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E91559">
      <w:r>
        <w:rPr>
          <w:rFonts w:ascii="Times New Roman"/>
          <w:sz w:val="20"/>
        </w:rPr>
        <w:drawing>
          <wp:inline distT="0" distB="0" distL="0" distR="0">
            <wp:extent cx="1812925" cy="600075"/>
            <wp:effectExtent l="0" t="0" r="0" b="0"/>
            <wp:docPr id="1" name="Picture 1"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
                    <pic:cNvPicPr>
                      <a:picLocks noChangeAspect="1"/>
                    </pic:cNvPicPr>
                  </pic:nvPicPr>
                  <pic:blipFill>
                    <a:blip r:embed="rId8" cstate="print"/>
                    <a:stretch>
                      <a:fillRect/>
                    </a:stretch>
                  </pic:blipFill>
                  <pic:spPr>
                    <a:xfrm>
                      <a:off x="0" y="0"/>
                      <a:ext cx="1813202" cy="600075"/>
                    </a:xfrm>
                    <a:prstGeom prst="rect">
                      <a:avLst/>
                    </a:prstGeom>
                  </pic:spPr>
                </pic:pic>
              </a:graphicData>
            </a:graphic>
          </wp:inline>
        </w:drawing>
      </w:r>
    </w:p>
    <w:p w14:paraId="5D6862D1"/>
    <w:p w14:paraId="0EFAB577">
      <w:pPr>
        <w:rPr>
          <w:rFonts w:hint="default"/>
          <w:b/>
          <w:bCs/>
          <w:sz w:val="40"/>
          <w:szCs w:val="40"/>
          <w:lang w:val="en-GB"/>
        </w:rPr>
      </w:pPr>
      <w:r>
        <w:rPr>
          <w:rFonts w:hint="default"/>
          <w:b/>
          <w:bCs/>
          <w:sz w:val="40"/>
          <w:szCs w:val="40"/>
          <w:lang w:val="en-GB"/>
        </w:rPr>
        <w:t xml:space="preserve">Module Name: Emergent Leadership Skills for the Workplace  </w:t>
      </w:r>
    </w:p>
    <w:p w14:paraId="1791A62A">
      <w:pPr>
        <w:rPr>
          <w:rFonts w:hint="default"/>
          <w:b/>
          <w:bCs/>
          <w:sz w:val="40"/>
          <w:szCs w:val="40"/>
          <w:lang w:val="en-GB"/>
        </w:rPr>
      </w:pPr>
      <w:r>
        <w:rPr>
          <w:rFonts w:hint="default"/>
          <w:b/>
          <w:bCs/>
          <w:sz w:val="40"/>
          <w:szCs w:val="40"/>
          <w:lang w:val="en-GB"/>
        </w:rPr>
        <w:t>Module Code: BMSW6101</w:t>
      </w:r>
    </w:p>
    <w:p w14:paraId="50A2EAB4">
      <w:pPr>
        <w:rPr>
          <w:rFonts w:hint="default"/>
          <w:b/>
          <w:bCs/>
          <w:sz w:val="40"/>
          <w:szCs w:val="40"/>
          <w:lang w:val="en-GB"/>
        </w:rPr>
      </w:pPr>
      <w:r>
        <w:rPr>
          <w:rFonts w:hint="default"/>
          <w:b/>
          <w:bCs/>
          <w:sz w:val="40"/>
          <w:szCs w:val="40"/>
          <w:lang w:val="en-GB"/>
        </w:rPr>
        <w:t>Lecturer Name: Samuel Ofori</w:t>
      </w:r>
    </w:p>
    <w:p w14:paraId="65F517EB">
      <w:pPr>
        <w:rPr>
          <w:rFonts w:hint="default"/>
          <w:b/>
          <w:bCs/>
          <w:sz w:val="40"/>
          <w:szCs w:val="40"/>
          <w:lang w:val="en-GB"/>
        </w:rPr>
      </w:pPr>
      <w:r>
        <w:rPr>
          <w:rFonts w:hint="default"/>
          <w:b/>
          <w:bCs/>
          <w:sz w:val="40"/>
          <w:szCs w:val="40"/>
          <w:lang w:val="en-GB"/>
        </w:rPr>
        <w:t>Student Name: Marina Ivanova</w:t>
      </w:r>
    </w:p>
    <w:p w14:paraId="514DE741">
      <w:pPr>
        <w:rPr>
          <w:rFonts w:hint="default"/>
          <w:b/>
          <w:bCs/>
          <w:sz w:val="40"/>
          <w:szCs w:val="40"/>
          <w:lang w:val="en-GB"/>
        </w:rPr>
      </w:pPr>
      <w:r>
        <w:rPr>
          <w:rFonts w:hint="default"/>
          <w:b/>
          <w:bCs/>
          <w:sz w:val="40"/>
          <w:szCs w:val="40"/>
          <w:lang w:val="en-GB"/>
        </w:rPr>
        <w:t>Student ID: 2128092</w:t>
      </w:r>
    </w:p>
    <w:p w14:paraId="610B4BE4"/>
    <w:p w14:paraId="77C71279"/>
    <w:p w14:paraId="0547BB2E"/>
    <w:p w14:paraId="7AA15CE8"/>
    <w:p w14:paraId="1E770AA8"/>
    <w:sdt>
      <w:sdtPr>
        <w:rPr>
          <w:rFonts w:asciiTheme="minorHAnsi" w:hAnsiTheme="minorHAnsi" w:eastAsiaTheme="minorHAnsi" w:cstheme="minorBidi"/>
          <w:color w:val="auto"/>
          <w:kern w:val="2"/>
          <w:sz w:val="22"/>
          <w:szCs w:val="22"/>
          <w:lang w:val="en-GB"/>
          <w14:ligatures w14:val="standardContextual"/>
        </w:rPr>
        <w:id w:val="1100605908"/>
        <w:docPartObj>
          <w:docPartGallery w:val="Table of Contents"/>
          <w:docPartUnique/>
        </w:docPartObj>
      </w:sdtPr>
      <w:sdtEndPr>
        <w:rPr>
          <w:rFonts w:asciiTheme="minorHAnsi" w:hAnsiTheme="minorHAnsi" w:eastAsiaTheme="minorHAnsi" w:cstheme="minorBidi"/>
          <w:b/>
          <w:bCs/>
          <w:color w:val="auto"/>
          <w:kern w:val="2"/>
          <w:sz w:val="22"/>
          <w:szCs w:val="22"/>
          <w:lang w:val="en-GB"/>
          <w14:ligatures w14:val="standardContextual"/>
        </w:rPr>
      </w:sdtEndPr>
      <w:sdtContent>
        <w:p w14:paraId="37A62133">
          <w:pPr>
            <w:pStyle w:val="17"/>
            <w:rPr>
              <w:rFonts w:asciiTheme="minorHAnsi" w:hAnsiTheme="minorHAnsi" w:eastAsiaTheme="minorHAnsi" w:cstheme="minorBidi"/>
              <w:color w:val="auto"/>
              <w:kern w:val="2"/>
              <w:sz w:val="22"/>
              <w:szCs w:val="22"/>
              <w:lang w:val="en-GB"/>
              <w14:ligatures w14:val="standardContextual"/>
            </w:rPr>
          </w:pPr>
        </w:p>
        <w:p w14:paraId="7D13F649"/>
        <w:p w14:paraId="583CB064"/>
        <w:p w14:paraId="67DD4DDC"/>
        <w:p w14:paraId="08ECCB5C"/>
        <w:p w14:paraId="5748C597"/>
        <w:p w14:paraId="3FB2D6DD">
          <w:pPr>
            <w:pStyle w:val="2"/>
            <w:bidi w:val="0"/>
          </w:pPr>
        </w:p>
        <w:p w14:paraId="3C99E20B"/>
        <w:p w14:paraId="510005AF"/>
        <w:p w14:paraId="6C21D86D">
          <w:pPr>
            <w:rPr>
              <w:rFonts w:hint="default"/>
              <w:lang w:val="en-GB"/>
            </w:rPr>
          </w:pPr>
        </w:p>
        <w:p w14:paraId="0EDA220C">
          <w:pPr>
            <w:pStyle w:val="2"/>
            <w:bidi w:val="0"/>
            <w:rPr>
              <w:rFonts w:hint="default"/>
              <w:lang w:val="en-GB"/>
            </w:rPr>
          </w:pPr>
        </w:p>
        <w:p w14:paraId="705BDB3C">
          <w:pPr>
            <w:rPr>
              <w:lang w:val="en-US"/>
            </w:rPr>
          </w:pPr>
        </w:p>
        <w:p w14:paraId="2B5CF52E">
          <w:pPr>
            <w:pStyle w:val="10"/>
            <w:tabs>
              <w:tab w:val="right" w:leader="dot" w:pos="9350"/>
            </w:tabs>
            <w:rPr>
              <w:rFonts w:eastAsiaTheme="minorEastAsia"/>
              <w:lang w:val="en-US"/>
            </w:rPr>
          </w:pPr>
          <w:r>
            <w:fldChar w:fldCharType="begin"/>
          </w:r>
          <w:r>
            <w:instrText xml:space="preserve"> TOC \o "1-3" \h \z \u </w:instrText>
          </w:r>
          <w:r>
            <w:fldChar w:fldCharType="separate"/>
          </w:r>
          <w:r>
            <w:fldChar w:fldCharType="begin"/>
          </w:r>
          <w:r>
            <w:instrText xml:space="preserve"> HYPERLINK \l "_Toc171941992" </w:instrText>
          </w:r>
          <w:r>
            <w:fldChar w:fldCharType="separate"/>
          </w:r>
          <w:r>
            <w:rPr>
              <w:rStyle w:val="9"/>
              <w:rFonts w:ascii="Calibri" w:hAnsi="Calibri" w:cs="Calibri"/>
              <w:b/>
              <w:bCs/>
            </w:rPr>
            <w:t>Part 2 – Reflective Essay</w:t>
          </w:r>
          <w:r>
            <w:tab/>
          </w:r>
          <w:r>
            <w:fldChar w:fldCharType="begin"/>
          </w:r>
          <w:r>
            <w:instrText xml:space="preserve"> PAGEREF _Toc171941992 \h </w:instrText>
          </w:r>
          <w:r>
            <w:fldChar w:fldCharType="separate"/>
          </w:r>
          <w:r>
            <w:t>3</w:t>
          </w:r>
          <w:r>
            <w:fldChar w:fldCharType="end"/>
          </w:r>
          <w:r>
            <w:fldChar w:fldCharType="end"/>
          </w:r>
        </w:p>
        <w:p w14:paraId="28369E0F">
          <w:pPr>
            <w:pStyle w:val="10"/>
            <w:tabs>
              <w:tab w:val="right" w:leader="dot" w:pos="9350"/>
            </w:tabs>
            <w:rPr>
              <w:rFonts w:eastAsiaTheme="minorEastAsia"/>
              <w:lang w:val="en-US"/>
            </w:rPr>
          </w:pPr>
          <w:r>
            <w:fldChar w:fldCharType="begin"/>
          </w:r>
          <w:r>
            <w:instrText xml:space="preserve"> HYPERLINK \l "_Toc171941993" </w:instrText>
          </w:r>
          <w:r>
            <w:fldChar w:fldCharType="separate"/>
          </w:r>
          <w:r>
            <w:rPr>
              <w:rStyle w:val="9"/>
              <w:rFonts w:ascii="Calibri" w:hAnsi="Calibri" w:cs="Calibri"/>
              <w:b/>
              <w:bCs/>
            </w:rPr>
            <w:t>Introduction</w:t>
          </w:r>
          <w:r>
            <w:tab/>
          </w:r>
          <w:r>
            <w:fldChar w:fldCharType="begin"/>
          </w:r>
          <w:r>
            <w:instrText xml:space="preserve"> PAGEREF _Toc171941993 \h </w:instrText>
          </w:r>
          <w:r>
            <w:fldChar w:fldCharType="separate"/>
          </w:r>
          <w:r>
            <w:t>3</w:t>
          </w:r>
          <w:r>
            <w:fldChar w:fldCharType="end"/>
          </w:r>
          <w:r>
            <w:fldChar w:fldCharType="end"/>
          </w:r>
        </w:p>
        <w:p w14:paraId="525A6FB4">
          <w:pPr>
            <w:pStyle w:val="10"/>
            <w:tabs>
              <w:tab w:val="right" w:leader="dot" w:pos="9350"/>
            </w:tabs>
            <w:rPr>
              <w:rFonts w:eastAsiaTheme="minorEastAsia"/>
              <w:lang w:val="en-US"/>
            </w:rPr>
          </w:pPr>
          <w:r>
            <w:fldChar w:fldCharType="begin"/>
          </w:r>
          <w:r>
            <w:instrText xml:space="preserve"> HYPERLINK \l "_Toc171941994" </w:instrText>
          </w:r>
          <w:r>
            <w:fldChar w:fldCharType="separate"/>
          </w:r>
          <w:r>
            <w:rPr>
              <w:rStyle w:val="9"/>
              <w:rFonts w:ascii="Calibri" w:hAnsi="Calibri" w:cs="Calibri"/>
              <w:b/>
              <w:bCs/>
            </w:rPr>
            <w:t>Learning Experience On Leadership</w:t>
          </w:r>
          <w:r>
            <w:tab/>
          </w:r>
          <w:r>
            <w:fldChar w:fldCharType="begin"/>
          </w:r>
          <w:r>
            <w:instrText xml:space="preserve"> PAGEREF _Toc171941994 \h </w:instrText>
          </w:r>
          <w:r>
            <w:fldChar w:fldCharType="separate"/>
          </w:r>
          <w:r>
            <w:t>4</w:t>
          </w:r>
          <w:r>
            <w:fldChar w:fldCharType="end"/>
          </w:r>
          <w:r>
            <w:fldChar w:fldCharType="end"/>
          </w:r>
        </w:p>
        <w:p w14:paraId="727C2674">
          <w:pPr>
            <w:pStyle w:val="11"/>
            <w:tabs>
              <w:tab w:val="right" w:leader="dot" w:pos="9350"/>
            </w:tabs>
            <w:rPr>
              <w:rFonts w:eastAsiaTheme="minorEastAsia"/>
              <w:lang w:val="en-US"/>
            </w:rPr>
          </w:pPr>
          <w:r>
            <w:fldChar w:fldCharType="begin"/>
          </w:r>
          <w:r>
            <w:instrText xml:space="preserve"> HYPERLINK \l "_Toc171941995" </w:instrText>
          </w:r>
          <w:r>
            <w:fldChar w:fldCharType="separate"/>
          </w:r>
          <w:r>
            <w:rPr>
              <w:rStyle w:val="9"/>
              <w:rFonts w:ascii="Calibri" w:hAnsi="Calibri" w:cs="Calibri"/>
              <w:b/>
              <w:bCs/>
            </w:rPr>
            <w:t>Trait Theory</w:t>
          </w:r>
          <w:r>
            <w:tab/>
          </w:r>
          <w:r>
            <w:fldChar w:fldCharType="begin"/>
          </w:r>
          <w:r>
            <w:instrText xml:space="preserve"> PAGEREF _Toc171941995 \h </w:instrText>
          </w:r>
          <w:r>
            <w:fldChar w:fldCharType="separate"/>
          </w:r>
          <w:r>
            <w:t>4</w:t>
          </w:r>
          <w:r>
            <w:fldChar w:fldCharType="end"/>
          </w:r>
          <w:r>
            <w:fldChar w:fldCharType="end"/>
          </w:r>
        </w:p>
        <w:p w14:paraId="1FDC16B8">
          <w:pPr>
            <w:pStyle w:val="11"/>
            <w:tabs>
              <w:tab w:val="right" w:leader="dot" w:pos="9350"/>
            </w:tabs>
            <w:rPr>
              <w:rFonts w:eastAsiaTheme="minorEastAsia"/>
              <w:lang w:val="en-US"/>
            </w:rPr>
          </w:pPr>
          <w:r>
            <w:fldChar w:fldCharType="begin"/>
          </w:r>
          <w:r>
            <w:instrText xml:space="preserve"> HYPERLINK \l "_Toc171941996" </w:instrText>
          </w:r>
          <w:r>
            <w:fldChar w:fldCharType="separate"/>
          </w:r>
          <w:r>
            <w:rPr>
              <w:rStyle w:val="9"/>
              <w:rFonts w:ascii="Calibri" w:hAnsi="Calibri" w:cs="Calibri"/>
              <w:b/>
              <w:bCs/>
            </w:rPr>
            <w:t>Transformational And Transactional Leadership</w:t>
          </w:r>
          <w:r>
            <w:tab/>
          </w:r>
          <w:r>
            <w:fldChar w:fldCharType="begin"/>
          </w:r>
          <w:r>
            <w:instrText xml:space="preserve"> PAGEREF _Toc171941996 \h </w:instrText>
          </w:r>
          <w:r>
            <w:fldChar w:fldCharType="separate"/>
          </w:r>
          <w:r>
            <w:t>4</w:t>
          </w:r>
          <w:r>
            <w:fldChar w:fldCharType="end"/>
          </w:r>
          <w:r>
            <w:fldChar w:fldCharType="end"/>
          </w:r>
        </w:p>
        <w:p w14:paraId="59605DF2">
          <w:pPr>
            <w:pStyle w:val="11"/>
            <w:tabs>
              <w:tab w:val="right" w:leader="dot" w:pos="9350"/>
            </w:tabs>
            <w:rPr>
              <w:rFonts w:eastAsiaTheme="minorEastAsia"/>
              <w:lang w:val="en-US"/>
            </w:rPr>
          </w:pPr>
          <w:r>
            <w:fldChar w:fldCharType="begin"/>
          </w:r>
          <w:r>
            <w:instrText xml:space="preserve"> HYPERLINK \l "_Toc171941997" </w:instrText>
          </w:r>
          <w:r>
            <w:fldChar w:fldCharType="separate"/>
          </w:r>
          <w:r>
            <w:rPr>
              <w:rStyle w:val="9"/>
              <w:rFonts w:ascii="Calibri" w:hAnsi="Calibri" w:cs="Calibri"/>
              <w:b/>
              <w:bCs/>
            </w:rPr>
            <w:t>Servant Leadership</w:t>
          </w:r>
          <w:r>
            <w:tab/>
          </w:r>
          <w:r>
            <w:fldChar w:fldCharType="begin"/>
          </w:r>
          <w:r>
            <w:instrText xml:space="preserve"> PAGEREF _Toc171941997 \h </w:instrText>
          </w:r>
          <w:r>
            <w:fldChar w:fldCharType="separate"/>
          </w:r>
          <w:r>
            <w:t>4</w:t>
          </w:r>
          <w:r>
            <w:fldChar w:fldCharType="end"/>
          </w:r>
          <w:r>
            <w:fldChar w:fldCharType="end"/>
          </w:r>
        </w:p>
        <w:p w14:paraId="6100E33B">
          <w:pPr>
            <w:pStyle w:val="11"/>
            <w:tabs>
              <w:tab w:val="right" w:leader="dot" w:pos="9350"/>
            </w:tabs>
            <w:rPr>
              <w:rFonts w:eastAsiaTheme="minorEastAsia"/>
              <w:lang w:val="en-US"/>
            </w:rPr>
          </w:pPr>
          <w:r>
            <w:fldChar w:fldCharType="begin"/>
          </w:r>
          <w:r>
            <w:instrText xml:space="preserve"> HYPERLINK \l "_Toc171941998" </w:instrText>
          </w:r>
          <w:r>
            <w:fldChar w:fldCharType="separate"/>
          </w:r>
          <w:r>
            <w:rPr>
              <w:rStyle w:val="9"/>
              <w:rFonts w:ascii="Calibri" w:hAnsi="Calibri" w:cs="Calibri"/>
              <w:b/>
              <w:bCs/>
            </w:rPr>
            <w:t>Situational Leadership</w:t>
          </w:r>
          <w:r>
            <w:tab/>
          </w:r>
          <w:r>
            <w:fldChar w:fldCharType="begin"/>
          </w:r>
          <w:r>
            <w:instrText xml:space="preserve"> PAGEREF _Toc171941998 \h </w:instrText>
          </w:r>
          <w:r>
            <w:fldChar w:fldCharType="separate"/>
          </w:r>
          <w:r>
            <w:t>5</w:t>
          </w:r>
          <w:r>
            <w:fldChar w:fldCharType="end"/>
          </w:r>
          <w:r>
            <w:fldChar w:fldCharType="end"/>
          </w:r>
        </w:p>
        <w:p w14:paraId="7A1A31DC">
          <w:pPr>
            <w:pStyle w:val="11"/>
            <w:tabs>
              <w:tab w:val="right" w:leader="dot" w:pos="9350"/>
            </w:tabs>
            <w:rPr>
              <w:rFonts w:eastAsiaTheme="minorEastAsia"/>
              <w:lang w:val="en-US"/>
            </w:rPr>
          </w:pPr>
          <w:r>
            <w:fldChar w:fldCharType="begin"/>
          </w:r>
          <w:r>
            <w:instrText xml:space="preserve"> HYPERLINK \l "_Toc171941999" </w:instrText>
          </w:r>
          <w:r>
            <w:fldChar w:fldCharType="separate"/>
          </w:r>
          <w:r>
            <w:rPr>
              <w:rStyle w:val="9"/>
              <w:rFonts w:ascii="Calibri" w:hAnsi="Calibri" w:cs="Calibri"/>
              <w:b/>
              <w:bCs/>
            </w:rPr>
            <w:t>Reflection On Personal Understanding And Insights</w:t>
          </w:r>
          <w:r>
            <w:tab/>
          </w:r>
          <w:r>
            <w:fldChar w:fldCharType="begin"/>
          </w:r>
          <w:r>
            <w:instrText xml:space="preserve"> PAGEREF _Toc171941999 \h </w:instrText>
          </w:r>
          <w:r>
            <w:fldChar w:fldCharType="separate"/>
          </w:r>
          <w:r>
            <w:t>5</w:t>
          </w:r>
          <w:r>
            <w:fldChar w:fldCharType="end"/>
          </w:r>
          <w:r>
            <w:fldChar w:fldCharType="end"/>
          </w:r>
        </w:p>
        <w:p w14:paraId="59F7C68C">
          <w:pPr>
            <w:pStyle w:val="11"/>
            <w:tabs>
              <w:tab w:val="right" w:leader="dot" w:pos="9350"/>
            </w:tabs>
            <w:rPr>
              <w:rFonts w:eastAsiaTheme="minorEastAsia"/>
              <w:lang w:val="en-US"/>
            </w:rPr>
          </w:pPr>
          <w:r>
            <w:fldChar w:fldCharType="begin"/>
          </w:r>
          <w:r>
            <w:instrText xml:space="preserve"> HYPERLINK \l "_Toc171942000" </w:instrText>
          </w:r>
          <w:r>
            <w:fldChar w:fldCharType="separate"/>
          </w:r>
          <w:r>
            <w:rPr>
              <w:rStyle w:val="9"/>
              <w:rFonts w:ascii="Calibri" w:hAnsi="Calibri" w:cs="Calibri"/>
              <w:b/>
              <w:bCs/>
            </w:rPr>
            <w:t>Integration Of Relevant Theories And Models From Independent Study</w:t>
          </w:r>
          <w:r>
            <w:tab/>
          </w:r>
          <w:r>
            <w:fldChar w:fldCharType="begin"/>
          </w:r>
          <w:r>
            <w:instrText xml:space="preserve"> PAGEREF _Toc171942000 \h </w:instrText>
          </w:r>
          <w:r>
            <w:fldChar w:fldCharType="separate"/>
          </w:r>
          <w:r>
            <w:t>5</w:t>
          </w:r>
          <w:r>
            <w:fldChar w:fldCharType="end"/>
          </w:r>
          <w:r>
            <w:fldChar w:fldCharType="end"/>
          </w:r>
        </w:p>
        <w:p w14:paraId="1188CBFE">
          <w:pPr>
            <w:pStyle w:val="10"/>
            <w:tabs>
              <w:tab w:val="right" w:leader="dot" w:pos="9350"/>
            </w:tabs>
            <w:rPr>
              <w:rFonts w:eastAsiaTheme="minorEastAsia"/>
              <w:lang w:val="en-US"/>
            </w:rPr>
          </w:pPr>
          <w:r>
            <w:fldChar w:fldCharType="begin"/>
          </w:r>
          <w:r>
            <w:instrText xml:space="preserve"> HYPERLINK \l "_Toc171942001" </w:instrText>
          </w:r>
          <w:r>
            <w:fldChar w:fldCharType="separate"/>
          </w:r>
          <w:r>
            <w:rPr>
              <w:rStyle w:val="9"/>
              <w:rFonts w:ascii="Calibri" w:hAnsi="Calibri" w:cs="Calibri"/>
              <w:b/>
              <w:bCs/>
            </w:rPr>
            <w:t>Personal Leadership Styles And Abilities</w:t>
          </w:r>
          <w:r>
            <w:tab/>
          </w:r>
          <w:r>
            <w:fldChar w:fldCharType="begin"/>
          </w:r>
          <w:r>
            <w:instrText xml:space="preserve"> PAGEREF _Toc171942001 \h </w:instrText>
          </w:r>
          <w:r>
            <w:fldChar w:fldCharType="separate"/>
          </w:r>
          <w:r>
            <w:t>5</w:t>
          </w:r>
          <w:r>
            <w:fldChar w:fldCharType="end"/>
          </w:r>
          <w:r>
            <w:fldChar w:fldCharType="end"/>
          </w:r>
        </w:p>
        <w:p w14:paraId="48068EAA">
          <w:pPr>
            <w:pStyle w:val="11"/>
            <w:tabs>
              <w:tab w:val="right" w:leader="dot" w:pos="9350"/>
            </w:tabs>
            <w:rPr>
              <w:rFonts w:eastAsiaTheme="minorEastAsia"/>
              <w:lang w:val="en-US"/>
            </w:rPr>
          </w:pPr>
          <w:r>
            <w:fldChar w:fldCharType="begin"/>
          </w:r>
          <w:r>
            <w:instrText xml:space="preserve"> HYPERLINK \l "_Toc171942002" </w:instrText>
          </w:r>
          <w:r>
            <w:fldChar w:fldCharType="separate"/>
          </w:r>
          <w:r>
            <w:rPr>
              <w:rStyle w:val="9"/>
              <w:rFonts w:ascii="Calibri" w:hAnsi="Calibri" w:cs="Calibri"/>
              <w:b/>
              <w:bCs/>
            </w:rPr>
            <w:t>Description Of Personal Leadership Style</w:t>
          </w:r>
          <w:r>
            <w:tab/>
          </w:r>
          <w:r>
            <w:fldChar w:fldCharType="begin"/>
          </w:r>
          <w:r>
            <w:instrText xml:space="preserve"> PAGEREF _Toc171942002 \h </w:instrText>
          </w:r>
          <w:r>
            <w:fldChar w:fldCharType="separate"/>
          </w:r>
          <w:r>
            <w:t>5</w:t>
          </w:r>
          <w:r>
            <w:fldChar w:fldCharType="end"/>
          </w:r>
          <w:r>
            <w:fldChar w:fldCharType="end"/>
          </w:r>
        </w:p>
        <w:p w14:paraId="3E9BDCDC">
          <w:pPr>
            <w:pStyle w:val="11"/>
            <w:tabs>
              <w:tab w:val="right" w:leader="dot" w:pos="9350"/>
            </w:tabs>
            <w:rPr>
              <w:rFonts w:eastAsiaTheme="minorEastAsia"/>
              <w:lang w:val="en-US"/>
            </w:rPr>
          </w:pPr>
          <w:r>
            <w:fldChar w:fldCharType="begin"/>
          </w:r>
          <w:r>
            <w:instrText xml:space="preserve"> HYPERLINK \l "_Toc171942003" </w:instrText>
          </w:r>
          <w:r>
            <w:fldChar w:fldCharType="separate"/>
          </w:r>
          <w:r>
            <w:rPr>
              <w:rStyle w:val="9"/>
              <w:rFonts w:ascii="Calibri" w:hAnsi="Calibri" w:cs="Calibri"/>
              <w:b/>
              <w:bCs/>
            </w:rPr>
            <w:t>Examples From Workplace Experience</w:t>
          </w:r>
          <w:r>
            <w:tab/>
          </w:r>
          <w:r>
            <w:fldChar w:fldCharType="begin"/>
          </w:r>
          <w:r>
            <w:instrText xml:space="preserve"> PAGEREF _Toc171942003 \h </w:instrText>
          </w:r>
          <w:r>
            <w:fldChar w:fldCharType="separate"/>
          </w:r>
          <w:r>
            <w:t>6</w:t>
          </w:r>
          <w:r>
            <w:fldChar w:fldCharType="end"/>
          </w:r>
          <w:r>
            <w:fldChar w:fldCharType="end"/>
          </w:r>
        </w:p>
        <w:p w14:paraId="7C74BA3C">
          <w:pPr>
            <w:pStyle w:val="11"/>
            <w:tabs>
              <w:tab w:val="right" w:leader="dot" w:pos="9350"/>
            </w:tabs>
            <w:rPr>
              <w:rFonts w:eastAsiaTheme="minorEastAsia"/>
              <w:lang w:val="en-US"/>
            </w:rPr>
          </w:pPr>
          <w:r>
            <w:fldChar w:fldCharType="begin"/>
          </w:r>
          <w:r>
            <w:instrText xml:space="preserve"> HYPERLINK \l "_Toc171942004" </w:instrText>
          </w:r>
          <w:r>
            <w:fldChar w:fldCharType="separate"/>
          </w:r>
          <w:r>
            <w:rPr>
              <w:rStyle w:val="9"/>
              <w:rFonts w:ascii="Calibri" w:hAnsi="Calibri" w:cs="Calibri"/>
              <w:b/>
              <w:bCs/>
            </w:rPr>
            <w:t>Reflection On Strengths And Areas For Improvement</w:t>
          </w:r>
          <w:r>
            <w:tab/>
          </w:r>
          <w:r>
            <w:fldChar w:fldCharType="begin"/>
          </w:r>
          <w:r>
            <w:instrText xml:space="preserve"> PAGEREF _Toc171942004 \h </w:instrText>
          </w:r>
          <w:r>
            <w:fldChar w:fldCharType="separate"/>
          </w:r>
          <w:r>
            <w:t>6</w:t>
          </w:r>
          <w:r>
            <w:fldChar w:fldCharType="end"/>
          </w:r>
          <w:r>
            <w:fldChar w:fldCharType="end"/>
          </w:r>
        </w:p>
        <w:p w14:paraId="25199998">
          <w:pPr>
            <w:pStyle w:val="11"/>
            <w:tabs>
              <w:tab w:val="right" w:leader="dot" w:pos="9350"/>
            </w:tabs>
            <w:rPr>
              <w:rFonts w:eastAsiaTheme="minorEastAsia"/>
              <w:lang w:val="en-US"/>
            </w:rPr>
          </w:pPr>
          <w:r>
            <w:fldChar w:fldCharType="begin"/>
          </w:r>
          <w:r>
            <w:instrText xml:space="preserve"> HYPERLINK \l "_Toc171942005" </w:instrText>
          </w:r>
          <w:r>
            <w:fldChar w:fldCharType="separate"/>
          </w:r>
          <w:r>
            <w:rPr>
              <w:rStyle w:val="9"/>
              <w:rFonts w:ascii="Calibri" w:hAnsi="Calibri" w:cs="Calibri"/>
              <w:b/>
              <w:bCs/>
            </w:rPr>
            <w:t>Comparison Of Personal Leadership Style</w:t>
          </w:r>
          <w:r>
            <w:tab/>
          </w:r>
          <w:r>
            <w:fldChar w:fldCharType="begin"/>
          </w:r>
          <w:r>
            <w:instrText xml:space="preserve"> PAGEREF _Toc171942005 \h </w:instrText>
          </w:r>
          <w:r>
            <w:fldChar w:fldCharType="separate"/>
          </w:r>
          <w:r>
            <w:t>7</w:t>
          </w:r>
          <w:r>
            <w:fldChar w:fldCharType="end"/>
          </w:r>
          <w:r>
            <w:fldChar w:fldCharType="end"/>
          </w:r>
        </w:p>
        <w:p w14:paraId="62261131">
          <w:pPr>
            <w:pStyle w:val="10"/>
            <w:tabs>
              <w:tab w:val="right" w:leader="dot" w:pos="9350"/>
            </w:tabs>
            <w:rPr>
              <w:rFonts w:eastAsiaTheme="minorEastAsia"/>
              <w:lang w:val="en-US"/>
            </w:rPr>
          </w:pPr>
          <w:r>
            <w:fldChar w:fldCharType="begin"/>
          </w:r>
          <w:r>
            <w:instrText xml:space="preserve"> HYPERLINK \l "_Toc171942006" </w:instrText>
          </w:r>
          <w:r>
            <w:fldChar w:fldCharType="separate"/>
          </w:r>
          <w:r>
            <w:rPr>
              <w:rStyle w:val="9"/>
              <w:rFonts w:ascii="Calibri" w:hAnsi="Calibri" w:cs="Calibri"/>
              <w:b/>
              <w:bCs/>
            </w:rPr>
            <w:t>Application Of Reflective Model</w:t>
          </w:r>
          <w:r>
            <w:tab/>
          </w:r>
          <w:r>
            <w:fldChar w:fldCharType="begin"/>
          </w:r>
          <w:r>
            <w:instrText xml:space="preserve"> PAGEREF _Toc171942006 \h </w:instrText>
          </w:r>
          <w:r>
            <w:fldChar w:fldCharType="separate"/>
          </w:r>
          <w:r>
            <w:t>7</w:t>
          </w:r>
          <w:r>
            <w:fldChar w:fldCharType="end"/>
          </w:r>
          <w:r>
            <w:fldChar w:fldCharType="end"/>
          </w:r>
        </w:p>
        <w:p w14:paraId="696E6EBF">
          <w:pPr>
            <w:pStyle w:val="11"/>
            <w:tabs>
              <w:tab w:val="right" w:leader="dot" w:pos="9350"/>
            </w:tabs>
            <w:rPr>
              <w:rFonts w:eastAsiaTheme="minorEastAsia"/>
              <w:lang w:val="en-US"/>
            </w:rPr>
          </w:pPr>
          <w:r>
            <w:fldChar w:fldCharType="begin"/>
          </w:r>
          <w:r>
            <w:instrText xml:space="preserve"> HYPERLINK \l "_Toc171942007" </w:instrText>
          </w:r>
          <w:r>
            <w:fldChar w:fldCharType="separate"/>
          </w:r>
          <w:r>
            <w:rPr>
              <w:rStyle w:val="9"/>
              <w:rFonts w:ascii="Calibri" w:hAnsi="Calibri" w:cs="Calibri"/>
              <w:b/>
              <w:bCs/>
            </w:rPr>
            <w:t>Application Of The Reflective Model To Analyze Learning Experiences</w:t>
          </w:r>
          <w:r>
            <w:tab/>
          </w:r>
          <w:r>
            <w:fldChar w:fldCharType="begin"/>
          </w:r>
          <w:r>
            <w:instrText xml:space="preserve"> PAGEREF _Toc171942007 \h </w:instrText>
          </w:r>
          <w:r>
            <w:fldChar w:fldCharType="separate"/>
          </w:r>
          <w:r>
            <w:t>7</w:t>
          </w:r>
          <w:r>
            <w:fldChar w:fldCharType="end"/>
          </w:r>
          <w:r>
            <w:fldChar w:fldCharType="end"/>
          </w:r>
        </w:p>
        <w:p w14:paraId="4C9B8F72">
          <w:pPr>
            <w:pStyle w:val="11"/>
            <w:tabs>
              <w:tab w:val="right" w:leader="dot" w:pos="9350"/>
            </w:tabs>
            <w:rPr>
              <w:rFonts w:eastAsiaTheme="minorEastAsia"/>
              <w:lang w:val="en-US"/>
            </w:rPr>
          </w:pPr>
          <w:r>
            <w:fldChar w:fldCharType="begin"/>
          </w:r>
          <w:r>
            <w:instrText xml:space="preserve"> HYPERLINK \l "_Toc171942008" </w:instrText>
          </w:r>
          <w:r>
            <w:fldChar w:fldCharType="separate"/>
          </w:r>
          <w:r>
            <w:rPr>
              <w:rStyle w:val="9"/>
              <w:rFonts w:ascii="Calibri" w:hAnsi="Calibri" w:cs="Calibri"/>
              <w:b/>
              <w:bCs/>
            </w:rPr>
            <w:t>Plan For Future Development Based On Reflections</w:t>
          </w:r>
          <w:r>
            <w:tab/>
          </w:r>
          <w:r>
            <w:fldChar w:fldCharType="begin"/>
          </w:r>
          <w:r>
            <w:instrText xml:space="preserve"> PAGEREF _Toc171942008 \h </w:instrText>
          </w:r>
          <w:r>
            <w:fldChar w:fldCharType="separate"/>
          </w:r>
          <w:r>
            <w:t>8</w:t>
          </w:r>
          <w:r>
            <w:fldChar w:fldCharType="end"/>
          </w:r>
          <w:r>
            <w:fldChar w:fldCharType="end"/>
          </w:r>
        </w:p>
        <w:p w14:paraId="06DADE23">
          <w:pPr>
            <w:pStyle w:val="10"/>
            <w:tabs>
              <w:tab w:val="right" w:leader="dot" w:pos="9350"/>
            </w:tabs>
            <w:rPr>
              <w:rFonts w:eastAsiaTheme="minorEastAsia"/>
              <w:lang w:val="en-US"/>
            </w:rPr>
          </w:pPr>
          <w:r>
            <w:fldChar w:fldCharType="begin"/>
          </w:r>
          <w:r>
            <w:instrText xml:space="preserve"> HYPERLINK \l "_Toc171942009" </w:instrText>
          </w:r>
          <w:r>
            <w:fldChar w:fldCharType="separate"/>
          </w:r>
          <w:r>
            <w:rPr>
              <w:rStyle w:val="9"/>
              <w:rFonts w:ascii="Calibri" w:hAnsi="Calibri" w:cs="Calibri"/>
              <w:b/>
              <w:bCs/>
            </w:rPr>
            <w:t>Integration Of Independent Study</w:t>
          </w:r>
          <w:r>
            <w:tab/>
          </w:r>
          <w:r>
            <w:fldChar w:fldCharType="begin"/>
          </w:r>
          <w:r>
            <w:instrText xml:space="preserve"> PAGEREF _Toc171942009 \h </w:instrText>
          </w:r>
          <w:r>
            <w:fldChar w:fldCharType="separate"/>
          </w:r>
          <w:r>
            <w:t>9</w:t>
          </w:r>
          <w:r>
            <w:fldChar w:fldCharType="end"/>
          </w:r>
          <w:r>
            <w:fldChar w:fldCharType="end"/>
          </w:r>
        </w:p>
        <w:p w14:paraId="15889067">
          <w:pPr>
            <w:pStyle w:val="11"/>
            <w:tabs>
              <w:tab w:val="right" w:leader="dot" w:pos="9350"/>
            </w:tabs>
            <w:rPr>
              <w:rFonts w:eastAsiaTheme="minorEastAsia"/>
              <w:lang w:val="en-US"/>
            </w:rPr>
          </w:pPr>
          <w:r>
            <w:fldChar w:fldCharType="begin"/>
          </w:r>
          <w:r>
            <w:instrText xml:space="preserve"> HYPERLINK \l "_Toc171942010" </w:instrText>
          </w:r>
          <w:r>
            <w:fldChar w:fldCharType="separate"/>
          </w:r>
          <w:r>
            <w:rPr>
              <w:rStyle w:val="9"/>
              <w:rFonts w:ascii="Calibri" w:hAnsi="Calibri" w:eastAsia="Malgun Gothic" w:cs="Calibri"/>
              <w:b/>
              <w:bCs/>
            </w:rPr>
            <w:t>Implications For Personal Leadership Practice</w:t>
          </w:r>
          <w:r>
            <w:tab/>
          </w:r>
          <w:r>
            <w:fldChar w:fldCharType="begin"/>
          </w:r>
          <w:r>
            <w:instrText xml:space="preserve"> PAGEREF _Toc171942010 \h </w:instrText>
          </w:r>
          <w:r>
            <w:fldChar w:fldCharType="separate"/>
          </w:r>
          <w:r>
            <w:t>10</w:t>
          </w:r>
          <w:r>
            <w:fldChar w:fldCharType="end"/>
          </w:r>
          <w:r>
            <w:fldChar w:fldCharType="end"/>
          </w:r>
        </w:p>
        <w:p w14:paraId="33186EEC">
          <w:pPr>
            <w:pStyle w:val="10"/>
            <w:tabs>
              <w:tab w:val="right" w:leader="dot" w:pos="9350"/>
            </w:tabs>
            <w:rPr>
              <w:rFonts w:eastAsiaTheme="minorEastAsia"/>
              <w:lang w:val="en-US"/>
            </w:rPr>
          </w:pPr>
          <w:r>
            <w:fldChar w:fldCharType="begin"/>
          </w:r>
          <w:r>
            <w:instrText xml:space="preserve"> HYPERLINK \l "_Toc171942011" </w:instrText>
          </w:r>
          <w:r>
            <w:fldChar w:fldCharType="separate"/>
          </w:r>
          <w:r>
            <w:rPr>
              <w:rStyle w:val="9"/>
              <w:rFonts w:ascii="Calibri" w:hAnsi="Calibri" w:eastAsia="Malgun Gothic" w:cs="Calibri"/>
              <w:b/>
              <w:bCs/>
            </w:rPr>
            <w:t>Conclusion</w:t>
          </w:r>
          <w:r>
            <w:tab/>
          </w:r>
          <w:r>
            <w:fldChar w:fldCharType="begin"/>
          </w:r>
          <w:r>
            <w:instrText xml:space="preserve"> PAGEREF _Toc171942011 \h </w:instrText>
          </w:r>
          <w:r>
            <w:fldChar w:fldCharType="separate"/>
          </w:r>
          <w:r>
            <w:t>10</w:t>
          </w:r>
          <w:r>
            <w:fldChar w:fldCharType="end"/>
          </w:r>
          <w:r>
            <w:fldChar w:fldCharType="end"/>
          </w:r>
        </w:p>
        <w:p w14:paraId="4B6433B8">
          <w:pPr>
            <w:pStyle w:val="10"/>
            <w:tabs>
              <w:tab w:val="right" w:leader="dot" w:pos="9350"/>
            </w:tabs>
            <w:rPr>
              <w:rFonts w:eastAsiaTheme="minorEastAsia"/>
              <w:lang w:val="en-US"/>
            </w:rPr>
          </w:pPr>
          <w:r>
            <w:fldChar w:fldCharType="begin"/>
          </w:r>
          <w:r>
            <w:instrText xml:space="preserve"> HYPERLINK \l "_Toc171942012" </w:instrText>
          </w:r>
          <w:r>
            <w:fldChar w:fldCharType="separate"/>
          </w:r>
          <w:r>
            <w:rPr>
              <w:rStyle w:val="9"/>
              <w:rFonts w:ascii="Calibri" w:hAnsi="Calibri" w:cs="Calibri"/>
              <w:b/>
              <w:bCs/>
            </w:rPr>
            <w:t>References</w:t>
          </w:r>
          <w:r>
            <w:tab/>
          </w:r>
          <w:r>
            <w:fldChar w:fldCharType="begin"/>
          </w:r>
          <w:r>
            <w:instrText xml:space="preserve"> PAGEREF _Toc171942012 \h </w:instrText>
          </w:r>
          <w:r>
            <w:fldChar w:fldCharType="separate"/>
          </w:r>
          <w:r>
            <w:t>11</w:t>
          </w:r>
          <w:r>
            <w:fldChar w:fldCharType="end"/>
          </w:r>
          <w:r>
            <w:fldChar w:fldCharType="end"/>
          </w:r>
        </w:p>
        <w:p w14:paraId="7B54754B">
          <w:r>
            <w:rPr>
              <w:b/>
              <w:bCs/>
            </w:rPr>
            <w:fldChar w:fldCharType="end"/>
          </w:r>
        </w:p>
      </w:sdtContent>
    </w:sdt>
    <w:p w14:paraId="5F81F2C7"/>
    <w:p w14:paraId="4DCD99DB"/>
    <w:p w14:paraId="476392A7"/>
    <w:p w14:paraId="144E3815"/>
    <w:p w14:paraId="465421BE"/>
    <w:p w14:paraId="4D3D0C39">
      <w:pPr>
        <w:spacing w:after="240" w:line="360" w:lineRule="auto"/>
        <w:jc w:val="both"/>
        <w:rPr>
          <w:rFonts w:ascii="Calibri" w:hAnsi="Calibri" w:eastAsia="Times New Roman" w:cs="Calibri"/>
          <w:kern w:val="0"/>
          <w:sz w:val="24"/>
          <w:szCs w:val="24"/>
        </w:rPr>
      </w:pPr>
    </w:p>
    <w:p w14:paraId="1BDE0C34">
      <w:pPr>
        <w:pStyle w:val="2"/>
        <w:spacing w:line="360" w:lineRule="auto"/>
        <w:jc w:val="center"/>
        <w:rPr>
          <w:rFonts w:ascii="Calibri" w:hAnsi="Calibri" w:cs="Calibri"/>
          <w:b/>
          <w:bCs/>
          <w:color w:val="254061" w:themeColor="accent1" w:themeShade="80"/>
          <w:sz w:val="36"/>
          <w:szCs w:val="36"/>
          <w:lang w:val="en-GB"/>
        </w:rPr>
      </w:pPr>
      <w:bookmarkStart w:id="0" w:name="_Toc171941992"/>
      <w:r>
        <w:rPr>
          <w:rFonts w:ascii="Calibri" w:hAnsi="Calibri" w:cs="Calibri"/>
          <w:b/>
          <w:bCs/>
          <w:color w:val="254061" w:themeColor="accent1" w:themeShade="80"/>
          <w:sz w:val="36"/>
          <w:szCs w:val="36"/>
          <w:lang w:val="en-GB"/>
        </w:rPr>
        <w:t>Part 2 – Reflective Essay</w:t>
      </w:r>
      <w:bookmarkEnd w:id="0"/>
    </w:p>
    <w:p w14:paraId="7439A8B2">
      <w:pPr>
        <w:pStyle w:val="2"/>
        <w:spacing w:line="360" w:lineRule="auto"/>
        <w:rPr>
          <w:rFonts w:ascii="Calibri" w:hAnsi="Calibri" w:cs="Calibri"/>
          <w:b/>
          <w:bCs/>
          <w:sz w:val="28"/>
          <w:szCs w:val="28"/>
          <w:lang w:val="en-GB"/>
        </w:rPr>
      </w:pPr>
      <w:bookmarkStart w:id="1" w:name="_Toc171941993"/>
      <w:r>
        <w:rPr>
          <w:rFonts w:ascii="Calibri" w:hAnsi="Calibri" w:cs="Calibri"/>
          <w:b/>
          <w:bCs/>
          <w:sz w:val="28"/>
          <w:szCs w:val="28"/>
          <w:lang w:val="en-GB"/>
        </w:rPr>
        <w:t>Introduction</w:t>
      </w:r>
      <w:bookmarkEnd w:id="1"/>
    </w:p>
    <w:p w14:paraId="630997B8">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Organisational dynamics and success are shaped by the intricate nature of leadership. Reflective practice is a tool that effective leaders use to analyse and assess their own actions and opinions in order to grow both personally and professionally. It aids in the understanding of a leader's style and enables them to adapt to various situations to increase effectiveness (Goker and Bozkus, 2017). </w:t>
      </w:r>
    </w:p>
    <w:p w14:paraId="020E4CC8">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In my essay, I will discuss my experiences with emergent leadership learning, particularly the leadership philosophies and idioms covered in this session. In the essay, these results will be complemented by separate investigation. I will also use examples from the workplace to reflect on my leadership style and skills. I shall evaluate and explain my experiences and conclusions using a reflective model since reflective essays are introspective. Using relevant theories and data as a framework, this approach will help me ground my reflections. </w:t>
      </w:r>
    </w:p>
    <w:p w14:paraId="79A44D73">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This essay examines my experience as a leader, emphasising my strengths and areas for development. My ability to comprehend successful leadership and apply these learnings to my work life is enhanced by reflective practice, which furthers my leadership development. </w:t>
      </w:r>
    </w:p>
    <w:p w14:paraId="2F3C28D8">
      <w:pPr>
        <w:pStyle w:val="2"/>
        <w:spacing w:line="360" w:lineRule="auto"/>
        <w:rPr>
          <w:rFonts w:hint="default" w:ascii="Arial" w:hAnsi="Arial" w:cs="Arial"/>
          <w:b/>
          <w:bCs/>
          <w:sz w:val="22"/>
          <w:szCs w:val="22"/>
          <w:lang w:val="en-GB"/>
        </w:rPr>
      </w:pPr>
      <w:bookmarkStart w:id="2" w:name="_Toc171941994"/>
      <w:r>
        <w:rPr>
          <w:rFonts w:hint="default" w:ascii="Arial" w:hAnsi="Arial" w:cs="Arial"/>
          <w:b/>
          <w:bCs/>
          <w:sz w:val="22"/>
          <w:szCs w:val="22"/>
          <w:lang w:val="en-GB"/>
        </w:rPr>
        <w:t>Learning Experience On Leadership</w:t>
      </w:r>
      <w:bookmarkEnd w:id="2"/>
      <w:r>
        <w:rPr>
          <w:rFonts w:hint="default" w:ascii="Arial" w:hAnsi="Arial" w:cs="Arial"/>
          <w:b/>
          <w:bCs/>
          <w:sz w:val="22"/>
          <w:szCs w:val="22"/>
          <w:lang w:val="en-GB"/>
        </w:rPr>
        <w:t xml:space="preserve"> </w:t>
      </w:r>
    </w:p>
    <w:p w14:paraId="31F7BECF">
      <w:pPr>
        <w:pStyle w:val="3"/>
        <w:spacing w:line="360" w:lineRule="auto"/>
        <w:rPr>
          <w:rFonts w:hint="default" w:ascii="Arial" w:hAnsi="Arial" w:cs="Arial"/>
          <w:b/>
          <w:bCs/>
          <w:sz w:val="22"/>
          <w:szCs w:val="22"/>
        </w:rPr>
      </w:pPr>
      <w:bookmarkStart w:id="3" w:name="_Toc171941995"/>
      <w:r>
        <w:rPr>
          <w:rFonts w:hint="default" w:ascii="Arial" w:hAnsi="Arial" w:cs="Arial"/>
          <w:b/>
          <w:bCs/>
          <w:sz w:val="22"/>
          <w:szCs w:val="22"/>
        </w:rPr>
        <w:t>Trait Theory</w:t>
      </w:r>
      <w:bookmarkEnd w:id="3"/>
    </w:p>
    <w:p w14:paraId="085FEAF6">
      <w:pPr>
        <w:spacing w:after="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According to the theory of traits, successful leaders are characterised by a set of characteristics. Intelligence, self-assurance, willpower, honesty, and friendliness are all qualities that are considered to be necessary for effective leadership, according to this theoretical framework. This paradigm serves as the foundation for both the study of leadership and the development of leadership skills (Heng et al., 2022). Through the acquisition of these qualities, I am able to recognise and improve upon my areas of strength, as well as identify areas in which I have room for improvement. </w:t>
      </w:r>
    </w:p>
    <w:p w14:paraId="62C59816">
      <w:pPr>
        <w:pStyle w:val="3"/>
        <w:spacing w:line="360" w:lineRule="auto"/>
        <w:rPr>
          <w:rFonts w:hint="default" w:ascii="Arial" w:hAnsi="Arial" w:cs="Arial"/>
          <w:b/>
          <w:bCs/>
          <w:sz w:val="22"/>
          <w:szCs w:val="22"/>
        </w:rPr>
      </w:pPr>
      <w:bookmarkStart w:id="4" w:name="_Toc171941996"/>
      <w:r>
        <w:rPr>
          <w:rFonts w:hint="default" w:ascii="Arial" w:hAnsi="Arial" w:cs="Arial"/>
          <w:b/>
          <w:bCs/>
          <w:sz w:val="22"/>
          <w:szCs w:val="22"/>
        </w:rPr>
        <w:t>Transformational And Transactional Leadership</w:t>
      </w:r>
      <w:bookmarkEnd w:id="4"/>
    </w:p>
    <w:p w14:paraId="51687116">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As transformational leaders inspire and motivate their followers, they inspire and motivate people to prioritise the organisation. Leadership that is both charismatic and visionary has the ability to transform a company. Transactional leaders, on the other hand, exercise influence over their followers by means of rewards and other forms of punishment. According to Suwarno and Bramantyo (2019), transactional leaders place a high focus on the processes of operations and the completion of tasks. The training says that transformational leadership encourages innovation and increases employee engagement, whereas transactional leadership is responsible for achieving short-term goals and ensuring the stability of the business. </w:t>
      </w:r>
    </w:p>
    <w:p w14:paraId="2EC744D1">
      <w:pPr>
        <w:pStyle w:val="3"/>
        <w:spacing w:line="360" w:lineRule="auto"/>
        <w:rPr>
          <w:rFonts w:hint="default" w:ascii="Arial" w:hAnsi="Arial" w:cs="Arial"/>
          <w:b/>
          <w:bCs/>
          <w:sz w:val="22"/>
          <w:szCs w:val="22"/>
        </w:rPr>
      </w:pPr>
      <w:bookmarkStart w:id="5" w:name="_Toc171941997"/>
      <w:r>
        <w:rPr>
          <w:rFonts w:hint="default" w:ascii="Arial" w:hAnsi="Arial" w:cs="Arial"/>
          <w:b/>
          <w:bCs/>
          <w:sz w:val="22"/>
          <w:szCs w:val="22"/>
        </w:rPr>
        <w:t>Servant Leadership</w:t>
      </w:r>
      <w:bookmarkEnd w:id="5"/>
    </w:p>
    <w:p w14:paraId="2DA7C804">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The concept of servant leadership places a focus on the leader's position as a caring individual who places the members of the team first. The principles of morality, empathy, listening, and stewardship are the foundations of this method. According to Rifdan et al. (2022), servant leaders are those that encourage the development of their followers from both a personal and a community perspective within their organisations. Based on my examination of this leadership strategy, I discovered that it has the potential to encourage team loyalty and collaboration by creating a working environment that is welcoming and encouraging of all employees. </w:t>
      </w:r>
    </w:p>
    <w:p w14:paraId="18B0FCE0">
      <w:pPr>
        <w:pStyle w:val="3"/>
        <w:spacing w:line="360" w:lineRule="auto"/>
        <w:rPr>
          <w:rFonts w:hint="default" w:ascii="Arial" w:hAnsi="Arial" w:cs="Arial"/>
          <w:b/>
          <w:bCs/>
          <w:sz w:val="22"/>
          <w:szCs w:val="22"/>
        </w:rPr>
      </w:pPr>
      <w:bookmarkStart w:id="6" w:name="_Toc171941998"/>
      <w:r>
        <w:rPr>
          <w:rFonts w:hint="default" w:ascii="Arial" w:hAnsi="Arial" w:cs="Arial"/>
          <w:b/>
          <w:bCs/>
          <w:sz w:val="22"/>
          <w:szCs w:val="22"/>
        </w:rPr>
        <w:t>Situational Leadership</w:t>
      </w:r>
      <w:bookmarkEnd w:id="6"/>
    </w:p>
    <w:p w14:paraId="58E1D26C">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Based on the situational leadership theory developed by Hersey and Blanchard, neither of these leadership styles is considered to be desirable. Instead, effective leadership is determined by the circumstances, as well as the level of competence and maturity of those who come under the leadership. Leaders are required to adapt to their surroundings and the requirements of their team in order to exercise leadership skills such as directing, coaching, supporting, and delegating (Sashkin, 2018). Because of this concept, my approach to leadership has been shaped by the importance I place on adaptability and flexibility in a variety of settings. </w:t>
      </w:r>
    </w:p>
    <w:p w14:paraId="6A526A26">
      <w:pPr>
        <w:pStyle w:val="3"/>
        <w:spacing w:line="360" w:lineRule="auto"/>
        <w:rPr>
          <w:rFonts w:hint="default" w:ascii="Arial" w:hAnsi="Arial" w:cs="Arial"/>
          <w:b/>
          <w:bCs/>
          <w:sz w:val="22"/>
          <w:szCs w:val="22"/>
        </w:rPr>
      </w:pPr>
      <w:bookmarkStart w:id="7" w:name="_Toc171941999"/>
      <w:r>
        <w:rPr>
          <w:rFonts w:hint="default" w:ascii="Arial" w:hAnsi="Arial" w:cs="Arial"/>
          <w:b/>
          <w:bCs/>
          <w:sz w:val="22"/>
          <w:szCs w:val="22"/>
        </w:rPr>
        <w:t>Reflection On Personal Understanding And Insights</w:t>
      </w:r>
      <w:bookmarkEnd w:id="7"/>
    </w:p>
    <w:p w14:paraId="76BF29BD">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I have learned from my experience how to use various leadership philosophies and traits in various contexts. Using trait theory, I was able to identify my advantages and disadvantages. It is evident from both transformational and transactional leadership styles that management and vision must be balanced. Situational leadership places more focus on flexibility, whereas servant leadership promotes ethics and empathy. </w:t>
      </w:r>
    </w:p>
    <w:p w14:paraId="1EB1341E">
      <w:pPr>
        <w:pStyle w:val="3"/>
        <w:spacing w:line="360" w:lineRule="auto"/>
        <w:rPr>
          <w:rFonts w:hint="default" w:ascii="Arial" w:hAnsi="Arial" w:cs="Arial"/>
          <w:b/>
          <w:bCs/>
          <w:sz w:val="22"/>
          <w:szCs w:val="22"/>
        </w:rPr>
      </w:pPr>
      <w:bookmarkStart w:id="8" w:name="_Toc171942000"/>
      <w:r>
        <w:rPr>
          <w:rFonts w:hint="default" w:ascii="Arial" w:hAnsi="Arial" w:cs="Arial"/>
          <w:b/>
          <w:bCs/>
          <w:sz w:val="22"/>
          <w:szCs w:val="22"/>
        </w:rPr>
        <w:t>Integration Of Relevant Theories And Models From Independent Study</w:t>
      </w:r>
      <w:bookmarkEnd w:id="8"/>
    </w:p>
    <w:p w14:paraId="0F293180">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Along with module themes, my own study has looked at emotional intelligence in leadership and true leadership. Transparency, self-awareness, and interpersonal transparency are all facilitated by authentic and honest leadership. Nonetheless, emotional intelligence demonstrates a leader's capacity to identify and manage both their own and others' emotions, which is critical for positive interpersonal interactions and the resolution of conflicts (Castelli, 2016). These theories have provided me tools for personal growth and enhanced my understanding of leadership. </w:t>
      </w:r>
    </w:p>
    <w:p w14:paraId="3A5CC3BB">
      <w:pPr>
        <w:pStyle w:val="2"/>
        <w:spacing w:line="360" w:lineRule="auto"/>
        <w:rPr>
          <w:rFonts w:hint="default" w:ascii="Arial" w:hAnsi="Arial" w:cs="Arial"/>
          <w:b/>
          <w:bCs/>
          <w:sz w:val="22"/>
          <w:szCs w:val="22"/>
          <w:lang w:val="en-GB"/>
        </w:rPr>
      </w:pPr>
      <w:bookmarkStart w:id="9" w:name="_Toc171942001"/>
      <w:r>
        <w:rPr>
          <w:rFonts w:hint="default" w:ascii="Arial" w:hAnsi="Arial" w:cs="Arial"/>
          <w:b/>
          <w:bCs/>
          <w:sz w:val="22"/>
          <w:szCs w:val="22"/>
          <w:lang w:val="en-GB"/>
        </w:rPr>
        <w:t>Personal Leadership Styles And Abilities</w:t>
      </w:r>
      <w:bookmarkEnd w:id="9"/>
    </w:p>
    <w:p w14:paraId="13CDBAAC">
      <w:pPr>
        <w:pStyle w:val="3"/>
        <w:spacing w:line="360" w:lineRule="auto"/>
        <w:rPr>
          <w:rFonts w:hint="default" w:ascii="Arial" w:hAnsi="Arial" w:cs="Arial"/>
          <w:b/>
          <w:bCs/>
          <w:sz w:val="22"/>
          <w:szCs w:val="22"/>
        </w:rPr>
      </w:pPr>
      <w:bookmarkStart w:id="10" w:name="_Toc171942002"/>
      <w:r>
        <w:rPr>
          <w:rFonts w:hint="default" w:ascii="Arial" w:hAnsi="Arial" w:cs="Arial"/>
          <w:b/>
          <w:bCs/>
          <w:sz w:val="22"/>
          <w:szCs w:val="22"/>
        </w:rPr>
        <w:t>Description Of Personal Leadership Style</w:t>
      </w:r>
      <w:bookmarkEnd w:id="10"/>
    </w:p>
    <w:p w14:paraId="567F14E0">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In terms of leadership, I take a transformative approach. Taking this approach lends credence to my belief that we ought to motivate and encourage individuals to accomplish their goals. Based on Bamiatzi et al. (2015), transformational leaders are responsible for the creation of a vision, as well as its successful communication and inspiration. Kindness, understanding, and assistance are qualities that I want to cultivate in order to foster collaboration and creativity. </w:t>
      </w:r>
    </w:p>
    <w:p w14:paraId="6450BEA6">
      <w:pPr>
        <w:pStyle w:val="3"/>
        <w:spacing w:line="360" w:lineRule="auto"/>
        <w:rPr>
          <w:rFonts w:hint="default" w:ascii="Arial" w:hAnsi="Arial" w:cs="Arial"/>
          <w:b/>
          <w:bCs/>
          <w:sz w:val="22"/>
          <w:szCs w:val="22"/>
        </w:rPr>
      </w:pPr>
      <w:bookmarkStart w:id="11" w:name="_Toc171942003"/>
      <w:r>
        <w:rPr>
          <w:rFonts w:hint="default" w:ascii="Arial" w:hAnsi="Arial" w:cs="Arial"/>
          <w:b/>
          <w:bCs/>
          <w:sz w:val="22"/>
          <w:szCs w:val="22"/>
        </w:rPr>
        <w:t>Examples From Workplace Experience</w:t>
      </w:r>
      <w:bookmarkEnd w:id="11"/>
    </w:p>
    <w:p w14:paraId="08AEC804">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When I was working at my former employment, I had the opportunity to demonstrate my leadership skills during a significant project. The new marketing plan that we had developed needed to be finished by a particular date. Our team participated in brainstorming sessions in order to share ideas and points of view with one another. By building an inclusive environment in the workplace, I was able to take advantage of the wide range of abilities that were present within the team in order to develop a unique marketing plan. This event exemplifies how transformational leadership may be used to engage and motivate members of a team (Pulido-Martos et al., 2022). </w:t>
      </w:r>
    </w:p>
    <w:p w14:paraId="343BEF89">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In addition to it, there was a considerable organisational shift that took place. In my role as a change agent, I made it a point to provide a comprehensive explanation of the change's objectives and benefits. I was able to reduce resistance and promote buy-in by demonstrating empathy and involving team members in decision-making, which ultimately resulted in a more seamless transition and more successful execution of the change endeavour (Wicaksono et al., 2024). </w:t>
      </w:r>
    </w:p>
    <w:p w14:paraId="7A612971">
      <w:pPr>
        <w:pStyle w:val="3"/>
        <w:spacing w:line="360" w:lineRule="auto"/>
        <w:rPr>
          <w:rFonts w:hint="default" w:ascii="Arial" w:hAnsi="Arial" w:cs="Arial"/>
          <w:b/>
          <w:bCs/>
          <w:sz w:val="22"/>
          <w:szCs w:val="22"/>
        </w:rPr>
      </w:pPr>
      <w:bookmarkStart w:id="12" w:name="_Toc171942004"/>
      <w:r>
        <w:rPr>
          <w:rFonts w:hint="default" w:ascii="Arial" w:hAnsi="Arial" w:cs="Arial"/>
          <w:b/>
          <w:bCs/>
          <w:sz w:val="22"/>
          <w:szCs w:val="22"/>
        </w:rPr>
        <w:t>Reflection On Strengths And Areas For Improvement</w:t>
      </w:r>
      <w:bookmarkEnd w:id="12"/>
    </w:p>
    <w:p w14:paraId="7C7FC99C">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With the benefit of hindsight, my approach to leadership possesses a number of advantages. My capacity to inspire and motivate other people is a factor that leads to the formation of a strong team. In addition, I am able to lead since I am open to constructive criticism and I am eager to experiment with new methods. I have a few things that I need to work on. Because I am more comfortable managing the minutiae of significant projects, it is difficult for me to delegate tasks to other people. As a result, my team might become exhausted, which would restrict their capacity to make progress (Johnson, 2002). </w:t>
      </w:r>
    </w:p>
    <w:p w14:paraId="4D6665B9">
      <w:pPr>
        <w:pStyle w:val="3"/>
        <w:spacing w:line="360" w:lineRule="auto"/>
        <w:rPr>
          <w:rFonts w:hint="default" w:ascii="Arial" w:hAnsi="Arial" w:cs="Arial"/>
          <w:b/>
          <w:bCs/>
          <w:sz w:val="22"/>
          <w:szCs w:val="22"/>
        </w:rPr>
      </w:pPr>
      <w:bookmarkStart w:id="13" w:name="_Toc171942005"/>
      <w:r>
        <w:rPr>
          <w:rFonts w:hint="default" w:ascii="Arial" w:hAnsi="Arial" w:cs="Arial"/>
          <w:b/>
          <w:bCs/>
          <w:sz w:val="22"/>
          <w:szCs w:val="22"/>
        </w:rPr>
        <w:t>Comparison Of Personal Leadership Style</w:t>
      </w:r>
      <w:bookmarkEnd w:id="13"/>
      <w:r>
        <w:rPr>
          <w:rFonts w:hint="default" w:ascii="Arial" w:hAnsi="Arial" w:cs="Arial"/>
          <w:b/>
          <w:bCs/>
          <w:sz w:val="22"/>
          <w:szCs w:val="22"/>
        </w:rPr>
        <w:t xml:space="preserve"> </w:t>
      </w:r>
    </w:p>
    <w:p w14:paraId="6C595461">
      <w:pPr>
        <w:spacing w:after="240" w:line="360" w:lineRule="auto"/>
        <w:jc w:val="both"/>
        <w:rPr>
          <w:rFonts w:hint="default" w:ascii="Arial" w:hAnsi="Arial" w:cs="Arial"/>
          <w:kern w:val="0"/>
          <w:sz w:val="22"/>
          <w:szCs w:val="22"/>
        </w:rPr>
      </w:pPr>
      <w:r>
        <w:rPr>
          <w:rFonts w:hint="default" w:ascii="Arial" w:hAnsi="Arial" w:eastAsia="Times New Roman" w:cs="Arial"/>
          <w:kern w:val="0"/>
          <w:sz w:val="22"/>
          <w:szCs w:val="22"/>
        </w:rPr>
        <w:t>When compared to the various leadership styles that are presented in the curriculum, my transformational approach is consistent with the scholarly explanations of how transformative leaders should behave. According to Messick and Kramer (2004), transformational leaders are the ones who inspire and promote positive organisational cultures of their organisations. However, I have a healthy regard for the utilisation of various leadership theories. According to Matukova (2020), situational leadership may grant me the ability to adapt to shifting circumstances and dynamics within the team, whereas servant leadership may grant me the opportunity to support and develop my team.</w:t>
      </w:r>
      <w:r>
        <w:rPr>
          <w:rFonts w:hint="default" w:ascii="Arial" w:hAnsi="Arial" w:cs="Arial"/>
          <w:kern w:val="0"/>
          <w:sz w:val="22"/>
          <w:szCs w:val="22"/>
        </w:rPr>
        <w:t xml:space="preserve"> </w:t>
      </w:r>
    </w:p>
    <w:p w14:paraId="3A06F5D7">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In order for me to build my leadership skills, it has been necessary for me to comprehend and take into consideration my leadership style. When I'm able to recognise both my strengths and weaknesses, I will be able to develop my leadership skills. By incorporating many leadership theories and models, I will be able to improve my strategy and feel greater trust in my ability to navigate the complexities of organisational leadership. </w:t>
      </w:r>
    </w:p>
    <w:p w14:paraId="38120276">
      <w:pPr>
        <w:pStyle w:val="2"/>
        <w:spacing w:line="360" w:lineRule="auto"/>
        <w:rPr>
          <w:rFonts w:hint="default" w:ascii="Arial" w:hAnsi="Arial" w:cs="Arial"/>
          <w:b/>
          <w:bCs/>
          <w:sz w:val="22"/>
          <w:szCs w:val="22"/>
          <w:lang w:val="en-GB"/>
        </w:rPr>
      </w:pPr>
      <w:bookmarkStart w:id="14" w:name="_Toc171942006"/>
      <w:r>
        <w:rPr>
          <w:rFonts w:hint="default" w:ascii="Arial" w:hAnsi="Arial" w:cs="Arial"/>
          <w:b/>
          <w:bCs/>
          <w:sz w:val="22"/>
          <w:szCs w:val="22"/>
          <w:lang w:val="en-GB"/>
        </w:rPr>
        <w:t>Application Of Reflective Model</w:t>
      </w:r>
      <w:bookmarkEnd w:id="14"/>
      <w:r>
        <w:rPr>
          <w:rFonts w:hint="default" w:ascii="Arial" w:hAnsi="Arial" w:cs="Arial"/>
          <w:b/>
          <w:bCs/>
          <w:sz w:val="22"/>
          <w:szCs w:val="22"/>
          <w:lang w:val="en-GB"/>
        </w:rPr>
        <w:t xml:space="preserve"> </w:t>
      </w:r>
    </w:p>
    <w:p w14:paraId="25F53C0A">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For the purpose of this reflective essay, I followed Gibbs' Reflective Cycle in order to investigate the learning experiences I have previously had. Through the utilisation of description, sentiments, assessment, analysis, conclusion, and action plan, Gibbs' Reflective Cycle stimulates in-depth introspection. This is accomplished through the utilisation of the Reflective Cycle. According to Goker and Bozkus (2017), this concept is commonly utilised in professional and educational settings to encourage in-depth reflection and continuous growth. </w:t>
      </w:r>
    </w:p>
    <w:p w14:paraId="4C0D16EF">
      <w:pPr>
        <w:pStyle w:val="3"/>
        <w:spacing w:line="360" w:lineRule="auto"/>
        <w:rPr>
          <w:rFonts w:hint="default" w:ascii="Arial" w:hAnsi="Arial" w:cs="Arial"/>
          <w:b/>
          <w:bCs/>
          <w:sz w:val="22"/>
          <w:szCs w:val="22"/>
        </w:rPr>
      </w:pPr>
      <w:bookmarkStart w:id="15" w:name="_Toc171942007"/>
      <w:r>
        <w:rPr>
          <w:rFonts w:hint="default" w:ascii="Arial" w:hAnsi="Arial" w:cs="Arial"/>
          <w:b/>
          <w:bCs/>
          <w:sz w:val="22"/>
          <w:szCs w:val="22"/>
        </w:rPr>
        <w:t>Application Of The Reflective Model To Analyze Learning Experiences</w:t>
      </w:r>
      <w:bookmarkEnd w:id="15"/>
    </w:p>
    <w:p w14:paraId="2D35BDB8">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The Reflective Cycle developed by Gibbs is the framework I'll use to structure my experiences working through the leadership module. After completing each level, I will hopefully have a better knowledge of my learning path and will be able to identify areas in which I need to improve.  </w:t>
      </w:r>
    </w:p>
    <w:p w14:paraId="01BC0F18">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The process of developing a business strategy plan for a fictitious company was one of the most memorable group tasks that we completed during the module. As the leader of the team, it was my responsibility to oversee the management of deadlines, to facilitate conversations, and to coordinate their respective activities. There were various opportunities for growth and learning that were presented by this event, which was both tough and valuable. </w:t>
      </w:r>
    </w:p>
    <w:p w14:paraId="269BB7A1">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After doing an analysis, it turned that the majority of my followers were inspired and driven by the transformational leadership style that I employ. On the other hand, I quickly became aware that I needed to adjust my strategy in order to accommodate the dynamics of the team as well as the requirements of the project (Simamora, 2018). This contemplation brought to light my areas of potential for growth in terms of distributing responsibilities and flexibility, as well as my areas of motivation and strength in terms of generating visions. </w:t>
      </w:r>
    </w:p>
    <w:p w14:paraId="3EE05FE7">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My approach to leadership has been shaped by these events. After giving some thought to my achievements and actions, I have realised that my leadership style and the effects it has had are crystal obvious. In the course of the collaborative endeavour, both transformative leadership and practical management were brought to the forefront. My desire to lead with pragmatism and vision has been ignited as a result of this (Lloyd, 1994). </w:t>
      </w:r>
    </w:p>
    <w:p w14:paraId="40CBE52E">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The reflective process invented by Gibbs demonstrates that consistent feedback is necessary for good leadership. In the process of reviewing my experiences and receiving criticism, I am able to see patterns and areas in which I may make improvements, which is beneficial to both my professional and personal development (Ralph, 2015). </w:t>
      </w:r>
    </w:p>
    <w:p w14:paraId="6923DB64">
      <w:pPr>
        <w:pStyle w:val="3"/>
        <w:spacing w:line="360" w:lineRule="auto"/>
        <w:rPr>
          <w:rFonts w:hint="default" w:ascii="Arial" w:hAnsi="Arial" w:cs="Arial"/>
          <w:b/>
          <w:bCs/>
          <w:sz w:val="22"/>
          <w:szCs w:val="22"/>
        </w:rPr>
      </w:pPr>
      <w:bookmarkStart w:id="16" w:name="_Toc171942008"/>
      <w:r>
        <w:rPr>
          <w:rFonts w:hint="default" w:ascii="Arial" w:hAnsi="Arial" w:cs="Arial"/>
          <w:b/>
          <w:bCs/>
          <w:sz w:val="22"/>
          <w:szCs w:val="22"/>
        </w:rPr>
        <w:t>Plan For Future Development Based On Reflections</w:t>
      </w:r>
      <w:bookmarkEnd w:id="16"/>
    </w:p>
    <w:p w14:paraId="1FA488AF">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In the process of developing my development strategy, these ideas served as a guide. The first and most important thing I want to do is improve my ability to delegate by providing members of my team with increased accountability and more specific direction. I will be able to reduce the amount of work I have to do and give my employees more autonomy if I use this strategy. </w:t>
      </w:r>
    </w:p>
    <w:p w14:paraId="061C76FF">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In the second place, I want to improve my situational leadership skills by learning how to adapt to a variety of various scenarios and the dynamics of the team. In order for me to be able to lead in a range of scenarios, I need to exhibit greater flexibility and sensitivity to the requirements of my team (Acharya, 2008). </w:t>
      </w:r>
    </w:p>
    <w:p w14:paraId="0D0DCAD0">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Lastly, I will make it a habit to routinely reflect by utilising Gibbs' Reflective Cycle. When I reflect on key events, I am able to evaluate how well I led and make adjustments depending on the circumstances. My dedication to engaging in reflective practice will make it possible for me to adjust to a wide range of leadership situations and progress in my leadership career. </w:t>
      </w:r>
    </w:p>
    <w:p w14:paraId="652A4D8D">
      <w:pPr>
        <w:pStyle w:val="2"/>
        <w:spacing w:line="360" w:lineRule="auto"/>
        <w:rPr>
          <w:rFonts w:hint="default" w:ascii="Arial" w:hAnsi="Arial" w:cs="Arial"/>
          <w:b/>
          <w:bCs/>
          <w:sz w:val="22"/>
          <w:szCs w:val="22"/>
          <w:lang w:val="en-GB"/>
        </w:rPr>
      </w:pPr>
      <w:bookmarkStart w:id="17" w:name="_Toc171942009"/>
      <w:r>
        <w:rPr>
          <w:rFonts w:hint="default" w:ascii="Arial" w:hAnsi="Arial" w:cs="Arial"/>
          <w:b/>
          <w:bCs/>
          <w:sz w:val="22"/>
          <w:szCs w:val="22"/>
          <w:lang w:val="en-GB"/>
        </w:rPr>
        <w:t>Integration Of Independent Study</w:t>
      </w:r>
      <w:bookmarkEnd w:id="17"/>
    </w:p>
    <w:p w14:paraId="22EDF8B6">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While I was engaged in my independent studies, I investigated the concepts of self-leading and empowering leadership. Self-leadership is comprised of a number of different aspects, including self-motivation, self-direction, and goal-setting. The idea of "empowering leadership" emphasises the role of leaders to encourage self-leadership, develop autonomy among subordinates, and empower subordinates themselves (Nientied and Toska, 2021).</w:t>
      </w:r>
    </w:p>
    <w:p w14:paraId="1E6B1378">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The concept of holistic leadership, which incorporates mental, emotional, and spiritual dimensions, was yet another important and important topic. The utilisation of this methodology results in the development of leaders who are complete individuals who undergo both personal and professional development.</w:t>
      </w:r>
    </w:p>
    <w:p w14:paraId="0CD6A2A9">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These additional components, in my opinion, enhance the instructional content by broadening the perspectives on leadership that are presented. Concepts of leadership such as situational, transactional, and transformational leadership were the most prominent themes throughout the module. When self-leadership and empowering leadership are combined, it is possible to have a better understanding of how leaders’ impact and grow not only themselves but also those around them.</w:t>
      </w:r>
    </w:p>
    <w:p w14:paraId="212AEC7D">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A significant amount of focus is placed on personal development, self-awareness, and self-leadership within the context of the transformational leadership style that is utilised in this module. The analytical focus of the module is contrasted with the holistic approach to leadership, which encourages both professional and personal development (Gouran, 1970). </w:t>
      </w:r>
    </w:p>
    <w:p w14:paraId="06BF28A4">
      <w:pPr>
        <w:pStyle w:val="3"/>
        <w:spacing w:line="360" w:lineRule="auto"/>
        <w:rPr>
          <w:rFonts w:hint="default" w:ascii="Arial" w:hAnsi="Arial" w:eastAsia="Malgun Gothic" w:cs="Arial"/>
          <w:b/>
          <w:bCs/>
          <w:sz w:val="22"/>
          <w:szCs w:val="22"/>
        </w:rPr>
      </w:pPr>
      <w:bookmarkStart w:id="18" w:name="_Toc171942010"/>
      <w:r>
        <w:rPr>
          <w:rFonts w:hint="default" w:ascii="Arial" w:hAnsi="Arial" w:eastAsia="Malgun Gothic" w:cs="Arial"/>
          <w:b/>
          <w:bCs/>
          <w:sz w:val="22"/>
          <w:szCs w:val="22"/>
        </w:rPr>
        <w:t>Implications For Personal Leadership Practice</w:t>
      </w:r>
      <w:bookmarkEnd w:id="18"/>
    </w:p>
    <w:p w14:paraId="6E86DC04">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My personal research has an impact on how I lead. My ability to set objectives and discipline myself has improved since I have a better understanding of self-leadership. I've learned from empowering leadership that trust and team autonomy increase engagement and motivation. </w:t>
      </w:r>
      <w:r>
        <w:rPr>
          <w:rFonts w:hint="default" w:ascii="Arial" w:hAnsi="Arial" w:eastAsia="Times New Roman" w:cs="Arial"/>
          <w:kern w:val="0"/>
          <w:sz w:val="22"/>
          <w:szCs w:val="22"/>
        </w:rPr>
        <w:br w:type="textWrapping"/>
      </w:r>
      <w:r>
        <w:rPr>
          <w:rFonts w:hint="default" w:ascii="Arial" w:hAnsi="Arial" w:eastAsia="Times New Roman" w:cs="Arial"/>
          <w:kern w:val="0"/>
          <w:sz w:val="22"/>
          <w:szCs w:val="22"/>
        </w:rPr>
        <w:t xml:space="preserve">My concentration on personal development and well-being has increased since adopting a holistic leadership approach. </w:t>
      </w:r>
    </w:p>
    <w:p w14:paraId="46B36762">
      <w:pPr>
        <w:spacing w:after="240" w:line="360" w:lineRule="auto"/>
        <w:jc w:val="both"/>
        <w:rPr>
          <w:rFonts w:hint="default" w:ascii="Arial" w:hAnsi="Arial" w:eastAsia="Times New Roman" w:cs="Arial"/>
          <w:kern w:val="0"/>
          <w:sz w:val="22"/>
          <w:szCs w:val="22"/>
        </w:rPr>
      </w:pPr>
      <w:r>
        <w:rPr>
          <w:rFonts w:hint="default" w:ascii="Arial" w:hAnsi="Arial" w:eastAsia="Times New Roman" w:cs="Arial"/>
          <w:kern w:val="0"/>
          <w:sz w:val="22"/>
          <w:szCs w:val="22"/>
        </w:rPr>
        <w:t xml:space="preserve">This mindset enhances my leadership honesty, empathy, and work-life balance (Sherwood et al., 2012). With these components, my leadership style can be more successful and balanced. </w:t>
      </w:r>
    </w:p>
    <w:p w14:paraId="6B920406">
      <w:pPr>
        <w:pStyle w:val="2"/>
        <w:spacing w:line="360" w:lineRule="auto"/>
        <w:rPr>
          <w:rFonts w:hint="default" w:ascii="Arial" w:hAnsi="Arial" w:eastAsia="Malgun Gothic" w:cs="Arial"/>
          <w:b/>
          <w:bCs/>
          <w:sz w:val="22"/>
          <w:szCs w:val="22"/>
          <w:lang w:val="en-GB"/>
        </w:rPr>
      </w:pPr>
      <w:bookmarkStart w:id="19" w:name="_Toc171942011"/>
      <w:r>
        <w:rPr>
          <w:rFonts w:hint="default" w:ascii="Arial" w:hAnsi="Arial" w:eastAsia="Malgun Gothic" w:cs="Arial"/>
          <w:b/>
          <w:bCs/>
          <w:sz w:val="22"/>
          <w:szCs w:val="22"/>
          <w:lang w:val="en-GB"/>
        </w:rPr>
        <w:t>Conclusion</w:t>
      </w:r>
      <w:bookmarkEnd w:id="19"/>
    </w:p>
    <w:p w14:paraId="5BB149D2">
      <w:pPr>
        <w:spacing w:after="0" w:line="360" w:lineRule="auto"/>
        <w:jc w:val="both"/>
        <w:rPr>
          <w:rFonts w:hint="default" w:ascii="Arial" w:hAnsi="Arial" w:eastAsia="Times New Roman" w:cs="Arial"/>
          <w:kern w:val="0"/>
          <w:sz w:val="22"/>
          <w:szCs w:val="22"/>
          <w:lang w:val="en-US"/>
        </w:rPr>
      </w:pPr>
      <w:r>
        <w:rPr>
          <w:rFonts w:hint="default" w:ascii="Arial" w:hAnsi="Arial" w:eastAsia="Times New Roman" w:cs="Arial"/>
          <w:kern w:val="0"/>
          <w:sz w:val="22"/>
          <w:szCs w:val="22"/>
          <w:lang w:val="en-US"/>
        </w:rPr>
        <w:t xml:space="preserve">As I continued through the leadership curriculum, I was able to acquire a significant amount of knowledge regarding the various leadership styles and traits. By gaining an awareness of many styles of leadership, such as transformational, transactional, servant, and situational leadership, I have been able to extend my viewpoint on leadership. I have found the Gibbs Reflective Cycle to be of tremendous assistance in conducting an in-depth examination of my experiences, bringing to light the significance of motivation and vision-setting, and highlighting areas for growth such as delegating and adjusting to new circumstances. </w:t>
      </w:r>
    </w:p>
    <w:p w14:paraId="3B69F001">
      <w:pPr>
        <w:spacing w:after="0" w:line="360" w:lineRule="auto"/>
        <w:jc w:val="both"/>
        <w:rPr>
          <w:rFonts w:hint="default" w:ascii="Arial" w:hAnsi="Arial" w:eastAsia="Times New Roman" w:cs="Arial"/>
          <w:kern w:val="0"/>
          <w:sz w:val="22"/>
          <w:szCs w:val="22"/>
          <w:lang w:val="en-US"/>
        </w:rPr>
      </w:pPr>
      <w:r>
        <w:rPr>
          <w:rFonts w:hint="default" w:ascii="Arial" w:hAnsi="Arial" w:eastAsia="Times New Roman" w:cs="Arial"/>
          <w:kern w:val="0"/>
          <w:sz w:val="22"/>
          <w:szCs w:val="22"/>
          <w:lang w:val="en-US"/>
        </w:rPr>
        <w:t xml:space="preserve">This is essential for me to engage in reflective practice in order to develop my existing leadership qualities. If leaders want to improve their learning and growth, one of the best ways to do so is to reflect on their actions, thoughts, and experiences. According to Ralph (2015) and Castelli (2016), it leads to an increase in self-awareness and connects beliefs with leadership behaviours, which eventually results in leadership that is more effective and long-lasting. In addition, it leads to an association between beliefs and leadership activities. </w:t>
      </w:r>
    </w:p>
    <w:p w14:paraId="6A2933B9">
      <w:pPr>
        <w:spacing w:line="360" w:lineRule="auto"/>
        <w:jc w:val="both"/>
        <w:rPr>
          <w:rFonts w:hint="default" w:ascii="Arial" w:hAnsi="Arial" w:eastAsia="Times New Roman" w:cs="Arial"/>
          <w:kern w:val="0"/>
          <w:sz w:val="22"/>
          <w:szCs w:val="22"/>
          <w:lang w:val="en-US"/>
        </w:rPr>
      </w:pPr>
      <w:r>
        <w:rPr>
          <w:rFonts w:hint="default" w:ascii="Arial" w:hAnsi="Arial" w:eastAsia="Times New Roman" w:cs="Arial"/>
          <w:kern w:val="0"/>
          <w:sz w:val="22"/>
          <w:szCs w:val="22"/>
          <w:lang w:val="en-US"/>
        </w:rPr>
        <w:t>In the process of developing future leaders, there is a process that is continual and always evolving. Both in theory and in reality, my experiences have showed me that leadership is a skill that can be cultivated and improved upon. This is something that I have learned. Gibbs's Reflective Cycle and reflective practice are two components of this developmental process that help leaders learn from their mistakes and strive for perfection. Both of these components also contribute to the overall development of the leader. As I proceed along this path, I plan to make use of these reflective tactics in order to improve not only my leadership abilities but also the professional environment in which i function.</w:t>
      </w:r>
    </w:p>
    <w:p w14:paraId="49B2267C">
      <w:pPr>
        <w:spacing w:after="0" w:line="240" w:lineRule="auto"/>
        <w:rPr>
          <w:rFonts w:hint="default" w:ascii="Arial" w:hAnsi="Arial" w:cs="Arial"/>
          <w:sz w:val="22"/>
          <w:szCs w:val="22"/>
        </w:rPr>
      </w:pPr>
    </w:p>
    <w:p w14:paraId="527B3A90">
      <w:pPr>
        <w:rPr>
          <w:rFonts w:hint="default" w:ascii="Arial" w:hAnsi="Arial" w:cs="Arial"/>
          <w:sz w:val="22"/>
          <w:szCs w:val="22"/>
        </w:rPr>
      </w:pPr>
    </w:p>
    <w:p w14:paraId="5C828625">
      <w:pPr>
        <w:rPr>
          <w:rFonts w:hint="default" w:ascii="Arial" w:hAnsi="Arial" w:cs="Arial"/>
          <w:sz w:val="22"/>
          <w:szCs w:val="22"/>
        </w:rPr>
      </w:pPr>
    </w:p>
    <w:p w14:paraId="16611F7F"/>
    <w:p w14:paraId="27020DC0"/>
    <w:p w14:paraId="14D64496"/>
    <w:p w14:paraId="7B11ED0E"/>
    <w:p w14:paraId="79C0259F"/>
    <w:p w14:paraId="5B70488F"/>
    <w:p w14:paraId="7D9C8344"/>
    <w:p w14:paraId="1938B5F6">
      <w:pPr>
        <w:autoSpaceDE w:val="0"/>
        <w:autoSpaceDN w:val="0"/>
        <w:adjustRightInd w:val="0"/>
        <w:rPr>
          <w:rFonts w:ascii="Calibri" w:hAnsi="Calibri" w:cs="Calibri"/>
          <w:kern w:val="0"/>
        </w:rPr>
      </w:pPr>
    </w:p>
    <w:p w14:paraId="20C5AA94">
      <w:pPr>
        <w:autoSpaceDE w:val="0"/>
        <w:autoSpaceDN w:val="0"/>
        <w:adjustRightInd w:val="0"/>
        <w:rPr>
          <w:rFonts w:ascii="Calibri" w:hAnsi="Calibri" w:cs="Calibri"/>
          <w:kern w:val="0"/>
        </w:rPr>
      </w:pPr>
    </w:p>
    <w:sdt>
      <w:sdtPr>
        <w:rPr>
          <w:rFonts w:asciiTheme="minorHAnsi" w:hAnsiTheme="minorHAnsi" w:eastAsiaTheme="minorHAnsi" w:cstheme="minorBidi"/>
          <w:color w:val="auto"/>
          <w:kern w:val="2"/>
          <w:sz w:val="22"/>
          <w:szCs w:val="22"/>
          <w:lang w:val="en-GB"/>
          <w14:ligatures w14:val="standardContextual"/>
        </w:rPr>
        <w:id w:val="-371998615"/>
        <w:docPartObj>
          <w:docPartGallery w:val="AutoText"/>
        </w:docPartObj>
      </w:sdtPr>
      <w:sdtEndPr>
        <w:rPr>
          <w:rFonts w:ascii="Calibri" w:hAnsi="Calibri" w:cs="Calibri" w:eastAsiaTheme="minorHAnsi"/>
          <w:b/>
          <w:bCs/>
          <w:color w:val="auto"/>
          <w:kern w:val="2"/>
          <w:sz w:val="28"/>
          <w:szCs w:val="28"/>
          <w:lang w:val="en-GB"/>
          <w14:ligatures w14:val="standardContextual"/>
        </w:rPr>
      </w:sdtEndPr>
      <w:sdtContent>
        <w:p w14:paraId="5D577DA7">
          <w:pPr>
            <w:pStyle w:val="2"/>
            <w:spacing w:line="360" w:lineRule="auto"/>
            <w:rPr>
              <w:rFonts w:ascii="Calibri" w:hAnsi="Calibri" w:cs="Calibri"/>
              <w:b/>
              <w:bCs/>
              <w:lang w:val="en-GB"/>
            </w:rPr>
          </w:pPr>
          <w:bookmarkStart w:id="20" w:name="_Toc171942012"/>
          <w:r>
            <w:rPr>
              <w:rFonts w:ascii="Calibri" w:hAnsi="Calibri" w:cs="Calibri"/>
              <w:b/>
              <w:bCs/>
              <w:lang w:val="en-GB"/>
            </w:rPr>
            <w:t>References</w:t>
          </w:r>
          <w:bookmarkEnd w:id="20"/>
          <w:r>
            <w:rPr>
              <w:rFonts w:ascii="Calibri" w:hAnsi="Calibri" w:cs="Calibri"/>
              <w:b/>
              <w:bCs/>
              <w:lang w:val="en-GB"/>
            </w:rPr>
            <w:t>:</w:t>
          </w:r>
        </w:p>
        <w:p w14:paraId="4DAC8729">
          <w:pPr>
            <w:pStyle w:val="13"/>
            <w:numPr>
              <w:ilvl w:val="0"/>
              <w:numId w:val="1"/>
            </w:numPr>
            <w:spacing w:line="360" w:lineRule="auto"/>
            <w:rPr>
              <w:sz w:val="24"/>
              <w:szCs w:val="24"/>
              <w:lang w:val="en-US"/>
            </w:rPr>
          </w:pPr>
          <w:r>
            <w:t>‌</w:t>
          </w:r>
          <w:r>
            <w:rPr>
              <w:sz w:val="24"/>
              <w:szCs w:val="24"/>
            </w:rPr>
            <w:t>Acharya, R. (2008). Leadership Development and OD. NHRD Network Journal, 2(3), pp.100–104. doi:https://doi.org/10.1177/0974173920080318.</w:t>
          </w:r>
        </w:p>
        <w:p w14:paraId="6EC9FD25">
          <w:pPr>
            <w:pStyle w:val="13"/>
            <w:numPr>
              <w:ilvl w:val="0"/>
              <w:numId w:val="1"/>
            </w:numPr>
            <w:spacing w:line="360" w:lineRule="auto"/>
            <w:rPr>
              <w:sz w:val="24"/>
              <w:szCs w:val="24"/>
            </w:rPr>
          </w:pPr>
          <w:r>
            <w:rPr>
              <w:sz w:val="24"/>
              <w:szCs w:val="24"/>
            </w:rPr>
            <w:t>‌Bamiatzi, V., Jones, S., Mitchelmore, S. and Nikolopoulos, K. (2015). The Role of Competencies in Shaping the Leadership Style of Female Entrepreneurs: The Case of North West of England, Yorkshire, and North Wales. Journal of Small Business Management, 53(3), pp.627–644. doi:https://doi.org/10.1111/jsbm.12173.</w:t>
          </w:r>
        </w:p>
        <w:p w14:paraId="560158B2">
          <w:pPr>
            <w:pStyle w:val="13"/>
            <w:numPr>
              <w:ilvl w:val="0"/>
              <w:numId w:val="1"/>
            </w:numPr>
            <w:spacing w:line="360" w:lineRule="auto"/>
            <w:rPr>
              <w:sz w:val="24"/>
              <w:szCs w:val="24"/>
            </w:rPr>
          </w:pPr>
          <w:r>
            <w:rPr>
              <w:sz w:val="24"/>
              <w:szCs w:val="24"/>
            </w:rPr>
            <w:t>‌Castelli, P.A. (2016). Reflective leadership review: a framework for improving organisational performance. Journal of Management Development, 35(2), pp.217–236. doi:https://doi.org/10.1108/jmd-08-2015-0112.</w:t>
          </w:r>
        </w:p>
        <w:p w14:paraId="0CB48001">
          <w:pPr>
            <w:pStyle w:val="13"/>
            <w:numPr>
              <w:ilvl w:val="0"/>
              <w:numId w:val="1"/>
            </w:numPr>
            <w:spacing w:line="360" w:lineRule="auto"/>
            <w:rPr>
              <w:sz w:val="24"/>
              <w:szCs w:val="24"/>
            </w:rPr>
          </w:pPr>
          <w:r>
            <w:rPr>
              <w:sz w:val="24"/>
              <w:szCs w:val="24"/>
            </w:rPr>
            <w:t>‌Gouran, D.S. (1970). Conceptual and methodological approaches to the study of leadership. Central States Speech Journal, 21(4), pp.217–223. doi:https://doi.org/10.1080/10510977009363028.</w:t>
          </w:r>
        </w:p>
        <w:p w14:paraId="039F69F4">
          <w:pPr>
            <w:pStyle w:val="13"/>
            <w:numPr>
              <w:ilvl w:val="0"/>
              <w:numId w:val="1"/>
            </w:numPr>
            <w:spacing w:line="360" w:lineRule="auto"/>
            <w:rPr>
              <w:sz w:val="24"/>
              <w:szCs w:val="24"/>
            </w:rPr>
          </w:pPr>
          <w:r>
            <w:rPr>
              <w:sz w:val="24"/>
              <w:szCs w:val="24"/>
            </w:rPr>
            <w:t>‌Göker, S.D. and Bozkus, K. (2017). Reflective Leadership: Learning to Manage and Lead Human Organizations. Contemporary Leadership Challenges. [online] doi:https://doi.org/10.5772/64968.</w:t>
          </w:r>
        </w:p>
        <w:p w14:paraId="15B062FA">
          <w:pPr>
            <w:pStyle w:val="13"/>
            <w:numPr>
              <w:ilvl w:val="0"/>
              <w:numId w:val="1"/>
            </w:numPr>
            <w:spacing w:line="360" w:lineRule="auto"/>
            <w:rPr>
              <w:sz w:val="24"/>
              <w:szCs w:val="24"/>
            </w:rPr>
          </w:pPr>
          <w:r>
            <w:rPr>
              <w:sz w:val="24"/>
              <w:szCs w:val="24"/>
            </w:rPr>
            <w:t>‌Johnson, M. (2002). How effective is your leadership style? IEEE Antennas and Propagation Magazine, 44(2), pp.124–125. doi:https://doi.org/10.1109/map.2002.1003645.</w:t>
          </w:r>
        </w:p>
        <w:p w14:paraId="2AD1C02D">
          <w:pPr>
            <w:pStyle w:val="13"/>
            <w:numPr>
              <w:ilvl w:val="0"/>
              <w:numId w:val="1"/>
            </w:numPr>
            <w:spacing w:line="360" w:lineRule="auto"/>
            <w:rPr>
              <w:sz w:val="24"/>
              <w:szCs w:val="24"/>
            </w:rPr>
          </w:pPr>
          <w:r>
            <w:rPr>
              <w:sz w:val="24"/>
              <w:szCs w:val="24"/>
            </w:rPr>
            <w:t>‌Kaharuddin Simamora (2018). Model Kepemimpinan Postmodern Berbasis Karakter untuk Membangun Hubungan Kerja yang Baik. 3(2), pp.396–403. doi:https://doi.org/10.32696/jp2sh.v3i2.227.</w:t>
          </w:r>
          <w:bookmarkStart w:id="21" w:name="_GoBack"/>
          <w:bookmarkEnd w:id="21"/>
        </w:p>
        <w:p w14:paraId="4BC65065">
          <w:pPr>
            <w:pStyle w:val="13"/>
            <w:numPr>
              <w:ilvl w:val="0"/>
              <w:numId w:val="1"/>
            </w:numPr>
            <w:spacing w:line="360" w:lineRule="auto"/>
            <w:rPr>
              <w:sz w:val="24"/>
              <w:szCs w:val="24"/>
            </w:rPr>
          </w:pPr>
          <w:r>
            <w:rPr>
              <w:sz w:val="24"/>
              <w:szCs w:val="24"/>
            </w:rPr>
            <w:t>‌Lloyd, B. (1994). Leadership and Learning. Leadership &amp; Organization Development Journal, 15(4), pp.19–26. doi:https://doi.org/10.1108/01437739410059872.</w:t>
          </w:r>
        </w:p>
        <w:p w14:paraId="12070890">
          <w:pPr>
            <w:pStyle w:val="13"/>
            <w:numPr>
              <w:ilvl w:val="0"/>
              <w:numId w:val="1"/>
            </w:numPr>
            <w:spacing w:line="360" w:lineRule="auto"/>
            <w:rPr>
              <w:sz w:val="24"/>
              <w:szCs w:val="24"/>
            </w:rPr>
          </w:pPr>
          <w:r>
            <w:rPr>
              <w:sz w:val="24"/>
              <w:szCs w:val="24"/>
            </w:rPr>
            <w:t>‌Marshall, S. (2018). Leadership. Routledge eBooks, pp.7–19. doi:https://doi.org/10.4324/9780429494000-2.</w:t>
          </w:r>
        </w:p>
        <w:p w14:paraId="32E035EF">
          <w:pPr>
            <w:pStyle w:val="13"/>
            <w:numPr>
              <w:ilvl w:val="0"/>
              <w:numId w:val="1"/>
            </w:numPr>
            <w:spacing w:line="360" w:lineRule="auto"/>
            <w:rPr>
              <w:sz w:val="24"/>
              <w:szCs w:val="24"/>
            </w:rPr>
          </w:pPr>
          <w:r>
            <w:rPr>
              <w:sz w:val="24"/>
              <w:szCs w:val="24"/>
            </w:rPr>
            <w:t>‌Matukova, H. (2020). LEADERSHIP POTENTIAL OF A FUTURE TEACHER: A COMPONENT OF HIS INDIVIDUAL STYLE. Young Scientist, 10(86). doi:https://doi.org/10.32839/2304-5809/2020-10-86-82.</w:t>
          </w:r>
        </w:p>
        <w:p w14:paraId="5E81DF73">
          <w:pPr>
            <w:pStyle w:val="13"/>
            <w:numPr>
              <w:ilvl w:val="0"/>
              <w:numId w:val="1"/>
            </w:numPr>
            <w:spacing w:line="360" w:lineRule="auto"/>
            <w:rPr>
              <w:sz w:val="24"/>
              <w:szCs w:val="24"/>
            </w:rPr>
          </w:pPr>
          <w:r>
            <w:rPr>
              <w:sz w:val="24"/>
              <w:szCs w:val="24"/>
            </w:rPr>
            <w:t>‌Nientied, P. and Toska, M. (2021). SELF-LEADERSHIP AND EMPOWERING LEADERSHIP IN A WESTERN BALKAN CONTEXT. International Review of Management and Marketing, 11(1), pp.36–47. doi:https://doi.org/10.32479/irmm.10893.</w:t>
          </w:r>
        </w:p>
        <w:p w14:paraId="37661F83">
          <w:pPr>
            <w:pStyle w:val="13"/>
            <w:numPr>
              <w:ilvl w:val="0"/>
              <w:numId w:val="1"/>
            </w:numPr>
            <w:spacing w:line="360" w:lineRule="auto"/>
            <w:rPr>
              <w:sz w:val="24"/>
              <w:szCs w:val="24"/>
            </w:rPr>
          </w:pPr>
          <w:r>
            <w:rPr>
              <w:sz w:val="24"/>
              <w:szCs w:val="24"/>
            </w:rPr>
            <w:t>‌Pulido-Martos, M., Cortés-Denia, D., Luque-Reca, O. and Lopez-Zafra, E. (2022). Authentic leadership and personal and job demands/resources: A person-centered approach and links with work-related subjective well-being. Current Psychology. doi:https://doi.org/10.1007/s12144-022-03938-7.</w:t>
          </w:r>
        </w:p>
        <w:p w14:paraId="63D3AB2C">
          <w:pPr>
            <w:pStyle w:val="13"/>
            <w:numPr>
              <w:ilvl w:val="0"/>
              <w:numId w:val="1"/>
            </w:numPr>
            <w:spacing w:line="360" w:lineRule="auto"/>
            <w:rPr>
              <w:sz w:val="24"/>
              <w:szCs w:val="24"/>
            </w:rPr>
          </w:pPr>
          <w:r>
            <w:rPr>
              <w:sz w:val="24"/>
              <w:szCs w:val="24"/>
            </w:rPr>
            <w:t>‌Rifdan Rifdan, Kamardy Anugrah, Risma Niswaty and Sitti Hardiyanti Arhas (2022). Character Based Leadership. Jurnal Ilmiah Ilmu Administrasi Publik, 12(2), pp.139–139. doi:https://doi.org/10.26858/jiap.v12i2.34820.</w:t>
          </w:r>
        </w:p>
        <w:p w14:paraId="4A5A94DF">
          <w:pPr>
            <w:pStyle w:val="13"/>
            <w:numPr>
              <w:ilvl w:val="0"/>
              <w:numId w:val="1"/>
            </w:numPr>
            <w:spacing w:line="360" w:lineRule="auto"/>
            <w:rPr>
              <w:sz w:val="24"/>
              <w:szCs w:val="24"/>
            </w:rPr>
          </w:pPr>
          <w:r>
            <w:rPr>
              <w:sz w:val="24"/>
              <w:szCs w:val="24"/>
            </w:rPr>
            <w:t>‌Rosenbach, W.E. (2018). Contemporary Issues in Leadership. Routledge. doi:https://doi.org/10.4324/9780429494000.</w:t>
          </w:r>
        </w:p>
        <w:p w14:paraId="100DF958">
          <w:pPr>
            <w:pStyle w:val="13"/>
            <w:numPr>
              <w:ilvl w:val="0"/>
              <w:numId w:val="1"/>
            </w:numPr>
            <w:spacing w:line="360" w:lineRule="auto"/>
            <w:rPr>
              <w:sz w:val="24"/>
              <w:szCs w:val="24"/>
            </w:rPr>
          </w:pPr>
          <w:r>
            <w:rPr>
              <w:sz w:val="24"/>
              <w:szCs w:val="24"/>
            </w:rPr>
            <w:t>‌Suwarno, S. and Bramantyo, R.Y. (2019). PENGARUH GAYA KEPEMIMPINAN TERHADAP KINERJA ORGANISASI. Transparansi Hukum, 2(1). doi:https://doi.org/10.30737/transparansi.v2i1.338.</w:t>
          </w:r>
        </w:p>
        <w:p w14:paraId="03235FA4">
          <w:pPr>
            <w:pStyle w:val="13"/>
            <w:numPr>
              <w:ilvl w:val="0"/>
              <w:numId w:val="1"/>
            </w:numPr>
            <w:spacing w:line="360" w:lineRule="auto"/>
            <w:rPr>
              <w:sz w:val="24"/>
              <w:szCs w:val="24"/>
            </w:rPr>
          </w:pPr>
          <w:r>
            <w:rPr>
              <w:sz w:val="24"/>
              <w:szCs w:val="24"/>
            </w:rPr>
            <w:t>‌Tinjauan dan Perbandingan Gaya Kepimpinan Pengetua. (2022). Jurnal Dunia Pendidikan. doi:https://doi.org/10.55057/jdpd.2022.4.1.25.</w:t>
          </w:r>
        </w:p>
        <w:p w14:paraId="3AFD3352">
          <w:pPr>
            <w:pStyle w:val="13"/>
            <w:numPr>
              <w:ilvl w:val="0"/>
              <w:numId w:val="1"/>
            </w:numPr>
            <w:spacing w:line="360" w:lineRule="auto"/>
            <w:rPr>
              <w:sz w:val="24"/>
              <w:szCs w:val="24"/>
            </w:rPr>
          </w:pPr>
          <w:r>
            <w:rPr>
              <w:sz w:val="24"/>
              <w:szCs w:val="24"/>
            </w:rPr>
            <w:t>‌Wahyu Widhi Wicaksono, None Khuzaini and None Soewitho (2024). Spiritual Values in Emha Ainun Nadjib’s Charismatic Leadership in Maiyah Congregation. International Journal of Science and Society, 6(2), pp.518–529. doi:https://doi.org/10.54783/ijsoc.v6i2.1176.</w:t>
          </w:r>
        </w:p>
        <w:p w14:paraId="7A1859D2"/>
      </w:sdtContent>
    </w:sdt>
    <w:p w14:paraId="14A530B2"/>
    <w:sectPr>
      <w:headerReference r:id="rId5" w:type="default"/>
      <w:footerReference r:id="rId6" w:type="default"/>
      <w:pgSz w:w="12240" w:h="15840"/>
      <w:pgMar w:top="1440" w:right="1440" w:bottom="1440" w:left="1440"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B810E">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76DAF30">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PX0393MAgAA&#10;IwYAAA4AAAAAAAAAAQAgAAAAHwEAAGRycy9lMm9Eb2MueG1sUEsFBgAAAAAGAAYAWQEAAF0GAAAA&#10;AA==&#10;">
              <v:fill on="f" focussize="0,0"/>
              <v:stroke on="f" weight="0.5pt"/>
              <v:imagedata o:title=""/>
              <o:lock v:ext="edit" aspectratio="f"/>
              <v:textbox inset="0mm,0mm,0mm,0mm" style="mso-fit-shape-to-text:t;">
                <w:txbxContent>
                  <w:p w14:paraId="776DAF30">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251C2">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E36559"/>
    <w:multiLevelType w:val="multilevel"/>
    <w:tmpl w:val="48E36559"/>
    <w:lvl w:ilvl="0" w:tentative="0">
      <w:start w:val="1"/>
      <w:numFmt w:val="decimal"/>
      <w:lvlText w:val="%1."/>
      <w:lvlJc w:val="left"/>
      <w:pPr>
        <w:ind w:left="928" w:hanging="360"/>
      </w:pPr>
    </w:lvl>
    <w:lvl w:ilvl="1" w:tentative="0">
      <w:start w:val="1"/>
      <w:numFmt w:val="lowerLetter"/>
      <w:lvlText w:val="%2."/>
      <w:lvlJc w:val="left"/>
      <w:pPr>
        <w:ind w:left="1648" w:hanging="360"/>
      </w:pPr>
    </w:lvl>
    <w:lvl w:ilvl="2" w:tentative="0">
      <w:start w:val="1"/>
      <w:numFmt w:val="lowerRoman"/>
      <w:lvlText w:val="%3."/>
      <w:lvlJc w:val="right"/>
      <w:pPr>
        <w:ind w:left="2368" w:hanging="180"/>
      </w:pPr>
    </w:lvl>
    <w:lvl w:ilvl="3" w:tentative="0">
      <w:start w:val="1"/>
      <w:numFmt w:val="decimal"/>
      <w:lvlText w:val="%4."/>
      <w:lvlJc w:val="left"/>
      <w:pPr>
        <w:ind w:left="3088" w:hanging="360"/>
      </w:pPr>
    </w:lvl>
    <w:lvl w:ilvl="4" w:tentative="0">
      <w:start w:val="1"/>
      <w:numFmt w:val="lowerLetter"/>
      <w:lvlText w:val="%5."/>
      <w:lvlJc w:val="left"/>
      <w:pPr>
        <w:ind w:left="3808" w:hanging="360"/>
      </w:pPr>
    </w:lvl>
    <w:lvl w:ilvl="5" w:tentative="0">
      <w:start w:val="1"/>
      <w:numFmt w:val="lowerRoman"/>
      <w:lvlText w:val="%6."/>
      <w:lvlJc w:val="right"/>
      <w:pPr>
        <w:ind w:left="4528" w:hanging="180"/>
      </w:pPr>
    </w:lvl>
    <w:lvl w:ilvl="6" w:tentative="0">
      <w:start w:val="1"/>
      <w:numFmt w:val="decimal"/>
      <w:lvlText w:val="%7."/>
      <w:lvlJc w:val="left"/>
      <w:pPr>
        <w:ind w:left="5248" w:hanging="360"/>
      </w:pPr>
    </w:lvl>
    <w:lvl w:ilvl="7" w:tentative="0">
      <w:start w:val="1"/>
      <w:numFmt w:val="lowerLetter"/>
      <w:lvlText w:val="%8."/>
      <w:lvlJc w:val="left"/>
      <w:pPr>
        <w:ind w:left="5968" w:hanging="360"/>
      </w:pPr>
    </w:lvl>
    <w:lvl w:ilvl="8" w:tentative="0">
      <w:start w:val="1"/>
      <w:numFmt w:val="lowerRoman"/>
      <w:lvlText w:val="%9."/>
      <w:lvlJc w:val="right"/>
      <w:pPr>
        <w:ind w:left="66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5F9"/>
    <w:rsid w:val="0002224C"/>
    <w:rsid w:val="000504FC"/>
    <w:rsid w:val="000776B5"/>
    <w:rsid w:val="00177B67"/>
    <w:rsid w:val="0019292C"/>
    <w:rsid w:val="001B15B1"/>
    <w:rsid w:val="001D1A23"/>
    <w:rsid w:val="00202037"/>
    <w:rsid w:val="002E05F9"/>
    <w:rsid w:val="002F79D5"/>
    <w:rsid w:val="00332344"/>
    <w:rsid w:val="003A34B1"/>
    <w:rsid w:val="003E517A"/>
    <w:rsid w:val="00403FAA"/>
    <w:rsid w:val="005260D8"/>
    <w:rsid w:val="005860F4"/>
    <w:rsid w:val="005E7AE1"/>
    <w:rsid w:val="006E105F"/>
    <w:rsid w:val="006E77A9"/>
    <w:rsid w:val="00742F0D"/>
    <w:rsid w:val="007C4B57"/>
    <w:rsid w:val="00816D4D"/>
    <w:rsid w:val="00897F7D"/>
    <w:rsid w:val="00924FC8"/>
    <w:rsid w:val="00957BBD"/>
    <w:rsid w:val="00976AA8"/>
    <w:rsid w:val="009B4042"/>
    <w:rsid w:val="00A269A6"/>
    <w:rsid w:val="00A57BFB"/>
    <w:rsid w:val="00A57D93"/>
    <w:rsid w:val="00B04CEC"/>
    <w:rsid w:val="00B46B37"/>
    <w:rsid w:val="00BA4B93"/>
    <w:rsid w:val="00C466FE"/>
    <w:rsid w:val="00C50297"/>
    <w:rsid w:val="00C7015B"/>
    <w:rsid w:val="00C87D82"/>
    <w:rsid w:val="00D05EC0"/>
    <w:rsid w:val="00D20ACA"/>
    <w:rsid w:val="00D77180"/>
    <w:rsid w:val="00E407B7"/>
    <w:rsid w:val="00E40FF1"/>
    <w:rsid w:val="00FA1AD6"/>
    <w:rsid w:val="00FC01D5"/>
    <w:rsid w:val="27A6500C"/>
    <w:rsid w:val="2B5E1C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kern w:val="2"/>
      <w:sz w:val="22"/>
      <w:szCs w:val="22"/>
      <w:lang w:val="en-GB" w:eastAsia="en-US" w:bidi="ar-SA"/>
      <w14:ligatures w14:val="standardContextual"/>
    </w:rPr>
  </w:style>
  <w:style w:type="paragraph" w:styleId="2">
    <w:name w:val="heading 1"/>
    <w:basedOn w:val="1"/>
    <w:next w:val="1"/>
    <w:link w:val="12"/>
    <w:qFormat/>
    <w:uiPriority w:val="9"/>
    <w:pPr>
      <w:keepNext/>
      <w:keepLines/>
      <w:spacing w:before="240" w:after="0" w:line="259" w:lineRule="auto"/>
      <w:outlineLvl w:val="0"/>
    </w:pPr>
    <w:rPr>
      <w:rFonts w:asciiTheme="majorHAnsi" w:hAnsiTheme="majorHAnsi" w:eastAsiaTheme="majorEastAsia" w:cstheme="majorBidi"/>
      <w:color w:val="376092" w:themeColor="accent1" w:themeShade="BF"/>
      <w:kern w:val="0"/>
      <w:sz w:val="32"/>
      <w:szCs w:val="32"/>
      <w:lang w:val="en-US"/>
      <w14:ligatures w14:val="none"/>
    </w:rPr>
  </w:style>
  <w:style w:type="paragraph" w:styleId="3">
    <w:name w:val="heading 2"/>
    <w:basedOn w:val="1"/>
    <w:next w:val="1"/>
    <w:link w:val="14"/>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ody Text"/>
    <w:basedOn w:val="1"/>
    <w:link w:val="15"/>
    <w:qFormat/>
    <w:uiPriority w:val="1"/>
    <w:pPr>
      <w:widowControl w:val="0"/>
      <w:autoSpaceDE w:val="0"/>
      <w:autoSpaceDN w:val="0"/>
      <w:spacing w:after="0" w:line="240" w:lineRule="auto"/>
    </w:pPr>
    <w:rPr>
      <w:rFonts w:ascii="Arial" w:hAnsi="Arial" w:eastAsia="Arial" w:cs="Arial"/>
      <w:kern w:val="0"/>
      <w:lang w:val="en-US"/>
      <w14:ligatures w14:val="none"/>
    </w:rPr>
  </w:style>
  <w:style w:type="paragraph" w:styleId="7">
    <w:name w:val="footer"/>
    <w:basedOn w:val="1"/>
    <w:semiHidden/>
    <w:unhideWhenUsed/>
    <w:uiPriority w:val="99"/>
    <w:pPr>
      <w:tabs>
        <w:tab w:val="center" w:pos="4153"/>
        <w:tab w:val="right" w:pos="8306"/>
      </w:tabs>
      <w:snapToGrid w:val="0"/>
      <w:jc w:val="left"/>
    </w:pPr>
    <w:rPr>
      <w:sz w:val="18"/>
      <w:szCs w:val="18"/>
    </w:rPr>
  </w:style>
  <w:style w:type="paragraph" w:styleId="8">
    <w:name w:val="header"/>
    <w:basedOn w:val="1"/>
    <w:semiHidden/>
    <w:unhideWhenUsed/>
    <w:uiPriority w:val="99"/>
    <w:pPr>
      <w:tabs>
        <w:tab w:val="center" w:pos="4153"/>
        <w:tab w:val="right" w:pos="8306"/>
      </w:tabs>
      <w:snapToGrid w:val="0"/>
    </w:pPr>
    <w:rPr>
      <w:sz w:val="18"/>
      <w:szCs w:val="18"/>
    </w:rPr>
  </w:style>
  <w:style w:type="character" w:styleId="9">
    <w:name w:val="Hyperlink"/>
    <w:basedOn w:val="4"/>
    <w:unhideWhenUsed/>
    <w:uiPriority w:val="99"/>
    <w:rPr>
      <w:color w:val="0000FF" w:themeColor="hyperlink"/>
      <w:u w:val="single"/>
      <w14:textFill>
        <w14:solidFill>
          <w14:schemeClr w14:val="hlink"/>
        </w14:solidFill>
      </w14:textFill>
    </w:rPr>
  </w:style>
  <w:style w:type="paragraph" w:styleId="10">
    <w:name w:val="toc 1"/>
    <w:basedOn w:val="1"/>
    <w:next w:val="1"/>
    <w:autoRedefine/>
    <w:unhideWhenUsed/>
    <w:qFormat/>
    <w:uiPriority w:val="39"/>
    <w:pPr>
      <w:spacing w:after="100"/>
    </w:pPr>
  </w:style>
  <w:style w:type="paragraph" w:styleId="11">
    <w:name w:val="toc 2"/>
    <w:basedOn w:val="1"/>
    <w:next w:val="1"/>
    <w:autoRedefine/>
    <w:unhideWhenUsed/>
    <w:uiPriority w:val="39"/>
    <w:pPr>
      <w:spacing w:after="100"/>
      <w:ind w:left="220"/>
    </w:pPr>
  </w:style>
  <w:style w:type="character" w:customStyle="1" w:styleId="12">
    <w:name w:val="Heading 1 Char"/>
    <w:basedOn w:val="4"/>
    <w:link w:val="2"/>
    <w:qFormat/>
    <w:uiPriority w:val="9"/>
    <w:rPr>
      <w:rFonts w:asciiTheme="majorHAnsi" w:hAnsiTheme="majorHAnsi" w:eastAsiaTheme="majorEastAsia" w:cstheme="majorBidi"/>
      <w:color w:val="376092" w:themeColor="accent1" w:themeShade="BF"/>
      <w:kern w:val="0"/>
      <w:sz w:val="32"/>
      <w:szCs w:val="32"/>
      <w14:ligatures w14:val="none"/>
    </w:rPr>
  </w:style>
  <w:style w:type="paragraph" w:styleId="13">
    <w:name w:val="List Paragraph"/>
    <w:basedOn w:val="1"/>
    <w:qFormat/>
    <w:uiPriority w:val="34"/>
    <w:pPr>
      <w:ind w:left="720"/>
      <w:contextualSpacing/>
    </w:pPr>
  </w:style>
  <w:style w:type="character" w:customStyle="1" w:styleId="14">
    <w:name w:val="Heading 2 Char"/>
    <w:basedOn w:val="4"/>
    <w:link w:val="3"/>
    <w:qFormat/>
    <w:uiPriority w:val="9"/>
    <w:rPr>
      <w:rFonts w:asciiTheme="majorHAnsi" w:hAnsiTheme="majorHAnsi" w:eastAsiaTheme="majorEastAsia" w:cstheme="majorBidi"/>
      <w:color w:val="376092" w:themeColor="accent1" w:themeShade="BF"/>
      <w:sz w:val="26"/>
      <w:szCs w:val="26"/>
      <w:lang w:val="en-GB"/>
    </w:rPr>
  </w:style>
  <w:style w:type="character" w:customStyle="1" w:styleId="15">
    <w:name w:val="Body Text Char"/>
    <w:basedOn w:val="4"/>
    <w:link w:val="6"/>
    <w:uiPriority w:val="1"/>
    <w:rPr>
      <w:rFonts w:ascii="Arial" w:hAnsi="Arial" w:eastAsia="Arial" w:cs="Arial"/>
      <w:kern w:val="0"/>
      <w14:ligatures w14:val="none"/>
    </w:rPr>
  </w:style>
  <w:style w:type="paragraph" w:customStyle="1" w:styleId="16">
    <w:name w:val="Table Paragraph"/>
    <w:basedOn w:val="1"/>
    <w:qFormat/>
    <w:uiPriority w:val="1"/>
    <w:pPr>
      <w:widowControl w:val="0"/>
      <w:autoSpaceDE w:val="0"/>
      <w:autoSpaceDN w:val="0"/>
      <w:spacing w:after="0" w:line="240" w:lineRule="auto"/>
      <w:ind w:left="112"/>
    </w:pPr>
    <w:rPr>
      <w:rFonts w:ascii="Arial" w:hAnsi="Arial" w:eastAsia="Arial" w:cs="Arial"/>
      <w:kern w:val="0"/>
      <w:lang w:val="en-US"/>
      <w14:ligatures w14:val="none"/>
    </w:rPr>
  </w:style>
  <w:style w:type="paragraph" w:customStyle="1" w:styleId="17">
    <w:name w:val="TOC Heading"/>
    <w:basedOn w:val="2"/>
    <w:next w:val="1"/>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3DCDF0-5861-49DB-B9FD-644121A49E6C}">
  <ds:schemaRefs/>
</ds:datastoreItem>
</file>

<file path=docProps/app.xml><?xml version="1.0" encoding="utf-8"?>
<Properties xmlns="http://schemas.openxmlformats.org/officeDocument/2006/extended-properties" xmlns:vt="http://schemas.openxmlformats.org/officeDocument/2006/docPropsVTypes">
  <Template>Normal</Template>
  <Pages>12</Pages>
  <Words>3362</Words>
  <Characters>19166</Characters>
  <Lines>159</Lines>
  <Paragraphs>44</Paragraphs>
  <TotalTime>118</TotalTime>
  <ScaleCrop>false</ScaleCrop>
  <LinksUpToDate>false</LinksUpToDate>
  <CharactersWithSpaces>22484</CharactersWithSpaces>
  <Application>WPS Office_12.2.0.17153_F1E327BC-269C-435d-A152-05C5408002CA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2024-07-09T11:37:00Z</dcterms:created>
  <dc:creator>Dell</dc:creator>
  <cp:lastModifiedBy>марина Иванова</cp:lastModifiedBy>
  <dcterms:modified xsi:type="dcterms:W3CDTF">2024-07-22T10:04:42Z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2057-12.2.0.17153</vt:lpwstr>
  </property>
  <property fmtid="{D5CDD505-2E9C-101B-9397-08002B2CF9AE}" pid="3" name="ICV">
    <vt:lpwstr>FE66B18A3D6B488798C27F9A2978C166_13</vt:lpwstr>
  </property>
</Properties>
</file>