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767E5" w:rsidRDefault="00F767E5">
      <w:pPr>
        <w:rPr>
          <w:b/>
          <w:sz w:val="28"/>
          <w:szCs w:val="28"/>
        </w:rPr>
      </w:pPr>
      <w:r>
        <w:rPr>
          <w:b/>
          <w:sz w:val="28"/>
          <w:szCs w:val="28"/>
        </w:rPr>
        <w:t>MODULE DESCRIPTOR ACMA5012</w:t>
      </w:r>
    </w:p>
    <w:p w:rsidR="00CF2A6F" w:rsidRPr="00F767E5" w:rsidRDefault="00F767E5">
      <w:pPr>
        <w:rPr>
          <w:b/>
          <w:sz w:val="28"/>
          <w:szCs w:val="28"/>
        </w:rPr>
      </w:pPr>
      <w:r w:rsidRPr="00F767E5">
        <w:rPr>
          <w:b/>
          <w:sz w:val="28"/>
          <w:szCs w:val="28"/>
        </w:rPr>
        <w:t>Environmental Engineering and Sustainable Energy</w:t>
      </w:r>
    </w:p>
    <w:p w:rsidR="00F767E5" w:rsidRDefault="00F767E5"/>
    <w:tbl>
      <w:tblPr>
        <w:tblStyle w:val="TableGrid115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F767E5" w:rsidRPr="00F767E5" w:rsidTr="00DB17B4">
        <w:tc>
          <w:tcPr>
            <w:tcW w:w="1838" w:type="dxa"/>
          </w:tcPr>
          <w:p w:rsidR="00F767E5" w:rsidRPr="00F767E5" w:rsidRDefault="00F767E5" w:rsidP="00F767E5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b/>
              </w:rPr>
            </w:pPr>
            <w:r w:rsidRPr="00F767E5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822" w:type="dxa"/>
          </w:tcPr>
          <w:p w:rsidR="00F767E5" w:rsidRPr="00F767E5" w:rsidRDefault="00F767E5" w:rsidP="00F767E5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ACMA 5012</w:t>
            </w:r>
          </w:p>
        </w:tc>
      </w:tr>
      <w:tr w:rsidR="00F767E5" w:rsidRPr="00F767E5" w:rsidTr="00DB17B4">
        <w:tc>
          <w:tcPr>
            <w:tcW w:w="1838" w:type="dxa"/>
          </w:tcPr>
          <w:p w:rsidR="00F767E5" w:rsidRPr="00F767E5" w:rsidRDefault="00F767E5" w:rsidP="00F767E5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b/>
              </w:rPr>
            </w:pPr>
            <w:r w:rsidRPr="00F767E5">
              <w:rPr>
                <w:rFonts w:ascii="Arial" w:hAnsi="Arial" w:cs="Arial"/>
                <w:b/>
              </w:rPr>
              <w:t>Title</w:t>
            </w:r>
          </w:p>
        </w:tc>
        <w:tc>
          <w:tcPr>
            <w:tcW w:w="6822" w:type="dxa"/>
          </w:tcPr>
          <w:p w:rsidR="00F767E5" w:rsidRPr="00F767E5" w:rsidRDefault="00F767E5" w:rsidP="00F767E5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F767E5">
              <w:rPr>
                <w:rFonts w:ascii="Arial" w:hAnsi="Arial" w:cs="Arial"/>
              </w:rPr>
              <w:t>Environmental Engineering and Sustainable Energy</w:t>
            </w:r>
          </w:p>
        </w:tc>
      </w:tr>
      <w:tr w:rsidR="00F767E5" w:rsidRPr="00F767E5" w:rsidTr="00DB17B4">
        <w:tc>
          <w:tcPr>
            <w:tcW w:w="1838" w:type="dxa"/>
          </w:tcPr>
          <w:p w:rsidR="00F767E5" w:rsidRPr="00F767E5" w:rsidRDefault="00F767E5" w:rsidP="00F767E5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b/>
              </w:rPr>
            </w:pPr>
            <w:r w:rsidRPr="00F767E5">
              <w:rPr>
                <w:rFonts w:ascii="Arial" w:hAnsi="Arial" w:cs="Arial"/>
                <w:b/>
              </w:rPr>
              <w:t>Date</w:t>
            </w:r>
          </w:p>
        </w:tc>
        <w:sdt>
          <w:sdtPr>
            <w:rPr>
              <w:rFonts w:ascii="Arial" w:hAnsi="Arial" w:cs="Arial"/>
            </w:rPr>
            <w:id w:val="978270136"/>
            <w:date w:fullDate="2022-01-25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:rsidR="00F767E5" w:rsidRPr="00F767E5" w:rsidRDefault="00F767E5" w:rsidP="00F767E5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textAlignment w:val="baseline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25/01/2022</w:t>
                </w:r>
              </w:p>
            </w:tc>
          </w:sdtContent>
        </w:sdt>
      </w:tr>
      <w:tr w:rsidR="00F767E5" w:rsidRPr="00F767E5" w:rsidTr="00DB17B4">
        <w:tc>
          <w:tcPr>
            <w:tcW w:w="1838" w:type="dxa"/>
          </w:tcPr>
          <w:p w:rsidR="00F767E5" w:rsidRPr="00F767E5" w:rsidRDefault="00F767E5" w:rsidP="00F767E5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b/>
              </w:rPr>
            </w:pPr>
            <w:r w:rsidRPr="00F767E5">
              <w:rPr>
                <w:rFonts w:ascii="Arial" w:hAnsi="Arial" w:cs="Arial"/>
                <w:b/>
              </w:rPr>
              <w:t>Level</w:t>
            </w:r>
          </w:p>
        </w:tc>
        <w:sdt>
          <w:sdtPr>
            <w:rPr>
              <w:rFonts w:ascii="Arial" w:hAnsi="Arial" w:cs="Arial"/>
            </w:rPr>
            <w:id w:val="-466978827"/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:rsidR="00F767E5" w:rsidRPr="00F767E5" w:rsidRDefault="00F767E5" w:rsidP="00F767E5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textAlignment w:val="baseline"/>
                  <w:rPr>
                    <w:rFonts w:ascii="Arial" w:hAnsi="Arial" w:cs="Arial"/>
                  </w:rPr>
                </w:pPr>
                <w:r w:rsidRPr="00F767E5">
                  <w:rPr>
                    <w:rFonts w:ascii="Arial" w:hAnsi="Arial" w:cs="Arial"/>
                  </w:rPr>
                  <w:t>5</w:t>
                </w:r>
              </w:p>
            </w:tc>
          </w:sdtContent>
        </w:sdt>
      </w:tr>
      <w:tr w:rsidR="00F767E5" w:rsidRPr="00F767E5" w:rsidTr="00DB17B4">
        <w:tc>
          <w:tcPr>
            <w:tcW w:w="1838" w:type="dxa"/>
          </w:tcPr>
          <w:p w:rsidR="00F767E5" w:rsidRPr="00F767E5" w:rsidRDefault="00F767E5" w:rsidP="00F767E5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b/>
              </w:rPr>
            </w:pPr>
            <w:r w:rsidRPr="00F767E5">
              <w:rPr>
                <w:rFonts w:ascii="Arial" w:hAnsi="Arial" w:cs="Arial"/>
                <w:b/>
              </w:rPr>
              <w:t>Credits</w:t>
            </w:r>
          </w:p>
        </w:tc>
        <w:tc>
          <w:tcPr>
            <w:tcW w:w="6822" w:type="dxa"/>
          </w:tcPr>
          <w:p w:rsidR="00F767E5" w:rsidRPr="00F767E5" w:rsidRDefault="00F767E5" w:rsidP="00F767E5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F767E5">
              <w:rPr>
                <w:rFonts w:ascii="Arial" w:hAnsi="Arial" w:cs="Arial"/>
              </w:rPr>
              <w:t>20</w:t>
            </w:r>
          </w:p>
        </w:tc>
      </w:tr>
      <w:tr w:rsidR="00F767E5" w:rsidRPr="00F767E5" w:rsidTr="00DB17B4">
        <w:tc>
          <w:tcPr>
            <w:tcW w:w="1838" w:type="dxa"/>
          </w:tcPr>
          <w:p w:rsidR="00F767E5" w:rsidRPr="00F767E5" w:rsidRDefault="00F767E5" w:rsidP="00F767E5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b/>
              </w:rPr>
            </w:pPr>
            <w:r w:rsidRPr="00F767E5">
              <w:rPr>
                <w:rFonts w:ascii="Arial" w:hAnsi="Arial" w:cs="Arial"/>
                <w:b/>
              </w:rPr>
              <w:t>Pre-Requisites</w:t>
            </w:r>
          </w:p>
        </w:tc>
        <w:tc>
          <w:tcPr>
            <w:tcW w:w="6822" w:type="dxa"/>
          </w:tcPr>
          <w:p w:rsidR="00F767E5" w:rsidRPr="00F767E5" w:rsidRDefault="00F767E5" w:rsidP="00F767E5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F767E5">
              <w:rPr>
                <w:rFonts w:ascii="Arial" w:hAnsi="Arial" w:cs="Arial"/>
              </w:rPr>
              <w:t>None</w:t>
            </w:r>
          </w:p>
        </w:tc>
      </w:tr>
    </w:tbl>
    <w:p w:rsidR="00F767E5" w:rsidRPr="00F767E5" w:rsidRDefault="00F767E5" w:rsidP="00F767E5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tbl>
      <w:tblPr>
        <w:tblStyle w:val="TableGrid"/>
        <w:tblW w:w="9372" w:type="dxa"/>
        <w:tblLook w:val="04A0" w:firstRow="1" w:lastRow="0" w:firstColumn="1" w:lastColumn="0" w:noHBand="0" w:noVBand="1"/>
      </w:tblPr>
      <w:tblGrid>
        <w:gridCol w:w="728"/>
        <w:gridCol w:w="8644"/>
      </w:tblGrid>
      <w:tr w:rsidR="00F767E5" w:rsidRPr="00F767E5" w:rsidTr="00F767E5">
        <w:trPr>
          <w:trHeight w:val="305"/>
        </w:trPr>
        <w:tc>
          <w:tcPr>
            <w:tcW w:w="9372" w:type="dxa"/>
            <w:gridSpan w:val="2"/>
          </w:tcPr>
          <w:p w:rsidR="00F767E5" w:rsidRPr="00F767E5" w:rsidRDefault="00F767E5" w:rsidP="00F767E5">
            <w:pPr>
              <w:jc w:val="both"/>
              <w:rPr>
                <w:rFonts w:eastAsia="Times New Roman" w:cstheme="minorHAnsi"/>
                <w:b/>
                <w:sz w:val="16"/>
                <w:szCs w:val="16"/>
              </w:rPr>
            </w:pPr>
            <w:r w:rsidRPr="00F767E5">
              <w:rPr>
                <w:rFonts w:eastAsia="Times New Roman" w:cstheme="minorHAnsi"/>
                <w:b/>
                <w:sz w:val="16"/>
                <w:szCs w:val="16"/>
              </w:rPr>
              <w:t>Engineering Council AHEP3 Learning Outcomes Assessed in this Module</w:t>
            </w:r>
          </w:p>
        </w:tc>
      </w:tr>
      <w:tr w:rsidR="00F767E5" w:rsidRPr="00F767E5" w:rsidTr="00F767E5">
        <w:trPr>
          <w:trHeight w:val="589"/>
        </w:trPr>
        <w:tc>
          <w:tcPr>
            <w:tcW w:w="728" w:type="dxa"/>
          </w:tcPr>
          <w:p w:rsidR="00F767E5" w:rsidRPr="00F767E5" w:rsidRDefault="00F767E5" w:rsidP="00F767E5">
            <w:pPr>
              <w:jc w:val="both"/>
              <w:rPr>
                <w:rFonts w:eastAsia="Times New Roman" w:cstheme="minorHAnsi"/>
                <w:sz w:val="16"/>
                <w:szCs w:val="16"/>
              </w:rPr>
            </w:pPr>
            <w:r w:rsidRPr="00F767E5">
              <w:rPr>
                <w:rFonts w:eastAsia="Times New Roman" w:cstheme="minorHAnsi"/>
                <w:sz w:val="16"/>
                <w:szCs w:val="16"/>
              </w:rPr>
              <w:t>SM3b</w:t>
            </w:r>
          </w:p>
        </w:tc>
        <w:tc>
          <w:tcPr>
            <w:tcW w:w="8644" w:type="dxa"/>
            <w:vAlign w:val="bottom"/>
          </w:tcPr>
          <w:p w:rsidR="00F767E5" w:rsidRPr="00F767E5" w:rsidRDefault="00F767E5" w:rsidP="00F767E5">
            <w:pPr>
              <w:jc w:val="both"/>
              <w:rPr>
                <w:rFonts w:eastAsia="Times New Roman" w:cstheme="minorHAnsi"/>
                <w:sz w:val="16"/>
                <w:szCs w:val="16"/>
              </w:rPr>
            </w:pPr>
            <w:r w:rsidRPr="00F767E5">
              <w:rPr>
                <w:rFonts w:ascii="Arial" w:eastAsia="Times New Roman" w:hAnsi="Arial" w:cs="Arial"/>
                <w:sz w:val="16"/>
                <w:szCs w:val="16"/>
                <w:lang w:val="en-US"/>
              </w:rPr>
              <w:t>Ability to apply and integrate knowledge and understanding of other engineering disciplines to support study of their own engineering discipline</w:t>
            </w:r>
          </w:p>
        </w:tc>
      </w:tr>
      <w:tr w:rsidR="00F767E5" w:rsidRPr="00F767E5" w:rsidTr="00F767E5">
        <w:trPr>
          <w:trHeight w:val="305"/>
        </w:trPr>
        <w:tc>
          <w:tcPr>
            <w:tcW w:w="728" w:type="dxa"/>
          </w:tcPr>
          <w:p w:rsidR="00F767E5" w:rsidRPr="00F767E5" w:rsidRDefault="00F767E5" w:rsidP="00F767E5">
            <w:pPr>
              <w:jc w:val="both"/>
              <w:rPr>
                <w:rFonts w:eastAsia="Times New Roman" w:cstheme="minorHAnsi"/>
                <w:sz w:val="16"/>
                <w:szCs w:val="16"/>
              </w:rPr>
            </w:pPr>
            <w:r w:rsidRPr="00F767E5">
              <w:rPr>
                <w:rFonts w:eastAsia="Times New Roman" w:cstheme="minorHAnsi"/>
                <w:sz w:val="16"/>
                <w:szCs w:val="16"/>
              </w:rPr>
              <w:t>EA4b</w:t>
            </w:r>
          </w:p>
        </w:tc>
        <w:tc>
          <w:tcPr>
            <w:tcW w:w="8644" w:type="dxa"/>
            <w:vAlign w:val="bottom"/>
          </w:tcPr>
          <w:p w:rsidR="00F767E5" w:rsidRPr="00F767E5" w:rsidRDefault="00F767E5" w:rsidP="00F767E5">
            <w:pPr>
              <w:jc w:val="both"/>
              <w:rPr>
                <w:rFonts w:eastAsia="Times New Roman" w:cstheme="minorHAnsi"/>
                <w:sz w:val="16"/>
                <w:szCs w:val="16"/>
              </w:rPr>
            </w:pPr>
            <w:r w:rsidRPr="00F767E5">
              <w:rPr>
                <w:rFonts w:ascii="Arial" w:eastAsia="Times New Roman" w:hAnsi="Arial" w:cs="Arial"/>
                <w:sz w:val="16"/>
                <w:szCs w:val="16"/>
                <w:lang w:val="en-US"/>
              </w:rPr>
              <w:t>Understanding of, and the ability to apply, an integrated or systems approach to solving engineering problems</w:t>
            </w:r>
          </w:p>
        </w:tc>
      </w:tr>
      <w:tr w:rsidR="00F767E5" w:rsidRPr="00F767E5" w:rsidTr="00F767E5">
        <w:trPr>
          <w:trHeight w:val="570"/>
        </w:trPr>
        <w:tc>
          <w:tcPr>
            <w:tcW w:w="728" w:type="dxa"/>
          </w:tcPr>
          <w:p w:rsidR="00F767E5" w:rsidRPr="00F767E5" w:rsidRDefault="00F767E5" w:rsidP="00F767E5">
            <w:pPr>
              <w:jc w:val="both"/>
              <w:rPr>
                <w:rFonts w:eastAsia="Times New Roman" w:cstheme="minorHAnsi"/>
                <w:sz w:val="16"/>
                <w:szCs w:val="16"/>
              </w:rPr>
            </w:pPr>
            <w:r w:rsidRPr="00F767E5">
              <w:rPr>
                <w:rFonts w:eastAsia="Times New Roman" w:cstheme="minorHAnsi"/>
                <w:sz w:val="16"/>
                <w:szCs w:val="16"/>
              </w:rPr>
              <w:t>D1</w:t>
            </w:r>
          </w:p>
        </w:tc>
        <w:tc>
          <w:tcPr>
            <w:tcW w:w="8644" w:type="dxa"/>
          </w:tcPr>
          <w:p w:rsidR="00F767E5" w:rsidRPr="00F767E5" w:rsidRDefault="00F767E5" w:rsidP="00F767E5">
            <w:pPr>
              <w:jc w:val="both"/>
              <w:rPr>
                <w:rFonts w:eastAsia="Times New Roman" w:cstheme="minorHAnsi"/>
                <w:sz w:val="16"/>
                <w:szCs w:val="16"/>
              </w:rPr>
            </w:pPr>
            <w:r w:rsidRPr="00F767E5">
              <w:rPr>
                <w:rFonts w:ascii="Arial" w:eastAsia="Times New Roman" w:hAnsi="Arial" w:cs="Arial"/>
                <w:sz w:val="16"/>
                <w:szCs w:val="16"/>
                <w:lang w:val="en-US"/>
              </w:rPr>
              <w:t>Understand and evaluate business, customer and user needs, including considerations such as the wider engineering context, public perception and aesthetics</w:t>
            </w:r>
          </w:p>
        </w:tc>
      </w:tr>
      <w:tr w:rsidR="00F767E5" w:rsidRPr="00F767E5" w:rsidTr="00F767E5">
        <w:trPr>
          <w:trHeight w:val="589"/>
        </w:trPr>
        <w:tc>
          <w:tcPr>
            <w:tcW w:w="728" w:type="dxa"/>
          </w:tcPr>
          <w:p w:rsidR="00F767E5" w:rsidRPr="00F767E5" w:rsidRDefault="00F767E5" w:rsidP="00F767E5">
            <w:pPr>
              <w:jc w:val="both"/>
              <w:rPr>
                <w:rFonts w:eastAsia="Times New Roman" w:cstheme="minorHAnsi"/>
                <w:sz w:val="16"/>
                <w:szCs w:val="16"/>
              </w:rPr>
            </w:pPr>
            <w:r w:rsidRPr="00F767E5">
              <w:rPr>
                <w:rFonts w:eastAsia="Times New Roman" w:cstheme="minorHAnsi"/>
                <w:sz w:val="16"/>
                <w:szCs w:val="16"/>
              </w:rPr>
              <w:t>EL4</w:t>
            </w:r>
          </w:p>
        </w:tc>
        <w:tc>
          <w:tcPr>
            <w:tcW w:w="8644" w:type="dxa"/>
          </w:tcPr>
          <w:p w:rsidR="00F767E5" w:rsidRPr="00F767E5" w:rsidRDefault="00F767E5" w:rsidP="00F767E5">
            <w:pPr>
              <w:jc w:val="both"/>
              <w:rPr>
                <w:rFonts w:eastAsia="Times New Roman" w:cstheme="minorHAnsi"/>
                <w:sz w:val="16"/>
                <w:szCs w:val="16"/>
              </w:rPr>
            </w:pPr>
            <w:r w:rsidRPr="00F767E5">
              <w:rPr>
                <w:rFonts w:ascii="Arial" w:eastAsia="Times New Roman" w:hAnsi="Arial" w:cs="Arial"/>
                <w:sz w:val="16"/>
                <w:szCs w:val="16"/>
                <w:lang w:val="en-US"/>
              </w:rPr>
              <w:t>Understanding of the requirement for engineering activities to promote sustainable development and ability to apply quantitative techniques where appropriate</w:t>
            </w:r>
          </w:p>
        </w:tc>
      </w:tr>
      <w:tr w:rsidR="00F767E5" w:rsidRPr="00F767E5" w:rsidTr="00F767E5">
        <w:trPr>
          <w:trHeight w:val="323"/>
        </w:trPr>
        <w:tc>
          <w:tcPr>
            <w:tcW w:w="728" w:type="dxa"/>
          </w:tcPr>
          <w:p w:rsidR="00F767E5" w:rsidRPr="00F767E5" w:rsidRDefault="00F767E5" w:rsidP="00F767E5">
            <w:pPr>
              <w:jc w:val="both"/>
              <w:rPr>
                <w:rFonts w:eastAsia="Times New Roman" w:cstheme="minorHAnsi"/>
                <w:sz w:val="16"/>
                <w:szCs w:val="16"/>
              </w:rPr>
            </w:pPr>
            <w:r w:rsidRPr="00F767E5">
              <w:rPr>
                <w:rFonts w:eastAsia="Times New Roman" w:cstheme="minorHAnsi"/>
                <w:sz w:val="16"/>
                <w:szCs w:val="16"/>
              </w:rPr>
              <w:t>P2</w:t>
            </w:r>
          </w:p>
        </w:tc>
        <w:tc>
          <w:tcPr>
            <w:tcW w:w="8644" w:type="dxa"/>
          </w:tcPr>
          <w:p w:rsidR="00F767E5" w:rsidRPr="00F767E5" w:rsidRDefault="00F767E5" w:rsidP="00F767E5">
            <w:pPr>
              <w:jc w:val="both"/>
              <w:rPr>
                <w:rFonts w:eastAsia="Times New Roman" w:cstheme="minorHAnsi"/>
                <w:sz w:val="16"/>
                <w:szCs w:val="16"/>
              </w:rPr>
            </w:pPr>
            <w:r w:rsidRPr="00F767E5">
              <w:rPr>
                <w:rFonts w:ascii="Arial" w:eastAsia="Times New Roman" w:hAnsi="Arial" w:cs="Arial"/>
                <w:sz w:val="16"/>
                <w:szCs w:val="16"/>
                <w:lang w:val="en-US"/>
              </w:rPr>
              <w:t>Knowledge of characteristics of particular materials, equipment, processes or products</w:t>
            </w:r>
          </w:p>
        </w:tc>
      </w:tr>
    </w:tbl>
    <w:p w:rsidR="00F767E5" w:rsidRPr="00F767E5" w:rsidRDefault="00F767E5" w:rsidP="00F767E5">
      <w:pPr>
        <w:spacing w:after="0" w:line="240" w:lineRule="auto"/>
        <w:jc w:val="both"/>
        <w:rPr>
          <w:rFonts w:ascii="Arial" w:eastAsia="Times New Roman" w:hAnsi="Arial" w:cs="Arial"/>
          <w:b/>
          <w:lang w:val="en-US" w:eastAsia="en-GB"/>
        </w:rPr>
      </w:pPr>
    </w:p>
    <w:p w:rsidR="00F767E5" w:rsidRPr="00F767E5" w:rsidRDefault="00F767E5" w:rsidP="00F767E5">
      <w:p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  <w:r w:rsidRPr="00F767E5">
        <w:rPr>
          <w:rFonts w:ascii="Arial" w:eastAsia="Times New Roman" w:hAnsi="Arial" w:cs="Arial"/>
          <w:b/>
          <w:lang w:eastAsia="en-GB"/>
        </w:rPr>
        <w:t>AIM(S)</w:t>
      </w:r>
    </w:p>
    <w:p w:rsidR="00F767E5" w:rsidRPr="00F767E5" w:rsidRDefault="00F767E5" w:rsidP="00F767E5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F767E5">
        <w:rPr>
          <w:rFonts w:ascii="Arial" w:eastAsia="Times New Roman" w:hAnsi="Arial" w:cs="Arial"/>
          <w:lang w:eastAsia="en-GB"/>
        </w:rPr>
        <w:t>Provide students with an understanding of the principles applied in environmental engineering and how the different sources of renewable energy generate electricity</w:t>
      </w:r>
    </w:p>
    <w:p w:rsidR="00F767E5" w:rsidRPr="00F767E5" w:rsidRDefault="00F767E5" w:rsidP="00F767E5">
      <w:p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</w:p>
    <w:p w:rsidR="00F767E5" w:rsidRPr="00F767E5" w:rsidRDefault="00F767E5" w:rsidP="00F767E5">
      <w:p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  <w:r w:rsidRPr="00F767E5">
        <w:rPr>
          <w:rFonts w:ascii="Arial" w:eastAsia="Times New Roman" w:hAnsi="Arial" w:cs="Arial"/>
          <w:b/>
          <w:lang w:eastAsia="en-GB"/>
        </w:rPr>
        <w:t>LEARNING OUTCOMES</w:t>
      </w:r>
    </w:p>
    <w:p w:rsidR="00F767E5" w:rsidRPr="00F767E5" w:rsidRDefault="00F767E5" w:rsidP="00F767E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:rsidR="00F767E5" w:rsidRPr="00F767E5" w:rsidRDefault="00F767E5" w:rsidP="00F767E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F767E5">
        <w:rPr>
          <w:rFonts w:ascii="Arial" w:eastAsia="Times New Roman" w:hAnsi="Arial" w:cs="Arial"/>
          <w:lang w:eastAsia="en-GB"/>
        </w:rPr>
        <w:t>Upon the successful completion of this module, the student should be able to:</w:t>
      </w:r>
    </w:p>
    <w:p w:rsidR="00F767E5" w:rsidRPr="00F767E5" w:rsidRDefault="00F767E5" w:rsidP="00F767E5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F767E5">
        <w:rPr>
          <w:rFonts w:ascii="Arial" w:eastAsia="Times New Roman" w:hAnsi="Arial" w:cs="Arial"/>
          <w:lang w:eastAsia="en-GB"/>
        </w:rPr>
        <w:t>Understand how a range of renewable energy sources can be used to generate electricity while considering engineering, operational, and economic issues</w:t>
      </w:r>
    </w:p>
    <w:p w:rsidR="00F767E5" w:rsidRPr="00F767E5" w:rsidRDefault="00F767E5" w:rsidP="00F767E5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F767E5">
        <w:rPr>
          <w:rFonts w:ascii="Arial" w:eastAsia="Times New Roman" w:hAnsi="Arial" w:cs="Arial"/>
          <w:lang w:eastAsia="en-GB"/>
        </w:rPr>
        <w:t>To assess environmental risk and understand potential methods used to control risk using physical chemical and biological concepts</w:t>
      </w:r>
    </w:p>
    <w:p w:rsidR="00F767E5" w:rsidRPr="00F767E5" w:rsidRDefault="00F767E5" w:rsidP="00F767E5">
      <w:pPr>
        <w:spacing w:before="240" w:after="0" w:line="240" w:lineRule="auto"/>
        <w:ind w:left="851"/>
        <w:jc w:val="both"/>
        <w:rPr>
          <w:rFonts w:ascii="Arial" w:eastAsia="Times New Roman" w:hAnsi="Arial" w:cs="Arial"/>
          <w:lang w:eastAsia="en-GB"/>
        </w:rPr>
      </w:pPr>
    </w:p>
    <w:p w:rsidR="00F767E5" w:rsidRPr="00F767E5" w:rsidRDefault="00F767E5" w:rsidP="00F767E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:rsidR="00F767E5" w:rsidRPr="00F767E5" w:rsidRDefault="00F767E5" w:rsidP="00F767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  <w:r w:rsidRPr="00F767E5">
        <w:rPr>
          <w:rFonts w:ascii="Arial" w:eastAsia="Times New Roman" w:hAnsi="Arial" w:cs="Arial"/>
          <w:b/>
          <w:lang w:eastAsia="en-GB"/>
        </w:rPr>
        <w:t>INDICATIVE CONTENT</w:t>
      </w:r>
    </w:p>
    <w:p w:rsidR="00F767E5" w:rsidRPr="00F767E5" w:rsidRDefault="00F767E5" w:rsidP="00F767E5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F767E5">
        <w:rPr>
          <w:rFonts w:ascii="Arial" w:eastAsia="Times New Roman" w:hAnsi="Arial" w:cs="Arial"/>
          <w:lang w:eastAsia="en-GB"/>
        </w:rPr>
        <w:t>Conventional forms of renewable energy for power generation – wind, solar and hydro power</w:t>
      </w:r>
    </w:p>
    <w:p w:rsidR="00F767E5" w:rsidRPr="00F767E5" w:rsidRDefault="00F767E5" w:rsidP="00F767E5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F767E5">
        <w:rPr>
          <w:rFonts w:ascii="Arial" w:eastAsia="Times New Roman" w:hAnsi="Arial" w:cs="Arial"/>
          <w:lang w:eastAsia="en-GB"/>
        </w:rPr>
        <w:t>Geothermal energy- methods used and other applications of geothermal properties</w:t>
      </w:r>
    </w:p>
    <w:p w:rsidR="00F767E5" w:rsidRPr="00F767E5" w:rsidRDefault="00F767E5" w:rsidP="00F767E5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F767E5">
        <w:rPr>
          <w:rFonts w:ascii="Arial" w:eastAsia="Times New Roman" w:hAnsi="Arial" w:cs="Arial"/>
          <w:lang w:eastAsia="en-GB"/>
        </w:rPr>
        <w:t xml:space="preserve">Energy from biomass and waste </w:t>
      </w:r>
    </w:p>
    <w:p w:rsidR="00F767E5" w:rsidRPr="00F767E5" w:rsidRDefault="00F767E5" w:rsidP="00F767E5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F767E5">
        <w:rPr>
          <w:rFonts w:ascii="Arial" w:eastAsia="Times New Roman" w:hAnsi="Arial" w:cs="Arial"/>
          <w:lang w:eastAsia="en-GB"/>
        </w:rPr>
        <w:t>Economics of using renewable energy</w:t>
      </w:r>
    </w:p>
    <w:p w:rsidR="00F767E5" w:rsidRPr="00F767E5" w:rsidRDefault="00F767E5" w:rsidP="00F767E5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F767E5">
        <w:rPr>
          <w:rFonts w:ascii="Arial" w:eastAsia="Times New Roman" w:hAnsi="Arial" w:cs="Arial"/>
          <w:lang w:eastAsia="en-GB"/>
        </w:rPr>
        <w:t>Contemporary developments in renewable energy</w:t>
      </w:r>
    </w:p>
    <w:p w:rsidR="00F767E5" w:rsidRPr="00F767E5" w:rsidRDefault="00F767E5" w:rsidP="00F767E5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F767E5">
        <w:rPr>
          <w:rFonts w:ascii="Arial" w:eastAsia="Times New Roman" w:hAnsi="Arial" w:cs="Arial"/>
          <w:lang w:eastAsia="en-GB"/>
        </w:rPr>
        <w:lastRenderedPageBreak/>
        <w:t>Environmental risk- perception, risk assessment, risk mitigation and risk management</w:t>
      </w:r>
    </w:p>
    <w:p w:rsidR="00F767E5" w:rsidRPr="00F767E5" w:rsidRDefault="00F767E5" w:rsidP="00F767E5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F767E5">
        <w:rPr>
          <w:rFonts w:ascii="Arial" w:eastAsia="Times New Roman" w:hAnsi="Arial" w:cs="Arial"/>
          <w:lang w:eastAsia="en-GB"/>
        </w:rPr>
        <w:t>Toxicity, BOD and COD</w:t>
      </w:r>
    </w:p>
    <w:p w:rsidR="00F767E5" w:rsidRPr="00F767E5" w:rsidRDefault="00F767E5" w:rsidP="00F767E5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F767E5">
        <w:rPr>
          <w:rFonts w:ascii="Arial" w:eastAsia="Times New Roman" w:hAnsi="Arial" w:cs="Arial"/>
          <w:lang w:eastAsia="en-GB"/>
        </w:rPr>
        <w:t xml:space="preserve">Bioaccumulation and </w:t>
      </w:r>
      <w:r w:rsidRPr="00F767E5">
        <w:rPr>
          <w:rFonts w:ascii="Arial" w:eastAsia="Times New Roman" w:hAnsi="Arial" w:cs="Arial"/>
          <w:lang w:eastAsia="en-GB"/>
        </w:rPr>
        <w:t>bio concentration</w:t>
      </w:r>
      <w:r w:rsidRPr="00F767E5">
        <w:rPr>
          <w:rFonts w:ascii="Arial" w:eastAsia="Times New Roman" w:hAnsi="Arial" w:cs="Arial"/>
          <w:lang w:eastAsia="en-GB"/>
        </w:rPr>
        <w:t xml:space="preserve"> and the problems it can cause in the environment</w:t>
      </w:r>
    </w:p>
    <w:p w:rsidR="00312C2A" w:rsidRDefault="00312C2A" w:rsidP="00F767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lang w:eastAsia="en-GB"/>
        </w:rPr>
      </w:pPr>
    </w:p>
    <w:p w:rsidR="00312C2A" w:rsidRDefault="00312C2A" w:rsidP="00F767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lang w:eastAsia="en-GB"/>
        </w:rPr>
      </w:pPr>
    </w:p>
    <w:p w:rsidR="00F767E5" w:rsidRPr="00F767E5" w:rsidRDefault="00F767E5" w:rsidP="00F767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  <w:r w:rsidRPr="00F767E5">
        <w:rPr>
          <w:rFonts w:ascii="Arial" w:eastAsia="Times New Roman" w:hAnsi="Arial" w:cs="Arial"/>
          <w:b/>
          <w:lang w:eastAsia="en-GB"/>
        </w:rPr>
        <w:t>Study Time Allocation</w:t>
      </w:r>
    </w:p>
    <w:p w:rsidR="00F767E5" w:rsidRPr="00F767E5" w:rsidRDefault="00F767E5" w:rsidP="00F767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</w:p>
    <w:p w:rsidR="00F767E5" w:rsidRPr="00F767E5" w:rsidRDefault="00F767E5" w:rsidP="00F767E5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F767E5">
        <w:rPr>
          <w:rFonts w:ascii="Arial" w:eastAsia="Times New Roman" w:hAnsi="Arial" w:cs="Arial"/>
          <w:lang w:eastAsia="en-GB"/>
        </w:rPr>
        <w:t>The study time for the module is divided as follows:</w:t>
      </w:r>
    </w:p>
    <w:p w:rsidR="00F767E5" w:rsidRPr="00F767E5" w:rsidRDefault="00F767E5" w:rsidP="00F767E5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tbl>
      <w:tblPr>
        <w:tblStyle w:val="TableGrid115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F767E5" w:rsidRPr="00F767E5" w:rsidTr="00DB17B4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F767E5" w:rsidRPr="00F767E5" w:rsidRDefault="00F767E5" w:rsidP="00F767E5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F767E5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F767E5" w:rsidRPr="00F767E5" w:rsidRDefault="00F767E5" w:rsidP="00F767E5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F767E5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F767E5" w:rsidRPr="00F767E5" w:rsidRDefault="00F767E5" w:rsidP="00F767E5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F767E5">
              <w:rPr>
                <w:rFonts w:ascii="Arial" w:hAnsi="Arial" w:cs="Arial"/>
                <w:b/>
              </w:rPr>
              <w:t>Percentage</w:t>
            </w:r>
          </w:p>
        </w:tc>
      </w:tr>
      <w:tr w:rsidR="00F767E5" w:rsidRPr="00F767E5" w:rsidTr="00DB17B4">
        <w:tc>
          <w:tcPr>
            <w:tcW w:w="3969" w:type="dxa"/>
          </w:tcPr>
          <w:p w:rsidR="00F767E5" w:rsidRPr="00F767E5" w:rsidRDefault="00F767E5" w:rsidP="00F767E5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  <w:r w:rsidRPr="00F767E5"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</w:tcPr>
          <w:p w:rsidR="00F767E5" w:rsidRPr="00F767E5" w:rsidRDefault="00F767E5" w:rsidP="00F767E5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</w:rPr>
            </w:pPr>
            <w:r w:rsidRPr="00F767E5">
              <w:rPr>
                <w:rFonts w:ascii="Arial" w:hAnsi="Arial" w:cs="Arial"/>
              </w:rPr>
              <w:t>48</w:t>
            </w:r>
          </w:p>
        </w:tc>
        <w:tc>
          <w:tcPr>
            <w:tcW w:w="1843" w:type="dxa"/>
          </w:tcPr>
          <w:p w:rsidR="00F767E5" w:rsidRPr="00F767E5" w:rsidRDefault="00F767E5" w:rsidP="00F767E5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</w:rPr>
            </w:pPr>
            <w:r w:rsidRPr="00F767E5">
              <w:rPr>
                <w:rFonts w:ascii="Arial" w:hAnsi="Arial" w:cs="Arial"/>
              </w:rPr>
              <w:t>24</w:t>
            </w:r>
          </w:p>
        </w:tc>
      </w:tr>
      <w:tr w:rsidR="00F767E5" w:rsidRPr="00F767E5" w:rsidTr="00DB17B4">
        <w:tc>
          <w:tcPr>
            <w:tcW w:w="3969" w:type="dxa"/>
          </w:tcPr>
          <w:p w:rsidR="00F767E5" w:rsidRPr="00F767E5" w:rsidRDefault="00F767E5" w:rsidP="00F767E5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  <w:r w:rsidRPr="00F767E5"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</w:tcPr>
          <w:p w:rsidR="00F767E5" w:rsidRPr="00F767E5" w:rsidRDefault="00F767E5" w:rsidP="00F767E5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</w:rPr>
            </w:pPr>
            <w:r w:rsidRPr="00F767E5">
              <w:rPr>
                <w:rFonts w:ascii="Arial" w:hAnsi="Arial" w:cs="Arial"/>
              </w:rPr>
              <w:t>152</w:t>
            </w:r>
          </w:p>
        </w:tc>
        <w:tc>
          <w:tcPr>
            <w:tcW w:w="1843" w:type="dxa"/>
          </w:tcPr>
          <w:p w:rsidR="00F767E5" w:rsidRPr="00F767E5" w:rsidRDefault="00F767E5" w:rsidP="00F767E5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</w:rPr>
            </w:pPr>
            <w:r w:rsidRPr="00F767E5">
              <w:rPr>
                <w:rFonts w:ascii="Arial" w:hAnsi="Arial" w:cs="Arial"/>
              </w:rPr>
              <w:t>76</w:t>
            </w:r>
          </w:p>
        </w:tc>
      </w:tr>
      <w:tr w:rsidR="00F767E5" w:rsidRPr="00F767E5" w:rsidTr="00DB17B4">
        <w:tc>
          <w:tcPr>
            <w:tcW w:w="3969" w:type="dxa"/>
          </w:tcPr>
          <w:p w:rsidR="00F767E5" w:rsidRPr="00F767E5" w:rsidRDefault="00F767E5" w:rsidP="00F767E5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  <w:r w:rsidRPr="00F767E5"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</w:tcPr>
          <w:p w:rsidR="00F767E5" w:rsidRPr="00F767E5" w:rsidRDefault="00F767E5" w:rsidP="00F767E5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</w:rPr>
            </w:pPr>
            <w:r w:rsidRPr="00F767E5">
              <w:rPr>
                <w:rFonts w:ascii="Arial" w:hAnsi="Arial" w:cs="Arial"/>
              </w:rPr>
              <w:t>0</w:t>
            </w:r>
          </w:p>
        </w:tc>
        <w:tc>
          <w:tcPr>
            <w:tcW w:w="1843" w:type="dxa"/>
          </w:tcPr>
          <w:p w:rsidR="00F767E5" w:rsidRPr="00F767E5" w:rsidRDefault="00F767E5" w:rsidP="00F767E5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</w:rPr>
            </w:pPr>
            <w:r w:rsidRPr="00F767E5">
              <w:rPr>
                <w:rFonts w:ascii="Arial" w:hAnsi="Arial" w:cs="Arial"/>
              </w:rPr>
              <w:t>0</w:t>
            </w:r>
          </w:p>
        </w:tc>
      </w:tr>
      <w:tr w:rsidR="00F767E5" w:rsidRPr="00F767E5" w:rsidTr="00DB17B4">
        <w:tc>
          <w:tcPr>
            <w:tcW w:w="3969" w:type="dxa"/>
          </w:tcPr>
          <w:p w:rsidR="00F767E5" w:rsidRPr="00F767E5" w:rsidRDefault="00F767E5" w:rsidP="00F767E5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  <w:r w:rsidRPr="00F767E5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</w:tcPr>
          <w:p w:rsidR="00F767E5" w:rsidRPr="00F767E5" w:rsidRDefault="00F767E5" w:rsidP="00F767E5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F767E5">
              <w:rPr>
                <w:rFonts w:ascii="Arial" w:hAnsi="Arial" w:cs="Arial"/>
                <w:b/>
              </w:rPr>
              <w:t>200</w:t>
            </w:r>
          </w:p>
        </w:tc>
        <w:tc>
          <w:tcPr>
            <w:tcW w:w="1843" w:type="dxa"/>
          </w:tcPr>
          <w:p w:rsidR="00F767E5" w:rsidRPr="00F767E5" w:rsidRDefault="00F767E5" w:rsidP="00F767E5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F767E5">
              <w:rPr>
                <w:rFonts w:ascii="Arial" w:hAnsi="Arial" w:cs="Arial"/>
                <w:b/>
              </w:rPr>
              <w:t>100%</w:t>
            </w:r>
          </w:p>
        </w:tc>
      </w:tr>
    </w:tbl>
    <w:p w:rsidR="00F767E5" w:rsidRPr="00F767E5" w:rsidRDefault="00F767E5" w:rsidP="00F767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p w:rsidR="00F767E5" w:rsidRPr="00F767E5" w:rsidRDefault="00F767E5" w:rsidP="00F767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  <w:r w:rsidRPr="00F767E5">
        <w:rPr>
          <w:rFonts w:ascii="Arial" w:eastAsia="Times New Roman" w:hAnsi="Arial" w:cs="Arial"/>
          <w:b/>
          <w:lang w:eastAsia="en-GB"/>
        </w:rPr>
        <w:t>ASSESSMENT</w:t>
      </w:r>
    </w:p>
    <w:p w:rsidR="00F767E5" w:rsidRPr="00F767E5" w:rsidRDefault="00F767E5" w:rsidP="00F767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hanging="3600"/>
        <w:textAlignment w:val="baseline"/>
        <w:rPr>
          <w:rFonts w:ascii="Arial" w:eastAsia="Times New Roman" w:hAnsi="Arial" w:cs="Arial"/>
          <w:b/>
          <w:lang w:eastAsia="en-GB"/>
        </w:rPr>
      </w:pPr>
    </w:p>
    <w:p w:rsidR="00F767E5" w:rsidRPr="00F767E5" w:rsidRDefault="00F767E5" w:rsidP="00F767E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F767E5">
        <w:rPr>
          <w:rFonts w:ascii="Arial" w:eastAsia="Times New Roman" w:hAnsi="Arial" w:cs="Arial"/>
          <w:b/>
          <w:lang w:eastAsia="en-GB"/>
        </w:rPr>
        <w:t>Assessment Component 1</w:t>
      </w:r>
    </w:p>
    <w:p w:rsidR="00F767E5" w:rsidRPr="00F767E5" w:rsidRDefault="00F767E5" w:rsidP="00F767E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lang w:eastAsia="en-GB"/>
        </w:rPr>
      </w:pPr>
    </w:p>
    <w:tbl>
      <w:tblPr>
        <w:tblStyle w:val="TableGrid115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F767E5" w:rsidRPr="00F767E5" w:rsidTr="00DB17B4">
        <w:sdt>
          <w:sdtPr>
            <w:rPr>
              <w:rFonts w:ascii="Arial" w:hAnsi="Arial" w:cs="Arial"/>
            </w:rPr>
            <w:id w:val="14192135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F767E5" w:rsidRPr="00F767E5" w:rsidRDefault="00F767E5" w:rsidP="00F767E5">
                <w:pPr>
                  <w:overflowPunct w:val="0"/>
                  <w:autoSpaceDE w:val="0"/>
                  <w:autoSpaceDN w:val="0"/>
                  <w:adjustRightInd w:val="0"/>
                  <w:jc w:val="both"/>
                  <w:textAlignment w:val="baseline"/>
                  <w:rPr>
                    <w:rFonts w:ascii="Arial" w:hAnsi="Arial" w:cs="Arial"/>
                    <w:b/>
                  </w:rPr>
                </w:pPr>
                <w:r w:rsidRPr="00F767E5">
                  <w:rPr>
                    <w:rFonts w:ascii="MS Gothic" w:eastAsia="MS Gothic" w:hAnsi="MS Gothic" w:cs="MS Gothic" w:hint="eastAsia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F767E5" w:rsidRPr="00F767E5" w:rsidRDefault="00F767E5" w:rsidP="00F767E5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F767E5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14179349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F767E5" w:rsidRPr="00F767E5" w:rsidRDefault="00F767E5" w:rsidP="00F767E5">
                <w:pPr>
                  <w:overflowPunct w:val="0"/>
                  <w:autoSpaceDE w:val="0"/>
                  <w:autoSpaceDN w:val="0"/>
                  <w:adjustRightInd w:val="0"/>
                  <w:jc w:val="both"/>
                  <w:textAlignment w:val="baseline"/>
                  <w:rPr>
                    <w:rFonts w:ascii="Arial" w:hAnsi="Arial" w:cs="Arial"/>
                    <w:b/>
                  </w:rPr>
                </w:pPr>
                <w:r w:rsidRPr="00F767E5">
                  <w:rPr>
                    <w:rFonts w:ascii="MS Gothic" w:eastAsia="MS Gothic" w:hAnsi="MS Gothic" w:cs="MS Gothic" w:hint="eastAsia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F767E5" w:rsidRPr="00F767E5" w:rsidRDefault="00F767E5" w:rsidP="00F767E5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F767E5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10199285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F767E5" w:rsidRPr="00F767E5" w:rsidRDefault="00F767E5" w:rsidP="00F767E5">
                <w:pPr>
                  <w:overflowPunct w:val="0"/>
                  <w:autoSpaceDE w:val="0"/>
                  <w:autoSpaceDN w:val="0"/>
                  <w:adjustRightInd w:val="0"/>
                  <w:jc w:val="both"/>
                  <w:textAlignment w:val="baseline"/>
                  <w:rPr>
                    <w:rFonts w:ascii="Arial" w:hAnsi="Arial" w:cs="Arial"/>
                    <w:b/>
                  </w:rPr>
                </w:pPr>
                <w:r w:rsidRPr="00F767E5">
                  <w:rPr>
                    <w:rFonts w:ascii="MS Gothic" w:eastAsia="MS Gothic" w:hAnsi="MS Gothic" w:cs="MS Gothic" w:hint="eastAsia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F767E5" w:rsidRPr="00F767E5" w:rsidRDefault="00F767E5" w:rsidP="00F767E5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F767E5">
              <w:rPr>
                <w:rFonts w:ascii="Arial" w:hAnsi="Arial" w:cs="Arial"/>
                <w:b/>
              </w:rPr>
              <w:t>Practical</w:t>
            </w:r>
          </w:p>
        </w:tc>
      </w:tr>
    </w:tbl>
    <w:p w:rsidR="00F767E5" w:rsidRPr="00F767E5" w:rsidRDefault="00F767E5" w:rsidP="00F767E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tbl>
      <w:tblPr>
        <w:tblStyle w:val="TableGrid115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F767E5" w:rsidRPr="00F767E5" w:rsidTr="00DB17B4">
        <w:tc>
          <w:tcPr>
            <w:tcW w:w="3256" w:type="dxa"/>
          </w:tcPr>
          <w:p w:rsidR="00F767E5" w:rsidRPr="00F767E5" w:rsidRDefault="00F767E5" w:rsidP="00F767E5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F767E5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</w:tcPr>
          <w:p w:rsidR="00F767E5" w:rsidRPr="00F767E5" w:rsidRDefault="00F767E5" w:rsidP="00F767E5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  <w:r w:rsidRPr="00F767E5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:rsidR="00F767E5" w:rsidRPr="00F767E5" w:rsidRDefault="00F767E5" w:rsidP="00F767E5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  <w:r w:rsidRPr="00F767E5">
              <w:rPr>
                <w:rFonts w:ascii="Arial" w:hAnsi="Arial" w:cs="Arial"/>
                <w:b/>
              </w:rPr>
              <w:t>Weighting</w:t>
            </w:r>
          </w:p>
        </w:tc>
      </w:tr>
      <w:tr w:rsidR="00F767E5" w:rsidRPr="00F767E5" w:rsidTr="00DB17B4">
        <w:tc>
          <w:tcPr>
            <w:tcW w:w="3256" w:type="dxa"/>
          </w:tcPr>
          <w:p w:rsidR="00F767E5" w:rsidRPr="00F767E5" w:rsidRDefault="00F767E5" w:rsidP="00F767E5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</w:rPr>
            </w:pPr>
            <w:r w:rsidRPr="00F767E5">
              <w:rPr>
                <w:rFonts w:ascii="Arial" w:hAnsi="Arial" w:cs="Arial"/>
              </w:rPr>
              <w:t xml:space="preserve">Report </w:t>
            </w:r>
          </w:p>
        </w:tc>
        <w:tc>
          <w:tcPr>
            <w:tcW w:w="3969" w:type="dxa"/>
          </w:tcPr>
          <w:p w:rsidR="00F767E5" w:rsidRPr="00F767E5" w:rsidRDefault="00F767E5" w:rsidP="00F767E5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F767E5">
              <w:rPr>
                <w:rFonts w:ascii="Arial" w:hAnsi="Arial" w:cs="Arial"/>
              </w:rPr>
              <w:t xml:space="preserve">2,500 words </w:t>
            </w:r>
          </w:p>
        </w:tc>
        <w:tc>
          <w:tcPr>
            <w:tcW w:w="1559" w:type="dxa"/>
          </w:tcPr>
          <w:p w:rsidR="00F767E5" w:rsidRPr="00F767E5" w:rsidRDefault="00F767E5" w:rsidP="00F767E5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  <w:r w:rsidRPr="00F767E5">
              <w:rPr>
                <w:rFonts w:ascii="Arial" w:hAnsi="Arial" w:cs="Arial"/>
              </w:rPr>
              <w:t>50%</w:t>
            </w:r>
          </w:p>
        </w:tc>
      </w:tr>
    </w:tbl>
    <w:p w:rsidR="00F767E5" w:rsidRPr="00F767E5" w:rsidRDefault="00F767E5" w:rsidP="00F767E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:rsidR="00F767E5" w:rsidRPr="00F767E5" w:rsidRDefault="00F767E5" w:rsidP="00F767E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:rsidR="00F767E5" w:rsidRPr="00F767E5" w:rsidRDefault="00F767E5" w:rsidP="00F767E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F767E5">
        <w:rPr>
          <w:rFonts w:ascii="Arial" w:eastAsia="Times New Roman" w:hAnsi="Arial" w:cs="Arial"/>
          <w:b/>
          <w:lang w:eastAsia="en-GB"/>
        </w:rPr>
        <w:t>Assessment Component 2</w:t>
      </w:r>
    </w:p>
    <w:p w:rsidR="00F767E5" w:rsidRPr="00F767E5" w:rsidRDefault="00F767E5" w:rsidP="00F767E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tbl>
      <w:tblPr>
        <w:tblStyle w:val="TableGrid115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F767E5" w:rsidRPr="00F767E5" w:rsidTr="00DB17B4">
        <w:sdt>
          <w:sdtPr>
            <w:rPr>
              <w:rFonts w:ascii="Arial" w:hAnsi="Arial" w:cs="Arial"/>
            </w:rPr>
            <w:id w:val="205403557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F767E5" w:rsidRPr="00F767E5" w:rsidRDefault="00F767E5" w:rsidP="00F767E5">
                <w:pPr>
                  <w:overflowPunct w:val="0"/>
                  <w:autoSpaceDE w:val="0"/>
                  <w:autoSpaceDN w:val="0"/>
                  <w:adjustRightInd w:val="0"/>
                  <w:jc w:val="both"/>
                  <w:textAlignment w:val="baseline"/>
                  <w:rPr>
                    <w:rFonts w:ascii="Arial" w:hAnsi="Arial" w:cs="Arial"/>
                    <w:b/>
                  </w:rPr>
                </w:pPr>
                <w:r w:rsidRPr="00F767E5">
                  <w:rPr>
                    <w:rFonts w:ascii="MS Gothic" w:eastAsia="MS Gothic" w:hAnsi="MS Gothic" w:cs="MS Gothic" w:hint="eastAsia"/>
                  </w:rPr>
                  <w:t>☒</w:t>
                </w:r>
              </w:p>
            </w:tc>
          </w:sdtContent>
        </w:sdt>
        <w:tc>
          <w:tcPr>
            <w:tcW w:w="2458" w:type="dxa"/>
          </w:tcPr>
          <w:p w:rsidR="00F767E5" w:rsidRPr="00F767E5" w:rsidRDefault="00F767E5" w:rsidP="00F767E5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F767E5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9214882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F767E5" w:rsidRPr="00F767E5" w:rsidRDefault="00F767E5" w:rsidP="00F767E5">
                <w:pPr>
                  <w:overflowPunct w:val="0"/>
                  <w:autoSpaceDE w:val="0"/>
                  <w:autoSpaceDN w:val="0"/>
                  <w:adjustRightInd w:val="0"/>
                  <w:jc w:val="both"/>
                  <w:textAlignment w:val="baseline"/>
                  <w:rPr>
                    <w:rFonts w:ascii="Arial" w:hAnsi="Arial" w:cs="Arial"/>
                    <w:b/>
                  </w:rPr>
                </w:pPr>
                <w:r w:rsidRPr="00F767E5">
                  <w:rPr>
                    <w:rFonts w:ascii="MS Gothic" w:eastAsia="MS Gothic" w:hAnsi="MS Gothic" w:cs="MS Gothic" w:hint="eastAsia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F767E5" w:rsidRPr="00F767E5" w:rsidRDefault="00F767E5" w:rsidP="00F767E5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F767E5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18112043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F767E5" w:rsidRPr="00F767E5" w:rsidRDefault="00F767E5" w:rsidP="00F767E5">
                <w:pPr>
                  <w:overflowPunct w:val="0"/>
                  <w:autoSpaceDE w:val="0"/>
                  <w:autoSpaceDN w:val="0"/>
                  <w:adjustRightInd w:val="0"/>
                  <w:jc w:val="both"/>
                  <w:textAlignment w:val="baseline"/>
                  <w:rPr>
                    <w:rFonts w:ascii="Arial" w:hAnsi="Arial" w:cs="Arial"/>
                    <w:b/>
                  </w:rPr>
                </w:pPr>
                <w:r w:rsidRPr="00F767E5">
                  <w:rPr>
                    <w:rFonts w:ascii="MS Gothic" w:eastAsia="MS Gothic" w:hAnsi="MS Gothic" w:cs="MS Gothic" w:hint="eastAsia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F767E5" w:rsidRPr="00F767E5" w:rsidRDefault="00F767E5" w:rsidP="00F767E5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F767E5">
              <w:rPr>
                <w:rFonts w:ascii="Arial" w:hAnsi="Arial" w:cs="Arial"/>
                <w:b/>
              </w:rPr>
              <w:t>Practical</w:t>
            </w:r>
          </w:p>
        </w:tc>
      </w:tr>
    </w:tbl>
    <w:p w:rsidR="00F767E5" w:rsidRPr="00F767E5" w:rsidRDefault="00F767E5" w:rsidP="00F767E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tbl>
      <w:tblPr>
        <w:tblStyle w:val="TableGrid115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F767E5" w:rsidRPr="00F767E5" w:rsidTr="00DB17B4">
        <w:tc>
          <w:tcPr>
            <w:tcW w:w="3256" w:type="dxa"/>
          </w:tcPr>
          <w:p w:rsidR="00F767E5" w:rsidRPr="00F767E5" w:rsidRDefault="00F767E5" w:rsidP="00F767E5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F767E5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</w:tcPr>
          <w:p w:rsidR="00F767E5" w:rsidRPr="00F767E5" w:rsidRDefault="00F767E5" w:rsidP="00F767E5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  <w:r w:rsidRPr="00F767E5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:rsidR="00F767E5" w:rsidRPr="00F767E5" w:rsidRDefault="00F767E5" w:rsidP="00F767E5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  <w:r w:rsidRPr="00F767E5">
              <w:rPr>
                <w:rFonts w:ascii="Arial" w:hAnsi="Arial" w:cs="Arial"/>
                <w:b/>
              </w:rPr>
              <w:t>Weighting</w:t>
            </w:r>
          </w:p>
        </w:tc>
      </w:tr>
      <w:tr w:rsidR="00F767E5" w:rsidRPr="00F767E5" w:rsidTr="00DB17B4">
        <w:tc>
          <w:tcPr>
            <w:tcW w:w="3256" w:type="dxa"/>
          </w:tcPr>
          <w:p w:rsidR="00F767E5" w:rsidRPr="00F767E5" w:rsidRDefault="00F767E5" w:rsidP="00F767E5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</w:rPr>
            </w:pPr>
            <w:r w:rsidRPr="00F767E5">
              <w:rPr>
                <w:rFonts w:ascii="Arial" w:hAnsi="Arial" w:cs="Arial"/>
              </w:rPr>
              <w:t xml:space="preserve">Examination </w:t>
            </w:r>
          </w:p>
        </w:tc>
        <w:tc>
          <w:tcPr>
            <w:tcW w:w="3969" w:type="dxa"/>
          </w:tcPr>
          <w:p w:rsidR="00F767E5" w:rsidRPr="00F767E5" w:rsidRDefault="00F767E5" w:rsidP="00F767E5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F767E5">
              <w:rPr>
                <w:rFonts w:ascii="Arial" w:hAnsi="Arial" w:cs="Arial"/>
              </w:rPr>
              <w:t xml:space="preserve">2 hours </w:t>
            </w:r>
          </w:p>
        </w:tc>
        <w:tc>
          <w:tcPr>
            <w:tcW w:w="1559" w:type="dxa"/>
          </w:tcPr>
          <w:p w:rsidR="00F767E5" w:rsidRPr="00F767E5" w:rsidRDefault="00F767E5" w:rsidP="00F767E5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  <w:r w:rsidRPr="00F767E5">
              <w:rPr>
                <w:rFonts w:ascii="Arial" w:hAnsi="Arial" w:cs="Arial"/>
              </w:rPr>
              <w:t>50%</w:t>
            </w:r>
          </w:p>
        </w:tc>
      </w:tr>
    </w:tbl>
    <w:p w:rsidR="00F767E5" w:rsidRPr="00F767E5" w:rsidRDefault="00F767E5" w:rsidP="00F767E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highlight w:val="cyan"/>
          <w:lang w:eastAsia="en-GB"/>
        </w:rPr>
      </w:pPr>
    </w:p>
    <w:p w:rsidR="00F767E5" w:rsidRDefault="00F965B5" w:rsidP="00F767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Assessment copy submitted to school by 07/03/22. Assessment deadline to be aligned with other student assessment dates. End of </w:t>
      </w:r>
      <w:proofErr w:type="gramStart"/>
      <w:r>
        <w:rPr>
          <w:rFonts w:ascii="Arial" w:eastAsia="Times New Roman" w:hAnsi="Arial" w:cs="Arial"/>
          <w:lang w:eastAsia="en-GB"/>
        </w:rPr>
        <w:t>march</w:t>
      </w:r>
      <w:proofErr w:type="gramEnd"/>
      <w:r>
        <w:rPr>
          <w:rFonts w:ascii="Arial" w:eastAsia="Times New Roman" w:hAnsi="Arial" w:cs="Arial"/>
          <w:lang w:eastAsia="en-GB"/>
        </w:rPr>
        <w:t xml:space="preserve"> likely assessment dates.</w:t>
      </w:r>
      <w:bookmarkStart w:id="0" w:name="_GoBack"/>
      <w:bookmarkEnd w:id="0"/>
    </w:p>
    <w:p w:rsidR="00F965B5" w:rsidRPr="00F767E5" w:rsidRDefault="00F965B5" w:rsidP="00F767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eastAsia="en-GB"/>
        </w:rPr>
      </w:pPr>
    </w:p>
    <w:p w:rsidR="00F767E5" w:rsidRPr="00F767E5" w:rsidRDefault="00F767E5" w:rsidP="00F767E5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F767E5">
        <w:rPr>
          <w:rFonts w:ascii="Arial" w:eastAsia="Times New Roman" w:hAnsi="Arial" w:cs="Arial"/>
          <w:b/>
          <w:lang w:eastAsia="en-GB"/>
        </w:rPr>
        <w:t>Assessment Summary</w:t>
      </w:r>
    </w:p>
    <w:tbl>
      <w:tblPr>
        <w:tblStyle w:val="TableGrid115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F767E5" w:rsidRPr="00F767E5" w:rsidTr="00DB17B4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F767E5" w:rsidRPr="00F767E5" w:rsidRDefault="00F767E5" w:rsidP="00F767E5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F767E5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</w:tcPr>
          <w:p w:rsidR="00F767E5" w:rsidRPr="00F767E5" w:rsidRDefault="00F767E5" w:rsidP="00F767E5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F767E5">
              <w:rPr>
                <w:rFonts w:ascii="Arial" w:hAnsi="Arial" w:cs="Arial"/>
                <w:b/>
              </w:rPr>
              <w:t>Percentage</w:t>
            </w:r>
          </w:p>
        </w:tc>
      </w:tr>
      <w:tr w:rsidR="00F767E5" w:rsidRPr="00F767E5" w:rsidTr="00DB17B4">
        <w:tc>
          <w:tcPr>
            <w:tcW w:w="3261" w:type="dxa"/>
          </w:tcPr>
          <w:p w:rsidR="00F767E5" w:rsidRPr="00F767E5" w:rsidRDefault="00F767E5" w:rsidP="00F767E5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  <w:r w:rsidRPr="00F767E5">
              <w:rPr>
                <w:rFonts w:ascii="Arial" w:hAnsi="Arial" w:cs="Arial"/>
              </w:rPr>
              <w:t>Written exam</w:t>
            </w:r>
          </w:p>
        </w:tc>
        <w:tc>
          <w:tcPr>
            <w:tcW w:w="1842" w:type="dxa"/>
          </w:tcPr>
          <w:p w:rsidR="00F767E5" w:rsidRPr="00F767E5" w:rsidRDefault="00F767E5" w:rsidP="00F767E5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</w:rPr>
            </w:pPr>
            <w:r w:rsidRPr="00F767E5">
              <w:rPr>
                <w:rFonts w:ascii="Arial" w:hAnsi="Arial" w:cs="Arial"/>
              </w:rPr>
              <w:t>50</w:t>
            </w:r>
          </w:p>
        </w:tc>
      </w:tr>
      <w:tr w:rsidR="00F767E5" w:rsidRPr="00F767E5" w:rsidTr="00DB17B4">
        <w:tc>
          <w:tcPr>
            <w:tcW w:w="3261" w:type="dxa"/>
          </w:tcPr>
          <w:p w:rsidR="00F767E5" w:rsidRPr="00F767E5" w:rsidRDefault="00F767E5" w:rsidP="00F767E5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  <w:r w:rsidRPr="00F767E5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:rsidR="00F767E5" w:rsidRPr="00F767E5" w:rsidRDefault="00F767E5" w:rsidP="00F767E5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</w:rPr>
            </w:pPr>
            <w:r w:rsidRPr="00F767E5">
              <w:rPr>
                <w:rFonts w:ascii="Arial" w:hAnsi="Arial" w:cs="Arial"/>
              </w:rPr>
              <w:t>50</w:t>
            </w:r>
          </w:p>
        </w:tc>
      </w:tr>
      <w:tr w:rsidR="00F767E5" w:rsidRPr="00F767E5" w:rsidTr="00DB17B4">
        <w:tc>
          <w:tcPr>
            <w:tcW w:w="3261" w:type="dxa"/>
          </w:tcPr>
          <w:p w:rsidR="00F767E5" w:rsidRPr="00F767E5" w:rsidRDefault="00F767E5" w:rsidP="00F767E5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  <w:r w:rsidRPr="00F767E5"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</w:tcPr>
          <w:p w:rsidR="00F767E5" w:rsidRPr="00F767E5" w:rsidRDefault="00F767E5" w:rsidP="00F767E5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</w:rPr>
            </w:pPr>
            <w:r w:rsidRPr="00F767E5">
              <w:rPr>
                <w:rFonts w:ascii="Arial" w:hAnsi="Arial" w:cs="Arial"/>
              </w:rPr>
              <w:t>0</w:t>
            </w:r>
          </w:p>
        </w:tc>
      </w:tr>
      <w:tr w:rsidR="00F767E5" w:rsidRPr="00F767E5" w:rsidTr="00DB17B4">
        <w:tc>
          <w:tcPr>
            <w:tcW w:w="3261" w:type="dxa"/>
          </w:tcPr>
          <w:p w:rsidR="00F767E5" w:rsidRPr="00F767E5" w:rsidRDefault="00F767E5" w:rsidP="00F767E5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  <w:r w:rsidRPr="00F767E5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</w:tcPr>
          <w:p w:rsidR="00F767E5" w:rsidRPr="00F767E5" w:rsidRDefault="00F767E5" w:rsidP="00F767E5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F767E5">
              <w:rPr>
                <w:rFonts w:ascii="Arial" w:hAnsi="Arial" w:cs="Arial"/>
                <w:b/>
              </w:rPr>
              <w:t>100%</w:t>
            </w:r>
          </w:p>
        </w:tc>
      </w:tr>
    </w:tbl>
    <w:p w:rsidR="00F767E5" w:rsidRPr="00F767E5" w:rsidRDefault="00F767E5" w:rsidP="00F767E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:rsidR="00F767E5" w:rsidRPr="00F767E5" w:rsidRDefault="00F767E5" w:rsidP="00F767E5">
      <w:pPr>
        <w:spacing w:after="0" w:line="240" w:lineRule="auto"/>
        <w:rPr>
          <w:rFonts w:ascii="Arial" w:eastAsia="Times New Roman" w:hAnsi="Arial" w:cs="Arial"/>
          <w:b/>
          <w:lang w:eastAsia="en-GB"/>
        </w:rPr>
      </w:pPr>
      <w:r w:rsidRPr="00F767E5">
        <w:rPr>
          <w:rFonts w:ascii="Arial" w:eastAsia="Times New Roman" w:hAnsi="Arial" w:cs="Arial"/>
          <w:b/>
          <w:lang w:eastAsia="en-GB"/>
        </w:rPr>
        <w:br w:type="page"/>
      </w:r>
    </w:p>
    <w:p w:rsidR="00F767E5" w:rsidRPr="00F767E5" w:rsidRDefault="00F767E5" w:rsidP="00F767E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F767E5">
        <w:rPr>
          <w:rFonts w:ascii="Arial" w:eastAsia="Times New Roman" w:hAnsi="Arial" w:cs="Arial"/>
          <w:b/>
          <w:lang w:eastAsia="en-GB"/>
        </w:rPr>
        <w:lastRenderedPageBreak/>
        <w:t>INDICATIVE READING LIST</w:t>
      </w:r>
    </w:p>
    <w:tbl>
      <w:tblPr>
        <w:tblW w:w="0" w:type="auto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678"/>
        <w:gridCol w:w="5587"/>
        <w:gridCol w:w="1363"/>
      </w:tblGrid>
      <w:tr w:rsidR="00F767E5" w:rsidRPr="00F767E5" w:rsidTr="00312C2A">
        <w:trPr>
          <w:trHeight w:val="224"/>
        </w:trPr>
        <w:tc>
          <w:tcPr>
            <w:tcW w:w="1678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BFBFBF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Module Code</w:t>
            </w: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6950" w:type="dxa"/>
            <w:gridSpan w:val="2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Calibri" w:hAnsi="Arial" w:cs="Arial"/>
                <w:sz w:val="20"/>
                <w:szCs w:val="20"/>
                <w:lang w:eastAsia="en-GB"/>
              </w:rPr>
              <w:t>ACEA5003</w:t>
            </w:r>
          </w:p>
        </w:tc>
      </w:tr>
      <w:tr w:rsidR="00F767E5" w:rsidRPr="00F767E5" w:rsidTr="00312C2A">
        <w:trPr>
          <w:trHeight w:val="224"/>
        </w:trPr>
        <w:tc>
          <w:tcPr>
            <w:tcW w:w="167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Module Title</w:t>
            </w: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6950" w:type="dxa"/>
            <w:gridSpan w:val="2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bCs/>
                <w:sz w:val="20"/>
                <w:szCs w:val="20"/>
                <w:lang w:eastAsia="en-GB"/>
              </w:rPr>
              <w:t>Environmental Engineering and Sustainable Energy</w:t>
            </w: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</w:tr>
      <w:tr w:rsidR="00F767E5" w:rsidRPr="00F767E5" w:rsidTr="00312C2A">
        <w:trPr>
          <w:trHeight w:val="235"/>
        </w:trPr>
        <w:tc>
          <w:tcPr>
            <w:tcW w:w="167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Classification</w:t>
            </w: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558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Reading List entry</w:t>
            </w: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6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Electronic*</w:t>
            </w: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</w:tr>
      <w:tr w:rsidR="00F767E5" w:rsidRPr="00F767E5" w:rsidTr="00312C2A">
        <w:trPr>
          <w:trHeight w:val="459"/>
        </w:trPr>
        <w:tc>
          <w:tcPr>
            <w:tcW w:w="167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Essential </w:t>
            </w:r>
          </w:p>
        </w:tc>
        <w:tc>
          <w:tcPr>
            <w:tcW w:w="558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proofErr w:type="spellStart"/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Twidell</w:t>
            </w:r>
            <w:proofErr w:type="spellEnd"/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, J and Weir, T (2015) Renewable Energy Resources, 3</w:t>
            </w:r>
            <w:r w:rsidRPr="00F767E5">
              <w:rPr>
                <w:rFonts w:ascii="Arial" w:eastAsia="Times New Roman" w:hAnsi="Arial" w:cs="Arial"/>
                <w:sz w:val="20"/>
                <w:szCs w:val="20"/>
                <w:vertAlign w:val="superscript"/>
                <w:lang w:eastAsia="en-GB"/>
              </w:rPr>
              <w:t>rd</w:t>
            </w: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Edition, Routledge </w:t>
            </w:r>
          </w:p>
        </w:tc>
        <w:tc>
          <w:tcPr>
            <w:tcW w:w="136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Segoe UI Symbol" w:eastAsia="Times New Roman" w:hAnsi="Segoe UI Symbol" w:cs="Segoe UI Symbol"/>
                <w:sz w:val="20"/>
                <w:szCs w:val="20"/>
                <w:lang w:eastAsia="en-GB"/>
              </w:rPr>
              <w:t>☐</w:t>
            </w:r>
          </w:p>
        </w:tc>
      </w:tr>
      <w:tr w:rsidR="00F767E5" w:rsidRPr="00F767E5" w:rsidTr="00312C2A">
        <w:trPr>
          <w:trHeight w:val="448"/>
        </w:trPr>
        <w:tc>
          <w:tcPr>
            <w:tcW w:w="167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Essential </w:t>
            </w:r>
          </w:p>
        </w:tc>
        <w:tc>
          <w:tcPr>
            <w:tcW w:w="558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Peake, S (2017) Renewable Energy: Power for a </w:t>
            </w:r>
            <w:proofErr w:type="spellStart"/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Sustanable</w:t>
            </w:r>
            <w:proofErr w:type="spellEnd"/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Future, 4th Edition, Oxford University Press </w:t>
            </w:r>
          </w:p>
        </w:tc>
        <w:tc>
          <w:tcPr>
            <w:tcW w:w="136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Segoe UI Symbol" w:eastAsia="Times New Roman" w:hAnsi="Segoe UI Symbol" w:cs="Segoe UI Symbol"/>
                <w:sz w:val="20"/>
                <w:szCs w:val="20"/>
                <w:lang w:eastAsia="en-GB"/>
              </w:rPr>
              <w:t>☐</w:t>
            </w:r>
          </w:p>
        </w:tc>
      </w:tr>
      <w:tr w:rsidR="00F767E5" w:rsidRPr="00F767E5" w:rsidTr="00312C2A">
        <w:trPr>
          <w:trHeight w:val="684"/>
        </w:trPr>
        <w:tc>
          <w:tcPr>
            <w:tcW w:w="167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Essential </w:t>
            </w:r>
          </w:p>
        </w:tc>
        <w:tc>
          <w:tcPr>
            <w:tcW w:w="558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proofErr w:type="spellStart"/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Mihelic</w:t>
            </w:r>
            <w:proofErr w:type="spellEnd"/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, J and Zimmermann, J (2014) Environmental Engineering Fundamentals and Sustainability, 2</w:t>
            </w:r>
            <w:r w:rsidRPr="00F767E5">
              <w:rPr>
                <w:rFonts w:ascii="Arial" w:eastAsia="Times New Roman" w:hAnsi="Arial" w:cs="Arial"/>
                <w:sz w:val="20"/>
                <w:szCs w:val="20"/>
                <w:vertAlign w:val="superscript"/>
                <w:lang w:eastAsia="en-GB"/>
              </w:rPr>
              <w:t>nd</w:t>
            </w: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Edition, John Wiley and Sons </w:t>
            </w:r>
          </w:p>
        </w:tc>
        <w:tc>
          <w:tcPr>
            <w:tcW w:w="136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Segoe UI Symbol" w:eastAsia="Times New Roman" w:hAnsi="Segoe UI Symbol" w:cs="Segoe UI Symbol"/>
                <w:sz w:val="20"/>
                <w:szCs w:val="20"/>
                <w:lang w:eastAsia="en-GB"/>
              </w:rPr>
              <w:t>☐</w:t>
            </w:r>
          </w:p>
        </w:tc>
      </w:tr>
      <w:tr w:rsidR="00F767E5" w:rsidRPr="00F767E5" w:rsidTr="00312C2A">
        <w:trPr>
          <w:trHeight w:val="684"/>
        </w:trPr>
        <w:tc>
          <w:tcPr>
            <w:tcW w:w="167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Further </w:t>
            </w:r>
          </w:p>
        </w:tc>
        <w:tc>
          <w:tcPr>
            <w:tcW w:w="558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Masters, G and Ela, W (2013) Introduction to Environmental Engineering and Science, 3</w:t>
            </w:r>
            <w:r w:rsidRPr="00F767E5">
              <w:rPr>
                <w:rFonts w:ascii="Arial" w:eastAsia="Times New Roman" w:hAnsi="Arial" w:cs="Arial"/>
                <w:sz w:val="20"/>
                <w:szCs w:val="20"/>
                <w:vertAlign w:val="superscript"/>
                <w:lang w:eastAsia="en-GB"/>
              </w:rPr>
              <w:t>rd</w:t>
            </w: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Edition, Pearson </w:t>
            </w:r>
          </w:p>
        </w:tc>
        <w:tc>
          <w:tcPr>
            <w:tcW w:w="136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Segoe UI Symbol" w:eastAsia="Times New Roman" w:hAnsi="Segoe UI Symbol" w:cs="Segoe UI Symbol"/>
                <w:sz w:val="20"/>
                <w:szCs w:val="20"/>
                <w:lang w:eastAsia="en-GB"/>
              </w:rPr>
              <w:t>☐</w:t>
            </w:r>
          </w:p>
        </w:tc>
      </w:tr>
      <w:tr w:rsidR="00F767E5" w:rsidRPr="00F767E5" w:rsidTr="00312C2A">
        <w:trPr>
          <w:trHeight w:val="459"/>
        </w:trPr>
        <w:tc>
          <w:tcPr>
            <w:tcW w:w="167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Further </w:t>
            </w:r>
          </w:p>
        </w:tc>
        <w:tc>
          <w:tcPr>
            <w:tcW w:w="558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Breeze, P (2019) Power generation Technologies, 3</w:t>
            </w:r>
            <w:r w:rsidRPr="00F767E5">
              <w:rPr>
                <w:rFonts w:ascii="Arial" w:eastAsia="Times New Roman" w:hAnsi="Arial" w:cs="Arial"/>
                <w:sz w:val="20"/>
                <w:szCs w:val="20"/>
                <w:vertAlign w:val="superscript"/>
                <w:lang w:eastAsia="en-GB"/>
              </w:rPr>
              <w:t>rd</w:t>
            </w: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Edition, </w:t>
            </w:r>
            <w:proofErr w:type="spellStart"/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Newnes</w:t>
            </w:r>
            <w:proofErr w:type="spellEnd"/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6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Segoe UI Symbol" w:eastAsia="Times New Roman" w:hAnsi="Segoe UI Symbol" w:cs="Segoe UI Symbol"/>
                <w:sz w:val="20"/>
                <w:szCs w:val="20"/>
                <w:lang w:eastAsia="en-GB"/>
              </w:rPr>
              <w:t>☐</w:t>
            </w:r>
          </w:p>
        </w:tc>
      </w:tr>
      <w:tr w:rsidR="00F767E5" w:rsidRPr="00F767E5" w:rsidTr="00312C2A">
        <w:trPr>
          <w:trHeight w:val="673"/>
        </w:trPr>
        <w:tc>
          <w:tcPr>
            <w:tcW w:w="167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Further </w:t>
            </w:r>
          </w:p>
        </w:tc>
        <w:tc>
          <w:tcPr>
            <w:tcW w:w="558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Andrews, J and </w:t>
            </w:r>
            <w:proofErr w:type="spellStart"/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Jelley</w:t>
            </w:r>
            <w:proofErr w:type="spellEnd"/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, N (2017) Energy Science Principles, Technologies and Impacts, 3</w:t>
            </w:r>
            <w:r w:rsidRPr="00F767E5">
              <w:rPr>
                <w:rFonts w:ascii="Arial" w:eastAsia="Times New Roman" w:hAnsi="Arial" w:cs="Arial"/>
                <w:sz w:val="20"/>
                <w:szCs w:val="20"/>
                <w:vertAlign w:val="superscript"/>
                <w:lang w:eastAsia="en-GB"/>
              </w:rPr>
              <w:t>rd</w:t>
            </w: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Edition, Oxford University Press </w:t>
            </w:r>
          </w:p>
        </w:tc>
        <w:tc>
          <w:tcPr>
            <w:tcW w:w="136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Segoe UI Symbol" w:eastAsia="Times New Roman" w:hAnsi="Segoe UI Symbol" w:cs="Segoe UI Symbol"/>
                <w:sz w:val="20"/>
                <w:szCs w:val="20"/>
                <w:lang w:eastAsia="en-GB"/>
              </w:rPr>
              <w:t>☐</w:t>
            </w:r>
          </w:p>
        </w:tc>
      </w:tr>
      <w:tr w:rsidR="00F767E5" w:rsidRPr="00F767E5" w:rsidTr="00312C2A">
        <w:trPr>
          <w:trHeight w:val="684"/>
        </w:trPr>
        <w:tc>
          <w:tcPr>
            <w:tcW w:w="167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Further </w:t>
            </w:r>
          </w:p>
        </w:tc>
        <w:tc>
          <w:tcPr>
            <w:tcW w:w="558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Burton, A Jenkins, N Shape, D and </w:t>
            </w:r>
            <w:proofErr w:type="spellStart"/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Bossany</w:t>
            </w:r>
            <w:proofErr w:type="spellEnd"/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, E (2011) Wind Energy Handbook, 2</w:t>
            </w:r>
            <w:r w:rsidRPr="00F767E5">
              <w:rPr>
                <w:rFonts w:ascii="Arial" w:eastAsia="Times New Roman" w:hAnsi="Arial" w:cs="Arial"/>
                <w:sz w:val="20"/>
                <w:szCs w:val="20"/>
                <w:vertAlign w:val="superscript"/>
                <w:lang w:eastAsia="en-GB"/>
              </w:rPr>
              <w:t>nd</w:t>
            </w: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Edition, John Wiley and Son </w:t>
            </w:r>
          </w:p>
        </w:tc>
        <w:tc>
          <w:tcPr>
            <w:tcW w:w="136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Segoe UI Symbol" w:eastAsia="Times New Roman" w:hAnsi="Segoe UI Symbol" w:cs="Segoe UI Symbol"/>
                <w:sz w:val="20"/>
                <w:szCs w:val="20"/>
                <w:lang w:eastAsia="en-GB"/>
              </w:rPr>
              <w:t>☐</w:t>
            </w:r>
          </w:p>
        </w:tc>
      </w:tr>
      <w:tr w:rsidR="00F767E5" w:rsidRPr="00F767E5" w:rsidTr="00312C2A">
        <w:trPr>
          <w:trHeight w:val="908"/>
        </w:trPr>
        <w:tc>
          <w:tcPr>
            <w:tcW w:w="167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Further </w:t>
            </w:r>
          </w:p>
        </w:tc>
        <w:tc>
          <w:tcPr>
            <w:tcW w:w="558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proofErr w:type="spellStart"/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Smets</w:t>
            </w:r>
            <w:proofErr w:type="spellEnd"/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, A </w:t>
            </w:r>
            <w:proofErr w:type="spellStart"/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Jager</w:t>
            </w:r>
            <w:proofErr w:type="spellEnd"/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, K Isabella, O Van </w:t>
            </w:r>
            <w:proofErr w:type="spellStart"/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Swaaij</w:t>
            </w:r>
            <w:proofErr w:type="spellEnd"/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, D and </w:t>
            </w:r>
            <w:proofErr w:type="spellStart"/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Zeman</w:t>
            </w:r>
            <w:proofErr w:type="spellEnd"/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, M (2016) Solar Energy: The Physics and Engineering of Photovoltaic Conversion, Technologies and Systems, UIT Cambridge </w:t>
            </w:r>
          </w:p>
        </w:tc>
        <w:tc>
          <w:tcPr>
            <w:tcW w:w="136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Segoe UI Symbol" w:eastAsia="Times New Roman" w:hAnsi="Segoe UI Symbol" w:cs="Segoe UI Symbol"/>
                <w:sz w:val="20"/>
                <w:szCs w:val="20"/>
                <w:lang w:eastAsia="en-GB"/>
              </w:rPr>
              <w:t>☐</w:t>
            </w:r>
          </w:p>
        </w:tc>
      </w:tr>
      <w:tr w:rsidR="00F767E5" w:rsidRPr="00F767E5" w:rsidTr="00312C2A">
        <w:trPr>
          <w:trHeight w:val="684"/>
        </w:trPr>
        <w:tc>
          <w:tcPr>
            <w:tcW w:w="167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Further </w:t>
            </w:r>
          </w:p>
        </w:tc>
        <w:tc>
          <w:tcPr>
            <w:tcW w:w="558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Everett, B Boyle, G Peake, S and </w:t>
            </w:r>
            <w:proofErr w:type="spellStart"/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Ramage</w:t>
            </w:r>
            <w:proofErr w:type="spellEnd"/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, J (2011) Energy Systems and Sustainability: Power for a Sustainable Future </w:t>
            </w:r>
          </w:p>
        </w:tc>
        <w:tc>
          <w:tcPr>
            <w:tcW w:w="136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Segoe UI Symbol" w:eastAsia="Times New Roman" w:hAnsi="Segoe UI Symbol" w:cs="Segoe UI Symbol"/>
                <w:sz w:val="20"/>
                <w:szCs w:val="20"/>
                <w:lang w:eastAsia="en-GB"/>
              </w:rPr>
              <w:t>☐</w:t>
            </w:r>
          </w:p>
        </w:tc>
      </w:tr>
      <w:tr w:rsidR="00F767E5" w:rsidRPr="00F767E5" w:rsidTr="00312C2A">
        <w:trPr>
          <w:trHeight w:val="448"/>
        </w:trPr>
        <w:tc>
          <w:tcPr>
            <w:tcW w:w="167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Further </w:t>
            </w:r>
          </w:p>
        </w:tc>
        <w:tc>
          <w:tcPr>
            <w:tcW w:w="558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Davis, M and Cornwell, D (2012) Environmental Engineering, 5</w:t>
            </w:r>
            <w:r w:rsidRPr="00F767E5">
              <w:rPr>
                <w:rFonts w:ascii="Arial" w:eastAsia="Times New Roman" w:hAnsi="Arial" w:cs="Arial"/>
                <w:sz w:val="20"/>
                <w:szCs w:val="20"/>
                <w:vertAlign w:val="superscript"/>
                <w:lang w:eastAsia="en-GB"/>
              </w:rPr>
              <w:t>th</w:t>
            </w: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Edition, McGraw Hill </w:t>
            </w:r>
          </w:p>
        </w:tc>
        <w:tc>
          <w:tcPr>
            <w:tcW w:w="136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Segoe UI Symbol" w:eastAsia="Times New Roman" w:hAnsi="Segoe UI Symbol" w:cs="Segoe UI Symbol"/>
                <w:sz w:val="20"/>
                <w:szCs w:val="20"/>
                <w:lang w:eastAsia="en-GB"/>
              </w:rPr>
              <w:t>☐</w:t>
            </w:r>
          </w:p>
        </w:tc>
      </w:tr>
      <w:tr w:rsidR="00F767E5" w:rsidRPr="00F767E5" w:rsidTr="00312C2A">
        <w:trPr>
          <w:trHeight w:val="684"/>
        </w:trPr>
        <w:tc>
          <w:tcPr>
            <w:tcW w:w="167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Further </w:t>
            </w:r>
          </w:p>
        </w:tc>
        <w:tc>
          <w:tcPr>
            <w:tcW w:w="558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proofErr w:type="spellStart"/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Franchetti</w:t>
            </w:r>
            <w:proofErr w:type="spellEnd"/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, M and </w:t>
            </w:r>
            <w:proofErr w:type="spellStart"/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Apul</w:t>
            </w:r>
            <w:proofErr w:type="spellEnd"/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, D (2012) Carbon Footprint Analysis: Concepts Methods Implementation and Case Studies, CRC Press </w:t>
            </w:r>
          </w:p>
        </w:tc>
        <w:tc>
          <w:tcPr>
            <w:tcW w:w="136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Segoe UI Symbol" w:eastAsia="Times New Roman" w:hAnsi="Segoe UI Symbol" w:cs="Segoe UI Symbol"/>
                <w:sz w:val="20"/>
                <w:szCs w:val="20"/>
                <w:lang w:eastAsia="en-GB"/>
              </w:rPr>
              <w:t>☒</w:t>
            </w:r>
          </w:p>
        </w:tc>
      </w:tr>
      <w:tr w:rsidR="00F767E5" w:rsidRPr="00F767E5" w:rsidTr="00312C2A">
        <w:trPr>
          <w:trHeight w:val="267"/>
        </w:trPr>
        <w:tc>
          <w:tcPr>
            <w:tcW w:w="167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Further </w:t>
            </w:r>
          </w:p>
        </w:tc>
        <w:tc>
          <w:tcPr>
            <w:tcW w:w="558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Resources Conservation and Recycling </w:t>
            </w:r>
          </w:p>
        </w:tc>
        <w:tc>
          <w:tcPr>
            <w:tcW w:w="136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Segoe UI Symbol" w:eastAsia="Times New Roman" w:hAnsi="Segoe UI Symbol" w:cs="Segoe UI Symbol"/>
                <w:sz w:val="20"/>
                <w:szCs w:val="20"/>
                <w:lang w:eastAsia="en-GB"/>
              </w:rPr>
              <w:t>☒</w:t>
            </w:r>
          </w:p>
        </w:tc>
      </w:tr>
      <w:tr w:rsidR="00F767E5" w:rsidRPr="00F767E5" w:rsidTr="00312C2A">
        <w:trPr>
          <w:trHeight w:val="267"/>
        </w:trPr>
        <w:tc>
          <w:tcPr>
            <w:tcW w:w="167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Further </w:t>
            </w:r>
          </w:p>
        </w:tc>
        <w:tc>
          <w:tcPr>
            <w:tcW w:w="558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Energy Conservation and Management </w:t>
            </w:r>
          </w:p>
        </w:tc>
        <w:tc>
          <w:tcPr>
            <w:tcW w:w="136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Segoe UI Symbol" w:eastAsia="Times New Roman" w:hAnsi="Segoe UI Symbol" w:cs="Segoe UI Symbol"/>
                <w:sz w:val="20"/>
                <w:szCs w:val="20"/>
                <w:lang w:eastAsia="en-GB"/>
              </w:rPr>
              <w:t>☒</w:t>
            </w:r>
          </w:p>
        </w:tc>
      </w:tr>
      <w:tr w:rsidR="00F767E5" w:rsidRPr="00F767E5" w:rsidTr="00312C2A">
        <w:trPr>
          <w:trHeight w:val="267"/>
        </w:trPr>
        <w:tc>
          <w:tcPr>
            <w:tcW w:w="167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Further </w:t>
            </w:r>
          </w:p>
        </w:tc>
        <w:tc>
          <w:tcPr>
            <w:tcW w:w="558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Energy and Buildings </w:t>
            </w:r>
          </w:p>
        </w:tc>
        <w:tc>
          <w:tcPr>
            <w:tcW w:w="136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Segoe UI Symbol" w:eastAsia="Times New Roman" w:hAnsi="Segoe UI Symbol" w:cs="Segoe UI Symbol"/>
                <w:sz w:val="20"/>
                <w:szCs w:val="20"/>
                <w:lang w:eastAsia="en-GB"/>
              </w:rPr>
              <w:t>☒</w:t>
            </w:r>
          </w:p>
        </w:tc>
      </w:tr>
      <w:tr w:rsidR="00F767E5" w:rsidRPr="00F767E5" w:rsidTr="00312C2A">
        <w:trPr>
          <w:trHeight w:val="267"/>
        </w:trPr>
        <w:tc>
          <w:tcPr>
            <w:tcW w:w="167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Further </w:t>
            </w:r>
          </w:p>
        </w:tc>
        <w:tc>
          <w:tcPr>
            <w:tcW w:w="558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Renewable and Sustainable Energy Reviews </w:t>
            </w:r>
          </w:p>
        </w:tc>
        <w:tc>
          <w:tcPr>
            <w:tcW w:w="136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Segoe UI Symbol" w:eastAsia="Times New Roman" w:hAnsi="Segoe UI Symbol" w:cs="Segoe UI Symbol"/>
                <w:sz w:val="20"/>
                <w:szCs w:val="20"/>
                <w:lang w:eastAsia="en-GB"/>
              </w:rPr>
              <w:t>☒</w:t>
            </w:r>
          </w:p>
        </w:tc>
      </w:tr>
      <w:tr w:rsidR="00F767E5" w:rsidRPr="00F767E5" w:rsidTr="00312C2A">
        <w:trPr>
          <w:trHeight w:val="256"/>
        </w:trPr>
        <w:tc>
          <w:tcPr>
            <w:tcW w:w="167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Further </w:t>
            </w:r>
          </w:p>
        </w:tc>
        <w:tc>
          <w:tcPr>
            <w:tcW w:w="558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Science of the Total Environment </w:t>
            </w:r>
          </w:p>
        </w:tc>
        <w:tc>
          <w:tcPr>
            <w:tcW w:w="136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Segoe UI Symbol" w:eastAsia="Times New Roman" w:hAnsi="Segoe UI Symbol" w:cs="Segoe UI Symbol"/>
                <w:sz w:val="20"/>
                <w:szCs w:val="20"/>
                <w:lang w:eastAsia="en-GB"/>
              </w:rPr>
              <w:t>☒</w:t>
            </w:r>
          </w:p>
        </w:tc>
      </w:tr>
      <w:tr w:rsidR="00F767E5" w:rsidRPr="00F767E5" w:rsidTr="00312C2A">
        <w:trPr>
          <w:trHeight w:val="267"/>
        </w:trPr>
        <w:tc>
          <w:tcPr>
            <w:tcW w:w="167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Further </w:t>
            </w:r>
          </w:p>
        </w:tc>
        <w:tc>
          <w:tcPr>
            <w:tcW w:w="558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Journal of Cleaner Production </w:t>
            </w:r>
          </w:p>
        </w:tc>
        <w:tc>
          <w:tcPr>
            <w:tcW w:w="136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Segoe UI Symbol" w:eastAsia="Times New Roman" w:hAnsi="Segoe UI Symbol" w:cs="Segoe UI Symbol"/>
                <w:sz w:val="20"/>
                <w:szCs w:val="20"/>
                <w:lang w:eastAsia="en-GB"/>
              </w:rPr>
              <w:t>☒</w:t>
            </w:r>
          </w:p>
        </w:tc>
      </w:tr>
      <w:tr w:rsidR="00F767E5" w:rsidRPr="00F767E5" w:rsidTr="00312C2A">
        <w:trPr>
          <w:trHeight w:val="267"/>
        </w:trPr>
        <w:tc>
          <w:tcPr>
            <w:tcW w:w="167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Further </w:t>
            </w:r>
          </w:p>
        </w:tc>
        <w:tc>
          <w:tcPr>
            <w:tcW w:w="558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Trends in Biotechnology </w:t>
            </w:r>
          </w:p>
        </w:tc>
        <w:tc>
          <w:tcPr>
            <w:tcW w:w="136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Segoe UI Symbol" w:eastAsia="Times New Roman" w:hAnsi="Segoe UI Symbol" w:cs="Segoe UI Symbol"/>
                <w:sz w:val="20"/>
                <w:szCs w:val="20"/>
                <w:lang w:eastAsia="en-GB"/>
              </w:rPr>
              <w:t>☒</w:t>
            </w:r>
          </w:p>
        </w:tc>
      </w:tr>
      <w:tr w:rsidR="00F767E5" w:rsidRPr="00F767E5" w:rsidTr="00312C2A">
        <w:trPr>
          <w:trHeight w:val="267"/>
        </w:trPr>
        <w:tc>
          <w:tcPr>
            <w:tcW w:w="167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Further </w:t>
            </w:r>
          </w:p>
        </w:tc>
        <w:tc>
          <w:tcPr>
            <w:tcW w:w="558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Journal of Environmental Management </w:t>
            </w:r>
          </w:p>
        </w:tc>
        <w:tc>
          <w:tcPr>
            <w:tcW w:w="136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Segoe UI Symbol" w:eastAsia="Times New Roman" w:hAnsi="Segoe UI Symbol" w:cs="Segoe UI Symbol"/>
                <w:sz w:val="20"/>
                <w:szCs w:val="20"/>
                <w:lang w:eastAsia="en-GB"/>
              </w:rPr>
              <w:t>☒</w:t>
            </w:r>
          </w:p>
        </w:tc>
      </w:tr>
      <w:tr w:rsidR="00F767E5" w:rsidRPr="00F767E5" w:rsidTr="00312C2A">
        <w:trPr>
          <w:trHeight w:val="267"/>
        </w:trPr>
        <w:tc>
          <w:tcPr>
            <w:tcW w:w="167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Further </w:t>
            </w:r>
          </w:p>
        </w:tc>
        <w:tc>
          <w:tcPr>
            <w:tcW w:w="558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hyperlink r:id="rId6" w:tgtFrame="_blank" w:history="1">
              <w:r w:rsidRPr="00F767E5">
                <w:rPr>
                  <w:rFonts w:ascii="Arial" w:eastAsia="Times New Roman" w:hAnsi="Arial" w:cs="Arial"/>
                  <w:color w:val="0000FF"/>
                  <w:sz w:val="20"/>
                  <w:szCs w:val="20"/>
                  <w:u w:val="single"/>
                  <w:lang w:eastAsia="en-GB"/>
                </w:rPr>
                <w:t>www.carbontrust.com</w:t>
              </w:r>
            </w:hyperlink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 </w:t>
            </w:r>
          </w:p>
        </w:tc>
        <w:tc>
          <w:tcPr>
            <w:tcW w:w="136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Segoe UI Symbol" w:eastAsia="Times New Roman" w:hAnsi="Segoe UI Symbol" w:cs="Segoe UI Symbol"/>
                <w:sz w:val="20"/>
                <w:szCs w:val="20"/>
                <w:lang w:eastAsia="en-GB"/>
              </w:rPr>
              <w:t>☒</w:t>
            </w:r>
          </w:p>
        </w:tc>
      </w:tr>
      <w:tr w:rsidR="00F767E5" w:rsidRPr="00F767E5" w:rsidTr="00312C2A">
        <w:trPr>
          <w:trHeight w:val="267"/>
        </w:trPr>
        <w:tc>
          <w:tcPr>
            <w:tcW w:w="167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Further </w:t>
            </w:r>
          </w:p>
        </w:tc>
        <w:tc>
          <w:tcPr>
            <w:tcW w:w="558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hyperlink r:id="rId7" w:tgtFrame="_blank" w:history="1">
              <w:r w:rsidRPr="00F767E5">
                <w:rPr>
                  <w:rFonts w:ascii="Arial" w:eastAsia="Times New Roman" w:hAnsi="Arial" w:cs="Arial"/>
                  <w:color w:val="0000FF"/>
                  <w:sz w:val="20"/>
                  <w:szCs w:val="20"/>
                  <w:u w:val="single"/>
                  <w:lang w:eastAsia="en-GB"/>
                </w:rPr>
                <w:t>www.defra.gov.uk</w:t>
              </w:r>
            </w:hyperlink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 </w:t>
            </w:r>
          </w:p>
        </w:tc>
        <w:tc>
          <w:tcPr>
            <w:tcW w:w="136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Segoe UI Symbol" w:eastAsia="Times New Roman" w:hAnsi="Segoe UI Symbol" w:cs="Segoe UI Symbol"/>
                <w:sz w:val="20"/>
                <w:szCs w:val="20"/>
                <w:lang w:eastAsia="en-GB"/>
              </w:rPr>
              <w:t>☒</w:t>
            </w:r>
          </w:p>
        </w:tc>
      </w:tr>
      <w:tr w:rsidR="00F767E5" w:rsidRPr="00F767E5" w:rsidTr="00312C2A">
        <w:trPr>
          <w:trHeight w:val="267"/>
        </w:trPr>
        <w:tc>
          <w:tcPr>
            <w:tcW w:w="167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Further </w:t>
            </w:r>
          </w:p>
        </w:tc>
        <w:tc>
          <w:tcPr>
            <w:tcW w:w="558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hyperlink r:id="rId8" w:tgtFrame="_blank" w:history="1">
              <w:r w:rsidRPr="00F767E5">
                <w:rPr>
                  <w:rFonts w:ascii="Arial" w:eastAsia="Times New Roman" w:hAnsi="Arial" w:cs="Arial"/>
                  <w:color w:val="0000FF"/>
                  <w:sz w:val="20"/>
                  <w:szCs w:val="20"/>
                  <w:u w:val="single"/>
                  <w:lang w:eastAsia="en-GB"/>
                </w:rPr>
                <w:t>www.environmental-agency.gov.uk</w:t>
              </w:r>
            </w:hyperlink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 </w:t>
            </w:r>
          </w:p>
        </w:tc>
        <w:tc>
          <w:tcPr>
            <w:tcW w:w="136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Segoe UI Symbol" w:eastAsia="Times New Roman" w:hAnsi="Segoe UI Symbol" w:cs="Segoe UI Symbol"/>
                <w:sz w:val="20"/>
                <w:szCs w:val="20"/>
                <w:lang w:eastAsia="en-GB"/>
              </w:rPr>
              <w:t>☒</w:t>
            </w:r>
          </w:p>
        </w:tc>
      </w:tr>
      <w:tr w:rsidR="00F767E5" w:rsidRPr="00F767E5" w:rsidTr="00312C2A">
        <w:trPr>
          <w:trHeight w:val="267"/>
        </w:trPr>
        <w:tc>
          <w:tcPr>
            <w:tcW w:w="167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Further </w:t>
            </w:r>
          </w:p>
        </w:tc>
        <w:tc>
          <w:tcPr>
            <w:tcW w:w="558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hyperlink r:id="rId9" w:tgtFrame="_blank" w:history="1">
              <w:r w:rsidRPr="00F767E5">
                <w:rPr>
                  <w:rFonts w:ascii="Arial" w:eastAsia="Times New Roman" w:hAnsi="Arial" w:cs="Arial"/>
                  <w:color w:val="0000FF"/>
                  <w:sz w:val="20"/>
                  <w:szCs w:val="20"/>
                  <w:u w:val="single"/>
                  <w:lang w:eastAsia="en-GB"/>
                </w:rPr>
                <w:t>www.ciwm.co.uk</w:t>
              </w:r>
            </w:hyperlink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 </w:t>
            </w:r>
          </w:p>
        </w:tc>
        <w:tc>
          <w:tcPr>
            <w:tcW w:w="136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Segoe UI Symbol" w:eastAsia="Times New Roman" w:hAnsi="Segoe UI Symbol" w:cs="Segoe UI Symbol"/>
                <w:sz w:val="20"/>
                <w:szCs w:val="20"/>
                <w:lang w:eastAsia="en-GB"/>
              </w:rPr>
              <w:t>☒</w:t>
            </w:r>
          </w:p>
        </w:tc>
      </w:tr>
      <w:tr w:rsidR="00F767E5" w:rsidRPr="00F767E5" w:rsidTr="00312C2A">
        <w:trPr>
          <w:trHeight w:val="267"/>
        </w:trPr>
        <w:tc>
          <w:tcPr>
            <w:tcW w:w="167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Further </w:t>
            </w:r>
          </w:p>
        </w:tc>
        <w:tc>
          <w:tcPr>
            <w:tcW w:w="558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hyperlink r:id="rId10" w:tgtFrame="_blank" w:history="1">
              <w:r w:rsidRPr="00F767E5">
                <w:rPr>
                  <w:rFonts w:ascii="Arial" w:eastAsia="Times New Roman" w:hAnsi="Arial" w:cs="Arial"/>
                  <w:color w:val="0000FF"/>
                  <w:sz w:val="20"/>
                  <w:szCs w:val="20"/>
                  <w:u w:val="single"/>
                  <w:lang w:eastAsia="en-GB"/>
                </w:rPr>
                <w:t>www.ciwem.org</w:t>
              </w:r>
            </w:hyperlink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 </w:t>
            </w:r>
          </w:p>
        </w:tc>
        <w:tc>
          <w:tcPr>
            <w:tcW w:w="136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Segoe UI Symbol" w:eastAsia="Times New Roman" w:hAnsi="Segoe UI Symbol" w:cs="Segoe UI Symbol"/>
                <w:sz w:val="20"/>
                <w:szCs w:val="20"/>
                <w:lang w:eastAsia="en-GB"/>
              </w:rPr>
              <w:t>☒</w:t>
            </w:r>
          </w:p>
        </w:tc>
      </w:tr>
      <w:tr w:rsidR="00F767E5" w:rsidRPr="00F767E5" w:rsidTr="00312C2A">
        <w:trPr>
          <w:trHeight w:val="256"/>
        </w:trPr>
        <w:tc>
          <w:tcPr>
            <w:tcW w:w="167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Further </w:t>
            </w:r>
          </w:p>
        </w:tc>
        <w:tc>
          <w:tcPr>
            <w:tcW w:w="558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hyperlink r:id="rId11" w:tgtFrame="_blank" w:history="1">
              <w:r w:rsidRPr="00F767E5">
                <w:rPr>
                  <w:rFonts w:ascii="Arial" w:eastAsia="Times New Roman" w:hAnsi="Arial" w:cs="Arial"/>
                  <w:color w:val="0000FF"/>
                  <w:sz w:val="20"/>
                  <w:szCs w:val="20"/>
                  <w:u w:val="single"/>
                  <w:lang w:eastAsia="en-GB"/>
                </w:rPr>
                <w:t>www.water-pollution.org.uk</w:t>
              </w:r>
            </w:hyperlink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 </w:t>
            </w:r>
          </w:p>
        </w:tc>
        <w:tc>
          <w:tcPr>
            <w:tcW w:w="136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Segoe UI Symbol" w:eastAsia="Times New Roman" w:hAnsi="Segoe UI Symbol" w:cs="Segoe UI Symbol"/>
                <w:sz w:val="20"/>
                <w:szCs w:val="20"/>
                <w:lang w:eastAsia="en-GB"/>
              </w:rPr>
              <w:t>☒</w:t>
            </w:r>
          </w:p>
        </w:tc>
      </w:tr>
      <w:tr w:rsidR="00F767E5" w:rsidRPr="00F767E5" w:rsidTr="00312C2A">
        <w:trPr>
          <w:trHeight w:val="278"/>
        </w:trPr>
        <w:tc>
          <w:tcPr>
            <w:tcW w:w="167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Further </w:t>
            </w:r>
          </w:p>
        </w:tc>
        <w:tc>
          <w:tcPr>
            <w:tcW w:w="558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hyperlink r:id="rId12" w:tgtFrame="_blank" w:history="1">
              <w:r w:rsidRPr="00F767E5">
                <w:rPr>
                  <w:rFonts w:ascii="Arial" w:eastAsia="Times New Roman" w:hAnsi="Arial" w:cs="Arial"/>
                  <w:color w:val="0000FF"/>
                  <w:sz w:val="20"/>
                  <w:szCs w:val="20"/>
                  <w:u w:val="single"/>
                  <w:lang w:eastAsia="en-GB"/>
                </w:rPr>
                <w:t>www.epa.gov</w:t>
              </w:r>
            </w:hyperlink>
            <w:r w:rsidRPr="00F767E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6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F767E5" w:rsidRPr="00F767E5" w:rsidRDefault="00F767E5" w:rsidP="00F767E5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F767E5">
              <w:rPr>
                <w:rFonts w:ascii="Segoe UI Symbol" w:eastAsia="Times New Roman" w:hAnsi="Segoe UI Symbol" w:cs="Segoe UI Symbol"/>
                <w:sz w:val="20"/>
                <w:szCs w:val="20"/>
                <w:lang w:eastAsia="en-GB"/>
              </w:rPr>
              <w:t>☒</w:t>
            </w:r>
          </w:p>
        </w:tc>
      </w:tr>
    </w:tbl>
    <w:p w:rsidR="00F767E5" w:rsidRDefault="00F767E5"/>
    <w:sectPr w:rsidR="00F767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777210E6"/>
    <w:multiLevelType w:val="hybridMultilevel"/>
    <w:tmpl w:val="144AC1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67E5"/>
    <w:rsid w:val="00312C2A"/>
    <w:rsid w:val="003722FD"/>
    <w:rsid w:val="00607F92"/>
    <w:rsid w:val="007B19E0"/>
    <w:rsid w:val="00F767E5"/>
    <w:rsid w:val="00F965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767E5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15">
    <w:name w:val="Table Grid115"/>
    <w:basedOn w:val="TableNormal"/>
    <w:next w:val="TableGrid"/>
    <w:uiPriority w:val="59"/>
    <w:rsid w:val="00F767E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F767E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767E5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767E5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15">
    <w:name w:val="Table Grid115"/>
    <w:basedOn w:val="TableNormal"/>
    <w:next w:val="TableGrid"/>
    <w:uiPriority w:val="59"/>
    <w:rsid w:val="00F767E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F767E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767E5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nvironmental-agency.gov.uk/" TargetMode="External"/><Relationship Id="rId13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hyperlink" Target="http://www.defra.gov.uk/" TargetMode="External"/><Relationship Id="rId12" Type="http://schemas.openxmlformats.org/officeDocument/2006/relationships/hyperlink" Target="http://www.epa.gov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carbontrust.com/" TargetMode="External"/><Relationship Id="rId11" Type="http://schemas.openxmlformats.org/officeDocument/2006/relationships/hyperlink" Target="http://www.water-pollution.org.uk/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://www.ciwem.org/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ciwm.co.uk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140</TotalTime>
  <Pages>3</Pages>
  <Words>788</Words>
  <Characters>4492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5270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mike goodfellow-smith</dc:creator>
  <cp:lastModifiedBy>mike goodfellow-smith</cp:lastModifiedBy>
  <cp:revision>1</cp:revision>
  <dcterms:created xsi:type="dcterms:W3CDTF">2022-01-21T11:55:00Z</dcterms:created>
  <dcterms:modified xsi:type="dcterms:W3CDTF">2022-01-21T15:05:00Z</dcterms:modified>
</cp:coreProperties>
</file>