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441588E8" w:rsidR="009E1B53" w:rsidRDefault="00E053EB" w:rsidP="007137EC">
      <w:pPr>
        <w:spacing w:before="240" w:after="200" w:line="360" w:lineRule="auto"/>
        <w:jc w:val="both"/>
        <w:rPr>
          <w:b/>
          <w:sz w:val="24"/>
          <w:szCs w:val="24"/>
        </w:rPr>
      </w:pPr>
      <w:r>
        <w:rPr>
          <w:noProof/>
        </w:rPr>
        <w:drawing>
          <wp:inline distT="0" distB="0" distL="0" distR="0" wp14:anchorId="0932121D" wp14:editId="60ED903D">
            <wp:extent cx="3362325" cy="168084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2325" cy="1680845"/>
                    </a:xfrm>
                    <a:prstGeom prst="rect">
                      <a:avLst/>
                    </a:prstGeom>
                    <a:noFill/>
                  </pic:spPr>
                </pic:pic>
              </a:graphicData>
            </a:graphic>
          </wp:inline>
        </w:drawing>
      </w:r>
    </w:p>
    <w:p w14:paraId="00000002" w14:textId="200D0F0D" w:rsidR="009E1B53" w:rsidRDefault="00E053EB" w:rsidP="007137EC">
      <w:pPr>
        <w:spacing w:before="240" w:after="200" w:line="360" w:lineRule="auto"/>
        <w:jc w:val="both"/>
        <w:rPr>
          <w:b/>
          <w:sz w:val="24"/>
          <w:szCs w:val="24"/>
        </w:rPr>
      </w:pPr>
      <w:r>
        <w:rPr>
          <w:b/>
          <w:sz w:val="24"/>
          <w:szCs w:val="24"/>
        </w:rPr>
        <w:t>Student Name: Joseph Bangura</w:t>
      </w:r>
    </w:p>
    <w:p w14:paraId="00000003" w14:textId="2D245798" w:rsidR="009E1B53" w:rsidRDefault="00E053EB" w:rsidP="007137EC">
      <w:pPr>
        <w:spacing w:before="240" w:after="200" w:line="360" w:lineRule="auto"/>
        <w:jc w:val="both"/>
        <w:rPr>
          <w:b/>
          <w:sz w:val="24"/>
          <w:szCs w:val="24"/>
        </w:rPr>
      </w:pPr>
      <w:r>
        <w:rPr>
          <w:b/>
          <w:sz w:val="24"/>
          <w:szCs w:val="24"/>
        </w:rPr>
        <w:t>Student ID Number: 1818368</w:t>
      </w:r>
    </w:p>
    <w:p w14:paraId="54F101E7" w14:textId="17AA6151" w:rsidR="009427F2" w:rsidRPr="009427F2" w:rsidRDefault="009427F2" w:rsidP="007137EC">
      <w:pPr>
        <w:spacing w:before="240" w:after="200" w:line="360" w:lineRule="auto"/>
        <w:jc w:val="both"/>
        <w:rPr>
          <w:b/>
          <w:sz w:val="24"/>
          <w:szCs w:val="24"/>
        </w:rPr>
      </w:pPr>
      <w:r w:rsidRPr="009427F2">
        <w:rPr>
          <w:b/>
          <w:sz w:val="24"/>
          <w:szCs w:val="24"/>
        </w:rPr>
        <w:t>Lecturer name: DR Diola Bijlhout</w:t>
      </w:r>
    </w:p>
    <w:p w14:paraId="00000004" w14:textId="77777777" w:rsidR="009E1B53" w:rsidRPr="00783A94" w:rsidRDefault="00000000" w:rsidP="007137EC">
      <w:pPr>
        <w:spacing w:before="240" w:after="200" w:line="360" w:lineRule="auto"/>
        <w:jc w:val="center"/>
        <w:rPr>
          <w:b/>
          <w:sz w:val="32"/>
          <w:szCs w:val="32"/>
        </w:rPr>
      </w:pPr>
      <w:r w:rsidRPr="00783A94">
        <w:rPr>
          <w:b/>
          <w:sz w:val="32"/>
          <w:szCs w:val="32"/>
        </w:rPr>
        <w:t>PRINCIPLES OF HEALTH AND SOCIAL CARE PRACTICE</w:t>
      </w:r>
    </w:p>
    <w:p w14:paraId="0ED08243" w14:textId="6DF4A75A" w:rsidR="00702D2F" w:rsidRPr="00783A94" w:rsidRDefault="00000000" w:rsidP="003A3E60">
      <w:pPr>
        <w:spacing w:before="240" w:after="200" w:line="360" w:lineRule="auto"/>
        <w:jc w:val="center"/>
        <w:rPr>
          <w:b/>
          <w:sz w:val="32"/>
          <w:szCs w:val="32"/>
        </w:rPr>
      </w:pPr>
      <w:r w:rsidRPr="00783A94">
        <w:rPr>
          <w:b/>
          <w:sz w:val="32"/>
          <w:szCs w:val="32"/>
        </w:rPr>
        <w:t xml:space="preserve">BMHP6009 </w:t>
      </w:r>
      <w:r w:rsidR="003A3E60">
        <w:rPr>
          <w:b/>
          <w:sz w:val="32"/>
          <w:szCs w:val="32"/>
        </w:rPr>
        <w:t>– A</w:t>
      </w:r>
      <w:r w:rsidR="00683FAB">
        <w:rPr>
          <w:b/>
          <w:sz w:val="32"/>
          <w:szCs w:val="32"/>
        </w:rPr>
        <w:t>1.</w:t>
      </w:r>
      <w:r w:rsidRPr="00783A94">
        <w:rPr>
          <w:b/>
          <w:sz w:val="32"/>
          <w:szCs w:val="32"/>
        </w:rPr>
        <w:t xml:space="preserve"> LIVING WITH CARE: THE OLDER PERSON</w:t>
      </w:r>
    </w:p>
    <w:p w14:paraId="00000006" w14:textId="77777777" w:rsidR="009E1B53" w:rsidRPr="00783A94" w:rsidRDefault="009E1B53" w:rsidP="007137EC">
      <w:pPr>
        <w:spacing w:before="240" w:after="200" w:line="360" w:lineRule="auto"/>
        <w:jc w:val="center"/>
        <w:rPr>
          <w:b/>
          <w:sz w:val="32"/>
          <w:szCs w:val="32"/>
        </w:rPr>
      </w:pPr>
    </w:p>
    <w:p w14:paraId="00000007" w14:textId="686CDE35" w:rsidR="009E1B53" w:rsidRPr="00783A94" w:rsidRDefault="0052715E" w:rsidP="007137EC">
      <w:pPr>
        <w:spacing w:before="240" w:after="200" w:line="360" w:lineRule="auto"/>
        <w:jc w:val="center"/>
        <w:rPr>
          <w:sz w:val="32"/>
          <w:szCs w:val="32"/>
          <w:highlight w:val="yellow"/>
          <w:u w:val="single"/>
        </w:rPr>
      </w:pPr>
      <w:r>
        <w:rPr>
          <w:b/>
          <w:sz w:val="32"/>
          <w:szCs w:val="32"/>
        </w:rPr>
        <w:t>T</w:t>
      </w:r>
      <w:r w:rsidRPr="00783A94">
        <w:rPr>
          <w:b/>
          <w:sz w:val="32"/>
          <w:szCs w:val="32"/>
        </w:rPr>
        <w:t>he impact of loneliness and social isolation on the elderly population.</w:t>
      </w:r>
    </w:p>
    <w:p w14:paraId="00000008" w14:textId="77777777" w:rsidR="009E1B53" w:rsidRDefault="009E1B53" w:rsidP="007137EC">
      <w:pPr>
        <w:pStyle w:val="Heading1"/>
        <w:spacing w:after="200" w:line="360" w:lineRule="auto"/>
        <w:jc w:val="both"/>
      </w:pPr>
      <w:bookmarkStart w:id="0" w:name="_2v85eicygoxk" w:colFirst="0" w:colLast="0"/>
      <w:bookmarkEnd w:id="0"/>
    </w:p>
    <w:p w14:paraId="00000009" w14:textId="77777777" w:rsidR="009E1B53" w:rsidRDefault="009E1B53" w:rsidP="007137EC">
      <w:pPr>
        <w:spacing w:line="360" w:lineRule="auto"/>
        <w:jc w:val="both"/>
      </w:pPr>
    </w:p>
    <w:p w14:paraId="0000000A" w14:textId="77777777" w:rsidR="009E1B53" w:rsidRDefault="009E1B53" w:rsidP="007137EC">
      <w:pPr>
        <w:spacing w:line="360" w:lineRule="auto"/>
        <w:jc w:val="both"/>
      </w:pPr>
    </w:p>
    <w:p w14:paraId="0000000B" w14:textId="77777777" w:rsidR="009E1B53" w:rsidRDefault="009E1B53" w:rsidP="007137EC">
      <w:pPr>
        <w:spacing w:line="360" w:lineRule="auto"/>
        <w:jc w:val="both"/>
      </w:pPr>
    </w:p>
    <w:p w14:paraId="0000000C" w14:textId="50DC871A" w:rsidR="009E1B53" w:rsidRDefault="009E1B53" w:rsidP="007137EC">
      <w:pPr>
        <w:pStyle w:val="Heading1"/>
        <w:spacing w:after="200" w:line="360" w:lineRule="auto"/>
        <w:jc w:val="both"/>
      </w:pPr>
      <w:bookmarkStart w:id="1" w:name="_cn6mg7xbmzte" w:colFirst="0" w:colLast="0"/>
      <w:bookmarkEnd w:id="1"/>
    </w:p>
    <w:bookmarkStart w:id="2" w:name="_odctcm5yum9m" w:colFirst="0" w:colLast="0" w:displacedByCustomXml="next"/>
    <w:bookmarkEnd w:id="2" w:displacedByCustomXml="next"/>
    <w:sdt>
      <w:sdtPr>
        <w:rPr>
          <w:rFonts w:ascii="Arial" w:eastAsia="Arial" w:hAnsi="Arial" w:cs="Arial"/>
          <w:color w:val="auto"/>
          <w:sz w:val="22"/>
          <w:szCs w:val="22"/>
          <w:lang w:val="en-GB"/>
        </w:rPr>
        <w:id w:val="1137532009"/>
        <w:docPartObj>
          <w:docPartGallery w:val="Table of Contents"/>
          <w:docPartUnique/>
        </w:docPartObj>
      </w:sdtPr>
      <w:sdtEndPr>
        <w:rPr>
          <w:b/>
          <w:bCs/>
          <w:noProof/>
        </w:rPr>
      </w:sdtEndPr>
      <w:sdtContent>
        <w:p w14:paraId="10F5D5AD" w14:textId="776F65A0" w:rsidR="0095086A" w:rsidRPr="0095086A" w:rsidRDefault="0095086A" w:rsidP="0095086A">
          <w:pPr>
            <w:pStyle w:val="TOCHeading"/>
            <w:spacing w:line="360" w:lineRule="auto"/>
            <w:jc w:val="center"/>
            <w:rPr>
              <w:rFonts w:ascii="Arial" w:hAnsi="Arial" w:cs="Arial"/>
            </w:rPr>
          </w:pPr>
          <w:r w:rsidRPr="0095086A">
            <w:rPr>
              <w:rFonts w:ascii="Arial" w:hAnsi="Arial" w:cs="Arial"/>
            </w:rPr>
            <w:t>Table of Contents</w:t>
          </w:r>
        </w:p>
        <w:p w14:paraId="3ABB31EB" w14:textId="23B3EF6F" w:rsidR="0095086A" w:rsidRDefault="0095086A" w:rsidP="0095086A">
          <w:pPr>
            <w:pStyle w:val="TOC1"/>
            <w:tabs>
              <w:tab w:val="left" w:pos="440"/>
              <w:tab w:val="right" w:leader="dot" w:pos="9350"/>
            </w:tabs>
            <w:spacing w:line="360" w:lineRule="auto"/>
            <w:rPr>
              <w:rFonts w:asciiTheme="minorHAnsi" w:eastAsiaTheme="minorEastAsia" w:hAnsiTheme="minorHAnsi" w:cstheme="minorBidi"/>
              <w:noProof/>
              <w:lang w:val="en-US"/>
            </w:rPr>
          </w:pPr>
          <w:r w:rsidRPr="0095086A">
            <w:fldChar w:fldCharType="begin"/>
          </w:r>
          <w:r w:rsidRPr="0095086A">
            <w:instrText xml:space="preserve"> TOC \o "1-3" \h \z \u </w:instrText>
          </w:r>
          <w:r w:rsidRPr="0095086A">
            <w:fldChar w:fldCharType="separate"/>
          </w:r>
          <w:hyperlink w:anchor="_Toc108395197" w:history="1">
            <w:r w:rsidRPr="009F6CD0">
              <w:rPr>
                <w:rStyle w:val="Hyperlink"/>
                <w:noProof/>
              </w:rPr>
              <w:t>1.</w:t>
            </w:r>
            <w:r>
              <w:rPr>
                <w:rFonts w:asciiTheme="minorHAnsi" w:eastAsiaTheme="minorEastAsia" w:hAnsiTheme="minorHAnsi" w:cstheme="minorBidi"/>
                <w:noProof/>
                <w:lang w:val="en-US"/>
              </w:rPr>
              <w:tab/>
            </w:r>
            <w:r w:rsidRPr="009F6CD0">
              <w:rPr>
                <w:rStyle w:val="Hyperlink"/>
                <w:noProof/>
              </w:rPr>
              <w:t>INTRODUCTION</w:t>
            </w:r>
            <w:r>
              <w:rPr>
                <w:noProof/>
                <w:webHidden/>
              </w:rPr>
              <w:tab/>
            </w:r>
            <w:r>
              <w:rPr>
                <w:noProof/>
                <w:webHidden/>
              </w:rPr>
              <w:fldChar w:fldCharType="begin"/>
            </w:r>
            <w:r>
              <w:rPr>
                <w:noProof/>
                <w:webHidden/>
              </w:rPr>
              <w:instrText xml:space="preserve"> PAGEREF _Toc108395197 \h </w:instrText>
            </w:r>
            <w:r>
              <w:rPr>
                <w:noProof/>
                <w:webHidden/>
              </w:rPr>
            </w:r>
            <w:r>
              <w:rPr>
                <w:noProof/>
                <w:webHidden/>
              </w:rPr>
              <w:fldChar w:fldCharType="separate"/>
            </w:r>
            <w:r>
              <w:rPr>
                <w:noProof/>
                <w:webHidden/>
              </w:rPr>
              <w:t>3</w:t>
            </w:r>
            <w:r>
              <w:rPr>
                <w:noProof/>
                <w:webHidden/>
              </w:rPr>
              <w:fldChar w:fldCharType="end"/>
            </w:r>
          </w:hyperlink>
        </w:p>
        <w:p w14:paraId="3A76E34E" w14:textId="7181C9F8" w:rsidR="0095086A" w:rsidRDefault="00000000" w:rsidP="0095086A">
          <w:pPr>
            <w:pStyle w:val="TOC2"/>
            <w:tabs>
              <w:tab w:val="right" w:leader="dot" w:pos="9350"/>
            </w:tabs>
            <w:spacing w:line="360" w:lineRule="auto"/>
            <w:rPr>
              <w:rFonts w:asciiTheme="minorHAnsi" w:eastAsiaTheme="minorEastAsia" w:hAnsiTheme="minorHAnsi" w:cstheme="minorBidi"/>
              <w:noProof/>
              <w:lang w:val="en-US"/>
            </w:rPr>
          </w:pPr>
          <w:hyperlink w:anchor="_Toc108395198" w:history="1">
            <w:r w:rsidR="0095086A" w:rsidRPr="009F6CD0">
              <w:rPr>
                <w:rStyle w:val="Hyperlink"/>
                <w:noProof/>
              </w:rPr>
              <w:t>1.1. Background of the Study</w:t>
            </w:r>
            <w:r w:rsidR="0095086A">
              <w:rPr>
                <w:noProof/>
                <w:webHidden/>
              </w:rPr>
              <w:tab/>
            </w:r>
            <w:r w:rsidR="0095086A">
              <w:rPr>
                <w:noProof/>
                <w:webHidden/>
              </w:rPr>
              <w:fldChar w:fldCharType="begin"/>
            </w:r>
            <w:r w:rsidR="0095086A">
              <w:rPr>
                <w:noProof/>
                <w:webHidden/>
              </w:rPr>
              <w:instrText xml:space="preserve"> PAGEREF _Toc108395198 \h </w:instrText>
            </w:r>
            <w:r w:rsidR="0095086A">
              <w:rPr>
                <w:noProof/>
                <w:webHidden/>
              </w:rPr>
            </w:r>
            <w:r w:rsidR="0095086A">
              <w:rPr>
                <w:noProof/>
                <w:webHidden/>
              </w:rPr>
              <w:fldChar w:fldCharType="separate"/>
            </w:r>
            <w:r w:rsidR="0095086A">
              <w:rPr>
                <w:noProof/>
                <w:webHidden/>
              </w:rPr>
              <w:t>3</w:t>
            </w:r>
            <w:r w:rsidR="0095086A">
              <w:rPr>
                <w:noProof/>
                <w:webHidden/>
              </w:rPr>
              <w:fldChar w:fldCharType="end"/>
            </w:r>
          </w:hyperlink>
        </w:p>
        <w:p w14:paraId="7DFB067E" w14:textId="24CC1C8F" w:rsidR="0095086A" w:rsidRDefault="00000000" w:rsidP="0095086A">
          <w:pPr>
            <w:pStyle w:val="TOC2"/>
            <w:tabs>
              <w:tab w:val="right" w:leader="dot" w:pos="9350"/>
            </w:tabs>
            <w:spacing w:line="360" w:lineRule="auto"/>
            <w:rPr>
              <w:rFonts w:asciiTheme="minorHAnsi" w:eastAsiaTheme="minorEastAsia" w:hAnsiTheme="minorHAnsi" w:cstheme="minorBidi"/>
              <w:noProof/>
              <w:lang w:val="en-US"/>
            </w:rPr>
          </w:pPr>
          <w:hyperlink w:anchor="_Toc108395199" w:history="1">
            <w:r w:rsidR="0095086A" w:rsidRPr="009F6CD0">
              <w:rPr>
                <w:rStyle w:val="Hyperlink"/>
                <w:noProof/>
              </w:rPr>
              <w:t>1.2. Aim</w:t>
            </w:r>
            <w:r w:rsidR="0095086A">
              <w:rPr>
                <w:noProof/>
                <w:webHidden/>
              </w:rPr>
              <w:tab/>
            </w:r>
            <w:r w:rsidR="0095086A">
              <w:rPr>
                <w:noProof/>
                <w:webHidden/>
              </w:rPr>
              <w:fldChar w:fldCharType="begin"/>
            </w:r>
            <w:r w:rsidR="0095086A">
              <w:rPr>
                <w:noProof/>
                <w:webHidden/>
              </w:rPr>
              <w:instrText xml:space="preserve"> PAGEREF _Toc108395199 \h </w:instrText>
            </w:r>
            <w:r w:rsidR="0095086A">
              <w:rPr>
                <w:noProof/>
                <w:webHidden/>
              </w:rPr>
            </w:r>
            <w:r w:rsidR="0095086A">
              <w:rPr>
                <w:noProof/>
                <w:webHidden/>
              </w:rPr>
              <w:fldChar w:fldCharType="separate"/>
            </w:r>
            <w:r w:rsidR="0095086A">
              <w:rPr>
                <w:noProof/>
                <w:webHidden/>
              </w:rPr>
              <w:t>4</w:t>
            </w:r>
            <w:r w:rsidR="0095086A">
              <w:rPr>
                <w:noProof/>
                <w:webHidden/>
              </w:rPr>
              <w:fldChar w:fldCharType="end"/>
            </w:r>
          </w:hyperlink>
        </w:p>
        <w:p w14:paraId="223503D7" w14:textId="161A5F30" w:rsidR="0095086A" w:rsidRDefault="00000000" w:rsidP="0095086A">
          <w:pPr>
            <w:pStyle w:val="TOC2"/>
            <w:tabs>
              <w:tab w:val="right" w:leader="dot" w:pos="9350"/>
            </w:tabs>
            <w:spacing w:line="360" w:lineRule="auto"/>
            <w:rPr>
              <w:rFonts w:asciiTheme="minorHAnsi" w:eastAsiaTheme="minorEastAsia" w:hAnsiTheme="minorHAnsi" w:cstheme="minorBidi"/>
              <w:noProof/>
              <w:lang w:val="en-US"/>
            </w:rPr>
          </w:pPr>
          <w:hyperlink w:anchor="_Toc108395200" w:history="1">
            <w:r w:rsidR="0095086A" w:rsidRPr="009F6CD0">
              <w:rPr>
                <w:rStyle w:val="Hyperlink"/>
                <w:noProof/>
              </w:rPr>
              <w:t>1.3. Objectives</w:t>
            </w:r>
            <w:r w:rsidR="0095086A">
              <w:rPr>
                <w:noProof/>
                <w:webHidden/>
              </w:rPr>
              <w:tab/>
            </w:r>
            <w:r w:rsidR="0095086A">
              <w:rPr>
                <w:noProof/>
                <w:webHidden/>
              </w:rPr>
              <w:fldChar w:fldCharType="begin"/>
            </w:r>
            <w:r w:rsidR="0095086A">
              <w:rPr>
                <w:noProof/>
                <w:webHidden/>
              </w:rPr>
              <w:instrText xml:space="preserve"> PAGEREF _Toc108395200 \h </w:instrText>
            </w:r>
            <w:r w:rsidR="0095086A">
              <w:rPr>
                <w:noProof/>
                <w:webHidden/>
              </w:rPr>
            </w:r>
            <w:r w:rsidR="0095086A">
              <w:rPr>
                <w:noProof/>
                <w:webHidden/>
              </w:rPr>
              <w:fldChar w:fldCharType="separate"/>
            </w:r>
            <w:r w:rsidR="0095086A">
              <w:rPr>
                <w:noProof/>
                <w:webHidden/>
              </w:rPr>
              <w:t>4</w:t>
            </w:r>
            <w:r w:rsidR="0095086A">
              <w:rPr>
                <w:noProof/>
                <w:webHidden/>
              </w:rPr>
              <w:fldChar w:fldCharType="end"/>
            </w:r>
          </w:hyperlink>
        </w:p>
        <w:p w14:paraId="66E11084" w14:textId="2F6A5EAF" w:rsidR="0095086A" w:rsidRDefault="00000000" w:rsidP="0095086A">
          <w:pPr>
            <w:pStyle w:val="TOC1"/>
            <w:tabs>
              <w:tab w:val="left" w:pos="440"/>
              <w:tab w:val="right" w:leader="dot" w:pos="9350"/>
            </w:tabs>
            <w:spacing w:line="360" w:lineRule="auto"/>
            <w:rPr>
              <w:rFonts w:asciiTheme="minorHAnsi" w:eastAsiaTheme="minorEastAsia" w:hAnsiTheme="minorHAnsi" w:cstheme="minorBidi"/>
              <w:noProof/>
              <w:lang w:val="en-US"/>
            </w:rPr>
          </w:pPr>
          <w:hyperlink w:anchor="_Toc108395201" w:history="1">
            <w:r w:rsidR="0095086A" w:rsidRPr="009F6CD0">
              <w:rPr>
                <w:rStyle w:val="Hyperlink"/>
                <w:noProof/>
              </w:rPr>
              <w:t>2.</w:t>
            </w:r>
            <w:r w:rsidR="0095086A">
              <w:rPr>
                <w:rFonts w:asciiTheme="minorHAnsi" w:eastAsiaTheme="minorEastAsia" w:hAnsiTheme="minorHAnsi" w:cstheme="minorBidi"/>
                <w:noProof/>
                <w:lang w:val="en-US"/>
              </w:rPr>
              <w:tab/>
            </w:r>
            <w:r w:rsidR="0095086A" w:rsidRPr="009F6CD0">
              <w:rPr>
                <w:rStyle w:val="Hyperlink"/>
                <w:noProof/>
              </w:rPr>
              <w:t>DISCUSSION</w:t>
            </w:r>
            <w:r w:rsidR="0095086A">
              <w:rPr>
                <w:noProof/>
                <w:webHidden/>
              </w:rPr>
              <w:tab/>
            </w:r>
            <w:r w:rsidR="0095086A">
              <w:rPr>
                <w:noProof/>
                <w:webHidden/>
              </w:rPr>
              <w:fldChar w:fldCharType="begin"/>
            </w:r>
            <w:r w:rsidR="0095086A">
              <w:rPr>
                <w:noProof/>
                <w:webHidden/>
              </w:rPr>
              <w:instrText xml:space="preserve"> PAGEREF _Toc108395201 \h </w:instrText>
            </w:r>
            <w:r w:rsidR="0095086A">
              <w:rPr>
                <w:noProof/>
                <w:webHidden/>
              </w:rPr>
            </w:r>
            <w:r w:rsidR="0095086A">
              <w:rPr>
                <w:noProof/>
                <w:webHidden/>
              </w:rPr>
              <w:fldChar w:fldCharType="separate"/>
            </w:r>
            <w:r w:rsidR="0095086A">
              <w:rPr>
                <w:noProof/>
                <w:webHidden/>
              </w:rPr>
              <w:t>4</w:t>
            </w:r>
            <w:r w:rsidR="0095086A">
              <w:rPr>
                <w:noProof/>
                <w:webHidden/>
              </w:rPr>
              <w:fldChar w:fldCharType="end"/>
            </w:r>
          </w:hyperlink>
        </w:p>
        <w:p w14:paraId="634387BF" w14:textId="08BB20C6" w:rsidR="0095086A" w:rsidRDefault="00000000" w:rsidP="0095086A">
          <w:pPr>
            <w:pStyle w:val="TOC2"/>
            <w:tabs>
              <w:tab w:val="right" w:leader="dot" w:pos="9350"/>
            </w:tabs>
            <w:spacing w:line="360" w:lineRule="auto"/>
            <w:rPr>
              <w:rFonts w:asciiTheme="minorHAnsi" w:eastAsiaTheme="minorEastAsia" w:hAnsiTheme="minorHAnsi" w:cstheme="minorBidi"/>
              <w:noProof/>
              <w:lang w:val="en-US"/>
            </w:rPr>
          </w:pPr>
          <w:hyperlink w:anchor="_Toc108395202" w:history="1">
            <w:r w:rsidR="0095086A" w:rsidRPr="009F6CD0">
              <w:rPr>
                <w:rStyle w:val="Hyperlink"/>
                <w:noProof/>
              </w:rPr>
              <w:t>2.1. Elderly population and Issues Related to ageing</w:t>
            </w:r>
            <w:r w:rsidR="0095086A">
              <w:rPr>
                <w:noProof/>
                <w:webHidden/>
              </w:rPr>
              <w:tab/>
            </w:r>
            <w:r w:rsidR="0095086A">
              <w:rPr>
                <w:noProof/>
                <w:webHidden/>
              </w:rPr>
              <w:fldChar w:fldCharType="begin"/>
            </w:r>
            <w:r w:rsidR="0095086A">
              <w:rPr>
                <w:noProof/>
                <w:webHidden/>
              </w:rPr>
              <w:instrText xml:space="preserve"> PAGEREF _Toc108395202 \h </w:instrText>
            </w:r>
            <w:r w:rsidR="0095086A">
              <w:rPr>
                <w:noProof/>
                <w:webHidden/>
              </w:rPr>
            </w:r>
            <w:r w:rsidR="0095086A">
              <w:rPr>
                <w:noProof/>
                <w:webHidden/>
              </w:rPr>
              <w:fldChar w:fldCharType="separate"/>
            </w:r>
            <w:r w:rsidR="0095086A">
              <w:rPr>
                <w:noProof/>
                <w:webHidden/>
              </w:rPr>
              <w:t>4</w:t>
            </w:r>
            <w:r w:rsidR="0095086A">
              <w:rPr>
                <w:noProof/>
                <w:webHidden/>
              </w:rPr>
              <w:fldChar w:fldCharType="end"/>
            </w:r>
          </w:hyperlink>
        </w:p>
        <w:p w14:paraId="30BB8487" w14:textId="44F4EBAA" w:rsidR="0095086A" w:rsidRDefault="00000000" w:rsidP="0095086A">
          <w:pPr>
            <w:pStyle w:val="TOC2"/>
            <w:tabs>
              <w:tab w:val="right" w:leader="dot" w:pos="9350"/>
            </w:tabs>
            <w:spacing w:line="360" w:lineRule="auto"/>
            <w:rPr>
              <w:rFonts w:asciiTheme="minorHAnsi" w:eastAsiaTheme="minorEastAsia" w:hAnsiTheme="minorHAnsi" w:cstheme="minorBidi"/>
              <w:noProof/>
              <w:lang w:val="en-US"/>
            </w:rPr>
          </w:pPr>
          <w:hyperlink w:anchor="_Toc108395203" w:history="1">
            <w:r w:rsidR="0095086A" w:rsidRPr="009F6CD0">
              <w:rPr>
                <w:rStyle w:val="Hyperlink"/>
                <w:noProof/>
              </w:rPr>
              <w:t>2.2. Impact of loneliness and social isolation on an older person in the UK and USA care setting</w:t>
            </w:r>
            <w:r w:rsidR="0095086A">
              <w:rPr>
                <w:noProof/>
                <w:webHidden/>
              </w:rPr>
              <w:tab/>
            </w:r>
            <w:r w:rsidR="0095086A">
              <w:rPr>
                <w:noProof/>
                <w:webHidden/>
              </w:rPr>
              <w:fldChar w:fldCharType="begin"/>
            </w:r>
            <w:r w:rsidR="0095086A">
              <w:rPr>
                <w:noProof/>
                <w:webHidden/>
              </w:rPr>
              <w:instrText xml:space="preserve"> PAGEREF _Toc108395203 \h </w:instrText>
            </w:r>
            <w:r w:rsidR="0095086A">
              <w:rPr>
                <w:noProof/>
                <w:webHidden/>
              </w:rPr>
            </w:r>
            <w:r w:rsidR="0095086A">
              <w:rPr>
                <w:noProof/>
                <w:webHidden/>
              </w:rPr>
              <w:fldChar w:fldCharType="separate"/>
            </w:r>
            <w:r w:rsidR="0095086A">
              <w:rPr>
                <w:noProof/>
                <w:webHidden/>
              </w:rPr>
              <w:t>5</w:t>
            </w:r>
            <w:r w:rsidR="0095086A">
              <w:rPr>
                <w:noProof/>
                <w:webHidden/>
              </w:rPr>
              <w:fldChar w:fldCharType="end"/>
            </w:r>
          </w:hyperlink>
        </w:p>
        <w:p w14:paraId="24D7F63A" w14:textId="2BF10BFC" w:rsidR="0095086A" w:rsidRDefault="00000000" w:rsidP="0095086A">
          <w:pPr>
            <w:pStyle w:val="TOC2"/>
            <w:tabs>
              <w:tab w:val="right" w:leader="dot" w:pos="9350"/>
            </w:tabs>
            <w:spacing w:line="360" w:lineRule="auto"/>
            <w:rPr>
              <w:rFonts w:asciiTheme="minorHAnsi" w:eastAsiaTheme="minorEastAsia" w:hAnsiTheme="minorHAnsi" w:cstheme="minorBidi"/>
              <w:noProof/>
              <w:lang w:val="en-US"/>
            </w:rPr>
          </w:pPr>
          <w:hyperlink w:anchor="_Toc108395204" w:history="1">
            <w:r w:rsidR="0095086A" w:rsidRPr="009F6CD0">
              <w:rPr>
                <w:rStyle w:val="Hyperlink"/>
                <w:noProof/>
              </w:rPr>
              <w:t>2.3. Use of Technology and AI in the care settings for the Elderly population</w:t>
            </w:r>
            <w:r w:rsidR="0095086A">
              <w:rPr>
                <w:noProof/>
                <w:webHidden/>
              </w:rPr>
              <w:tab/>
            </w:r>
            <w:r w:rsidR="0095086A">
              <w:rPr>
                <w:noProof/>
                <w:webHidden/>
              </w:rPr>
              <w:fldChar w:fldCharType="begin"/>
            </w:r>
            <w:r w:rsidR="0095086A">
              <w:rPr>
                <w:noProof/>
                <w:webHidden/>
              </w:rPr>
              <w:instrText xml:space="preserve"> PAGEREF _Toc108395204 \h </w:instrText>
            </w:r>
            <w:r w:rsidR="0095086A">
              <w:rPr>
                <w:noProof/>
                <w:webHidden/>
              </w:rPr>
            </w:r>
            <w:r w:rsidR="0095086A">
              <w:rPr>
                <w:noProof/>
                <w:webHidden/>
              </w:rPr>
              <w:fldChar w:fldCharType="separate"/>
            </w:r>
            <w:r w:rsidR="0095086A">
              <w:rPr>
                <w:noProof/>
                <w:webHidden/>
              </w:rPr>
              <w:t>6</w:t>
            </w:r>
            <w:r w:rsidR="0095086A">
              <w:rPr>
                <w:noProof/>
                <w:webHidden/>
              </w:rPr>
              <w:fldChar w:fldCharType="end"/>
            </w:r>
          </w:hyperlink>
        </w:p>
        <w:p w14:paraId="0C0DD7FB" w14:textId="1DB69732" w:rsidR="0095086A" w:rsidRDefault="00000000" w:rsidP="0095086A">
          <w:pPr>
            <w:pStyle w:val="TOC1"/>
            <w:tabs>
              <w:tab w:val="left" w:pos="440"/>
              <w:tab w:val="right" w:leader="dot" w:pos="9350"/>
            </w:tabs>
            <w:spacing w:line="360" w:lineRule="auto"/>
            <w:rPr>
              <w:rFonts w:asciiTheme="minorHAnsi" w:eastAsiaTheme="minorEastAsia" w:hAnsiTheme="minorHAnsi" w:cstheme="minorBidi"/>
              <w:noProof/>
              <w:lang w:val="en-US"/>
            </w:rPr>
          </w:pPr>
          <w:hyperlink w:anchor="_Toc108395205" w:history="1">
            <w:r w:rsidR="0095086A" w:rsidRPr="009F6CD0">
              <w:rPr>
                <w:rStyle w:val="Hyperlink"/>
                <w:noProof/>
              </w:rPr>
              <w:t>3.</w:t>
            </w:r>
            <w:r w:rsidR="0095086A">
              <w:rPr>
                <w:rFonts w:asciiTheme="minorHAnsi" w:eastAsiaTheme="minorEastAsia" w:hAnsiTheme="minorHAnsi" w:cstheme="minorBidi"/>
                <w:noProof/>
                <w:lang w:val="en-US"/>
              </w:rPr>
              <w:tab/>
            </w:r>
            <w:r w:rsidR="0095086A" w:rsidRPr="009F6CD0">
              <w:rPr>
                <w:rStyle w:val="Hyperlink"/>
                <w:noProof/>
              </w:rPr>
              <w:t>ANALYSIS</w:t>
            </w:r>
            <w:r w:rsidR="0095086A">
              <w:rPr>
                <w:noProof/>
                <w:webHidden/>
              </w:rPr>
              <w:tab/>
            </w:r>
            <w:r w:rsidR="0095086A">
              <w:rPr>
                <w:noProof/>
                <w:webHidden/>
              </w:rPr>
              <w:fldChar w:fldCharType="begin"/>
            </w:r>
            <w:r w:rsidR="0095086A">
              <w:rPr>
                <w:noProof/>
                <w:webHidden/>
              </w:rPr>
              <w:instrText xml:space="preserve"> PAGEREF _Toc108395205 \h </w:instrText>
            </w:r>
            <w:r w:rsidR="0095086A">
              <w:rPr>
                <w:noProof/>
                <w:webHidden/>
              </w:rPr>
            </w:r>
            <w:r w:rsidR="0095086A">
              <w:rPr>
                <w:noProof/>
                <w:webHidden/>
              </w:rPr>
              <w:fldChar w:fldCharType="separate"/>
            </w:r>
            <w:r w:rsidR="0095086A">
              <w:rPr>
                <w:noProof/>
                <w:webHidden/>
              </w:rPr>
              <w:t>7</w:t>
            </w:r>
            <w:r w:rsidR="0095086A">
              <w:rPr>
                <w:noProof/>
                <w:webHidden/>
              </w:rPr>
              <w:fldChar w:fldCharType="end"/>
            </w:r>
          </w:hyperlink>
        </w:p>
        <w:p w14:paraId="0A23618C" w14:textId="08A5CFFD" w:rsidR="0095086A" w:rsidRDefault="00000000" w:rsidP="0095086A">
          <w:pPr>
            <w:pStyle w:val="TOC2"/>
            <w:tabs>
              <w:tab w:val="right" w:leader="dot" w:pos="9350"/>
            </w:tabs>
            <w:spacing w:line="360" w:lineRule="auto"/>
            <w:rPr>
              <w:rFonts w:asciiTheme="minorHAnsi" w:eastAsiaTheme="minorEastAsia" w:hAnsiTheme="minorHAnsi" w:cstheme="minorBidi"/>
              <w:noProof/>
              <w:lang w:val="en-US"/>
            </w:rPr>
          </w:pPr>
          <w:hyperlink w:anchor="_Toc108395206" w:history="1">
            <w:r w:rsidR="0095086A" w:rsidRPr="009F6CD0">
              <w:rPr>
                <w:rStyle w:val="Hyperlink"/>
                <w:noProof/>
              </w:rPr>
              <w:t>3.1. Elderly in the USA and the UK</w:t>
            </w:r>
            <w:r w:rsidR="0095086A">
              <w:rPr>
                <w:noProof/>
                <w:webHidden/>
              </w:rPr>
              <w:tab/>
            </w:r>
            <w:r w:rsidR="0095086A">
              <w:rPr>
                <w:noProof/>
                <w:webHidden/>
              </w:rPr>
              <w:fldChar w:fldCharType="begin"/>
            </w:r>
            <w:r w:rsidR="0095086A">
              <w:rPr>
                <w:noProof/>
                <w:webHidden/>
              </w:rPr>
              <w:instrText xml:space="preserve"> PAGEREF _Toc108395206 \h </w:instrText>
            </w:r>
            <w:r w:rsidR="0095086A">
              <w:rPr>
                <w:noProof/>
                <w:webHidden/>
              </w:rPr>
            </w:r>
            <w:r w:rsidR="0095086A">
              <w:rPr>
                <w:noProof/>
                <w:webHidden/>
              </w:rPr>
              <w:fldChar w:fldCharType="separate"/>
            </w:r>
            <w:r w:rsidR="0095086A">
              <w:rPr>
                <w:noProof/>
                <w:webHidden/>
              </w:rPr>
              <w:t>7</w:t>
            </w:r>
            <w:r w:rsidR="0095086A">
              <w:rPr>
                <w:noProof/>
                <w:webHidden/>
              </w:rPr>
              <w:fldChar w:fldCharType="end"/>
            </w:r>
          </w:hyperlink>
        </w:p>
        <w:p w14:paraId="0A61F587" w14:textId="0091CDF5" w:rsidR="0095086A" w:rsidRDefault="00000000" w:rsidP="0095086A">
          <w:pPr>
            <w:pStyle w:val="TOC2"/>
            <w:tabs>
              <w:tab w:val="right" w:leader="dot" w:pos="9350"/>
            </w:tabs>
            <w:spacing w:line="360" w:lineRule="auto"/>
            <w:rPr>
              <w:rFonts w:asciiTheme="minorHAnsi" w:eastAsiaTheme="minorEastAsia" w:hAnsiTheme="minorHAnsi" w:cstheme="minorBidi"/>
              <w:noProof/>
              <w:lang w:val="en-US"/>
            </w:rPr>
          </w:pPr>
          <w:hyperlink w:anchor="_Toc108395207" w:history="1">
            <w:r w:rsidR="0095086A" w:rsidRPr="009F6CD0">
              <w:rPr>
                <w:rStyle w:val="Hyperlink"/>
                <w:noProof/>
              </w:rPr>
              <w:t>3.2. Theories of Ageing</w:t>
            </w:r>
            <w:r w:rsidR="0095086A">
              <w:rPr>
                <w:noProof/>
                <w:webHidden/>
              </w:rPr>
              <w:tab/>
            </w:r>
            <w:r w:rsidR="0095086A">
              <w:rPr>
                <w:noProof/>
                <w:webHidden/>
              </w:rPr>
              <w:fldChar w:fldCharType="begin"/>
            </w:r>
            <w:r w:rsidR="0095086A">
              <w:rPr>
                <w:noProof/>
                <w:webHidden/>
              </w:rPr>
              <w:instrText xml:space="preserve"> PAGEREF _Toc108395207 \h </w:instrText>
            </w:r>
            <w:r w:rsidR="0095086A">
              <w:rPr>
                <w:noProof/>
                <w:webHidden/>
              </w:rPr>
            </w:r>
            <w:r w:rsidR="0095086A">
              <w:rPr>
                <w:noProof/>
                <w:webHidden/>
              </w:rPr>
              <w:fldChar w:fldCharType="separate"/>
            </w:r>
            <w:r w:rsidR="0095086A">
              <w:rPr>
                <w:noProof/>
                <w:webHidden/>
              </w:rPr>
              <w:t>7</w:t>
            </w:r>
            <w:r w:rsidR="0095086A">
              <w:rPr>
                <w:noProof/>
                <w:webHidden/>
              </w:rPr>
              <w:fldChar w:fldCharType="end"/>
            </w:r>
          </w:hyperlink>
        </w:p>
        <w:p w14:paraId="6B150253" w14:textId="094D7FAB" w:rsidR="0095086A" w:rsidRDefault="00000000" w:rsidP="0095086A">
          <w:pPr>
            <w:pStyle w:val="TOC2"/>
            <w:tabs>
              <w:tab w:val="right" w:leader="dot" w:pos="9350"/>
            </w:tabs>
            <w:spacing w:line="360" w:lineRule="auto"/>
            <w:rPr>
              <w:rFonts w:asciiTheme="minorHAnsi" w:eastAsiaTheme="minorEastAsia" w:hAnsiTheme="minorHAnsi" w:cstheme="minorBidi"/>
              <w:noProof/>
              <w:lang w:val="en-US"/>
            </w:rPr>
          </w:pPr>
          <w:hyperlink w:anchor="_Toc108395208" w:history="1">
            <w:r w:rsidR="0095086A" w:rsidRPr="009F6CD0">
              <w:rPr>
                <w:rStyle w:val="Hyperlink"/>
                <w:noProof/>
              </w:rPr>
              <w:t>3.3. UK legislation on awareness of loneliness and isolation of the elderly population</w:t>
            </w:r>
            <w:r w:rsidR="0095086A">
              <w:rPr>
                <w:noProof/>
                <w:webHidden/>
              </w:rPr>
              <w:tab/>
            </w:r>
            <w:r w:rsidR="0095086A">
              <w:rPr>
                <w:noProof/>
                <w:webHidden/>
              </w:rPr>
              <w:fldChar w:fldCharType="begin"/>
            </w:r>
            <w:r w:rsidR="0095086A">
              <w:rPr>
                <w:noProof/>
                <w:webHidden/>
              </w:rPr>
              <w:instrText xml:space="preserve"> PAGEREF _Toc108395208 \h </w:instrText>
            </w:r>
            <w:r w:rsidR="0095086A">
              <w:rPr>
                <w:noProof/>
                <w:webHidden/>
              </w:rPr>
            </w:r>
            <w:r w:rsidR="0095086A">
              <w:rPr>
                <w:noProof/>
                <w:webHidden/>
              </w:rPr>
              <w:fldChar w:fldCharType="separate"/>
            </w:r>
            <w:r w:rsidR="0095086A">
              <w:rPr>
                <w:noProof/>
                <w:webHidden/>
              </w:rPr>
              <w:t>8</w:t>
            </w:r>
            <w:r w:rsidR="0095086A">
              <w:rPr>
                <w:noProof/>
                <w:webHidden/>
              </w:rPr>
              <w:fldChar w:fldCharType="end"/>
            </w:r>
          </w:hyperlink>
        </w:p>
        <w:p w14:paraId="20071288" w14:textId="3B3464E0" w:rsidR="0095086A" w:rsidRDefault="00000000" w:rsidP="0095086A">
          <w:pPr>
            <w:pStyle w:val="TOC1"/>
            <w:tabs>
              <w:tab w:val="left" w:pos="440"/>
              <w:tab w:val="right" w:leader="dot" w:pos="9350"/>
            </w:tabs>
            <w:spacing w:line="360" w:lineRule="auto"/>
            <w:rPr>
              <w:rFonts w:asciiTheme="minorHAnsi" w:eastAsiaTheme="minorEastAsia" w:hAnsiTheme="minorHAnsi" w:cstheme="minorBidi"/>
              <w:noProof/>
              <w:lang w:val="en-US"/>
            </w:rPr>
          </w:pPr>
          <w:hyperlink w:anchor="_Toc108395209" w:history="1">
            <w:r w:rsidR="0095086A" w:rsidRPr="009F6CD0">
              <w:rPr>
                <w:rStyle w:val="Hyperlink"/>
                <w:noProof/>
              </w:rPr>
              <w:t>4.</w:t>
            </w:r>
            <w:r w:rsidR="0095086A">
              <w:rPr>
                <w:rFonts w:asciiTheme="minorHAnsi" w:eastAsiaTheme="minorEastAsia" w:hAnsiTheme="minorHAnsi" w:cstheme="minorBidi"/>
                <w:noProof/>
                <w:lang w:val="en-US"/>
              </w:rPr>
              <w:tab/>
            </w:r>
            <w:r w:rsidR="0095086A" w:rsidRPr="009F6CD0">
              <w:rPr>
                <w:rStyle w:val="Hyperlink"/>
                <w:noProof/>
              </w:rPr>
              <w:t>EVALUATION</w:t>
            </w:r>
            <w:r w:rsidR="0095086A">
              <w:rPr>
                <w:noProof/>
                <w:webHidden/>
              </w:rPr>
              <w:tab/>
            </w:r>
            <w:r w:rsidR="0095086A">
              <w:rPr>
                <w:noProof/>
                <w:webHidden/>
              </w:rPr>
              <w:fldChar w:fldCharType="begin"/>
            </w:r>
            <w:r w:rsidR="0095086A">
              <w:rPr>
                <w:noProof/>
                <w:webHidden/>
              </w:rPr>
              <w:instrText xml:space="preserve"> PAGEREF _Toc108395209 \h </w:instrText>
            </w:r>
            <w:r w:rsidR="0095086A">
              <w:rPr>
                <w:noProof/>
                <w:webHidden/>
              </w:rPr>
            </w:r>
            <w:r w:rsidR="0095086A">
              <w:rPr>
                <w:noProof/>
                <w:webHidden/>
              </w:rPr>
              <w:fldChar w:fldCharType="separate"/>
            </w:r>
            <w:r w:rsidR="0095086A">
              <w:rPr>
                <w:noProof/>
                <w:webHidden/>
              </w:rPr>
              <w:t>9</w:t>
            </w:r>
            <w:r w:rsidR="0095086A">
              <w:rPr>
                <w:noProof/>
                <w:webHidden/>
              </w:rPr>
              <w:fldChar w:fldCharType="end"/>
            </w:r>
          </w:hyperlink>
        </w:p>
        <w:p w14:paraId="4A5E9FEE" w14:textId="4387B7F9" w:rsidR="0095086A" w:rsidRDefault="00000000" w:rsidP="0095086A">
          <w:pPr>
            <w:pStyle w:val="TOC2"/>
            <w:tabs>
              <w:tab w:val="right" w:leader="dot" w:pos="9350"/>
            </w:tabs>
            <w:spacing w:line="360" w:lineRule="auto"/>
            <w:rPr>
              <w:rFonts w:asciiTheme="minorHAnsi" w:eastAsiaTheme="minorEastAsia" w:hAnsiTheme="minorHAnsi" w:cstheme="minorBidi"/>
              <w:noProof/>
              <w:lang w:val="en-US"/>
            </w:rPr>
          </w:pPr>
          <w:hyperlink w:anchor="_Toc108395210" w:history="1">
            <w:r w:rsidR="0095086A" w:rsidRPr="009F6CD0">
              <w:rPr>
                <w:rStyle w:val="Hyperlink"/>
                <w:noProof/>
              </w:rPr>
              <w:t>4.1. Local national and global provision for elderly services</w:t>
            </w:r>
            <w:r w:rsidR="0095086A">
              <w:rPr>
                <w:noProof/>
                <w:webHidden/>
              </w:rPr>
              <w:tab/>
            </w:r>
            <w:r w:rsidR="0095086A">
              <w:rPr>
                <w:noProof/>
                <w:webHidden/>
              </w:rPr>
              <w:fldChar w:fldCharType="begin"/>
            </w:r>
            <w:r w:rsidR="0095086A">
              <w:rPr>
                <w:noProof/>
                <w:webHidden/>
              </w:rPr>
              <w:instrText xml:space="preserve"> PAGEREF _Toc108395210 \h </w:instrText>
            </w:r>
            <w:r w:rsidR="0095086A">
              <w:rPr>
                <w:noProof/>
                <w:webHidden/>
              </w:rPr>
            </w:r>
            <w:r w:rsidR="0095086A">
              <w:rPr>
                <w:noProof/>
                <w:webHidden/>
              </w:rPr>
              <w:fldChar w:fldCharType="separate"/>
            </w:r>
            <w:r w:rsidR="0095086A">
              <w:rPr>
                <w:noProof/>
                <w:webHidden/>
              </w:rPr>
              <w:t>9</w:t>
            </w:r>
            <w:r w:rsidR="0095086A">
              <w:rPr>
                <w:noProof/>
                <w:webHidden/>
              </w:rPr>
              <w:fldChar w:fldCharType="end"/>
            </w:r>
          </w:hyperlink>
        </w:p>
        <w:p w14:paraId="2B2A53F7" w14:textId="0A340F13" w:rsidR="0095086A" w:rsidRDefault="00000000" w:rsidP="0095086A">
          <w:pPr>
            <w:pStyle w:val="TOC2"/>
            <w:tabs>
              <w:tab w:val="right" w:leader="dot" w:pos="9350"/>
            </w:tabs>
            <w:spacing w:line="360" w:lineRule="auto"/>
            <w:rPr>
              <w:rFonts w:asciiTheme="minorHAnsi" w:eastAsiaTheme="minorEastAsia" w:hAnsiTheme="minorHAnsi" w:cstheme="minorBidi"/>
              <w:noProof/>
              <w:lang w:val="en-US"/>
            </w:rPr>
          </w:pPr>
          <w:hyperlink w:anchor="_Toc108395211" w:history="1">
            <w:r w:rsidR="0095086A" w:rsidRPr="009F6CD0">
              <w:rPr>
                <w:rStyle w:val="Hyperlink"/>
                <w:noProof/>
              </w:rPr>
              <w:t>4.2. Comparison between the UK and US policies for the elderly population</w:t>
            </w:r>
            <w:r w:rsidR="0095086A">
              <w:rPr>
                <w:noProof/>
                <w:webHidden/>
              </w:rPr>
              <w:tab/>
            </w:r>
            <w:r w:rsidR="0095086A">
              <w:rPr>
                <w:noProof/>
                <w:webHidden/>
              </w:rPr>
              <w:fldChar w:fldCharType="begin"/>
            </w:r>
            <w:r w:rsidR="0095086A">
              <w:rPr>
                <w:noProof/>
                <w:webHidden/>
              </w:rPr>
              <w:instrText xml:space="preserve"> PAGEREF _Toc108395211 \h </w:instrText>
            </w:r>
            <w:r w:rsidR="0095086A">
              <w:rPr>
                <w:noProof/>
                <w:webHidden/>
              </w:rPr>
            </w:r>
            <w:r w:rsidR="0095086A">
              <w:rPr>
                <w:noProof/>
                <w:webHidden/>
              </w:rPr>
              <w:fldChar w:fldCharType="separate"/>
            </w:r>
            <w:r w:rsidR="0095086A">
              <w:rPr>
                <w:noProof/>
                <w:webHidden/>
              </w:rPr>
              <w:t>10</w:t>
            </w:r>
            <w:r w:rsidR="0095086A">
              <w:rPr>
                <w:noProof/>
                <w:webHidden/>
              </w:rPr>
              <w:fldChar w:fldCharType="end"/>
            </w:r>
          </w:hyperlink>
        </w:p>
        <w:p w14:paraId="11E3F0CB" w14:textId="1286A009" w:rsidR="0095086A" w:rsidRDefault="00000000" w:rsidP="0095086A">
          <w:pPr>
            <w:pStyle w:val="TOC2"/>
            <w:tabs>
              <w:tab w:val="right" w:leader="dot" w:pos="9350"/>
            </w:tabs>
            <w:spacing w:line="360" w:lineRule="auto"/>
            <w:rPr>
              <w:rFonts w:asciiTheme="minorHAnsi" w:eastAsiaTheme="minorEastAsia" w:hAnsiTheme="minorHAnsi" w:cstheme="minorBidi"/>
              <w:noProof/>
              <w:lang w:val="en-US"/>
            </w:rPr>
          </w:pPr>
          <w:hyperlink w:anchor="_Toc108395212" w:history="1">
            <w:r w:rsidR="0095086A" w:rsidRPr="009F6CD0">
              <w:rPr>
                <w:rStyle w:val="Hyperlink"/>
                <w:noProof/>
              </w:rPr>
              <w:t>4.3. Prospective future of elderly care with technology</w:t>
            </w:r>
            <w:r w:rsidR="0095086A">
              <w:rPr>
                <w:noProof/>
                <w:webHidden/>
              </w:rPr>
              <w:tab/>
            </w:r>
            <w:r w:rsidR="0095086A">
              <w:rPr>
                <w:noProof/>
                <w:webHidden/>
              </w:rPr>
              <w:fldChar w:fldCharType="begin"/>
            </w:r>
            <w:r w:rsidR="0095086A">
              <w:rPr>
                <w:noProof/>
                <w:webHidden/>
              </w:rPr>
              <w:instrText xml:space="preserve"> PAGEREF _Toc108395212 \h </w:instrText>
            </w:r>
            <w:r w:rsidR="0095086A">
              <w:rPr>
                <w:noProof/>
                <w:webHidden/>
              </w:rPr>
            </w:r>
            <w:r w:rsidR="0095086A">
              <w:rPr>
                <w:noProof/>
                <w:webHidden/>
              </w:rPr>
              <w:fldChar w:fldCharType="separate"/>
            </w:r>
            <w:r w:rsidR="0095086A">
              <w:rPr>
                <w:noProof/>
                <w:webHidden/>
              </w:rPr>
              <w:t>10</w:t>
            </w:r>
            <w:r w:rsidR="0095086A">
              <w:rPr>
                <w:noProof/>
                <w:webHidden/>
              </w:rPr>
              <w:fldChar w:fldCharType="end"/>
            </w:r>
          </w:hyperlink>
        </w:p>
        <w:p w14:paraId="709948DA" w14:textId="24A3E878" w:rsidR="0095086A" w:rsidRDefault="00000000" w:rsidP="0095086A">
          <w:pPr>
            <w:pStyle w:val="TOC1"/>
            <w:tabs>
              <w:tab w:val="left" w:pos="440"/>
              <w:tab w:val="right" w:leader="dot" w:pos="9350"/>
            </w:tabs>
            <w:spacing w:line="360" w:lineRule="auto"/>
            <w:rPr>
              <w:rFonts w:asciiTheme="minorHAnsi" w:eastAsiaTheme="minorEastAsia" w:hAnsiTheme="minorHAnsi" w:cstheme="minorBidi"/>
              <w:noProof/>
              <w:lang w:val="en-US"/>
            </w:rPr>
          </w:pPr>
          <w:hyperlink w:anchor="_Toc108395213" w:history="1">
            <w:r w:rsidR="0095086A" w:rsidRPr="009F6CD0">
              <w:rPr>
                <w:rStyle w:val="Hyperlink"/>
                <w:noProof/>
              </w:rPr>
              <w:t>5.</w:t>
            </w:r>
            <w:r w:rsidR="0095086A">
              <w:rPr>
                <w:rFonts w:asciiTheme="minorHAnsi" w:eastAsiaTheme="minorEastAsia" w:hAnsiTheme="minorHAnsi" w:cstheme="minorBidi"/>
                <w:noProof/>
                <w:lang w:val="en-US"/>
              </w:rPr>
              <w:tab/>
            </w:r>
            <w:r w:rsidR="0095086A" w:rsidRPr="009F6CD0">
              <w:rPr>
                <w:rStyle w:val="Hyperlink"/>
                <w:noProof/>
              </w:rPr>
              <w:t>CONCLUSION AND RECOMMENDATIONS</w:t>
            </w:r>
            <w:r w:rsidR="0095086A">
              <w:rPr>
                <w:noProof/>
                <w:webHidden/>
              </w:rPr>
              <w:tab/>
            </w:r>
            <w:r w:rsidR="0095086A">
              <w:rPr>
                <w:noProof/>
                <w:webHidden/>
              </w:rPr>
              <w:fldChar w:fldCharType="begin"/>
            </w:r>
            <w:r w:rsidR="0095086A">
              <w:rPr>
                <w:noProof/>
                <w:webHidden/>
              </w:rPr>
              <w:instrText xml:space="preserve"> PAGEREF _Toc108395213 \h </w:instrText>
            </w:r>
            <w:r w:rsidR="0095086A">
              <w:rPr>
                <w:noProof/>
                <w:webHidden/>
              </w:rPr>
            </w:r>
            <w:r w:rsidR="0095086A">
              <w:rPr>
                <w:noProof/>
                <w:webHidden/>
              </w:rPr>
              <w:fldChar w:fldCharType="separate"/>
            </w:r>
            <w:r w:rsidR="0095086A">
              <w:rPr>
                <w:noProof/>
                <w:webHidden/>
              </w:rPr>
              <w:t>11</w:t>
            </w:r>
            <w:r w:rsidR="0095086A">
              <w:rPr>
                <w:noProof/>
                <w:webHidden/>
              </w:rPr>
              <w:fldChar w:fldCharType="end"/>
            </w:r>
          </w:hyperlink>
        </w:p>
        <w:p w14:paraId="438CBA5F" w14:textId="4B136748" w:rsidR="0095086A" w:rsidRDefault="00000000" w:rsidP="0095086A">
          <w:pPr>
            <w:pStyle w:val="TOC3"/>
            <w:tabs>
              <w:tab w:val="right" w:leader="dot" w:pos="9350"/>
            </w:tabs>
            <w:spacing w:line="360" w:lineRule="auto"/>
            <w:rPr>
              <w:noProof/>
            </w:rPr>
          </w:pPr>
          <w:hyperlink w:anchor="_Toc108395214" w:history="1">
            <w:r w:rsidR="0095086A" w:rsidRPr="009F6CD0">
              <w:rPr>
                <w:rStyle w:val="Hyperlink"/>
                <w:noProof/>
              </w:rPr>
              <w:t>References</w:t>
            </w:r>
            <w:r w:rsidR="0095086A">
              <w:rPr>
                <w:noProof/>
                <w:webHidden/>
              </w:rPr>
              <w:tab/>
            </w:r>
            <w:r w:rsidR="0095086A">
              <w:rPr>
                <w:noProof/>
                <w:webHidden/>
              </w:rPr>
              <w:fldChar w:fldCharType="begin"/>
            </w:r>
            <w:r w:rsidR="0095086A">
              <w:rPr>
                <w:noProof/>
                <w:webHidden/>
              </w:rPr>
              <w:instrText xml:space="preserve"> PAGEREF _Toc108395214 \h </w:instrText>
            </w:r>
            <w:r w:rsidR="0095086A">
              <w:rPr>
                <w:noProof/>
                <w:webHidden/>
              </w:rPr>
            </w:r>
            <w:r w:rsidR="0095086A">
              <w:rPr>
                <w:noProof/>
                <w:webHidden/>
              </w:rPr>
              <w:fldChar w:fldCharType="separate"/>
            </w:r>
            <w:r w:rsidR="0095086A">
              <w:rPr>
                <w:noProof/>
                <w:webHidden/>
              </w:rPr>
              <w:t>13</w:t>
            </w:r>
            <w:r w:rsidR="0095086A">
              <w:rPr>
                <w:noProof/>
                <w:webHidden/>
              </w:rPr>
              <w:fldChar w:fldCharType="end"/>
            </w:r>
          </w:hyperlink>
        </w:p>
        <w:p w14:paraId="42131388" w14:textId="08D6AD00" w:rsidR="0095086A" w:rsidRDefault="0095086A" w:rsidP="0095086A">
          <w:pPr>
            <w:spacing w:line="360" w:lineRule="auto"/>
            <w:jc w:val="both"/>
          </w:pPr>
          <w:r w:rsidRPr="0095086A">
            <w:rPr>
              <w:b/>
              <w:bCs/>
              <w:noProof/>
            </w:rPr>
            <w:fldChar w:fldCharType="end"/>
          </w:r>
        </w:p>
      </w:sdtContent>
    </w:sdt>
    <w:p w14:paraId="72377355" w14:textId="77777777" w:rsidR="0095086A" w:rsidRDefault="0095086A">
      <w:pPr>
        <w:rPr>
          <w:sz w:val="40"/>
          <w:szCs w:val="40"/>
        </w:rPr>
      </w:pPr>
      <w:r>
        <w:br w:type="page"/>
      </w:r>
    </w:p>
    <w:p w14:paraId="0000000D" w14:textId="707C78E9" w:rsidR="009E1B53" w:rsidRDefault="00000000" w:rsidP="007137EC">
      <w:pPr>
        <w:pStyle w:val="Heading1"/>
        <w:numPr>
          <w:ilvl w:val="0"/>
          <w:numId w:val="1"/>
        </w:numPr>
        <w:spacing w:after="200" w:line="360" w:lineRule="auto"/>
        <w:jc w:val="both"/>
      </w:pPr>
      <w:r>
        <w:lastRenderedPageBreak/>
        <w:t xml:space="preserve"> </w:t>
      </w:r>
      <w:bookmarkStart w:id="3" w:name="_Toc108395197"/>
      <w:r>
        <w:t>INTRODUCTION</w:t>
      </w:r>
      <w:bookmarkEnd w:id="3"/>
    </w:p>
    <w:p w14:paraId="0000000E" w14:textId="77777777" w:rsidR="009E1B53" w:rsidRDefault="00000000" w:rsidP="007137EC">
      <w:pPr>
        <w:pStyle w:val="Heading2"/>
        <w:spacing w:after="200" w:line="360" w:lineRule="auto"/>
        <w:jc w:val="both"/>
      </w:pPr>
      <w:bookmarkStart w:id="4" w:name="_houuqipb4sa0" w:colFirst="0" w:colLast="0"/>
      <w:bookmarkStart w:id="5" w:name="_Toc108395198"/>
      <w:bookmarkEnd w:id="4"/>
      <w:r>
        <w:t>1.1. Background of the Study</w:t>
      </w:r>
      <w:bookmarkEnd w:id="5"/>
    </w:p>
    <w:p w14:paraId="0000000F" w14:textId="64F62CD8" w:rsidR="009E1B53" w:rsidRDefault="00000000" w:rsidP="007137EC">
      <w:pPr>
        <w:spacing w:before="240" w:after="200" w:line="360" w:lineRule="auto"/>
        <w:jc w:val="both"/>
        <w:rPr>
          <w:sz w:val="24"/>
          <w:szCs w:val="24"/>
        </w:rPr>
      </w:pPr>
      <w:r>
        <w:rPr>
          <w:sz w:val="24"/>
          <w:szCs w:val="24"/>
        </w:rPr>
        <w:t>The elderly population is large in number and is growing over time due to the improvement in healthcare management and technological advancement in the health and social care field. Besides the growing number of elderly people in the world, various problems and challenges in health and social care for the elderly population have also been increasing (</w:t>
      </w:r>
      <w:r>
        <w:rPr>
          <w:color w:val="222222"/>
          <w:sz w:val="24"/>
          <w:szCs w:val="24"/>
          <w:highlight w:val="white"/>
        </w:rPr>
        <w:t>Singh and Afroz, 2018)</w:t>
      </w:r>
      <w:r>
        <w:rPr>
          <w:sz w:val="24"/>
          <w:szCs w:val="24"/>
        </w:rPr>
        <w:t xml:space="preserve">. </w:t>
      </w:r>
      <w:r w:rsidR="00783A94">
        <w:rPr>
          <w:sz w:val="24"/>
          <w:szCs w:val="24"/>
        </w:rPr>
        <w:t>Elderly</w:t>
      </w:r>
      <w:r>
        <w:rPr>
          <w:sz w:val="24"/>
          <w:szCs w:val="24"/>
        </w:rPr>
        <w:t xml:space="preserve"> people often face various issues that are concerned with </w:t>
      </w:r>
      <w:r w:rsidR="00783A94">
        <w:rPr>
          <w:sz w:val="24"/>
          <w:szCs w:val="24"/>
        </w:rPr>
        <w:t>the</w:t>
      </w:r>
      <w:r>
        <w:rPr>
          <w:sz w:val="24"/>
          <w:szCs w:val="24"/>
        </w:rPr>
        <w:t xml:space="preserve"> physical, psychological, and social factors that affect them with significant intensity. Among such issues, loneliness and social isolation is a prominent issue that has been faced by elderly people. In the view of </w:t>
      </w:r>
      <w:r>
        <w:rPr>
          <w:color w:val="222222"/>
          <w:sz w:val="24"/>
          <w:szCs w:val="24"/>
          <w:highlight w:val="white"/>
        </w:rPr>
        <w:t>Peplau (2022),</w:t>
      </w:r>
      <w:r w:rsidR="008E1647">
        <w:rPr>
          <w:color w:val="222222"/>
          <w:sz w:val="24"/>
          <w:szCs w:val="24"/>
        </w:rPr>
        <w:t xml:space="preserve"> </w:t>
      </w:r>
      <w:r>
        <w:rPr>
          <w:sz w:val="24"/>
          <w:szCs w:val="24"/>
        </w:rPr>
        <w:t xml:space="preserve">loneliness refers to the distressing experience of being alone and separated from the near and dear ones as well as other surrounding elements. Social isolation refers to the lack of social contact with family and friends and </w:t>
      </w:r>
      <w:r w:rsidR="00783A94">
        <w:rPr>
          <w:sz w:val="24"/>
          <w:szCs w:val="24"/>
        </w:rPr>
        <w:t xml:space="preserve">a </w:t>
      </w:r>
      <w:r>
        <w:rPr>
          <w:sz w:val="24"/>
          <w:szCs w:val="24"/>
        </w:rPr>
        <w:t>lower number of interactions in daily life (</w:t>
      </w:r>
      <w:r>
        <w:rPr>
          <w:color w:val="222222"/>
          <w:sz w:val="24"/>
          <w:szCs w:val="24"/>
          <w:highlight w:val="white"/>
        </w:rPr>
        <w:t>Zavaleta, Samuel, and Mills, 2017)</w:t>
      </w:r>
      <w:r>
        <w:rPr>
          <w:sz w:val="24"/>
          <w:szCs w:val="24"/>
        </w:rPr>
        <w:t xml:space="preserve">. In this case, how much interaction can be termed as </w:t>
      </w:r>
      <w:proofErr w:type="gramStart"/>
      <w:r>
        <w:rPr>
          <w:sz w:val="24"/>
          <w:szCs w:val="24"/>
        </w:rPr>
        <w:t>the sufficient amount</w:t>
      </w:r>
      <w:proofErr w:type="gramEnd"/>
      <w:r>
        <w:rPr>
          <w:sz w:val="24"/>
          <w:szCs w:val="24"/>
        </w:rPr>
        <w:t xml:space="preserve"> that doesn't refer to social isolation depends on the circumstances and situations. However, the extent to which a person feels </w:t>
      </w:r>
      <w:r w:rsidR="00783A94">
        <w:rPr>
          <w:sz w:val="24"/>
          <w:szCs w:val="24"/>
        </w:rPr>
        <w:t xml:space="preserve">a </w:t>
      </w:r>
      <w:r>
        <w:rPr>
          <w:sz w:val="24"/>
          <w:szCs w:val="24"/>
        </w:rPr>
        <w:t>lack of interaction in his or her daily life can be termed social isolation. In situations of social isolation and loneliness, a person falls into a distressing and frustrating situation in which no ventilation of emotional and physical feelings is performed with others (</w:t>
      </w:r>
      <w:r>
        <w:rPr>
          <w:color w:val="222222"/>
          <w:sz w:val="24"/>
          <w:szCs w:val="24"/>
          <w:highlight w:val="white"/>
        </w:rPr>
        <w:t>Holt-Lunstad, 2020)</w:t>
      </w:r>
      <w:r>
        <w:rPr>
          <w:sz w:val="24"/>
          <w:szCs w:val="24"/>
        </w:rPr>
        <w:t xml:space="preserve">. As a result of which, the person tends to remain with the concepts and understanding of oneself and neglects social perspectives. It can result in </w:t>
      </w:r>
      <w:r w:rsidR="00783A94">
        <w:rPr>
          <w:sz w:val="24"/>
          <w:szCs w:val="24"/>
        </w:rPr>
        <w:t xml:space="preserve">a </w:t>
      </w:r>
      <w:r>
        <w:rPr>
          <w:sz w:val="24"/>
          <w:szCs w:val="24"/>
        </w:rPr>
        <w:t xml:space="preserve">significant downfall of moral strength and can cause mental health degradation. Loneliness and social isolation can be harmful </w:t>
      </w:r>
      <w:r w:rsidR="00783A94">
        <w:rPr>
          <w:sz w:val="24"/>
          <w:szCs w:val="24"/>
        </w:rPr>
        <w:t>to</w:t>
      </w:r>
      <w:r>
        <w:rPr>
          <w:sz w:val="24"/>
          <w:szCs w:val="24"/>
        </w:rPr>
        <w:t xml:space="preserve"> people of any age. In that scenario, the elderly population, who needs consistent support and moral strength for staying healthy, suffers the most from loneliness and social isolation.</w:t>
      </w:r>
    </w:p>
    <w:p w14:paraId="00000010" w14:textId="288D682A" w:rsidR="009E1B53" w:rsidRDefault="00000000" w:rsidP="007137EC">
      <w:pPr>
        <w:spacing w:before="240" w:after="200" w:line="360" w:lineRule="auto"/>
        <w:jc w:val="both"/>
        <w:rPr>
          <w:sz w:val="24"/>
          <w:szCs w:val="24"/>
        </w:rPr>
      </w:pPr>
      <w:r>
        <w:rPr>
          <w:sz w:val="24"/>
          <w:szCs w:val="24"/>
        </w:rPr>
        <w:t xml:space="preserve">Social isolation and loneliness </w:t>
      </w:r>
      <w:r w:rsidR="00783A94">
        <w:rPr>
          <w:sz w:val="24"/>
          <w:szCs w:val="24"/>
        </w:rPr>
        <w:t>are</w:t>
      </w:r>
      <w:r>
        <w:rPr>
          <w:sz w:val="24"/>
          <w:szCs w:val="24"/>
        </w:rPr>
        <w:t xml:space="preserve"> observed in almost all the countries of the world irrespective of their economic and social condition (</w:t>
      </w:r>
      <w:r>
        <w:rPr>
          <w:color w:val="222222"/>
          <w:sz w:val="24"/>
          <w:szCs w:val="24"/>
          <w:highlight w:val="white"/>
        </w:rPr>
        <w:t>Kasar and Karaman, 2021</w:t>
      </w:r>
      <w:r>
        <w:rPr>
          <w:sz w:val="24"/>
          <w:szCs w:val="24"/>
        </w:rPr>
        <w:t xml:space="preserve">). However, the USA along with the UK has a significant amount of elderly population that </w:t>
      </w:r>
      <w:r w:rsidR="00783A94">
        <w:rPr>
          <w:sz w:val="24"/>
          <w:szCs w:val="24"/>
        </w:rPr>
        <w:t>is</w:t>
      </w:r>
      <w:r>
        <w:rPr>
          <w:sz w:val="24"/>
          <w:szCs w:val="24"/>
        </w:rPr>
        <w:t xml:space="preserve"> suffering </w:t>
      </w:r>
      <w:r w:rsidR="008E1647">
        <w:rPr>
          <w:sz w:val="24"/>
          <w:szCs w:val="24"/>
        </w:rPr>
        <w:t>from</w:t>
      </w:r>
      <w:r>
        <w:rPr>
          <w:sz w:val="24"/>
          <w:szCs w:val="24"/>
        </w:rPr>
        <w:t xml:space="preserve"> social isolation and </w:t>
      </w:r>
      <w:r w:rsidR="00783A94">
        <w:rPr>
          <w:sz w:val="24"/>
          <w:szCs w:val="24"/>
        </w:rPr>
        <w:t>loneliness-related</w:t>
      </w:r>
      <w:r>
        <w:rPr>
          <w:sz w:val="24"/>
          <w:szCs w:val="24"/>
        </w:rPr>
        <w:t xml:space="preserve"> issues in their homes, hospitals as well as </w:t>
      </w:r>
      <w:r>
        <w:rPr>
          <w:sz w:val="24"/>
          <w:szCs w:val="24"/>
        </w:rPr>
        <w:lastRenderedPageBreak/>
        <w:t>care home settings. This assessment will focus on the social isolation and loneliness faced by the elderly population in the UK and the USA.</w:t>
      </w:r>
    </w:p>
    <w:p w14:paraId="00000011" w14:textId="77777777" w:rsidR="009E1B53" w:rsidRDefault="00000000" w:rsidP="007137EC">
      <w:pPr>
        <w:pStyle w:val="Heading2"/>
        <w:spacing w:before="240" w:after="200" w:line="360" w:lineRule="auto"/>
        <w:jc w:val="both"/>
      </w:pPr>
      <w:bookmarkStart w:id="6" w:name="_r9jvniukqaa1" w:colFirst="0" w:colLast="0"/>
      <w:bookmarkStart w:id="7" w:name="_Toc108395199"/>
      <w:bookmarkEnd w:id="6"/>
      <w:r>
        <w:t>1.2. Aim</w:t>
      </w:r>
      <w:bookmarkEnd w:id="7"/>
    </w:p>
    <w:p w14:paraId="00000012" w14:textId="77777777" w:rsidR="009E1B53" w:rsidRDefault="00000000" w:rsidP="007137EC">
      <w:pPr>
        <w:spacing w:before="240" w:after="200" w:line="360" w:lineRule="auto"/>
        <w:jc w:val="both"/>
        <w:rPr>
          <w:sz w:val="24"/>
          <w:szCs w:val="24"/>
        </w:rPr>
      </w:pPr>
      <w:r>
        <w:rPr>
          <w:sz w:val="24"/>
          <w:szCs w:val="24"/>
        </w:rPr>
        <w:t>This report aims to analyse the impact of social isolation and loneliness on the elderly population in the UK and the USA.</w:t>
      </w:r>
    </w:p>
    <w:p w14:paraId="00000013" w14:textId="77777777" w:rsidR="009E1B53" w:rsidRDefault="00000000" w:rsidP="007137EC">
      <w:pPr>
        <w:pStyle w:val="Heading2"/>
        <w:spacing w:before="240" w:after="200" w:line="360" w:lineRule="auto"/>
        <w:jc w:val="both"/>
      </w:pPr>
      <w:bookmarkStart w:id="8" w:name="_kmnteofcgm3m" w:colFirst="0" w:colLast="0"/>
      <w:bookmarkStart w:id="9" w:name="_Toc108395200"/>
      <w:bookmarkEnd w:id="8"/>
      <w:r>
        <w:t>1.3. Objectives</w:t>
      </w:r>
      <w:bookmarkEnd w:id="9"/>
    </w:p>
    <w:p w14:paraId="00000014" w14:textId="77777777" w:rsidR="009E1B53" w:rsidRDefault="00000000" w:rsidP="007137EC">
      <w:pPr>
        <w:numPr>
          <w:ilvl w:val="0"/>
          <w:numId w:val="2"/>
        </w:numPr>
        <w:spacing w:before="240" w:after="200" w:line="360" w:lineRule="auto"/>
        <w:jc w:val="both"/>
        <w:rPr>
          <w:sz w:val="24"/>
          <w:szCs w:val="24"/>
        </w:rPr>
      </w:pPr>
      <w:r>
        <w:rPr>
          <w:sz w:val="24"/>
          <w:szCs w:val="24"/>
        </w:rPr>
        <w:t>To investigate the criteria of elderly people and their situation in the hospital and care home settings of the UK and the USA.</w:t>
      </w:r>
    </w:p>
    <w:p w14:paraId="00000015" w14:textId="77777777" w:rsidR="009E1B53" w:rsidRDefault="00000000" w:rsidP="007137EC">
      <w:pPr>
        <w:numPr>
          <w:ilvl w:val="0"/>
          <w:numId w:val="2"/>
        </w:numPr>
        <w:spacing w:after="200" w:line="360" w:lineRule="auto"/>
        <w:jc w:val="both"/>
        <w:rPr>
          <w:sz w:val="24"/>
          <w:szCs w:val="24"/>
        </w:rPr>
      </w:pPr>
      <w:r>
        <w:rPr>
          <w:sz w:val="24"/>
          <w:szCs w:val="24"/>
        </w:rPr>
        <w:t xml:space="preserve">To identify the theories and principles related to social isolation and loneliness. </w:t>
      </w:r>
    </w:p>
    <w:p w14:paraId="00000016" w14:textId="137B6AFB" w:rsidR="009E1B53" w:rsidRDefault="00000000" w:rsidP="007137EC">
      <w:pPr>
        <w:numPr>
          <w:ilvl w:val="0"/>
          <w:numId w:val="2"/>
        </w:numPr>
        <w:spacing w:after="200" w:line="360" w:lineRule="auto"/>
        <w:jc w:val="both"/>
        <w:rPr>
          <w:sz w:val="24"/>
          <w:szCs w:val="24"/>
        </w:rPr>
      </w:pPr>
      <w:r>
        <w:rPr>
          <w:sz w:val="24"/>
          <w:szCs w:val="24"/>
        </w:rPr>
        <w:t xml:space="preserve">To compare the similarities and differences between the impacts of social isolation and loneliness impacts on </w:t>
      </w:r>
      <w:r w:rsidR="00783A94">
        <w:rPr>
          <w:sz w:val="24"/>
          <w:szCs w:val="24"/>
        </w:rPr>
        <w:t xml:space="preserve">the </w:t>
      </w:r>
      <w:r>
        <w:rPr>
          <w:sz w:val="24"/>
          <w:szCs w:val="24"/>
        </w:rPr>
        <w:t>elderly population in the USA and the UK.</w:t>
      </w:r>
    </w:p>
    <w:p w14:paraId="00000017" w14:textId="72511D24" w:rsidR="009E1B53" w:rsidRDefault="00000000" w:rsidP="007137EC">
      <w:pPr>
        <w:numPr>
          <w:ilvl w:val="0"/>
          <w:numId w:val="2"/>
        </w:numPr>
        <w:spacing w:after="200" w:line="360" w:lineRule="auto"/>
        <w:jc w:val="both"/>
        <w:rPr>
          <w:sz w:val="24"/>
          <w:szCs w:val="24"/>
        </w:rPr>
      </w:pPr>
      <w:r>
        <w:rPr>
          <w:sz w:val="24"/>
          <w:szCs w:val="24"/>
        </w:rPr>
        <w:t xml:space="preserve">To analyse the implementation of modern technologies and AI (Artificial Intelligence) in the care management of </w:t>
      </w:r>
      <w:r w:rsidR="00783A94">
        <w:rPr>
          <w:sz w:val="24"/>
          <w:szCs w:val="24"/>
        </w:rPr>
        <w:t xml:space="preserve">the </w:t>
      </w:r>
      <w:r>
        <w:rPr>
          <w:sz w:val="24"/>
          <w:szCs w:val="24"/>
        </w:rPr>
        <w:t>elderly population.</w:t>
      </w:r>
    </w:p>
    <w:p w14:paraId="00000018" w14:textId="4BEA664F" w:rsidR="009E1B53" w:rsidRDefault="00000000" w:rsidP="007137EC">
      <w:pPr>
        <w:numPr>
          <w:ilvl w:val="0"/>
          <w:numId w:val="2"/>
        </w:numPr>
        <w:spacing w:before="240" w:after="200" w:line="360" w:lineRule="auto"/>
        <w:jc w:val="both"/>
        <w:rPr>
          <w:sz w:val="24"/>
          <w:szCs w:val="24"/>
        </w:rPr>
      </w:pPr>
      <w:r>
        <w:rPr>
          <w:sz w:val="24"/>
          <w:szCs w:val="24"/>
        </w:rPr>
        <w:t xml:space="preserve">To recommend in terms of improvement of the situations from loneliness and social isolation impacts of </w:t>
      </w:r>
      <w:r w:rsidR="00783A94">
        <w:rPr>
          <w:sz w:val="24"/>
          <w:szCs w:val="24"/>
        </w:rPr>
        <w:t xml:space="preserve">the </w:t>
      </w:r>
      <w:r>
        <w:rPr>
          <w:sz w:val="24"/>
          <w:szCs w:val="24"/>
        </w:rPr>
        <w:t>elderly population of the UK and the USA.</w:t>
      </w:r>
    </w:p>
    <w:p w14:paraId="00000019" w14:textId="77777777" w:rsidR="009E1B53" w:rsidRDefault="00000000" w:rsidP="007137EC">
      <w:pPr>
        <w:pStyle w:val="Heading1"/>
        <w:numPr>
          <w:ilvl w:val="0"/>
          <w:numId w:val="1"/>
        </w:numPr>
        <w:spacing w:before="200" w:after="200" w:line="360" w:lineRule="auto"/>
        <w:jc w:val="both"/>
      </w:pPr>
      <w:bookmarkStart w:id="10" w:name="_koz0arp8mgdd" w:colFirst="0" w:colLast="0"/>
      <w:bookmarkStart w:id="11" w:name="_Toc108395201"/>
      <w:bookmarkEnd w:id="10"/>
      <w:r>
        <w:t>DISCUSSION</w:t>
      </w:r>
      <w:bookmarkEnd w:id="11"/>
      <w:r>
        <w:t xml:space="preserve"> </w:t>
      </w:r>
    </w:p>
    <w:p w14:paraId="0000001A" w14:textId="77777777" w:rsidR="009E1B53" w:rsidRDefault="00000000" w:rsidP="007137EC">
      <w:pPr>
        <w:pStyle w:val="Heading2"/>
        <w:spacing w:before="240" w:after="200" w:line="360" w:lineRule="auto"/>
        <w:jc w:val="both"/>
      </w:pPr>
      <w:bookmarkStart w:id="12" w:name="_8ma4heb9saa5" w:colFirst="0" w:colLast="0"/>
      <w:bookmarkStart w:id="13" w:name="_Toc108395202"/>
      <w:bookmarkEnd w:id="12"/>
      <w:r>
        <w:t>2.1. Elderly population and Issues Related to ageing</w:t>
      </w:r>
      <w:bookmarkEnd w:id="13"/>
    </w:p>
    <w:p w14:paraId="0000001B" w14:textId="6A5EE846" w:rsidR="009E1B53" w:rsidRDefault="00000000" w:rsidP="007137EC">
      <w:pPr>
        <w:spacing w:before="240" w:after="200" w:line="360" w:lineRule="auto"/>
        <w:jc w:val="both"/>
        <w:rPr>
          <w:sz w:val="24"/>
          <w:szCs w:val="24"/>
        </w:rPr>
      </w:pPr>
      <w:r>
        <w:rPr>
          <w:sz w:val="24"/>
          <w:szCs w:val="24"/>
        </w:rPr>
        <w:t>For both the UK and the USA, the elderly population is termed as the population who are over the age of 65 years. In the whole world, the number of people who are over 65 years old is more than 710 million (</w:t>
      </w:r>
      <w:r>
        <w:rPr>
          <w:color w:val="222222"/>
          <w:sz w:val="24"/>
          <w:szCs w:val="24"/>
          <w:highlight w:val="white"/>
        </w:rPr>
        <w:t>Ageing, 2022)</w:t>
      </w:r>
      <w:r>
        <w:rPr>
          <w:sz w:val="24"/>
          <w:szCs w:val="24"/>
        </w:rPr>
        <w:t xml:space="preserve">. With the development and progress in the health and social care sector, this number is projected to </w:t>
      </w:r>
      <w:r w:rsidR="00783A94">
        <w:rPr>
          <w:sz w:val="24"/>
          <w:szCs w:val="24"/>
        </w:rPr>
        <w:t xml:space="preserve">be </w:t>
      </w:r>
      <w:r>
        <w:rPr>
          <w:sz w:val="24"/>
          <w:szCs w:val="24"/>
        </w:rPr>
        <w:t>more than 1.5 billion by the year 2050. Among these elderly people, 55 million are in the USA which is around 17% of their total population (</w:t>
      </w:r>
      <w:r>
        <w:rPr>
          <w:color w:val="222222"/>
          <w:sz w:val="24"/>
          <w:szCs w:val="24"/>
          <w:highlight w:val="white"/>
        </w:rPr>
        <w:t>Older Americans Month: May 2022, 2022)</w:t>
      </w:r>
      <w:r>
        <w:rPr>
          <w:sz w:val="24"/>
          <w:szCs w:val="24"/>
        </w:rPr>
        <w:t xml:space="preserve">. In the UK, the number </w:t>
      </w:r>
      <w:r>
        <w:rPr>
          <w:sz w:val="24"/>
          <w:szCs w:val="24"/>
        </w:rPr>
        <w:lastRenderedPageBreak/>
        <w:t>of elderly people is 12 million which is considered 22% of their total population (</w:t>
      </w:r>
      <w:r>
        <w:rPr>
          <w:color w:val="222222"/>
          <w:sz w:val="24"/>
          <w:szCs w:val="24"/>
          <w:highlight w:val="white"/>
        </w:rPr>
        <w:t>Summary report: The State of Ageing 2022, 2022)</w:t>
      </w:r>
      <w:r>
        <w:rPr>
          <w:sz w:val="24"/>
          <w:szCs w:val="24"/>
        </w:rPr>
        <w:t xml:space="preserve">. </w:t>
      </w:r>
      <w:r w:rsidR="00783A94">
        <w:rPr>
          <w:sz w:val="24"/>
          <w:szCs w:val="24"/>
        </w:rPr>
        <w:t>The elderly</w:t>
      </w:r>
      <w:r>
        <w:rPr>
          <w:sz w:val="24"/>
          <w:szCs w:val="24"/>
        </w:rPr>
        <w:t xml:space="preserve"> population of both these countries are projected to be significantly higher in the next couple of years. As the application of modern technologies has been revolutionised and healthcare management has been improved since earlier, elderly healthcare is observed with much progress and development.</w:t>
      </w:r>
    </w:p>
    <w:p w14:paraId="0000001C" w14:textId="33D8EDA7" w:rsidR="009E1B53" w:rsidRDefault="00000000" w:rsidP="007137EC">
      <w:pPr>
        <w:spacing w:before="240" w:after="200" w:line="360" w:lineRule="auto"/>
        <w:jc w:val="both"/>
        <w:rPr>
          <w:sz w:val="24"/>
          <w:szCs w:val="24"/>
        </w:rPr>
      </w:pPr>
      <w:r>
        <w:rPr>
          <w:sz w:val="24"/>
          <w:szCs w:val="24"/>
        </w:rPr>
        <w:t xml:space="preserve">It also </w:t>
      </w:r>
      <w:proofErr w:type="gramStart"/>
      <w:r>
        <w:rPr>
          <w:sz w:val="24"/>
          <w:szCs w:val="24"/>
        </w:rPr>
        <w:t>has to</w:t>
      </w:r>
      <w:proofErr w:type="gramEnd"/>
      <w:r>
        <w:rPr>
          <w:sz w:val="24"/>
          <w:szCs w:val="24"/>
        </w:rPr>
        <w:t xml:space="preserve"> be taken into consideration that, with the increase in the number of </w:t>
      </w:r>
      <w:r w:rsidR="00783A94">
        <w:rPr>
          <w:sz w:val="24"/>
          <w:szCs w:val="24"/>
        </w:rPr>
        <w:t xml:space="preserve">the </w:t>
      </w:r>
      <w:r>
        <w:rPr>
          <w:sz w:val="24"/>
          <w:szCs w:val="24"/>
        </w:rPr>
        <w:t>elderly population, problems and challenges related to ageing also increase. As a result of which, the health and social care for elderly care management has been observing a myriad of challenges. With ageing, people experience various physical problems like physical pain, osteoarthritis, reflective errors, and</w:t>
      </w:r>
      <w:r w:rsidR="00783A94">
        <w:rPr>
          <w:sz w:val="24"/>
          <w:szCs w:val="24"/>
        </w:rPr>
        <w:t xml:space="preserve"> </w:t>
      </w:r>
      <w:r>
        <w:rPr>
          <w:sz w:val="24"/>
          <w:szCs w:val="24"/>
        </w:rPr>
        <w:t>hearing and visual loss (</w:t>
      </w:r>
      <w:proofErr w:type="spellStart"/>
      <w:r>
        <w:rPr>
          <w:color w:val="222222"/>
          <w:sz w:val="24"/>
          <w:szCs w:val="24"/>
          <w:highlight w:val="white"/>
        </w:rPr>
        <w:t>Čajka</w:t>
      </w:r>
      <w:proofErr w:type="spellEnd"/>
      <w:r>
        <w:rPr>
          <w:color w:val="222222"/>
          <w:sz w:val="24"/>
          <w:szCs w:val="24"/>
          <w:highlight w:val="white"/>
        </w:rPr>
        <w:t>, 2012)</w:t>
      </w:r>
      <w:r>
        <w:rPr>
          <w:sz w:val="24"/>
          <w:szCs w:val="24"/>
        </w:rPr>
        <w:t>. In addition to physical issues, elderly people also experience several emotional and psychological issues that include depression, anxiety, and dementia. Besides the mentioned medical issues, elderly people are experienced several social problems as well. Social isolation and loneliness are the predominant ones that affect the livelihood as well as the physical and mental issues of the elderly population.</w:t>
      </w:r>
    </w:p>
    <w:p w14:paraId="0000001D" w14:textId="77777777" w:rsidR="009E1B53" w:rsidRDefault="00000000" w:rsidP="007137EC">
      <w:pPr>
        <w:pStyle w:val="Heading2"/>
        <w:spacing w:after="200" w:line="360" w:lineRule="auto"/>
        <w:jc w:val="both"/>
      </w:pPr>
      <w:bookmarkStart w:id="14" w:name="_mfbile4sbdsu" w:colFirst="0" w:colLast="0"/>
      <w:bookmarkStart w:id="15" w:name="_Toc108395203"/>
      <w:bookmarkEnd w:id="14"/>
      <w:r>
        <w:t>2.2. Impact of loneliness and social isolation on an older person in the UK and USA care setting</w:t>
      </w:r>
      <w:bookmarkEnd w:id="15"/>
    </w:p>
    <w:p w14:paraId="0000001E" w14:textId="23E1A687" w:rsidR="009E1B53" w:rsidRDefault="00000000" w:rsidP="007137EC">
      <w:pPr>
        <w:spacing w:after="200" w:line="360" w:lineRule="auto"/>
        <w:jc w:val="both"/>
        <w:rPr>
          <w:sz w:val="24"/>
          <w:szCs w:val="24"/>
        </w:rPr>
      </w:pPr>
      <w:r>
        <w:rPr>
          <w:sz w:val="24"/>
          <w:szCs w:val="24"/>
        </w:rPr>
        <w:t xml:space="preserve">Social isolation and loneliness </w:t>
      </w:r>
      <w:r w:rsidR="00783A94">
        <w:rPr>
          <w:sz w:val="24"/>
          <w:szCs w:val="24"/>
        </w:rPr>
        <w:t>have</w:t>
      </w:r>
      <w:r>
        <w:rPr>
          <w:sz w:val="24"/>
          <w:szCs w:val="24"/>
        </w:rPr>
        <w:t xml:space="preserve"> one of the highest adverse impacts on the elderly population. It </w:t>
      </w:r>
      <w:proofErr w:type="gramStart"/>
      <w:r>
        <w:rPr>
          <w:sz w:val="24"/>
          <w:szCs w:val="24"/>
        </w:rPr>
        <w:t>has to</w:t>
      </w:r>
      <w:proofErr w:type="gramEnd"/>
      <w:r>
        <w:rPr>
          <w:sz w:val="24"/>
          <w:szCs w:val="24"/>
        </w:rPr>
        <w:t xml:space="preserve"> be noted that social isolation and loneliness don't always come together. A person with social isolation might not stay lonely, rather, he or she can be in touch with the nearest and dearest </w:t>
      </w:r>
      <w:r w:rsidR="00783A94">
        <w:rPr>
          <w:sz w:val="24"/>
          <w:szCs w:val="24"/>
        </w:rPr>
        <w:t>ones</w:t>
      </w:r>
      <w:r>
        <w:rPr>
          <w:sz w:val="24"/>
          <w:szCs w:val="24"/>
        </w:rPr>
        <w:t xml:space="preserve"> without being physically connected to them (</w:t>
      </w:r>
      <w:r>
        <w:rPr>
          <w:color w:val="222222"/>
          <w:sz w:val="24"/>
          <w:szCs w:val="24"/>
          <w:highlight w:val="white"/>
        </w:rPr>
        <w:t>Castillo et al., 2014)</w:t>
      </w:r>
      <w:r>
        <w:rPr>
          <w:sz w:val="24"/>
          <w:szCs w:val="24"/>
        </w:rPr>
        <w:t xml:space="preserve">. However, for the elderly population, social isolation and isolation often </w:t>
      </w:r>
      <w:r w:rsidR="00783A94">
        <w:rPr>
          <w:sz w:val="24"/>
          <w:szCs w:val="24"/>
        </w:rPr>
        <w:t>come</w:t>
      </w:r>
      <w:r>
        <w:rPr>
          <w:sz w:val="24"/>
          <w:szCs w:val="24"/>
        </w:rPr>
        <w:t xml:space="preserve"> in </w:t>
      </w:r>
      <w:r w:rsidR="00783A94">
        <w:rPr>
          <w:sz w:val="24"/>
          <w:szCs w:val="24"/>
        </w:rPr>
        <w:t>a</w:t>
      </w:r>
      <w:r>
        <w:rPr>
          <w:sz w:val="24"/>
          <w:szCs w:val="24"/>
        </w:rPr>
        <w:t xml:space="preserve"> similar basket. Research has shown that social isolation and loneliness create the possibility of high blood pressure, heart disease, obesity, depression, frustration, anxiety, and a weak immune system. Such situations of social isolation and loneliness can even cause death in the case of elderly people (</w:t>
      </w:r>
      <w:r>
        <w:rPr>
          <w:color w:val="222222"/>
          <w:sz w:val="24"/>
          <w:szCs w:val="24"/>
          <w:highlight w:val="white"/>
        </w:rPr>
        <w:t>Dury, 2014)</w:t>
      </w:r>
      <w:r>
        <w:rPr>
          <w:sz w:val="24"/>
          <w:szCs w:val="24"/>
        </w:rPr>
        <w:t>. By nature</w:t>
      </w:r>
      <w:r w:rsidR="00783A94">
        <w:rPr>
          <w:sz w:val="24"/>
          <w:szCs w:val="24"/>
        </w:rPr>
        <w:t>,</w:t>
      </w:r>
      <w:r>
        <w:rPr>
          <w:sz w:val="24"/>
          <w:szCs w:val="24"/>
        </w:rPr>
        <w:t xml:space="preserve"> elderly people require much attention and care from their near ones. Such support helps to keep their morale upward and keep them mentally strong. As they already suffered </w:t>
      </w:r>
      <w:r>
        <w:rPr>
          <w:sz w:val="24"/>
          <w:szCs w:val="24"/>
        </w:rPr>
        <w:lastRenderedPageBreak/>
        <w:t xml:space="preserve">from various mental and physical issues due to their age, a fruitful companion can keep them psychologically strong. Situations of social isolation and loneliness impede such moral strength and weaken the immune capacity of elderly people. For this reason, they become impacted both physically and psychologically. According to a recent report by the Administration for Community Living’s Administration on Ageing of the U.S. </w:t>
      </w:r>
      <w:r w:rsidR="00783A94">
        <w:rPr>
          <w:sz w:val="24"/>
          <w:szCs w:val="24"/>
        </w:rPr>
        <w:t>Department</w:t>
      </w:r>
      <w:r>
        <w:rPr>
          <w:sz w:val="24"/>
          <w:szCs w:val="24"/>
        </w:rPr>
        <w:t xml:space="preserve"> of Health and Human Services, 28% of the elderly population of the USA which is around 13.8 million lives in lonely situations and social isolation that impacts their daily life and overall health condition (</w:t>
      </w:r>
      <w:r>
        <w:rPr>
          <w:color w:val="222222"/>
          <w:sz w:val="24"/>
          <w:szCs w:val="24"/>
          <w:highlight w:val="white"/>
        </w:rPr>
        <w:t>Administration on Aging, 2022)</w:t>
      </w:r>
      <w:r>
        <w:rPr>
          <w:sz w:val="24"/>
          <w:szCs w:val="24"/>
        </w:rPr>
        <w:t xml:space="preserve">. In the case of the UK, the number is more than 3 million which is also significant in terms of percentage. </w:t>
      </w:r>
      <w:r w:rsidR="00783A94">
        <w:rPr>
          <w:sz w:val="24"/>
          <w:szCs w:val="24"/>
        </w:rPr>
        <w:t>In</w:t>
      </w:r>
      <w:r>
        <w:rPr>
          <w:sz w:val="24"/>
          <w:szCs w:val="24"/>
        </w:rPr>
        <w:t xml:space="preserve"> both countries, a significant number of elderly people stay in elderly care homes due to various family issues like broken families or lack of </w:t>
      </w:r>
      <w:r w:rsidR="00783A94">
        <w:rPr>
          <w:sz w:val="24"/>
          <w:szCs w:val="24"/>
        </w:rPr>
        <w:t>scope</w:t>
      </w:r>
      <w:r>
        <w:rPr>
          <w:sz w:val="24"/>
          <w:szCs w:val="24"/>
        </w:rPr>
        <w:t xml:space="preserve"> of taking care by the other family members. In such care homes, elderly people intend to stay with their family members as much as possible they </w:t>
      </w:r>
      <w:proofErr w:type="spellStart"/>
      <w:r>
        <w:rPr>
          <w:sz w:val="24"/>
          <w:szCs w:val="24"/>
        </w:rPr>
        <w:t>can not</w:t>
      </w:r>
      <w:proofErr w:type="spellEnd"/>
      <w:r>
        <w:rPr>
          <w:sz w:val="24"/>
          <w:szCs w:val="24"/>
        </w:rPr>
        <w:t xml:space="preserve">. As a result of which loneliness issues and </w:t>
      </w:r>
      <w:r w:rsidR="00783A94">
        <w:rPr>
          <w:sz w:val="24"/>
          <w:szCs w:val="24"/>
        </w:rPr>
        <w:t>their</w:t>
      </w:r>
      <w:r>
        <w:rPr>
          <w:sz w:val="24"/>
          <w:szCs w:val="24"/>
        </w:rPr>
        <w:t xml:space="preserve"> post effects are created in such situations.</w:t>
      </w:r>
    </w:p>
    <w:p w14:paraId="0000001F" w14:textId="7F5422BA" w:rsidR="009E1B53" w:rsidRDefault="00000000" w:rsidP="007137EC">
      <w:pPr>
        <w:pStyle w:val="Heading2"/>
        <w:spacing w:after="200" w:line="360" w:lineRule="auto"/>
        <w:jc w:val="both"/>
      </w:pPr>
      <w:bookmarkStart w:id="16" w:name="_njw6py1s0q2h" w:colFirst="0" w:colLast="0"/>
      <w:bookmarkStart w:id="17" w:name="_Toc108395204"/>
      <w:bookmarkEnd w:id="16"/>
      <w:r>
        <w:t xml:space="preserve">2.3. Use of Technology and AI in the care settings for </w:t>
      </w:r>
      <w:r w:rsidR="00783A94">
        <w:t xml:space="preserve">the </w:t>
      </w:r>
      <w:r>
        <w:t>Elderly population</w:t>
      </w:r>
      <w:bookmarkEnd w:id="17"/>
    </w:p>
    <w:p w14:paraId="00000020" w14:textId="3D3D0837" w:rsidR="009E1B53" w:rsidRDefault="00000000" w:rsidP="007137EC">
      <w:pPr>
        <w:spacing w:before="240" w:after="200" w:line="360" w:lineRule="auto"/>
        <w:jc w:val="both"/>
        <w:rPr>
          <w:sz w:val="24"/>
          <w:szCs w:val="24"/>
        </w:rPr>
      </w:pPr>
      <w:r>
        <w:rPr>
          <w:sz w:val="24"/>
          <w:szCs w:val="24"/>
        </w:rPr>
        <w:t xml:space="preserve">With the development of information and communication technology in all aspects of human life, life has become easier and more reliable. In the case of care and management of </w:t>
      </w:r>
      <w:r w:rsidR="00783A94">
        <w:rPr>
          <w:sz w:val="24"/>
          <w:szCs w:val="24"/>
        </w:rPr>
        <w:t xml:space="preserve">the </w:t>
      </w:r>
      <w:r>
        <w:rPr>
          <w:sz w:val="24"/>
          <w:szCs w:val="24"/>
        </w:rPr>
        <w:t xml:space="preserve">elderly population, the scope and implementation of modern treatment technology and care management </w:t>
      </w:r>
      <w:r w:rsidR="00783A94">
        <w:rPr>
          <w:sz w:val="24"/>
          <w:szCs w:val="24"/>
        </w:rPr>
        <w:t>are</w:t>
      </w:r>
      <w:r>
        <w:rPr>
          <w:sz w:val="24"/>
          <w:szCs w:val="24"/>
        </w:rPr>
        <w:t xml:space="preserve"> very prominent </w:t>
      </w:r>
      <w:r w:rsidR="00783A94">
        <w:rPr>
          <w:sz w:val="24"/>
          <w:szCs w:val="24"/>
        </w:rPr>
        <w:t>and</w:t>
      </w:r>
      <w:r>
        <w:rPr>
          <w:sz w:val="24"/>
          <w:szCs w:val="24"/>
        </w:rPr>
        <w:t xml:space="preserve"> </w:t>
      </w:r>
      <w:r w:rsidR="008E1647">
        <w:rPr>
          <w:sz w:val="24"/>
          <w:szCs w:val="24"/>
        </w:rPr>
        <w:t>contain</w:t>
      </w:r>
      <w:r>
        <w:rPr>
          <w:sz w:val="24"/>
          <w:szCs w:val="24"/>
        </w:rPr>
        <w:t xml:space="preserve"> significant scopes for future elderly health and social care (</w:t>
      </w:r>
      <w:r>
        <w:rPr>
          <w:color w:val="222222"/>
          <w:sz w:val="24"/>
          <w:szCs w:val="24"/>
          <w:highlight w:val="white"/>
        </w:rPr>
        <w:t>Martinez-Martin and Costa, 2021)</w:t>
      </w:r>
      <w:r>
        <w:rPr>
          <w:sz w:val="24"/>
          <w:szCs w:val="24"/>
        </w:rPr>
        <w:t xml:space="preserve">. </w:t>
      </w:r>
      <w:r w:rsidR="00783A94">
        <w:rPr>
          <w:sz w:val="24"/>
          <w:szCs w:val="24"/>
        </w:rPr>
        <w:t>Elderly</w:t>
      </w:r>
      <w:r>
        <w:rPr>
          <w:sz w:val="24"/>
          <w:szCs w:val="24"/>
        </w:rPr>
        <w:t xml:space="preserve"> healthcare requires quick diagnosis in situations of any emergency health condition. In such cases, a medical diagnostic and consumer healthcare technology company, Biotricity, has provided AI solutions to monitor elderly patients from remote locations and perform regular </w:t>
      </w:r>
      <w:r w:rsidR="003F5654">
        <w:rPr>
          <w:sz w:val="24"/>
          <w:szCs w:val="24"/>
        </w:rPr>
        <w:t>check-ups</w:t>
      </w:r>
      <w:r>
        <w:rPr>
          <w:sz w:val="24"/>
          <w:szCs w:val="24"/>
        </w:rPr>
        <w:t xml:space="preserve">. Another company named </w:t>
      </w:r>
      <w:r w:rsidR="003F5654">
        <w:rPr>
          <w:sz w:val="24"/>
          <w:szCs w:val="24"/>
        </w:rPr>
        <w:t>Care Predict</w:t>
      </w:r>
      <w:r>
        <w:rPr>
          <w:sz w:val="24"/>
          <w:szCs w:val="24"/>
        </w:rPr>
        <w:t xml:space="preserve"> has been using artificial intelligence to remotely detect real-time changes in the activities and behaviours of elderly patients and provide them with immediate healthcare solutions. In addition to these, various </w:t>
      </w:r>
      <w:r w:rsidR="00783A94">
        <w:rPr>
          <w:sz w:val="24"/>
          <w:szCs w:val="24"/>
        </w:rPr>
        <w:t>voice-based</w:t>
      </w:r>
      <w:r>
        <w:rPr>
          <w:sz w:val="24"/>
          <w:szCs w:val="24"/>
        </w:rPr>
        <w:t xml:space="preserve"> </w:t>
      </w:r>
      <w:r w:rsidR="008E1647">
        <w:rPr>
          <w:sz w:val="24"/>
          <w:szCs w:val="24"/>
        </w:rPr>
        <w:t>real-time</w:t>
      </w:r>
      <w:r>
        <w:rPr>
          <w:sz w:val="24"/>
          <w:szCs w:val="24"/>
        </w:rPr>
        <w:t xml:space="preserve"> medical assistants are already providing great services like Amazon Echo and </w:t>
      </w:r>
      <w:r w:rsidR="003F5654">
        <w:rPr>
          <w:sz w:val="24"/>
          <w:szCs w:val="24"/>
        </w:rPr>
        <w:t>Orbital</w:t>
      </w:r>
      <w:r>
        <w:rPr>
          <w:sz w:val="24"/>
          <w:szCs w:val="24"/>
        </w:rPr>
        <w:t xml:space="preserve"> health. In addition to monitoring elderly patients, </w:t>
      </w:r>
      <w:r w:rsidR="00783A94">
        <w:rPr>
          <w:sz w:val="24"/>
          <w:szCs w:val="24"/>
        </w:rPr>
        <w:t>various smart devices are</w:t>
      </w:r>
      <w:r>
        <w:rPr>
          <w:sz w:val="24"/>
          <w:szCs w:val="24"/>
        </w:rPr>
        <w:t xml:space="preserve"> </w:t>
      </w:r>
      <w:r>
        <w:rPr>
          <w:sz w:val="24"/>
          <w:szCs w:val="24"/>
        </w:rPr>
        <w:lastRenderedPageBreak/>
        <w:t xml:space="preserve">assisting </w:t>
      </w:r>
      <w:r w:rsidR="00783A94">
        <w:rPr>
          <w:sz w:val="24"/>
          <w:szCs w:val="24"/>
        </w:rPr>
        <w:t xml:space="preserve">the </w:t>
      </w:r>
      <w:r>
        <w:rPr>
          <w:sz w:val="24"/>
          <w:szCs w:val="24"/>
        </w:rPr>
        <w:t xml:space="preserve">elderly population </w:t>
      </w:r>
      <w:r w:rsidR="00783A94">
        <w:rPr>
          <w:sz w:val="24"/>
          <w:szCs w:val="24"/>
        </w:rPr>
        <w:t>with</w:t>
      </w:r>
      <w:r>
        <w:rPr>
          <w:sz w:val="24"/>
          <w:szCs w:val="24"/>
        </w:rPr>
        <w:t xml:space="preserve"> their daily healthcare monitoring and guidance (</w:t>
      </w:r>
      <w:r>
        <w:rPr>
          <w:color w:val="222222"/>
          <w:sz w:val="24"/>
          <w:szCs w:val="24"/>
          <w:highlight w:val="white"/>
        </w:rPr>
        <w:t>Mostaghel, 2016)</w:t>
      </w:r>
      <w:r>
        <w:rPr>
          <w:sz w:val="24"/>
          <w:szCs w:val="24"/>
        </w:rPr>
        <w:t xml:space="preserve">. </w:t>
      </w:r>
      <w:r w:rsidR="00783A94">
        <w:rPr>
          <w:sz w:val="24"/>
          <w:szCs w:val="24"/>
        </w:rPr>
        <w:t>The use</w:t>
      </w:r>
      <w:r>
        <w:rPr>
          <w:sz w:val="24"/>
          <w:szCs w:val="24"/>
        </w:rPr>
        <w:t xml:space="preserve"> of smartwatches for the measurement of heart rate and oxygen saturation as well as for the preparation of various regular healthcare routines are some of the effective usages. Both the USA and UK are implementing such technologies in their elderly care in the care management settings as well as home settings. Moreover, Anti-ageing </w:t>
      </w:r>
      <w:r w:rsidR="00783A94">
        <w:rPr>
          <w:sz w:val="24"/>
          <w:szCs w:val="24"/>
        </w:rPr>
        <w:t>research</w:t>
      </w:r>
      <w:r>
        <w:rPr>
          <w:sz w:val="24"/>
          <w:szCs w:val="24"/>
        </w:rPr>
        <w:t xml:space="preserve"> </w:t>
      </w:r>
      <w:r w:rsidR="008E1647">
        <w:rPr>
          <w:sz w:val="24"/>
          <w:szCs w:val="24"/>
        </w:rPr>
        <w:t>is</w:t>
      </w:r>
      <w:r>
        <w:rPr>
          <w:sz w:val="24"/>
          <w:szCs w:val="24"/>
        </w:rPr>
        <w:t xml:space="preserve"> performed through AI and technological implementation where the root causes of the elderly healthcare problems are addressed and managed to delay the ageing process (</w:t>
      </w:r>
      <w:r>
        <w:rPr>
          <w:color w:val="222222"/>
          <w:sz w:val="24"/>
          <w:szCs w:val="24"/>
          <w:highlight w:val="white"/>
        </w:rPr>
        <w:t>Vaiserman et al., 2019)</w:t>
      </w:r>
      <w:r>
        <w:rPr>
          <w:sz w:val="24"/>
          <w:szCs w:val="24"/>
        </w:rPr>
        <w:t xml:space="preserve">. This process is still being experimented </w:t>
      </w:r>
      <w:r w:rsidR="00783A94">
        <w:rPr>
          <w:sz w:val="24"/>
          <w:szCs w:val="24"/>
        </w:rPr>
        <w:t xml:space="preserve">with </w:t>
      </w:r>
      <w:r>
        <w:rPr>
          <w:sz w:val="24"/>
          <w:szCs w:val="24"/>
        </w:rPr>
        <w:t xml:space="preserve">and researched thoroughly. </w:t>
      </w:r>
      <w:r w:rsidR="00783A94">
        <w:rPr>
          <w:sz w:val="24"/>
          <w:szCs w:val="24"/>
        </w:rPr>
        <w:t>Success</w:t>
      </w:r>
      <w:r>
        <w:rPr>
          <w:sz w:val="24"/>
          <w:szCs w:val="24"/>
        </w:rPr>
        <w:t xml:space="preserve"> in this research field can significantly revolutionise elderly health and social care. </w:t>
      </w:r>
    </w:p>
    <w:p w14:paraId="00000021" w14:textId="77777777" w:rsidR="009E1B53" w:rsidRDefault="00000000" w:rsidP="007137EC">
      <w:pPr>
        <w:pStyle w:val="Heading1"/>
        <w:numPr>
          <w:ilvl w:val="0"/>
          <w:numId w:val="1"/>
        </w:numPr>
        <w:spacing w:before="240" w:after="200" w:line="360" w:lineRule="auto"/>
        <w:jc w:val="both"/>
      </w:pPr>
      <w:bookmarkStart w:id="18" w:name="_4dxcieof71pp" w:colFirst="0" w:colLast="0"/>
      <w:bookmarkStart w:id="19" w:name="_Toc108395205"/>
      <w:bookmarkEnd w:id="18"/>
      <w:r>
        <w:t>ANALYSIS</w:t>
      </w:r>
      <w:bookmarkEnd w:id="19"/>
      <w:r>
        <w:t xml:space="preserve"> </w:t>
      </w:r>
    </w:p>
    <w:p w14:paraId="00000022" w14:textId="77777777" w:rsidR="009E1B53" w:rsidRDefault="00000000" w:rsidP="007137EC">
      <w:pPr>
        <w:pStyle w:val="Heading2"/>
        <w:spacing w:before="240" w:after="200" w:line="360" w:lineRule="auto"/>
        <w:jc w:val="both"/>
      </w:pPr>
      <w:bookmarkStart w:id="20" w:name="_d2ac4dqtkamo" w:colFirst="0" w:colLast="0"/>
      <w:bookmarkStart w:id="21" w:name="_Toc108395206"/>
      <w:bookmarkEnd w:id="20"/>
      <w:r>
        <w:t>3.1. Elderly in the USA and the UK</w:t>
      </w:r>
      <w:bookmarkEnd w:id="21"/>
    </w:p>
    <w:p w14:paraId="00000023" w14:textId="2E651D13" w:rsidR="009E1B53" w:rsidRDefault="00000000" w:rsidP="007137EC">
      <w:pPr>
        <w:spacing w:before="240" w:after="200" w:line="360" w:lineRule="auto"/>
        <w:jc w:val="both"/>
        <w:rPr>
          <w:sz w:val="24"/>
          <w:szCs w:val="24"/>
        </w:rPr>
      </w:pPr>
      <w:r>
        <w:rPr>
          <w:sz w:val="24"/>
          <w:szCs w:val="24"/>
        </w:rPr>
        <w:t xml:space="preserve">As mentioned, the US has 17% of the total population as the elderly population and the UK has a total of 22% of the total population as the elderly population. Considering the total number </w:t>
      </w:r>
      <w:r w:rsidR="008E1647">
        <w:rPr>
          <w:sz w:val="24"/>
          <w:szCs w:val="24"/>
        </w:rPr>
        <w:t xml:space="preserve">of </w:t>
      </w:r>
      <w:r w:rsidR="00783A94">
        <w:rPr>
          <w:sz w:val="24"/>
          <w:szCs w:val="24"/>
        </w:rPr>
        <w:t xml:space="preserve">the </w:t>
      </w:r>
      <w:r>
        <w:rPr>
          <w:sz w:val="24"/>
          <w:szCs w:val="24"/>
        </w:rPr>
        <w:t xml:space="preserve">elderly population, even though the USA has a significantly higher elderly population, the ratio of both the countries remains within almost similar benchmarks. As a result of which, the healthcare and elderly care for both countries can be compared </w:t>
      </w:r>
      <w:r w:rsidR="00783A94">
        <w:rPr>
          <w:sz w:val="24"/>
          <w:szCs w:val="24"/>
        </w:rPr>
        <w:t>on</w:t>
      </w:r>
      <w:r>
        <w:rPr>
          <w:sz w:val="24"/>
          <w:szCs w:val="24"/>
        </w:rPr>
        <w:t xml:space="preserve"> the scale. The USA has the Older American Act that was passed in 1965 which ensures the social and healthcare services to the elderly population. On the other hand, the UK has various legislation support for the policies regarding elderly care and management like the Care Act 2014 to protect the elderly, the Equality Act, and many others. Both the countries have significant legislative support to increase the overall standard of elderly healthcare, lifestyle, and social life.   </w:t>
      </w:r>
    </w:p>
    <w:p w14:paraId="00000024" w14:textId="77777777" w:rsidR="009E1B53" w:rsidRDefault="00000000" w:rsidP="007137EC">
      <w:pPr>
        <w:pStyle w:val="Heading2"/>
        <w:spacing w:before="240" w:after="200" w:line="360" w:lineRule="auto"/>
        <w:jc w:val="both"/>
      </w:pPr>
      <w:bookmarkStart w:id="22" w:name="_56nddxdhu5az" w:colFirst="0" w:colLast="0"/>
      <w:bookmarkStart w:id="23" w:name="_Toc108395207"/>
      <w:bookmarkEnd w:id="22"/>
      <w:r>
        <w:t>3.2. Theories of Ageing</w:t>
      </w:r>
      <w:bookmarkEnd w:id="23"/>
      <w:r>
        <w:t xml:space="preserve"> </w:t>
      </w:r>
    </w:p>
    <w:p w14:paraId="00000025" w14:textId="215B7E5C" w:rsidR="009E1B53" w:rsidRDefault="00000000" w:rsidP="007137EC">
      <w:pPr>
        <w:spacing w:before="240" w:after="200" w:line="360" w:lineRule="auto"/>
        <w:jc w:val="both"/>
        <w:rPr>
          <w:sz w:val="24"/>
          <w:szCs w:val="24"/>
        </w:rPr>
      </w:pPr>
      <w:r>
        <w:rPr>
          <w:sz w:val="24"/>
          <w:szCs w:val="24"/>
        </w:rPr>
        <w:t xml:space="preserve">Ageing refers to the gradual process in which structural and functional changes occur within a living body </w:t>
      </w:r>
      <w:r w:rsidR="00783A94">
        <w:rPr>
          <w:sz w:val="24"/>
          <w:szCs w:val="24"/>
        </w:rPr>
        <w:t>with time</w:t>
      </w:r>
      <w:r>
        <w:rPr>
          <w:sz w:val="24"/>
          <w:szCs w:val="24"/>
        </w:rPr>
        <w:t xml:space="preserve"> (</w:t>
      </w:r>
      <w:r>
        <w:rPr>
          <w:color w:val="222222"/>
          <w:sz w:val="24"/>
          <w:szCs w:val="24"/>
          <w:highlight w:val="white"/>
        </w:rPr>
        <w:t>Phillipson, 2013)</w:t>
      </w:r>
      <w:r>
        <w:rPr>
          <w:sz w:val="24"/>
          <w:szCs w:val="24"/>
        </w:rPr>
        <w:t xml:space="preserve">. There are various theories of ageing for human beings which are divided into biological theories and psychological theories. </w:t>
      </w:r>
      <w:r w:rsidR="00783A94">
        <w:rPr>
          <w:sz w:val="24"/>
          <w:szCs w:val="24"/>
        </w:rPr>
        <w:t xml:space="preserve">The </w:t>
      </w:r>
      <w:r w:rsidR="00783A94">
        <w:rPr>
          <w:sz w:val="24"/>
          <w:szCs w:val="24"/>
        </w:rPr>
        <w:lastRenderedPageBreak/>
        <w:t>biological</w:t>
      </w:r>
      <w:r>
        <w:rPr>
          <w:sz w:val="24"/>
          <w:szCs w:val="24"/>
        </w:rPr>
        <w:t xml:space="preserve"> theory includes </w:t>
      </w:r>
      <w:r w:rsidR="00783A94">
        <w:rPr>
          <w:sz w:val="24"/>
          <w:szCs w:val="24"/>
        </w:rPr>
        <w:t xml:space="preserve">the </w:t>
      </w:r>
      <w:r>
        <w:rPr>
          <w:sz w:val="24"/>
          <w:szCs w:val="24"/>
        </w:rPr>
        <w:t xml:space="preserve">Wear and tear theory </w:t>
      </w:r>
      <w:r w:rsidR="00783A94">
        <w:rPr>
          <w:sz w:val="24"/>
          <w:szCs w:val="24"/>
        </w:rPr>
        <w:t>which</w:t>
      </w:r>
      <w:r>
        <w:rPr>
          <w:sz w:val="24"/>
          <w:szCs w:val="24"/>
        </w:rPr>
        <w:t xml:space="preserve"> focuses on the fact that the vital parts of the cells and tissues of the human body wear out resulting in ageing. Besides there are </w:t>
      </w:r>
      <w:r w:rsidR="00783A94">
        <w:rPr>
          <w:sz w:val="24"/>
          <w:szCs w:val="24"/>
        </w:rPr>
        <w:t>cross-linking</w:t>
      </w:r>
      <w:r>
        <w:rPr>
          <w:sz w:val="24"/>
          <w:szCs w:val="24"/>
        </w:rPr>
        <w:t xml:space="preserve"> theory, free </w:t>
      </w:r>
      <w:r w:rsidR="003F5654">
        <w:rPr>
          <w:sz w:val="24"/>
          <w:szCs w:val="24"/>
        </w:rPr>
        <w:t>radicals’</w:t>
      </w:r>
      <w:r>
        <w:rPr>
          <w:sz w:val="24"/>
          <w:szCs w:val="24"/>
        </w:rPr>
        <w:t xml:space="preserve"> theory, programmed longevity theory, immunological theory and many others that are included within the biological theory of ageing (</w:t>
      </w:r>
      <w:r>
        <w:rPr>
          <w:color w:val="222222"/>
          <w:sz w:val="24"/>
          <w:szCs w:val="24"/>
          <w:highlight w:val="white"/>
        </w:rPr>
        <w:t>Peng et al., 2014)</w:t>
      </w:r>
      <w:r>
        <w:rPr>
          <w:sz w:val="24"/>
          <w:szCs w:val="24"/>
        </w:rPr>
        <w:t>.</w:t>
      </w:r>
    </w:p>
    <w:p w14:paraId="00000026" w14:textId="0CCACC57" w:rsidR="009E1B53" w:rsidRDefault="00000000" w:rsidP="007137EC">
      <w:pPr>
        <w:spacing w:before="240" w:after="200" w:line="360" w:lineRule="auto"/>
        <w:jc w:val="both"/>
        <w:rPr>
          <w:sz w:val="24"/>
          <w:szCs w:val="24"/>
        </w:rPr>
      </w:pPr>
      <w:r>
        <w:rPr>
          <w:sz w:val="24"/>
          <w:szCs w:val="24"/>
        </w:rPr>
        <w:t xml:space="preserve">In addition to biological theories, psychological theories of ageing include </w:t>
      </w:r>
      <w:r w:rsidR="00783A94">
        <w:rPr>
          <w:sz w:val="24"/>
          <w:szCs w:val="24"/>
        </w:rPr>
        <w:t xml:space="preserve">the </w:t>
      </w:r>
      <w:r>
        <w:rPr>
          <w:sz w:val="24"/>
          <w:szCs w:val="24"/>
        </w:rPr>
        <w:t xml:space="preserve">human needs theory which was proposed by Maslow in 1954. This theory suggests that various stages of human needs like physiological needs, safety and security needs, belongings and love needs, esteem needs, and </w:t>
      </w:r>
      <w:r w:rsidR="00783A94">
        <w:rPr>
          <w:sz w:val="24"/>
          <w:szCs w:val="24"/>
        </w:rPr>
        <w:t>self-actualisation</w:t>
      </w:r>
      <w:r>
        <w:rPr>
          <w:sz w:val="24"/>
          <w:szCs w:val="24"/>
        </w:rPr>
        <w:t xml:space="preserve"> needs vary </w:t>
      </w:r>
      <w:r w:rsidR="00783A94">
        <w:rPr>
          <w:sz w:val="24"/>
          <w:szCs w:val="24"/>
        </w:rPr>
        <w:t>concerning</w:t>
      </w:r>
      <w:r>
        <w:rPr>
          <w:sz w:val="24"/>
          <w:szCs w:val="24"/>
        </w:rPr>
        <w:t xml:space="preserve"> ageing (</w:t>
      </w:r>
      <w:r>
        <w:rPr>
          <w:color w:val="222222"/>
          <w:sz w:val="24"/>
          <w:szCs w:val="24"/>
          <w:highlight w:val="white"/>
        </w:rPr>
        <w:t>Noltemeyer et al., 2021)</w:t>
      </w:r>
      <w:r>
        <w:rPr>
          <w:sz w:val="24"/>
          <w:szCs w:val="24"/>
        </w:rPr>
        <w:t xml:space="preserve">. Besides, individualism theory suggests that </w:t>
      </w:r>
      <w:r w:rsidR="00783A94">
        <w:rPr>
          <w:sz w:val="24"/>
          <w:szCs w:val="24"/>
        </w:rPr>
        <w:t xml:space="preserve">the </w:t>
      </w:r>
      <w:r>
        <w:rPr>
          <w:sz w:val="24"/>
          <w:szCs w:val="24"/>
        </w:rPr>
        <w:t xml:space="preserve">ego and </w:t>
      </w:r>
      <w:r w:rsidR="00783A94">
        <w:rPr>
          <w:sz w:val="24"/>
          <w:szCs w:val="24"/>
        </w:rPr>
        <w:t>self-identity</w:t>
      </w:r>
      <w:r>
        <w:rPr>
          <w:sz w:val="24"/>
          <w:szCs w:val="24"/>
        </w:rPr>
        <w:t xml:space="preserve"> of human beings </w:t>
      </w:r>
      <w:r w:rsidR="00783A94">
        <w:rPr>
          <w:sz w:val="24"/>
          <w:szCs w:val="24"/>
        </w:rPr>
        <w:t>modify</w:t>
      </w:r>
      <w:r>
        <w:rPr>
          <w:sz w:val="24"/>
          <w:szCs w:val="24"/>
        </w:rPr>
        <w:t xml:space="preserve"> over the period they age. Moreover, there are life-course theories and selective optimization and compensation theories that include psychological theories of ageing. There are also other theories beyond biological and psychological theories that intend to explain various aspects of ageing. Among those, disengagement theory which suggests the interrelationship of human beings with their surrounding social components remains altered, activity theory </w:t>
      </w:r>
      <w:r w:rsidR="00783A94">
        <w:rPr>
          <w:sz w:val="24"/>
          <w:szCs w:val="24"/>
        </w:rPr>
        <w:t>which</w:t>
      </w:r>
      <w:r>
        <w:rPr>
          <w:sz w:val="24"/>
          <w:szCs w:val="24"/>
        </w:rPr>
        <w:t xml:space="preserve"> suggests </w:t>
      </w:r>
      <w:r w:rsidR="00783A94">
        <w:rPr>
          <w:sz w:val="24"/>
          <w:szCs w:val="24"/>
        </w:rPr>
        <w:t xml:space="preserve">the </w:t>
      </w:r>
      <w:r>
        <w:rPr>
          <w:sz w:val="24"/>
          <w:szCs w:val="24"/>
        </w:rPr>
        <w:t xml:space="preserve">psychological ageing process, the free radical theory, and the Neuroendocrine theory. Most of the theories of ageing focus on the changes that occur with age that affect the social life of </w:t>
      </w:r>
      <w:r w:rsidR="00783A94">
        <w:rPr>
          <w:sz w:val="24"/>
          <w:szCs w:val="24"/>
        </w:rPr>
        <w:t xml:space="preserve">the </w:t>
      </w:r>
      <w:r>
        <w:rPr>
          <w:sz w:val="24"/>
          <w:szCs w:val="24"/>
        </w:rPr>
        <w:t>elderly population (</w:t>
      </w:r>
      <w:r>
        <w:rPr>
          <w:color w:val="222222"/>
          <w:sz w:val="24"/>
          <w:szCs w:val="24"/>
          <w:highlight w:val="white"/>
        </w:rPr>
        <w:t>Chmielewski, 2017)</w:t>
      </w:r>
      <w:r>
        <w:rPr>
          <w:sz w:val="24"/>
          <w:szCs w:val="24"/>
        </w:rPr>
        <w:t xml:space="preserve">. By their will or by social circumstances, </w:t>
      </w:r>
      <w:r w:rsidR="00783A94">
        <w:rPr>
          <w:sz w:val="24"/>
          <w:szCs w:val="24"/>
        </w:rPr>
        <w:t xml:space="preserve">the </w:t>
      </w:r>
      <w:r>
        <w:rPr>
          <w:sz w:val="24"/>
          <w:szCs w:val="24"/>
        </w:rPr>
        <w:t>elderly population experiences social isolation and loneliness.</w:t>
      </w:r>
    </w:p>
    <w:p w14:paraId="00000027" w14:textId="15291EDE" w:rsidR="009E1B53" w:rsidRDefault="00000000" w:rsidP="007137EC">
      <w:pPr>
        <w:pStyle w:val="Heading2"/>
        <w:spacing w:before="240" w:after="200" w:line="360" w:lineRule="auto"/>
        <w:jc w:val="both"/>
      </w:pPr>
      <w:bookmarkStart w:id="24" w:name="_qjg1qvwbquax" w:colFirst="0" w:colLast="0"/>
      <w:bookmarkStart w:id="25" w:name="_Toc108395208"/>
      <w:bookmarkEnd w:id="24"/>
      <w:r>
        <w:t xml:space="preserve">3.3. UK legislation on awareness of loneliness and isolation of </w:t>
      </w:r>
      <w:r w:rsidR="00783A94">
        <w:t xml:space="preserve">the </w:t>
      </w:r>
      <w:r>
        <w:t>elderly population</w:t>
      </w:r>
      <w:bookmarkEnd w:id="25"/>
    </w:p>
    <w:p w14:paraId="00000028" w14:textId="2200D87F" w:rsidR="009E1B53" w:rsidRDefault="00000000" w:rsidP="007137EC">
      <w:pPr>
        <w:spacing w:before="240" w:after="200" w:line="360" w:lineRule="auto"/>
        <w:jc w:val="both"/>
        <w:rPr>
          <w:sz w:val="24"/>
          <w:szCs w:val="24"/>
        </w:rPr>
      </w:pPr>
      <w:r>
        <w:rPr>
          <w:sz w:val="24"/>
          <w:szCs w:val="24"/>
        </w:rPr>
        <w:t xml:space="preserve">The UK government has taken various strategies to focus </w:t>
      </w:r>
      <w:r w:rsidR="00783A94">
        <w:rPr>
          <w:sz w:val="24"/>
          <w:szCs w:val="24"/>
        </w:rPr>
        <w:t xml:space="preserve">on </w:t>
      </w:r>
      <w:r>
        <w:rPr>
          <w:sz w:val="24"/>
          <w:szCs w:val="24"/>
        </w:rPr>
        <w:t xml:space="preserve">that can result in a reduction of loneliness and social isolation. The policies and strategies are implemented mostly </w:t>
      </w:r>
      <w:r w:rsidR="00783A94">
        <w:rPr>
          <w:sz w:val="24"/>
          <w:szCs w:val="24"/>
        </w:rPr>
        <w:t>during</w:t>
      </w:r>
      <w:r>
        <w:rPr>
          <w:sz w:val="24"/>
          <w:szCs w:val="24"/>
        </w:rPr>
        <w:t xml:space="preserve"> the COVID19 pandemic and are focused on the elderly population who need additional care for their health and social care. Before COVID 19, the UK government took a loneliness strategy in 2018 whose objectives were to reduce the national stigma of loneliness, focus on building positive relationships and take necessary steps to confront loneliness and social isolation. To implement the objectives into reality, the UK </w:t>
      </w:r>
      <w:r>
        <w:rPr>
          <w:sz w:val="24"/>
          <w:szCs w:val="24"/>
        </w:rPr>
        <w:lastRenderedPageBreak/>
        <w:t xml:space="preserve">government has granted funds </w:t>
      </w:r>
      <w:r w:rsidR="00783A94">
        <w:rPr>
          <w:sz w:val="24"/>
          <w:szCs w:val="24"/>
        </w:rPr>
        <w:t>up to</w:t>
      </w:r>
      <w:r>
        <w:rPr>
          <w:sz w:val="24"/>
          <w:szCs w:val="24"/>
        </w:rPr>
        <w:t xml:space="preserve"> £50,000 to the organisations that engage in target groups with </w:t>
      </w:r>
      <w:r w:rsidR="00783A94">
        <w:rPr>
          <w:sz w:val="24"/>
          <w:szCs w:val="24"/>
        </w:rPr>
        <w:t xml:space="preserve">a </w:t>
      </w:r>
      <w:r>
        <w:rPr>
          <w:sz w:val="24"/>
          <w:szCs w:val="24"/>
        </w:rPr>
        <w:t>higher level of social isolation and risk of loneliness (</w:t>
      </w:r>
      <w:r>
        <w:rPr>
          <w:color w:val="222222"/>
          <w:sz w:val="24"/>
          <w:szCs w:val="24"/>
          <w:highlight w:val="white"/>
        </w:rPr>
        <w:t>Government’s work on tackling loneliness, 2022)</w:t>
      </w:r>
      <w:r>
        <w:rPr>
          <w:sz w:val="24"/>
          <w:szCs w:val="24"/>
        </w:rPr>
        <w:t>. In addition to that, currently</w:t>
      </w:r>
      <w:r w:rsidR="00783A94">
        <w:rPr>
          <w:sz w:val="24"/>
          <w:szCs w:val="24"/>
        </w:rPr>
        <w:t>,</w:t>
      </w:r>
      <w:r>
        <w:rPr>
          <w:sz w:val="24"/>
          <w:szCs w:val="24"/>
        </w:rPr>
        <w:t xml:space="preserve"> the government is running </w:t>
      </w:r>
      <w:r w:rsidR="003F5654">
        <w:rPr>
          <w:sz w:val="24"/>
          <w:szCs w:val="24"/>
        </w:rPr>
        <w:t>Every</w:t>
      </w:r>
      <w:r>
        <w:rPr>
          <w:sz w:val="24"/>
          <w:szCs w:val="24"/>
        </w:rPr>
        <w:t xml:space="preserve"> Mind Matters Loneliness Campaign which focuses on raising awareness </w:t>
      </w:r>
      <w:r w:rsidR="00783A94">
        <w:rPr>
          <w:sz w:val="24"/>
          <w:szCs w:val="24"/>
        </w:rPr>
        <w:t>about</w:t>
      </w:r>
      <w:r>
        <w:rPr>
          <w:sz w:val="24"/>
          <w:szCs w:val="24"/>
        </w:rPr>
        <w:t xml:space="preserve"> reducing loneliness among specific targeted groups like the elderly population.to perform the campaign more precisely, a Tracking Loneliness Action Plan has been formulated that is helping to identify such mentioned targeted groups. In addition to that, the Equality Act 2010 helps to focus on reducing any sort of age </w:t>
      </w:r>
      <w:r w:rsidR="00783A94">
        <w:rPr>
          <w:sz w:val="24"/>
          <w:szCs w:val="24"/>
        </w:rPr>
        <w:t>discrimination</w:t>
      </w:r>
      <w:r>
        <w:rPr>
          <w:sz w:val="24"/>
          <w:szCs w:val="24"/>
        </w:rPr>
        <w:t xml:space="preserve"> in the health and social care field for the elderly population (</w:t>
      </w:r>
      <w:r>
        <w:rPr>
          <w:color w:val="222222"/>
          <w:sz w:val="24"/>
          <w:szCs w:val="24"/>
          <w:highlight w:val="white"/>
        </w:rPr>
        <w:t>Iqbal, Denvir, and Gunn, 2013)</w:t>
      </w:r>
      <w:r>
        <w:rPr>
          <w:sz w:val="24"/>
          <w:szCs w:val="24"/>
        </w:rPr>
        <w:t xml:space="preserve">. Besides the initiatives from the government, various </w:t>
      </w:r>
      <w:r w:rsidR="00783A94">
        <w:rPr>
          <w:sz w:val="24"/>
          <w:szCs w:val="24"/>
        </w:rPr>
        <w:t>non-government</w:t>
      </w:r>
      <w:r>
        <w:rPr>
          <w:sz w:val="24"/>
          <w:szCs w:val="24"/>
        </w:rPr>
        <w:t xml:space="preserve"> organisations and community groups are conducting various activities that help to raise awareness of reducing social stigma on loneliness and social isolation faced by the elderly population. </w:t>
      </w:r>
    </w:p>
    <w:p w14:paraId="00000029" w14:textId="77777777" w:rsidR="009E1B53" w:rsidRDefault="00000000" w:rsidP="007137EC">
      <w:pPr>
        <w:pStyle w:val="Heading1"/>
        <w:numPr>
          <w:ilvl w:val="0"/>
          <w:numId w:val="1"/>
        </w:numPr>
        <w:spacing w:line="360" w:lineRule="auto"/>
        <w:jc w:val="both"/>
      </w:pPr>
      <w:bookmarkStart w:id="26" w:name="_l1jwlh53gb9b" w:colFirst="0" w:colLast="0"/>
      <w:bookmarkStart w:id="27" w:name="_Toc108395209"/>
      <w:bookmarkEnd w:id="26"/>
      <w:r>
        <w:t>EVALUATION</w:t>
      </w:r>
      <w:bookmarkEnd w:id="27"/>
      <w:r>
        <w:t xml:space="preserve"> </w:t>
      </w:r>
    </w:p>
    <w:p w14:paraId="0000002A" w14:textId="77777777" w:rsidR="009E1B53" w:rsidRDefault="00000000" w:rsidP="007137EC">
      <w:pPr>
        <w:pStyle w:val="Heading2"/>
        <w:spacing w:before="240" w:after="200" w:line="360" w:lineRule="auto"/>
        <w:jc w:val="both"/>
      </w:pPr>
      <w:bookmarkStart w:id="28" w:name="_3he7ieb1uy4u" w:colFirst="0" w:colLast="0"/>
      <w:bookmarkStart w:id="29" w:name="_Toc108395210"/>
      <w:bookmarkEnd w:id="28"/>
      <w:r>
        <w:t>4.1. Local national and global provision for elderly services</w:t>
      </w:r>
      <w:bookmarkEnd w:id="29"/>
    </w:p>
    <w:p w14:paraId="0000002B" w14:textId="65564A19" w:rsidR="009E1B53" w:rsidRDefault="00000000" w:rsidP="007137EC">
      <w:pPr>
        <w:spacing w:before="240" w:after="200" w:line="360" w:lineRule="auto"/>
        <w:jc w:val="both"/>
        <w:rPr>
          <w:sz w:val="24"/>
          <w:szCs w:val="24"/>
        </w:rPr>
      </w:pPr>
      <w:r>
        <w:rPr>
          <w:sz w:val="24"/>
          <w:szCs w:val="24"/>
        </w:rPr>
        <w:t xml:space="preserve">Most developed and developing countries of the world have several policies and infrastructural support for various services for the elderly population. The underdeveloped nations have policy support for the elderly </w:t>
      </w:r>
      <w:r w:rsidR="003F5654">
        <w:rPr>
          <w:sz w:val="24"/>
          <w:szCs w:val="24"/>
        </w:rPr>
        <w:t>population,</w:t>
      </w:r>
      <w:r>
        <w:rPr>
          <w:sz w:val="24"/>
          <w:szCs w:val="24"/>
        </w:rPr>
        <w:t xml:space="preserve"> but they don't have much infrastructural support for the care and management </w:t>
      </w:r>
      <w:r w:rsidR="00783A94">
        <w:rPr>
          <w:sz w:val="24"/>
          <w:szCs w:val="24"/>
        </w:rPr>
        <w:t>of</w:t>
      </w:r>
      <w:r>
        <w:rPr>
          <w:sz w:val="24"/>
          <w:szCs w:val="24"/>
        </w:rPr>
        <w:t xml:space="preserve"> the </w:t>
      </w:r>
      <w:r w:rsidR="00783A94">
        <w:rPr>
          <w:sz w:val="24"/>
          <w:szCs w:val="24"/>
        </w:rPr>
        <w:t>elderly</w:t>
      </w:r>
      <w:r>
        <w:rPr>
          <w:sz w:val="24"/>
          <w:szCs w:val="24"/>
        </w:rPr>
        <w:t xml:space="preserve"> population (</w:t>
      </w:r>
      <w:r>
        <w:rPr>
          <w:color w:val="222222"/>
          <w:sz w:val="24"/>
          <w:szCs w:val="24"/>
          <w:highlight w:val="white"/>
        </w:rPr>
        <w:t>Shrivastava, Shrivastava, and Ramasamy, 2013)</w:t>
      </w:r>
      <w:r>
        <w:rPr>
          <w:sz w:val="24"/>
          <w:szCs w:val="24"/>
        </w:rPr>
        <w:t xml:space="preserve">. As mentioned in the earlier section, the UK policy and government regulations support a myriad of aspects for </w:t>
      </w:r>
      <w:r w:rsidR="00783A94">
        <w:rPr>
          <w:sz w:val="24"/>
          <w:szCs w:val="24"/>
        </w:rPr>
        <w:t xml:space="preserve">the </w:t>
      </w:r>
      <w:r>
        <w:rPr>
          <w:sz w:val="24"/>
          <w:szCs w:val="24"/>
        </w:rPr>
        <w:t xml:space="preserve">elderly population. Various regulations like the Care Act 2014, the Equality Act 2010, Government 2018 Loneliness Strategy, and others in the UK are supporting the health and social care of the elderly population. In addition to the government regulations, various </w:t>
      </w:r>
      <w:r w:rsidR="00783A94">
        <w:rPr>
          <w:sz w:val="24"/>
          <w:szCs w:val="24"/>
        </w:rPr>
        <w:t>non-government</w:t>
      </w:r>
      <w:r>
        <w:rPr>
          <w:sz w:val="24"/>
          <w:szCs w:val="24"/>
        </w:rPr>
        <w:t xml:space="preserve"> organisations are taking initiatives to support the health and social care of the elderly population. From </w:t>
      </w:r>
      <w:r w:rsidR="008E1647">
        <w:rPr>
          <w:sz w:val="24"/>
          <w:szCs w:val="24"/>
        </w:rPr>
        <w:t xml:space="preserve">the </w:t>
      </w:r>
      <w:r>
        <w:rPr>
          <w:sz w:val="24"/>
          <w:szCs w:val="24"/>
        </w:rPr>
        <w:t xml:space="preserve">local to </w:t>
      </w:r>
      <w:r w:rsidR="00783A94">
        <w:rPr>
          <w:sz w:val="24"/>
          <w:szCs w:val="24"/>
        </w:rPr>
        <w:t xml:space="preserve">the </w:t>
      </w:r>
      <w:r>
        <w:rPr>
          <w:sz w:val="24"/>
          <w:szCs w:val="24"/>
        </w:rPr>
        <w:t>national level, there is support through elderly cafes, exercise and gym schedules, IT training courses for the elderly population, Day centres, home help, and other social support (</w:t>
      </w:r>
      <w:r>
        <w:rPr>
          <w:color w:val="222222"/>
          <w:sz w:val="24"/>
          <w:szCs w:val="24"/>
          <w:highlight w:val="white"/>
        </w:rPr>
        <w:t>Services, 2022)</w:t>
      </w:r>
      <w:r>
        <w:rPr>
          <w:sz w:val="24"/>
          <w:szCs w:val="24"/>
        </w:rPr>
        <w:t xml:space="preserve">. All these activities are performed to reduce the risk of social isolation and loneliness faced by the </w:t>
      </w:r>
      <w:r>
        <w:rPr>
          <w:sz w:val="24"/>
          <w:szCs w:val="24"/>
        </w:rPr>
        <w:lastRenderedPageBreak/>
        <w:t>elderly population. If the problem of social isolation and loneliness can be removed, most of the problems related to ageing can be resolved due to the progress in moral and emotional strength.</w:t>
      </w:r>
    </w:p>
    <w:p w14:paraId="0000002C" w14:textId="76573132" w:rsidR="009E1B53" w:rsidRDefault="00000000" w:rsidP="007137EC">
      <w:pPr>
        <w:pStyle w:val="Heading2"/>
        <w:spacing w:after="200" w:line="360" w:lineRule="auto"/>
        <w:jc w:val="both"/>
      </w:pPr>
      <w:bookmarkStart w:id="30" w:name="_c6a7u5om5gjb" w:colFirst="0" w:colLast="0"/>
      <w:bookmarkStart w:id="31" w:name="_Toc108395211"/>
      <w:bookmarkEnd w:id="30"/>
      <w:r>
        <w:t xml:space="preserve">4.2. Comparison between the UK and US policies for </w:t>
      </w:r>
      <w:r w:rsidR="00783A94">
        <w:t xml:space="preserve">the </w:t>
      </w:r>
      <w:r>
        <w:t>elderly population</w:t>
      </w:r>
      <w:bookmarkEnd w:id="31"/>
    </w:p>
    <w:p w14:paraId="0000002D" w14:textId="627FBD86" w:rsidR="009E1B53" w:rsidRDefault="00000000" w:rsidP="007137EC">
      <w:pPr>
        <w:spacing w:after="200" w:line="360" w:lineRule="auto"/>
        <w:jc w:val="both"/>
        <w:rPr>
          <w:sz w:val="24"/>
          <w:szCs w:val="24"/>
        </w:rPr>
      </w:pPr>
      <w:r>
        <w:rPr>
          <w:sz w:val="24"/>
          <w:szCs w:val="24"/>
        </w:rPr>
        <w:t xml:space="preserve">As mentioned, the UK government has several policies and regulations like the Care Act 2014, The Equality Act 2010, The government loneliness strategy 2018, </w:t>
      </w:r>
      <w:r w:rsidR="003F5654">
        <w:rPr>
          <w:sz w:val="24"/>
          <w:szCs w:val="24"/>
        </w:rPr>
        <w:t>Every</w:t>
      </w:r>
      <w:r>
        <w:rPr>
          <w:sz w:val="24"/>
          <w:szCs w:val="24"/>
        </w:rPr>
        <w:t xml:space="preserve"> Mind Matters Loneliness Campaign, and various others to support their elderly population. </w:t>
      </w:r>
      <w:r w:rsidR="00783A94">
        <w:rPr>
          <w:sz w:val="24"/>
          <w:szCs w:val="24"/>
        </w:rPr>
        <w:t>Similarly</w:t>
      </w:r>
      <w:r>
        <w:rPr>
          <w:sz w:val="24"/>
          <w:szCs w:val="24"/>
        </w:rPr>
        <w:t xml:space="preserve">, the US has several legislation and policy support for the elderly population like the Older American Act 1965, Affordable Act for elderly care, Medicare Payment </w:t>
      </w:r>
      <w:r w:rsidR="00783A94">
        <w:rPr>
          <w:sz w:val="24"/>
          <w:szCs w:val="24"/>
        </w:rPr>
        <w:t>Reform</w:t>
      </w:r>
      <w:r>
        <w:rPr>
          <w:sz w:val="24"/>
          <w:szCs w:val="24"/>
        </w:rPr>
        <w:t xml:space="preserve">, feasible regulation for nursing homes and </w:t>
      </w:r>
      <w:r w:rsidR="00783A94">
        <w:rPr>
          <w:sz w:val="24"/>
          <w:szCs w:val="24"/>
        </w:rPr>
        <w:t>long-term</w:t>
      </w:r>
      <w:r>
        <w:rPr>
          <w:sz w:val="24"/>
          <w:szCs w:val="24"/>
        </w:rPr>
        <w:t xml:space="preserve"> care facilities, and various incentive programs (</w:t>
      </w:r>
      <w:r>
        <w:rPr>
          <w:color w:val="222222"/>
          <w:sz w:val="24"/>
          <w:szCs w:val="24"/>
          <w:highlight w:val="white"/>
        </w:rPr>
        <w:t>Folbre, 2012)</w:t>
      </w:r>
      <w:r>
        <w:rPr>
          <w:sz w:val="24"/>
          <w:szCs w:val="24"/>
        </w:rPr>
        <w:t xml:space="preserve">. For both the USA and the UK, healthcare services have a significant amount of higher cost to pursue. In such cases, for the ease of the elderly population, payment reforms and financial incentives are provided in the USA like Medicare’s Value-Based Purchasing Initiative. The regulations in both countries are taken to reduce the risk of social isolation and loneliness for the elderly population. Moreover, </w:t>
      </w:r>
      <w:r w:rsidR="00783A94">
        <w:rPr>
          <w:sz w:val="24"/>
          <w:szCs w:val="24"/>
        </w:rPr>
        <w:t>their</w:t>
      </w:r>
      <w:r>
        <w:rPr>
          <w:sz w:val="24"/>
          <w:szCs w:val="24"/>
        </w:rPr>
        <w:t xml:space="preserve"> strategies to create a feasible livelihood for </w:t>
      </w:r>
      <w:r w:rsidR="00783A94">
        <w:rPr>
          <w:sz w:val="24"/>
          <w:szCs w:val="24"/>
        </w:rPr>
        <w:t>elderly</w:t>
      </w:r>
      <w:r>
        <w:rPr>
          <w:sz w:val="24"/>
          <w:szCs w:val="24"/>
        </w:rPr>
        <w:t xml:space="preserve"> people are implemented through such regulations and provisions.</w:t>
      </w:r>
    </w:p>
    <w:p w14:paraId="0000002E" w14:textId="77777777" w:rsidR="009E1B53" w:rsidRDefault="00000000" w:rsidP="007137EC">
      <w:pPr>
        <w:pStyle w:val="Heading2"/>
        <w:spacing w:before="240" w:after="200" w:line="360" w:lineRule="auto"/>
        <w:jc w:val="both"/>
      </w:pPr>
      <w:bookmarkStart w:id="32" w:name="_qw3f0elrpg5s" w:colFirst="0" w:colLast="0"/>
      <w:bookmarkStart w:id="33" w:name="_Toc108395212"/>
      <w:bookmarkEnd w:id="32"/>
      <w:r>
        <w:t>4.3. Prospective future of elderly care with technology</w:t>
      </w:r>
      <w:bookmarkEnd w:id="33"/>
    </w:p>
    <w:p w14:paraId="0000002F" w14:textId="2BA028AB" w:rsidR="009E1B53" w:rsidRDefault="00000000" w:rsidP="007137EC">
      <w:pPr>
        <w:spacing w:before="240" w:after="200" w:line="360" w:lineRule="auto"/>
        <w:jc w:val="both"/>
        <w:rPr>
          <w:sz w:val="24"/>
          <w:szCs w:val="24"/>
        </w:rPr>
      </w:pPr>
      <w:r>
        <w:rPr>
          <w:sz w:val="24"/>
          <w:szCs w:val="24"/>
        </w:rPr>
        <w:t xml:space="preserve">The health and social care sector for the elderly population has a significant amount of scope </w:t>
      </w:r>
      <w:r w:rsidR="00783A94">
        <w:rPr>
          <w:sz w:val="24"/>
          <w:szCs w:val="24"/>
        </w:rPr>
        <w:t>for</w:t>
      </w:r>
      <w:r>
        <w:rPr>
          <w:sz w:val="24"/>
          <w:szCs w:val="24"/>
        </w:rPr>
        <w:t xml:space="preserve"> research to implement technological support and support of artificial intelligence. As various smart devices are already helping elderly people to track their health condition and giving them certain guidelines based on their physical condition, technology has already engaged to a greater extent with elderly healthcare. In addition to that, online health consultation by the healthcare specialist is another regular practice in the present scenario (</w:t>
      </w:r>
      <w:r>
        <w:rPr>
          <w:color w:val="222222"/>
          <w:sz w:val="24"/>
          <w:szCs w:val="24"/>
          <w:highlight w:val="white"/>
        </w:rPr>
        <w:t>Chen and Schulz, 2016)</w:t>
      </w:r>
      <w:r>
        <w:rPr>
          <w:sz w:val="24"/>
          <w:szCs w:val="24"/>
        </w:rPr>
        <w:t xml:space="preserve">. As the elderly population </w:t>
      </w:r>
      <w:r w:rsidR="00783A94">
        <w:rPr>
          <w:sz w:val="24"/>
          <w:szCs w:val="24"/>
        </w:rPr>
        <w:t>tends</w:t>
      </w:r>
      <w:r>
        <w:rPr>
          <w:sz w:val="24"/>
          <w:szCs w:val="24"/>
        </w:rPr>
        <w:t xml:space="preserve"> to remain with the </w:t>
      </w:r>
      <w:proofErr w:type="gramStart"/>
      <w:r>
        <w:rPr>
          <w:sz w:val="24"/>
          <w:szCs w:val="24"/>
        </w:rPr>
        <w:t>most simple</w:t>
      </w:r>
      <w:proofErr w:type="gramEnd"/>
      <w:r>
        <w:rPr>
          <w:sz w:val="24"/>
          <w:szCs w:val="24"/>
        </w:rPr>
        <w:t xml:space="preserve"> technological support, online support from physicians is a great deal for them. </w:t>
      </w:r>
      <w:r w:rsidR="00783A94">
        <w:rPr>
          <w:sz w:val="24"/>
          <w:szCs w:val="24"/>
        </w:rPr>
        <w:t>Various mobile apps are</w:t>
      </w:r>
      <w:r>
        <w:rPr>
          <w:sz w:val="24"/>
          <w:szCs w:val="24"/>
        </w:rPr>
        <w:t xml:space="preserve"> pooling physicians </w:t>
      </w:r>
      <w:r w:rsidR="00783A94">
        <w:rPr>
          <w:sz w:val="24"/>
          <w:szCs w:val="24"/>
        </w:rPr>
        <w:t>with</w:t>
      </w:r>
      <w:r>
        <w:rPr>
          <w:sz w:val="24"/>
          <w:szCs w:val="24"/>
        </w:rPr>
        <w:t xml:space="preserve"> various expertise from where </w:t>
      </w:r>
      <w:r>
        <w:rPr>
          <w:sz w:val="24"/>
          <w:szCs w:val="24"/>
        </w:rPr>
        <w:lastRenderedPageBreak/>
        <w:t>the elderly can take support. In addition to that, the diagnosis and treatment process are equipped with modern devices and even robots (</w:t>
      </w:r>
      <w:r>
        <w:rPr>
          <w:color w:val="222222"/>
          <w:sz w:val="24"/>
          <w:szCs w:val="24"/>
          <w:highlight w:val="white"/>
        </w:rPr>
        <w:t>Corbyn, 2021)</w:t>
      </w:r>
      <w:r>
        <w:rPr>
          <w:sz w:val="24"/>
          <w:szCs w:val="24"/>
        </w:rPr>
        <w:t xml:space="preserve">. </w:t>
      </w:r>
      <w:r w:rsidR="008E1647">
        <w:rPr>
          <w:sz w:val="24"/>
          <w:szCs w:val="24"/>
        </w:rPr>
        <w:t>In</w:t>
      </w:r>
      <w:r>
        <w:rPr>
          <w:sz w:val="24"/>
          <w:szCs w:val="24"/>
        </w:rPr>
        <w:t xml:space="preserve"> a way</w:t>
      </w:r>
      <w:r w:rsidR="008E1647">
        <w:rPr>
          <w:sz w:val="24"/>
          <w:szCs w:val="24"/>
        </w:rPr>
        <w:t>,</w:t>
      </w:r>
      <w:r>
        <w:rPr>
          <w:sz w:val="24"/>
          <w:szCs w:val="24"/>
        </w:rPr>
        <w:t xml:space="preserve"> these technological supports improve the healthcare experience of the elderly population, on the other way it also helps to reduce their problems related to social isolation and loneliness.</w:t>
      </w:r>
    </w:p>
    <w:p w14:paraId="00000030" w14:textId="77777777" w:rsidR="009E1B53" w:rsidRDefault="00000000" w:rsidP="007137EC">
      <w:pPr>
        <w:spacing w:before="240" w:after="200" w:line="360" w:lineRule="auto"/>
        <w:ind w:left="1080"/>
        <w:jc w:val="both"/>
        <w:rPr>
          <w:sz w:val="24"/>
          <w:szCs w:val="24"/>
        </w:rPr>
      </w:pPr>
      <w:r>
        <w:rPr>
          <w:sz w:val="24"/>
          <w:szCs w:val="24"/>
        </w:rPr>
        <w:t xml:space="preserve"> </w:t>
      </w:r>
    </w:p>
    <w:p w14:paraId="00000031" w14:textId="77777777" w:rsidR="009E1B53" w:rsidRDefault="00000000" w:rsidP="007137EC">
      <w:pPr>
        <w:pStyle w:val="Heading1"/>
        <w:numPr>
          <w:ilvl w:val="0"/>
          <w:numId w:val="1"/>
        </w:numPr>
        <w:spacing w:before="240" w:after="200" w:line="360" w:lineRule="auto"/>
        <w:jc w:val="both"/>
      </w:pPr>
      <w:bookmarkStart w:id="34" w:name="_2j5i77ixtgj" w:colFirst="0" w:colLast="0"/>
      <w:bookmarkStart w:id="35" w:name="_Toc108395213"/>
      <w:bookmarkEnd w:id="34"/>
      <w:r>
        <w:t>CONCLUSION AND RECOMMENDATIONS</w:t>
      </w:r>
      <w:bookmarkEnd w:id="35"/>
      <w:r>
        <w:t xml:space="preserve"> </w:t>
      </w:r>
    </w:p>
    <w:p w14:paraId="00000032" w14:textId="7466ED07" w:rsidR="009E1B53" w:rsidRDefault="00000000" w:rsidP="007137EC">
      <w:pPr>
        <w:spacing w:before="240" w:after="200" w:line="360" w:lineRule="auto"/>
        <w:jc w:val="both"/>
        <w:rPr>
          <w:sz w:val="24"/>
          <w:szCs w:val="24"/>
        </w:rPr>
      </w:pPr>
      <w:r>
        <w:rPr>
          <w:sz w:val="24"/>
          <w:szCs w:val="24"/>
        </w:rPr>
        <w:t xml:space="preserve"> In conclusion, this assessment has discussed the impact of loneliness and social isolation </w:t>
      </w:r>
      <w:r w:rsidR="008E1647">
        <w:rPr>
          <w:sz w:val="24"/>
          <w:szCs w:val="24"/>
        </w:rPr>
        <w:t>on</w:t>
      </w:r>
      <w:r>
        <w:rPr>
          <w:sz w:val="24"/>
          <w:szCs w:val="24"/>
        </w:rPr>
        <w:t xml:space="preserve"> the elderly population, provisions for the elderly population </w:t>
      </w:r>
      <w:r w:rsidR="008E1647">
        <w:rPr>
          <w:sz w:val="24"/>
          <w:szCs w:val="24"/>
        </w:rPr>
        <w:t>in</w:t>
      </w:r>
      <w:r>
        <w:rPr>
          <w:sz w:val="24"/>
          <w:szCs w:val="24"/>
        </w:rPr>
        <w:t xml:space="preserve"> the UK and the USA, and the prospects of elderly healthcare from </w:t>
      </w:r>
      <w:r w:rsidR="008E1647">
        <w:rPr>
          <w:sz w:val="24"/>
          <w:szCs w:val="24"/>
        </w:rPr>
        <w:t xml:space="preserve">a </w:t>
      </w:r>
      <w:r>
        <w:rPr>
          <w:sz w:val="24"/>
          <w:szCs w:val="24"/>
        </w:rPr>
        <w:t xml:space="preserve">technological and Artificial Intelligence perspective. It was found that a significant portion of elderly people from both the UK and the USA are suffering from social isolation and loneliness despite having various legislative and infrastructural support. The probable reason for such circumstances is the lack of technological ideas by the elderly population and lack of guidance and awareness. Various social stigma and </w:t>
      </w:r>
      <w:r w:rsidR="008E1647">
        <w:rPr>
          <w:sz w:val="24"/>
          <w:szCs w:val="24"/>
        </w:rPr>
        <w:t>misconceptions</w:t>
      </w:r>
      <w:r>
        <w:rPr>
          <w:sz w:val="24"/>
          <w:szCs w:val="24"/>
        </w:rPr>
        <w:t xml:space="preserve"> related to social isolation and loneliness also </w:t>
      </w:r>
      <w:r w:rsidR="008E1647">
        <w:rPr>
          <w:sz w:val="24"/>
          <w:szCs w:val="24"/>
        </w:rPr>
        <w:t>affect</w:t>
      </w:r>
      <w:r>
        <w:rPr>
          <w:sz w:val="24"/>
          <w:szCs w:val="24"/>
        </w:rPr>
        <w:t xml:space="preserve"> the elderly population from getting positive benefits from the prevailing provisional and infrastructural support.</w:t>
      </w:r>
    </w:p>
    <w:p w14:paraId="00000033" w14:textId="08681E8F" w:rsidR="009E1B53" w:rsidRDefault="00000000" w:rsidP="007137EC">
      <w:pPr>
        <w:spacing w:before="240" w:after="200" w:line="360" w:lineRule="auto"/>
        <w:jc w:val="both"/>
        <w:rPr>
          <w:sz w:val="24"/>
          <w:szCs w:val="24"/>
        </w:rPr>
      </w:pPr>
      <w:r>
        <w:rPr>
          <w:sz w:val="24"/>
          <w:szCs w:val="24"/>
        </w:rPr>
        <w:t xml:space="preserve">To resolve these issues various steps from both the government and </w:t>
      </w:r>
      <w:r w:rsidR="008E1647">
        <w:rPr>
          <w:sz w:val="24"/>
          <w:szCs w:val="24"/>
        </w:rPr>
        <w:t>non-government</w:t>
      </w:r>
      <w:r>
        <w:rPr>
          <w:sz w:val="24"/>
          <w:szCs w:val="24"/>
        </w:rPr>
        <w:t xml:space="preserve"> perspectives can be taken. Government can strengthen its enforcing body so that the provisions of the legislation are implemented according to their specific ambition. Government can also specify </w:t>
      </w:r>
      <w:r w:rsidR="008E1647">
        <w:rPr>
          <w:sz w:val="24"/>
          <w:szCs w:val="24"/>
        </w:rPr>
        <w:t>funding</w:t>
      </w:r>
      <w:r>
        <w:rPr>
          <w:sz w:val="24"/>
          <w:szCs w:val="24"/>
        </w:rPr>
        <w:t xml:space="preserve"> and financial incentives for private organisations </w:t>
      </w:r>
      <w:r w:rsidR="008E1647">
        <w:rPr>
          <w:sz w:val="24"/>
          <w:szCs w:val="24"/>
        </w:rPr>
        <w:t>that</w:t>
      </w:r>
      <w:r>
        <w:rPr>
          <w:sz w:val="24"/>
          <w:szCs w:val="24"/>
        </w:rPr>
        <w:t xml:space="preserve"> can create revolutionary reforms in the health and social care management of the </w:t>
      </w:r>
      <w:r w:rsidR="008E1647">
        <w:rPr>
          <w:sz w:val="24"/>
          <w:szCs w:val="24"/>
        </w:rPr>
        <w:t>elderly</w:t>
      </w:r>
      <w:r>
        <w:rPr>
          <w:sz w:val="24"/>
          <w:szCs w:val="24"/>
        </w:rPr>
        <w:t xml:space="preserve"> population with the help of technological support that can reduce social isolation and loneliness. In addition to that, social awareness should be created through various campaigns and family members need to be motivated so that they take the utmost care of their </w:t>
      </w:r>
      <w:r w:rsidR="008E1647">
        <w:rPr>
          <w:sz w:val="24"/>
          <w:szCs w:val="24"/>
        </w:rPr>
        <w:t>elderly</w:t>
      </w:r>
      <w:r>
        <w:rPr>
          <w:sz w:val="24"/>
          <w:szCs w:val="24"/>
        </w:rPr>
        <w:t xml:space="preserve"> family members. Various virtual and physical communities for the elderly population can be created where they can mix up and share their life events to remove social isolation and loneliness from their life. As a whole, a combined effort from individual </w:t>
      </w:r>
      <w:r>
        <w:rPr>
          <w:sz w:val="24"/>
          <w:szCs w:val="24"/>
        </w:rPr>
        <w:lastRenderedPageBreak/>
        <w:t xml:space="preserve">perspectives can improve the overall care and management of the elderly population </w:t>
      </w:r>
      <w:r w:rsidR="008E1647">
        <w:rPr>
          <w:sz w:val="24"/>
          <w:szCs w:val="24"/>
        </w:rPr>
        <w:t xml:space="preserve">and </w:t>
      </w:r>
      <w:r>
        <w:rPr>
          <w:sz w:val="24"/>
          <w:szCs w:val="24"/>
        </w:rPr>
        <w:t>can reduce social isolation and loneliness for them.</w:t>
      </w:r>
    </w:p>
    <w:p w14:paraId="00000034" w14:textId="77777777" w:rsidR="009E1B53" w:rsidRDefault="009E1B53" w:rsidP="007137EC">
      <w:pPr>
        <w:spacing w:before="240" w:after="200" w:line="360" w:lineRule="auto"/>
        <w:jc w:val="both"/>
        <w:rPr>
          <w:sz w:val="24"/>
          <w:szCs w:val="24"/>
        </w:rPr>
      </w:pPr>
    </w:p>
    <w:p w14:paraId="00000035" w14:textId="77777777" w:rsidR="009E1B53" w:rsidRDefault="00000000" w:rsidP="007137EC">
      <w:pPr>
        <w:spacing w:before="240" w:after="200" w:line="360" w:lineRule="auto"/>
        <w:jc w:val="both"/>
        <w:rPr>
          <w:b/>
          <w:sz w:val="24"/>
          <w:szCs w:val="24"/>
        </w:rPr>
      </w:pPr>
      <w:r>
        <w:br w:type="page"/>
      </w:r>
    </w:p>
    <w:p w14:paraId="00000036" w14:textId="77777777" w:rsidR="009E1B53" w:rsidRDefault="00000000" w:rsidP="0095086A">
      <w:pPr>
        <w:pStyle w:val="Heading3"/>
      </w:pPr>
      <w:bookmarkStart w:id="36" w:name="_Toc108395214"/>
      <w:r>
        <w:lastRenderedPageBreak/>
        <w:t>References</w:t>
      </w:r>
      <w:bookmarkEnd w:id="36"/>
    </w:p>
    <w:p w14:paraId="00000037" w14:textId="77777777" w:rsidR="009E1B53" w:rsidRDefault="00000000" w:rsidP="007137EC">
      <w:pPr>
        <w:spacing w:before="240" w:after="200" w:line="360" w:lineRule="auto"/>
        <w:jc w:val="both"/>
        <w:rPr>
          <w:color w:val="222222"/>
          <w:sz w:val="24"/>
          <w:szCs w:val="24"/>
          <w:highlight w:val="white"/>
        </w:rPr>
      </w:pPr>
      <w:r>
        <w:rPr>
          <w:color w:val="222222"/>
          <w:sz w:val="24"/>
          <w:szCs w:val="24"/>
          <w:highlight w:val="white"/>
        </w:rPr>
        <w:t xml:space="preserve">Administration for Community Living. 2022. </w:t>
      </w:r>
      <w:r>
        <w:rPr>
          <w:i/>
          <w:color w:val="222222"/>
          <w:sz w:val="24"/>
          <w:szCs w:val="24"/>
          <w:highlight w:val="white"/>
        </w:rPr>
        <w:t>Administration on Aging</w:t>
      </w:r>
      <w:r>
        <w:rPr>
          <w:color w:val="222222"/>
          <w:sz w:val="24"/>
          <w:szCs w:val="24"/>
          <w:highlight w:val="white"/>
        </w:rPr>
        <w:t>. [online] Available at: &lt;https://acl.gov/about-acl/administration-aging&gt; [Accessed 10 July 2022].</w:t>
      </w:r>
    </w:p>
    <w:p w14:paraId="00000038" w14:textId="380D40E0" w:rsidR="009E1B53" w:rsidRDefault="008E1647" w:rsidP="007137EC">
      <w:pPr>
        <w:spacing w:before="240" w:after="200" w:line="360" w:lineRule="auto"/>
        <w:jc w:val="both"/>
        <w:rPr>
          <w:color w:val="222222"/>
          <w:sz w:val="28"/>
          <w:szCs w:val="28"/>
          <w:highlight w:val="white"/>
        </w:rPr>
      </w:pPr>
      <w:r>
        <w:rPr>
          <w:color w:val="222222"/>
          <w:sz w:val="24"/>
          <w:szCs w:val="24"/>
          <w:highlight w:val="white"/>
        </w:rPr>
        <w:t xml:space="preserve">UK. 2022. </w:t>
      </w:r>
      <w:r>
        <w:rPr>
          <w:i/>
          <w:color w:val="222222"/>
          <w:sz w:val="24"/>
          <w:szCs w:val="24"/>
          <w:highlight w:val="white"/>
        </w:rPr>
        <w:t>Services</w:t>
      </w:r>
      <w:r>
        <w:rPr>
          <w:color w:val="222222"/>
          <w:sz w:val="24"/>
          <w:szCs w:val="24"/>
          <w:highlight w:val="white"/>
        </w:rPr>
        <w:t>. [online] Available at: &lt;https://www.ageuk.org.uk/services/&gt; [Accessed 10 July 2022].</w:t>
      </w:r>
    </w:p>
    <w:p w14:paraId="00000039" w14:textId="77777777" w:rsidR="009E1B53" w:rsidRDefault="00000000" w:rsidP="007137EC">
      <w:pPr>
        <w:spacing w:before="240" w:after="200" w:line="360" w:lineRule="auto"/>
        <w:jc w:val="both"/>
        <w:rPr>
          <w:color w:val="222222"/>
          <w:sz w:val="28"/>
          <w:szCs w:val="28"/>
          <w:highlight w:val="white"/>
        </w:rPr>
      </w:pPr>
      <w:proofErr w:type="spellStart"/>
      <w:r>
        <w:rPr>
          <w:color w:val="222222"/>
          <w:sz w:val="24"/>
          <w:szCs w:val="24"/>
          <w:highlight w:val="white"/>
        </w:rPr>
        <w:t>Čajka</w:t>
      </w:r>
      <w:proofErr w:type="spellEnd"/>
      <w:r>
        <w:rPr>
          <w:color w:val="222222"/>
          <w:sz w:val="24"/>
          <w:szCs w:val="24"/>
          <w:highlight w:val="white"/>
        </w:rPr>
        <w:t xml:space="preserve">, P., 2012. Issues of an ageing population in European Union. </w:t>
      </w:r>
      <w:r>
        <w:rPr>
          <w:i/>
          <w:color w:val="222222"/>
          <w:sz w:val="24"/>
          <w:szCs w:val="24"/>
          <w:highlight w:val="white"/>
        </w:rPr>
        <w:t>Journal of Environmental Science and Engineering B</w:t>
      </w:r>
      <w:r>
        <w:rPr>
          <w:color w:val="222222"/>
          <w:sz w:val="24"/>
          <w:szCs w:val="24"/>
          <w:highlight w:val="white"/>
        </w:rPr>
        <w:t xml:space="preserve">, </w:t>
      </w:r>
      <w:r>
        <w:rPr>
          <w:i/>
          <w:color w:val="222222"/>
          <w:sz w:val="24"/>
          <w:szCs w:val="24"/>
          <w:highlight w:val="white"/>
        </w:rPr>
        <w:t>1</w:t>
      </w:r>
      <w:r>
        <w:rPr>
          <w:color w:val="222222"/>
          <w:sz w:val="24"/>
          <w:szCs w:val="24"/>
          <w:highlight w:val="white"/>
        </w:rPr>
        <w:t>(8), pp.966-970.</w:t>
      </w:r>
    </w:p>
    <w:p w14:paraId="0000003A" w14:textId="77777777" w:rsidR="009E1B53" w:rsidRDefault="00000000" w:rsidP="007137EC">
      <w:pPr>
        <w:spacing w:before="240" w:after="200" w:line="360" w:lineRule="auto"/>
        <w:jc w:val="both"/>
        <w:rPr>
          <w:color w:val="222222"/>
          <w:sz w:val="28"/>
          <w:szCs w:val="28"/>
          <w:highlight w:val="white"/>
        </w:rPr>
      </w:pPr>
      <w:r>
        <w:rPr>
          <w:color w:val="222222"/>
          <w:sz w:val="24"/>
          <w:szCs w:val="24"/>
          <w:highlight w:val="white"/>
        </w:rPr>
        <w:t xml:space="preserve">Castillo, J.C., Fernández-Caballero, A., Castro-González, Á., Salichs, M.A. and López, M.T., 2014, December. A framework for recognizing and regulating emotions in the elderly. In </w:t>
      </w:r>
      <w:r>
        <w:rPr>
          <w:i/>
          <w:color w:val="222222"/>
          <w:sz w:val="24"/>
          <w:szCs w:val="24"/>
          <w:highlight w:val="white"/>
        </w:rPr>
        <w:t>International Workshop on Ambient Assisted Living</w:t>
      </w:r>
      <w:r>
        <w:rPr>
          <w:color w:val="222222"/>
          <w:sz w:val="24"/>
          <w:szCs w:val="24"/>
          <w:highlight w:val="white"/>
        </w:rPr>
        <w:t xml:space="preserve"> (pp. 320-327). Springer, Cham.</w:t>
      </w:r>
    </w:p>
    <w:p w14:paraId="0000003B" w14:textId="77777777" w:rsidR="009E1B53" w:rsidRDefault="00000000" w:rsidP="007137EC">
      <w:pPr>
        <w:spacing w:before="240" w:after="200" w:line="360" w:lineRule="auto"/>
        <w:jc w:val="both"/>
        <w:rPr>
          <w:color w:val="222222"/>
          <w:sz w:val="28"/>
          <w:szCs w:val="28"/>
          <w:highlight w:val="white"/>
        </w:rPr>
      </w:pPr>
      <w:r>
        <w:rPr>
          <w:color w:val="222222"/>
          <w:sz w:val="24"/>
          <w:szCs w:val="24"/>
          <w:highlight w:val="white"/>
        </w:rPr>
        <w:t xml:space="preserve">Census.gov. 2022. </w:t>
      </w:r>
      <w:r>
        <w:rPr>
          <w:i/>
          <w:color w:val="222222"/>
          <w:sz w:val="24"/>
          <w:szCs w:val="24"/>
          <w:highlight w:val="white"/>
        </w:rPr>
        <w:t>Older Americans Month: May 2022</w:t>
      </w:r>
      <w:r>
        <w:rPr>
          <w:color w:val="222222"/>
          <w:sz w:val="24"/>
          <w:szCs w:val="24"/>
          <w:highlight w:val="white"/>
        </w:rPr>
        <w:t>. [online] Available at: &lt;https://www.census.gov/newsroom/stories/older-americans-month.html&gt; [Accessed 10 July 2022].</w:t>
      </w:r>
    </w:p>
    <w:p w14:paraId="0000003C" w14:textId="77777777" w:rsidR="009E1B53" w:rsidRDefault="00000000" w:rsidP="007137EC">
      <w:pPr>
        <w:spacing w:before="240" w:after="200" w:line="360" w:lineRule="auto"/>
        <w:jc w:val="both"/>
        <w:rPr>
          <w:color w:val="222222"/>
          <w:sz w:val="24"/>
          <w:szCs w:val="24"/>
          <w:highlight w:val="white"/>
        </w:rPr>
      </w:pPr>
      <w:r>
        <w:rPr>
          <w:color w:val="222222"/>
          <w:sz w:val="24"/>
          <w:szCs w:val="24"/>
          <w:highlight w:val="white"/>
        </w:rPr>
        <w:t xml:space="preserve">Centre for Ageing Better. 2022. </w:t>
      </w:r>
      <w:r>
        <w:rPr>
          <w:i/>
          <w:color w:val="222222"/>
          <w:sz w:val="24"/>
          <w:szCs w:val="24"/>
          <w:highlight w:val="white"/>
        </w:rPr>
        <w:t>Summary report: The State of Ageing 2022</w:t>
      </w:r>
      <w:r>
        <w:rPr>
          <w:color w:val="222222"/>
          <w:sz w:val="24"/>
          <w:szCs w:val="24"/>
          <w:highlight w:val="white"/>
        </w:rPr>
        <w:t>. [online] Available at: &lt;https://ageing-better.org.uk/publications/summary-report-state-ageing-2022?gclid=Cj0KCQjwzqSWBhDPARIsAK38LY9NnVYEJjoGbblXm35MAOJ9mnZW-0mgWvwhMWv4by6hiz1pdNUZgXAaAl1MEALw_wcB&gt; [Accessed 10 July 2022].</w:t>
      </w:r>
    </w:p>
    <w:p w14:paraId="0000003D" w14:textId="77777777" w:rsidR="009E1B53" w:rsidRDefault="00000000" w:rsidP="007137EC">
      <w:pPr>
        <w:spacing w:before="240" w:after="200" w:line="360" w:lineRule="auto"/>
        <w:jc w:val="both"/>
        <w:rPr>
          <w:color w:val="222222"/>
          <w:sz w:val="28"/>
          <w:szCs w:val="28"/>
          <w:highlight w:val="white"/>
        </w:rPr>
      </w:pPr>
      <w:r>
        <w:rPr>
          <w:color w:val="222222"/>
          <w:sz w:val="24"/>
          <w:szCs w:val="24"/>
          <w:highlight w:val="white"/>
        </w:rPr>
        <w:t xml:space="preserve">Chmielewski, P., 2017. Rethinking modern theories of ageing and their classification: the proximate mechanisms and the ultimate explanations. </w:t>
      </w:r>
      <w:r>
        <w:rPr>
          <w:i/>
          <w:color w:val="222222"/>
          <w:sz w:val="24"/>
          <w:szCs w:val="24"/>
          <w:highlight w:val="white"/>
        </w:rPr>
        <w:t>Anthropological Review</w:t>
      </w:r>
      <w:r>
        <w:rPr>
          <w:color w:val="222222"/>
          <w:sz w:val="24"/>
          <w:szCs w:val="24"/>
          <w:highlight w:val="white"/>
        </w:rPr>
        <w:t xml:space="preserve">, </w:t>
      </w:r>
      <w:r>
        <w:rPr>
          <w:i/>
          <w:color w:val="222222"/>
          <w:sz w:val="24"/>
          <w:szCs w:val="24"/>
          <w:highlight w:val="white"/>
        </w:rPr>
        <w:t>80</w:t>
      </w:r>
      <w:r>
        <w:rPr>
          <w:color w:val="222222"/>
          <w:sz w:val="24"/>
          <w:szCs w:val="24"/>
          <w:highlight w:val="white"/>
        </w:rPr>
        <w:t>(3), pp.259-272.</w:t>
      </w:r>
    </w:p>
    <w:p w14:paraId="0000003E" w14:textId="77777777" w:rsidR="009E1B53" w:rsidRDefault="00000000" w:rsidP="007137EC">
      <w:pPr>
        <w:spacing w:before="240" w:after="200" w:line="360" w:lineRule="auto"/>
        <w:jc w:val="both"/>
        <w:rPr>
          <w:color w:val="222222"/>
          <w:sz w:val="24"/>
          <w:szCs w:val="24"/>
          <w:highlight w:val="white"/>
        </w:rPr>
      </w:pPr>
      <w:r>
        <w:rPr>
          <w:color w:val="222222"/>
          <w:sz w:val="24"/>
          <w:szCs w:val="24"/>
          <w:highlight w:val="white"/>
        </w:rPr>
        <w:t xml:space="preserve">Chen, Y.R.R. and Schulz, P.J., 2016. The effect of information communication technology interventions on reducing social isolation in the elderly: a systematic review. </w:t>
      </w:r>
      <w:r>
        <w:rPr>
          <w:i/>
          <w:color w:val="222222"/>
          <w:sz w:val="24"/>
          <w:szCs w:val="24"/>
          <w:highlight w:val="white"/>
        </w:rPr>
        <w:t>Journal of medical Internet research</w:t>
      </w:r>
      <w:r>
        <w:rPr>
          <w:color w:val="222222"/>
          <w:sz w:val="24"/>
          <w:szCs w:val="24"/>
          <w:highlight w:val="white"/>
        </w:rPr>
        <w:t xml:space="preserve">, </w:t>
      </w:r>
      <w:r>
        <w:rPr>
          <w:i/>
          <w:color w:val="222222"/>
          <w:sz w:val="24"/>
          <w:szCs w:val="24"/>
          <w:highlight w:val="white"/>
        </w:rPr>
        <w:t>18</w:t>
      </w:r>
      <w:r>
        <w:rPr>
          <w:color w:val="222222"/>
          <w:sz w:val="24"/>
          <w:szCs w:val="24"/>
          <w:highlight w:val="white"/>
        </w:rPr>
        <w:t>(1), p.e4596.</w:t>
      </w:r>
    </w:p>
    <w:p w14:paraId="0000003F" w14:textId="77777777" w:rsidR="009E1B53" w:rsidRDefault="00000000" w:rsidP="007137EC">
      <w:pPr>
        <w:spacing w:before="240" w:after="200" w:line="360" w:lineRule="auto"/>
        <w:jc w:val="both"/>
        <w:rPr>
          <w:color w:val="222222"/>
          <w:sz w:val="28"/>
          <w:szCs w:val="28"/>
          <w:highlight w:val="white"/>
        </w:rPr>
      </w:pPr>
      <w:r>
        <w:rPr>
          <w:color w:val="222222"/>
          <w:sz w:val="24"/>
          <w:szCs w:val="24"/>
          <w:highlight w:val="white"/>
        </w:rPr>
        <w:lastRenderedPageBreak/>
        <w:t xml:space="preserve">Corbyn, Z., 2021. </w:t>
      </w:r>
      <w:r>
        <w:rPr>
          <w:i/>
          <w:color w:val="222222"/>
          <w:sz w:val="24"/>
          <w:szCs w:val="24"/>
          <w:highlight w:val="white"/>
        </w:rPr>
        <w:t xml:space="preserve">The future of elder care is here – and </w:t>
      </w:r>
      <w:proofErr w:type="gramStart"/>
      <w:r>
        <w:rPr>
          <w:i/>
          <w:color w:val="222222"/>
          <w:sz w:val="24"/>
          <w:szCs w:val="24"/>
          <w:highlight w:val="white"/>
        </w:rPr>
        <w:t>it’s</w:t>
      </w:r>
      <w:proofErr w:type="gramEnd"/>
      <w:r>
        <w:rPr>
          <w:i/>
          <w:color w:val="222222"/>
          <w:sz w:val="24"/>
          <w:szCs w:val="24"/>
          <w:highlight w:val="white"/>
        </w:rPr>
        <w:t xml:space="preserve"> artificial intelligence</w:t>
      </w:r>
      <w:r>
        <w:rPr>
          <w:color w:val="222222"/>
          <w:sz w:val="24"/>
          <w:szCs w:val="24"/>
          <w:highlight w:val="white"/>
        </w:rPr>
        <w:t>. [online] the Guardian. Available at: &lt;https://www.theguardian.com/us-news/2021/jun/03/elder-care-artificial-intelligence-software&gt; [Accessed 10 July 2022].</w:t>
      </w:r>
    </w:p>
    <w:p w14:paraId="00000040" w14:textId="77777777" w:rsidR="009E1B53" w:rsidRDefault="00000000" w:rsidP="007137EC">
      <w:pPr>
        <w:spacing w:before="240" w:after="200" w:line="360" w:lineRule="auto"/>
        <w:jc w:val="both"/>
        <w:rPr>
          <w:color w:val="222222"/>
          <w:sz w:val="24"/>
          <w:szCs w:val="24"/>
          <w:highlight w:val="white"/>
        </w:rPr>
      </w:pPr>
      <w:r>
        <w:rPr>
          <w:color w:val="222222"/>
          <w:sz w:val="24"/>
          <w:szCs w:val="24"/>
          <w:highlight w:val="white"/>
        </w:rPr>
        <w:t xml:space="preserve">Dury, R., 2014. Social isolation and loneliness in the elderly: an exploration of some of the issues. </w:t>
      </w:r>
      <w:r>
        <w:rPr>
          <w:i/>
          <w:color w:val="222222"/>
          <w:sz w:val="24"/>
          <w:szCs w:val="24"/>
          <w:highlight w:val="white"/>
        </w:rPr>
        <w:t>British journal of community nursing</w:t>
      </w:r>
      <w:r>
        <w:rPr>
          <w:color w:val="222222"/>
          <w:sz w:val="24"/>
          <w:szCs w:val="24"/>
          <w:highlight w:val="white"/>
        </w:rPr>
        <w:t xml:space="preserve">, </w:t>
      </w:r>
      <w:r>
        <w:rPr>
          <w:i/>
          <w:color w:val="222222"/>
          <w:sz w:val="24"/>
          <w:szCs w:val="24"/>
          <w:highlight w:val="white"/>
        </w:rPr>
        <w:t>19</w:t>
      </w:r>
      <w:r>
        <w:rPr>
          <w:color w:val="222222"/>
          <w:sz w:val="24"/>
          <w:szCs w:val="24"/>
          <w:highlight w:val="white"/>
        </w:rPr>
        <w:t>(3), pp.125-128.</w:t>
      </w:r>
    </w:p>
    <w:p w14:paraId="00000041" w14:textId="77777777" w:rsidR="009E1B53" w:rsidRDefault="00000000" w:rsidP="007137EC">
      <w:pPr>
        <w:spacing w:before="240" w:after="200" w:line="360" w:lineRule="auto"/>
        <w:jc w:val="both"/>
        <w:rPr>
          <w:color w:val="222222"/>
          <w:sz w:val="28"/>
          <w:szCs w:val="28"/>
          <w:highlight w:val="white"/>
        </w:rPr>
      </w:pPr>
      <w:r>
        <w:rPr>
          <w:color w:val="222222"/>
          <w:sz w:val="24"/>
          <w:szCs w:val="24"/>
          <w:highlight w:val="white"/>
        </w:rPr>
        <w:t xml:space="preserve">Folbre, N. ed., 2012. </w:t>
      </w:r>
      <w:r>
        <w:rPr>
          <w:i/>
          <w:color w:val="222222"/>
          <w:sz w:val="24"/>
          <w:szCs w:val="24"/>
          <w:highlight w:val="white"/>
        </w:rPr>
        <w:t>For love or money: Care provision in the United States</w:t>
      </w:r>
      <w:r>
        <w:rPr>
          <w:color w:val="222222"/>
          <w:sz w:val="24"/>
          <w:szCs w:val="24"/>
          <w:highlight w:val="white"/>
        </w:rPr>
        <w:t>. Russell Sage Foundation.</w:t>
      </w:r>
    </w:p>
    <w:p w14:paraId="00000042" w14:textId="77777777" w:rsidR="009E1B53" w:rsidRDefault="00000000" w:rsidP="007137EC">
      <w:pPr>
        <w:spacing w:before="240" w:after="200" w:line="360" w:lineRule="auto"/>
        <w:jc w:val="both"/>
        <w:rPr>
          <w:color w:val="222222"/>
          <w:sz w:val="28"/>
          <w:szCs w:val="28"/>
          <w:highlight w:val="white"/>
        </w:rPr>
      </w:pPr>
      <w:r>
        <w:rPr>
          <w:color w:val="222222"/>
          <w:sz w:val="24"/>
          <w:szCs w:val="24"/>
          <w:highlight w:val="white"/>
        </w:rPr>
        <w:t xml:space="preserve">GOV.UK. 2022. </w:t>
      </w:r>
      <w:r>
        <w:rPr>
          <w:i/>
          <w:color w:val="222222"/>
          <w:sz w:val="24"/>
          <w:szCs w:val="24"/>
          <w:highlight w:val="white"/>
        </w:rPr>
        <w:t>Government’s work on tackling loneliness</w:t>
      </w:r>
      <w:r>
        <w:rPr>
          <w:color w:val="222222"/>
          <w:sz w:val="24"/>
          <w:szCs w:val="24"/>
          <w:highlight w:val="white"/>
        </w:rPr>
        <w:t>. [online] Available at: &lt;https://www.gov.uk/guidance/governments-work-on-tackling-loneliness&gt; [Accessed 10 July 2022].</w:t>
      </w:r>
    </w:p>
    <w:p w14:paraId="00000043" w14:textId="77777777" w:rsidR="009E1B53" w:rsidRDefault="00000000" w:rsidP="007137EC">
      <w:pPr>
        <w:spacing w:before="240" w:after="200" w:line="360" w:lineRule="auto"/>
        <w:jc w:val="both"/>
        <w:rPr>
          <w:color w:val="222222"/>
          <w:sz w:val="24"/>
          <w:szCs w:val="24"/>
          <w:highlight w:val="white"/>
        </w:rPr>
      </w:pPr>
      <w:r>
        <w:rPr>
          <w:color w:val="222222"/>
          <w:sz w:val="24"/>
          <w:szCs w:val="24"/>
          <w:highlight w:val="white"/>
        </w:rPr>
        <w:t xml:space="preserve">Holt-Lunstad, J., 2020. Social isolation and health. </w:t>
      </w:r>
      <w:r>
        <w:rPr>
          <w:i/>
          <w:color w:val="222222"/>
          <w:sz w:val="24"/>
          <w:szCs w:val="24"/>
          <w:highlight w:val="white"/>
        </w:rPr>
        <w:t>Health affairs brief</w:t>
      </w:r>
      <w:r>
        <w:rPr>
          <w:color w:val="222222"/>
          <w:sz w:val="24"/>
          <w:szCs w:val="24"/>
          <w:highlight w:val="white"/>
        </w:rPr>
        <w:t>.</w:t>
      </w:r>
    </w:p>
    <w:p w14:paraId="00000044" w14:textId="77777777" w:rsidR="009E1B53" w:rsidRDefault="00000000" w:rsidP="007137EC">
      <w:pPr>
        <w:spacing w:before="240" w:after="200" w:line="360" w:lineRule="auto"/>
        <w:jc w:val="both"/>
        <w:rPr>
          <w:color w:val="222222"/>
          <w:sz w:val="28"/>
          <w:szCs w:val="28"/>
          <w:highlight w:val="white"/>
        </w:rPr>
      </w:pPr>
      <w:r>
        <w:rPr>
          <w:color w:val="222222"/>
          <w:sz w:val="24"/>
          <w:szCs w:val="24"/>
          <w:highlight w:val="white"/>
        </w:rPr>
        <w:t xml:space="preserve">Iqbal, J., Denvir, M. and Gunn, J., 2013. Frailty assessment in elderly people. </w:t>
      </w:r>
      <w:r>
        <w:rPr>
          <w:i/>
          <w:color w:val="222222"/>
          <w:sz w:val="24"/>
          <w:szCs w:val="24"/>
          <w:highlight w:val="white"/>
        </w:rPr>
        <w:t>The Lancet</w:t>
      </w:r>
      <w:r>
        <w:rPr>
          <w:color w:val="222222"/>
          <w:sz w:val="24"/>
          <w:szCs w:val="24"/>
          <w:highlight w:val="white"/>
        </w:rPr>
        <w:t xml:space="preserve">, </w:t>
      </w:r>
      <w:r>
        <w:rPr>
          <w:i/>
          <w:color w:val="222222"/>
          <w:sz w:val="24"/>
          <w:szCs w:val="24"/>
          <w:highlight w:val="white"/>
        </w:rPr>
        <w:t>381</w:t>
      </w:r>
      <w:r>
        <w:rPr>
          <w:color w:val="222222"/>
          <w:sz w:val="24"/>
          <w:szCs w:val="24"/>
          <w:highlight w:val="white"/>
        </w:rPr>
        <w:t>(9882), pp.1985-1986.</w:t>
      </w:r>
    </w:p>
    <w:p w14:paraId="00000045" w14:textId="77777777" w:rsidR="009E1B53" w:rsidRDefault="00000000" w:rsidP="007137EC">
      <w:pPr>
        <w:spacing w:before="240" w:after="200" w:line="360" w:lineRule="auto"/>
        <w:jc w:val="both"/>
        <w:rPr>
          <w:color w:val="222222"/>
          <w:sz w:val="24"/>
          <w:szCs w:val="24"/>
          <w:highlight w:val="white"/>
        </w:rPr>
      </w:pPr>
      <w:r>
        <w:rPr>
          <w:color w:val="222222"/>
          <w:sz w:val="24"/>
          <w:szCs w:val="24"/>
          <w:highlight w:val="white"/>
        </w:rPr>
        <w:t xml:space="preserve">Kasar, K.S. and Karaman, E., 2021. Life in lockdown: Social isolation, </w:t>
      </w:r>
      <w:proofErr w:type="gramStart"/>
      <w:r>
        <w:rPr>
          <w:color w:val="222222"/>
          <w:sz w:val="24"/>
          <w:szCs w:val="24"/>
          <w:highlight w:val="white"/>
        </w:rPr>
        <w:t>loneliness</w:t>
      </w:r>
      <w:proofErr w:type="gramEnd"/>
      <w:r>
        <w:rPr>
          <w:color w:val="222222"/>
          <w:sz w:val="24"/>
          <w:szCs w:val="24"/>
          <w:highlight w:val="white"/>
        </w:rPr>
        <w:t xml:space="preserve"> and quality of life in the elderly during the COVİD-19 pandemic: A scoping review. </w:t>
      </w:r>
      <w:r>
        <w:rPr>
          <w:i/>
          <w:color w:val="222222"/>
          <w:sz w:val="24"/>
          <w:szCs w:val="24"/>
          <w:highlight w:val="white"/>
        </w:rPr>
        <w:t>Geriatric Nursing</w:t>
      </w:r>
      <w:r>
        <w:rPr>
          <w:color w:val="222222"/>
          <w:sz w:val="24"/>
          <w:szCs w:val="24"/>
          <w:highlight w:val="white"/>
        </w:rPr>
        <w:t xml:space="preserve">, </w:t>
      </w:r>
      <w:r>
        <w:rPr>
          <w:i/>
          <w:color w:val="222222"/>
          <w:sz w:val="24"/>
          <w:szCs w:val="24"/>
          <w:highlight w:val="white"/>
        </w:rPr>
        <w:t>42</w:t>
      </w:r>
      <w:r>
        <w:rPr>
          <w:color w:val="222222"/>
          <w:sz w:val="24"/>
          <w:szCs w:val="24"/>
          <w:highlight w:val="white"/>
        </w:rPr>
        <w:t>(5), pp.1222-1229.</w:t>
      </w:r>
    </w:p>
    <w:p w14:paraId="00000046" w14:textId="77777777" w:rsidR="009E1B53" w:rsidRDefault="00000000" w:rsidP="007137EC">
      <w:pPr>
        <w:spacing w:before="240" w:after="200" w:line="360" w:lineRule="auto"/>
        <w:jc w:val="both"/>
        <w:rPr>
          <w:color w:val="222222"/>
          <w:sz w:val="24"/>
          <w:szCs w:val="24"/>
          <w:highlight w:val="white"/>
        </w:rPr>
      </w:pPr>
      <w:r>
        <w:rPr>
          <w:color w:val="222222"/>
          <w:sz w:val="24"/>
          <w:szCs w:val="24"/>
          <w:highlight w:val="white"/>
        </w:rPr>
        <w:t xml:space="preserve">Martinez-Martin, E. and Costa, A., 2021. Assistive Technology for Elderly Care: An Overview. </w:t>
      </w:r>
      <w:r>
        <w:rPr>
          <w:i/>
          <w:color w:val="222222"/>
          <w:sz w:val="24"/>
          <w:szCs w:val="24"/>
          <w:highlight w:val="white"/>
        </w:rPr>
        <w:t>IEEE Access</w:t>
      </w:r>
      <w:r>
        <w:rPr>
          <w:color w:val="222222"/>
          <w:sz w:val="24"/>
          <w:szCs w:val="24"/>
          <w:highlight w:val="white"/>
        </w:rPr>
        <w:t>.</w:t>
      </w:r>
    </w:p>
    <w:p w14:paraId="00000047" w14:textId="77777777" w:rsidR="009E1B53" w:rsidRDefault="00000000" w:rsidP="007137EC">
      <w:pPr>
        <w:spacing w:before="240" w:after="200" w:line="360" w:lineRule="auto"/>
        <w:jc w:val="both"/>
        <w:rPr>
          <w:color w:val="222222"/>
          <w:sz w:val="24"/>
          <w:szCs w:val="24"/>
          <w:highlight w:val="white"/>
        </w:rPr>
      </w:pPr>
      <w:r>
        <w:rPr>
          <w:color w:val="222222"/>
          <w:sz w:val="24"/>
          <w:szCs w:val="24"/>
          <w:highlight w:val="white"/>
        </w:rPr>
        <w:t xml:space="preserve">Mostaghel, R., 2016. Innovation and technology for the elderly: Systematic literature review. </w:t>
      </w:r>
      <w:r>
        <w:rPr>
          <w:i/>
          <w:color w:val="222222"/>
          <w:sz w:val="24"/>
          <w:szCs w:val="24"/>
          <w:highlight w:val="white"/>
        </w:rPr>
        <w:t>Journal of Business Research</w:t>
      </w:r>
      <w:r>
        <w:rPr>
          <w:color w:val="222222"/>
          <w:sz w:val="24"/>
          <w:szCs w:val="24"/>
          <w:highlight w:val="white"/>
        </w:rPr>
        <w:t xml:space="preserve">, </w:t>
      </w:r>
      <w:r>
        <w:rPr>
          <w:i/>
          <w:color w:val="222222"/>
          <w:sz w:val="24"/>
          <w:szCs w:val="24"/>
          <w:highlight w:val="white"/>
        </w:rPr>
        <w:t>69</w:t>
      </w:r>
      <w:r>
        <w:rPr>
          <w:color w:val="222222"/>
          <w:sz w:val="24"/>
          <w:szCs w:val="24"/>
          <w:highlight w:val="white"/>
        </w:rPr>
        <w:t>(11), pp.4896-4900.</w:t>
      </w:r>
    </w:p>
    <w:p w14:paraId="00000048" w14:textId="4037D55A" w:rsidR="009E1B53" w:rsidRDefault="00000000" w:rsidP="007137EC">
      <w:pPr>
        <w:spacing w:before="240" w:after="200" w:line="360" w:lineRule="auto"/>
        <w:jc w:val="both"/>
        <w:rPr>
          <w:color w:val="222222"/>
          <w:sz w:val="28"/>
          <w:szCs w:val="28"/>
          <w:highlight w:val="white"/>
        </w:rPr>
      </w:pPr>
      <w:r>
        <w:rPr>
          <w:color w:val="222222"/>
          <w:sz w:val="24"/>
          <w:szCs w:val="24"/>
          <w:highlight w:val="white"/>
        </w:rPr>
        <w:t xml:space="preserve">Noltemeyer, A., James, A.G., Bush, K., Bergen, D., Barrios, V. and Patton, J., 2021. The relationship between deficiency needs and growth needs </w:t>
      </w:r>
      <w:r w:rsidR="0016453D">
        <w:rPr>
          <w:color w:val="222222"/>
          <w:sz w:val="24"/>
          <w:szCs w:val="24"/>
          <w:highlight w:val="white"/>
        </w:rPr>
        <w:t>the</w:t>
      </w:r>
      <w:r>
        <w:rPr>
          <w:color w:val="222222"/>
          <w:sz w:val="24"/>
          <w:szCs w:val="24"/>
          <w:highlight w:val="white"/>
        </w:rPr>
        <w:t xml:space="preserve"> continuing investigation of Maslow’s theory. </w:t>
      </w:r>
      <w:r>
        <w:rPr>
          <w:i/>
          <w:color w:val="222222"/>
          <w:sz w:val="24"/>
          <w:szCs w:val="24"/>
          <w:highlight w:val="white"/>
        </w:rPr>
        <w:t>Child &amp; Youth Services</w:t>
      </w:r>
      <w:r>
        <w:rPr>
          <w:color w:val="222222"/>
          <w:sz w:val="24"/>
          <w:szCs w:val="24"/>
          <w:highlight w:val="white"/>
        </w:rPr>
        <w:t xml:space="preserve">, </w:t>
      </w:r>
      <w:r>
        <w:rPr>
          <w:i/>
          <w:color w:val="222222"/>
          <w:sz w:val="24"/>
          <w:szCs w:val="24"/>
          <w:highlight w:val="white"/>
        </w:rPr>
        <w:t>42</w:t>
      </w:r>
      <w:r>
        <w:rPr>
          <w:color w:val="222222"/>
          <w:sz w:val="24"/>
          <w:szCs w:val="24"/>
          <w:highlight w:val="white"/>
        </w:rPr>
        <w:t>(1), pp.24-42.</w:t>
      </w:r>
    </w:p>
    <w:p w14:paraId="00000049" w14:textId="77777777" w:rsidR="009E1B53" w:rsidRDefault="00000000" w:rsidP="007137EC">
      <w:pPr>
        <w:spacing w:before="240" w:after="200" w:line="360" w:lineRule="auto"/>
        <w:jc w:val="both"/>
        <w:rPr>
          <w:color w:val="222222"/>
          <w:sz w:val="28"/>
          <w:szCs w:val="28"/>
          <w:highlight w:val="white"/>
        </w:rPr>
      </w:pPr>
      <w:r>
        <w:rPr>
          <w:color w:val="222222"/>
          <w:sz w:val="24"/>
          <w:szCs w:val="24"/>
          <w:highlight w:val="white"/>
        </w:rPr>
        <w:lastRenderedPageBreak/>
        <w:t xml:space="preserve">Peng, C., Wang, X., Chen, J., Jiao, R., Wang, L., Li, Y.M., Zuo, Y., Liu, Y., Lei, L., Ma, K.Y. and Huang, Y., 2014. Biology of ageing and role of dietary antioxidants. </w:t>
      </w:r>
      <w:r>
        <w:rPr>
          <w:i/>
          <w:color w:val="222222"/>
          <w:sz w:val="24"/>
          <w:szCs w:val="24"/>
          <w:highlight w:val="white"/>
        </w:rPr>
        <w:t>BioMed Research International</w:t>
      </w:r>
      <w:r>
        <w:rPr>
          <w:color w:val="222222"/>
          <w:sz w:val="24"/>
          <w:szCs w:val="24"/>
          <w:highlight w:val="white"/>
        </w:rPr>
        <w:t xml:space="preserve">, </w:t>
      </w:r>
      <w:r>
        <w:rPr>
          <w:i/>
          <w:color w:val="222222"/>
          <w:sz w:val="24"/>
          <w:szCs w:val="24"/>
          <w:highlight w:val="white"/>
        </w:rPr>
        <w:t>2014</w:t>
      </w:r>
      <w:r>
        <w:rPr>
          <w:color w:val="222222"/>
          <w:sz w:val="24"/>
          <w:szCs w:val="24"/>
          <w:highlight w:val="white"/>
        </w:rPr>
        <w:t>.</w:t>
      </w:r>
    </w:p>
    <w:p w14:paraId="0000004A" w14:textId="77777777" w:rsidR="009E1B53" w:rsidRDefault="00000000" w:rsidP="007137EC">
      <w:pPr>
        <w:spacing w:before="240" w:after="200" w:line="360" w:lineRule="auto"/>
        <w:jc w:val="both"/>
        <w:rPr>
          <w:color w:val="222222"/>
          <w:sz w:val="24"/>
          <w:szCs w:val="24"/>
          <w:highlight w:val="white"/>
        </w:rPr>
      </w:pPr>
      <w:r>
        <w:rPr>
          <w:color w:val="222222"/>
          <w:sz w:val="24"/>
          <w:szCs w:val="24"/>
          <w:highlight w:val="white"/>
        </w:rPr>
        <w:t xml:space="preserve">Peplau, L.A., 2022. Loneliness. In </w:t>
      </w:r>
      <w:r>
        <w:rPr>
          <w:i/>
          <w:color w:val="222222"/>
          <w:sz w:val="24"/>
          <w:szCs w:val="24"/>
          <w:highlight w:val="white"/>
        </w:rPr>
        <w:t>Social problems and mental health</w:t>
      </w:r>
      <w:r>
        <w:rPr>
          <w:color w:val="222222"/>
          <w:sz w:val="24"/>
          <w:szCs w:val="24"/>
          <w:highlight w:val="white"/>
        </w:rPr>
        <w:t xml:space="preserve"> (pp. 93-95). Routledge.</w:t>
      </w:r>
    </w:p>
    <w:p w14:paraId="0000004B" w14:textId="77777777" w:rsidR="009E1B53" w:rsidRDefault="00000000" w:rsidP="007137EC">
      <w:pPr>
        <w:spacing w:before="240" w:after="200" w:line="360" w:lineRule="auto"/>
        <w:jc w:val="both"/>
        <w:rPr>
          <w:color w:val="222222"/>
          <w:sz w:val="24"/>
          <w:szCs w:val="24"/>
          <w:highlight w:val="white"/>
        </w:rPr>
      </w:pPr>
      <w:r>
        <w:rPr>
          <w:color w:val="222222"/>
          <w:sz w:val="24"/>
          <w:szCs w:val="24"/>
          <w:highlight w:val="white"/>
        </w:rPr>
        <w:t xml:space="preserve">Phillipson, C., 2013. </w:t>
      </w:r>
      <w:r>
        <w:rPr>
          <w:i/>
          <w:color w:val="222222"/>
          <w:sz w:val="24"/>
          <w:szCs w:val="24"/>
          <w:highlight w:val="white"/>
        </w:rPr>
        <w:t>Ageing</w:t>
      </w:r>
      <w:r>
        <w:rPr>
          <w:color w:val="222222"/>
          <w:sz w:val="24"/>
          <w:szCs w:val="24"/>
          <w:highlight w:val="white"/>
        </w:rPr>
        <w:t>. John Wiley &amp; Sons.</w:t>
      </w:r>
    </w:p>
    <w:p w14:paraId="0000004C" w14:textId="77777777" w:rsidR="009E1B53" w:rsidRDefault="00000000" w:rsidP="007137EC">
      <w:pPr>
        <w:spacing w:before="240" w:after="200" w:line="360" w:lineRule="auto"/>
        <w:jc w:val="both"/>
        <w:rPr>
          <w:color w:val="222222"/>
          <w:sz w:val="28"/>
          <w:szCs w:val="28"/>
          <w:highlight w:val="white"/>
        </w:rPr>
      </w:pPr>
      <w:r>
        <w:rPr>
          <w:color w:val="222222"/>
          <w:sz w:val="24"/>
          <w:szCs w:val="24"/>
          <w:highlight w:val="white"/>
        </w:rPr>
        <w:t xml:space="preserve">Shrivastava, S.R.B.L., Shrivastava, P.S. and Ramasamy, J., 2013. Health‑care of elderly: Determinants, needs and services. </w:t>
      </w:r>
      <w:r>
        <w:rPr>
          <w:i/>
          <w:color w:val="222222"/>
          <w:sz w:val="24"/>
          <w:szCs w:val="24"/>
          <w:highlight w:val="white"/>
        </w:rPr>
        <w:t>International journal of preventive medicine</w:t>
      </w:r>
      <w:r>
        <w:rPr>
          <w:color w:val="222222"/>
          <w:sz w:val="24"/>
          <w:szCs w:val="24"/>
          <w:highlight w:val="white"/>
        </w:rPr>
        <w:t xml:space="preserve">, </w:t>
      </w:r>
      <w:r>
        <w:rPr>
          <w:i/>
          <w:color w:val="222222"/>
          <w:sz w:val="24"/>
          <w:szCs w:val="24"/>
          <w:highlight w:val="white"/>
        </w:rPr>
        <w:t>1</w:t>
      </w:r>
      <w:r>
        <w:rPr>
          <w:color w:val="222222"/>
          <w:sz w:val="24"/>
          <w:szCs w:val="24"/>
          <w:highlight w:val="white"/>
        </w:rPr>
        <w:t>(1), pp.1224-5.</w:t>
      </w:r>
    </w:p>
    <w:p w14:paraId="0000004D" w14:textId="77777777" w:rsidR="009E1B53" w:rsidRDefault="00000000" w:rsidP="007137EC">
      <w:pPr>
        <w:spacing w:before="240" w:after="200" w:line="360" w:lineRule="auto"/>
        <w:jc w:val="both"/>
        <w:rPr>
          <w:color w:val="222222"/>
          <w:sz w:val="24"/>
          <w:szCs w:val="24"/>
          <w:highlight w:val="white"/>
        </w:rPr>
      </w:pPr>
      <w:r>
        <w:rPr>
          <w:color w:val="222222"/>
          <w:sz w:val="24"/>
          <w:szCs w:val="24"/>
          <w:highlight w:val="white"/>
        </w:rPr>
        <w:t xml:space="preserve">Singh, S. and Afroz, N., 2018. Psycho-social challenges of elderly. </w:t>
      </w:r>
      <w:r>
        <w:rPr>
          <w:i/>
          <w:color w:val="222222"/>
          <w:sz w:val="24"/>
          <w:szCs w:val="24"/>
          <w:highlight w:val="white"/>
        </w:rPr>
        <w:t>Indian Journal of Positive Psychology</w:t>
      </w:r>
      <w:r>
        <w:rPr>
          <w:color w:val="222222"/>
          <w:sz w:val="24"/>
          <w:szCs w:val="24"/>
          <w:highlight w:val="white"/>
        </w:rPr>
        <w:t xml:space="preserve">, </w:t>
      </w:r>
      <w:r>
        <w:rPr>
          <w:i/>
          <w:color w:val="222222"/>
          <w:sz w:val="24"/>
          <w:szCs w:val="24"/>
          <w:highlight w:val="white"/>
        </w:rPr>
        <w:t>9</w:t>
      </w:r>
      <w:r>
        <w:rPr>
          <w:color w:val="222222"/>
          <w:sz w:val="24"/>
          <w:szCs w:val="24"/>
          <w:highlight w:val="white"/>
        </w:rPr>
        <w:t>(1), pp.173-177.</w:t>
      </w:r>
    </w:p>
    <w:p w14:paraId="0000004E" w14:textId="69EA2752" w:rsidR="009E1B53" w:rsidRDefault="00000000" w:rsidP="007137EC">
      <w:pPr>
        <w:spacing w:before="240" w:after="200" w:line="360" w:lineRule="auto"/>
        <w:jc w:val="both"/>
        <w:rPr>
          <w:color w:val="222222"/>
          <w:sz w:val="28"/>
          <w:szCs w:val="28"/>
          <w:highlight w:val="white"/>
        </w:rPr>
      </w:pPr>
      <w:r>
        <w:rPr>
          <w:color w:val="222222"/>
          <w:sz w:val="24"/>
          <w:szCs w:val="24"/>
          <w:highlight w:val="white"/>
        </w:rPr>
        <w:t xml:space="preserve">Vaiserman, A., De Falco, E., Koliada, A., Maslova, O. and Balistreri, C.R., 2019. Anti-ageing gene therapy: Not so far </w:t>
      </w:r>
      <w:r w:rsidR="0016453D">
        <w:rPr>
          <w:color w:val="222222"/>
          <w:sz w:val="24"/>
          <w:szCs w:val="24"/>
          <w:highlight w:val="white"/>
        </w:rPr>
        <w:t>away?</w:t>
      </w:r>
      <w:r>
        <w:rPr>
          <w:color w:val="222222"/>
          <w:sz w:val="24"/>
          <w:szCs w:val="24"/>
          <w:highlight w:val="white"/>
        </w:rPr>
        <w:t xml:space="preserve"> </w:t>
      </w:r>
      <w:r>
        <w:rPr>
          <w:i/>
          <w:color w:val="222222"/>
          <w:sz w:val="24"/>
          <w:szCs w:val="24"/>
          <w:highlight w:val="white"/>
        </w:rPr>
        <w:t>Ageing Research Reviews</w:t>
      </w:r>
      <w:r>
        <w:rPr>
          <w:color w:val="222222"/>
          <w:sz w:val="24"/>
          <w:szCs w:val="24"/>
          <w:highlight w:val="white"/>
        </w:rPr>
        <w:t xml:space="preserve">, </w:t>
      </w:r>
      <w:r>
        <w:rPr>
          <w:i/>
          <w:color w:val="222222"/>
          <w:sz w:val="24"/>
          <w:szCs w:val="24"/>
          <w:highlight w:val="white"/>
        </w:rPr>
        <w:t>56</w:t>
      </w:r>
      <w:r>
        <w:rPr>
          <w:color w:val="222222"/>
          <w:sz w:val="24"/>
          <w:szCs w:val="24"/>
          <w:highlight w:val="white"/>
        </w:rPr>
        <w:t>, p.100977.</w:t>
      </w:r>
    </w:p>
    <w:p w14:paraId="0000004F" w14:textId="77777777" w:rsidR="009E1B53" w:rsidRDefault="00000000" w:rsidP="007137EC">
      <w:pPr>
        <w:spacing w:before="240" w:after="200" w:line="360" w:lineRule="auto"/>
        <w:jc w:val="both"/>
        <w:rPr>
          <w:color w:val="222222"/>
          <w:sz w:val="28"/>
          <w:szCs w:val="28"/>
          <w:highlight w:val="white"/>
        </w:rPr>
      </w:pPr>
      <w:r>
        <w:rPr>
          <w:color w:val="222222"/>
          <w:sz w:val="24"/>
          <w:szCs w:val="24"/>
          <w:highlight w:val="white"/>
        </w:rPr>
        <w:t xml:space="preserve">Who.int. 2022. </w:t>
      </w:r>
      <w:r>
        <w:rPr>
          <w:i/>
          <w:color w:val="222222"/>
          <w:sz w:val="24"/>
          <w:szCs w:val="24"/>
          <w:highlight w:val="white"/>
        </w:rPr>
        <w:t>Ageing</w:t>
      </w:r>
      <w:r>
        <w:rPr>
          <w:color w:val="222222"/>
          <w:sz w:val="24"/>
          <w:szCs w:val="24"/>
          <w:highlight w:val="white"/>
        </w:rPr>
        <w:t>. [online] Available at: &lt;https://www.who.int/health-topics/ageing&gt; [Accessed 10 July 2022].</w:t>
      </w:r>
    </w:p>
    <w:p w14:paraId="00000050" w14:textId="39A770AC" w:rsidR="009E1B53" w:rsidRDefault="00000000" w:rsidP="007137EC">
      <w:pPr>
        <w:spacing w:before="240" w:after="200" w:line="360" w:lineRule="auto"/>
        <w:jc w:val="both"/>
        <w:rPr>
          <w:color w:val="222222"/>
          <w:sz w:val="28"/>
          <w:szCs w:val="28"/>
          <w:highlight w:val="white"/>
        </w:rPr>
      </w:pPr>
      <w:r>
        <w:rPr>
          <w:color w:val="222222"/>
          <w:sz w:val="24"/>
          <w:szCs w:val="24"/>
          <w:highlight w:val="white"/>
        </w:rPr>
        <w:t xml:space="preserve">Zavaleta, D., Samuel, </w:t>
      </w:r>
      <w:r w:rsidR="0016453D">
        <w:rPr>
          <w:color w:val="222222"/>
          <w:sz w:val="24"/>
          <w:szCs w:val="24"/>
          <w:highlight w:val="white"/>
        </w:rPr>
        <w:t>K.,</w:t>
      </w:r>
      <w:r>
        <w:rPr>
          <w:color w:val="222222"/>
          <w:sz w:val="24"/>
          <w:szCs w:val="24"/>
          <w:highlight w:val="white"/>
        </w:rPr>
        <w:t xml:space="preserve"> and Mills, C.T., 2017. Measures of social isolation. </w:t>
      </w:r>
      <w:r>
        <w:rPr>
          <w:i/>
          <w:color w:val="222222"/>
          <w:sz w:val="24"/>
          <w:szCs w:val="24"/>
          <w:highlight w:val="white"/>
        </w:rPr>
        <w:t>Social Indicators Research</w:t>
      </w:r>
      <w:r>
        <w:rPr>
          <w:color w:val="222222"/>
          <w:sz w:val="24"/>
          <w:szCs w:val="24"/>
          <w:highlight w:val="white"/>
        </w:rPr>
        <w:t xml:space="preserve">, </w:t>
      </w:r>
      <w:r>
        <w:rPr>
          <w:i/>
          <w:color w:val="222222"/>
          <w:sz w:val="24"/>
          <w:szCs w:val="24"/>
          <w:highlight w:val="white"/>
        </w:rPr>
        <w:t>131</w:t>
      </w:r>
      <w:r>
        <w:rPr>
          <w:color w:val="222222"/>
          <w:sz w:val="24"/>
          <w:szCs w:val="24"/>
          <w:highlight w:val="white"/>
        </w:rPr>
        <w:t>(1), pp.367-391.</w:t>
      </w:r>
    </w:p>
    <w:sectPr w:rsidR="009E1B53" w:rsidSect="00783A94">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31B4D" w14:textId="77777777" w:rsidR="00F90834" w:rsidRDefault="00F90834" w:rsidP="00783A94">
      <w:pPr>
        <w:spacing w:line="240" w:lineRule="auto"/>
      </w:pPr>
      <w:r>
        <w:separator/>
      </w:r>
    </w:p>
  </w:endnote>
  <w:endnote w:type="continuationSeparator" w:id="0">
    <w:p w14:paraId="43D40F62" w14:textId="77777777" w:rsidR="00F90834" w:rsidRDefault="00F90834" w:rsidP="00783A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8003254"/>
      <w:docPartObj>
        <w:docPartGallery w:val="Page Numbers (Bottom of Page)"/>
        <w:docPartUnique/>
      </w:docPartObj>
    </w:sdtPr>
    <w:sdtEndPr>
      <w:rPr>
        <w:color w:val="7F7F7F" w:themeColor="background1" w:themeShade="7F"/>
        <w:spacing w:val="60"/>
      </w:rPr>
    </w:sdtEndPr>
    <w:sdtContent>
      <w:p w14:paraId="0542C238" w14:textId="6E361725" w:rsidR="00783A94" w:rsidRDefault="00783A9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15D1339" w14:textId="77777777" w:rsidR="00783A94" w:rsidRDefault="00783A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F8CF0" w14:textId="77777777" w:rsidR="00F90834" w:rsidRDefault="00F90834" w:rsidP="00783A94">
      <w:pPr>
        <w:spacing w:line="240" w:lineRule="auto"/>
      </w:pPr>
      <w:r>
        <w:separator/>
      </w:r>
    </w:p>
  </w:footnote>
  <w:footnote w:type="continuationSeparator" w:id="0">
    <w:p w14:paraId="736CB313" w14:textId="77777777" w:rsidR="00F90834" w:rsidRDefault="00F90834" w:rsidP="00783A9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154E43"/>
    <w:multiLevelType w:val="multilevel"/>
    <w:tmpl w:val="3982B2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19A1463"/>
    <w:multiLevelType w:val="multilevel"/>
    <w:tmpl w:val="8DEE8D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7625987">
    <w:abstractNumId w:val="0"/>
  </w:num>
  <w:num w:numId="2" w16cid:durableId="3814400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53"/>
    <w:rsid w:val="000E62C3"/>
    <w:rsid w:val="0016453D"/>
    <w:rsid w:val="002943DC"/>
    <w:rsid w:val="003A3E60"/>
    <w:rsid w:val="003F5654"/>
    <w:rsid w:val="0052715E"/>
    <w:rsid w:val="005D24D5"/>
    <w:rsid w:val="00601729"/>
    <w:rsid w:val="00683FAB"/>
    <w:rsid w:val="00702D2F"/>
    <w:rsid w:val="007137EC"/>
    <w:rsid w:val="00783A94"/>
    <w:rsid w:val="008E1647"/>
    <w:rsid w:val="009427F2"/>
    <w:rsid w:val="0095086A"/>
    <w:rsid w:val="009B1A1D"/>
    <w:rsid w:val="009E1B53"/>
    <w:rsid w:val="00E053EB"/>
    <w:rsid w:val="00E9487B"/>
    <w:rsid w:val="00F908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8EC3B"/>
  <w15:docId w15:val="{EC557F79-1F7A-4DF0-8615-EDDED7C37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83A94"/>
    <w:pPr>
      <w:tabs>
        <w:tab w:val="center" w:pos="4680"/>
        <w:tab w:val="right" w:pos="9360"/>
      </w:tabs>
      <w:spacing w:line="240" w:lineRule="auto"/>
    </w:pPr>
  </w:style>
  <w:style w:type="character" w:customStyle="1" w:styleId="HeaderChar">
    <w:name w:val="Header Char"/>
    <w:basedOn w:val="DefaultParagraphFont"/>
    <w:link w:val="Header"/>
    <w:uiPriority w:val="99"/>
    <w:rsid w:val="00783A94"/>
  </w:style>
  <w:style w:type="paragraph" w:styleId="Footer">
    <w:name w:val="footer"/>
    <w:basedOn w:val="Normal"/>
    <w:link w:val="FooterChar"/>
    <w:uiPriority w:val="99"/>
    <w:unhideWhenUsed/>
    <w:rsid w:val="00783A94"/>
    <w:pPr>
      <w:tabs>
        <w:tab w:val="center" w:pos="4680"/>
        <w:tab w:val="right" w:pos="9360"/>
      </w:tabs>
      <w:spacing w:line="240" w:lineRule="auto"/>
    </w:pPr>
  </w:style>
  <w:style w:type="character" w:customStyle="1" w:styleId="FooterChar">
    <w:name w:val="Footer Char"/>
    <w:basedOn w:val="DefaultParagraphFont"/>
    <w:link w:val="Footer"/>
    <w:uiPriority w:val="99"/>
    <w:rsid w:val="00783A94"/>
  </w:style>
  <w:style w:type="paragraph" w:styleId="TOCHeading">
    <w:name w:val="TOC Heading"/>
    <w:basedOn w:val="Heading1"/>
    <w:next w:val="Normal"/>
    <w:uiPriority w:val="39"/>
    <w:unhideWhenUsed/>
    <w:qFormat/>
    <w:rsid w:val="0095086A"/>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95086A"/>
    <w:pPr>
      <w:spacing w:after="100"/>
    </w:pPr>
  </w:style>
  <w:style w:type="paragraph" w:styleId="TOC2">
    <w:name w:val="toc 2"/>
    <w:basedOn w:val="Normal"/>
    <w:next w:val="Normal"/>
    <w:autoRedefine/>
    <w:uiPriority w:val="39"/>
    <w:unhideWhenUsed/>
    <w:rsid w:val="0095086A"/>
    <w:pPr>
      <w:spacing w:after="100"/>
      <w:ind w:left="220"/>
    </w:pPr>
  </w:style>
  <w:style w:type="character" w:styleId="Hyperlink">
    <w:name w:val="Hyperlink"/>
    <w:basedOn w:val="DefaultParagraphFont"/>
    <w:uiPriority w:val="99"/>
    <w:unhideWhenUsed/>
    <w:rsid w:val="0095086A"/>
    <w:rPr>
      <w:color w:val="0000FF" w:themeColor="hyperlink"/>
      <w:u w:val="single"/>
    </w:rPr>
  </w:style>
  <w:style w:type="paragraph" w:styleId="TOC3">
    <w:name w:val="toc 3"/>
    <w:basedOn w:val="Normal"/>
    <w:next w:val="Normal"/>
    <w:autoRedefine/>
    <w:uiPriority w:val="39"/>
    <w:unhideWhenUsed/>
    <w:rsid w:val="0095086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EC07B-F7A4-412F-80E5-FC5CA62EA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3919</Words>
  <Characters>22344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Joseph Bangura (1818368)</cp:lastModifiedBy>
  <cp:revision>2</cp:revision>
  <dcterms:created xsi:type="dcterms:W3CDTF">2022-08-04T17:03:00Z</dcterms:created>
  <dcterms:modified xsi:type="dcterms:W3CDTF">2022-08-04T17:03:00Z</dcterms:modified>
</cp:coreProperties>
</file>