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79016394"/>
        <w:docPartObj>
          <w:docPartGallery w:val="Cover Pages"/>
          <w:docPartUnique/>
        </w:docPartObj>
      </w:sdtPr>
      <w:sdtEndPr>
        <w:rPr>
          <w:sz w:val="32"/>
          <w:szCs w:val="32"/>
        </w:rPr>
      </w:sdtEndPr>
      <w:sdtContent>
        <w:p w14:paraId="4BDAA5C2" w14:textId="77777777" w:rsidR="00DA6A63" w:rsidRDefault="0030094E" w:rsidP="00DA6A63">
          <w:pPr>
            <w:pStyle w:val="NoSpacing"/>
          </w:pPr>
          <w:r>
            <w:rPr>
              <w:noProof/>
            </w:rPr>
            <mc:AlternateContent>
              <mc:Choice Requires="wps">
                <w:drawing>
                  <wp:anchor distT="0" distB="0" distL="114300" distR="114300" simplePos="0" relativeHeight="251661312" behindDoc="0" locked="0" layoutInCell="1" allowOverlap="1" wp14:anchorId="6C8A3482" wp14:editId="42D904BC">
                    <wp:simplePos x="0" y="0"/>
                    <wp:positionH relativeFrom="margin">
                      <wp:align>center</wp:align>
                    </wp:positionH>
                    <wp:positionV relativeFrom="margin">
                      <wp:align>top</wp:align>
                    </wp:positionV>
                    <wp:extent cx="5783580" cy="207645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783580" cy="2076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08FAB92" w14:textId="73D953D1" w:rsidR="000531DF" w:rsidRDefault="001A445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learning in the digital era</w:t>
                                    </w:r>
                                  </w:p>
                                </w:sdtContent>
                              </w:sdt>
                              <w:p w14:paraId="62B5C81E" w14:textId="7ACC298E" w:rsidR="000531DF" w:rsidRDefault="000531DF">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A4454">
                                      <w:rPr>
                                        <w:color w:val="4472C4" w:themeColor="accent1"/>
                                        <w:sz w:val="36"/>
                                        <w:szCs w:val="36"/>
                                      </w:rPr>
                                      <w:t xml:space="preserve">BMEW4010 </w:t>
                                    </w:r>
                                  </w:sdtContent>
                                </w:sdt>
                                <w:r>
                                  <w:rPr>
                                    <w:noProof/>
                                  </w:rPr>
                                  <w:t xml:space="preserve"> </w:t>
                                </w:r>
                              </w:p>
                              <w:p w14:paraId="056323F3" w14:textId="55C329F1" w:rsidR="0030094E" w:rsidRDefault="0030094E">
                                <w:pPr>
                                  <w:pStyle w:val="NoSpacing"/>
                                  <w:spacing w:before="120"/>
                                  <w:rPr>
                                    <w:color w:val="4472C4" w:themeColor="accent1"/>
                                    <w:sz w:val="36"/>
                                    <w:szCs w:val="36"/>
                                  </w:rPr>
                                </w:pPr>
                                <w:r>
                                  <w:rPr>
                                    <w:color w:val="4472C4" w:themeColor="accent1"/>
                                    <w:sz w:val="36"/>
                                    <w:szCs w:val="36"/>
                                  </w:rPr>
                                  <w:t>Evidence of learning (E-Portfolio)</w:t>
                                </w:r>
                              </w:p>
                              <w:p w14:paraId="6995F0ED" w14:textId="77777777" w:rsidR="0030094E" w:rsidRPr="0030094E" w:rsidRDefault="0030094E" w:rsidP="0030094E">
                                <w:pPr>
                                  <w:rPr>
                                    <w:sz w:val="32"/>
                                    <w:szCs w:val="32"/>
                                  </w:rPr>
                                </w:pPr>
                                <w:r w:rsidRPr="0030094E">
                                  <w:rPr>
                                    <w:sz w:val="32"/>
                                    <w:szCs w:val="32"/>
                                  </w:rPr>
                                  <w:t>CORNELIA BUTACU (2233361)</w:t>
                                </w:r>
                              </w:p>
                              <w:p w14:paraId="3B2CF6C4" w14:textId="77777777" w:rsidR="0030094E" w:rsidRDefault="0030094E">
                                <w:pPr>
                                  <w:pStyle w:val="NoSpacing"/>
                                  <w:spacing w:before="120"/>
                                  <w:rPr>
                                    <w:color w:val="4472C4" w:themeColor="accent1"/>
                                    <w:sz w:val="36"/>
                                    <w:szCs w:val="36"/>
                                  </w:rPr>
                                </w:pPr>
                              </w:p>
                              <w:p w14:paraId="1F51B3EA" w14:textId="43413023" w:rsidR="0030094E" w:rsidRDefault="0030094E">
                                <w:pPr>
                                  <w:pStyle w:val="NoSpacing"/>
                                  <w:spacing w:before="120"/>
                                  <w:rPr>
                                    <w:color w:val="4472C4" w:themeColor="accent1"/>
                                    <w:sz w:val="36"/>
                                    <w:szCs w:val="36"/>
                                  </w:rPr>
                                </w:pPr>
                              </w:p>
                              <w:p w14:paraId="72CB1D0F" w14:textId="77777777" w:rsidR="000531DF" w:rsidRDefault="000531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6C8A3482" id="_x0000_t202" coordsize="21600,21600" o:spt="202" path="m,l,21600r21600,l21600,xe">
                    <v:stroke joinstyle="miter"/>
                    <v:path gradientshapeok="t" o:connecttype="rect"/>
                  </v:shapetype>
                  <v:shape id="Text Box 62" o:spid="_x0000_s1026" type="#_x0000_t202" style="position:absolute;margin-left:0;margin-top:0;width:455.4pt;height:163.5pt;z-index:251661312;visibility:visible;mso-wrap-style:square;mso-width-percent:765;mso-height-percent:0;mso-wrap-distance-left:9pt;mso-wrap-distance-top:0;mso-wrap-distance-right:9pt;mso-wrap-distance-bottom:0;mso-position-horizontal:center;mso-position-horizontal-relative:margin;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" filled="f" stroked="f" strokeweight=".5pt">
                    <v:textbo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08FAB92" w14:textId="73D953D1" w:rsidR="000531DF" w:rsidRDefault="001A445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learning in the digital era</w:t>
                              </w:r>
                            </w:p>
                          </w:sdtContent>
                        </w:sdt>
                        <w:p w14:paraId="62B5C81E" w14:textId="7ACC298E" w:rsidR="000531DF" w:rsidRDefault="000531DF">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A4454">
                                <w:rPr>
                                  <w:color w:val="4472C4" w:themeColor="accent1"/>
                                  <w:sz w:val="36"/>
                                  <w:szCs w:val="36"/>
                                </w:rPr>
                                <w:t xml:space="preserve">BMEW4010 </w:t>
                              </w:r>
                            </w:sdtContent>
                          </w:sdt>
                          <w:r>
                            <w:rPr>
                              <w:noProof/>
                            </w:rPr>
                            <w:t xml:space="preserve"> </w:t>
                          </w:r>
                        </w:p>
                        <w:p w14:paraId="056323F3" w14:textId="55C329F1" w:rsidR="0030094E" w:rsidRDefault="0030094E">
                          <w:pPr>
                            <w:pStyle w:val="NoSpacing"/>
                            <w:spacing w:before="120"/>
                            <w:rPr>
                              <w:color w:val="4472C4" w:themeColor="accent1"/>
                              <w:sz w:val="36"/>
                              <w:szCs w:val="36"/>
                            </w:rPr>
                          </w:pPr>
                          <w:r>
                            <w:rPr>
                              <w:color w:val="4472C4" w:themeColor="accent1"/>
                              <w:sz w:val="36"/>
                              <w:szCs w:val="36"/>
                            </w:rPr>
                            <w:t>Evidence of learning (E-Portfolio)</w:t>
                          </w:r>
                        </w:p>
                        <w:p w14:paraId="6995F0ED" w14:textId="77777777" w:rsidR="0030094E" w:rsidRPr="0030094E" w:rsidRDefault="0030094E" w:rsidP="0030094E">
                          <w:pPr>
                            <w:rPr>
                              <w:sz w:val="32"/>
                              <w:szCs w:val="32"/>
                            </w:rPr>
                          </w:pPr>
                          <w:r w:rsidRPr="0030094E">
                            <w:rPr>
                              <w:sz w:val="32"/>
                              <w:szCs w:val="32"/>
                            </w:rPr>
                            <w:t>CORNELIA BUTACU (2233361)</w:t>
                          </w:r>
                        </w:p>
                        <w:p w14:paraId="3B2CF6C4" w14:textId="77777777" w:rsidR="0030094E" w:rsidRDefault="0030094E">
                          <w:pPr>
                            <w:pStyle w:val="NoSpacing"/>
                            <w:spacing w:before="120"/>
                            <w:rPr>
                              <w:color w:val="4472C4" w:themeColor="accent1"/>
                              <w:sz w:val="36"/>
                              <w:szCs w:val="36"/>
                            </w:rPr>
                          </w:pPr>
                        </w:p>
                        <w:p w14:paraId="1F51B3EA" w14:textId="43413023" w:rsidR="0030094E" w:rsidRDefault="0030094E">
                          <w:pPr>
                            <w:pStyle w:val="NoSpacing"/>
                            <w:spacing w:before="120"/>
                            <w:rPr>
                              <w:color w:val="4472C4" w:themeColor="accent1"/>
                              <w:sz w:val="36"/>
                              <w:szCs w:val="36"/>
                            </w:rPr>
                          </w:pPr>
                        </w:p>
                        <w:p w14:paraId="72CB1D0F" w14:textId="77777777" w:rsidR="000531DF" w:rsidRDefault="000531DF"/>
                      </w:txbxContent>
                    </v:textbox>
                    <w10:wrap anchorx="margin" anchory="margin"/>
                  </v:shape>
                </w:pict>
              </mc:Fallback>
            </mc:AlternateContent>
          </w:r>
          <w:r w:rsidR="000531DF">
            <w:rPr>
              <w:noProof/>
              <w:color w:val="4472C4" w:themeColor="accent1"/>
              <w:sz w:val="36"/>
              <w:szCs w:val="36"/>
            </w:rPr>
            <mc:AlternateContent>
              <mc:Choice Requires="wpg">
                <w:drawing>
                  <wp:anchor distT="0" distB="0" distL="114300" distR="114300" simplePos="0" relativeHeight="251660288" behindDoc="1" locked="0" layoutInCell="1" allowOverlap="1" wp14:anchorId="50B1C325" wp14:editId="3B01F93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288D02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0531DF">
            <w:br w:type="page"/>
          </w:r>
        </w:p>
        <w:p w14:paraId="68F48739" w14:textId="119BCF57" w:rsidR="000531DF" w:rsidRPr="00DA6A63" w:rsidRDefault="000531DF" w:rsidP="00DA6A63">
          <w:pPr>
            <w:pStyle w:val="NoSpacing"/>
            <w:rPr>
              <w:sz w:val="32"/>
              <w:szCs w:val="32"/>
            </w:rPr>
          </w:pPr>
        </w:p>
      </w:sdtContent>
    </w:sdt>
    <w:p w14:paraId="4ED375D0" w14:textId="30F8976B" w:rsidR="001F60E9" w:rsidRPr="0050062E" w:rsidRDefault="005A0B19" w:rsidP="0050062E">
      <w:pPr>
        <w:spacing w:line="360" w:lineRule="auto"/>
        <w:rPr>
          <w:sz w:val="24"/>
          <w:szCs w:val="24"/>
        </w:rPr>
      </w:pPr>
      <w:r w:rsidRPr="0050062E">
        <w:rPr>
          <w:b/>
          <w:bCs/>
          <w:i/>
          <w:iCs/>
          <w:sz w:val="24"/>
          <w:szCs w:val="24"/>
        </w:rPr>
        <w:t>The introduction</w:t>
      </w:r>
      <w:r w:rsidRPr="0050062E">
        <w:rPr>
          <w:sz w:val="24"/>
          <w:szCs w:val="24"/>
        </w:rPr>
        <w:t xml:space="preserve"> should highlight the article's substance, provide context for the chosen issue by outlining </w:t>
      </w:r>
      <w:r w:rsidR="001F60E9" w:rsidRPr="0050062E">
        <w:rPr>
          <w:sz w:val="24"/>
          <w:szCs w:val="24"/>
        </w:rPr>
        <w:t>its</w:t>
      </w:r>
      <w:r w:rsidRPr="0050062E">
        <w:rPr>
          <w:sz w:val="24"/>
          <w:szCs w:val="24"/>
        </w:rPr>
        <w:t xml:space="preserve"> significance and current relevance, and provide a rationale for its selection based on science. Also, the introduction needs to detail the challenges that were faced in completing the study theme as well as provide a synopsis of the contents of the chapters.</w:t>
      </w:r>
      <w:r w:rsidR="0050062E" w:rsidRPr="0050062E">
        <w:rPr>
          <w:sz w:val="24"/>
          <w:szCs w:val="24"/>
        </w:rPr>
        <w:t xml:space="preserve"> </w:t>
      </w:r>
      <w:r w:rsidR="001F60E9" w:rsidRPr="0050062E">
        <w:rPr>
          <w:sz w:val="24"/>
          <w:szCs w:val="24"/>
        </w:rPr>
        <w:t>I</w:t>
      </w:r>
      <w:r w:rsidR="001F60E9" w:rsidRPr="0050062E">
        <w:rPr>
          <w:sz w:val="24"/>
          <w:szCs w:val="24"/>
        </w:rPr>
        <w:t>t is mandatory that the introduction to</w:t>
      </w:r>
      <w:r w:rsidR="0050062E" w:rsidRPr="0050062E">
        <w:rPr>
          <w:sz w:val="24"/>
          <w:szCs w:val="24"/>
        </w:rPr>
        <w:t xml:space="preserve"> </w:t>
      </w:r>
      <w:r w:rsidR="001F60E9" w:rsidRPr="0050062E">
        <w:rPr>
          <w:sz w:val="24"/>
          <w:szCs w:val="24"/>
        </w:rPr>
        <w:t>presents the author's  perspective on the subject, practically all the elements of</w:t>
      </w:r>
      <w:r w:rsidR="0050062E" w:rsidRPr="0050062E">
        <w:rPr>
          <w:sz w:val="24"/>
          <w:szCs w:val="24"/>
        </w:rPr>
        <w:t xml:space="preserve"> </w:t>
      </w:r>
      <w:r w:rsidR="001F60E9" w:rsidRPr="0050062E">
        <w:rPr>
          <w:sz w:val="24"/>
          <w:szCs w:val="24"/>
        </w:rPr>
        <w:t>novelties revealed by the research carried out, about other known points of view in the same</w:t>
      </w:r>
      <w:r w:rsidR="0050062E" w:rsidRPr="0050062E">
        <w:rPr>
          <w:sz w:val="24"/>
          <w:szCs w:val="24"/>
        </w:rPr>
        <w:t xml:space="preserve"> </w:t>
      </w:r>
      <w:r w:rsidR="001F60E9" w:rsidRPr="0050062E">
        <w:rPr>
          <w:sz w:val="24"/>
          <w:szCs w:val="24"/>
        </w:rPr>
        <w:t xml:space="preserve">field. In stating </w:t>
      </w:r>
      <w:r w:rsidR="001F60E9" w:rsidRPr="0050062E">
        <w:rPr>
          <w:sz w:val="24"/>
          <w:szCs w:val="24"/>
        </w:rPr>
        <w:t>your</w:t>
      </w:r>
      <w:r w:rsidR="001F60E9" w:rsidRPr="0050062E">
        <w:rPr>
          <w:sz w:val="24"/>
          <w:szCs w:val="24"/>
        </w:rPr>
        <w:t xml:space="preserve"> perspective, it is necessary to present the key questions on the </w:t>
      </w:r>
      <w:r w:rsidR="001F60E9" w:rsidRPr="0050062E">
        <w:rPr>
          <w:sz w:val="24"/>
          <w:szCs w:val="24"/>
        </w:rPr>
        <w:t>basis,</w:t>
      </w:r>
      <w:r w:rsidR="0050062E" w:rsidRPr="0050062E">
        <w:rPr>
          <w:sz w:val="24"/>
          <w:szCs w:val="24"/>
        </w:rPr>
        <w:t xml:space="preserve"> </w:t>
      </w:r>
      <w:r w:rsidR="001F60E9" w:rsidRPr="0050062E">
        <w:rPr>
          <w:sz w:val="24"/>
          <w:szCs w:val="24"/>
        </w:rPr>
        <w:t xml:space="preserve">which the author identified the need to treat the research </w:t>
      </w:r>
      <w:r w:rsidR="001F60E9" w:rsidRPr="0050062E">
        <w:rPr>
          <w:sz w:val="24"/>
          <w:szCs w:val="24"/>
        </w:rPr>
        <w:t>objects.</w:t>
      </w:r>
    </w:p>
    <w:p w14:paraId="37C1FC63" w14:textId="27FC4181" w:rsidR="0050062E" w:rsidRDefault="0050062E" w:rsidP="0050062E">
      <w:pPr>
        <w:spacing w:line="360" w:lineRule="auto"/>
      </w:pPr>
    </w:p>
    <w:p w14:paraId="1369ACAF" w14:textId="77777777" w:rsidR="0050062E" w:rsidRDefault="0050062E" w:rsidP="001F60E9"/>
    <w:p w14:paraId="437D16E1" w14:textId="77777777" w:rsidR="00961A56" w:rsidRPr="0050062E" w:rsidRDefault="00961A56" w:rsidP="0050062E">
      <w:pPr>
        <w:spacing w:line="360" w:lineRule="auto"/>
        <w:rPr>
          <w:sz w:val="24"/>
          <w:szCs w:val="24"/>
        </w:rPr>
      </w:pPr>
      <w:r w:rsidRPr="0050062E">
        <w:rPr>
          <w:b/>
          <w:bCs/>
          <w:i/>
          <w:iCs/>
          <w:sz w:val="24"/>
          <w:szCs w:val="24"/>
        </w:rPr>
        <w:t>The findings</w:t>
      </w:r>
      <w:r w:rsidRPr="0050062E">
        <w:rPr>
          <w:sz w:val="24"/>
          <w:szCs w:val="24"/>
        </w:rPr>
        <w:t xml:space="preserve"> will include data on the state of research on the topic of the paper or the thematic area of which it is a part, primarily in accordance with how the thesis mentioned in the introduction defines its innovation in relation to the state of art in the relevant field. The findings ought to be arranged sequentially by chapter.</w:t>
      </w:r>
    </w:p>
    <w:p w14:paraId="1267FB83" w14:textId="1C60FA85" w:rsidR="00961A56" w:rsidRPr="0050062E" w:rsidRDefault="00961A56" w:rsidP="0050062E">
      <w:pPr>
        <w:spacing w:line="360" w:lineRule="auto"/>
        <w:rPr>
          <w:sz w:val="24"/>
          <w:szCs w:val="24"/>
        </w:rPr>
      </w:pPr>
      <w:r w:rsidRPr="0050062E">
        <w:rPr>
          <w:sz w:val="24"/>
          <w:szCs w:val="24"/>
        </w:rPr>
        <w:t xml:space="preserve">The findings </w:t>
      </w:r>
      <w:r w:rsidR="00956CFF" w:rsidRPr="0050062E">
        <w:rPr>
          <w:sz w:val="24"/>
          <w:szCs w:val="24"/>
        </w:rPr>
        <w:t>are</w:t>
      </w:r>
      <w:r w:rsidRPr="0050062E">
        <w:rPr>
          <w:sz w:val="24"/>
          <w:szCs w:val="24"/>
        </w:rPr>
        <w:t xml:space="preserve"> starting with an examination of the current condition of the subject under study and continuing with a discussion of the scientific justifications for the use of practical research techniques.</w:t>
      </w:r>
    </w:p>
    <w:p w14:paraId="4F75F3D1" w14:textId="77777777" w:rsidR="00AC4F05" w:rsidRPr="0050062E" w:rsidRDefault="00961A56" w:rsidP="0050062E">
      <w:pPr>
        <w:spacing w:line="360" w:lineRule="auto"/>
        <w:rPr>
          <w:sz w:val="24"/>
          <w:szCs w:val="24"/>
        </w:rPr>
      </w:pPr>
      <w:r w:rsidRPr="0050062E">
        <w:rPr>
          <w:sz w:val="24"/>
          <w:szCs w:val="24"/>
        </w:rPr>
        <w:t xml:space="preserve">Overall, it must show that the student is able to choose the most pertinent sources for the issue being researched, approach the research topic from </w:t>
      </w:r>
      <w:r w:rsidRPr="0050062E">
        <w:rPr>
          <w:sz w:val="24"/>
          <w:szCs w:val="24"/>
        </w:rPr>
        <w:t xml:space="preserve">an </w:t>
      </w:r>
      <w:r w:rsidRPr="0050062E">
        <w:rPr>
          <w:sz w:val="24"/>
          <w:szCs w:val="24"/>
        </w:rPr>
        <w:t>academy perspective, and develop one's own viewpoint on the field of reference</w:t>
      </w:r>
      <w:r w:rsidR="00AC4F05" w:rsidRPr="0050062E">
        <w:rPr>
          <w:sz w:val="24"/>
          <w:szCs w:val="24"/>
        </w:rPr>
        <w:t xml:space="preserve">. </w:t>
      </w:r>
    </w:p>
    <w:p w14:paraId="6BAD7F23" w14:textId="77777777" w:rsidR="005B49F3" w:rsidRPr="0050062E" w:rsidRDefault="005B49F3" w:rsidP="00AC4F05">
      <w:pPr>
        <w:rPr>
          <w:sz w:val="24"/>
          <w:szCs w:val="24"/>
        </w:rPr>
      </w:pPr>
    </w:p>
    <w:p w14:paraId="1D6B7427" w14:textId="5E64074C" w:rsidR="005B49F3" w:rsidRPr="00FE4363" w:rsidRDefault="0050062E" w:rsidP="0050062E">
      <w:pPr>
        <w:spacing w:line="360" w:lineRule="auto"/>
        <w:rPr>
          <w:rFonts w:cstheme="minorHAnsi"/>
          <w:sz w:val="24"/>
          <w:szCs w:val="24"/>
        </w:rPr>
      </w:pPr>
      <w:r w:rsidRPr="00FE4363">
        <w:rPr>
          <w:rFonts w:cstheme="minorHAnsi"/>
          <w:b/>
          <w:bCs/>
          <w:i/>
          <w:iCs/>
          <w:sz w:val="24"/>
          <w:szCs w:val="24"/>
        </w:rPr>
        <w:t>In conclusion</w:t>
      </w:r>
      <w:r w:rsidRPr="00FE4363">
        <w:rPr>
          <w:rFonts w:cstheme="minorHAnsi"/>
          <w:sz w:val="24"/>
          <w:szCs w:val="24"/>
        </w:rPr>
        <w:t xml:space="preserve"> f</w:t>
      </w:r>
      <w:r w:rsidR="005B49F3" w:rsidRPr="00FE4363">
        <w:rPr>
          <w:rFonts w:cstheme="minorHAnsi"/>
          <w:sz w:val="24"/>
          <w:szCs w:val="24"/>
        </w:rPr>
        <w:t>rom a logical standpoint, the introduction is developed through a hierarchical process that descends from the general to the specific (deductive), while the conclusions are developed by an ascending logic structure that goes from the specific to the general (inductive).</w:t>
      </w:r>
    </w:p>
    <w:p w14:paraId="328B8793" w14:textId="1278B695" w:rsidR="00AE23FF" w:rsidRPr="00FE4363" w:rsidRDefault="005B49F3" w:rsidP="00DA6A63">
      <w:pPr>
        <w:spacing w:line="360" w:lineRule="auto"/>
        <w:rPr>
          <w:rFonts w:cstheme="minorHAnsi"/>
          <w:sz w:val="24"/>
          <w:szCs w:val="24"/>
        </w:rPr>
      </w:pPr>
      <w:r w:rsidRPr="00FE4363">
        <w:rPr>
          <w:rFonts w:cstheme="minorHAnsi"/>
          <w:sz w:val="24"/>
          <w:szCs w:val="24"/>
        </w:rPr>
        <w:t xml:space="preserve">Conclusions summarise the research's findings, the body of the works' arguments, the extent to which the topic's initial definition was confirmed or refuted in the works' content, the process of the analysis itself, and the significance of the solutions found in relation to </w:t>
      </w:r>
      <w:r w:rsidRPr="00FE4363">
        <w:rPr>
          <w:rFonts w:cstheme="minorHAnsi"/>
          <w:sz w:val="24"/>
          <w:szCs w:val="24"/>
        </w:rPr>
        <w:lastRenderedPageBreak/>
        <w:t>the research questions currently being investigated. This section of the manuscript emphasizes the significance and most recent intellectual advancements related to the subject. Finally, a fresh argumentative perspective that might suggest a new research topic will be introduced.</w:t>
      </w:r>
    </w:p>
    <w:p w14:paraId="3C012D06" w14:textId="1429102E" w:rsidR="00DA6A63" w:rsidRPr="00FE4363" w:rsidRDefault="00DA6A63" w:rsidP="00DA6A63">
      <w:pPr>
        <w:spacing w:line="360" w:lineRule="auto"/>
        <w:rPr>
          <w:rFonts w:cstheme="minorHAnsi"/>
          <w:sz w:val="24"/>
          <w:szCs w:val="24"/>
        </w:rPr>
      </w:pPr>
    </w:p>
    <w:p w14:paraId="3A715941" w14:textId="6718E485" w:rsidR="00DA6A63" w:rsidRPr="00FE4363" w:rsidRDefault="00DA6A63" w:rsidP="00DA6A63">
      <w:pPr>
        <w:spacing w:line="360" w:lineRule="auto"/>
        <w:rPr>
          <w:rFonts w:cstheme="minorHAnsi"/>
          <w:sz w:val="24"/>
          <w:szCs w:val="24"/>
        </w:rPr>
      </w:pPr>
      <w:r w:rsidRPr="00FE4363">
        <w:rPr>
          <w:rFonts w:cstheme="minorHAnsi"/>
          <w:sz w:val="24"/>
          <w:szCs w:val="24"/>
        </w:rPr>
        <w:t>Task 2</w:t>
      </w:r>
    </w:p>
    <w:p w14:paraId="065E75C1" w14:textId="4103ADD7" w:rsidR="00DA6A63" w:rsidRPr="00FE4363" w:rsidRDefault="00DA6A63" w:rsidP="00DA6A63">
      <w:pPr>
        <w:spacing w:line="360" w:lineRule="auto"/>
        <w:rPr>
          <w:rFonts w:cstheme="minorHAnsi"/>
          <w:sz w:val="24"/>
          <w:szCs w:val="24"/>
        </w:rPr>
      </w:pPr>
      <w:r w:rsidRPr="00FE4363">
        <w:rPr>
          <w:rFonts w:cstheme="minorHAnsi"/>
          <w:sz w:val="24"/>
          <w:szCs w:val="24"/>
        </w:rPr>
        <w:t>Academic Writing</w:t>
      </w:r>
    </w:p>
    <w:p w14:paraId="4530DDAF" w14:textId="7EB54E79" w:rsidR="00DA6A63" w:rsidRPr="00FE4363" w:rsidRDefault="00DA6A63" w:rsidP="00DA6A63">
      <w:pPr>
        <w:spacing w:line="360" w:lineRule="auto"/>
        <w:rPr>
          <w:rFonts w:cstheme="minorHAnsi"/>
          <w:sz w:val="24"/>
          <w:szCs w:val="24"/>
        </w:rPr>
      </w:pPr>
    </w:p>
    <w:p w14:paraId="14195376" w14:textId="77777777" w:rsidR="00DA6A63" w:rsidRPr="00FE4363" w:rsidRDefault="00DA6A63" w:rsidP="00FE4363">
      <w:pPr>
        <w:spacing w:line="360" w:lineRule="auto"/>
        <w:rPr>
          <w:rFonts w:cstheme="minorHAnsi"/>
          <w:sz w:val="24"/>
          <w:szCs w:val="24"/>
        </w:rPr>
      </w:pPr>
      <w:r w:rsidRPr="00FE4363">
        <w:rPr>
          <w:rFonts w:cstheme="minorHAnsi"/>
          <w:sz w:val="24"/>
          <w:szCs w:val="24"/>
        </w:rPr>
        <w:t>The formal writing style required at the highest level of education is known as academic writing and is utilized at universities and scholarly publications. Academic writing is utilized in books and journal articles. In essays, dissertations, and any document involving research, students are expected to use the same language repeatedly. Data from the literature demonstrates that academic writing generally aims to investigate issues, present understandable information, and persuade readers (Hyland &amp; Jiang, 2017).</w:t>
      </w:r>
    </w:p>
    <w:p w14:paraId="57C77CA6" w14:textId="77777777" w:rsidR="00DA6A63" w:rsidRPr="00FE4363" w:rsidRDefault="00DA6A63" w:rsidP="00FE4363">
      <w:pPr>
        <w:spacing w:line="360" w:lineRule="auto"/>
        <w:rPr>
          <w:rFonts w:cstheme="minorHAnsi"/>
          <w:sz w:val="24"/>
          <w:szCs w:val="24"/>
        </w:rPr>
      </w:pPr>
      <w:r w:rsidRPr="00FE4363">
        <w:rPr>
          <w:rFonts w:cstheme="minorHAnsi"/>
          <w:sz w:val="24"/>
          <w:szCs w:val="24"/>
        </w:rPr>
        <w:t xml:space="preserve">Academic writing is meant to deliver the right information to the readers with the help of facts. One of the common examples of academic writing is a summary of an article or report. Academic writing is important because it includes a cohesive and logically organized flow of ideas. There is the proper connection of various parts and that makes it reader-friendly as well. It has been observed that academic writing is all about promoting analytical thinking and making sure that it is properly communicated. </w:t>
      </w:r>
    </w:p>
    <w:p w14:paraId="0C90783D" w14:textId="64B94224" w:rsidR="00DA6A63" w:rsidRPr="00FE4363" w:rsidRDefault="00DA6A63" w:rsidP="00FE4363">
      <w:pPr>
        <w:spacing w:line="360" w:lineRule="auto"/>
        <w:rPr>
          <w:rFonts w:cstheme="minorHAnsi"/>
          <w:sz w:val="24"/>
          <w:szCs w:val="24"/>
        </w:rPr>
      </w:pPr>
      <w:r w:rsidRPr="00FE4363">
        <w:rPr>
          <w:rFonts w:cstheme="minorHAnsi"/>
          <w:sz w:val="24"/>
          <w:szCs w:val="24"/>
        </w:rPr>
        <w:t xml:space="preserve">Evidence from the literature also talked about the fact that journal articles are imperative for students </w:t>
      </w:r>
      <w:r w:rsidRPr="00FE4363">
        <w:rPr>
          <w:rFonts w:cstheme="minorHAnsi"/>
          <w:color w:val="202124"/>
          <w:sz w:val="24"/>
          <w:szCs w:val="24"/>
          <w:shd w:val="clear" w:color="auto" w:fill="FFFFFF"/>
        </w:rPr>
        <w:t>(Silvia, 2018)</w:t>
      </w:r>
      <w:r w:rsidRPr="00FE4363">
        <w:rPr>
          <w:rFonts w:cstheme="minorHAnsi"/>
          <w:sz w:val="24"/>
          <w:szCs w:val="24"/>
        </w:rPr>
        <w:t>.</w:t>
      </w:r>
    </w:p>
    <w:p w14:paraId="322B53D1" w14:textId="31819737" w:rsidR="00FE4363" w:rsidRPr="00FE4363" w:rsidRDefault="00FE4363" w:rsidP="00FE4363">
      <w:pPr>
        <w:spacing w:line="360" w:lineRule="auto"/>
        <w:rPr>
          <w:rFonts w:cstheme="minorHAnsi"/>
          <w:sz w:val="24"/>
          <w:szCs w:val="24"/>
        </w:rPr>
      </w:pPr>
      <w:r w:rsidRPr="00FE4363">
        <w:rPr>
          <w:rFonts w:cstheme="minorHAnsi"/>
          <w:sz w:val="24"/>
          <w:szCs w:val="24"/>
        </w:rPr>
        <w:t>It has been noted that academic writing aids people in skill development. One crucial ability that may be improved through academic writing is communication. Many people have mentioned how much academic writing has helped them with their communication skills. The finest thing about academic writing is that it enhances a person's entire writing structure. A person who is familiar with the fundamentals of academic writing can make compelling arguments. He can use the points he made to support his argument.</w:t>
      </w:r>
    </w:p>
    <w:p w14:paraId="62314DAD" w14:textId="77777777" w:rsidR="00FE4363" w:rsidRPr="00FE4363" w:rsidRDefault="00FE4363" w:rsidP="00FE4363">
      <w:pPr>
        <w:spacing w:line="360" w:lineRule="auto"/>
        <w:rPr>
          <w:rFonts w:cstheme="minorHAnsi"/>
          <w:sz w:val="24"/>
          <w:szCs w:val="24"/>
        </w:rPr>
      </w:pPr>
      <w:r w:rsidRPr="00FE4363">
        <w:rPr>
          <w:rFonts w:cstheme="minorHAnsi"/>
          <w:sz w:val="24"/>
          <w:szCs w:val="24"/>
        </w:rPr>
        <w:lastRenderedPageBreak/>
        <w:t xml:space="preserve">. He can also partake in scholarly conversation and that is not a usual thing. Evidence from literature has talked about the fact that an individual needs to master the skill set of academic writing to have a quality academic qualification </w:t>
      </w:r>
      <w:r w:rsidRPr="00FE4363">
        <w:rPr>
          <w:rFonts w:cstheme="minorHAnsi"/>
          <w:color w:val="202124"/>
          <w:sz w:val="24"/>
          <w:szCs w:val="24"/>
          <w:shd w:val="clear" w:color="auto" w:fill="FFFFFF"/>
        </w:rPr>
        <w:t>(</w:t>
      </w:r>
      <w:proofErr w:type="spellStart"/>
      <w:r w:rsidRPr="00FE4363">
        <w:rPr>
          <w:rFonts w:cstheme="minorHAnsi"/>
          <w:color w:val="202124"/>
          <w:sz w:val="24"/>
          <w:szCs w:val="24"/>
          <w:shd w:val="clear" w:color="auto" w:fill="FFFFFF"/>
        </w:rPr>
        <w:t>Ebadi</w:t>
      </w:r>
      <w:proofErr w:type="spellEnd"/>
      <w:r w:rsidRPr="00FE4363">
        <w:rPr>
          <w:rFonts w:cstheme="minorHAnsi"/>
          <w:color w:val="202124"/>
          <w:sz w:val="24"/>
          <w:szCs w:val="24"/>
          <w:shd w:val="clear" w:color="auto" w:fill="FFFFFF"/>
        </w:rPr>
        <w:t xml:space="preserve"> </w:t>
      </w:r>
      <w:r w:rsidRPr="00FE4363">
        <w:rPr>
          <w:rFonts w:cstheme="minorHAnsi"/>
          <w:color w:val="222222"/>
          <w:sz w:val="24"/>
          <w:szCs w:val="24"/>
          <w:shd w:val="clear" w:color="auto" w:fill="FFFFFF"/>
        </w:rPr>
        <w:t>&amp; Rahimi, 2018</w:t>
      </w:r>
      <w:r w:rsidRPr="00FE4363">
        <w:rPr>
          <w:rFonts w:cstheme="minorHAnsi"/>
          <w:color w:val="202124"/>
          <w:sz w:val="24"/>
          <w:szCs w:val="24"/>
          <w:shd w:val="clear" w:color="auto" w:fill="FFFFFF"/>
        </w:rPr>
        <w:t>)</w:t>
      </w:r>
      <w:r w:rsidRPr="00FE4363">
        <w:rPr>
          <w:rFonts w:cstheme="minorHAnsi"/>
          <w:sz w:val="24"/>
          <w:szCs w:val="24"/>
        </w:rPr>
        <w:t xml:space="preserve">. </w:t>
      </w:r>
    </w:p>
    <w:p w14:paraId="5392F30B" w14:textId="77777777" w:rsidR="00FE4363" w:rsidRPr="00DA6A63" w:rsidRDefault="00FE4363" w:rsidP="00FE4363">
      <w:pPr>
        <w:spacing w:line="360" w:lineRule="auto"/>
        <w:rPr>
          <w:sz w:val="24"/>
          <w:szCs w:val="24"/>
        </w:rPr>
      </w:pPr>
    </w:p>
    <w:sectPr w:rsidR="00FE4363" w:rsidRPr="00DA6A63" w:rsidSect="000531D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45A"/>
    <w:rsid w:val="000531DF"/>
    <w:rsid w:val="000B0023"/>
    <w:rsid w:val="001A4454"/>
    <w:rsid w:val="001F60E9"/>
    <w:rsid w:val="00280E93"/>
    <w:rsid w:val="0030094E"/>
    <w:rsid w:val="0050062E"/>
    <w:rsid w:val="005A0B19"/>
    <w:rsid w:val="005B49F3"/>
    <w:rsid w:val="0080245A"/>
    <w:rsid w:val="008F781A"/>
    <w:rsid w:val="00956CFF"/>
    <w:rsid w:val="00961A56"/>
    <w:rsid w:val="009C4AA2"/>
    <w:rsid w:val="00AC4F05"/>
    <w:rsid w:val="00AE23FF"/>
    <w:rsid w:val="00DA6A63"/>
    <w:rsid w:val="00FE4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06A1"/>
  <w15:chartTrackingRefBased/>
  <w15:docId w15:val="{2F20BB89-F332-444E-8085-69DFE61FB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63"/>
  </w:style>
  <w:style w:type="paragraph" w:styleId="Heading1">
    <w:name w:val="heading 1"/>
    <w:basedOn w:val="Normal"/>
    <w:next w:val="Normal"/>
    <w:link w:val="Heading1Char"/>
    <w:uiPriority w:val="9"/>
    <w:qFormat/>
    <w:rsid w:val="00DA6A63"/>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A6A6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DA6A6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DA6A6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DA6A6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DA6A6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DA6A63"/>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DA6A6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DA6A6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6A63"/>
    <w:pPr>
      <w:spacing w:after="0" w:line="240" w:lineRule="auto"/>
    </w:pPr>
  </w:style>
  <w:style w:type="character" w:customStyle="1" w:styleId="NoSpacingChar">
    <w:name w:val="No Spacing Char"/>
    <w:basedOn w:val="DefaultParagraphFont"/>
    <w:link w:val="NoSpacing"/>
    <w:uiPriority w:val="1"/>
    <w:rsid w:val="000531DF"/>
  </w:style>
  <w:style w:type="character" w:customStyle="1" w:styleId="Heading1Char">
    <w:name w:val="Heading 1 Char"/>
    <w:basedOn w:val="DefaultParagraphFont"/>
    <w:link w:val="Heading1"/>
    <w:uiPriority w:val="9"/>
    <w:rsid w:val="00DA6A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A6A6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DA6A63"/>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DA6A6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DA6A63"/>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DA6A63"/>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DA6A63"/>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DA6A6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DA6A63"/>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DA6A63"/>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DA6A63"/>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DA6A63"/>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DA6A6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A6A63"/>
    <w:rPr>
      <w:rFonts w:asciiTheme="majorHAnsi" w:eastAsiaTheme="majorEastAsia" w:hAnsiTheme="majorHAnsi" w:cstheme="majorBidi"/>
      <w:sz w:val="24"/>
      <w:szCs w:val="24"/>
    </w:rPr>
  </w:style>
  <w:style w:type="character" w:styleId="Strong">
    <w:name w:val="Strong"/>
    <w:basedOn w:val="DefaultParagraphFont"/>
    <w:uiPriority w:val="22"/>
    <w:qFormat/>
    <w:rsid w:val="00DA6A63"/>
    <w:rPr>
      <w:b/>
      <w:bCs/>
    </w:rPr>
  </w:style>
  <w:style w:type="character" w:styleId="Emphasis">
    <w:name w:val="Emphasis"/>
    <w:basedOn w:val="DefaultParagraphFont"/>
    <w:uiPriority w:val="20"/>
    <w:qFormat/>
    <w:rsid w:val="00DA6A63"/>
    <w:rPr>
      <w:i/>
      <w:iCs/>
    </w:rPr>
  </w:style>
  <w:style w:type="paragraph" w:styleId="Quote">
    <w:name w:val="Quote"/>
    <w:basedOn w:val="Normal"/>
    <w:next w:val="Normal"/>
    <w:link w:val="QuoteChar"/>
    <w:uiPriority w:val="29"/>
    <w:qFormat/>
    <w:rsid w:val="00DA6A6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A6A63"/>
    <w:rPr>
      <w:i/>
      <w:iCs/>
      <w:color w:val="404040" w:themeColor="text1" w:themeTint="BF"/>
    </w:rPr>
  </w:style>
  <w:style w:type="paragraph" w:styleId="IntenseQuote">
    <w:name w:val="Intense Quote"/>
    <w:basedOn w:val="Normal"/>
    <w:next w:val="Normal"/>
    <w:link w:val="IntenseQuoteChar"/>
    <w:uiPriority w:val="30"/>
    <w:qFormat/>
    <w:rsid w:val="00DA6A63"/>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DA6A63"/>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DA6A63"/>
    <w:rPr>
      <w:i/>
      <w:iCs/>
      <w:color w:val="404040" w:themeColor="text1" w:themeTint="BF"/>
    </w:rPr>
  </w:style>
  <w:style w:type="character" w:styleId="IntenseEmphasis">
    <w:name w:val="Intense Emphasis"/>
    <w:basedOn w:val="DefaultParagraphFont"/>
    <w:uiPriority w:val="21"/>
    <w:qFormat/>
    <w:rsid w:val="00DA6A63"/>
    <w:rPr>
      <w:b/>
      <w:bCs/>
      <w:i/>
      <w:iCs/>
    </w:rPr>
  </w:style>
  <w:style w:type="character" w:styleId="SubtleReference">
    <w:name w:val="Subtle Reference"/>
    <w:basedOn w:val="DefaultParagraphFont"/>
    <w:uiPriority w:val="31"/>
    <w:qFormat/>
    <w:rsid w:val="00DA6A6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A6A63"/>
    <w:rPr>
      <w:b/>
      <w:bCs/>
      <w:smallCaps/>
      <w:spacing w:val="5"/>
      <w:u w:val="single"/>
    </w:rPr>
  </w:style>
  <w:style w:type="character" w:styleId="BookTitle">
    <w:name w:val="Book Title"/>
    <w:basedOn w:val="DefaultParagraphFont"/>
    <w:uiPriority w:val="33"/>
    <w:qFormat/>
    <w:rsid w:val="00DA6A63"/>
    <w:rPr>
      <w:b/>
      <w:bCs/>
      <w:smallCaps/>
    </w:rPr>
  </w:style>
  <w:style w:type="paragraph" w:styleId="TOCHeading">
    <w:name w:val="TOC Heading"/>
    <w:basedOn w:val="Heading1"/>
    <w:next w:val="Normal"/>
    <w:uiPriority w:val="39"/>
    <w:semiHidden/>
    <w:unhideWhenUsed/>
    <w:qFormat/>
    <w:rsid w:val="00DA6A6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704226">
      <w:bodyDiv w:val="1"/>
      <w:marLeft w:val="0"/>
      <w:marRight w:val="0"/>
      <w:marTop w:val="0"/>
      <w:marBottom w:val="0"/>
      <w:divBdr>
        <w:top w:val="none" w:sz="0" w:space="0" w:color="auto"/>
        <w:left w:val="none" w:sz="0" w:space="0" w:color="auto"/>
        <w:bottom w:val="none" w:sz="0" w:space="0" w:color="auto"/>
        <w:right w:val="none" w:sz="0" w:space="0" w:color="auto"/>
      </w:divBdr>
    </w:div>
    <w:div w:id="1686710546">
      <w:bodyDiv w:val="1"/>
      <w:marLeft w:val="0"/>
      <w:marRight w:val="0"/>
      <w:marTop w:val="0"/>
      <w:marBottom w:val="0"/>
      <w:divBdr>
        <w:top w:val="none" w:sz="0" w:space="0" w:color="auto"/>
        <w:left w:val="none" w:sz="0" w:space="0" w:color="auto"/>
        <w:bottom w:val="none" w:sz="0" w:space="0" w:color="auto"/>
        <w:right w:val="none" w:sz="0" w:space="0" w:color="auto"/>
      </w:divBdr>
    </w:div>
    <w:div w:id="181131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1B641-AC76-479D-A596-906041CAF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647</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BMEW4010</dc:subject>
  <dc:creator>CORNELIA BUTACU</dc:creator>
  <cp:keywords/>
  <dc:description/>
  <cp:lastModifiedBy>CORNELIA BUTACU</cp:lastModifiedBy>
  <cp:revision>2</cp:revision>
  <dcterms:created xsi:type="dcterms:W3CDTF">2023-03-05T13:56:00Z</dcterms:created>
  <dcterms:modified xsi:type="dcterms:W3CDTF">2023-03-05T13:56:00Z</dcterms:modified>
</cp:coreProperties>
</file>