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1B1F8E" w14:textId="292FC963" w:rsidR="007612BF" w:rsidRDefault="007612BF" w:rsidP="007612BF">
      <w:pPr>
        <w:jc w:val="center"/>
        <w:rPr>
          <w:b/>
          <w:bCs/>
          <w:sz w:val="32"/>
          <w:szCs w:val="32"/>
          <w:u w:val="single"/>
        </w:rPr>
      </w:pPr>
      <w:r w:rsidRPr="007612BF">
        <w:rPr>
          <w:b/>
          <w:bCs/>
          <w:sz w:val="32"/>
          <w:szCs w:val="32"/>
          <w:u w:val="single"/>
        </w:rPr>
        <w:t>BMSW 4002 Effective Team Working and Communication</w:t>
      </w:r>
    </w:p>
    <w:p w14:paraId="294DA8E4" w14:textId="23550913" w:rsidR="007612BF" w:rsidRDefault="007612BF" w:rsidP="007612BF">
      <w:pPr>
        <w:jc w:val="center"/>
        <w:rPr>
          <w:b/>
          <w:bCs/>
          <w:sz w:val="32"/>
          <w:szCs w:val="32"/>
          <w:u w:val="single"/>
        </w:rPr>
      </w:pPr>
    </w:p>
    <w:p w14:paraId="16E745AB" w14:textId="2D740221" w:rsidR="00045410" w:rsidRDefault="00045410" w:rsidP="007612BF">
      <w:pPr>
        <w:rPr>
          <w:sz w:val="28"/>
          <w:szCs w:val="28"/>
        </w:rPr>
      </w:pPr>
      <w:proofErr w:type="spellStart"/>
      <w:proofErr w:type="gramStart"/>
      <w:r>
        <w:rPr>
          <w:sz w:val="28"/>
          <w:szCs w:val="28"/>
        </w:rPr>
        <w:t>Name:</w:t>
      </w:r>
      <w:r w:rsidR="00013F61">
        <w:rPr>
          <w:sz w:val="28"/>
          <w:szCs w:val="28"/>
        </w:rPr>
        <w:t>Atanaska</w:t>
      </w:r>
      <w:proofErr w:type="spellEnd"/>
      <w:proofErr w:type="gramEnd"/>
      <w:r w:rsidR="00013F61">
        <w:rPr>
          <w:sz w:val="28"/>
          <w:szCs w:val="28"/>
        </w:rPr>
        <w:t xml:space="preserve"> </w:t>
      </w:r>
      <w:proofErr w:type="spellStart"/>
      <w:r w:rsidR="00013F61">
        <w:rPr>
          <w:sz w:val="28"/>
          <w:szCs w:val="28"/>
        </w:rPr>
        <w:t>Nedelcheva</w:t>
      </w:r>
      <w:proofErr w:type="spellEnd"/>
      <w:r w:rsidR="00013F61">
        <w:rPr>
          <w:sz w:val="28"/>
          <w:szCs w:val="28"/>
        </w:rPr>
        <w:t xml:space="preserve"> Deleva</w:t>
      </w:r>
    </w:p>
    <w:p w14:paraId="7442CD9D" w14:textId="5EE36606" w:rsidR="007612BF" w:rsidRDefault="007612BF" w:rsidP="007612BF">
      <w:pPr>
        <w:rPr>
          <w:sz w:val="28"/>
          <w:szCs w:val="28"/>
        </w:rPr>
      </w:pPr>
      <w:r>
        <w:rPr>
          <w:sz w:val="28"/>
          <w:szCs w:val="28"/>
        </w:rPr>
        <w:t>Student number:</w:t>
      </w:r>
      <w:r w:rsidR="00013F61">
        <w:rPr>
          <w:rFonts w:cs="Arial"/>
          <w:sz w:val="28"/>
        </w:rPr>
        <w:t xml:space="preserve"> 2007917</w:t>
      </w:r>
    </w:p>
    <w:p w14:paraId="01575226" w14:textId="6027645C" w:rsidR="007612BF" w:rsidRDefault="00045410" w:rsidP="007612BF">
      <w:pPr>
        <w:rPr>
          <w:sz w:val="28"/>
          <w:szCs w:val="28"/>
        </w:rPr>
      </w:pPr>
      <w:proofErr w:type="spellStart"/>
      <w:proofErr w:type="gramStart"/>
      <w:r>
        <w:rPr>
          <w:sz w:val="28"/>
          <w:szCs w:val="28"/>
        </w:rPr>
        <w:t>Lecturer</w:t>
      </w:r>
      <w:r w:rsidR="007612BF">
        <w:rPr>
          <w:sz w:val="28"/>
          <w:szCs w:val="28"/>
        </w:rPr>
        <w:t>:</w:t>
      </w:r>
      <w:r w:rsidR="00013F61">
        <w:rPr>
          <w:sz w:val="28"/>
          <w:szCs w:val="28"/>
        </w:rPr>
        <w:t>Charles</w:t>
      </w:r>
      <w:proofErr w:type="spellEnd"/>
      <w:proofErr w:type="gramEnd"/>
      <w:r w:rsidR="00013F61">
        <w:rPr>
          <w:sz w:val="28"/>
          <w:szCs w:val="28"/>
        </w:rPr>
        <w:t xml:space="preserve"> </w:t>
      </w:r>
      <w:proofErr w:type="spellStart"/>
      <w:r w:rsidR="00013F61">
        <w:rPr>
          <w:sz w:val="28"/>
          <w:szCs w:val="28"/>
        </w:rPr>
        <w:t>Oham</w:t>
      </w:r>
      <w:proofErr w:type="spellEnd"/>
    </w:p>
    <w:p w14:paraId="2B5EAEEC" w14:textId="47D73459" w:rsidR="007612BF" w:rsidRDefault="007612BF" w:rsidP="007612BF">
      <w:pPr>
        <w:rPr>
          <w:sz w:val="28"/>
          <w:szCs w:val="28"/>
        </w:rPr>
      </w:pPr>
      <w:r>
        <w:rPr>
          <w:sz w:val="28"/>
          <w:szCs w:val="28"/>
        </w:rPr>
        <w:t>Word count:</w:t>
      </w:r>
      <w:r w:rsidR="007E41AA">
        <w:rPr>
          <w:sz w:val="28"/>
          <w:szCs w:val="28"/>
        </w:rPr>
        <w:t xml:space="preserve"> 2072</w:t>
      </w:r>
    </w:p>
    <w:p w14:paraId="796F69C6" w14:textId="4239DB8C" w:rsidR="007612BF" w:rsidRDefault="007612BF" w:rsidP="007612BF">
      <w:pPr>
        <w:rPr>
          <w:sz w:val="28"/>
          <w:szCs w:val="28"/>
        </w:rPr>
      </w:pPr>
    </w:p>
    <w:p w14:paraId="40A86532" w14:textId="173F191E" w:rsidR="007612BF" w:rsidRDefault="007612BF" w:rsidP="007612BF">
      <w:pPr>
        <w:rPr>
          <w:sz w:val="28"/>
          <w:szCs w:val="28"/>
        </w:rPr>
      </w:pPr>
    </w:p>
    <w:p w14:paraId="6AB3413A" w14:textId="79DA4A26" w:rsidR="007612BF" w:rsidRDefault="007612BF" w:rsidP="007612BF">
      <w:pPr>
        <w:rPr>
          <w:sz w:val="28"/>
          <w:szCs w:val="28"/>
        </w:rPr>
      </w:pPr>
    </w:p>
    <w:p w14:paraId="465B8C37" w14:textId="411EEFEC" w:rsidR="007612BF" w:rsidRDefault="007612BF" w:rsidP="007612BF">
      <w:pPr>
        <w:rPr>
          <w:sz w:val="28"/>
          <w:szCs w:val="28"/>
        </w:rPr>
      </w:pPr>
    </w:p>
    <w:p w14:paraId="5AE717AF" w14:textId="6E848471" w:rsidR="007612BF" w:rsidRDefault="007612BF" w:rsidP="007612BF">
      <w:pPr>
        <w:rPr>
          <w:sz w:val="28"/>
          <w:szCs w:val="28"/>
        </w:rPr>
      </w:pPr>
    </w:p>
    <w:p w14:paraId="6CD9C428" w14:textId="79471BF4" w:rsidR="007612BF" w:rsidRDefault="007612BF" w:rsidP="007612BF">
      <w:pPr>
        <w:rPr>
          <w:sz w:val="28"/>
          <w:szCs w:val="28"/>
        </w:rPr>
      </w:pPr>
    </w:p>
    <w:p w14:paraId="38084F5C" w14:textId="31D94FAB" w:rsidR="007612BF" w:rsidRDefault="007612BF" w:rsidP="007612BF">
      <w:pPr>
        <w:rPr>
          <w:sz w:val="28"/>
          <w:szCs w:val="28"/>
        </w:rPr>
      </w:pPr>
    </w:p>
    <w:p w14:paraId="78D22564" w14:textId="30F1581A" w:rsidR="007612BF" w:rsidRDefault="007612BF" w:rsidP="007612BF">
      <w:pPr>
        <w:rPr>
          <w:sz w:val="28"/>
          <w:szCs w:val="28"/>
        </w:rPr>
      </w:pPr>
    </w:p>
    <w:p w14:paraId="35CDB124" w14:textId="2F1187CC" w:rsidR="007612BF" w:rsidRDefault="007612BF" w:rsidP="007612BF">
      <w:pPr>
        <w:rPr>
          <w:sz w:val="28"/>
          <w:szCs w:val="28"/>
        </w:rPr>
      </w:pPr>
    </w:p>
    <w:p w14:paraId="4E936F28" w14:textId="091C2767" w:rsidR="007612BF" w:rsidRDefault="007612BF" w:rsidP="007612BF">
      <w:pPr>
        <w:rPr>
          <w:sz w:val="28"/>
          <w:szCs w:val="28"/>
        </w:rPr>
      </w:pPr>
    </w:p>
    <w:p w14:paraId="1820540A" w14:textId="2B44D143" w:rsidR="007612BF" w:rsidRDefault="007612BF" w:rsidP="007612BF">
      <w:pPr>
        <w:rPr>
          <w:sz w:val="28"/>
          <w:szCs w:val="28"/>
        </w:rPr>
      </w:pPr>
    </w:p>
    <w:p w14:paraId="0A1CB1B6" w14:textId="09DA59B4" w:rsidR="007612BF" w:rsidRDefault="007612BF" w:rsidP="007612BF">
      <w:pPr>
        <w:rPr>
          <w:sz w:val="28"/>
          <w:szCs w:val="28"/>
        </w:rPr>
      </w:pPr>
    </w:p>
    <w:p w14:paraId="18B005EA" w14:textId="33DFAC56" w:rsidR="007612BF" w:rsidRDefault="007612BF" w:rsidP="007612BF">
      <w:pPr>
        <w:rPr>
          <w:sz w:val="28"/>
          <w:szCs w:val="28"/>
        </w:rPr>
      </w:pPr>
    </w:p>
    <w:p w14:paraId="26E34047" w14:textId="77259FE2" w:rsidR="007612BF" w:rsidRDefault="007612BF" w:rsidP="007612BF">
      <w:pPr>
        <w:rPr>
          <w:sz w:val="28"/>
          <w:szCs w:val="28"/>
        </w:rPr>
      </w:pPr>
    </w:p>
    <w:p w14:paraId="797394DD" w14:textId="6222D48D" w:rsidR="007612BF" w:rsidRDefault="007612BF" w:rsidP="007612BF">
      <w:pPr>
        <w:rPr>
          <w:sz w:val="28"/>
          <w:szCs w:val="28"/>
        </w:rPr>
      </w:pPr>
    </w:p>
    <w:p w14:paraId="6D40FF36" w14:textId="718B9A39" w:rsidR="007612BF" w:rsidRDefault="007612BF" w:rsidP="007612BF">
      <w:pPr>
        <w:rPr>
          <w:sz w:val="28"/>
          <w:szCs w:val="28"/>
        </w:rPr>
      </w:pPr>
    </w:p>
    <w:p w14:paraId="13A87438" w14:textId="407F5765" w:rsidR="007612BF" w:rsidRDefault="007612BF" w:rsidP="007612BF">
      <w:pPr>
        <w:rPr>
          <w:sz w:val="28"/>
          <w:szCs w:val="28"/>
        </w:rPr>
      </w:pPr>
    </w:p>
    <w:p w14:paraId="7048895E" w14:textId="29CAC686" w:rsidR="007612BF" w:rsidRDefault="007612BF" w:rsidP="007612BF">
      <w:pPr>
        <w:rPr>
          <w:sz w:val="28"/>
          <w:szCs w:val="28"/>
        </w:rPr>
      </w:pPr>
    </w:p>
    <w:p w14:paraId="632EC165" w14:textId="13BE1ACF" w:rsidR="007612BF" w:rsidRDefault="007612BF" w:rsidP="007612BF">
      <w:pPr>
        <w:rPr>
          <w:sz w:val="28"/>
          <w:szCs w:val="28"/>
        </w:rPr>
      </w:pPr>
    </w:p>
    <w:p w14:paraId="7F1725E0" w14:textId="361508CC" w:rsidR="007612BF" w:rsidRDefault="007612BF" w:rsidP="007612BF">
      <w:pPr>
        <w:rPr>
          <w:sz w:val="28"/>
          <w:szCs w:val="28"/>
        </w:rPr>
      </w:pPr>
    </w:p>
    <w:p w14:paraId="5FFF4EDA" w14:textId="6080EBBE" w:rsidR="007612BF" w:rsidRDefault="007612BF" w:rsidP="007612BF">
      <w:pPr>
        <w:rPr>
          <w:sz w:val="28"/>
          <w:szCs w:val="28"/>
        </w:rPr>
      </w:pPr>
    </w:p>
    <w:p w14:paraId="4CE0BD1A" w14:textId="64C3698E" w:rsidR="007612BF" w:rsidRDefault="007612BF" w:rsidP="007612BF">
      <w:pPr>
        <w:rPr>
          <w:sz w:val="28"/>
          <w:szCs w:val="28"/>
        </w:rPr>
      </w:pPr>
    </w:p>
    <w:p w14:paraId="37B567FE" w14:textId="45635B55" w:rsidR="007612BF" w:rsidRDefault="007612BF" w:rsidP="007612BF">
      <w:pPr>
        <w:rPr>
          <w:sz w:val="28"/>
          <w:szCs w:val="28"/>
        </w:rPr>
      </w:pPr>
    </w:p>
    <w:p w14:paraId="0FB3A07A" w14:textId="79201E91" w:rsidR="007612BF" w:rsidRDefault="007612BF" w:rsidP="007612BF">
      <w:pPr>
        <w:rPr>
          <w:sz w:val="28"/>
          <w:szCs w:val="28"/>
        </w:rPr>
      </w:pPr>
    </w:p>
    <w:p w14:paraId="60418DFF" w14:textId="4DF14A13" w:rsidR="007612BF" w:rsidRDefault="007612BF" w:rsidP="007612BF">
      <w:pPr>
        <w:rPr>
          <w:sz w:val="28"/>
          <w:szCs w:val="28"/>
        </w:rPr>
      </w:pPr>
    </w:p>
    <w:p w14:paraId="3CB39DF5" w14:textId="51BF9ECA" w:rsidR="007612BF" w:rsidRDefault="007612BF" w:rsidP="007612BF">
      <w:pPr>
        <w:rPr>
          <w:sz w:val="28"/>
          <w:szCs w:val="28"/>
        </w:rPr>
      </w:pPr>
    </w:p>
    <w:p w14:paraId="3F3B7C9B" w14:textId="68281C40" w:rsidR="007612BF" w:rsidRDefault="007612BF" w:rsidP="007612BF">
      <w:pPr>
        <w:rPr>
          <w:sz w:val="28"/>
          <w:szCs w:val="28"/>
        </w:rPr>
      </w:pPr>
    </w:p>
    <w:p w14:paraId="65D0AA33" w14:textId="111E5666" w:rsidR="007612BF" w:rsidRDefault="007612BF" w:rsidP="007612BF">
      <w:pPr>
        <w:rPr>
          <w:sz w:val="28"/>
          <w:szCs w:val="28"/>
        </w:rPr>
      </w:pPr>
    </w:p>
    <w:p w14:paraId="53E541CC" w14:textId="1D1A1889" w:rsidR="007612BF" w:rsidRDefault="007612BF" w:rsidP="007612BF">
      <w:pPr>
        <w:rPr>
          <w:sz w:val="28"/>
          <w:szCs w:val="28"/>
        </w:rPr>
      </w:pPr>
    </w:p>
    <w:p w14:paraId="0D2C090E" w14:textId="6D6403EC" w:rsidR="007612BF" w:rsidRDefault="007612BF" w:rsidP="007612BF">
      <w:pPr>
        <w:rPr>
          <w:sz w:val="28"/>
          <w:szCs w:val="28"/>
        </w:rPr>
      </w:pPr>
    </w:p>
    <w:p w14:paraId="30F76A86" w14:textId="1EBE5ED7" w:rsidR="007612BF" w:rsidRDefault="007612BF" w:rsidP="007612BF">
      <w:pPr>
        <w:rPr>
          <w:sz w:val="28"/>
          <w:szCs w:val="28"/>
        </w:rPr>
      </w:pPr>
    </w:p>
    <w:p w14:paraId="08490E83" w14:textId="75BE781A" w:rsidR="007612BF" w:rsidRDefault="007612BF" w:rsidP="007612BF">
      <w:pPr>
        <w:rPr>
          <w:sz w:val="28"/>
          <w:szCs w:val="28"/>
        </w:rPr>
      </w:pPr>
    </w:p>
    <w:p w14:paraId="27126659" w14:textId="07ED2333" w:rsidR="007612BF" w:rsidRDefault="007612BF" w:rsidP="007612BF">
      <w:pPr>
        <w:rPr>
          <w:sz w:val="28"/>
          <w:szCs w:val="28"/>
        </w:rPr>
      </w:pPr>
    </w:p>
    <w:p w14:paraId="2F6C1E37" w14:textId="61CFF0C8" w:rsidR="007612BF" w:rsidRDefault="007612BF" w:rsidP="007612BF">
      <w:pPr>
        <w:rPr>
          <w:sz w:val="28"/>
          <w:szCs w:val="28"/>
        </w:rPr>
      </w:pPr>
    </w:p>
    <w:p w14:paraId="01550978" w14:textId="3658E7C8" w:rsidR="007612BF" w:rsidRDefault="007612BF" w:rsidP="007612BF">
      <w:pPr>
        <w:rPr>
          <w:sz w:val="28"/>
          <w:szCs w:val="28"/>
        </w:rPr>
      </w:pPr>
    </w:p>
    <w:p w14:paraId="0BC0BD6D" w14:textId="7C2FAE66" w:rsidR="007612BF" w:rsidRDefault="007612BF" w:rsidP="007612BF">
      <w:pPr>
        <w:rPr>
          <w:sz w:val="28"/>
          <w:szCs w:val="28"/>
        </w:rPr>
      </w:pPr>
    </w:p>
    <w:p w14:paraId="40B98F61" w14:textId="30D5513F" w:rsidR="007612BF" w:rsidRDefault="007612BF" w:rsidP="007612BF">
      <w:pPr>
        <w:rPr>
          <w:b/>
          <w:bCs/>
          <w:sz w:val="36"/>
          <w:szCs w:val="36"/>
          <w:u w:val="single"/>
        </w:rPr>
      </w:pPr>
      <w:r w:rsidRPr="007612BF">
        <w:rPr>
          <w:b/>
          <w:bCs/>
          <w:sz w:val="36"/>
          <w:szCs w:val="36"/>
          <w:u w:val="single"/>
        </w:rPr>
        <w:t>Contents</w:t>
      </w:r>
    </w:p>
    <w:p w14:paraId="029AB974" w14:textId="147B4489" w:rsidR="007612BF" w:rsidRDefault="007612BF" w:rsidP="007612BF"/>
    <w:p w14:paraId="5800EB59" w14:textId="36519C49" w:rsidR="007612BF" w:rsidRDefault="007612BF" w:rsidP="007612BF"/>
    <w:p w14:paraId="73E56605" w14:textId="5118E944" w:rsidR="007612BF" w:rsidRPr="009B2E25" w:rsidRDefault="009B2E25" w:rsidP="009B2E25">
      <w:pPr>
        <w:rPr>
          <w:b/>
          <w:bCs/>
          <w:sz w:val="28"/>
          <w:szCs w:val="28"/>
        </w:rPr>
      </w:pPr>
      <w:r w:rsidRPr="00C716AC">
        <w:rPr>
          <w:b/>
          <w:bCs/>
        </w:rPr>
        <w:t>3</w:t>
      </w:r>
      <w:r w:rsidR="007612BF" w:rsidRPr="009B2E25">
        <w:rPr>
          <w:sz w:val="32"/>
          <w:szCs w:val="32"/>
        </w:rPr>
        <w:t xml:space="preserve">                               </w:t>
      </w:r>
      <w:r w:rsidR="007612BF" w:rsidRPr="009B2E25">
        <w:rPr>
          <w:b/>
          <w:bCs/>
          <w:sz w:val="28"/>
          <w:szCs w:val="28"/>
        </w:rPr>
        <w:t>Introduction</w:t>
      </w:r>
    </w:p>
    <w:p w14:paraId="6BAC1D51" w14:textId="495C4C01" w:rsidR="009B2E25" w:rsidRPr="009B2E25" w:rsidRDefault="009B2E25" w:rsidP="009B2E25">
      <w:pPr>
        <w:rPr>
          <w:b/>
          <w:bCs/>
          <w:i/>
          <w:iCs/>
        </w:rPr>
      </w:pPr>
      <w:r w:rsidRPr="00C716AC">
        <w:rPr>
          <w:b/>
          <w:bCs/>
        </w:rPr>
        <w:t>3</w:t>
      </w:r>
      <w:r w:rsidR="007612BF" w:rsidRPr="00C716AC">
        <w:rPr>
          <w:b/>
          <w:bCs/>
        </w:rPr>
        <w:t xml:space="preserve"> </w:t>
      </w:r>
      <w:r w:rsidR="007612BF" w:rsidRPr="009B2E25">
        <w:rPr>
          <w:b/>
          <w:bCs/>
          <w:sz w:val="28"/>
          <w:szCs w:val="28"/>
        </w:rPr>
        <w:t xml:space="preserve">                       </w:t>
      </w:r>
      <w:r w:rsidR="005905B6" w:rsidRPr="009B2E25">
        <w:rPr>
          <w:b/>
          <w:bCs/>
          <w:sz w:val="28"/>
          <w:szCs w:val="28"/>
        </w:rPr>
        <w:t xml:space="preserve">    </w:t>
      </w:r>
      <w:r w:rsidR="007612BF" w:rsidRPr="009B2E25">
        <w:rPr>
          <w:b/>
          <w:bCs/>
          <w:sz w:val="28"/>
          <w:szCs w:val="28"/>
        </w:rPr>
        <w:t xml:space="preserve">      </w:t>
      </w:r>
      <w:r w:rsidR="00C716AC">
        <w:rPr>
          <w:b/>
          <w:bCs/>
          <w:sz w:val="28"/>
          <w:szCs w:val="28"/>
        </w:rPr>
        <w:t xml:space="preserve"> </w:t>
      </w:r>
      <w:r w:rsidR="007612BF" w:rsidRPr="009B2E25">
        <w:rPr>
          <w:b/>
          <w:bCs/>
          <w:sz w:val="28"/>
          <w:szCs w:val="28"/>
        </w:rPr>
        <w:t xml:space="preserve"> Models of Communication   </w:t>
      </w:r>
      <w:r>
        <w:rPr>
          <w:b/>
          <w:bCs/>
          <w:sz w:val="28"/>
          <w:szCs w:val="28"/>
        </w:rPr>
        <w:br/>
      </w:r>
      <w:r w:rsidR="00F74692">
        <w:rPr>
          <w:b/>
          <w:bCs/>
        </w:rPr>
        <w:t>3</w:t>
      </w:r>
      <w:r w:rsidRPr="009B2E25">
        <w:rPr>
          <w:b/>
          <w:bCs/>
        </w:rPr>
        <w:t xml:space="preserve">                              </w:t>
      </w:r>
      <w:r>
        <w:rPr>
          <w:b/>
          <w:bCs/>
        </w:rPr>
        <w:t xml:space="preserve">      </w:t>
      </w:r>
      <w:r w:rsidRPr="009B2E25">
        <w:rPr>
          <w:b/>
          <w:bCs/>
        </w:rPr>
        <w:t xml:space="preserve">    </w:t>
      </w:r>
      <w:r w:rsidR="00C716AC">
        <w:rPr>
          <w:b/>
          <w:bCs/>
        </w:rPr>
        <w:t xml:space="preserve"> </w:t>
      </w:r>
      <w:r w:rsidRPr="009B2E25">
        <w:rPr>
          <w:b/>
          <w:bCs/>
        </w:rPr>
        <w:t xml:space="preserve"> </w:t>
      </w:r>
      <w:r w:rsidRPr="009B2E25">
        <w:rPr>
          <w:i/>
          <w:iCs/>
        </w:rPr>
        <w:t>Shannon and Weaver (1948)</w:t>
      </w:r>
    </w:p>
    <w:p w14:paraId="44EDA429" w14:textId="21EF6E25" w:rsidR="009B2E25" w:rsidRPr="009B2E25" w:rsidRDefault="00F74692" w:rsidP="009B2E25">
      <w:pPr>
        <w:rPr>
          <w:i/>
          <w:iCs/>
        </w:rPr>
      </w:pPr>
      <w:r>
        <w:rPr>
          <w:b/>
          <w:bCs/>
        </w:rPr>
        <w:t>4</w:t>
      </w:r>
      <w:r w:rsidR="009B2E25" w:rsidRPr="009B2E25">
        <w:rPr>
          <w:b/>
          <w:bCs/>
        </w:rPr>
        <w:t xml:space="preserve">                                       </w:t>
      </w:r>
      <w:r w:rsidR="00C716AC">
        <w:rPr>
          <w:b/>
          <w:bCs/>
        </w:rPr>
        <w:t xml:space="preserve"> </w:t>
      </w:r>
      <w:r w:rsidR="009B2E25" w:rsidRPr="009B2E25">
        <w:rPr>
          <w:b/>
          <w:bCs/>
        </w:rPr>
        <w:t xml:space="preserve">  </w:t>
      </w:r>
      <w:r w:rsidR="009B2E25" w:rsidRPr="009B2E25">
        <w:rPr>
          <w:i/>
          <w:iCs/>
        </w:rPr>
        <w:t>Schramm (1954)</w:t>
      </w:r>
    </w:p>
    <w:p w14:paraId="30D150B9" w14:textId="2F2E6542" w:rsidR="009B2E25" w:rsidRPr="009B2E25" w:rsidRDefault="00F74692" w:rsidP="009B2E25">
      <w:r>
        <w:rPr>
          <w:b/>
          <w:bCs/>
        </w:rPr>
        <w:t>4</w:t>
      </w:r>
      <w:r w:rsidR="009B2E25" w:rsidRPr="009B2E25">
        <w:rPr>
          <w:i/>
          <w:iCs/>
        </w:rPr>
        <w:t xml:space="preserve">                                      </w:t>
      </w:r>
      <w:r w:rsidR="00C716AC">
        <w:rPr>
          <w:i/>
          <w:iCs/>
        </w:rPr>
        <w:t xml:space="preserve"> </w:t>
      </w:r>
      <w:r w:rsidR="009B2E25" w:rsidRPr="009B2E25">
        <w:rPr>
          <w:i/>
          <w:iCs/>
        </w:rPr>
        <w:t xml:space="preserve">   </w:t>
      </w:r>
      <w:proofErr w:type="spellStart"/>
      <w:r w:rsidR="009B2E25" w:rsidRPr="009B2E25">
        <w:rPr>
          <w:i/>
          <w:iCs/>
        </w:rPr>
        <w:t>Berlo</w:t>
      </w:r>
      <w:proofErr w:type="spellEnd"/>
      <w:r w:rsidR="009B2E25" w:rsidRPr="009B2E25">
        <w:rPr>
          <w:i/>
          <w:iCs/>
        </w:rPr>
        <w:t xml:space="preserve"> (1960)</w:t>
      </w:r>
      <w:r w:rsidR="009B2E25">
        <w:br/>
      </w:r>
      <w:r w:rsidR="009B2E25" w:rsidRPr="00C716AC">
        <w:rPr>
          <w:b/>
          <w:bCs/>
        </w:rPr>
        <w:t>5</w:t>
      </w:r>
      <w:r w:rsidR="009B2E25">
        <w:rPr>
          <w:b/>
          <w:bCs/>
          <w:sz w:val="28"/>
          <w:szCs w:val="28"/>
        </w:rPr>
        <w:t xml:space="preserve">                                </w:t>
      </w:r>
      <w:r w:rsidR="00C716AC">
        <w:rPr>
          <w:b/>
          <w:bCs/>
          <w:sz w:val="28"/>
          <w:szCs w:val="28"/>
        </w:rPr>
        <w:t xml:space="preserve"> </w:t>
      </w:r>
      <w:r w:rsidR="009B2E25">
        <w:rPr>
          <w:b/>
          <w:bCs/>
          <w:sz w:val="28"/>
          <w:szCs w:val="28"/>
        </w:rPr>
        <w:t xml:space="preserve">   C</w:t>
      </w:r>
      <w:r w:rsidR="009B2E25" w:rsidRPr="009B2E25">
        <w:rPr>
          <w:b/>
          <w:bCs/>
          <w:sz w:val="28"/>
          <w:szCs w:val="28"/>
        </w:rPr>
        <w:t>ommunication Skills</w:t>
      </w:r>
    </w:p>
    <w:p w14:paraId="770DD122" w14:textId="77777777" w:rsidR="00C716AC" w:rsidRDefault="00C716AC" w:rsidP="009B2E25">
      <w:r w:rsidRPr="00C716AC">
        <w:rPr>
          <w:b/>
          <w:bCs/>
        </w:rPr>
        <w:t>5</w:t>
      </w:r>
      <w:r w:rsidR="009B2E25" w:rsidRPr="00C716AC">
        <w:rPr>
          <w:sz w:val="22"/>
          <w:szCs w:val="22"/>
        </w:rPr>
        <w:t xml:space="preserve"> </w:t>
      </w:r>
      <w:r w:rsidR="009B2E25">
        <w:t xml:space="preserve">                                         </w:t>
      </w:r>
      <w:r w:rsidR="009B2E25" w:rsidRPr="009B2E25">
        <w:rPr>
          <w:i/>
          <w:iCs/>
        </w:rPr>
        <w:t xml:space="preserve">Introduction </w:t>
      </w:r>
    </w:p>
    <w:p w14:paraId="08487497" w14:textId="2CC045FF" w:rsidR="009B2E25" w:rsidRPr="009B2E25" w:rsidRDefault="00C716AC" w:rsidP="009B2E25">
      <w:pPr>
        <w:rPr>
          <w:i/>
          <w:iCs/>
        </w:rPr>
      </w:pPr>
      <w:r w:rsidRPr="00C716AC">
        <w:rPr>
          <w:b/>
          <w:bCs/>
        </w:rPr>
        <w:t>5</w:t>
      </w:r>
      <w:r w:rsidR="009B2E25" w:rsidRPr="00C716AC">
        <w:rPr>
          <w:i/>
          <w:iCs/>
          <w:sz w:val="28"/>
          <w:szCs w:val="28"/>
        </w:rPr>
        <w:t xml:space="preserve">                                    </w:t>
      </w:r>
      <w:r w:rsidR="009B2E25" w:rsidRPr="009B2E25">
        <w:rPr>
          <w:i/>
          <w:iCs/>
        </w:rPr>
        <w:t>Verbal communication</w:t>
      </w:r>
    </w:p>
    <w:p w14:paraId="5204415C" w14:textId="12986C60" w:rsidR="00C716AC" w:rsidRDefault="00C716AC" w:rsidP="009B2E25">
      <w:pPr>
        <w:rPr>
          <w:i/>
          <w:iCs/>
        </w:rPr>
      </w:pPr>
      <w:r w:rsidRPr="00C716AC">
        <w:rPr>
          <w:b/>
          <w:bCs/>
        </w:rPr>
        <w:t>5</w:t>
      </w:r>
      <w:r w:rsidR="009B2E25" w:rsidRPr="00C716AC">
        <w:rPr>
          <w:b/>
          <w:bCs/>
        </w:rPr>
        <w:t xml:space="preserve"> </w:t>
      </w:r>
      <w:r w:rsidR="009B2E25" w:rsidRPr="009B2E25">
        <w:rPr>
          <w:i/>
          <w:iCs/>
        </w:rPr>
        <w:t xml:space="preserve">                                         Non- verbal communication</w:t>
      </w:r>
    </w:p>
    <w:p w14:paraId="4113595C" w14:textId="7C825AD0" w:rsidR="009B2E25" w:rsidRPr="009B2E25" w:rsidRDefault="00C716AC" w:rsidP="009B2E25">
      <w:pPr>
        <w:rPr>
          <w:i/>
          <w:iCs/>
        </w:rPr>
      </w:pPr>
      <w:r w:rsidRPr="00C716AC">
        <w:rPr>
          <w:b/>
          <w:bCs/>
        </w:rPr>
        <w:t>5</w:t>
      </w:r>
      <w:r w:rsidR="009B2E25" w:rsidRPr="009B2E25">
        <w:rPr>
          <w:i/>
          <w:iCs/>
        </w:rPr>
        <w:t xml:space="preserve">                                          Active listening </w:t>
      </w:r>
    </w:p>
    <w:p w14:paraId="0B09EC85" w14:textId="0BB9C2FB" w:rsidR="009B2E25" w:rsidRPr="009B2E25" w:rsidRDefault="00C716AC" w:rsidP="009B2E25">
      <w:pPr>
        <w:rPr>
          <w:i/>
          <w:iCs/>
          <w:sz w:val="28"/>
          <w:szCs w:val="28"/>
        </w:rPr>
      </w:pPr>
      <w:r w:rsidRPr="00C716AC">
        <w:rPr>
          <w:b/>
          <w:bCs/>
        </w:rPr>
        <w:t>6</w:t>
      </w:r>
      <w:r w:rsidR="009B2E25" w:rsidRPr="009B2E25">
        <w:rPr>
          <w:i/>
          <w:iCs/>
        </w:rPr>
        <w:t xml:space="preserve">                                          Empathetic listening</w:t>
      </w:r>
      <w:r w:rsidR="009B2E25" w:rsidRPr="009B2E25">
        <w:rPr>
          <w:i/>
          <w:iCs/>
          <w:sz w:val="28"/>
          <w:szCs w:val="28"/>
        </w:rPr>
        <w:t xml:space="preserve">                    </w:t>
      </w:r>
    </w:p>
    <w:p w14:paraId="08938EBC" w14:textId="45F99365" w:rsidR="009B2E25" w:rsidRPr="009B2E25" w:rsidRDefault="00C716AC" w:rsidP="009B2E25">
      <w:r w:rsidRPr="00C716AC">
        <w:rPr>
          <w:b/>
          <w:bCs/>
        </w:rPr>
        <w:t>6</w:t>
      </w:r>
      <w:r w:rsidR="009B2E25" w:rsidRPr="00C716AC">
        <w:rPr>
          <w:b/>
          <w:bCs/>
        </w:rPr>
        <w:t xml:space="preserve">                             </w:t>
      </w:r>
      <w:r>
        <w:rPr>
          <w:b/>
          <w:bCs/>
        </w:rPr>
        <w:t xml:space="preserve">      </w:t>
      </w:r>
      <w:r w:rsidR="009B2E25" w:rsidRPr="00C716AC">
        <w:rPr>
          <w:b/>
          <w:bCs/>
        </w:rPr>
        <w:t xml:space="preserve">       </w:t>
      </w:r>
      <w:r w:rsidR="009B2E25" w:rsidRPr="00C716AC">
        <w:rPr>
          <w:b/>
          <w:bCs/>
          <w:sz w:val="28"/>
          <w:szCs w:val="28"/>
        </w:rPr>
        <w:t>Conclusion</w:t>
      </w:r>
      <w:r w:rsidR="009B2E25" w:rsidRPr="00C716AC">
        <w:rPr>
          <w:b/>
          <w:bCs/>
          <w:sz w:val="28"/>
          <w:szCs w:val="28"/>
        </w:rPr>
        <w:br/>
      </w:r>
      <w:r w:rsidRPr="00C716AC">
        <w:rPr>
          <w:b/>
          <w:bCs/>
        </w:rPr>
        <w:t>6</w:t>
      </w:r>
      <w:r w:rsidR="009B2E25" w:rsidRPr="00C716AC">
        <w:rPr>
          <w:b/>
          <w:bCs/>
        </w:rPr>
        <w:t xml:space="preserve">                           </w:t>
      </w:r>
      <w:r w:rsidR="009B2E25" w:rsidRPr="00C716AC">
        <w:rPr>
          <w:b/>
          <w:bCs/>
          <w:sz w:val="28"/>
          <w:szCs w:val="28"/>
        </w:rPr>
        <w:t xml:space="preserve">      </w:t>
      </w:r>
      <w:r>
        <w:rPr>
          <w:b/>
          <w:bCs/>
          <w:sz w:val="28"/>
          <w:szCs w:val="28"/>
        </w:rPr>
        <w:t xml:space="preserve">    </w:t>
      </w:r>
      <w:r w:rsidR="009B2E25" w:rsidRPr="00C716AC">
        <w:rPr>
          <w:b/>
          <w:bCs/>
          <w:sz w:val="28"/>
          <w:szCs w:val="28"/>
        </w:rPr>
        <w:t xml:space="preserve">   </w:t>
      </w:r>
      <w:r w:rsidR="009B2E25" w:rsidRPr="009B2E25">
        <w:rPr>
          <w:b/>
          <w:bCs/>
          <w:sz w:val="28"/>
          <w:szCs w:val="28"/>
        </w:rPr>
        <w:t xml:space="preserve">References </w:t>
      </w:r>
    </w:p>
    <w:p w14:paraId="6BBF9CEC" w14:textId="1FD77028" w:rsidR="009B2E25" w:rsidRDefault="009B2E25" w:rsidP="009B2E25"/>
    <w:p w14:paraId="56BAF37A" w14:textId="30F3F662" w:rsidR="009B2E25" w:rsidRDefault="007612BF" w:rsidP="009B2E25">
      <w:r w:rsidRPr="009B2E25">
        <w:rPr>
          <w:b/>
          <w:bCs/>
          <w:sz w:val="28"/>
          <w:szCs w:val="28"/>
        </w:rPr>
        <w:t xml:space="preserve">                     </w:t>
      </w:r>
      <w:r w:rsidR="009B2E25">
        <w:rPr>
          <w:b/>
          <w:bCs/>
          <w:sz w:val="28"/>
          <w:szCs w:val="28"/>
        </w:rPr>
        <w:t xml:space="preserve">                                                          </w:t>
      </w:r>
      <w:r w:rsidR="009B2E25">
        <w:t xml:space="preserve">                                                                          </w:t>
      </w:r>
    </w:p>
    <w:p w14:paraId="4013C4EB" w14:textId="1E726F76" w:rsidR="005905B6" w:rsidRDefault="009B2E25" w:rsidP="009B2E25">
      <w:pPr>
        <w:rPr>
          <w:b/>
          <w:bCs/>
          <w:sz w:val="28"/>
          <w:szCs w:val="28"/>
        </w:rPr>
      </w:pPr>
      <w:r>
        <w:t xml:space="preserve">      </w:t>
      </w:r>
      <w:r w:rsidR="007612BF" w:rsidRPr="009B2E25">
        <w:rPr>
          <w:sz w:val="32"/>
          <w:szCs w:val="32"/>
        </w:rPr>
        <w:t xml:space="preserve">             </w:t>
      </w:r>
    </w:p>
    <w:p w14:paraId="02A3AE0B" w14:textId="7E957F2E" w:rsidR="00A16C3E" w:rsidRDefault="00A16C3E" w:rsidP="00A16C3E">
      <w:pPr>
        <w:rPr>
          <w:b/>
          <w:bCs/>
          <w:sz w:val="28"/>
          <w:szCs w:val="28"/>
        </w:rPr>
      </w:pPr>
    </w:p>
    <w:p w14:paraId="483D14BA" w14:textId="6A50F7B6" w:rsidR="00A16C3E" w:rsidRDefault="00A16C3E" w:rsidP="00A16C3E">
      <w:pPr>
        <w:rPr>
          <w:b/>
          <w:bCs/>
          <w:sz w:val="28"/>
          <w:szCs w:val="28"/>
        </w:rPr>
      </w:pPr>
    </w:p>
    <w:p w14:paraId="3F3C00A5" w14:textId="7BF1999F" w:rsidR="00A16C3E" w:rsidRDefault="00A16C3E" w:rsidP="00A16C3E">
      <w:pPr>
        <w:rPr>
          <w:b/>
          <w:bCs/>
          <w:sz w:val="28"/>
          <w:szCs w:val="28"/>
        </w:rPr>
      </w:pPr>
    </w:p>
    <w:p w14:paraId="7E9F673D" w14:textId="44488060" w:rsidR="00A16C3E" w:rsidRDefault="00A16C3E" w:rsidP="00A16C3E">
      <w:pPr>
        <w:rPr>
          <w:b/>
          <w:bCs/>
          <w:sz w:val="28"/>
          <w:szCs w:val="28"/>
        </w:rPr>
      </w:pPr>
    </w:p>
    <w:p w14:paraId="2C71CE66" w14:textId="2507EBA2" w:rsidR="00A16C3E" w:rsidRDefault="00A16C3E" w:rsidP="00A16C3E">
      <w:pPr>
        <w:rPr>
          <w:b/>
          <w:bCs/>
          <w:sz w:val="28"/>
          <w:szCs w:val="28"/>
        </w:rPr>
      </w:pPr>
    </w:p>
    <w:p w14:paraId="3BE771C1" w14:textId="3903D307" w:rsidR="00A16C3E" w:rsidRDefault="00A16C3E" w:rsidP="00A16C3E">
      <w:pPr>
        <w:rPr>
          <w:b/>
          <w:bCs/>
          <w:sz w:val="28"/>
          <w:szCs w:val="28"/>
        </w:rPr>
      </w:pPr>
    </w:p>
    <w:p w14:paraId="62C38C2E" w14:textId="02E5BC59" w:rsidR="00A16C3E" w:rsidRDefault="00A16C3E" w:rsidP="00A16C3E">
      <w:pPr>
        <w:rPr>
          <w:b/>
          <w:bCs/>
          <w:sz w:val="28"/>
          <w:szCs w:val="28"/>
        </w:rPr>
      </w:pPr>
    </w:p>
    <w:p w14:paraId="42774A92" w14:textId="75748B45" w:rsidR="00A16C3E" w:rsidRDefault="00A16C3E" w:rsidP="00A16C3E">
      <w:pPr>
        <w:rPr>
          <w:b/>
          <w:bCs/>
          <w:sz w:val="28"/>
          <w:szCs w:val="28"/>
        </w:rPr>
      </w:pPr>
    </w:p>
    <w:p w14:paraId="130FCACF" w14:textId="5FE41AAC" w:rsidR="00A16C3E" w:rsidRDefault="00A16C3E" w:rsidP="00A16C3E">
      <w:pPr>
        <w:rPr>
          <w:b/>
          <w:bCs/>
          <w:sz w:val="28"/>
          <w:szCs w:val="28"/>
        </w:rPr>
      </w:pPr>
    </w:p>
    <w:p w14:paraId="4CE03085" w14:textId="4FB237B5" w:rsidR="00A16C3E" w:rsidRDefault="00A16C3E" w:rsidP="00A16C3E">
      <w:pPr>
        <w:rPr>
          <w:b/>
          <w:bCs/>
          <w:sz w:val="28"/>
          <w:szCs w:val="28"/>
        </w:rPr>
      </w:pPr>
    </w:p>
    <w:p w14:paraId="030FE8FC" w14:textId="1469B0F0" w:rsidR="00A16C3E" w:rsidRDefault="00A16C3E" w:rsidP="00A16C3E">
      <w:pPr>
        <w:rPr>
          <w:b/>
          <w:bCs/>
          <w:sz w:val="28"/>
          <w:szCs w:val="28"/>
        </w:rPr>
      </w:pPr>
    </w:p>
    <w:p w14:paraId="35B5B32B" w14:textId="16A74A25" w:rsidR="00A16C3E" w:rsidRDefault="00A16C3E" w:rsidP="00A16C3E">
      <w:pPr>
        <w:rPr>
          <w:b/>
          <w:bCs/>
          <w:sz w:val="28"/>
          <w:szCs w:val="28"/>
        </w:rPr>
      </w:pPr>
    </w:p>
    <w:p w14:paraId="2AD438E5" w14:textId="2A977FA9" w:rsidR="00A16C3E" w:rsidRDefault="00A16C3E" w:rsidP="00A16C3E">
      <w:pPr>
        <w:rPr>
          <w:b/>
          <w:bCs/>
          <w:sz w:val="28"/>
          <w:szCs w:val="28"/>
        </w:rPr>
      </w:pPr>
    </w:p>
    <w:p w14:paraId="11094167" w14:textId="2B1EB914" w:rsidR="00A16C3E" w:rsidRDefault="00A16C3E" w:rsidP="00A16C3E">
      <w:pPr>
        <w:rPr>
          <w:b/>
          <w:bCs/>
          <w:sz w:val="28"/>
          <w:szCs w:val="28"/>
        </w:rPr>
      </w:pPr>
    </w:p>
    <w:p w14:paraId="54AEF1A2" w14:textId="5678A4A0" w:rsidR="00A16C3E" w:rsidRDefault="00A16C3E" w:rsidP="00A16C3E">
      <w:pPr>
        <w:rPr>
          <w:b/>
          <w:bCs/>
          <w:sz w:val="28"/>
          <w:szCs w:val="28"/>
        </w:rPr>
      </w:pPr>
    </w:p>
    <w:p w14:paraId="6D50609E" w14:textId="3F978D14" w:rsidR="00A16C3E" w:rsidRDefault="00A16C3E" w:rsidP="00A16C3E">
      <w:pPr>
        <w:rPr>
          <w:b/>
          <w:bCs/>
          <w:sz w:val="28"/>
          <w:szCs w:val="28"/>
        </w:rPr>
      </w:pPr>
    </w:p>
    <w:p w14:paraId="340BFF86" w14:textId="4B56878E" w:rsidR="00A16C3E" w:rsidRDefault="00A16C3E" w:rsidP="00A16C3E">
      <w:pPr>
        <w:rPr>
          <w:b/>
          <w:bCs/>
          <w:sz w:val="28"/>
          <w:szCs w:val="28"/>
        </w:rPr>
      </w:pPr>
    </w:p>
    <w:p w14:paraId="519B1E30" w14:textId="46E1FBD7" w:rsidR="00A16C3E" w:rsidRDefault="00A16C3E" w:rsidP="00A16C3E">
      <w:pPr>
        <w:rPr>
          <w:b/>
          <w:bCs/>
          <w:sz w:val="28"/>
          <w:szCs w:val="28"/>
        </w:rPr>
      </w:pPr>
    </w:p>
    <w:p w14:paraId="6687503A" w14:textId="701DBB33" w:rsidR="00A16C3E" w:rsidRDefault="00A16C3E" w:rsidP="00A16C3E">
      <w:pPr>
        <w:rPr>
          <w:b/>
          <w:bCs/>
          <w:sz w:val="28"/>
          <w:szCs w:val="28"/>
        </w:rPr>
      </w:pPr>
    </w:p>
    <w:p w14:paraId="3FA39694" w14:textId="01D479C5" w:rsidR="00A16C3E" w:rsidRDefault="00A16C3E" w:rsidP="00A16C3E">
      <w:pPr>
        <w:rPr>
          <w:b/>
          <w:bCs/>
          <w:sz w:val="28"/>
          <w:szCs w:val="28"/>
        </w:rPr>
      </w:pPr>
    </w:p>
    <w:p w14:paraId="4F50316A" w14:textId="528487DA" w:rsidR="00A16C3E" w:rsidRDefault="00A16C3E" w:rsidP="00A16C3E">
      <w:pPr>
        <w:rPr>
          <w:b/>
          <w:bCs/>
          <w:sz w:val="28"/>
          <w:szCs w:val="28"/>
        </w:rPr>
      </w:pPr>
    </w:p>
    <w:p w14:paraId="415C8698" w14:textId="15A44B3D" w:rsidR="00A16C3E" w:rsidRDefault="00A16C3E" w:rsidP="00A16C3E">
      <w:pPr>
        <w:rPr>
          <w:b/>
          <w:bCs/>
          <w:sz w:val="28"/>
          <w:szCs w:val="28"/>
        </w:rPr>
      </w:pPr>
    </w:p>
    <w:p w14:paraId="5AE72AB7" w14:textId="715E9A3A" w:rsidR="00A16C3E" w:rsidRDefault="00A16C3E" w:rsidP="00A16C3E">
      <w:pPr>
        <w:rPr>
          <w:b/>
          <w:bCs/>
          <w:sz w:val="28"/>
          <w:szCs w:val="28"/>
        </w:rPr>
      </w:pPr>
    </w:p>
    <w:p w14:paraId="643062BB" w14:textId="77777777" w:rsidR="00A16C3E" w:rsidRDefault="00A16C3E" w:rsidP="00A16C3E">
      <w:pPr>
        <w:rPr>
          <w:b/>
          <w:bCs/>
          <w:sz w:val="28"/>
          <w:szCs w:val="28"/>
        </w:rPr>
      </w:pPr>
    </w:p>
    <w:p w14:paraId="0E9EE2A0" w14:textId="19B11460" w:rsidR="00A16C3E" w:rsidRPr="002B0431" w:rsidRDefault="00A16C3E" w:rsidP="00045410">
      <w:pPr>
        <w:jc w:val="center"/>
        <w:rPr>
          <w:b/>
          <w:bCs/>
          <w:sz w:val="28"/>
          <w:szCs w:val="28"/>
          <w:u w:val="single"/>
        </w:rPr>
      </w:pPr>
      <w:r w:rsidRPr="002B0431">
        <w:rPr>
          <w:b/>
          <w:bCs/>
          <w:sz w:val="28"/>
          <w:szCs w:val="28"/>
          <w:u w:val="single"/>
        </w:rPr>
        <w:t xml:space="preserve">Introduction    </w:t>
      </w:r>
      <w:r w:rsidR="002B0431">
        <w:rPr>
          <w:b/>
          <w:bCs/>
          <w:sz w:val="28"/>
          <w:szCs w:val="28"/>
          <w:u w:val="single"/>
        </w:rPr>
        <w:br/>
      </w:r>
      <w:r w:rsidR="002B0431">
        <w:rPr>
          <w:b/>
          <w:bCs/>
          <w:sz w:val="28"/>
          <w:szCs w:val="28"/>
          <w:u w:val="single"/>
        </w:rPr>
        <w:br/>
      </w:r>
      <w:r w:rsidR="002B0431" w:rsidRPr="00045410">
        <w:rPr>
          <w:rFonts w:ascii="Arial" w:hAnsi="Arial" w:cs="Arial"/>
          <w:sz w:val="22"/>
          <w:szCs w:val="22"/>
        </w:rPr>
        <w:t>Communication between humans is the method</w:t>
      </w:r>
      <w:r w:rsidR="00C03E53" w:rsidRPr="00045410">
        <w:rPr>
          <w:rFonts w:ascii="Arial" w:hAnsi="Arial" w:cs="Arial"/>
          <w:sz w:val="22"/>
          <w:szCs w:val="22"/>
        </w:rPr>
        <w:t xml:space="preserve"> </w:t>
      </w:r>
      <w:r w:rsidR="005271D4" w:rsidRPr="00045410">
        <w:rPr>
          <w:rFonts w:ascii="Arial" w:hAnsi="Arial" w:cs="Arial"/>
          <w:sz w:val="22"/>
          <w:szCs w:val="22"/>
        </w:rPr>
        <w:t xml:space="preserve">in which humans will decipher and react to information </w:t>
      </w:r>
      <w:r w:rsidR="00A70625" w:rsidRPr="00045410">
        <w:rPr>
          <w:rFonts w:ascii="Arial" w:hAnsi="Arial" w:cs="Arial"/>
          <w:sz w:val="22"/>
          <w:szCs w:val="22"/>
        </w:rPr>
        <w:t xml:space="preserve">transferred through spoken word and other forms derived from speech, such as written word or gestures (non-verbal communication) </w:t>
      </w:r>
      <w:sdt>
        <w:sdtPr>
          <w:rPr>
            <w:rFonts w:ascii="Arial" w:hAnsi="Arial" w:cs="Arial"/>
            <w:sz w:val="22"/>
            <w:szCs w:val="22"/>
          </w:rPr>
          <w:id w:val="2144385846"/>
          <w:citation/>
        </w:sdtPr>
        <w:sdtEndPr/>
        <w:sdtContent>
          <w:r w:rsidR="00C03E53" w:rsidRPr="00045410">
            <w:rPr>
              <w:rFonts w:ascii="Arial" w:hAnsi="Arial" w:cs="Arial"/>
              <w:sz w:val="22"/>
              <w:szCs w:val="22"/>
            </w:rPr>
            <w:fldChar w:fldCharType="begin"/>
          </w:r>
          <w:r w:rsidR="00A70625" w:rsidRPr="00045410">
            <w:rPr>
              <w:rFonts w:ascii="Arial" w:hAnsi="Arial" w:cs="Arial"/>
              <w:sz w:val="22"/>
              <w:szCs w:val="22"/>
            </w:rPr>
            <w:instrText xml:space="preserve">CITATION Lit09 \p 194 \l 2057 </w:instrText>
          </w:r>
          <w:r w:rsidR="00C03E53" w:rsidRPr="00045410">
            <w:rPr>
              <w:rFonts w:ascii="Arial" w:hAnsi="Arial" w:cs="Arial"/>
              <w:sz w:val="22"/>
              <w:szCs w:val="22"/>
            </w:rPr>
            <w:fldChar w:fldCharType="separate"/>
          </w:r>
          <w:r w:rsidR="007E41AA" w:rsidRPr="007E41AA">
            <w:rPr>
              <w:rFonts w:ascii="Arial" w:hAnsi="Arial" w:cs="Arial"/>
              <w:noProof/>
              <w:sz w:val="22"/>
              <w:szCs w:val="22"/>
            </w:rPr>
            <w:t>(Littlejohn &amp; Foss, 2009, p. 194)</w:t>
          </w:r>
          <w:r w:rsidR="00C03E53" w:rsidRPr="00045410">
            <w:rPr>
              <w:rFonts w:ascii="Arial" w:hAnsi="Arial" w:cs="Arial"/>
              <w:sz w:val="22"/>
              <w:szCs w:val="22"/>
            </w:rPr>
            <w:fldChar w:fldCharType="end"/>
          </w:r>
        </w:sdtContent>
      </w:sdt>
      <w:r w:rsidR="00A70625" w:rsidRPr="00045410">
        <w:rPr>
          <w:rFonts w:ascii="Arial" w:hAnsi="Arial" w:cs="Arial"/>
          <w:sz w:val="22"/>
          <w:szCs w:val="22"/>
        </w:rPr>
        <w:t xml:space="preserve">. In the world of work, when communication is frequent and accurate, it is a sign that the workplace performs effectively </w:t>
      </w:r>
      <w:sdt>
        <w:sdtPr>
          <w:rPr>
            <w:rFonts w:ascii="Arial" w:hAnsi="Arial" w:cs="Arial"/>
            <w:sz w:val="22"/>
            <w:szCs w:val="22"/>
          </w:rPr>
          <w:id w:val="1207683139"/>
          <w:citation/>
        </w:sdtPr>
        <w:sdtEndPr/>
        <w:sdtContent>
          <w:r w:rsidR="00A70625" w:rsidRPr="00045410">
            <w:rPr>
              <w:rFonts w:ascii="Arial" w:hAnsi="Arial" w:cs="Arial"/>
              <w:sz w:val="22"/>
              <w:szCs w:val="22"/>
            </w:rPr>
            <w:fldChar w:fldCharType="begin"/>
          </w:r>
          <w:r w:rsidR="00A70625" w:rsidRPr="00045410">
            <w:rPr>
              <w:rFonts w:ascii="Arial" w:hAnsi="Arial" w:cs="Arial"/>
              <w:sz w:val="22"/>
              <w:szCs w:val="22"/>
            </w:rPr>
            <w:instrText xml:space="preserve"> CITATION Var19 \l 2057 </w:instrText>
          </w:r>
          <w:r w:rsidR="00A70625" w:rsidRPr="00045410">
            <w:rPr>
              <w:rFonts w:ascii="Arial" w:hAnsi="Arial" w:cs="Arial"/>
              <w:sz w:val="22"/>
              <w:szCs w:val="22"/>
            </w:rPr>
            <w:fldChar w:fldCharType="separate"/>
          </w:r>
          <w:r w:rsidR="007E41AA" w:rsidRPr="007E41AA">
            <w:rPr>
              <w:rFonts w:ascii="Arial" w:hAnsi="Arial" w:cs="Arial"/>
              <w:noProof/>
              <w:sz w:val="22"/>
              <w:szCs w:val="22"/>
            </w:rPr>
            <w:t>(Kashyap, 2019)</w:t>
          </w:r>
          <w:r w:rsidR="00A70625" w:rsidRPr="00045410">
            <w:rPr>
              <w:rFonts w:ascii="Arial" w:hAnsi="Arial" w:cs="Arial"/>
              <w:sz w:val="22"/>
              <w:szCs w:val="22"/>
            </w:rPr>
            <w:fldChar w:fldCharType="end"/>
          </w:r>
        </w:sdtContent>
      </w:sdt>
      <w:r w:rsidR="00A70625" w:rsidRPr="00045410">
        <w:rPr>
          <w:rFonts w:ascii="Arial" w:hAnsi="Arial" w:cs="Arial"/>
          <w:sz w:val="22"/>
          <w:szCs w:val="22"/>
        </w:rPr>
        <w:t xml:space="preserve">. This would incite the idea that communication is a necessity in the workplace, and so it is imperative that employees are aware of how communication can fail and how it can be effective in order to improve their productivity. Furthermore, communication in everyday life is a key part of society, and it is how we interact with our family, peers, and strangers. Therefore, by understanding the key theories of communication- namely the Shannon and Weaver model (1948), Schramm’s theory (1954) and </w:t>
      </w:r>
      <w:proofErr w:type="spellStart"/>
      <w:r w:rsidR="00A70625" w:rsidRPr="00045410">
        <w:rPr>
          <w:rFonts w:ascii="Arial" w:hAnsi="Arial" w:cs="Arial"/>
          <w:sz w:val="22"/>
          <w:szCs w:val="22"/>
        </w:rPr>
        <w:t>Berlo’s</w:t>
      </w:r>
      <w:proofErr w:type="spellEnd"/>
      <w:r w:rsidR="00A70625" w:rsidRPr="00045410">
        <w:rPr>
          <w:rFonts w:ascii="Arial" w:hAnsi="Arial" w:cs="Arial"/>
          <w:sz w:val="22"/>
          <w:szCs w:val="22"/>
        </w:rPr>
        <w:t xml:space="preserve"> theory (1960), communication becomes more accurate, leading to a better functioning society</w:t>
      </w:r>
      <w:r w:rsidR="005F18DA" w:rsidRPr="00045410">
        <w:rPr>
          <w:rFonts w:ascii="Arial" w:hAnsi="Arial" w:cs="Arial"/>
          <w:sz w:val="22"/>
          <w:szCs w:val="22"/>
        </w:rPr>
        <w:t>, as opposed to an individual with poor communication, which could lead to great misunderstandings, mistakes, and possibly harmful decisions</w:t>
      </w:r>
      <w:r w:rsidR="00A70625" w:rsidRPr="00045410">
        <w:rPr>
          <w:rFonts w:ascii="Arial" w:hAnsi="Arial" w:cs="Arial"/>
          <w:sz w:val="22"/>
          <w:szCs w:val="22"/>
        </w:rPr>
        <w:t>. In addition, this report will cover the various types of communication humans have, namely verbal communication, non-verbal communication, active listening, and empathetic listening- all of which are crucial to have a genuine ability to effectively communicate.</w:t>
      </w:r>
    </w:p>
    <w:p w14:paraId="1D41C8F5" w14:textId="77777777" w:rsidR="00A70625" w:rsidRDefault="00A70625" w:rsidP="00A16C3E">
      <w:pPr>
        <w:rPr>
          <w:b/>
          <w:bCs/>
          <w:sz w:val="28"/>
          <w:szCs w:val="28"/>
          <w:u w:val="single"/>
        </w:rPr>
      </w:pPr>
    </w:p>
    <w:p w14:paraId="2825D964" w14:textId="241DA303" w:rsidR="00A16C3E" w:rsidRPr="002B0431" w:rsidRDefault="00A16C3E" w:rsidP="00045410">
      <w:pPr>
        <w:jc w:val="center"/>
        <w:rPr>
          <w:b/>
          <w:bCs/>
          <w:sz w:val="28"/>
          <w:szCs w:val="28"/>
          <w:u w:val="single"/>
        </w:rPr>
      </w:pPr>
      <w:r w:rsidRPr="002B0431">
        <w:rPr>
          <w:b/>
          <w:bCs/>
          <w:sz w:val="28"/>
          <w:szCs w:val="28"/>
          <w:u w:val="single"/>
        </w:rPr>
        <w:t>Models of Communication</w:t>
      </w:r>
    </w:p>
    <w:p w14:paraId="14D1B6B3" w14:textId="77777777" w:rsidR="00A70625" w:rsidRDefault="00A70625" w:rsidP="00A16C3E">
      <w:pPr>
        <w:rPr>
          <w:u w:val="single"/>
        </w:rPr>
      </w:pPr>
    </w:p>
    <w:p w14:paraId="41028EAF" w14:textId="4A7AFA90" w:rsidR="00045410" w:rsidRDefault="009B2E25" w:rsidP="00A16C3E">
      <w:pPr>
        <w:rPr>
          <w:u w:val="single"/>
        </w:rPr>
      </w:pPr>
      <w:r>
        <w:rPr>
          <w:u w:val="single"/>
        </w:rPr>
        <w:t xml:space="preserve">1.1 </w:t>
      </w:r>
      <w:r w:rsidR="00A16C3E" w:rsidRPr="002B0431">
        <w:rPr>
          <w:u w:val="single"/>
        </w:rPr>
        <w:t>Shannon and Weaver (1948)</w:t>
      </w:r>
    </w:p>
    <w:p w14:paraId="22A40808" w14:textId="05D0157A" w:rsidR="005F18DA" w:rsidRPr="00045410" w:rsidRDefault="00045410" w:rsidP="00A16C3E">
      <w:pPr>
        <w:rPr>
          <w:u w:val="single"/>
        </w:rPr>
      </w:pPr>
      <w:r>
        <w:rPr>
          <w:u w:val="single"/>
        </w:rPr>
        <w:br/>
      </w:r>
      <w:r w:rsidR="005F18DA" w:rsidRPr="00045410">
        <w:rPr>
          <w:rFonts w:ascii="Arial" w:hAnsi="Arial" w:cs="Arial"/>
          <w:sz w:val="22"/>
          <w:szCs w:val="22"/>
        </w:rPr>
        <w:t>To begin with, Shannon and Weaver</w:t>
      </w:r>
      <w:r w:rsidR="001E1AFD" w:rsidRPr="00045410">
        <w:rPr>
          <w:rFonts w:ascii="Arial" w:hAnsi="Arial" w:cs="Arial"/>
          <w:sz w:val="22"/>
          <w:szCs w:val="22"/>
        </w:rPr>
        <w:t>, two engineers who worked for Bell Telephone Labs in the US, published the mathematical theory of communication in 1948, which was created to secure telephone cables and radio waves to be as efficient as possible. The original model</w:t>
      </w:r>
      <w:r w:rsidRPr="00045410">
        <w:rPr>
          <w:rFonts w:ascii="Arial" w:hAnsi="Arial" w:cs="Arial"/>
          <w:sz w:val="22"/>
          <w:szCs w:val="22"/>
        </w:rPr>
        <w:t xml:space="preserve"> is a linear sequence, and</w:t>
      </w:r>
      <w:r w:rsidR="001E1AFD" w:rsidRPr="00045410">
        <w:rPr>
          <w:rFonts w:ascii="Arial" w:hAnsi="Arial" w:cs="Arial"/>
          <w:sz w:val="22"/>
          <w:szCs w:val="22"/>
        </w:rPr>
        <w:t xml:space="preserve"> contains five parts: firstly, the information source, which creates the message intended to be communicated. Next, the transmitter transforms this message into code, in order to transmit it through the communication channel, all the way to a receiver, which decodes the message. Lastly, the message arrives at the destination the information source had intended</w:t>
      </w:r>
      <w:sdt>
        <w:sdtPr>
          <w:rPr>
            <w:rFonts w:ascii="Arial" w:hAnsi="Arial" w:cs="Arial"/>
            <w:sz w:val="22"/>
            <w:szCs w:val="22"/>
          </w:rPr>
          <w:id w:val="858017818"/>
          <w:citation/>
        </w:sdtPr>
        <w:sdtEndPr/>
        <w:sdtContent>
          <w:r w:rsidR="001E1AFD" w:rsidRPr="00045410">
            <w:rPr>
              <w:rFonts w:ascii="Arial" w:hAnsi="Arial" w:cs="Arial"/>
              <w:sz w:val="22"/>
              <w:szCs w:val="22"/>
            </w:rPr>
            <w:fldChar w:fldCharType="begin"/>
          </w:r>
          <w:r w:rsidR="001E1AFD" w:rsidRPr="00045410">
            <w:rPr>
              <w:rFonts w:ascii="Arial" w:hAnsi="Arial" w:cs="Arial"/>
              <w:sz w:val="22"/>
              <w:szCs w:val="22"/>
            </w:rPr>
            <w:instrText xml:space="preserve"> CITATION Dan94 \l 2057 </w:instrText>
          </w:r>
          <w:r w:rsidR="001E1AFD" w:rsidRPr="00045410">
            <w:rPr>
              <w:rFonts w:ascii="Arial" w:hAnsi="Arial" w:cs="Arial"/>
              <w:sz w:val="22"/>
              <w:szCs w:val="22"/>
            </w:rPr>
            <w:fldChar w:fldCharType="separate"/>
          </w:r>
          <w:r w:rsidR="007E41AA">
            <w:rPr>
              <w:rFonts w:ascii="Arial" w:hAnsi="Arial" w:cs="Arial"/>
              <w:noProof/>
              <w:sz w:val="22"/>
              <w:szCs w:val="22"/>
            </w:rPr>
            <w:t xml:space="preserve"> </w:t>
          </w:r>
          <w:r w:rsidR="007E41AA" w:rsidRPr="007E41AA">
            <w:rPr>
              <w:rFonts w:ascii="Arial" w:hAnsi="Arial" w:cs="Arial"/>
              <w:noProof/>
              <w:sz w:val="22"/>
              <w:szCs w:val="22"/>
            </w:rPr>
            <w:t>(Chandler, 1994)</w:t>
          </w:r>
          <w:r w:rsidR="001E1AFD" w:rsidRPr="00045410">
            <w:rPr>
              <w:rFonts w:ascii="Arial" w:hAnsi="Arial" w:cs="Arial"/>
              <w:sz w:val="22"/>
              <w:szCs w:val="22"/>
            </w:rPr>
            <w:fldChar w:fldCharType="end"/>
          </w:r>
        </w:sdtContent>
      </w:sdt>
      <w:r w:rsidR="001E1AFD" w:rsidRPr="00045410">
        <w:rPr>
          <w:rFonts w:ascii="Arial" w:hAnsi="Arial" w:cs="Arial"/>
          <w:sz w:val="22"/>
          <w:szCs w:val="22"/>
        </w:rPr>
        <w:t xml:space="preserve">. </w:t>
      </w:r>
      <w:r w:rsidRPr="00045410">
        <w:rPr>
          <w:rFonts w:ascii="Arial" w:hAnsi="Arial" w:cs="Arial"/>
          <w:sz w:val="22"/>
          <w:szCs w:val="22"/>
        </w:rPr>
        <w:t>The sixth part, noise, is a debilitated function, as it represents any interference with the message as it travels and can distort the message. We can apply the theory to everyday life- for example, in the Maria and Pedro scenario, in which</w:t>
      </w:r>
      <w:r>
        <w:rPr>
          <w:rFonts w:ascii="Arial" w:hAnsi="Arial" w:cs="Arial"/>
          <w:sz w:val="22"/>
          <w:szCs w:val="22"/>
        </w:rPr>
        <w:t xml:space="preserve">, communicating via telephone, Maria asks for Pedro to purchase a chicken, yet Pedro misunderstands and decodes the message as “I will see you in the kitchen,” resulting in Maria’s request unfulfilled and the possible consequence of no food prepared for that day. This confusion could be explained for by Shannon and Weaver’s </w:t>
      </w:r>
      <w:r w:rsidR="00072FB8">
        <w:rPr>
          <w:rFonts w:ascii="Arial" w:hAnsi="Arial" w:cs="Arial"/>
          <w:sz w:val="22"/>
          <w:szCs w:val="22"/>
        </w:rPr>
        <w:t xml:space="preserve">theory, as the miscommunication could be a result of noise occurring through the transmission of the message. This could have been prevented if the noise was noticed, addressed, and Maria had restated her request. In addition, if the noise had not been noticed or addressed, Pedro could have confirmed what Maria was asking for to ensure he had understood correctly. However, having Maria repeat each sentence to Pedro could become time consuming and even irritating for Maria, which could affect communication if the message were to be distorted through Maria’s raised voice. Therefore, the best idea would be for Maria to repeat crucial information, and Pedro ensures he is in a quieter place to avoid noise, as well as confirming he had heard correctly when important information is being communicated. </w:t>
      </w:r>
    </w:p>
    <w:p w14:paraId="2824BF10" w14:textId="24C28C7A" w:rsidR="00A70625" w:rsidRDefault="00A70625" w:rsidP="00A16C3E">
      <w:pPr>
        <w:rPr>
          <w:u w:val="single"/>
        </w:rPr>
      </w:pPr>
    </w:p>
    <w:p w14:paraId="5693D89F" w14:textId="77777777" w:rsidR="00A70625" w:rsidRPr="002B0431" w:rsidRDefault="00A70625" w:rsidP="00A16C3E">
      <w:pPr>
        <w:rPr>
          <w:u w:val="single"/>
        </w:rPr>
      </w:pPr>
    </w:p>
    <w:p w14:paraId="6FB8D224" w14:textId="478620E2" w:rsidR="00A16C3E" w:rsidRDefault="00A16C3E" w:rsidP="00A16C3E">
      <w:pPr>
        <w:rPr>
          <w:u w:val="single"/>
        </w:rPr>
      </w:pPr>
      <w:r w:rsidRPr="002B0431">
        <w:rPr>
          <w:u w:val="single"/>
        </w:rPr>
        <w:lastRenderedPageBreak/>
        <w:t>Schramm (1954)</w:t>
      </w:r>
    </w:p>
    <w:p w14:paraId="7FA86460" w14:textId="7A1FB4C0" w:rsidR="00072FB8" w:rsidRDefault="00072FB8" w:rsidP="00A16C3E">
      <w:pPr>
        <w:rPr>
          <w:u w:val="single"/>
        </w:rPr>
      </w:pPr>
    </w:p>
    <w:p w14:paraId="2D662FF3" w14:textId="4B7C2F9D" w:rsidR="00072FB8" w:rsidRPr="00AD43A1" w:rsidRDefault="00EF5036" w:rsidP="00A16C3E">
      <w:pPr>
        <w:rPr>
          <w:rFonts w:ascii="Arial" w:hAnsi="Arial" w:cs="Arial"/>
          <w:sz w:val="22"/>
          <w:szCs w:val="22"/>
        </w:rPr>
      </w:pPr>
      <w:r w:rsidRPr="007B1C2D">
        <w:rPr>
          <w:rFonts w:ascii="Arial" w:hAnsi="Arial" w:cs="Arial"/>
          <w:sz w:val="22"/>
          <w:szCs w:val="22"/>
        </w:rPr>
        <w:t xml:space="preserve">While the Shannon Weaver model assumes communication is linear, Schramm argued otherwise. He felt it was necessary to note the impact the message had, and communication occurred between an encoder (message sender) and a decoder (message receiver), and the crucial part to communication was how it was interpreted- after all, the final </w:t>
      </w:r>
      <w:r w:rsidR="007B1C2D" w:rsidRPr="007B1C2D">
        <w:rPr>
          <w:rFonts w:ascii="Arial" w:hAnsi="Arial" w:cs="Arial"/>
          <w:sz w:val="22"/>
          <w:szCs w:val="22"/>
        </w:rPr>
        <w:t>message,</w:t>
      </w:r>
      <w:r w:rsidRPr="007B1C2D">
        <w:rPr>
          <w:rFonts w:ascii="Arial" w:hAnsi="Arial" w:cs="Arial"/>
          <w:sz w:val="22"/>
          <w:szCs w:val="22"/>
        </w:rPr>
        <w:t xml:space="preserve"> which is understood will be the one acted upon, so it is surely the most important. The recognition of the receiver</w:t>
      </w:r>
      <w:r w:rsidR="007B1C2D" w:rsidRPr="007B1C2D">
        <w:rPr>
          <w:rFonts w:ascii="Arial" w:hAnsi="Arial" w:cs="Arial"/>
          <w:sz w:val="22"/>
          <w:szCs w:val="22"/>
        </w:rPr>
        <w:t>’s interpretation subsequently leads to the recognition of “feedback,” which helps the sender understand that the intended message has been understood</w:t>
      </w:r>
      <w:sdt>
        <w:sdtPr>
          <w:rPr>
            <w:rFonts w:ascii="Arial" w:hAnsi="Arial" w:cs="Arial"/>
            <w:sz w:val="22"/>
            <w:szCs w:val="22"/>
          </w:rPr>
          <w:id w:val="2021890648"/>
          <w:citation/>
        </w:sdtPr>
        <w:sdtEndPr/>
        <w:sdtContent>
          <w:r w:rsidR="007B1C2D" w:rsidRPr="007B1C2D">
            <w:rPr>
              <w:rFonts w:ascii="Arial" w:hAnsi="Arial" w:cs="Arial"/>
              <w:sz w:val="22"/>
              <w:szCs w:val="22"/>
            </w:rPr>
            <w:fldChar w:fldCharType="begin"/>
          </w:r>
          <w:r w:rsidR="007B1C2D" w:rsidRPr="007B1C2D">
            <w:rPr>
              <w:rFonts w:ascii="Arial" w:hAnsi="Arial" w:cs="Arial"/>
              <w:sz w:val="22"/>
              <w:szCs w:val="22"/>
            </w:rPr>
            <w:instrText xml:space="preserve"> CITATION Wre20 \l 2057 </w:instrText>
          </w:r>
          <w:r w:rsidR="007B1C2D" w:rsidRPr="007B1C2D">
            <w:rPr>
              <w:rFonts w:ascii="Arial" w:hAnsi="Arial" w:cs="Arial"/>
              <w:sz w:val="22"/>
              <w:szCs w:val="22"/>
            </w:rPr>
            <w:fldChar w:fldCharType="separate"/>
          </w:r>
          <w:r w:rsidR="007E41AA">
            <w:rPr>
              <w:rFonts w:ascii="Arial" w:hAnsi="Arial" w:cs="Arial"/>
              <w:noProof/>
              <w:sz w:val="22"/>
              <w:szCs w:val="22"/>
            </w:rPr>
            <w:t xml:space="preserve"> </w:t>
          </w:r>
          <w:r w:rsidR="007E41AA" w:rsidRPr="007E41AA">
            <w:rPr>
              <w:rFonts w:ascii="Arial" w:hAnsi="Arial" w:cs="Arial"/>
              <w:noProof/>
              <w:sz w:val="22"/>
              <w:szCs w:val="22"/>
            </w:rPr>
            <w:t>(Wrench, et al., 2020)</w:t>
          </w:r>
          <w:r w:rsidR="007B1C2D" w:rsidRPr="007B1C2D">
            <w:rPr>
              <w:rFonts w:ascii="Arial" w:hAnsi="Arial" w:cs="Arial"/>
              <w:sz w:val="22"/>
              <w:szCs w:val="22"/>
            </w:rPr>
            <w:fldChar w:fldCharType="end"/>
          </w:r>
        </w:sdtContent>
      </w:sdt>
      <w:r w:rsidR="007B1C2D" w:rsidRPr="007B1C2D">
        <w:rPr>
          <w:rFonts w:ascii="Arial" w:hAnsi="Arial" w:cs="Arial"/>
          <w:sz w:val="22"/>
          <w:szCs w:val="22"/>
        </w:rPr>
        <w:t xml:space="preserve">. </w:t>
      </w:r>
      <w:r w:rsidR="00AD43A1">
        <w:rPr>
          <w:rFonts w:ascii="Arial" w:hAnsi="Arial" w:cs="Arial"/>
          <w:sz w:val="22"/>
          <w:szCs w:val="22"/>
        </w:rPr>
        <w:t xml:space="preserve">In the situation of </w:t>
      </w:r>
      <w:r w:rsidR="00AD43A1" w:rsidRPr="00AD43A1">
        <w:rPr>
          <w:rFonts w:ascii="Arial" w:hAnsi="Arial" w:cs="Arial"/>
          <w:i/>
          <w:iCs/>
          <w:sz w:val="22"/>
          <w:szCs w:val="22"/>
        </w:rPr>
        <w:t>“The Professor and The Village People</w:t>
      </w:r>
      <w:r w:rsidR="00AD43A1">
        <w:rPr>
          <w:rFonts w:ascii="Arial" w:hAnsi="Arial" w:cs="Arial"/>
          <w:i/>
          <w:iCs/>
          <w:sz w:val="22"/>
          <w:szCs w:val="22"/>
        </w:rPr>
        <w:t>,</w:t>
      </w:r>
      <w:r w:rsidR="00AD43A1" w:rsidRPr="00AD43A1">
        <w:rPr>
          <w:rFonts w:ascii="Arial" w:hAnsi="Arial" w:cs="Arial"/>
          <w:i/>
          <w:iCs/>
          <w:sz w:val="22"/>
          <w:szCs w:val="22"/>
        </w:rPr>
        <w:t>”</w:t>
      </w:r>
      <w:r w:rsidR="00AD43A1">
        <w:rPr>
          <w:rFonts w:ascii="Arial" w:hAnsi="Arial" w:cs="Arial"/>
          <w:i/>
          <w:iCs/>
          <w:sz w:val="22"/>
          <w:szCs w:val="22"/>
        </w:rPr>
        <w:t xml:space="preserve"> </w:t>
      </w:r>
      <w:r w:rsidR="00AD43A1">
        <w:rPr>
          <w:rFonts w:ascii="Arial" w:hAnsi="Arial" w:cs="Arial"/>
          <w:sz w:val="22"/>
          <w:szCs w:val="22"/>
        </w:rPr>
        <w:t xml:space="preserve">where an English professor tells </w:t>
      </w:r>
      <w:r w:rsidR="00F74692">
        <w:rPr>
          <w:rFonts w:ascii="Arial" w:hAnsi="Arial" w:cs="Arial"/>
          <w:sz w:val="22"/>
          <w:szCs w:val="22"/>
        </w:rPr>
        <w:t xml:space="preserve">“largely uneducated” </w:t>
      </w:r>
      <w:r w:rsidR="00AD43A1">
        <w:rPr>
          <w:rFonts w:ascii="Arial" w:hAnsi="Arial" w:cs="Arial"/>
          <w:sz w:val="22"/>
          <w:szCs w:val="22"/>
        </w:rPr>
        <w:t xml:space="preserve">villagers </w:t>
      </w:r>
      <w:r w:rsidR="00F74692">
        <w:rPr>
          <w:rFonts w:ascii="Arial" w:hAnsi="Arial" w:cs="Arial"/>
          <w:sz w:val="22"/>
          <w:szCs w:val="22"/>
        </w:rPr>
        <w:t xml:space="preserve">that “the edifice is being consumed by a great conflagration!” He repeats this multiple times, yet the villagers have no reaction. The next day, after the professor’s house had burnt down, he cried “why didn’t you help me?” To which the villagers simply told him that he should’ve said his house was on fire, as they would’ve helped him if they knew.  In this situation, it is clear that no feedback was given from the villagers, so the message was not effectively communicated. As Schramm would say, the intended message was not interpreted, and so the communication was futile. To correct this mistake, the professor should have rephrased his sentence, as the villagers did not give any feedback as they could not decode such a complex message. Schramm’s model, in this situation, can also teach us that when in situations where a quick reaction is needed, it is important that we use simple language which can be easily decoded by the receiver, in order for them to act as quickly as possible. </w:t>
      </w:r>
    </w:p>
    <w:p w14:paraId="1064C204" w14:textId="77777777" w:rsidR="007B1C2D" w:rsidRDefault="007B1C2D" w:rsidP="00045410">
      <w:pPr>
        <w:rPr>
          <w:u w:val="single"/>
        </w:rPr>
      </w:pPr>
    </w:p>
    <w:p w14:paraId="3D098B43" w14:textId="3CF1C5B5" w:rsidR="00045410" w:rsidRDefault="00A16C3E" w:rsidP="00045410">
      <w:pPr>
        <w:rPr>
          <w:sz w:val="32"/>
          <w:szCs w:val="32"/>
          <w:u w:val="single"/>
        </w:rPr>
      </w:pPr>
      <w:proofErr w:type="spellStart"/>
      <w:r w:rsidRPr="002B0431">
        <w:rPr>
          <w:u w:val="single"/>
        </w:rPr>
        <w:t>Berlo</w:t>
      </w:r>
      <w:proofErr w:type="spellEnd"/>
      <w:r w:rsidRPr="002B0431">
        <w:rPr>
          <w:u w:val="single"/>
        </w:rPr>
        <w:t xml:space="preserve"> (1960)</w:t>
      </w:r>
      <w:r w:rsidRPr="002B0431">
        <w:rPr>
          <w:sz w:val="32"/>
          <w:szCs w:val="32"/>
          <w:u w:val="single"/>
        </w:rPr>
        <w:t xml:space="preserve">    </w:t>
      </w:r>
    </w:p>
    <w:p w14:paraId="223A776A" w14:textId="3803DC00" w:rsidR="00F74692" w:rsidRDefault="00F74692" w:rsidP="00045410">
      <w:pPr>
        <w:rPr>
          <w:sz w:val="32"/>
          <w:szCs w:val="32"/>
          <w:u w:val="single"/>
        </w:rPr>
      </w:pPr>
    </w:p>
    <w:p w14:paraId="61D77CE6" w14:textId="19179ADB" w:rsidR="007679D9" w:rsidRPr="00F74692" w:rsidRDefault="00F74692" w:rsidP="00045410">
      <w:pPr>
        <w:rPr>
          <w:rFonts w:ascii="Arial" w:hAnsi="Arial" w:cs="Arial"/>
          <w:sz w:val="22"/>
          <w:szCs w:val="22"/>
        </w:rPr>
      </w:pPr>
      <w:r>
        <w:rPr>
          <w:rFonts w:ascii="Arial" w:hAnsi="Arial" w:cs="Arial"/>
          <w:sz w:val="22"/>
          <w:szCs w:val="22"/>
        </w:rPr>
        <w:t xml:space="preserve">The third theory to be covered is </w:t>
      </w:r>
      <w:proofErr w:type="spellStart"/>
      <w:r>
        <w:rPr>
          <w:rFonts w:ascii="Arial" w:hAnsi="Arial" w:cs="Arial"/>
          <w:sz w:val="22"/>
          <w:szCs w:val="22"/>
        </w:rPr>
        <w:t>Berlo’s</w:t>
      </w:r>
      <w:proofErr w:type="spellEnd"/>
      <w:r>
        <w:rPr>
          <w:rFonts w:ascii="Arial" w:hAnsi="Arial" w:cs="Arial"/>
          <w:sz w:val="22"/>
          <w:szCs w:val="22"/>
        </w:rPr>
        <w:t xml:space="preserve">, whose theory of communication </w:t>
      </w:r>
      <w:r w:rsidR="00280FE4">
        <w:rPr>
          <w:rFonts w:ascii="Arial" w:hAnsi="Arial" w:cs="Arial"/>
          <w:sz w:val="22"/>
          <w:szCs w:val="22"/>
        </w:rPr>
        <w:t xml:space="preserve">is similar to that of Schramm’s in that the outcome of the message is valued, but the theory is linear like Shannon and Weaver’s. </w:t>
      </w:r>
      <w:proofErr w:type="spellStart"/>
      <w:r w:rsidR="00280FE4">
        <w:rPr>
          <w:rFonts w:ascii="Arial" w:hAnsi="Arial" w:cs="Arial"/>
          <w:sz w:val="22"/>
          <w:szCs w:val="22"/>
        </w:rPr>
        <w:t>Berlo’s</w:t>
      </w:r>
      <w:proofErr w:type="spellEnd"/>
      <w:r w:rsidR="00280FE4">
        <w:rPr>
          <w:rFonts w:ascii="Arial" w:hAnsi="Arial" w:cs="Arial"/>
          <w:sz w:val="22"/>
          <w:szCs w:val="22"/>
        </w:rPr>
        <w:t xml:space="preserve"> theory is different to the others because it also takes other factors into account. For example, the first letter of the SMCR acronym stands for sender, who creates and sends the message. It is noted that the message can be affected by the sender’s communication skills, attitude, or knowledge. Secondly, the message itself, which can be transmitted through different forms of media- such as spoken word, text, or email, and is encoded. The message is affected by its own content, the way the message is packaged, and the structure of the message. Third, the C stands for </w:t>
      </w:r>
      <w:r w:rsidR="007679D9">
        <w:rPr>
          <w:rFonts w:ascii="Arial" w:hAnsi="Arial" w:cs="Arial"/>
          <w:sz w:val="22"/>
          <w:szCs w:val="22"/>
        </w:rPr>
        <w:t xml:space="preserve">the channel through which the message is transmitted through and needs to be picked up by at least one of our five senses: touch, taste, hearing, smelling, or seeing. The message is lastly received and decoded by the receiver. </w:t>
      </w:r>
      <w:proofErr w:type="spellStart"/>
      <w:r w:rsidR="007679D9">
        <w:rPr>
          <w:rFonts w:ascii="Arial" w:hAnsi="Arial" w:cs="Arial"/>
          <w:sz w:val="22"/>
          <w:szCs w:val="22"/>
        </w:rPr>
        <w:t>Berlo</w:t>
      </w:r>
      <w:proofErr w:type="spellEnd"/>
      <w:r w:rsidR="007679D9">
        <w:rPr>
          <w:rFonts w:ascii="Arial" w:hAnsi="Arial" w:cs="Arial"/>
          <w:sz w:val="22"/>
          <w:szCs w:val="22"/>
        </w:rPr>
        <w:t xml:space="preserve"> assumes that the receiver’s pattern of though is similar to the senders in order for communication to be efficient and smooth. Although this theory does lay out communication very plainly, real life communication is distorted by external noise, or there is no room for total feedback through a phone call, where body language cannot be evaluated</w:t>
      </w:r>
      <w:sdt>
        <w:sdtPr>
          <w:rPr>
            <w:rFonts w:ascii="Arial" w:hAnsi="Arial" w:cs="Arial"/>
            <w:sz w:val="22"/>
            <w:szCs w:val="22"/>
          </w:rPr>
          <w:id w:val="-1659917489"/>
          <w:citation/>
        </w:sdtPr>
        <w:sdtEndPr/>
        <w:sdtContent>
          <w:r w:rsidR="007679D9">
            <w:rPr>
              <w:rFonts w:ascii="Arial" w:hAnsi="Arial" w:cs="Arial"/>
              <w:sz w:val="22"/>
              <w:szCs w:val="22"/>
            </w:rPr>
            <w:fldChar w:fldCharType="begin"/>
          </w:r>
          <w:r w:rsidR="007679D9">
            <w:rPr>
              <w:rFonts w:ascii="Arial" w:hAnsi="Arial" w:cs="Arial"/>
              <w:sz w:val="22"/>
              <w:szCs w:val="22"/>
            </w:rPr>
            <w:instrText xml:space="preserve"> CITATION BJa18 \l 2057 </w:instrText>
          </w:r>
          <w:r w:rsidR="007679D9">
            <w:rPr>
              <w:rFonts w:ascii="Arial" w:hAnsi="Arial" w:cs="Arial"/>
              <w:sz w:val="22"/>
              <w:szCs w:val="22"/>
            </w:rPr>
            <w:fldChar w:fldCharType="separate"/>
          </w:r>
          <w:r w:rsidR="007E41AA">
            <w:rPr>
              <w:rFonts w:ascii="Arial" w:hAnsi="Arial" w:cs="Arial"/>
              <w:noProof/>
              <w:sz w:val="22"/>
              <w:szCs w:val="22"/>
            </w:rPr>
            <w:t xml:space="preserve"> </w:t>
          </w:r>
          <w:r w:rsidR="007E41AA" w:rsidRPr="007E41AA">
            <w:rPr>
              <w:rFonts w:ascii="Arial" w:hAnsi="Arial" w:cs="Arial"/>
              <w:noProof/>
              <w:sz w:val="22"/>
              <w:szCs w:val="22"/>
            </w:rPr>
            <w:t>(Janse, 2018)</w:t>
          </w:r>
          <w:r w:rsidR="007679D9">
            <w:rPr>
              <w:rFonts w:ascii="Arial" w:hAnsi="Arial" w:cs="Arial"/>
              <w:sz w:val="22"/>
              <w:szCs w:val="22"/>
            </w:rPr>
            <w:fldChar w:fldCharType="end"/>
          </w:r>
        </w:sdtContent>
      </w:sdt>
      <w:r w:rsidR="007679D9">
        <w:rPr>
          <w:rFonts w:ascii="Arial" w:hAnsi="Arial" w:cs="Arial"/>
          <w:sz w:val="22"/>
          <w:szCs w:val="22"/>
        </w:rPr>
        <w:t xml:space="preserve">. This can be seen in the modern workplace. For example, due to Covid-19, many work arrangements have had to be done online. A friend of mine explained to me that she had received an order for her bakery, in which the customer wanted the order done within 3 days. As the </w:t>
      </w:r>
      <w:r w:rsidR="00F74EEB">
        <w:rPr>
          <w:rFonts w:ascii="Arial" w:hAnsi="Arial" w:cs="Arial"/>
          <w:sz w:val="22"/>
          <w:szCs w:val="22"/>
        </w:rPr>
        <w:t>customer had an accent and was in a rush</w:t>
      </w:r>
      <w:r w:rsidR="007679D9">
        <w:rPr>
          <w:rFonts w:ascii="Arial" w:hAnsi="Arial" w:cs="Arial"/>
          <w:sz w:val="22"/>
          <w:szCs w:val="22"/>
        </w:rPr>
        <w:t xml:space="preserve">, </w:t>
      </w:r>
      <w:r w:rsidR="00F74EEB">
        <w:rPr>
          <w:rFonts w:ascii="Arial" w:hAnsi="Arial" w:cs="Arial"/>
          <w:sz w:val="22"/>
          <w:szCs w:val="22"/>
        </w:rPr>
        <w:t xml:space="preserve">my friend </w:t>
      </w:r>
      <w:r w:rsidR="007679D9">
        <w:rPr>
          <w:rFonts w:ascii="Arial" w:hAnsi="Arial" w:cs="Arial"/>
          <w:sz w:val="22"/>
          <w:szCs w:val="22"/>
        </w:rPr>
        <w:t>misheard 3 days for 3 weeks. This led to an unhappy customer, and a monetary loss for my friend.</w:t>
      </w:r>
      <w:r w:rsidR="00F74EEB">
        <w:rPr>
          <w:rFonts w:ascii="Arial" w:hAnsi="Arial" w:cs="Arial"/>
          <w:sz w:val="22"/>
          <w:szCs w:val="22"/>
        </w:rPr>
        <w:t xml:space="preserve"> This could have been </w:t>
      </w:r>
      <w:r w:rsidR="00CC5CC3">
        <w:rPr>
          <w:rFonts w:ascii="Arial" w:hAnsi="Arial" w:cs="Arial"/>
          <w:sz w:val="22"/>
          <w:szCs w:val="22"/>
        </w:rPr>
        <w:t>avoided</w:t>
      </w:r>
      <w:r w:rsidR="00F74EEB">
        <w:rPr>
          <w:rFonts w:ascii="Arial" w:hAnsi="Arial" w:cs="Arial"/>
          <w:sz w:val="22"/>
          <w:szCs w:val="22"/>
        </w:rPr>
        <w:t xml:space="preserve"> </w:t>
      </w:r>
      <w:r w:rsidR="00CC5CC3">
        <w:rPr>
          <w:rFonts w:ascii="Arial" w:hAnsi="Arial" w:cs="Arial"/>
          <w:sz w:val="22"/>
          <w:szCs w:val="22"/>
        </w:rPr>
        <w:t xml:space="preserve">if the message was effectively decoded, and feedback was given in order for my friend to completely understand the message. However, </w:t>
      </w:r>
      <w:proofErr w:type="spellStart"/>
      <w:r w:rsidR="00CC5CC3">
        <w:rPr>
          <w:rFonts w:ascii="Arial" w:hAnsi="Arial" w:cs="Arial"/>
          <w:sz w:val="22"/>
          <w:szCs w:val="22"/>
        </w:rPr>
        <w:t>Berlo’s</w:t>
      </w:r>
      <w:proofErr w:type="spellEnd"/>
      <w:r w:rsidR="00CC5CC3">
        <w:rPr>
          <w:rFonts w:ascii="Arial" w:hAnsi="Arial" w:cs="Arial"/>
          <w:sz w:val="22"/>
          <w:szCs w:val="22"/>
        </w:rPr>
        <w:t xml:space="preserve"> theory is not applicable here, as the customer had a different attitude and cultural way of speaking to my friend, which meant communication was not effective in the way </w:t>
      </w:r>
      <w:proofErr w:type="spellStart"/>
      <w:r w:rsidR="00CC5CC3">
        <w:rPr>
          <w:rFonts w:ascii="Arial" w:hAnsi="Arial" w:cs="Arial"/>
          <w:sz w:val="22"/>
          <w:szCs w:val="22"/>
        </w:rPr>
        <w:t>Berlo</w:t>
      </w:r>
      <w:proofErr w:type="spellEnd"/>
      <w:r w:rsidR="00CC5CC3">
        <w:rPr>
          <w:rFonts w:ascii="Arial" w:hAnsi="Arial" w:cs="Arial"/>
          <w:sz w:val="22"/>
          <w:szCs w:val="22"/>
        </w:rPr>
        <w:t xml:space="preserve"> theorises. </w:t>
      </w:r>
    </w:p>
    <w:p w14:paraId="4A110D59" w14:textId="77777777" w:rsidR="00CC5CC3" w:rsidRDefault="00A16C3E" w:rsidP="00F74692">
      <w:pPr>
        <w:rPr>
          <w:b/>
          <w:bCs/>
          <w:sz w:val="28"/>
          <w:szCs w:val="28"/>
          <w:u w:val="single"/>
        </w:rPr>
      </w:pPr>
      <w:r w:rsidRPr="002B0431">
        <w:rPr>
          <w:sz w:val="32"/>
          <w:szCs w:val="32"/>
          <w:u w:val="single"/>
        </w:rPr>
        <w:br/>
      </w:r>
    </w:p>
    <w:p w14:paraId="4A706F1A" w14:textId="77777777" w:rsidR="00CC5CC3" w:rsidRDefault="00CC5CC3" w:rsidP="00F74692">
      <w:pPr>
        <w:rPr>
          <w:b/>
          <w:bCs/>
          <w:sz w:val="28"/>
          <w:szCs w:val="28"/>
          <w:u w:val="single"/>
        </w:rPr>
      </w:pPr>
    </w:p>
    <w:p w14:paraId="0364407F" w14:textId="0B39FB75" w:rsidR="00A16C3E" w:rsidRPr="002B0431" w:rsidRDefault="00A16C3E" w:rsidP="00F74692">
      <w:pPr>
        <w:rPr>
          <w:u w:val="single"/>
        </w:rPr>
      </w:pPr>
      <w:r w:rsidRPr="002B0431">
        <w:rPr>
          <w:b/>
          <w:bCs/>
          <w:sz w:val="28"/>
          <w:szCs w:val="28"/>
          <w:u w:val="single"/>
        </w:rPr>
        <w:lastRenderedPageBreak/>
        <w:t>Communication Skills</w:t>
      </w:r>
    </w:p>
    <w:p w14:paraId="557BC079" w14:textId="77777777" w:rsidR="00CC5CC3" w:rsidRDefault="00CC5CC3" w:rsidP="00A16C3E">
      <w:pPr>
        <w:rPr>
          <w:u w:val="single"/>
        </w:rPr>
      </w:pPr>
    </w:p>
    <w:p w14:paraId="30799AF0" w14:textId="77777777" w:rsidR="00CC5CC3" w:rsidRDefault="00A16C3E" w:rsidP="00A16C3E">
      <w:pPr>
        <w:rPr>
          <w:u w:val="single"/>
        </w:rPr>
      </w:pPr>
      <w:r w:rsidRPr="002B0431">
        <w:rPr>
          <w:u w:val="single"/>
        </w:rPr>
        <w:t>Introduction</w:t>
      </w:r>
    </w:p>
    <w:p w14:paraId="7294E7E8" w14:textId="77777777" w:rsidR="00CC5CC3" w:rsidRDefault="00CC5CC3" w:rsidP="00A16C3E">
      <w:pPr>
        <w:rPr>
          <w:u w:val="single"/>
        </w:rPr>
      </w:pPr>
    </w:p>
    <w:p w14:paraId="380AF325" w14:textId="12AE88A1" w:rsidR="00A16C3E" w:rsidRPr="00CC5CC3" w:rsidRDefault="00CC5CC3" w:rsidP="00A16C3E">
      <w:pPr>
        <w:rPr>
          <w:rFonts w:ascii="Arial" w:hAnsi="Arial" w:cs="Arial"/>
          <w:sz w:val="22"/>
          <w:szCs w:val="22"/>
        </w:rPr>
      </w:pPr>
      <w:r w:rsidRPr="00CC5CC3">
        <w:rPr>
          <w:rFonts w:ascii="Arial" w:hAnsi="Arial" w:cs="Arial"/>
          <w:sz w:val="22"/>
          <w:szCs w:val="22"/>
        </w:rPr>
        <w:t xml:space="preserve">Throughout </w:t>
      </w:r>
      <w:r>
        <w:rPr>
          <w:rFonts w:ascii="Arial" w:hAnsi="Arial" w:cs="Arial"/>
          <w:sz w:val="22"/>
          <w:szCs w:val="22"/>
        </w:rPr>
        <w:t xml:space="preserve">this second section, the report will cover types of communication skills, and how they are used in the workplace. It is important to note that communication is not only being a good speaker and sending an effective message, but also having the ability to interpret and listen to messages as a receiver, as this is where the meaning of the message is generally the most valuable, as it is what is acted on when needed. </w:t>
      </w:r>
    </w:p>
    <w:p w14:paraId="0C50E3BD" w14:textId="77777777" w:rsidR="00CC5CC3" w:rsidRPr="00CC5CC3" w:rsidRDefault="00CC5CC3" w:rsidP="00A16C3E">
      <w:pPr>
        <w:rPr>
          <w:sz w:val="22"/>
          <w:szCs w:val="22"/>
        </w:rPr>
      </w:pPr>
    </w:p>
    <w:p w14:paraId="171EB653" w14:textId="4CBC31C6" w:rsidR="00A16C3E" w:rsidRDefault="00A16C3E" w:rsidP="00A16C3E">
      <w:pPr>
        <w:rPr>
          <w:u w:val="single"/>
        </w:rPr>
      </w:pPr>
      <w:r w:rsidRPr="002B0431">
        <w:rPr>
          <w:u w:val="single"/>
        </w:rPr>
        <w:t>Verbal communication</w:t>
      </w:r>
    </w:p>
    <w:p w14:paraId="6ACE55FD" w14:textId="08C5BBAE" w:rsidR="00CC5CC3" w:rsidRPr="00CC5CC3" w:rsidRDefault="00CC5CC3" w:rsidP="00A16C3E"/>
    <w:p w14:paraId="24BDC3ED" w14:textId="548D1DF7" w:rsidR="00CC5CC3" w:rsidRPr="00CC5CC3" w:rsidRDefault="00CC5CC3" w:rsidP="00A16C3E">
      <w:pPr>
        <w:rPr>
          <w:rFonts w:ascii="Arial" w:hAnsi="Arial" w:cs="Arial"/>
          <w:sz w:val="22"/>
          <w:szCs w:val="22"/>
        </w:rPr>
      </w:pPr>
      <w:r w:rsidRPr="00CC5CC3">
        <w:rPr>
          <w:rFonts w:ascii="Arial" w:hAnsi="Arial" w:cs="Arial"/>
          <w:sz w:val="22"/>
          <w:szCs w:val="22"/>
        </w:rPr>
        <w:t xml:space="preserve">The first </w:t>
      </w:r>
      <w:r>
        <w:rPr>
          <w:rFonts w:ascii="Arial" w:hAnsi="Arial" w:cs="Arial"/>
          <w:sz w:val="22"/>
          <w:szCs w:val="22"/>
        </w:rPr>
        <w:t xml:space="preserve">form of communication is verbal. This is seen in everyday life through speech, as well as fillers (such </w:t>
      </w:r>
      <w:r w:rsidR="00551164">
        <w:rPr>
          <w:rFonts w:ascii="Arial" w:hAnsi="Arial" w:cs="Arial"/>
          <w:sz w:val="22"/>
          <w:szCs w:val="22"/>
        </w:rPr>
        <w:t>as” um</w:t>
      </w:r>
      <w:r>
        <w:rPr>
          <w:rFonts w:ascii="Arial" w:hAnsi="Arial" w:cs="Arial"/>
          <w:sz w:val="22"/>
          <w:szCs w:val="22"/>
        </w:rPr>
        <w:t xml:space="preserve">” or “like”.) </w:t>
      </w:r>
      <w:r w:rsidR="00551164">
        <w:rPr>
          <w:rFonts w:ascii="Arial" w:hAnsi="Arial" w:cs="Arial"/>
          <w:sz w:val="22"/>
          <w:szCs w:val="22"/>
        </w:rPr>
        <w:t>It</w:t>
      </w:r>
      <w:r>
        <w:rPr>
          <w:rFonts w:ascii="Arial" w:hAnsi="Arial" w:cs="Arial"/>
          <w:sz w:val="22"/>
          <w:szCs w:val="22"/>
        </w:rPr>
        <w:t xml:space="preserve"> is imperative that we as communicators are skilled in verbal speech, as our actions in communication are likely to determine the </w:t>
      </w:r>
      <w:r w:rsidR="00551164">
        <w:rPr>
          <w:rFonts w:ascii="Arial" w:hAnsi="Arial" w:cs="Arial"/>
          <w:sz w:val="22"/>
          <w:szCs w:val="22"/>
        </w:rPr>
        <w:t xml:space="preserve">outcome of the message </w:t>
      </w:r>
      <w:sdt>
        <w:sdtPr>
          <w:rPr>
            <w:rFonts w:ascii="Arial" w:hAnsi="Arial" w:cs="Arial"/>
            <w:sz w:val="22"/>
            <w:szCs w:val="22"/>
          </w:rPr>
          <w:id w:val="1169289133"/>
          <w:citation/>
        </w:sdtPr>
        <w:sdtEndPr/>
        <w:sdtContent>
          <w:r w:rsidR="00551164">
            <w:rPr>
              <w:rFonts w:ascii="Arial" w:hAnsi="Arial" w:cs="Arial"/>
              <w:sz w:val="22"/>
              <w:szCs w:val="22"/>
            </w:rPr>
            <w:fldChar w:fldCharType="begin"/>
          </w:r>
          <w:r w:rsidR="00551164">
            <w:rPr>
              <w:rFonts w:ascii="Arial" w:hAnsi="Arial" w:cs="Arial"/>
              <w:sz w:val="22"/>
              <w:szCs w:val="22"/>
            </w:rPr>
            <w:instrText xml:space="preserve"> CITATION Rob82 \l 2057 </w:instrText>
          </w:r>
          <w:r w:rsidR="00551164">
            <w:rPr>
              <w:rFonts w:ascii="Arial" w:hAnsi="Arial" w:cs="Arial"/>
              <w:sz w:val="22"/>
              <w:szCs w:val="22"/>
            </w:rPr>
            <w:fldChar w:fldCharType="separate"/>
          </w:r>
          <w:r w:rsidR="007E41AA" w:rsidRPr="007E41AA">
            <w:rPr>
              <w:rFonts w:ascii="Arial" w:hAnsi="Arial" w:cs="Arial"/>
              <w:noProof/>
              <w:sz w:val="22"/>
              <w:szCs w:val="22"/>
            </w:rPr>
            <w:t>(Robinson &amp; Robinson, 1982)</w:t>
          </w:r>
          <w:r w:rsidR="00551164">
            <w:rPr>
              <w:rFonts w:ascii="Arial" w:hAnsi="Arial" w:cs="Arial"/>
              <w:sz w:val="22"/>
              <w:szCs w:val="22"/>
            </w:rPr>
            <w:fldChar w:fldCharType="end"/>
          </w:r>
        </w:sdtContent>
      </w:sdt>
      <w:r w:rsidR="00551164">
        <w:rPr>
          <w:rFonts w:ascii="Arial" w:hAnsi="Arial" w:cs="Arial"/>
          <w:sz w:val="22"/>
          <w:szCs w:val="22"/>
        </w:rPr>
        <w:t xml:space="preserve">. Often, it is our gestures which come with our communication that are interpreted </w:t>
      </w:r>
      <w:sdt>
        <w:sdtPr>
          <w:rPr>
            <w:rFonts w:ascii="Arial" w:hAnsi="Arial" w:cs="Arial"/>
            <w:sz w:val="22"/>
            <w:szCs w:val="22"/>
          </w:rPr>
          <w:id w:val="1055285062"/>
          <w:citation/>
        </w:sdtPr>
        <w:sdtEndPr/>
        <w:sdtContent>
          <w:r w:rsidR="00551164">
            <w:rPr>
              <w:rFonts w:ascii="Arial" w:hAnsi="Arial" w:cs="Arial"/>
              <w:sz w:val="22"/>
              <w:szCs w:val="22"/>
            </w:rPr>
            <w:fldChar w:fldCharType="begin"/>
          </w:r>
          <w:r w:rsidR="00551164">
            <w:rPr>
              <w:rFonts w:ascii="Arial" w:hAnsi="Arial" w:cs="Arial"/>
              <w:sz w:val="22"/>
              <w:szCs w:val="22"/>
            </w:rPr>
            <w:instrText xml:space="preserve">CITATION And17 \p 69 \l 2057 </w:instrText>
          </w:r>
          <w:r w:rsidR="00551164">
            <w:rPr>
              <w:rFonts w:ascii="Arial" w:hAnsi="Arial" w:cs="Arial"/>
              <w:sz w:val="22"/>
              <w:szCs w:val="22"/>
            </w:rPr>
            <w:fldChar w:fldCharType="separate"/>
          </w:r>
          <w:r w:rsidR="007E41AA" w:rsidRPr="007E41AA">
            <w:rPr>
              <w:rFonts w:ascii="Arial" w:hAnsi="Arial" w:cs="Arial"/>
              <w:noProof/>
              <w:sz w:val="22"/>
              <w:szCs w:val="22"/>
            </w:rPr>
            <w:t>(Maud, 2017, p. 69)</w:t>
          </w:r>
          <w:r w:rsidR="00551164">
            <w:rPr>
              <w:rFonts w:ascii="Arial" w:hAnsi="Arial" w:cs="Arial"/>
              <w:sz w:val="22"/>
              <w:szCs w:val="22"/>
            </w:rPr>
            <w:fldChar w:fldCharType="end"/>
          </w:r>
        </w:sdtContent>
      </w:sdt>
      <w:r w:rsidR="00551164">
        <w:rPr>
          <w:rFonts w:ascii="Arial" w:hAnsi="Arial" w:cs="Arial"/>
          <w:sz w:val="22"/>
          <w:szCs w:val="22"/>
        </w:rPr>
        <w:t xml:space="preserve">. For example, in Justice Kavanaugh’s court hearing on the matter of alleged sexual abuse, despite his denial, his anger and frustration which shone through affected his reputation, and damaged the conservative imagine </w:t>
      </w:r>
      <w:sdt>
        <w:sdtPr>
          <w:rPr>
            <w:rFonts w:ascii="Arial" w:hAnsi="Arial" w:cs="Arial"/>
            <w:sz w:val="22"/>
            <w:szCs w:val="22"/>
          </w:rPr>
          <w:id w:val="437030108"/>
          <w:citation/>
        </w:sdtPr>
        <w:sdtEndPr/>
        <w:sdtContent>
          <w:r w:rsidR="00551164">
            <w:rPr>
              <w:rFonts w:ascii="Arial" w:hAnsi="Arial" w:cs="Arial"/>
              <w:sz w:val="22"/>
              <w:szCs w:val="22"/>
            </w:rPr>
            <w:fldChar w:fldCharType="begin"/>
          </w:r>
          <w:r w:rsidR="00551164">
            <w:rPr>
              <w:rFonts w:ascii="Arial" w:hAnsi="Arial" w:cs="Arial"/>
              <w:sz w:val="22"/>
              <w:szCs w:val="22"/>
            </w:rPr>
            <w:instrText xml:space="preserve"> CITATION Sev18 \l 2057 </w:instrText>
          </w:r>
          <w:r w:rsidR="00551164">
            <w:rPr>
              <w:rFonts w:ascii="Arial" w:hAnsi="Arial" w:cs="Arial"/>
              <w:sz w:val="22"/>
              <w:szCs w:val="22"/>
            </w:rPr>
            <w:fldChar w:fldCharType="separate"/>
          </w:r>
          <w:r w:rsidR="007E41AA" w:rsidRPr="007E41AA">
            <w:rPr>
              <w:rFonts w:ascii="Arial" w:hAnsi="Arial" w:cs="Arial"/>
              <w:noProof/>
              <w:sz w:val="22"/>
              <w:szCs w:val="22"/>
            </w:rPr>
            <w:t>(Sevastopulo &amp; Shubber , 2018)</w:t>
          </w:r>
          <w:r w:rsidR="00551164">
            <w:rPr>
              <w:rFonts w:ascii="Arial" w:hAnsi="Arial" w:cs="Arial"/>
              <w:sz w:val="22"/>
              <w:szCs w:val="22"/>
            </w:rPr>
            <w:fldChar w:fldCharType="end"/>
          </w:r>
        </w:sdtContent>
      </w:sdt>
      <w:r w:rsidR="00551164">
        <w:rPr>
          <w:rFonts w:ascii="Arial" w:hAnsi="Arial" w:cs="Arial"/>
          <w:sz w:val="22"/>
          <w:szCs w:val="22"/>
        </w:rPr>
        <w:t xml:space="preserve">. </w:t>
      </w:r>
      <w:r w:rsidR="00C77B1E">
        <w:rPr>
          <w:rFonts w:ascii="Arial" w:hAnsi="Arial" w:cs="Arial"/>
          <w:sz w:val="22"/>
          <w:szCs w:val="22"/>
        </w:rPr>
        <w:t xml:space="preserve">This was due to the way his verbal communication was interpreted, and it teaches the lesson to be aware of how our own language will be interpreted, regardless of how heated we may feel in the moment, as the type of frustration we feel may not be conveyed accurately to the receivers, subsequently harming our image or reputation. </w:t>
      </w:r>
    </w:p>
    <w:p w14:paraId="0D2B87E4" w14:textId="77777777" w:rsidR="00C77B1E" w:rsidRDefault="00C77B1E" w:rsidP="00A16C3E">
      <w:pPr>
        <w:rPr>
          <w:u w:val="single"/>
        </w:rPr>
      </w:pPr>
    </w:p>
    <w:p w14:paraId="10454680" w14:textId="5A08F4EB" w:rsidR="00A16C3E" w:rsidRDefault="00A16C3E" w:rsidP="00A16C3E">
      <w:pPr>
        <w:rPr>
          <w:u w:val="single"/>
        </w:rPr>
      </w:pPr>
      <w:r w:rsidRPr="002B0431">
        <w:rPr>
          <w:u w:val="single"/>
        </w:rPr>
        <w:t>Non- verbal communication</w:t>
      </w:r>
    </w:p>
    <w:p w14:paraId="24A8B2F7" w14:textId="76E66E2A" w:rsidR="00C77B1E" w:rsidRDefault="00C77B1E" w:rsidP="00A16C3E">
      <w:pPr>
        <w:rPr>
          <w:u w:val="single"/>
        </w:rPr>
      </w:pPr>
    </w:p>
    <w:p w14:paraId="011D498E" w14:textId="2A31CE83" w:rsidR="00C77B1E" w:rsidRPr="00C77B1E" w:rsidRDefault="00C77B1E" w:rsidP="00A16C3E">
      <w:pPr>
        <w:rPr>
          <w:rFonts w:ascii="Arial" w:hAnsi="Arial" w:cs="Arial"/>
          <w:sz w:val="22"/>
          <w:szCs w:val="22"/>
        </w:rPr>
      </w:pPr>
      <w:r w:rsidRPr="00C77B1E">
        <w:rPr>
          <w:rFonts w:ascii="Arial" w:hAnsi="Arial" w:cs="Arial"/>
          <w:sz w:val="22"/>
          <w:szCs w:val="22"/>
        </w:rPr>
        <w:t>Secondly,</w:t>
      </w:r>
      <w:r>
        <w:rPr>
          <w:rFonts w:ascii="Arial" w:hAnsi="Arial" w:cs="Arial"/>
          <w:sz w:val="22"/>
          <w:szCs w:val="22"/>
        </w:rPr>
        <w:t xml:space="preserve"> non-verbal communication is quite the opposite: </w:t>
      </w:r>
      <w:r w:rsidRPr="00C77B1E">
        <w:rPr>
          <w:rFonts w:ascii="Arial" w:hAnsi="Arial" w:cs="Arial"/>
          <w:sz w:val="22"/>
          <w:szCs w:val="22"/>
        </w:rPr>
        <w:t xml:space="preserve"> </w:t>
      </w:r>
      <w:r>
        <w:rPr>
          <w:rFonts w:ascii="Arial" w:hAnsi="Arial" w:cs="Arial"/>
          <w:sz w:val="22"/>
          <w:szCs w:val="22"/>
        </w:rPr>
        <w:t xml:space="preserve">it is how we communicate without speaking. </w:t>
      </w:r>
      <w:r w:rsidR="00DE52AE">
        <w:rPr>
          <w:rFonts w:ascii="Arial" w:hAnsi="Arial" w:cs="Arial"/>
          <w:sz w:val="22"/>
          <w:szCs w:val="22"/>
        </w:rPr>
        <w:t>This can be done through facial expressions or gestures, such as a raised eyebrow, smile, or a thumbs up, and can add a new layer of meaning to the original message</w:t>
      </w:r>
      <w:sdt>
        <w:sdtPr>
          <w:rPr>
            <w:rFonts w:ascii="Arial" w:hAnsi="Arial" w:cs="Arial"/>
            <w:sz w:val="22"/>
            <w:szCs w:val="22"/>
          </w:rPr>
          <w:id w:val="-1977221745"/>
          <w:citation/>
        </w:sdtPr>
        <w:sdtEndPr/>
        <w:sdtContent>
          <w:r w:rsidR="00DE52AE">
            <w:rPr>
              <w:rFonts w:ascii="Arial" w:hAnsi="Arial" w:cs="Arial"/>
              <w:sz w:val="22"/>
              <w:szCs w:val="22"/>
            </w:rPr>
            <w:fldChar w:fldCharType="begin"/>
          </w:r>
          <w:r w:rsidR="00DE52AE">
            <w:rPr>
              <w:rFonts w:ascii="Arial" w:hAnsi="Arial" w:cs="Arial"/>
              <w:sz w:val="22"/>
              <w:szCs w:val="22"/>
            </w:rPr>
            <w:instrText xml:space="preserve"> CITATION Wha09 \l 2057 </w:instrText>
          </w:r>
          <w:r w:rsidR="00DE52AE">
            <w:rPr>
              <w:rFonts w:ascii="Arial" w:hAnsi="Arial" w:cs="Arial"/>
              <w:sz w:val="22"/>
              <w:szCs w:val="22"/>
            </w:rPr>
            <w:fldChar w:fldCharType="separate"/>
          </w:r>
          <w:r w:rsidR="007E41AA">
            <w:rPr>
              <w:rFonts w:ascii="Arial" w:hAnsi="Arial" w:cs="Arial"/>
              <w:noProof/>
              <w:sz w:val="22"/>
              <w:szCs w:val="22"/>
            </w:rPr>
            <w:t xml:space="preserve"> </w:t>
          </w:r>
          <w:r w:rsidR="007E41AA" w:rsidRPr="007E41AA">
            <w:rPr>
              <w:rFonts w:ascii="Arial" w:hAnsi="Arial" w:cs="Arial"/>
              <w:noProof/>
              <w:sz w:val="22"/>
              <w:szCs w:val="22"/>
            </w:rPr>
            <w:t>(Wharton, 2009)</w:t>
          </w:r>
          <w:r w:rsidR="00DE52AE">
            <w:rPr>
              <w:rFonts w:ascii="Arial" w:hAnsi="Arial" w:cs="Arial"/>
              <w:sz w:val="22"/>
              <w:szCs w:val="22"/>
            </w:rPr>
            <w:fldChar w:fldCharType="end"/>
          </w:r>
        </w:sdtContent>
      </w:sdt>
      <w:r w:rsidR="00DE52AE">
        <w:rPr>
          <w:rFonts w:ascii="Arial" w:hAnsi="Arial" w:cs="Arial"/>
          <w:sz w:val="22"/>
          <w:szCs w:val="22"/>
        </w:rPr>
        <w:t xml:space="preserve">. An example of non-verbal communication being an impactful factor during employment would be if a manager/ leader was holding an online meeting with the staff. It is much easier for the leader to miss a confused expression, and much more difficult for an employee to show they are distressed or find comfort with the other employees. This shows how important non-verbal communication is to our everyday lives as it gives us cues on how people are feeling without them needing to tell </w:t>
      </w:r>
      <w:proofErr w:type="spellStart"/>
      <w:proofErr w:type="gramStart"/>
      <w:r w:rsidR="00DE52AE">
        <w:rPr>
          <w:rFonts w:ascii="Arial" w:hAnsi="Arial" w:cs="Arial"/>
          <w:sz w:val="22"/>
          <w:szCs w:val="22"/>
        </w:rPr>
        <w:t>us,and</w:t>
      </w:r>
      <w:proofErr w:type="spellEnd"/>
      <w:proofErr w:type="gramEnd"/>
      <w:r w:rsidR="00DE52AE">
        <w:rPr>
          <w:rFonts w:ascii="Arial" w:hAnsi="Arial" w:cs="Arial"/>
          <w:sz w:val="22"/>
          <w:szCs w:val="22"/>
        </w:rPr>
        <w:t xml:space="preserve"> having the skill to interpret as well as communicate this well ameliorates our chances of the correct message being decoded by a significant amount. </w:t>
      </w:r>
    </w:p>
    <w:p w14:paraId="2E735CE0" w14:textId="77777777" w:rsidR="00DE52AE" w:rsidRDefault="00DE52AE" w:rsidP="00A16C3E">
      <w:pPr>
        <w:rPr>
          <w:u w:val="single"/>
        </w:rPr>
      </w:pPr>
    </w:p>
    <w:p w14:paraId="4CAE66C1" w14:textId="1ABEC323" w:rsidR="00A16C3E" w:rsidRDefault="00A16C3E" w:rsidP="00A16C3E">
      <w:pPr>
        <w:rPr>
          <w:u w:val="single"/>
        </w:rPr>
      </w:pPr>
      <w:r w:rsidRPr="002B0431">
        <w:rPr>
          <w:u w:val="single"/>
        </w:rPr>
        <w:t xml:space="preserve">Active listening </w:t>
      </w:r>
    </w:p>
    <w:p w14:paraId="2350CD50" w14:textId="6DE1475B" w:rsidR="00DE52AE" w:rsidRDefault="00DE52AE" w:rsidP="00A16C3E">
      <w:pPr>
        <w:rPr>
          <w:u w:val="single"/>
        </w:rPr>
      </w:pPr>
    </w:p>
    <w:p w14:paraId="3B2DC32C" w14:textId="0D1C76D2" w:rsidR="00DE52AE" w:rsidRPr="00DE52AE" w:rsidRDefault="00DE52AE" w:rsidP="00DE52AE">
      <w:pPr>
        <w:rPr>
          <w:rFonts w:ascii="Arial" w:eastAsia="Times New Roman" w:hAnsi="Arial" w:cs="Arial"/>
          <w:sz w:val="22"/>
          <w:szCs w:val="22"/>
          <w:lang w:eastAsia="en-GB"/>
        </w:rPr>
      </w:pPr>
      <w:r w:rsidRPr="00DE52AE">
        <w:rPr>
          <w:rFonts w:ascii="Arial" w:hAnsi="Arial" w:cs="Arial"/>
          <w:sz w:val="22"/>
          <w:szCs w:val="22"/>
        </w:rPr>
        <w:t>Active listening is</w:t>
      </w:r>
      <w:r w:rsidRPr="00DE52AE">
        <w:rPr>
          <w:rFonts w:ascii="Arial" w:eastAsia="Times New Roman" w:hAnsi="Arial" w:cs="Arial"/>
          <w:color w:val="2A2A2A"/>
          <w:sz w:val="22"/>
          <w:szCs w:val="22"/>
          <w:shd w:val="clear" w:color="auto" w:fill="FFFFFF"/>
          <w:lang w:eastAsia="en-GB"/>
        </w:rPr>
        <w:t xml:space="preserve"> the “conscious processing of the auditory stimuli that have been perceived through hearing”</w:t>
      </w:r>
      <w:r>
        <w:rPr>
          <w:rFonts w:ascii="Arial" w:eastAsia="Times New Roman" w:hAnsi="Arial" w:cs="Arial"/>
          <w:color w:val="2A2A2A"/>
          <w:sz w:val="22"/>
          <w:szCs w:val="22"/>
          <w:shd w:val="clear" w:color="auto" w:fill="FFFFFF"/>
          <w:lang w:eastAsia="en-GB"/>
        </w:rPr>
        <w:t xml:space="preserve"> </w:t>
      </w:r>
      <w:sdt>
        <w:sdtPr>
          <w:rPr>
            <w:rFonts w:ascii="Arial" w:eastAsia="Times New Roman" w:hAnsi="Arial" w:cs="Arial"/>
            <w:color w:val="2A2A2A"/>
            <w:sz w:val="22"/>
            <w:szCs w:val="22"/>
            <w:shd w:val="clear" w:color="auto" w:fill="FFFFFF"/>
            <w:lang w:eastAsia="en-GB"/>
          </w:rPr>
          <w:id w:val="625584667"/>
          <w:citation/>
        </w:sdtPr>
        <w:sdtEndPr/>
        <w:sdtContent>
          <w:r>
            <w:rPr>
              <w:rFonts w:ascii="Arial" w:eastAsia="Times New Roman" w:hAnsi="Arial" w:cs="Arial"/>
              <w:color w:val="2A2A2A"/>
              <w:sz w:val="22"/>
              <w:szCs w:val="22"/>
              <w:shd w:val="clear" w:color="auto" w:fill="FFFFFF"/>
              <w:lang w:eastAsia="en-GB"/>
            </w:rPr>
            <w:fldChar w:fldCharType="begin"/>
          </w:r>
          <w:r>
            <w:rPr>
              <w:rFonts w:ascii="Arial" w:eastAsia="Times New Roman" w:hAnsi="Arial" w:cs="Arial"/>
              <w:color w:val="2A2A2A"/>
              <w:sz w:val="22"/>
              <w:szCs w:val="22"/>
              <w:shd w:val="clear" w:color="auto" w:fill="FFFFFF"/>
              <w:lang w:eastAsia="en-GB"/>
            </w:rPr>
            <w:instrText xml:space="preserve"> CITATION Wes10 \l 2057 </w:instrText>
          </w:r>
          <w:r>
            <w:rPr>
              <w:rFonts w:ascii="Arial" w:eastAsia="Times New Roman" w:hAnsi="Arial" w:cs="Arial"/>
              <w:color w:val="2A2A2A"/>
              <w:sz w:val="22"/>
              <w:szCs w:val="22"/>
              <w:shd w:val="clear" w:color="auto" w:fill="FFFFFF"/>
              <w:lang w:eastAsia="en-GB"/>
            </w:rPr>
            <w:fldChar w:fldCharType="separate"/>
          </w:r>
          <w:r w:rsidR="007E41AA" w:rsidRPr="007E41AA">
            <w:rPr>
              <w:rFonts w:ascii="Arial" w:eastAsia="Times New Roman" w:hAnsi="Arial" w:cs="Arial"/>
              <w:noProof/>
              <w:color w:val="2A2A2A"/>
              <w:sz w:val="22"/>
              <w:szCs w:val="22"/>
              <w:shd w:val="clear" w:color="auto" w:fill="FFFFFF"/>
              <w:lang w:eastAsia="en-GB"/>
            </w:rPr>
            <w:t>(West &amp; Turner, 2010)</w:t>
          </w:r>
          <w:r>
            <w:rPr>
              <w:rFonts w:ascii="Arial" w:eastAsia="Times New Roman" w:hAnsi="Arial" w:cs="Arial"/>
              <w:color w:val="2A2A2A"/>
              <w:sz w:val="22"/>
              <w:szCs w:val="22"/>
              <w:shd w:val="clear" w:color="auto" w:fill="FFFFFF"/>
              <w:lang w:eastAsia="en-GB"/>
            </w:rPr>
            <w:fldChar w:fldCharType="end"/>
          </w:r>
        </w:sdtContent>
      </w:sdt>
      <w:r>
        <w:rPr>
          <w:rFonts w:ascii="Arial" w:eastAsia="Times New Roman" w:hAnsi="Arial" w:cs="Arial"/>
          <w:color w:val="2A2A2A"/>
          <w:sz w:val="22"/>
          <w:szCs w:val="22"/>
          <w:shd w:val="clear" w:color="auto" w:fill="FFFFFF"/>
          <w:lang w:eastAsia="en-GB"/>
        </w:rPr>
        <w:t xml:space="preserve">. </w:t>
      </w:r>
      <w:r w:rsidR="00722380">
        <w:rPr>
          <w:rFonts w:ascii="Arial" w:eastAsia="Times New Roman" w:hAnsi="Arial" w:cs="Arial"/>
          <w:color w:val="2A2A2A"/>
          <w:sz w:val="22"/>
          <w:szCs w:val="22"/>
          <w:shd w:val="clear" w:color="auto" w:fill="FFFFFF"/>
          <w:lang w:eastAsia="en-GB"/>
        </w:rPr>
        <w:t xml:space="preserve">Consequently, when we listen, we listen actively rather than passively, as we are aware of the message we are decoding. In order to do this effectively, we must avoid the mistakes of daydreaming while listening; listening only to create a response; judging the message or sender; or listening with a particular goal or aim </w:t>
      </w:r>
      <w:sdt>
        <w:sdtPr>
          <w:rPr>
            <w:rFonts w:ascii="Arial" w:eastAsia="Times New Roman" w:hAnsi="Arial" w:cs="Arial"/>
            <w:color w:val="2A2A2A"/>
            <w:sz w:val="22"/>
            <w:szCs w:val="22"/>
            <w:shd w:val="clear" w:color="auto" w:fill="FFFFFF"/>
            <w:lang w:eastAsia="en-GB"/>
          </w:rPr>
          <w:id w:val="-919715126"/>
          <w:citation/>
        </w:sdtPr>
        <w:sdtEndPr/>
        <w:sdtContent>
          <w:r w:rsidR="00722380">
            <w:rPr>
              <w:rFonts w:ascii="Arial" w:eastAsia="Times New Roman" w:hAnsi="Arial" w:cs="Arial"/>
              <w:color w:val="2A2A2A"/>
              <w:sz w:val="22"/>
              <w:szCs w:val="22"/>
              <w:shd w:val="clear" w:color="auto" w:fill="FFFFFF"/>
              <w:lang w:eastAsia="en-GB"/>
            </w:rPr>
            <w:fldChar w:fldCharType="begin"/>
          </w:r>
          <w:r w:rsidR="00722380">
            <w:rPr>
              <w:rFonts w:ascii="Arial" w:eastAsia="Times New Roman" w:hAnsi="Arial" w:cs="Arial"/>
              <w:color w:val="2A2A2A"/>
              <w:sz w:val="22"/>
              <w:szCs w:val="22"/>
              <w:shd w:val="clear" w:color="auto" w:fill="FFFFFF"/>
              <w:lang w:eastAsia="en-GB"/>
            </w:rPr>
            <w:instrText xml:space="preserve"> CITATION Ohl20 \l 2057 </w:instrText>
          </w:r>
          <w:r w:rsidR="00722380">
            <w:rPr>
              <w:rFonts w:ascii="Arial" w:eastAsia="Times New Roman" w:hAnsi="Arial" w:cs="Arial"/>
              <w:color w:val="2A2A2A"/>
              <w:sz w:val="22"/>
              <w:szCs w:val="22"/>
              <w:shd w:val="clear" w:color="auto" w:fill="FFFFFF"/>
              <w:lang w:eastAsia="en-GB"/>
            </w:rPr>
            <w:fldChar w:fldCharType="separate"/>
          </w:r>
          <w:r w:rsidR="007E41AA" w:rsidRPr="007E41AA">
            <w:rPr>
              <w:rFonts w:ascii="Arial" w:eastAsia="Times New Roman" w:hAnsi="Arial" w:cs="Arial"/>
              <w:noProof/>
              <w:color w:val="2A2A2A"/>
              <w:sz w:val="22"/>
              <w:szCs w:val="22"/>
              <w:shd w:val="clear" w:color="auto" w:fill="FFFFFF"/>
              <w:lang w:eastAsia="en-GB"/>
            </w:rPr>
            <w:t>(Ohlin, 2020)</w:t>
          </w:r>
          <w:r w:rsidR="00722380">
            <w:rPr>
              <w:rFonts w:ascii="Arial" w:eastAsia="Times New Roman" w:hAnsi="Arial" w:cs="Arial"/>
              <w:color w:val="2A2A2A"/>
              <w:sz w:val="22"/>
              <w:szCs w:val="22"/>
              <w:shd w:val="clear" w:color="auto" w:fill="FFFFFF"/>
              <w:lang w:eastAsia="en-GB"/>
            </w:rPr>
            <w:fldChar w:fldCharType="end"/>
          </w:r>
        </w:sdtContent>
      </w:sdt>
      <w:r w:rsidR="00722380">
        <w:rPr>
          <w:rFonts w:ascii="Arial" w:eastAsia="Times New Roman" w:hAnsi="Arial" w:cs="Arial"/>
          <w:color w:val="2A2A2A"/>
          <w:sz w:val="22"/>
          <w:szCs w:val="22"/>
          <w:shd w:val="clear" w:color="auto" w:fill="FFFFFF"/>
          <w:lang w:eastAsia="en-GB"/>
        </w:rPr>
        <w:t xml:space="preserve">. These mistakes are often common, and it can be argued that we as humans are selfish and communicating is only for our own gain, which is the reason behind these “mistakes”. However, in modern day society, there is a growing need for us to be able to actively listen to one another in order to fully comprehend the message, so we can therefore act effectively. This can be seen in the workplace- if a manager asked an employee to complete a task for them, the message may be misconstrued if the employee is distracted by </w:t>
      </w:r>
      <w:r w:rsidR="00722380">
        <w:rPr>
          <w:rFonts w:ascii="Arial" w:eastAsia="Times New Roman" w:hAnsi="Arial" w:cs="Arial"/>
          <w:color w:val="2A2A2A"/>
          <w:sz w:val="22"/>
          <w:szCs w:val="22"/>
          <w:shd w:val="clear" w:color="auto" w:fill="FFFFFF"/>
          <w:lang w:eastAsia="en-GB"/>
        </w:rPr>
        <w:lastRenderedPageBreak/>
        <w:t xml:space="preserve">external atmospheres or their own thoughts. This consequently blocks the important message and leads to the wrong decisions. </w:t>
      </w:r>
    </w:p>
    <w:p w14:paraId="767B7154" w14:textId="65A54394" w:rsidR="00DE52AE" w:rsidRDefault="00DE52AE" w:rsidP="00A16C3E">
      <w:pPr>
        <w:rPr>
          <w:u w:val="single"/>
        </w:rPr>
      </w:pPr>
    </w:p>
    <w:p w14:paraId="4342822A" w14:textId="445FDA50" w:rsidR="00A16C3E" w:rsidRDefault="00A16C3E" w:rsidP="00A16C3E">
      <w:pPr>
        <w:rPr>
          <w:u w:val="single"/>
        </w:rPr>
      </w:pPr>
      <w:r w:rsidRPr="002B0431">
        <w:rPr>
          <w:u w:val="single"/>
        </w:rPr>
        <w:t>Empathetic listening</w:t>
      </w:r>
    </w:p>
    <w:p w14:paraId="2C470096" w14:textId="5553D43F" w:rsidR="00722380" w:rsidRDefault="00722380" w:rsidP="00A16C3E">
      <w:pPr>
        <w:rPr>
          <w:u w:val="single"/>
        </w:rPr>
      </w:pPr>
    </w:p>
    <w:p w14:paraId="0C0245AA" w14:textId="5952B396" w:rsidR="00722380" w:rsidRPr="00722380" w:rsidRDefault="00722380" w:rsidP="00A16C3E">
      <w:pPr>
        <w:rPr>
          <w:rFonts w:ascii="Arial" w:hAnsi="Arial" w:cs="Arial"/>
          <w:sz w:val="22"/>
          <w:szCs w:val="22"/>
        </w:rPr>
      </w:pPr>
      <w:r w:rsidRPr="00722380">
        <w:rPr>
          <w:rFonts w:ascii="Arial" w:hAnsi="Arial" w:cs="Arial"/>
          <w:sz w:val="22"/>
          <w:szCs w:val="22"/>
        </w:rPr>
        <w:t xml:space="preserve">Lastly, </w:t>
      </w:r>
      <w:r>
        <w:rPr>
          <w:rFonts w:ascii="Arial" w:hAnsi="Arial" w:cs="Arial"/>
          <w:sz w:val="22"/>
          <w:szCs w:val="22"/>
        </w:rPr>
        <w:t xml:space="preserve">empathetic listening differs to active listening in the way </w:t>
      </w:r>
      <w:r w:rsidR="007E41AA">
        <w:rPr>
          <w:rFonts w:ascii="Arial" w:hAnsi="Arial" w:cs="Arial"/>
          <w:sz w:val="22"/>
          <w:szCs w:val="22"/>
        </w:rPr>
        <w:t xml:space="preserve">that the receiver shows the sender they understand and appreciate the message being sent and paves the way for appropriate responses. Empathetic listening brings the benefits of greater trust in a relationship, reduced tension, and produces a safe environment in which both the sender and receiver should be able to feel comfortable </w:t>
      </w:r>
      <w:sdt>
        <w:sdtPr>
          <w:rPr>
            <w:rFonts w:ascii="Arial" w:hAnsi="Arial" w:cs="Arial"/>
            <w:sz w:val="22"/>
            <w:szCs w:val="22"/>
          </w:rPr>
          <w:id w:val="395254987"/>
          <w:citation/>
        </w:sdtPr>
        <w:sdtEndPr/>
        <w:sdtContent>
          <w:r w:rsidR="007E41AA">
            <w:rPr>
              <w:rFonts w:ascii="Arial" w:hAnsi="Arial" w:cs="Arial"/>
              <w:sz w:val="22"/>
              <w:szCs w:val="22"/>
            </w:rPr>
            <w:fldChar w:fldCharType="begin"/>
          </w:r>
          <w:r w:rsidR="007E41AA">
            <w:rPr>
              <w:rFonts w:ascii="Arial" w:hAnsi="Arial" w:cs="Arial"/>
              <w:sz w:val="22"/>
              <w:szCs w:val="22"/>
            </w:rPr>
            <w:instrText xml:space="preserve"> CITATION Ric03 \l 2057 </w:instrText>
          </w:r>
          <w:r w:rsidR="007E41AA">
            <w:rPr>
              <w:rFonts w:ascii="Arial" w:hAnsi="Arial" w:cs="Arial"/>
              <w:sz w:val="22"/>
              <w:szCs w:val="22"/>
            </w:rPr>
            <w:fldChar w:fldCharType="separate"/>
          </w:r>
          <w:r w:rsidR="007E41AA" w:rsidRPr="007E41AA">
            <w:rPr>
              <w:rFonts w:ascii="Arial" w:hAnsi="Arial" w:cs="Arial"/>
              <w:noProof/>
              <w:sz w:val="22"/>
              <w:szCs w:val="22"/>
            </w:rPr>
            <w:t>(Salem, 2003)</w:t>
          </w:r>
          <w:r w:rsidR="007E41AA">
            <w:rPr>
              <w:rFonts w:ascii="Arial" w:hAnsi="Arial" w:cs="Arial"/>
              <w:sz w:val="22"/>
              <w:szCs w:val="22"/>
            </w:rPr>
            <w:fldChar w:fldCharType="end"/>
          </w:r>
        </w:sdtContent>
      </w:sdt>
      <w:r w:rsidR="007E41AA">
        <w:rPr>
          <w:rFonts w:ascii="Arial" w:hAnsi="Arial" w:cs="Arial"/>
          <w:sz w:val="22"/>
          <w:szCs w:val="22"/>
        </w:rPr>
        <w:t xml:space="preserve">. It is important we recognise how to empathise correctly, as in a workplace where we may deal with sensitive clients (such as a doctor or lawyer) empathy is a crucial factor of whether clients will have the confidence to confide. By having this security, the employee can work effectively, and communicate with a reduced number of barriers, as the display of empathy allows the client to feel the employee completely understands how they feel. </w:t>
      </w:r>
    </w:p>
    <w:p w14:paraId="61FE2B61" w14:textId="77777777" w:rsidR="00722380" w:rsidRPr="002B0431" w:rsidRDefault="00722380" w:rsidP="00A16C3E">
      <w:pPr>
        <w:rPr>
          <w:u w:val="single"/>
        </w:rPr>
      </w:pPr>
    </w:p>
    <w:p w14:paraId="72DE5927" w14:textId="77777777" w:rsidR="007E41AA" w:rsidRDefault="00A16C3E" w:rsidP="00045410">
      <w:pPr>
        <w:jc w:val="center"/>
        <w:rPr>
          <w:b/>
          <w:bCs/>
          <w:sz w:val="28"/>
          <w:szCs w:val="28"/>
          <w:u w:val="single"/>
        </w:rPr>
      </w:pPr>
      <w:r w:rsidRPr="002B0431">
        <w:rPr>
          <w:b/>
          <w:bCs/>
          <w:sz w:val="28"/>
          <w:szCs w:val="28"/>
          <w:u w:val="single"/>
        </w:rPr>
        <w:t xml:space="preserve">Conclusion    </w:t>
      </w:r>
    </w:p>
    <w:p w14:paraId="787B133A" w14:textId="77777777" w:rsidR="007E41AA" w:rsidRDefault="007E41AA" w:rsidP="00045410">
      <w:pPr>
        <w:jc w:val="center"/>
        <w:rPr>
          <w:b/>
          <w:bCs/>
          <w:sz w:val="28"/>
          <w:szCs w:val="28"/>
          <w:u w:val="single"/>
        </w:rPr>
      </w:pPr>
    </w:p>
    <w:p w14:paraId="5AF6822A" w14:textId="6606DDD8" w:rsidR="00CC5CC3" w:rsidRPr="007E41AA" w:rsidRDefault="007E41AA" w:rsidP="00045410">
      <w:pPr>
        <w:jc w:val="center"/>
        <w:rPr>
          <w:rFonts w:ascii="Arial" w:hAnsi="Arial" w:cs="Arial"/>
          <w:sz w:val="22"/>
          <w:szCs w:val="22"/>
        </w:rPr>
      </w:pPr>
      <w:r w:rsidRPr="007E41AA">
        <w:rPr>
          <w:rFonts w:ascii="Arial" w:hAnsi="Arial" w:cs="Arial"/>
          <w:sz w:val="22"/>
          <w:szCs w:val="22"/>
        </w:rPr>
        <w:t xml:space="preserve">To conclude, </w:t>
      </w:r>
      <w:r>
        <w:rPr>
          <w:rFonts w:ascii="Arial" w:hAnsi="Arial" w:cs="Arial"/>
          <w:sz w:val="22"/>
          <w:szCs w:val="22"/>
        </w:rPr>
        <w:t xml:space="preserve">out of the three models of communication, the most relevant one today is the Schramm model, because it involves feedback and is the only circular system out of the three, which directly implies that the receiver sends back a message of feedback to the sender. This links to how important being an empathetic listener is in order to gain trust in a relationship, and so the feedback is the pinnacle to effective communication, as seen in all situations mentioned. If feedback was given to clarify the message. Complications would not have occurred. This also ties in with active listening, as the necessity for feedback condones the idea that active listening is </w:t>
      </w:r>
      <w:r w:rsidR="00C716AC">
        <w:rPr>
          <w:rFonts w:ascii="Arial" w:hAnsi="Arial" w:cs="Arial"/>
          <w:sz w:val="22"/>
          <w:szCs w:val="22"/>
        </w:rPr>
        <w:t>displayed,</w:t>
      </w:r>
      <w:r>
        <w:rPr>
          <w:rFonts w:ascii="Arial" w:hAnsi="Arial" w:cs="Arial"/>
          <w:sz w:val="22"/>
          <w:szCs w:val="22"/>
        </w:rPr>
        <w:t xml:space="preserve"> and the receiver can show that they were paying full attention. </w:t>
      </w:r>
      <w:r w:rsidR="00A16C3E" w:rsidRPr="007E41AA">
        <w:rPr>
          <w:rFonts w:ascii="Arial" w:hAnsi="Arial" w:cs="Arial"/>
          <w:sz w:val="22"/>
          <w:szCs w:val="22"/>
        </w:rPr>
        <w:t xml:space="preserve">                               </w:t>
      </w:r>
      <w:r w:rsidR="00A16C3E" w:rsidRPr="007E41AA">
        <w:rPr>
          <w:rFonts w:ascii="Arial" w:hAnsi="Arial" w:cs="Arial"/>
          <w:sz w:val="22"/>
          <w:szCs w:val="22"/>
        </w:rPr>
        <w:br/>
      </w:r>
    </w:p>
    <w:p w14:paraId="3422448D" w14:textId="77777777" w:rsidR="00CC5CC3" w:rsidRDefault="00CC5CC3" w:rsidP="00045410">
      <w:pPr>
        <w:jc w:val="center"/>
        <w:rPr>
          <w:b/>
          <w:bCs/>
          <w:sz w:val="28"/>
          <w:szCs w:val="28"/>
          <w:u w:val="single"/>
        </w:rPr>
      </w:pPr>
    </w:p>
    <w:p w14:paraId="11BD5921" w14:textId="3DEC7A72" w:rsidR="00A16C3E" w:rsidRPr="002B0431" w:rsidRDefault="00A16C3E" w:rsidP="00045410">
      <w:pPr>
        <w:jc w:val="center"/>
        <w:rPr>
          <w:u w:val="single"/>
        </w:rPr>
      </w:pPr>
      <w:r w:rsidRPr="002B0431">
        <w:rPr>
          <w:b/>
          <w:bCs/>
          <w:sz w:val="28"/>
          <w:szCs w:val="28"/>
          <w:u w:val="single"/>
        </w:rPr>
        <w:t>References</w:t>
      </w:r>
    </w:p>
    <w:sdt>
      <w:sdtPr>
        <w:rPr>
          <w:rFonts w:asciiTheme="minorHAnsi" w:eastAsiaTheme="minorHAnsi" w:hAnsiTheme="minorHAnsi" w:cstheme="minorBidi"/>
          <w:color w:val="auto"/>
          <w:sz w:val="24"/>
          <w:szCs w:val="24"/>
        </w:rPr>
        <w:id w:val="-671104739"/>
        <w:docPartObj>
          <w:docPartGallery w:val="Bibliographies"/>
          <w:docPartUnique/>
        </w:docPartObj>
      </w:sdtPr>
      <w:sdtEndPr/>
      <w:sdtContent>
        <w:p w14:paraId="31538A61" w14:textId="6B42F058" w:rsidR="00C03E53" w:rsidRDefault="00C03E53">
          <w:pPr>
            <w:pStyle w:val="Heading1"/>
          </w:pPr>
        </w:p>
        <w:sdt>
          <w:sdtPr>
            <w:id w:val="111145805"/>
            <w:bibliography/>
          </w:sdtPr>
          <w:sdtEndPr/>
          <w:sdtContent>
            <w:p w14:paraId="2CC47126" w14:textId="77777777" w:rsidR="007E41AA" w:rsidRDefault="00C03E53" w:rsidP="00C716AC">
              <w:pPr>
                <w:pStyle w:val="Bibliography"/>
                <w:numPr>
                  <w:ilvl w:val="0"/>
                  <w:numId w:val="6"/>
                </w:numPr>
                <w:rPr>
                  <w:noProof/>
                </w:rPr>
              </w:pPr>
              <w:r>
                <w:fldChar w:fldCharType="begin"/>
              </w:r>
              <w:r>
                <w:instrText xml:space="preserve"> BIBLIOGRAPHY </w:instrText>
              </w:r>
              <w:r>
                <w:fldChar w:fldCharType="separate"/>
              </w:r>
              <w:r w:rsidR="007E41AA">
                <w:rPr>
                  <w:noProof/>
                </w:rPr>
                <w:t xml:space="preserve">Chandler, D., 1994. </w:t>
              </w:r>
              <w:r w:rsidR="007E41AA">
                <w:rPr>
                  <w:i/>
                  <w:iCs/>
                  <w:noProof/>
                </w:rPr>
                <w:t xml:space="preserve">The Transmission Model of Communication, </w:t>
              </w:r>
              <w:r w:rsidR="007E41AA">
                <w:rPr>
                  <w:noProof/>
                </w:rPr>
                <w:t>s.l.: University of Western Australia.</w:t>
              </w:r>
            </w:p>
            <w:p w14:paraId="0735773B" w14:textId="77777777" w:rsidR="007E41AA" w:rsidRDefault="007E41AA" w:rsidP="00C716AC">
              <w:pPr>
                <w:pStyle w:val="Bibliography"/>
                <w:numPr>
                  <w:ilvl w:val="0"/>
                  <w:numId w:val="6"/>
                </w:numPr>
                <w:rPr>
                  <w:noProof/>
                </w:rPr>
              </w:pPr>
              <w:r>
                <w:rPr>
                  <w:noProof/>
                </w:rPr>
                <w:t xml:space="preserve">Janse, B., 2018. </w:t>
              </w:r>
              <w:r>
                <w:rPr>
                  <w:i/>
                  <w:iCs/>
                  <w:noProof/>
                </w:rPr>
                <w:t xml:space="preserve">Berlo’s SMCR Model of Communication. </w:t>
              </w:r>
              <w:r>
                <w:rPr>
                  <w:noProof/>
                </w:rPr>
                <w:t xml:space="preserve">[Online] </w:t>
              </w:r>
              <w:r>
                <w:rPr>
                  <w:noProof/>
                </w:rPr>
                <w:br/>
                <w:t xml:space="preserve">Available at: </w:t>
              </w:r>
              <w:r>
                <w:rPr>
                  <w:noProof/>
                  <w:u w:val="single"/>
                </w:rPr>
                <w:t>https://www.toolshero.com/communication-skills/berlos-smcr-model-of-communication/</w:t>
              </w:r>
              <w:r>
                <w:rPr>
                  <w:noProof/>
                </w:rPr>
                <w:br/>
                <w:t>[Accessed 13 March 2021].</w:t>
              </w:r>
            </w:p>
            <w:p w14:paraId="292BBD4B" w14:textId="77777777" w:rsidR="007E41AA" w:rsidRDefault="007E41AA" w:rsidP="00C716AC">
              <w:pPr>
                <w:pStyle w:val="Bibliography"/>
                <w:numPr>
                  <w:ilvl w:val="0"/>
                  <w:numId w:val="6"/>
                </w:numPr>
                <w:rPr>
                  <w:noProof/>
                </w:rPr>
              </w:pPr>
              <w:r>
                <w:rPr>
                  <w:noProof/>
                </w:rPr>
                <w:t xml:space="preserve">Kashyap, V., 2019. </w:t>
              </w:r>
              <w:r>
                <w:rPr>
                  <w:i/>
                  <w:iCs/>
                  <w:noProof/>
                </w:rPr>
                <w:t xml:space="preserve">Effective Communication in the Workplace: How and Why?, </w:t>
              </w:r>
              <w:r>
                <w:rPr>
                  <w:noProof/>
                </w:rPr>
                <w:t>s.l.: HR Technologist.</w:t>
              </w:r>
            </w:p>
            <w:p w14:paraId="26856464" w14:textId="7B452093" w:rsidR="007E41AA" w:rsidRDefault="007E41AA" w:rsidP="00C716AC">
              <w:pPr>
                <w:pStyle w:val="Bibliography"/>
                <w:numPr>
                  <w:ilvl w:val="0"/>
                  <w:numId w:val="6"/>
                </w:numPr>
                <w:rPr>
                  <w:noProof/>
                </w:rPr>
              </w:pPr>
              <w:r>
                <w:rPr>
                  <w:noProof/>
                </w:rPr>
                <w:t xml:space="preserve">Littlejohn, S. &amp; Foss, K. A., 2009. </w:t>
              </w:r>
              <w:r>
                <w:rPr>
                  <w:i/>
                  <w:iCs/>
                  <w:noProof/>
                </w:rPr>
                <w:t xml:space="preserve">Encyclopedia of Communication Theory. </w:t>
              </w:r>
              <w:r>
                <w:rPr>
                  <w:noProof/>
                </w:rPr>
                <w:t>s.l.:SAGE.</w:t>
              </w:r>
            </w:p>
            <w:p w14:paraId="666919D5" w14:textId="77777777" w:rsidR="007E41AA" w:rsidRDefault="007E41AA" w:rsidP="00C716AC">
              <w:pPr>
                <w:pStyle w:val="Bibliography"/>
                <w:numPr>
                  <w:ilvl w:val="0"/>
                  <w:numId w:val="6"/>
                </w:numPr>
                <w:rPr>
                  <w:noProof/>
                </w:rPr>
              </w:pPr>
              <w:r>
                <w:rPr>
                  <w:noProof/>
                </w:rPr>
                <w:t xml:space="preserve">Maud, A., 2017. </w:t>
              </w:r>
              <w:r>
                <w:rPr>
                  <w:i/>
                  <w:iCs/>
                  <w:noProof/>
                </w:rPr>
                <w:t xml:space="preserve">Certificate in higher education : skills for the workplace student yearbook. </w:t>
              </w:r>
              <w:r>
                <w:rPr>
                  <w:noProof/>
                </w:rPr>
                <w:t>s.l.:SAGE.</w:t>
              </w:r>
            </w:p>
            <w:p w14:paraId="6910E17C" w14:textId="77777777" w:rsidR="007E41AA" w:rsidRDefault="007E41AA" w:rsidP="00C716AC">
              <w:pPr>
                <w:pStyle w:val="Bibliography"/>
                <w:numPr>
                  <w:ilvl w:val="0"/>
                  <w:numId w:val="6"/>
                </w:numPr>
                <w:rPr>
                  <w:noProof/>
                </w:rPr>
              </w:pPr>
              <w:r>
                <w:rPr>
                  <w:noProof/>
                </w:rPr>
                <w:t xml:space="preserve">Ohlin, B., 2020. </w:t>
              </w:r>
              <w:r>
                <w:rPr>
                  <w:i/>
                  <w:iCs/>
                  <w:noProof/>
                </w:rPr>
                <w:t xml:space="preserve">Active Listening: The Art of Empathetic Conversation. </w:t>
              </w:r>
              <w:r>
                <w:rPr>
                  <w:noProof/>
                </w:rPr>
                <w:t xml:space="preserve">[Online] </w:t>
              </w:r>
              <w:r>
                <w:rPr>
                  <w:noProof/>
                </w:rPr>
                <w:br/>
                <w:t xml:space="preserve">Available at: </w:t>
              </w:r>
              <w:r>
                <w:rPr>
                  <w:noProof/>
                  <w:u w:val="single"/>
                </w:rPr>
                <w:t>https://positivepsychology.com/active-listening/</w:t>
              </w:r>
              <w:r>
                <w:rPr>
                  <w:noProof/>
                </w:rPr>
                <w:br/>
                <w:t>[Accessed 13th March 2021].</w:t>
              </w:r>
            </w:p>
            <w:p w14:paraId="47A73B79" w14:textId="77777777" w:rsidR="007E41AA" w:rsidRDefault="007E41AA" w:rsidP="00C716AC">
              <w:pPr>
                <w:pStyle w:val="Bibliography"/>
                <w:numPr>
                  <w:ilvl w:val="0"/>
                  <w:numId w:val="6"/>
                </w:numPr>
                <w:rPr>
                  <w:noProof/>
                </w:rPr>
              </w:pPr>
              <w:r>
                <w:rPr>
                  <w:noProof/>
                </w:rPr>
                <w:t xml:space="preserve">Robinson, E. &amp; Robinson, W. P., 1982. </w:t>
              </w:r>
              <w:r>
                <w:rPr>
                  <w:i/>
                  <w:iCs/>
                  <w:noProof/>
                </w:rPr>
                <w:t xml:space="preserve">The Advancement of Children's Verbal Referential Communication Skills: The Role of Metacognitive Guidance. </w:t>
              </w:r>
              <w:r>
                <w:rPr>
                  <w:noProof/>
                </w:rPr>
                <w:t>s.l.:s.n.</w:t>
              </w:r>
            </w:p>
            <w:p w14:paraId="75A15A3C" w14:textId="77777777" w:rsidR="007E41AA" w:rsidRDefault="007E41AA" w:rsidP="00C716AC">
              <w:pPr>
                <w:pStyle w:val="Bibliography"/>
                <w:numPr>
                  <w:ilvl w:val="0"/>
                  <w:numId w:val="6"/>
                </w:numPr>
                <w:rPr>
                  <w:noProof/>
                </w:rPr>
              </w:pPr>
              <w:r>
                <w:rPr>
                  <w:noProof/>
                </w:rPr>
                <w:lastRenderedPageBreak/>
                <w:t xml:space="preserve">Salem, R., 2003. </w:t>
              </w:r>
              <w:r>
                <w:rPr>
                  <w:i/>
                  <w:iCs/>
                  <w:noProof/>
                </w:rPr>
                <w:t xml:space="preserve">Empathetic Listening. </w:t>
              </w:r>
              <w:r>
                <w:rPr>
                  <w:noProof/>
                </w:rPr>
                <w:t xml:space="preserve">[Online] </w:t>
              </w:r>
              <w:r>
                <w:rPr>
                  <w:noProof/>
                </w:rPr>
                <w:br/>
                <w:t xml:space="preserve">Available at: </w:t>
              </w:r>
              <w:r>
                <w:rPr>
                  <w:noProof/>
                  <w:u w:val="single"/>
                </w:rPr>
                <w:t>https://www.beyondintractability.org/essay/empathic_listening</w:t>
              </w:r>
              <w:r>
                <w:rPr>
                  <w:noProof/>
                </w:rPr>
                <w:br/>
                <w:t>[Accessed 13 March 2021].</w:t>
              </w:r>
            </w:p>
            <w:p w14:paraId="4A0FA25D" w14:textId="77777777" w:rsidR="007E41AA" w:rsidRDefault="007E41AA" w:rsidP="00C716AC">
              <w:pPr>
                <w:pStyle w:val="Bibliography"/>
                <w:numPr>
                  <w:ilvl w:val="0"/>
                  <w:numId w:val="6"/>
                </w:numPr>
                <w:rPr>
                  <w:noProof/>
                </w:rPr>
              </w:pPr>
              <w:r>
                <w:rPr>
                  <w:noProof/>
                </w:rPr>
                <w:t xml:space="preserve">Sevastopulo, D. &amp; Shubber , K., 2018. </w:t>
              </w:r>
              <w:r>
                <w:rPr>
                  <w:i/>
                  <w:iCs/>
                  <w:noProof/>
                </w:rPr>
                <w:t xml:space="preserve">Brett Kavanaugh hearing: key moments. </w:t>
              </w:r>
              <w:r>
                <w:rPr>
                  <w:noProof/>
                </w:rPr>
                <w:t xml:space="preserve">[Online] </w:t>
              </w:r>
              <w:r>
                <w:rPr>
                  <w:noProof/>
                </w:rPr>
                <w:br/>
                <w:t xml:space="preserve">Available at: </w:t>
              </w:r>
              <w:r>
                <w:rPr>
                  <w:noProof/>
                  <w:u w:val="single"/>
                </w:rPr>
                <w:t>https://www.ft.com/content/b3b4f3ae-c24d-11e8-8d55-54197280d3f7</w:t>
              </w:r>
              <w:r>
                <w:rPr>
                  <w:noProof/>
                </w:rPr>
                <w:br/>
                <w:t>[Accessed 13 March 2021].</w:t>
              </w:r>
            </w:p>
            <w:p w14:paraId="54D49948" w14:textId="77777777" w:rsidR="007E41AA" w:rsidRDefault="007E41AA" w:rsidP="00C716AC">
              <w:pPr>
                <w:pStyle w:val="Bibliography"/>
                <w:numPr>
                  <w:ilvl w:val="0"/>
                  <w:numId w:val="6"/>
                </w:numPr>
                <w:rPr>
                  <w:noProof/>
                </w:rPr>
              </w:pPr>
              <w:r>
                <w:rPr>
                  <w:noProof/>
                </w:rPr>
                <w:t xml:space="preserve">West, R. &amp; Turner, L. H., 2010. </w:t>
              </w:r>
              <w:r>
                <w:rPr>
                  <w:i/>
                  <w:iCs/>
                  <w:noProof/>
                </w:rPr>
                <w:t xml:space="preserve">Understanding Interpersonal Communication. </w:t>
              </w:r>
              <w:r>
                <w:rPr>
                  <w:noProof/>
                </w:rPr>
                <w:t>2 ed. Boston, USA: Cengage Learning.</w:t>
              </w:r>
            </w:p>
            <w:p w14:paraId="7B0954A4" w14:textId="77777777" w:rsidR="007E41AA" w:rsidRDefault="007E41AA" w:rsidP="00C716AC">
              <w:pPr>
                <w:pStyle w:val="Bibliography"/>
                <w:numPr>
                  <w:ilvl w:val="0"/>
                  <w:numId w:val="6"/>
                </w:numPr>
                <w:rPr>
                  <w:noProof/>
                </w:rPr>
              </w:pPr>
              <w:r>
                <w:rPr>
                  <w:noProof/>
                </w:rPr>
                <w:t xml:space="preserve">Wharton, T., 2009. In: </w:t>
              </w:r>
              <w:r>
                <w:rPr>
                  <w:i/>
                  <w:iCs/>
                  <w:noProof/>
                </w:rPr>
                <w:t xml:space="preserve">Pragmatics and Non-Verbal Communication. </w:t>
              </w:r>
              <w:r>
                <w:rPr>
                  <w:noProof/>
                </w:rPr>
                <w:t>s.l.:Cambridge University Press, p. 1.</w:t>
              </w:r>
            </w:p>
            <w:p w14:paraId="30011097" w14:textId="77777777" w:rsidR="007E41AA" w:rsidRDefault="007E41AA" w:rsidP="00C716AC">
              <w:pPr>
                <w:pStyle w:val="Bibliography"/>
                <w:numPr>
                  <w:ilvl w:val="0"/>
                  <w:numId w:val="6"/>
                </w:numPr>
                <w:rPr>
                  <w:noProof/>
                </w:rPr>
              </w:pPr>
              <w:r>
                <w:rPr>
                  <w:noProof/>
                </w:rPr>
                <w:t xml:space="preserve">Wrench, J. S., Punyanunt-Carter, N. M. &amp; Thweatt, K. S., 2020. </w:t>
              </w:r>
              <w:r>
                <w:rPr>
                  <w:i/>
                  <w:iCs/>
                  <w:noProof/>
                </w:rPr>
                <w:t xml:space="preserve">Models of Interpersonal Communication. </w:t>
              </w:r>
              <w:r>
                <w:rPr>
                  <w:noProof/>
                </w:rPr>
                <w:t xml:space="preserve">[Online] </w:t>
              </w:r>
              <w:r>
                <w:rPr>
                  <w:noProof/>
                </w:rPr>
                <w:br/>
                <w:t xml:space="preserve">Available at: </w:t>
              </w:r>
              <w:r>
                <w:rPr>
                  <w:noProof/>
                  <w:u w:val="single"/>
                </w:rPr>
                <w:t>https://socialsci.libretexts.org/Bookshelves/Communication/Book%3A_Interpersonal_Communication_-_A_Mindful_Approach_to_Relationships_(Wrench_et_al.)/02%3A_Overview_of_Interpersonal_Communication/2.04%3A_Models_of_Interpersonal_Communication</w:t>
              </w:r>
              <w:r>
                <w:rPr>
                  <w:noProof/>
                </w:rPr>
                <w:br/>
                <w:t>[Accessed 13 March 2021].</w:t>
              </w:r>
            </w:p>
            <w:p w14:paraId="6CF07E7B" w14:textId="042558A1" w:rsidR="00C03E53" w:rsidRDefault="00C03E53" w:rsidP="007E41AA">
              <w:r>
                <w:rPr>
                  <w:b/>
                  <w:bCs/>
                  <w:noProof/>
                </w:rPr>
                <w:fldChar w:fldCharType="end"/>
              </w:r>
            </w:p>
          </w:sdtContent>
        </w:sdt>
      </w:sdtContent>
    </w:sdt>
    <w:p w14:paraId="78491865" w14:textId="2739C6E4" w:rsidR="00A16C3E" w:rsidRDefault="00A16C3E" w:rsidP="00A16C3E">
      <w:pPr>
        <w:rPr>
          <w:b/>
          <w:bCs/>
          <w:sz w:val="28"/>
          <w:szCs w:val="28"/>
        </w:rPr>
      </w:pPr>
    </w:p>
    <w:p w14:paraId="6E8FD764" w14:textId="77777777" w:rsidR="00A16C3E" w:rsidRPr="00A16C3E" w:rsidRDefault="00A16C3E" w:rsidP="00A16C3E">
      <w:pPr>
        <w:rPr>
          <w:b/>
          <w:bCs/>
          <w:sz w:val="28"/>
          <w:szCs w:val="28"/>
        </w:rPr>
      </w:pPr>
    </w:p>
    <w:sectPr w:rsidR="00A16C3E" w:rsidRPr="00A16C3E">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7D1D2" w14:textId="77777777" w:rsidR="002E1A43" w:rsidRDefault="002E1A43" w:rsidP="005905B6">
      <w:r>
        <w:separator/>
      </w:r>
    </w:p>
  </w:endnote>
  <w:endnote w:type="continuationSeparator" w:id="0">
    <w:p w14:paraId="6190E3C2" w14:textId="77777777" w:rsidR="002E1A43" w:rsidRDefault="002E1A43" w:rsidP="00590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29112985"/>
      <w:docPartObj>
        <w:docPartGallery w:val="Page Numbers (Bottom of Page)"/>
        <w:docPartUnique/>
      </w:docPartObj>
    </w:sdtPr>
    <w:sdtEndPr>
      <w:rPr>
        <w:rStyle w:val="PageNumber"/>
      </w:rPr>
    </w:sdtEndPr>
    <w:sdtContent>
      <w:p w14:paraId="7E12137C" w14:textId="25616662" w:rsidR="005905B6" w:rsidRDefault="005905B6" w:rsidP="00105D4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1680199" w14:textId="77777777" w:rsidR="005905B6" w:rsidRDefault="005905B6" w:rsidP="005905B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5645449"/>
      <w:docPartObj>
        <w:docPartGallery w:val="Page Numbers (Bottom of Page)"/>
        <w:docPartUnique/>
      </w:docPartObj>
    </w:sdtPr>
    <w:sdtEndPr>
      <w:rPr>
        <w:rStyle w:val="PageNumber"/>
      </w:rPr>
    </w:sdtEndPr>
    <w:sdtContent>
      <w:p w14:paraId="08D3D5A6" w14:textId="0068EC96" w:rsidR="005905B6" w:rsidRDefault="005905B6" w:rsidP="00105D4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CFAB3E3" w14:textId="77777777" w:rsidR="005905B6" w:rsidRDefault="005905B6" w:rsidP="005905B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7295C" w14:textId="77777777" w:rsidR="002E1A43" w:rsidRDefault="002E1A43" w:rsidP="005905B6">
      <w:r>
        <w:separator/>
      </w:r>
    </w:p>
  </w:footnote>
  <w:footnote w:type="continuationSeparator" w:id="0">
    <w:p w14:paraId="3376000E" w14:textId="77777777" w:rsidR="002E1A43" w:rsidRDefault="002E1A43" w:rsidP="005905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9A232A"/>
    <w:multiLevelType w:val="hybridMultilevel"/>
    <w:tmpl w:val="93DA8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AE4659"/>
    <w:multiLevelType w:val="hybridMultilevel"/>
    <w:tmpl w:val="F72CF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591888"/>
    <w:multiLevelType w:val="multilevel"/>
    <w:tmpl w:val="BA721C88"/>
    <w:lvl w:ilvl="0">
      <w:start w:val="1"/>
      <w:numFmt w:val="decimal"/>
      <w:lvlText w:val="%1"/>
      <w:lvlJc w:val="left"/>
      <w:pPr>
        <w:ind w:left="2900" w:hanging="2540"/>
      </w:pPr>
      <w:rPr>
        <w:rFonts w:hint="default"/>
      </w:rPr>
    </w:lvl>
    <w:lvl w:ilvl="1">
      <w:start w:val="1"/>
      <w:numFmt w:val="decimal"/>
      <w:isLgl/>
      <w:lvlText w:val="%1.%2"/>
      <w:lvlJc w:val="left"/>
      <w:pPr>
        <w:ind w:left="5140" w:hanging="4060"/>
      </w:pPr>
      <w:rPr>
        <w:rFonts w:hint="default"/>
      </w:rPr>
    </w:lvl>
    <w:lvl w:ilvl="2">
      <w:start w:val="1"/>
      <w:numFmt w:val="decimal"/>
      <w:isLgl/>
      <w:lvlText w:val="%1.%2.%3"/>
      <w:lvlJc w:val="left"/>
      <w:pPr>
        <w:ind w:left="5860" w:hanging="4060"/>
      </w:pPr>
      <w:rPr>
        <w:rFonts w:hint="default"/>
      </w:rPr>
    </w:lvl>
    <w:lvl w:ilvl="3">
      <w:start w:val="1"/>
      <w:numFmt w:val="decimal"/>
      <w:isLgl/>
      <w:lvlText w:val="%1.%2.%3.%4"/>
      <w:lvlJc w:val="left"/>
      <w:pPr>
        <w:ind w:left="6580" w:hanging="4060"/>
      </w:pPr>
      <w:rPr>
        <w:rFonts w:hint="default"/>
      </w:rPr>
    </w:lvl>
    <w:lvl w:ilvl="4">
      <w:start w:val="1"/>
      <w:numFmt w:val="decimal"/>
      <w:isLgl/>
      <w:lvlText w:val="%1.%2.%3.%4.%5"/>
      <w:lvlJc w:val="left"/>
      <w:pPr>
        <w:ind w:left="7300" w:hanging="4060"/>
      </w:pPr>
      <w:rPr>
        <w:rFonts w:hint="default"/>
      </w:rPr>
    </w:lvl>
    <w:lvl w:ilvl="5">
      <w:start w:val="1"/>
      <w:numFmt w:val="decimal"/>
      <w:isLgl/>
      <w:lvlText w:val="%1.%2.%3.%4.%5.%6"/>
      <w:lvlJc w:val="left"/>
      <w:pPr>
        <w:ind w:left="8020" w:hanging="4060"/>
      </w:pPr>
      <w:rPr>
        <w:rFonts w:hint="default"/>
      </w:rPr>
    </w:lvl>
    <w:lvl w:ilvl="6">
      <w:start w:val="1"/>
      <w:numFmt w:val="decimal"/>
      <w:isLgl/>
      <w:lvlText w:val="%1.%2.%3.%4.%5.%6.%7"/>
      <w:lvlJc w:val="left"/>
      <w:pPr>
        <w:ind w:left="8740" w:hanging="4060"/>
      </w:pPr>
      <w:rPr>
        <w:rFonts w:hint="default"/>
      </w:rPr>
    </w:lvl>
    <w:lvl w:ilvl="7">
      <w:start w:val="1"/>
      <w:numFmt w:val="decimal"/>
      <w:isLgl/>
      <w:lvlText w:val="%1.%2.%3.%4.%5.%6.%7.%8"/>
      <w:lvlJc w:val="left"/>
      <w:pPr>
        <w:ind w:left="9460" w:hanging="4060"/>
      </w:pPr>
      <w:rPr>
        <w:rFonts w:hint="default"/>
      </w:rPr>
    </w:lvl>
    <w:lvl w:ilvl="8">
      <w:start w:val="1"/>
      <w:numFmt w:val="decimal"/>
      <w:isLgl/>
      <w:lvlText w:val="%1.%2.%3.%4.%5.%6.%7.%8.%9"/>
      <w:lvlJc w:val="left"/>
      <w:pPr>
        <w:ind w:left="10180" w:hanging="4060"/>
      </w:pPr>
      <w:rPr>
        <w:rFonts w:hint="default"/>
      </w:rPr>
    </w:lvl>
  </w:abstractNum>
  <w:abstractNum w:abstractNumId="3" w15:restartNumberingAfterBreak="0">
    <w:nsid w:val="43B94584"/>
    <w:multiLevelType w:val="hybridMultilevel"/>
    <w:tmpl w:val="1FA8C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C85BF2"/>
    <w:multiLevelType w:val="multilevel"/>
    <w:tmpl w:val="BA721C88"/>
    <w:lvl w:ilvl="0">
      <w:start w:val="1"/>
      <w:numFmt w:val="decimal"/>
      <w:lvlText w:val="%1"/>
      <w:lvlJc w:val="left"/>
      <w:pPr>
        <w:ind w:left="2900" w:hanging="2540"/>
      </w:pPr>
      <w:rPr>
        <w:rFonts w:hint="default"/>
      </w:rPr>
    </w:lvl>
    <w:lvl w:ilvl="1">
      <w:start w:val="1"/>
      <w:numFmt w:val="decimal"/>
      <w:isLgl/>
      <w:lvlText w:val="%1.%2"/>
      <w:lvlJc w:val="left"/>
      <w:pPr>
        <w:ind w:left="5140" w:hanging="4060"/>
      </w:pPr>
      <w:rPr>
        <w:rFonts w:hint="default"/>
      </w:rPr>
    </w:lvl>
    <w:lvl w:ilvl="2">
      <w:start w:val="1"/>
      <w:numFmt w:val="decimal"/>
      <w:isLgl/>
      <w:lvlText w:val="%1.%2.%3"/>
      <w:lvlJc w:val="left"/>
      <w:pPr>
        <w:ind w:left="5860" w:hanging="4060"/>
      </w:pPr>
      <w:rPr>
        <w:rFonts w:hint="default"/>
      </w:rPr>
    </w:lvl>
    <w:lvl w:ilvl="3">
      <w:start w:val="1"/>
      <w:numFmt w:val="decimal"/>
      <w:isLgl/>
      <w:lvlText w:val="%1.%2.%3.%4"/>
      <w:lvlJc w:val="left"/>
      <w:pPr>
        <w:ind w:left="6580" w:hanging="4060"/>
      </w:pPr>
      <w:rPr>
        <w:rFonts w:hint="default"/>
      </w:rPr>
    </w:lvl>
    <w:lvl w:ilvl="4">
      <w:start w:val="1"/>
      <w:numFmt w:val="decimal"/>
      <w:isLgl/>
      <w:lvlText w:val="%1.%2.%3.%4.%5"/>
      <w:lvlJc w:val="left"/>
      <w:pPr>
        <w:ind w:left="7300" w:hanging="4060"/>
      </w:pPr>
      <w:rPr>
        <w:rFonts w:hint="default"/>
      </w:rPr>
    </w:lvl>
    <w:lvl w:ilvl="5">
      <w:start w:val="1"/>
      <w:numFmt w:val="decimal"/>
      <w:isLgl/>
      <w:lvlText w:val="%1.%2.%3.%4.%5.%6"/>
      <w:lvlJc w:val="left"/>
      <w:pPr>
        <w:ind w:left="8020" w:hanging="4060"/>
      </w:pPr>
      <w:rPr>
        <w:rFonts w:hint="default"/>
      </w:rPr>
    </w:lvl>
    <w:lvl w:ilvl="6">
      <w:start w:val="1"/>
      <w:numFmt w:val="decimal"/>
      <w:isLgl/>
      <w:lvlText w:val="%1.%2.%3.%4.%5.%6.%7"/>
      <w:lvlJc w:val="left"/>
      <w:pPr>
        <w:ind w:left="8740" w:hanging="4060"/>
      </w:pPr>
      <w:rPr>
        <w:rFonts w:hint="default"/>
      </w:rPr>
    </w:lvl>
    <w:lvl w:ilvl="7">
      <w:start w:val="1"/>
      <w:numFmt w:val="decimal"/>
      <w:isLgl/>
      <w:lvlText w:val="%1.%2.%3.%4.%5.%6.%7.%8"/>
      <w:lvlJc w:val="left"/>
      <w:pPr>
        <w:ind w:left="9460" w:hanging="4060"/>
      </w:pPr>
      <w:rPr>
        <w:rFonts w:hint="default"/>
      </w:rPr>
    </w:lvl>
    <w:lvl w:ilvl="8">
      <w:start w:val="1"/>
      <w:numFmt w:val="decimal"/>
      <w:isLgl/>
      <w:lvlText w:val="%1.%2.%3.%4.%5.%6.%7.%8.%9"/>
      <w:lvlJc w:val="left"/>
      <w:pPr>
        <w:ind w:left="10180" w:hanging="4060"/>
      </w:pPr>
      <w:rPr>
        <w:rFonts w:hint="default"/>
      </w:rPr>
    </w:lvl>
  </w:abstractNum>
  <w:abstractNum w:abstractNumId="5" w15:restartNumberingAfterBreak="0">
    <w:nsid w:val="7312393A"/>
    <w:multiLevelType w:val="hybridMultilevel"/>
    <w:tmpl w:val="39E8F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2BF"/>
    <w:rsid w:val="00013F61"/>
    <w:rsid w:val="00045410"/>
    <w:rsid w:val="00072FB8"/>
    <w:rsid w:val="001E1AFD"/>
    <w:rsid w:val="00280FE4"/>
    <w:rsid w:val="00292C9A"/>
    <w:rsid w:val="002B0431"/>
    <w:rsid w:val="002E1A43"/>
    <w:rsid w:val="005271D4"/>
    <w:rsid w:val="00551164"/>
    <w:rsid w:val="005815BC"/>
    <w:rsid w:val="005905B6"/>
    <w:rsid w:val="005F18DA"/>
    <w:rsid w:val="00601C03"/>
    <w:rsid w:val="00722380"/>
    <w:rsid w:val="007612BF"/>
    <w:rsid w:val="007679D9"/>
    <w:rsid w:val="007B1C2D"/>
    <w:rsid w:val="007B7CF0"/>
    <w:rsid w:val="007E41AA"/>
    <w:rsid w:val="007F22A6"/>
    <w:rsid w:val="009B2E25"/>
    <w:rsid w:val="00A16C3E"/>
    <w:rsid w:val="00A2619D"/>
    <w:rsid w:val="00A70625"/>
    <w:rsid w:val="00AD43A1"/>
    <w:rsid w:val="00AE7722"/>
    <w:rsid w:val="00B260A9"/>
    <w:rsid w:val="00C03E53"/>
    <w:rsid w:val="00C716AC"/>
    <w:rsid w:val="00C77B1E"/>
    <w:rsid w:val="00CC5CC3"/>
    <w:rsid w:val="00DE52AE"/>
    <w:rsid w:val="00EF5036"/>
    <w:rsid w:val="00F74692"/>
    <w:rsid w:val="00F74E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2BEB0"/>
  <w15:chartTrackingRefBased/>
  <w15:docId w15:val="{76D7B431-87EA-5C43-B23B-B358EFE49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12B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12B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612BF"/>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7612BF"/>
    <w:pPr>
      <w:spacing w:before="120"/>
    </w:pPr>
    <w:rPr>
      <w:rFonts w:cstheme="minorHAnsi"/>
      <w:b/>
      <w:bCs/>
      <w:i/>
      <w:iCs/>
    </w:rPr>
  </w:style>
  <w:style w:type="paragraph" w:styleId="TOC2">
    <w:name w:val="toc 2"/>
    <w:basedOn w:val="Normal"/>
    <w:next w:val="Normal"/>
    <w:autoRedefine/>
    <w:uiPriority w:val="39"/>
    <w:semiHidden/>
    <w:unhideWhenUsed/>
    <w:rsid w:val="007612BF"/>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7612BF"/>
    <w:pPr>
      <w:ind w:left="480"/>
    </w:pPr>
    <w:rPr>
      <w:rFonts w:cstheme="minorHAnsi"/>
      <w:sz w:val="20"/>
      <w:szCs w:val="20"/>
    </w:rPr>
  </w:style>
  <w:style w:type="paragraph" w:styleId="TOC4">
    <w:name w:val="toc 4"/>
    <w:basedOn w:val="Normal"/>
    <w:next w:val="Normal"/>
    <w:autoRedefine/>
    <w:uiPriority w:val="39"/>
    <w:semiHidden/>
    <w:unhideWhenUsed/>
    <w:rsid w:val="007612BF"/>
    <w:pPr>
      <w:ind w:left="720"/>
    </w:pPr>
    <w:rPr>
      <w:rFonts w:cstheme="minorHAnsi"/>
      <w:sz w:val="20"/>
      <w:szCs w:val="20"/>
    </w:rPr>
  </w:style>
  <w:style w:type="paragraph" w:styleId="TOC5">
    <w:name w:val="toc 5"/>
    <w:basedOn w:val="Normal"/>
    <w:next w:val="Normal"/>
    <w:autoRedefine/>
    <w:uiPriority w:val="39"/>
    <w:semiHidden/>
    <w:unhideWhenUsed/>
    <w:rsid w:val="007612BF"/>
    <w:pPr>
      <w:ind w:left="960"/>
    </w:pPr>
    <w:rPr>
      <w:rFonts w:cstheme="minorHAnsi"/>
      <w:sz w:val="20"/>
      <w:szCs w:val="20"/>
    </w:rPr>
  </w:style>
  <w:style w:type="paragraph" w:styleId="TOC6">
    <w:name w:val="toc 6"/>
    <w:basedOn w:val="Normal"/>
    <w:next w:val="Normal"/>
    <w:autoRedefine/>
    <w:uiPriority w:val="39"/>
    <w:semiHidden/>
    <w:unhideWhenUsed/>
    <w:rsid w:val="007612BF"/>
    <w:pPr>
      <w:ind w:left="1200"/>
    </w:pPr>
    <w:rPr>
      <w:rFonts w:cstheme="minorHAnsi"/>
      <w:sz w:val="20"/>
      <w:szCs w:val="20"/>
    </w:rPr>
  </w:style>
  <w:style w:type="paragraph" w:styleId="TOC7">
    <w:name w:val="toc 7"/>
    <w:basedOn w:val="Normal"/>
    <w:next w:val="Normal"/>
    <w:autoRedefine/>
    <w:uiPriority w:val="39"/>
    <w:semiHidden/>
    <w:unhideWhenUsed/>
    <w:rsid w:val="007612BF"/>
    <w:pPr>
      <w:ind w:left="1440"/>
    </w:pPr>
    <w:rPr>
      <w:rFonts w:cstheme="minorHAnsi"/>
      <w:sz w:val="20"/>
      <w:szCs w:val="20"/>
    </w:rPr>
  </w:style>
  <w:style w:type="paragraph" w:styleId="TOC8">
    <w:name w:val="toc 8"/>
    <w:basedOn w:val="Normal"/>
    <w:next w:val="Normal"/>
    <w:autoRedefine/>
    <w:uiPriority w:val="39"/>
    <w:semiHidden/>
    <w:unhideWhenUsed/>
    <w:rsid w:val="007612BF"/>
    <w:pPr>
      <w:ind w:left="1680"/>
    </w:pPr>
    <w:rPr>
      <w:rFonts w:cstheme="minorHAnsi"/>
      <w:sz w:val="20"/>
      <w:szCs w:val="20"/>
    </w:rPr>
  </w:style>
  <w:style w:type="paragraph" w:styleId="TOC9">
    <w:name w:val="toc 9"/>
    <w:basedOn w:val="Normal"/>
    <w:next w:val="Normal"/>
    <w:autoRedefine/>
    <w:uiPriority w:val="39"/>
    <w:semiHidden/>
    <w:unhideWhenUsed/>
    <w:rsid w:val="007612BF"/>
    <w:pPr>
      <w:ind w:left="1920"/>
    </w:pPr>
    <w:rPr>
      <w:rFonts w:cstheme="minorHAnsi"/>
      <w:sz w:val="20"/>
      <w:szCs w:val="20"/>
    </w:rPr>
  </w:style>
  <w:style w:type="paragraph" w:styleId="ListParagraph">
    <w:name w:val="List Paragraph"/>
    <w:basedOn w:val="Normal"/>
    <w:uiPriority w:val="34"/>
    <w:qFormat/>
    <w:rsid w:val="007612BF"/>
    <w:pPr>
      <w:ind w:left="720"/>
      <w:contextualSpacing/>
    </w:pPr>
  </w:style>
  <w:style w:type="paragraph" w:styleId="Footer">
    <w:name w:val="footer"/>
    <w:basedOn w:val="Normal"/>
    <w:link w:val="FooterChar"/>
    <w:uiPriority w:val="99"/>
    <w:unhideWhenUsed/>
    <w:rsid w:val="005905B6"/>
    <w:pPr>
      <w:tabs>
        <w:tab w:val="center" w:pos="4513"/>
        <w:tab w:val="right" w:pos="9026"/>
      </w:tabs>
    </w:pPr>
  </w:style>
  <w:style w:type="character" w:customStyle="1" w:styleId="FooterChar">
    <w:name w:val="Footer Char"/>
    <w:basedOn w:val="DefaultParagraphFont"/>
    <w:link w:val="Footer"/>
    <w:uiPriority w:val="99"/>
    <w:rsid w:val="005905B6"/>
  </w:style>
  <w:style w:type="character" w:styleId="PageNumber">
    <w:name w:val="page number"/>
    <w:basedOn w:val="DefaultParagraphFont"/>
    <w:uiPriority w:val="99"/>
    <w:semiHidden/>
    <w:unhideWhenUsed/>
    <w:rsid w:val="005905B6"/>
  </w:style>
  <w:style w:type="paragraph" w:styleId="Bibliography">
    <w:name w:val="Bibliography"/>
    <w:basedOn w:val="Normal"/>
    <w:next w:val="Normal"/>
    <w:uiPriority w:val="37"/>
    <w:unhideWhenUsed/>
    <w:rsid w:val="00C03E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7170">
      <w:bodyDiv w:val="1"/>
      <w:marLeft w:val="0"/>
      <w:marRight w:val="0"/>
      <w:marTop w:val="0"/>
      <w:marBottom w:val="0"/>
      <w:divBdr>
        <w:top w:val="none" w:sz="0" w:space="0" w:color="auto"/>
        <w:left w:val="none" w:sz="0" w:space="0" w:color="auto"/>
        <w:bottom w:val="none" w:sz="0" w:space="0" w:color="auto"/>
        <w:right w:val="none" w:sz="0" w:space="0" w:color="auto"/>
      </w:divBdr>
    </w:div>
    <w:div w:id="18825352">
      <w:bodyDiv w:val="1"/>
      <w:marLeft w:val="0"/>
      <w:marRight w:val="0"/>
      <w:marTop w:val="0"/>
      <w:marBottom w:val="0"/>
      <w:divBdr>
        <w:top w:val="none" w:sz="0" w:space="0" w:color="auto"/>
        <w:left w:val="none" w:sz="0" w:space="0" w:color="auto"/>
        <w:bottom w:val="none" w:sz="0" w:space="0" w:color="auto"/>
        <w:right w:val="none" w:sz="0" w:space="0" w:color="auto"/>
      </w:divBdr>
    </w:div>
    <w:div w:id="46338025">
      <w:bodyDiv w:val="1"/>
      <w:marLeft w:val="0"/>
      <w:marRight w:val="0"/>
      <w:marTop w:val="0"/>
      <w:marBottom w:val="0"/>
      <w:divBdr>
        <w:top w:val="none" w:sz="0" w:space="0" w:color="auto"/>
        <w:left w:val="none" w:sz="0" w:space="0" w:color="auto"/>
        <w:bottom w:val="none" w:sz="0" w:space="0" w:color="auto"/>
        <w:right w:val="none" w:sz="0" w:space="0" w:color="auto"/>
      </w:divBdr>
    </w:div>
    <w:div w:id="56511384">
      <w:bodyDiv w:val="1"/>
      <w:marLeft w:val="0"/>
      <w:marRight w:val="0"/>
      <w:marTop w:val="0"/>
      <w:marBottom w:val="0"/>
      <w:divBdr>
        <w:top w:val="none" w:sz="0" w:space="0" w:color="auto"/>
        <w:left w:val="none" w:sz="0" w:space="0" w:color="auto"/>
        <w:bottom w:val="none" w:sz="0" w:space="0" w:color="auto"/>
        <w:right w:val="none" w:sz="0" w:space="0" w:color="auto"/>
      </w:divBdr>
    </w:div>
    <w:div w:id="57752490">
      <w:bodyDiv w:val="1"/>
      <w:marLeft w:val="0"/>
      <w:marRight w:val="0"/>
      <w:marTop w:val="0"/>
      <w:marBottom w:val="0"/>
      <w:divBdr>
        <w:top w:val="none" w:sz="0" w:space="0" w:color="auto"/>
        <w:left w:val="none" w:sz="0" w:space="0" w:color="auto"/>
        <w:bottom w:val="none" w:sz="0" w:space="0" w:color="auto"/>
        <w:right w:val="none" w:sz="0" w:space="0" w:color="auto"/>
      </w:divBdr>
    </w:div>
    <w:div w:id="70660809">
      <w:bodyDiv w:val="1"/>
      <w:marLeft w:val="0"/>
      <w:marRight w:val="0"/>
      <w:marTop w:val="0"/>
      <w:marBottom w:val="0"/>
      <w:divBdr>
        <w:top w:val="none" w:sz="0" w:space="0" w:color="auto"/>
        <w:left w:val="none" w:sz="0" w:space="0" w:color="auto"/>
        <w:bottom w:val="none" w:sz="0" w:space="0" w:color="auto"/>
        <w:right w:val="none" w:sz="0" w:space="0" w:color="auto"/>
      </w:divBdr>
    </w:div>
    <w:div w:id="70977987">
      <w:bodyDiv w:val="1"/>
      <w:marLeft w:val="0"/>
      <w:marRight w:val="0"/>
      <w:marTop w:val="0"/>
      <w:marBottom w:val="0"/>
      <w:divBdr>
        <w:top w:val="none" w:sz="0" w:space="0" w:color="auto"/>
        <w:left w:val="none" w:sz="0" w:space="0" w:color="auto"/>
        <w:bottom w:val="none" w:sz="0" w:space="0" w:color="auto"/>
        <w:right w:val="none" w:sz="0" w:space="0" w:color="auto"/>
      </w:divBdr>
    </w:div>
    <w:div w:id="73362788">
      <w:bodyDiv w:val="1"/>
      <w:marLeft w:val="0"/>
      <w:marRight w:val="0"/>
      <w:marTop w:val="0"/>
      <w:marBottom w:val="0"/>
      <w:divBdr>
        <w:top w:val="none" w:sz="0" w:space="0" w:color="auto"/>
        <w:left w:val="none" w:sz="0" w:space="0" w:color="auto"/>
        <w:bottom w:val="none" w:sz="0" w:space="0" w:color="auto"/>
        <w:right w:val="none" w:sz="0" w:space="0" w:color="auto"/>
      </w:divBdr>
    </w:div>
    <w:div w:id="94911066">
      <w:bodyDiv w:val="1"/>
      <w:marLeft w:val="0"/>
      <w:marRight w:val="0"/>
      <w:marTop w:val="0"/>
      <w:marBottom w:val="0"/>
      <w:divBdr>
        <w:top w:val="none" w:sz="0" w:space="0" w:color="auto"/>
        <w:left w:val="none" w:sz="0" w:space="0" w:color="auto"/>
        <w:bottom w:val="none" w:sz="0" w:space="0" w:color="auto"/>
        <w:right w:val="none" w:sz="0" w:space="0" w:color="auto"/>
      </w:divBdr>
    </w:div>
    <w:div w:id="96564756">
      <w:bodyDiv w:val="1"/>
      <w:marLeft w:val="0"/>
      <w:marRight w:val="0"/>
      <w:marTop w:val="0"/>
      <w:marBottom w:val="0"/>
      <w:divBdr>
        <w:top w:val="none" w:sz="0" w:space="0" w:color="auto"/>
        <w:left w:val="none" w:sz="0" w:space="0" w:color="auto"/>
        <w:bottom w:val="none" w:sz="0" w:space="0" w:color="auto"/>
        <w:right w:val="none" w:sz="0" w:space="0" w:color="auto"/>
      </w:divBdr>
    </w:div>
    <w:div w:id="117333481">
      <w:bodyDiv w:val="1"/>
      <w:marLeft w:val="0"/>
      <w:marRight w:val="0"/>
      <w:marTop w:val="0"/>
      <w:marBottom w:val="0"/>
      <w:divBdr>
        <w:top w:val="none" w:sz="0" w:space="0" w:color="auto"/>
        <w:left w:val="none" w:sz="0" w:space="0" w:color="auto"/>
        <w:bottom w:val="none" w:sz="0" w:space="0" w:color="auto"/>
        <w:right w:val="none" w:sz="0" w:space="0" w:color="auto"/>
      </w:divBdr>
    </w:div>
    <w:div w:id="132210736">
      <w:bodyDiv w:val="1"/>
      <w:marLeft w:val="0"/>
      <w:marRight w:val="0"/>
      <w:marTop w:val="0"/>
      <w:marBottom w:val="0"/>
      <w:divBdr>
        <w:top w:val="none" w:sz="0" w:space="0" w:color="auto"/>
        <w:left w:val="none" w:sz="0" w:space="0" w:color="auto"/>
        <w:bottom w:val="none" w:sz="0" w:space="0" w:color="auto"/>
        <w:right w:val="none" w:sz="0" w:space="0" w:color="auto"/>
      </w:divBdr>
    </w:div>
    <w:div w:id="169225040">
      <w:bodyDiv w:val="1"/>
      <w:marLeft w:val="0"/>
      <w:marRight w:val="0"/>
      <w:marTop w:val="0"/>
      <w:marBottom w:val="0"/>
      <w:divBdr>
        <w:top w:val="none" w:sz="0" w:space="0" w:color="auto"/>
        <w:left w:val="none" w:sz="0" w:space="0" w:color="auto"/>
        <w:bottom w:val="none" w:sz="0" w:space="0" w:color="auto"/>
        <w:right w:val="none" w:sz="0" w:space="0" w:color="auto"/>
      </w:divBdr>
    </w:div>
    <w:div w:id="179511076">
      <w:bodyDiv w:val="1"/>
      <w:marLeft w:val="0"/>
      <w:marRight w:val="0"/>
      <w:marTop w:val="0"/>
      <w:marBottom w:val="0"/>
      <w:divBdr>
        <w:top w:val="none" w:sz="0" w:space="0" w:color="auto"/>
        <w:left w:val="none" w:sz="0" w:space="0" w:color="auto"/>
        <w:bottom w:val="none" w:sz="0" w:space="0" w:color="auto"/>
        <w:right w:val="none" w:sz="0" w:space="0" w:color="auto"/>
      </w:divBdr>
    </w:div>
    <w:div w:id="190262438">
      <w:bodyDiv w:val="1"/>
      <w:marLeft w:val="0"/>
      <w:marRight w:val="0"/>
      <w:marTop w:val="0"/>
      <w:marBottom w:val="0"/>
      <w:divBdr>
        <w:top w:val="none" w:sz="0" w:space="0" w:color="auto"/>
        <w:left w:val="none" w:sz="0" w:space="0" w:color="auto"/>
        <w:bottom w:val="none" w:sz="0" w:space="0" w:color="auto"/>
        <w:right w:val="none" w:sz="0" w:space="0" w:color="auto"/>
      </w:divBdr>
    </w:div>
    <w:div w:id="235210658">
      <w:bodyDiv w:val="1"/>
      <w:marLeft w:val="0"/>
      <w:marRight w:val="0"/>
      <w:marTop w:val="0"/>
      <w:marBottom w:val="0"/>
      <w:divBdr>
        <w:top w:val="none" w:sz="0" w:space="0" w:color="auto"/>
        <w:left w:val="none" w:sz="0" w:space="0" w:color="auto"/>
        <w:bottom w:val="none" w:sz="0" w:space="0" w:color="auto"/>
        <w:right w:val="none" w:sz="0" w:space="0" w:color="auto"/>
      </w:divBdr>
    </w:div>
    <w:div w:id="247816432">
      <w:bodyDiv w:val="1"/>
      <w:marLeft w:val="0"/>
      <w:marRight w:val="0"/>
      <w:marTop w:val="0"/>
      <w:marBottom w:val="0"/>
      <w:divBdr>
        <w:top w:val="none" w:sz="0" w:space="0" w:color="auto"/>
        <w:left w:val="none" w:sz="0" w:space="0" w:color="auto"/>
        <w:bottom w:val="none" w:sz="0" w:space="0" w:color="auto"/>
        <w:right w:val="none" w:sz="0" w:space="0" w:color="auto"/>
      </w:divBdr>
    </w:div>
    <w:div w:id="257719223">
      <w:bodyDiv w:val="1"/>
      <w:marLeft w:val="0"/>
      <w:marRight w:val="0"/>
      <w:marTop w:val="0"/>
      <w:marBottom w:val="0"/>
      <w:divBdr>
        <w:top w:val="none" w:sz="0" w:space="0" w:color="auto"/>
        <w:left w:val="none" w:sz="0" w:space="0" w:color="auto"/>
        <w:bottom w:val="none" w:sz="0" w:space="0" w:color="auto"/>
        <w:right w:val="none" w:sz="0" w:space="0" w:color="auto"/>
      </w:divBdr>
    </w:div>
    <w:div w:id="285939264">
      <w:bodyDiv w:val="1"/>
      <w:marLeft w:val="0"/>
      <w:marRight w:val="0"/>
      <w:marTop w:val="0"/>
      <w:marBottom w:val="0"/>
      <w:divBdr>
        <w:top w:val="none" w:sz="0" w:space="0" w:color="auto"/>
        <w:left w:val="none" w:sz="0" w:space="0" w:color="auto"/>
        <w:bottom w:val="none" w:sz="0" w:space="0" w:color="auto"/>
        <w:right w:val="none" w:sz="0" w:space="0" w:color="auto"/>
      </w:divBdr>
    </w:div>
    <w:div w:id="300578354">
      <w:bodyDiv w:val="1"/>
      <w:marLeft w:val="0"/>
      <w:marRight w:val="0"/>
      <w:marTop w:val="0"/>
      <w:marBottom w:val="0"/>
      <w:divBdr>
        <w:top w:val="none" w:sz="0" w:space="0" w:color="auto"/>
        <w:left w:val="none" w:sz="0" w:space="0" w:color="auto"/>
        <w:bottom w:val="none" w:sz="0" w:space="0" w:color="auto"/>
        <w:right w:val="none" w:sz="0" w:space="0" w:color="auto"/>
      </w:divBdr>
    </w:div>
    <w:div w:id="328169288">
      <w:bodyDiv w:val="1"/>
      <w:marLeft w:val="0"/>
      <w:marRight w:val="0"/>
      <w:marTop w:val="0"/>
      <w:marBottom w:val="0"/>
      <w:divBdr>
        <w:top w:val="none" w:sz="0" w:space="0" w:color="auto"/>
        <w:left w:val="none" w:sz="0" w:space="0" w:color="auto"/>
        <w:bottom w:val="none" w:sz="0" w:space="0" w:color="auto"/>
        <w:right w:val="none" w:sz="0" w:space="0" w:color="auto"/>
      </w:divBdr>
    </w:div>
    <w:div w:id="332220383">
      <w:bodyDiv w:val="1"/>
      <w:marLeft w:val="0"/>
      <w:marRight w:val="0"/>
      <w:marTop w:val="0"/>
      <w:marBottom w:val="0"/>
      <w:divBdr>
        <w:top w:val="none" w:sz="0" w:space="0" w:color="auto"/>
        <w:left w:val="none" w:sz="0" w:space="0" w:color="auto"/>
        <w:bottom w:val="none" w:sz="0" w:space="0" w:color="auto"/>
        <w:right w:val="none" w:sz="0" w:space="0" w:color="auto"/>
      </w:divBdr>
    </w:div>
    <w:div w:id="334069397">
      <w:bodyDiv w:val="1"/>
      <w:marLeft w:val="0"/>
      <w:marRight w:val="0"/>
      <w:marTop w:val="0"/>
      <w:marBottom w:val="0"/>
      <w:divBdr>
        <w:top w:val="none" w:sz="0" w:space="0" w:color="auto"/>
        <w:left w:val="none" w:sz="0" w:space="0" w:color="auto"/>
        <w:bottom w:val="none" w:sz="0" w:space="0" w:color="auto"/>
        <w:right w:val="none" w:sz="0" w:space="0" w:color="auto"/>
      </w:divBdr>
    </w:div>
    <w:div w:id="338166908">
      <w:bodyDiv w:val="1"/>
      <w:marLeft w:val="0"/>
      <w:marRight w:val="0"/>
      <w:marTop w:val="0"/>
      <w:marBottom w:val="0"/>
      <w:divBdr>
        <w:top w:val="none" w:sz="0" w:space="0" w:color="auto"/>
        <w:left w:val="none" w:sz="0" w:space="0" w:color="auto"/>
        <w:bottom w:val="none" w:sz="0" w:space="0" w:color="auto"/>
        <w:right w:val="none" w:sz="0" w:space="0" w:color="auto"/>
      </w:divBdr>
    </w:div>
    <w:div w:id="343745498">
      <w:bodyDiv w:val="1"/>
      <w:marLeft w:val="0"/>
      <w:marRight w:val="0"/>
      <w:marTop w:val="0"/>
      <w:marBottom w:val="0"/>
      <w:divBdr>
        <w:top w:val="none" w:sz="0" w:space="0" w:color="auto"/>
        <w:left w:val="none" w:sz="0" w:space="0" w:color="auto"/>
        <w:bottom w:val="none" w:sz="0" w:space="0" w:color="auto"/>
        <w:right w:val="none" w:sz="0" w:space="0" w:color="auto"/>
      </w:divBdr>
    </w:div>
    <w:div w:id="358164490">
      <w:bodyDiv w:val="1"/>
      <w:marLeft w:val="0"/>
      <w:marRight w:val="0"/>
      <w:marTop w:val="0"/>
      <w:marBottom w:val="0"/>
      <w:divBdr>
        <w:top w:val="none" w:sz="0" w:space="0" w:color="auto"/>
        <w:left w:val="none" w:sz="0" w:space="0" w:color="auto"/>
        <w:bottom w:val="none" w:sz="0" w:space="0" w:color="auto"/>
        <w:right w:val="none" w:sz="0" w:space="0" w:color="auto"/>
      </w:divBdr>
    </w:div>
    <w:div w:id="371077293">
      <w:bodyDiv w:val="1"/>
      <w:marLeft w:val="0"/>
      <w:marRight w:val="0"/>
      <w:marTop w:val="0"/>
      <w:marBottom w:val="0"/>
      <w:divBdr>
        <w:top w:val="none" w:sz="0" w:space="0" w:color="auto"/>
        <w:left w:val="none" w:sz="0" w:space="0" w:color="auto"/>
        <w:bottom w:val="none" w:sz="0" w:space="0" w:color="auto"/>
        <w:right w:val="none" w:sz="0" w:space="0" w:color="auto"/>
      </w:divBdr>
    </w:div>
    <w:div w:id="394471314">
      <w:bodyDiv w:val="1"/>
      <w:marLeft w:val="0"/>
      <w:marRight w:val="0"/>
      <w:marTop w:val="0"/>
      <w:marBottom w:val="0"/>
      <w:divBdr>
        <w:top w:val="none" w:sz="0" w:space="0" w:color="auto"/>
        <w:left w:val="none" w:sz="0" w:space="0" w:color="auto"/>
        <w:bottom w:val="none" w:sz="0" w:space="0" w:color="auto"/>
        <w:right w:val="none" w:sz="0" w:space="0" w:color="auto"/>
      </w:divBdr>
    </w:div>
    <w:div w:id="411053233">
      <w:bodyDiv w:val="1"/>
      <w:marLeft w:val="0"/>
      <w:marRight w:val="0"/>
      <w:marTop w:val="0"/>
      <w:marBottom w:val="0"/>
      <w:divBdr>
        <w:top w:val="none" w:sz="0" w:space="0" w:color="auto"/>
        <w:left w:val="none" w:sz="0" w:space="0" w:color="auto"/>
        <w:bottom w:val="none" w:sz="0" w:space="0" w:color="auto"/>
        <w:right w:val="none" w:sz="0" w:space="0" w:color="auto"/>
      </w:divBdr>
    </w:div>
    <w:div w:id="449474622">
      <w:bodyDiv w:val="1"/>
      <w:marLeft w:val="0"/>
      <w:marRight w:val="0"/>
      <w:marTop w:val="0"/>
      <w:marBottom w:val="0"/>
      <w:divBdr>
        <w:top w:val="none" w:sz="0" w:space="0" w:color="auto"/>
        <w:left w:val="none" w:sz="0" w:space="0" w:color="auto"/>
        <w:bottom w:val="none" w:sz="0" w:space="0" w:color="auto"/>
        <w:right w:val="none" w:sz="0" w:space="0" w:color="auto"/>
      </w:divBdr>
    </w:div>
    <w:div w:id="467095649">
      <w:bodyDiv w:val="1"/>
      <w:marLeft w:val="0"/>
      <w:marRight w:val="0"/>
      <w:marTop w:val="0"/>
      <w:marBottom w:val="0"/>
      <w:divBdr>
        <w:top w:val="none" w:sz="0" w:space="0" w:color="auto"/>
        <w:left w:val="none" w:sz="0" w:space="0" w:color="auto"/>
        <w:bottom w:val="none" w:sz="0" w:space="0" w:color="auto"/>
        <w:right w:val="none" w:sz="0" w:space="0" w:color="auto"/>
      </w:divBdr>
    </w:div>
    <w:div w:id="496267659">
      <w:bodyDiv w:val="1"/>
      <w:marLeft w:val="0"/>
      <w:marRight w:val="0"/>
      <w:marTop w:val="0"/>
      <w:marBottom w:val="0"/>
      <w:divBdr>
        <w:top w:val="none" w:sz="0" w:space="0" w:color="auto"/>
        <w:left w:val="none" w:sz="0" w:space="0" w:color="auto"/>
        <w:bottom w:val="none" w:sz="0" w:space="0" w:color="auto"/>
        <w:right w:val="none" w:sz="0" w:space="0" w:color="auto"/>
      </w:divBdr>
    </w:div>
    <w:div w:id="499466636">
      <w:bodyDiv w:val="1"/>
      <w:marLeft w:val="0"/>
      <w:marRight w:val="0"/>
      <w:marTop w:val="0"/>
      <w:marBottom w:val="0"/>
      <w:divBdr>
        <w:top w:val="none" w:sz="0" w:space="0" w:color="auto"/>
        <w:left w:val="none" w:sz="0" w:space="0" w:color="auto"/>
        <w:bottom w:val="none" w:sz="0" w:space="0" w:color="auto"/>
        <w:right w:val="none" w:sz="0" w:space="0" w:color="auto"/>
      </w:divBdr>
    </w:div>
    <w:div w:id="515273945">
      <w:bodyDiv w:val="1"/>
      <w:marLeft w:val="0"/>
      <w:marRight w:val="0"/>
      <w:marTop w:val="0"/>
      <w:marBottom w:val="0"/>
      <w:divBdr>
        <w:top w:val="none" w:sz="0" w:space="0" w:color="auto"/>
        <w:left w:val="none" w:sz="0" w:space="0" w:color="auto"/>
        <w:bottom w:val="none" w:sz="0" w:space="0" w:color="auto"/>
        <w:right w:val="none" w:sz="0" w:space="0" w:color="auto"/>
      </w:divBdr>
    </w:div>
    <w:div w:id="566037422">
      <w:bodyDiv w:val="1"/>
      <w:marLeft w:val="0"/>
      <w:marRight w:val="0"/>
      <w:marTop w:val="0"/>
      <w:marBottom w:val="0"/>
      <w:divBdr>
        <w:top w:val="none" w:sz="0" w:space="0" w:color="auto"/>
        <w:left w:val="none" w:sz="0" w:space="0" w:color="auto"/>
        <w:bottom w:val="none" w:sz="0" w:space="0" w:color="auto"/>
        <w:right w:val="none" w:sz="0" w:space="0" w:color="auto"/>
      </w:divBdr>
    </w:div>
    <w:div w:id="567307469">
      <w:bodyDiv w:val="1"/>
      <w:marLeft w:val="0"/>
      <w:marRight w:val="0"/>
      <w:marTop w:val="0"/>
      <w:marBottom w:val="0"/>
      <w:divBdr>
        <w:top w:val="none" w:sz="0" w:space="0" w:color="auto"/>
        <w:left w:val="none" w:sz="0" w:space="0" w:color="auto"/>
        <w:bottom w:val="none" w:sz="0" w:space="0" w:color="auto"/>
        <w:right w:val="none" w:sz="0" w:space="0" w:color="auto"/>
      </w:divBdr>
    </w:div>
    <w:div w:id="567570283">
      <w:bodyDiv w:val="1"/>
      <w:marLeft w:val="0"/>
      <w:marRight w:val="0"/>
      <w:marTop w:val="0"/>
      <w:marBottom w:val="0"/>
      <w:divBdr>
        <w:top w:val="none" w:sz="0" w:space="0" w:color="auto"/>
        <w:left w:val="none" w:sz="0" w:space="0" w:color="auto"/>
        <w:bottom w:val="none" w:sz="0" w:space="0" w:color="auto"/>
        <w:right w:val="none" w:sz="0" w:space="0" w:color="auto"/>
      </w:divBdr>
    </w:div>
    <w:div w:id="610549623">
      <w:bodyDiv w:val="1"/>
      <w:marLeft w:val="0"/>
      <w:marRight w:val="0"/>
      <w:marTop w:val="0"/>
      <w:marBottom w:val="0"/>
      <w:divBdr>
        <w:top w:val="none" w:sz="0" w:space="0" w:color="auto"/>
        <w:left w:val="none" w:sz="0" w:space="0" w:color="auto"/>
        <w:bottom w:val="none" w:sz="0" w:space="0" w:color="auto"/>
        <w:right w:val="none" w:sz="0" w:space="0" w:color="auto"/>
      </w:divBdr>
    </w:div>
    <w:div w:id="623734059">
      <w:bodyDiv w:val="1"/>
      <w:marLeft w:val="0"/>
      <w:marRight w:val="0"/>
      <w:marTop w:val="0"/>
      <w:marBottom w:val="0"/>
      <w:divBdr>
        <w:top w:val="none" w:sz="0" w:space="0" w:color="auto"/>
        <w:left w:val="none" w:sz="0" w:space="0" w:color="auto"/>
        <w:bottom w:val="none" w:sz="0" w:space="0" w:color="auto"/>
        <w:right w:val="none" w:sz="0" w:space="0" w:color="auto"/>
      </w:divBdr>
    </w:div>
    <w:div w:id="635836441">
      <w:bodyDiv w:val="1"/>
      <w:marLeft w:val="0"/>
      <w:marRight w:val="0"/>
      <w:marTop w:val="0"/>
      <w:marBottom w:val="0"/>
      <w:divBdr>
        <w:top w:val="none" w:sz="0" w:space="0" w:color="auto"/>
        <w:left w:val="none" w:sz="0" w:space="0" w:color="auto"/>
        <w:bottom w:val="none" w:sz="0" w:space="0" w:color="auto"/>
        <w:right w:val="none" w:sz="0" w:space="0" w:color="auto"/>
      </w:divBdr>
    </w:div>
    <w:div w:id="637733691">
      <w:bodyDiv w:val="1"/>
      <w:marLeft w:val="0"/>
      <w:marRight w:val="0"/>
      <w:marTop w:val="0"/>
      <w:marBottom w:val="0"/>
      <w:divBdr>
        <w:top w:val="none" w:sz="0" w:space="0" w:color="auto"/>
        <w:left w:val="none" w:sz="0" w:space="0" w:color="auto"/>
        <w:bottom w:val="none" w:sz="0" w:space="0" w:color="auto"/>
        <w:right w:val="none" w:sz="0" w:space="0" w:color="auto"/>
      </w:divBdr>
    </w:div>
    <w:div w:id="648218040">
      <w:bodyDiv w:val="1"/>
      <w:marLeft w:val="0"/>
      <w:marRight w:val="0"/>
      <w:marTop w:val="0"/>
      <w:marBottom w:val="0"/>
      <w:divBdr>
        <w:top w:val="none" w:sz="0" w:space="0" w:color="auto"/>
        <w:left w:val="none" w:sz="0" w:space="0" w:color="auto"/>
        <w:bottom w:val="none" w:sz="0" w:space="0" w:color="auto"/>
        <w:right w:val="none" w:sz="0" w:space="0" w:color="auto"/>
      </w:divBdr>
    </w:div>
    <w:div w:id="661616305">
      <w:bodyDiv w:val="1"/>
      <w:marLeft w:val="0"/>
      <w:marRight w:val="0"/>
      <w:marTop w:val="0"/>
      <w:marBottom w:val="0"/>
      <w:divBdr>
        <w:top w:val="none" w:sz="0" w:space="0" w:color="auto"/>
        <w:left w:val="none" w:sz="0" w:space="0" w:color="auto"/>
        <w:bottom w:val="none" w:sz="0" w:space="0" w:color="auto"/>
        <w:right w:val="none" w:sz="0" w:space="0" w:color="auto"/>
      </w:divBdr>
    </w:div>
    <w:div w:id="666832008">
      <w:bodyDiv w:val="1"/>
      <w:marLeft w:val="0"/>
      <w:marRight w:val="0"/>
      <w:marTop w:val="0"/>
      <w:marBottom w:val="0"/>
      <w:divBdr>
        <w:top w:val="none" w:sz="0" w:space="0" w:color="auto"/>
        <w:left w:val="none" w:sz="0" w:space="0" w:color="auto"/>
        <w:bottom w:val="none" w:sz="0" w:space="0" w:color="auto"/>
        <w:right w:val="none" w:sz="0" w:space="0" w:color="auto"/>
      </w:divBdr>
    </w:div>
    <w:div w:id="679696724">
      <w:bodyDiv w:val="1"/>
      <w:marLeft w:val="0"/>
      <w:marRight w:val="0"/>
      <w:marTop w:val="0"/>
      <w:marBottom w:val="0"/>
      <w:divBdr>
        <w:top w:val="none" w:sz="0" w:space="0" w:color="auto"/>
        <w:left w:val="none" w:sz="0" w:space="0" w:color="auto"/>
        <w:bottom w:val="none" w:sz="0" w:space="0" w:color="auto"/>
        <w:right w:val="none" w:sz="0" w:space="0" w:color="auto"/>
      </w:divBdr>
    </w:div>
    <w:div w:id="680157164">
      <w:bodyDiv w:val="1"/>
      <w:marLeft w:val="0"/>
      <w:marRight w:val="0"/>
      <w:marTop w:val="0"/>
      <w:marBottom w:val="0"/>
      <w:divBdr>
        <w:top w:val="none" w:sz="0" w:space="0" w:color="auto"/>
        <w:left w:val="none" w:sz="0" w:space="0" w:color="auto"/>
        <w:bottom w:val="none" w:sz="0" w:space="0" w:color="auto"/>
        <w:right w:val="none" w:sz="0" w:space="0" w:color="auto"/>
      </w:divBdr>
    </w:div>
    <w:div w:id="747919777">
      <w:bodyDiv w:val="1"/>
      <w:marLeft w:val="0"/>
      <w:marRight w:val="0"/>
      <w:marTop w:val="0"/>
      <w:marBottom w:val="0"/>
      <w:divBdr>
        <w:top w:val="none" w:sz="0" w:space="0" w:color="auto"/>
        <w:left w:val="none" w:sz="0" w:space="0" w:color="auto"/>
        <w:bottom w:val="none" w:sz="0" w:space="0" w:color="auto"/>
        <w:right w:val="none" w:sz="0" w:space="0" w:color="auto"/>
      </w:divBdr>
    </w:div>
    <w:div w:id="780224384">
      <w:bodyDiv w:val="1"/>
      <w:marLeft w:val="0"/>
      <w:marRight w:val="0"/>
      <w:marTop w:val="0"/>
      <w:marBottom w:val="0"/>
      <w:divBdr>
        <w:top w:val="none" w:sz="0" w:space="0" w:color="auto"/>
        <w:left w:val="none" w:sz="0" w:space="0" w:color="auto"/>
        <w:bottom w:val="none" w:sz="0" w:space="0" w:color="auto"/>
        <w:right w:val="none" w:sz="0" w:space="0" w:color="auto"/>
      </w:divBdr>
    </w:div>
    <w:div w:id="793863121">
      <w:bodyDiv w:val="1"/>
      <w:marLeft w:val="0"/>
      <w:marRight w:val="0"/>
      <w:marTop w:val="0"/>
      <w:marBottom w:val="0"/>
      <w:divBdr>
        <w:top w:val="none" w:sz="0" w:space="0" w:color="auto"/>
        <w:left w:val="none" w:sz="0" w:space="0" w:color="auto"/>
        <w:bottom w:val="none" w:sz="0" w:space="0" w:color="auto"/>
        <w:right w:val="none" w:sz="0" w:space="0" w:color="auto"/>
      </w:divBdr>
    </w:div>
    <w:div w:id="850100092">
      <w:bodyDiv w:val="1"/>
      <w:marLeft w:val="0"/>
      <w:marRight w:val="0"/>
      <w:marTop w:val="0"/>
      <w:marBottom w:val="0"/>
      <w:divBdr>
        <w:top w:val="none" w:sz="0" w:space="0" w:color="auto"/>
        <w:left w:val="none" w:sz="0" w:space="0" w:color="auto"/>
        <w:bottom w:val="none" w:sz="0" w:space="0" w:color="auto"/>
        <w:right w:val="none" w:sz="0" w:space="0" w:color="auto"/>
      </w:divBdr>
    </w:div>
    <w:div w:id="876117295">
      <w:bodyDiv w:val="1"/>
      <w:marLeft w:val="0"/>
      <w:marRight w:val="0"/>
      <w:marTop w:val="0"/>
      <w:marBottom w:val="0"/>
      <w:divBdr>
        <w:top w:val="none" w:sz="0" w:space="0" w:color="auto"/>
        <w:left w:val="none" w:sz="0" w:space="0" w:color="auto"/>
        <w:bottom w:val="none" w:sz="0" w:space="0" w:color="auto"/>
        <w:right w:val="none" w:sz="0" w:space="0" w:color="auto"/>
      </w:divBdr>
    </w:div>
    <w:div w:id="934484861">
      <w:bodyDiv w:val="1"/>
      <w:marLeft w:val="0"/>
      <w:marRight w:val="0"/>
      <w:marTop w:val="0"/>
      <w:marBottom w:val="0"/>
      <w:divBdr>
        <w:top w:val="none" w:sz="0" w:space="0" w:color="auto"/>
        <w:left w:val="none" w:sz="0" w:space="0" w:color="auto"/>
        <w:bottom w:val="none" w:sz="0" w:space="0" w:color="auto"/>
        <w:right w:val="none" w:sz="0" w:space="0" w:color="auto"/>
      </w:divBdr>
    </w:div>
    <w:div w:id="1004668258">
      <w:bodyDiv w:val="1"/>
      <w:marLeft w:val="0"/>
      <w:marRight w:val="0"/>
      <w:marTop w:val="0"/>
      <w:marBottom w:val="0"/>
      <w:divBdr>
        <w:top w:val="none" w:sz="0" w:space="0" w:color="auto"/>
        <w:left w:val="none" w:sz="0" w:space="0" w:color="auto"/>
        <w:bottom w:val="none" w:sz="0" w:space="0" w:color="auto"/>
        <w:right w:val="none" w:sz="0" w:space="0" w:color="auto"/>
      </w:divBdr>
    </w:div>
    <w:div w:id="1024284006">
      <w:bodyDiv w:val="1"/>
      <w:marLeft w:val="0"/>
      <w:marRight w:val="0"/>
      <w:marTop w:val="0"/>
      <w:marBottom w:val="0"/>
      <w:divBdr>
        <w:top w:val="none" w:sz="0" w:space="0" w:color="auto"/>
        <w:left w:val="none" w:sz="0" w:space="0" w:color="auto"/>
        <w:bottom w:val="none" w:sz="0" w:space="0" w:color="auto"/>
        <w:right w:val="none" w:sz="0" w:space="0" w:color="auto"/>
      </w:divBdr>
    </w:div>
    <w:div w:id="1059086615">
      <w:bodyDiv w:val="1"/>
      <w:marLeft w:val="0"/>
      <w:marRight w:val="0"/>
      <w:marTop w:val="0"/>
      <w:marBottom w:val="0"/>
      <w:divBdr>
        <w:top w:val="none" w:sz="0" w:space="0" w:color="auto"/>
        <w:left w:val="none" w:sz="0" w:space="0" w:color="auto"/>
        <w:bottom w:val="none" w:sz="0" w:space="0" w:color="auto"/>
        <w:right w:val="none" w:sz="0" w:space="0" w:color="auto"/>
      </w:divBdr>
    </w:div>
    <w:div w:id="1063214525">
      <w:bodyDiv w:val="1"/>
      <w:marLeft w:val="0"/>
      <w:marRight w:val="0"/>
      <w:marTop w:val="0"/>
      <w:marBottom w:val="0"/>
      <w:divBdr>
        <w:top w:val="none" w:sz="0" w:space="0" w:color="auto"/>
        <w:left w:val="none" w:sz="0" w:space="0" w:color="auto"/>
        <w:bottom w:val="none" w:sz="0" w:space="0" w:color="auto"/>
        <w:right w:val="none" w:sz="0" w:space="0" w:color="auto"/>
      </w:divBdr>
    </w:div>
    <w:div w:id="1102845177">
      <w:bodyDiv w:val="1"/>
      <w:marLeft w:val="0"/>
      <w:marRight w:val="0"/>
      <w:marTop w:val="0"/>
      <w:marBottom w:val="0"/>
      <w:divBdr>
        <w:top w:val="none" w:sz="0" w:space="0" w:color="auto"/>
        <w:left w:val="none" w:sz="0" w:space="0" w:color="auto"/>
        <w:bottom w:val="none" w:sz="0" w:space="0" w:color="auto"/>
        <w:right w:val="none" w:sz="0" w:space="0" w:color="auto"/>
      </w:divBdr>
    </w:div>
    <w:div w:id="1126587735">
      <w:bodyDiv w:val="1"/>
      <w:marLeft w:val="0"/>
      <w:marRight w:val="0"/>
      <w:marTop w:val="0"/>
      <w:marBottom w:val="0"/>
      <w:divBdr>
        <w:top w:val="none" w:sz="0" w:space="0" w:color="auto"/>
        <w:left w:val="none" w:sz="0" w:space="0" w:color="auto"/>
        <w:bottom w:val="none" w:sz="0" w:space="0" w:color="auto"/>
        <w:right w:val="none" w:sz="0" w:space="0" w:color="auto"/>
      </w:divBdr>
    </w:div>
    <w:div w:id="1133712361">
      <w:bodyDiv w:val="1"/>
      <w:marLeft w:val="0"/>
      <w:marRight w:val="0"/>
      <w:marTop w:val="0"/>
      <w:marBottom w:val="0"/>
      <w:divBdr>
        <w:top w:val="none" w:sz="0" w:space="0" w:color="auto"/>
        <w:left w:val="none" w:sz="0" w:space="0" w:color="auto"/>
        <w:bottom w:val="none" w:sz="0" w:space="0" w:color="auto"/>
        <w:right w:val="none" w:sz="0" w:space="0" w:color="auto"/>
      </w:divBdr>
    </w:div>
    <w:div w:id="1138182931">
      <w:bodyDiv w:val="1"/>
      <w:marLeft w:val="0"/>
      <w:marRight w:val="0"/>
      <w:marTop w:val="0"/>
      <w:marBottom w:val="0"/>
      <w:divBdr>
        <w:top w:val="none" w:sz="0" w:space="0" w:color="auto"/>
        <w:left w:val="none" w:sz="0" w:space="0" w:color="auto"/>
        <w:bottom w:val="none" w:sz="0" w:space="0" w:color="auto"/>
        <w:right w:val="none" w:sz="0" w:space="0" w:color="auto"/>
      </w:divBdr>
    </w:div>
    <w:div w:id="1159349726">
      <w:bodyDiv w:val="1"/>
      <w:marLeft w:val="0"/>
      <w:marRight w:val="0"/>
      <w:marTop w:val="0"/>
      <w:marBottom w:val="0"/>
      <w:divBdr>
        <w:top w:val="none" w:sz="0" w:space="0" w:color="auto"/>
        <w:left w:val="none" w:sz="0" w:space="0" w:color="auto"/>
        <w:bottom w:val="none" w:sz="0" w:space="0" w:color="auto"/>
        <w:right w:val="none" w:sz="0" w:space="0" w:color="auto"/>
      </w:divBdr>
    </w:div>
    <w:div w:id="1163739739">
      <w:bodyDiv w:val="1"/>
      <w:marLeft w:val="0"/>
      <w:marRight w:val="0"/>
      <w:marTop w:val="0"/>
      <w:marBottom w:val="0"/>
      <w:divBdr>
        <w:top w:val="none" w:sz="0" w:space="0" w:color="auto"/>
        <w:left w:val="none" w:sz="0" w:space="0" w:color="auto"/>
        <w:bottom w:val="none" w:sz="0" w:space="0" w:color="auto"/>
        <w:right w:val="none" w:sz="0" w:space="0" w:color="auto"/>
      </w:divBdr>
    </w:div>
    <w:div w:id="1176111875">
      <w:bodyDiv w:val="1"/>
      <w:marLeft w:val="0"/>
      <w:marRight w:val="0"/>
      <w:marTop w:val="0"/>
      <w:marBottom w:val="0"/>
      <w:divBdr>
        <w:top w:val="none" w:sz="0" w:space="0" w:color="auto"/>
        <w:left w:val="none" w:sz="0" w:space="0" w:color="auto"/>
        <w:bottom w:val="none" w:sz="0" w:space="0" w:color="auto"/>
        <w:right w:val="none" w:sz="0" w:space="0" w:color="auto"/>
      </w:divBdr>
    </w:div>
    <w:div w:id="1203634544">
      <w:bodyDiv w:val="1"/>
      <w:marLeft w:val="0"/>
      <w:marRight w:val="0"/>
      <w:marTop w:val="0"/>
      <w:marBottom w:val="0"/>
      <w:divBdr>
        <w:top w:val="none" w:sz="0" w:space="0" w:color="auto"/>
        <w:left w:val="none" w:sz="0" w:space="0" w:color="auto"/>
        <w:bottom w:val="none" w:sz="0" w:space="0" w:color="auto"/>
        <w:right w:val="none" w:sz="0" w:space="0" w:color="auto"/>
      </w:divBdr>
    </w:div>
    <w:div w:id="1209486244">
      <w:bodyDiv w:val="1"/>
      <w:marLeft w:val="0"/>
      <w:marRight w:val="0"/>
      <w:marTop w:val="0"/>
      <w:marBottom w:val="0"/>
      <w:divBdr>
        <w:top w:val="none" w:sz="0" w:space="0" w:color="auto"/>
        <w:left w:val="none" w:sz="0" w:space="0" w:color="auto"/>
        <w:bottom w:val="none" w:sz="0" w:space="0" w:color="auto"/>
        <w:right w:val="none" w:sz="0" w:space="0" w:color="auto"/>
      </w:divBdr>
    </w:div>
    <w:div w:id="1214852682">
      <w:bodyDiv w:val="1"/>
      <w:marLeft w:val="0"/>
      <w:marRight w:val="0"/>
      <w:marTop w:val="0"/>
      <w:marBottom w:val="0"/>
      <w:divBdr>
        <w:top w:val="none" w:sz="0" w:space="0" w:color="auto"/>
        <w:left w:val="none" w:sz="0" w:space="0" w:color="auto"/>
        <w:bottom w:val="none" w:sz="0" w:space="0" w:color="auto"/>
        <w:right w:val="none" w:sz="0" w:space="0" w:color="auto"/>
      </w:divBdr>
    </w:div>
    <w:div w:id="1217814123">
      <w:bodyDiv w:val="1"/>
      <w:marLeft w:val="0"/>
      <w:marRight w:val="0"/>
      <w:marTop w:val="0"/>
      <w:marBottom w:val="0"/>
      <w:divBdr>
        <w:top w:val="none" w:sz="0" w:space="0" w:color="auto"/>
        <w:left w:val="none" w:sz="0" w:space="0" w:color="auto"/>
        <w:bottom w:val="none" w:sz="0" w:space="0" w:color="auto"/>
        <w:right w:val="none" w:sz="0" w:space="0" w:color="auto"/>
      </w:divBdr>
    </w:div>
    <w:div w:id="1267230017">
      <w:bodyDiv w:val="1"/>
      <w:marLeft w:val="0"/>
      <w:marRight w:val="0"/>
      <w:marTop w:val="0"/>
      <w:marBottom w:val="0"/>
      <w:divBdr>
        <w:top w:val="none" w:sz="0" w:space="0" w:color="auto"/>
        <w:left w:val="none" w:sz="0" w:space="0" w:color="auto"/>
        <w:bottom w:val="none" w:sz="0" w:space="0" w:color="auto"/>
        <w:right w:val="none" w:sz="0" w:space="0" w:color="auto"/>
      </w:divBdr>
    </w:div>
    <w:div w:id="1324820685">
      <w:bodyDiv w:val="1"/>
      <w:marLeft w:val="0"/>
      <w:marRight w:val="0"/>
      <w:marTop w:val="0"/>
      <w:marBottom w:val="0"/>
      <w:divBdr>
        <w:top w:val="none" w:sz="0" w:space="0" w:color="auto"/>
        <w:left w:val="none" w:sz="0" w:space="0" w:color="auto"/>
        <w:bottom w:val="none" w:sz="0" w:space="0" w:color="auto"/>
        <w:right w:val="none" w:sz="0" w:space="0" w:color="auto"/>
      </w:divBdr>
    </w:div>
    <w:div w:id="1360082377">
      <w:bodyDiv w:val="1"/>
      <w:marLeft w:val="0"/>
      <w:marRight w:val="0"/>
      <w:marTop w:val="0"/>
      <w:marBottom w:val="0"/>
      <w:divBdr>
        <w:top w:val="none" w:sz="0" w:space="0" w:color="auto"/>
        <w:left w:val="none" w:sz="0" w:space="0" w:color="auto"/>
        <w:bottom w:val="none" w:sz="0" w:space="0" w:color="auto"/>
        <w:right w:val="none" w:sz="0" w:space="0" w:color="auto"/>
      </w:divBdr>
    </w:div>
    <w:div w:id="1405832250">
      <w:bodyDiv w:val="1"/>
      <w:marLeft w:val="0"/>
      <w:marRight w:val="0"/>
      <w:marTop w:val="0"/>
      <w:marBottom w:val="0"/>
      <w:divBdr>
        <w:top w:val="none" w:sz="0" w:space="0" w:color="auto"/>
        <w:left w:val="none" w:sz="0" w:space="0" w:color="auto"/>
        <w:bottom w:val="none" w:sz="0" w:space="0" w:color="auto"/>
        <w:right w:val="none" w:sz="0" w:space="0" w:color="auto"/>
      </w:divBdr>
    </w:div>
    <w:div w:id="1405907057">
      <w:bodyDiv w:val="1"/>
      <w:marLeft w:val="0"/>
      <w:marRight w:val="0"/>
      <w:marTop w:val="0"/>
      <w:marBottom w:val="0"/>
      <w:divBdr>
        <w:top w:val="none" w:sz="0" w:space="0" w:color="auto"/>
        <w:left w:val="none" w:sz="0" w:space="0" w:color="auto"/>
        <w:bottom w:val="none" w:sz="0" w:space="0" w:color="auto"/>
        <w:right w:val="none" w:sz="0" w:space="0" w:color="auto"/>
      </w:divBdr>
    </w:div>
    <w:div w:id="1423405753">
      <w:bodyDiv w:val="1"/>
      <w:marLeft w:val="0"/>
      <w:marRight w:val="0"/>
      <w:marTop w:val="0"/>
      <w:marBottom w:val="0"/>
      <w:divBdr>
        <w:top w:val="none" w:sz="0" w:space="0" w:color="auto"/>
        <w:left w:val="none" w:sz="0" w:space="0" w:color="auto"/>
        <w:bottom w:val="none" w:sz="0" w:space="0" w:color="auto"/>
        <w:right w:val="none" w:sz="0" w:space="0" w:color="auto"/>
      </w:divBdr>
    </w:div>
    <w:div w:id="1426145869">
      <w:bodyDiv w:val="1"/>
      <w:marLeft w:val="0"/>
      <w:marRight w:val="0"/>
      <w:marTop w:val="0"/>
      <w:marBottom w:val="0"/>
      <w:divBdr>
        <w:top w:val="none" w:sz="0" w:space="0" w:color="auto"/>
        <w:left w:val="none" w:sz="0" w:space="0" w:color="auto"/>
        <w:bottom w:val="none" w:sz="0" w:space="0" w:color="auto"/>
        <w:right w:val="none" w:sz="0" w:space="0" w:color="auto"/>
      </w:divBdr>
    </w:div>
    <w:div w:id="1442217585">
      <w:bodyDiv w:val="1"/>
      <w:marLeft w:val="0"/>
      <w:marRight w:val="0"/>
      <w:marTop w:val="0"/>
      <w:marBottom w:val="0"/>
      <w:divBdr>
        <w:top w:val="none" w:sz="0" w:space="0" w:color="auto"/>
        <w:left w:val="none" w:sz="0" w:space="0" w:color="auto"/>
        <w:bottom w:val="none" w:sz="0" w:space="0" w:color="auto"/>
        <w:right w:val="none" w:sz="0" w:space="0" w:color="auto"/>
      </w:divBdr>
    </w:div>
    <w:div w:id="1520199620">
      <w:bodyDiv w:val="1"/>
      <w:marLeft w:val="0"/>
      <w:marRight w:val="0"/>
      <w:marTop w:val="0"/>
      <w:marBottom w:val="0"/>
      <w:divBdr>
        <w:top w:val="none" w:sz="0" w:space="0" w:color="auto"/>
        <w:left w:val="none" w:sz="0" w:space="0" w:color="auto"/>
        <w:bottom w:val="none" w:sz="0" w:space="0" w:color="auto"/>
        <w:right w:val="none" w:sz="0" w:space="0" w:color="auto"/>
      </w:divBdr>
    </w:div>
    <w:div w:id="1536117721">
      <w:bodyDiv w:val="1"/>
      <w:marLeft w:val="0"/>
      <w:marRight w:val="0"/>
      <w:marTop w:val="0"/>
      <w:marBottom w:val="0"/>
      <w:divBdr>
        <w:top w:val="none" w:sz="0" w:space="0" w:color="auto"/>
        <w:left w:val="none" w:sz="0" w:space="0" w:color="auto"/>
        <w:bottom w:val="none" w:sz="0" w:space="0" w:color="auto"/>
        <w:right w:val="none" w:sz="0" w:space="0" w:color="auto"/>
      </w:divBdr>
    </w:div>
    <w:div w:id="1547331828">
      <w:bodyDiv w:val="1"/>
      <w:marLeft w:val="0"/>
      <w:marRight w:val="0"/>
      <w:marTop w:val="0"/>
      <w:marBottom w:val="0"/>
      <w:divBdr>
        <w:top w:val="none" w:sz="0" w:space="0" w:color="auto"/>
        <w:left w:val="none" w:sz="0" w:space="0" w:color="auto"/>
        <w:bottom w:val="none" w:sz="0" w:space="0" w:color="auto"/>
        <w:right w:val="none" w:sz="0" w:space="0" w:color="auto"/>
      </w:divBdr>
    </w:div>
    <w:div w:id="1547525935">
      <w:bodyDiv w:val="1"/>
      <w:marLeft w:val="0"/>
      <w:marRight w:val="0"/>
      <w:marTop w:val="0"/>
      <w:marBottom w:val="0"/>
      <w:divBdr>
        <w:top w:val="none" w:sz="0" w:space="0" w:color="auto"/>
        <w:left w:val="none" w:sz="0" w:space="0" w:color="auto"/>
        <w:bottom w:val="none" w:sz="0" w:space="0" w:color="auto"/>
        <w:right w:val="none" w:sz="0" w:space="0" w:color="auto"/>
      </w:divBdr>
    </w:div>
    <w:div w:id="1550916079">
      <w:bodyDiv w:val="1"/>
      <w:marLeft w:val="0"/>
      <w:marRight w:val="0"/>
      <w:marTop w:val="0"/>
      <w:marBottom w:val="0"/>
      <w:divBdr>
        <w:top w:val="none" w:sz="0" w:space="0" w:color="auto"/>
        <w:left w:val="none" w:sz="0" w:space="0" w:color="auto"/>
        <w:bottom w:val="none" w:sz="0" w:space="0" w:color="auto"/>
        <w:right w:val="none" w:sz="0" w:space="0" w:color="auto"/>
      </w:divBdr>
    </w:div>
    <w:div w:id="1574003185">
      <w:bodyDiv w:val="1"/>
      <w:marLeft w:val="0"/>
      <w:marRight w:val="0"/>
      <w:marTop w:val="0"/>
      <w:marBottom w:val="0"/>
      <w:divBdr>
        <w:top w:val="none" w:sz="0" w:space="0" w:color="auto"/>
        <w:left w:val="none" w:sz="0" w:space="0" w:color="auto"/>
        <w:bottom w:val="none" w:sz="0" w:space="0" w:color="auto"/>
        <w:right w:val="none" w:sz="0" w:space="0" w:color="auto"/>
      </w:divBdr>
    </w:div>
    <w:div w:id="1612273540">
      <w:bodyDiv w:val="1"/>
      <w:marLeft w:val="0"/>
      <w:marRight w:val="0"/>
      <w:marTop w:val="0"/>
      <w:marBottom w:val="0"/>
      <w:divBdr>
        <w:top w:val="none" w:sz="0" w:space="0" w:color="auto"/>
        <w:left w:val="none" w:sz="0" w:space="0" w:color="auto"/>
        <w:bottom w:val="none" w:sz="0" w:space="0" w:color="auto"/>
        <w:right w:val="none" w:sz="0" w:space="0" w:color="auto"/>
      </w:divBdr>
    </w:div>
    <w:div w:id="1630549668">
      <w:bodyDiv w:val="1"/>
      <w:marLeft w:val="0"/>
      <w:marRight w:val="0"/>
      <w:marTop w:val="0"/>
      <w:marBottom w:val="0"/>
      <w:divBdr>
        <w:top w:val="none" w:sz="0" w:space="0" w:color="auto"/>
        <w:left w:val="none" w:sz="0" w:space="0" w:color="auto"/>
        <w:bottom w:val="none" w:sz="0" w:space="0" w:color="auto"/>
        <w:right w:val="none" w:sz="0" w:space="0" w:color="auto"/>
      </w:divBdr>
    </w:div>
    <w:div w:id="1666937313">
      <w:bodyDiv w:val="1"/>
      <w:marLeft w:val="0"/>
      <w:marRight w:val="0"/>
      <w:marTop w:val="0"/>
      <w:marBottom w:val="0"/>
      <w:divBdr>
        <w:top w:val="none" w:sz="0" w:space="0" w:color="auto"/>
        <w:left w:val="none" w:sz="0" w:space="0" w:color="auto"/>
        <w:bottom w:val="none" w:sz="0" w:space="0" w:color="auto"/>
        <w:right w:val="none" w:sz="0" w:space="0" w:color="auto"/>
      </w:divBdr>
    </w:div>
    <w:div w:id="1698769395">
      <w:bodyDiv w:val="1"/>
      <w:marLeft w:val="0"/>
      <w:marRight w:val="0"/>
      <w:marTop w:val="0"/>
      <w:marBottom w:val="0"/>
      <w:divBdr>
        <w:top w:val="none" w:sz="0" w:space="0" w:color="auto"/>
        <w:left w:val="none" w:sz="0" w:space="0" w:color="auto"/>
        <w:bottom w:val="none" w:sz="0" w:space="0" w:color="auto"/>
        <w:right w:val="none" w:sz="0" w:space="0" w:color="auto"/>
      </w:divBdr>
    </w:div>
    <w:div w:id="1711149988">
      <w:bodyDiv w:val="1"/>
      <w:marLeft w:val="0"/>
      <w:marRight w:val="0"/>
      <w:marTop w:val="0"/>
      <w:marBottom w:val="0"/>
      <w:divBdr>
        <w:top w:val="none" w:sz="0" w:space="0" w:color="auto"/>
        <w:left w:val="none" w:sz="0" w:space="0" w:color="auto"/>
        <w:bottom w:val="none" w:sz="0" w:space="0" w:color="auto"/>
        <w:right w:val="none" w:sz="0" w:space="0" w:color="auto"/>
      </w:divBdr>
    </w:div>
    <w:div w:id="1721320188">
      <w:bodyDiv w:val="1"/>
      <w:marLeft w:val="0"/>
      <w:marRight w:val="0"/>
      <w:marTop w:val="0"/>
      <w:marBottom w:val="0"/>
      <w:divBdr>
        <w:top w:val="none" w:sz="0" w:space="0" w:color="auto"/>
        <w:left w:val="none" w:sz="0" w:space="0" w:color="auto"/>
        <w:bottom w:val="none" w:sz="0" w:space="0" w:color="auto"/>
        <w:right w:val="none" w:sz="0" w:space="0" w:color="auto"/>
      </w:divBdr>
    </w:div>
    <w:div w:id="1738279242">
      <w:bodyDiv w:val="1"/>
      <w:marLeft w:val="0"/>
      <w:marRight w:val="0"/>
      <w:marTop w:val="0"/>
      <w:marBottom w:val="0"/>
      <w:divBdr>
        <w:top w:val="none" w:sz="0" w:space="0" w:color="auto"/>
        <w:left w:val="none" w:sz="0" w:space="0" w:color="auto"/>
        <w:bottom w:val="none" w:sz="0" w:space="0" w:color="auto"/>
        <w:right w:val="none" w:sz="0" w:space="0" w:color="auto"/>
      </w:divBdr>
    </w:div>
    <w:div w:id="1751344377">
      <w:bodyDiv w:val="1"/>
      <w:marLeft w:val="0"/>
      <w:marRight w:val="0"/>
      <w:marTop w:val="0"/>
      <w:marBottom w:val="0"/>
      <w:divBdr>
        <w:top w:val="none" w:sz="0" w:space="0" w:color="auto"/>
        <w:left w:val="none" w:sz="0" w:space="0" w:color="auto"/>
        <w:bottom w:val="none" w:sz="0" w:space="0" w:color="auto"/>
        <w:right w:val="none" w:sz="0" w:space="0" w:color="auto"/>
      </w:divBdr>
    </w:div>
    <w:div w:id="1768571517">
      <w:bodyDiv w:val="1"/>
      <w:marLeft w:val="0"/>
      <w:marRight w:val="0"/>
      <w:marTop w:val="0"/>
      <w:marBottom w:val="0"/>
      <w:divBdr>
        <w:top w:val="none" w:sz="0" w:space="0" w:color="auto"/>
        <w:left w:val="none" w:sz="0" w:space="0" w:color="auto"/>
        <w:bottom w:val="none" w:sz="0" w:space="0" w:color="auto"/>
        <w:right w:val="none" w:sz="0" w:space="0" w:color="auto"/>
      </w:divBdr>
    </w:div>
    <w:div w:id="1783065210">
      <w:bodyDiv w:val="1"/>
      <w:marLeft w:val="0"/>
      <w:marRight w:val="0"/>
      <w:marTop w:val="0"/>
      <w:marBottom w:val="0"/>
      <w:divBdr>
        <w:top w:val="none" w:sz="0" w:space="0" w:color="auto"/>
        <w:left w:val="none" w:sz="0" w:space="0" w:color="auto"/>
        <w:bottom w:val="none" w:sz="0" w:space="0" w:color="auto"/>
        <w:right w:val="none" w:sz="0" w:space="0" w:color="auto"/>
      </w:divBdr>
    </w:div>
    <w:div w:id="1796556999">
      <w:bodyDiv w:val="1"/>
      <w:marLeft w:val="0"/>
      <w:marRight w:val="0"/>
      <w:marTop w:val="0"/>
      <w:marBottom w:val="0"/>
      <w:divBdr>
        <w:top w:val="none" w:sz="0" w:space="0" w:color="auto"/>
        <w:left w:val="none" w:sz="0" w:space="0" w:color="auto"/>
        <w:bottom w:val="none" w:sz="0" w:space="0" w:color="auto"/>
        <w:right w:val="none" w:sz="0" w:space="0" w:color="auto"/>
      </w:divBdr>
    </w:div>
    <w:div w:id="1809274623">
      <w:bodyDiv w:val="1"/>
      <w:marLeft w:val="0"/>
      <w:marRight w:val="0"/>
      <w:marTop w:val="0"/>
      <w:marBottom w:val="0"/>
      <w:divBdr>
        <w:top w:val="none" w:sz="0" w:space="0" w:color="auto"/>
        <w:left w:val="none" w:sz="0" w:space="0" w:color="auto"/>
        <w:bottom w:val="none" w:sz="0" w:space="0" w:color="auto"/>
        <w:right w:val="none" w:sz="0" w:space="0" w:color="auto"/>
      </w:divBdr>
    </w:div>
    <w:div w:id="1837068682">
      <w:bodyDiv w:val="1"/>
      <w:marLeft w:val="0"/>
      <w:marRight w:val="0"/>
      <w:marTop w:val="0"/>
      <w:marBottom w:val="0"/>
      <w:divBdr>
        <w:top w:val="none" w:sz="0" w:space="0" w:color="auto"/>
        <w:left w:val="none" w:sz="0" w:space="0" w:color="auto"/>
        <w:bottom w:val="none" w:sz="0" w:space="0" w:color="auto"/>
        <w:right w:val="none" w:sz="0" w:space="0" w:color="auto"/>
      </w:divBdr>
    </w:div>
    <w:div w:id="1842817874">
      <w:bodyDiv w:val="1"/>
      <w:marLeft w:val="0"/>
      <w:marRight w:val="0"/>
      <w:marTop w:val="0"/>
      <w:marBottom w:val="0"/>
      <w:divBdr>
        <w:top w:val="none" w:sz="0" w:space="0" w:color="auto"/>
        <w:left w:val="none" w:sz="0" w:space="0" w:color="auto"/>
        <w:bottom w:val="none" w:sz="0" w:space="0" w:color="auto"/>
        <w:right w:val="none" w:sz="0" w:space="0" w:color="auto"/>
      </w:divBdr>
    </w:div>
    <w:div w:id="1848978691">
      <w:bodyDiv w:val="1"/>
      <w:marLeft w:val="0"/>
      <w:marRight w:val="0"/>
      <w:marTop w:val="0"/>
      <w:marBottom w:val="0"/>
      <w:divBdr>
        <w:top w:val="none" w:sz="0" w:space="0" w:color="auto"/>
        <w:left w:val="none" w:sz="0" w:space="0" w:color="auto"/>
        <w:bottom w:val="none" w:sz="0" w:space="0" w:color="auto"/>
        <w:right w:val="none" w:sz="0" w:space="0" w:color="auto"/>
      </w:divBdr>
    </w:div>
    <w:div w:id="1855074416">
      <w:bodyDiv w:val="1"/>
      <w:marLeft w:val="0"/>
      <w:marRight w:val="0"/>
      <w:marTop w:val="0"/>
      <w:marBottom w:val="0"/>
      <w:divBdr>
        <w:top w:val="none" w:sz="0" w:space="0" w:color="auto"/>
        <w:left w:val="none" w:sz="0" w:space="0" w:color="auto"/>
        <w:bottom w:val="none" w:sz="0" w:space="0" w:color="auto"/>
        <w:right w:val="none" w:sz="0" w:space="0" w:color="auto"/>
      </w:divBdr>
    </w:div>
    <w:div w:id="1855538392">
      <w:bodyDiv w:val="1"/>
      <w:marLeft w:val="0"/>
      <w:marRight w:val="0"/>
      <w:marTop w:val="0"/>
      <w:marBottom w:val="0"/>
      <w:divBdr>
        <w:top w:val="none" w:sz="0" w:space="0" w:color="auto"/>
        <w:left w:val="none" w:sz="0" w:space="0" w:color="auto"/>
        <w:bottom w:val="none" w:sz="0" w:space="0" w:color="auto"/>
        <w:right w:val="none" w:sz="0" w:space="0" w:color="auto"/>
      </w:divBdr>
    </w:div>
    <w:div w:id="1861507852">
      <w:bodyDiv w:val="1"/>
      <w:marLeft w:val="0"/>
      <w:marRight w:val="0"/>
      <w:marTop w:val="0"/>
      <w:marBottom w:val="0"/>
      <w:divBdr>
        <w:top w:val="none" w:sz="0" w:space="0" w:color="auto"/>
        <w:left w:val="none" w:sz="0" w:space="0" w:color="auto"/>
        <w:bottom w:val="none" w:sz="0" w:space="0" w:color="auto"/>
        <w:right w:val="none" w:sz="0" w:space="0" w:color="auto"/>
      </w:divBdr>
    </w:div>
    <w:div w:id="1861895686">
      <w:bodyDiv w:val="1"/>
      <w:marLeft w:val="0"/>
      <w:marRight w:val="0"/>
      <w:marTop w:val="0"/>
      <w:marBottom w:val="0"/>
      <w:divBdr>
        <w:top w:val="none" w:sz="0" w:space="0" w:color="auto"/>
        <w:left w:val="none" w:sz="0" w:space="0" w:color="auto"/>
        <w:bottom w:val="none" w:sz="0" w:space="0" w:color="auto"/>
        <w:right w:val="none" w:sz="0" w:space="0" w:color="auto"/>
      </w:divBdr>
    </w:div>
    <w:div w:id="1864324389">
      <w:bodyDiv w:val="1"/>
      <w:marLeft w:val="0"/>
      <w:marRight w:val="0"/>
      <w:marTop w:val="0"/>
      <w:marBottom w:val="0"/>
      <w:divBdr>
        <w:top w:val="none" w:sz="0" w:space="0" w:color="auto"/>
        <w:left w:val="none" w:sz="0" w:space="0" w:color="auto"/>
        <w:bottom w:val="none" w:sz="0" w:space="0" w:color="auto"/>
        <w:right w:val="none" w:sz="0" w:space="0" w:color="auto"/>
      </w:divBdr>
    </w:div>
    <w:div w:id="1880511482">
      <w:bodyDiv w:val="1"/>
      <w:marLeft w:val="0"/>
      <w:marRight w:val="0"/>
      <w:marTop w:val="0"/>
      <w:marBottom w:val="0"/>
      <w:divBdr>
        <w:top w:val="none" w:sz="0" w:space="0" w:color="auto"/>
        <w:left w:val="none" w:sz="0" w:space="0" w:color="auto"/>
        <w:bottom w:val="none" w:sz="0" w:space="0" w:color="auto"/>
        <w:right w:val="none" w:sz="0" w:space="0" w:color="auto"/>
      </w:divBdr>
    </w:div>
    <w:div w:id="1936984969">
      <w:bodyDiv w:val="1"/>
      <w:marLeft w:val="0"/>
      <w:marRight w:val="0"/>
      <w:marTop w:val="0"/>
      <w:marBottom w:val="0"/>
      <w:divBdr>
        <w:top w:val="none" w:sz="0" w:space="0" w:color="auto"/>
        <w:left w:val="none" w:sz="0" w:space="0" w:color="auto"/>
        <w:bottom w:val="none" w:sz="0" w:space="0" w:color="auto"/>
        <w:right w:val="none" w:sz="0" w:space="0" w:color="auto"/>
      </w:divBdr>
    </w:div>
    <w:div w:id="1945069054">
      <w:bodyDiv w:val="1"/>
      <w:marLeft w:val="0"/>
      <w:marRight w:val="0"/>
      <w:marTop w:val="0"/>
      <w:marBottom w:val="0"/>
      <w:divBdr>
        <w:top w:val="none" w:sz="0" w:space="0" w:color="auto"/>
        <w:left w:val="none" w:sz="0" w:space="0" w:color="auto"/>
        <w:bottom w:val="none" w:sz="0" w:space="0" w:color="auto"/>
        <w:right w:val="none" w:sz="0" w:space="0" w:color="auto"/>
      </w:divBdr>
    </w:div>
    <w:div w:id="1953975758">
      <w:bodyDiv w:val="1"/>
      <w:marLeft w:val="0"/>
      <w:marRight w:val="0"/>
      <w:marTop w:val="0"/>
      <w:marBottom w:val="0"/>
      <w:divBdr>
        <w:top w:val="none" w:sz="0" w:space="0" w:color="auto"/>
        <w:left w:val="none" w:sz="0" w:space="0" w:color="auto"/>
        <w:bottom w:val="none" w:sz="0" w:space="0" w:color="auto"/>
        <w:right w:val="none" w:sz="0" w:space="0" w:color="auto"/>
      </w:divBdr>
    </w:div>
    <w:div w:id="1973976284">
      <w:bodyDiv w:val="1"/>
      <w:marLeft w:val="0"/>
      <w:marRight w:val="0"/>
      <w:marTop w:val="0"/>
      <w:marBottom w:val="0"/>
      <w:divBdr>
        <w:top w:val="none" w:sz="0" w:space="0" w:color="auto"/>
        <w:left w:val="none" w:sz="0" w:space="0" w:color="auto"/>
        <w:bottom w:val="none" w:sz="0" w:space="0" w:color="auto"/>
        <w:right w:val="none" w:sz="0" w:space="0" w:color="auto"/>
      </w:divBdr>
    </w:div>
    <w:div w:id="1995645184">
      <w:bodyDiv w:val="1"/>
      <w:marLeft w:val="0"/>
      <w:marRight w:val="0"/>
      <w:marTop w:val="0"/>
      <w:marBottom w:val="0"/>
      <w:divBdr>
        <w:top w:val="none" w:sz="0" w:space="0" w:color="auto"/>
        <w:left w:val="none" w:sz="0" w:space="0" w:color="auto"/>
        <w:bottom w:val="none" w:sz="0" w:space="0" w:color="auto"/>
        <w:right w:val="none" w:sz="0" w:space="0" w:color="auto"/>
      </w:divBdr>
    </w:div>
    <w:div w:id="2015104985">
      <w:bodyDiv w:val="1"/>
      <w:marLeft w:val="0"/>
      <w:marRight w:val="0"/>
      <w:marTop w:val="0"/>
      <w:marBottom w:val="0"/>
      <w:divBdr>
        <w:top w:val="none" w:sz="0" w:space="0" w:color="auto"/>
        <w:left w:val="none" w:sz="0" w:space="0" w:color="auto"/>
        <w:bottom w:val="none" w:sz="0" w:space="0" w:color="auto"/>
        <w:right w:val="none" w:sz="0" w:space="0" w:color="auto"/>
      </w:divBdr>
    </w:div>
    <w:div w:id="2018339183">
      <w:bodyDiv w:val="1"/>
      <w:marLeft w:val="0"/>
      <w:marRight w:val="0"/>
      <w:marTop w:val="0"/>
      <w:marBottom w:val="0"/>
      <w:divBdr>
        <w:top w:val="none" w:sz="0" w:space="0" w:color="auto"/>
        <w:left w:val="none" w:sz="0" w:space="0" w:color="auto"/>
        <w:bottom w:val="none" w:sz="0" w:space="0" w:color="auto"/>
        <w:right w:val="none" w:sz="0" w:space="0" w:color="auto"/>
      </w:divBdr>
    </w:div>
    <w:div w:id="2029525625">
      <w:bodyDiv w:val="1"/>
      <w:marLeft w:val="0"/>
      <w:marRight w:val="0"/>
      <w:marTop w:val="0"/>
      <w:marBottom w:val="0"/>
      <w:divBdr>
        <w:top w:val="none" w:sz="0" w:space="0" w:color="auto"/>
        <w:left w:val="none" w:sz="0" w:space="0" w:color="auto"/>
        <w:bottom w:val="none" w:sz="0" w:space="0" w:color="auto"/>
        <w:right w:val="none" w:sz="0" w:space="0" w:color="auto"/>
      </w:divBdr>
    </w:div>
    <w:div w:id="2037922051">
      <w:bodyDiv w:val="1"/>
      <w:marLeft w:val="0"/>
      <w:marRight w:val="0"/>
      <w:marTop w:val="0"/>
      <w:marBottom w:val="0"/>
      <w:divBdr>
        <w:top w:val="none" w:sz="0" w:space="0" w:color="auto"/>
        <w:left w:val="none" w:sz="0" w:space="0" w:color="auto"/>
        <w:bottom w:val="none" w:sz="0" w:space="0" w:color="auto"/>
        <w:right w:val="none" w:sz="0" w:space="0" w:color="auto"/>
      </w:divBdr>
    </w:div>
    <w:div w:id="2066489343">
      <w:bodyDiv w:val="1"/>
      <w:marLeft w:val="0"/>
      <w:marRight w:val="0"/>
      <w:marTop w:val="0"/>
      <w:marBottom w:val="0"/>
      <w:divBdr>
        <w:top w:val="none" w:sz="0" w:space="0" w:color="auto"/>
        <w:left w:val="none" w:sz="0" w:space="0" w:color="auto"/>
        <w:bottom w:val="none" w:sz="0" w:space="0" w:color="auto"/>
        <w:right w:val="none" w:sz="0" w:space="0" w:color="auto"/>
      </w:divBdr>
    </w:div>
    <w:div w:id="2072460004">
      <w:bodyDiv w:val="1"/>
      <w:marLeft w:val="0"/>
      <w:marRight w:val="0"/>
      <w:marTop w:val="0"/>
      <w:marBottom w:val="0"/>
      <w:divBdr>
        <w:top w:val="none" w:sz="0" w:space="0" w:color="auto"/>
        <w:left w:val="none" w:sz="0" w:space="0" w:color="auto"/>
        <w:bottom w:val="none" w:sz="0" w:space="0" w:color="auto"/>
        <w:right w:val="none" w:sz="0" w:space="0" w:color="auto"/>
      </w:divBdr>
    </w:div>
    <w:div w:id="2079554285">
      <w:bodyDiv w:val="1"/>
      <w:marLeft w:val="0"/>
      <w:marRight w:val="0"/>
      <w:marTop w:val="0"/>
      <w:marBottom w:val="0"/>
      <w:divBdr>
        <w:top w:val="none" w:sz="0" w:space="0" w:color="auto"/>
        <w:left w:val="none" w:sz="0" w:space="0" w:color="auto"/>
        <w:bottom w:val="none" w:sz="0" w:space="0" w:color="auto"/>
        <w:right w:val="none" w:sz="0" w:space="0" w:color="auto"/>
      </w:divBdr>
    </w:div>
    <w:div w:id="2081100178">
      <w:bodyDiv w:val="1"/>
      <w:marLeft w:val="0"/>
      <w:marRight w:val="0"/>
      <w:marTop w:val="0"/>
      <w:marBottom w:val="0"/>
      <w:divBdr>
        <w:top w:val="none" w:sz="0" w:space="0" w:color="auto"/>
        <w:left w:val="none" w:sz="0" w:space="0" w:color="auto"/>
        <w:bottom w:val="none" w:sz="0" w:space="0" w:color="auto"/>
        <w:right w:val="none" w:sz="0" w:space="0" w:color="auto"/>
      </w:divBdr>
    </w:div>
    <w:div w:id="2100057375">
      <w:bodyDiv w:val="1"/>
      <w:marLeft w:val="0"/>
      <w:marRight w:val="0"/>
      <w:marTop w:val="0"/>
      <w:marBottom w:val="0"/>
      <w:divBdr>
        <w:top w:val="none" w:sz="0" w:space="0" w:color="auto"/>
        <w:left w:val="none" w:sz="0" w:space="0" w:color="auto"/>
        <w:bottom w:val="none" w:sz="0" w:space="0" w:color="auto"/>
        <w:right w:val="none" w:sz="0" w:space="0" w:color="auto"/>
      </w:divBdr>
    </w:div>
    <w:div w:id="2106000280">
      <w:bodyDiv w:val="1"/>
      <w:marLeft w:val="0"/>
      <w:marRight w:val="0"/>
      <w:marTop w:val="0"/>
      <w:marBottom w:val="0"/>
      <w:divBdr>
        <w:top w:val="none" w:sz="0" w:space="0" w:color="auto"/>
        <w:left w:val="none" w:sz="0" w:space="0" w:color="auto"/>
        <w:bottom w:val="none" w:sz="0" w:space="0" w:color="auto"/>
        <w:right w:val="none" w:sz="0" w:space="0" w:color="auto"/>
      </w:divBdr>
    </w:div>
    <w:div w:id="2107311248">
      <w:bodyDiv w:val="1"/>
      <w:marLeft w:val="0"/>
      <w:marRight w:val="0"/>
      <w:marTop w:val="0"/>
      <w:marBottom w:val="0"/>
      <w:divBdr>
        <w:top w:val="none" w:sz="0" w:space="0" w:color="auto"/>
        <w:left w:val="none" w:sz="0" w:space="0" w:color="auto"/>
        <w:bottom w:val="none" w:sz="0" w:space="0" w:color="auto"/>
        <w:right w:val="none" w:sz="0" w:space="0" w:color="auto"/>
      </w:divBdr>
    </w:div>
    <w:div w:id="2113738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Ste</b:Tag>
    <b:SourceType>Book</b:SourceType>
    <b:Guid>{0F76DBED-AA97-3D4E-A6ED-4597F5FE2A61}</b:Guid>
    <b:Author>
      <b:Author>
        <b:NameList>
          <b:Person>
            <b:Last>Littlejohn</b:Last>
            <b:First>Stephen</b:First>
          </b:Person>
        </b:NameList>
      </b:Author>
    </b:Author>
    <b:RefOrder>13</b:RefOrder>
  </b:Source>
  <b:Source>
    <b:Tag>Lit09</b:Tag>
    <b:SourceType>Book</b:SourceType>
    <b:Guid>{CF518408-E8DA-4E4A-AD96-97F8821889A0}</b:Guid>
    <b:Author>
      <b:Author>
        <b:NameList>
          <b:Person>
            <b:Last>Littlejohn</b:Last>
            <b:First>Stephne</b:First>
          </b:Person>
          <b:Person>
            <b:Last>Foss</b:Last>
            <b:Middle>A</b:Middle>
            <b:First>Karen</b:First>
          </b:Person>
        </b:NameList>
      </b:Author>
    </b:Author>
    <b:Title>Encyclopedia of Communication Theory</b:Title>
    <b:Publisher>SAGE</b:Publisher>
    <b:Year>2009</b:Year>
    <b:RefOrder>1</b:RefOrder>
  </b:Source>
  <b:Source>
    <b:Tag>Var19</b:Tag>
    <b:SourceType>Report</b:SourceType>
    <b:Guid>{C78AA9B0-24A6-0944-AD4F-521F8330D370}</b:Guid>
    <b:Title>Effective Communication in the Workplace: How and Why?</b:Title>
    <b:Publisher>HR Technologist</b:Publisher>
    <b:Year>2019</b:Year>
    <b:Author>
      <b:Author>
        <b:NameList>
          <b:Person>
            <b:Last>Kashyap</b:Last>
            <b:First>Vartika</b:First>
          </b:Person>
        </b:NameList>
      </b:Author>
    </b:Author>
    <b:RefOrder>2</b:RefOrder>
  </b:Source>
  <b:Source>
    <b:Tag>Dan94</b:Tag>
    <b:SourceType>Report</b:SourceType>
    <b:Guid>{1E9588A1-A4DB-A043-A354-9CCC8F431B86}</b:Guid>
    <b:Author>
      <b:Author>
        <b:NameList>
          <b:Person>
            <b:Last>Chandler</b:Last>
            <b:First>Daniel</b:First>
          </b:Person>
        </b:NameList>
      </b:Author>
    </b:Author>
    <b:Title>The Transmission Model of Communication</b:Title>
    <b:Publisher>University of Western Australia</b:Publisher>
    <b:Year>1994</b:Year>
    <b:RefOrder>3</b:RefOrder>
  </b:Source>
  <b:Source>
    <b:Tag>Wre20</b:Tag>
    <b:SourceType>InternetSite</b:SourceType>
    <b:Guid>{8519A8A7-DB50-E644-B7D1-A27A96925816}</b:Guid>
    <b:Author>
      <b:Author>
        <b:NameList>
          <b:Person>
            <b:Last>Wrench</b:Last>
            <b:First>Jason</b:First>
            <b:Middle>S.</b:Middle>
          </b:Person>
          <b:Person>
            <b:Last>Punyanunt-Carter</b:Last>
            <b:Middle>M. </b:Middle>
            <b:First>Narissra</b:First>
          </b:Person>
          <b:Person>
            <b:Last>Thweatt</b:Last>
            <b:Middle>S. </b:Middle>
            <b:First>Katherine </b:First>
          </b:Person>
        </b:NameList>
      </b:Author>
    </b:Author>
    <b:Title>Models of Interpersonal Communication</b:Title>
    <b:Publisher>OpenSUNY</b:Publisher>
    <b:Year>2020</b:Year>
    <b:URL>https://socialsci.libretexts.org/Bookshelves/Communication/Book%3A_Interpersonal_Communication_-_A_Mindful_Approach_to_Relationships_(Wrench_et_al.)/02%3A_Overview_of_Interpersonal_Communication/2.04%3A_Models_of_Interpersonal_Communication</b:URL>
    <b:YearAccessed>2021</b:YearAccessed>
    <b:MonthAccessed>March</b:MonthAccessed>
    <b:DayAccessed>13</b:DayAccessed>
    <b:RefOrder>4</b:RefOrder>
  </b:Source>
  <b:Source>
    <b:Tag>BJa18</b:Tag>
    <b:SourceType>InternetSite</b:SourceType>
    <b:Guid>{B2769F13-91AE-AD46-9B99-72AD318659E1}</b:Guid>
    <b:Author>
      <b:Author>
        <b:NameList>
          <b:Person>
            <b:Last>Janse</b:Last>
            <b:First>B</b:First>
          </b:Person>
        </b:NameList>
      </b:Author>
    </b:Author>
    <b:Title>Berlo’s SMCR Model of Communication</b:Title>
    <b:URL>https://www.toolshero.com/communication-skills/berlos-smcr-model-of-communication/</b:URL>
    <b:Year>2018</b:Year>
    <b:YearAccessed>2021</b:YearAccessed>
    <b:MonthAccessed>March</b:MonthAccessed>
    <b:DayAccessed>13</b:DayAccessed>
    <b:RefOrder>5</b:RefOrder>
  </b:Source>
  <b:Source>
    <b:Tag>Rob82</b:Tag>
    <b:SourceType>Book</b:SourceType>
    <b:Guid>{D65AD7F1-2241-5F42-B6AE-DE31F193445E}</b:Guid>
    <b:Title>The Advancement of Children's Verbal Referential Communication Skills: The Role of Metacognitive Guidance</b:Title>
    <b:Year>1982</b:Year>
    <b:Author>
      <b:Author>
        <b:NameList>
          <b:Person>
            <b:Last>Robinson</b:Last>
            <b:First>E.J.</b:First>
          </b:Person>
          <b:Person>
            <b:Last>Robinson</b:Last>
            <b:Middle>P.</b:Middle>
            <b:First>W.</b:First>
          </b:Person>
        </b:NameList>
      </b:Author>
    </b:Author>
    <b:RefOrder>6</b:RefOrder>
  </b:Source>
  <b:Source>
    <b:Tag>And17</b:Tag>
    <b:SourceType>Book</b:SourceType>
    <b:Guid>{916BCB51-7485-104C-BB86-D39E8971DF1E}</b:Guid>
    <b:Author>
      <b:Author>
        <b:NameList>
          <b:Person>
            <b:Last>Maud</b:Last>
            <b:First>Andrew</b:First>
          </b:Person>
        </b:NameList>
      </b:Author>
    </b:Author>
    <b:Title>Certificate in higher education : skills for the workplace student yearbook</b:Title>
    <b:Publisher>SAGE</b:Publisher>
    <b:Year>2017</b:Year>
    <b:RefOrder>7</b:RefOrder>
  </b:Source>
  <b:Source>
    <b:Tag>Sev18</b:Tag>
    <b:SourceType>InternetSite</b:SourceType>
    <b:Guid>{F66D6456-39ED-9740-98E6-86B76D72F67B}</b:Guid>
    <b:Author>
      <b:Author>
        <b:NameList>
          <b:Person>
            <b:Last>Sevastopulo</b:Last>
            <b:First>Demetri</b:First>
          </b:Person>
          <b:Person>
            <b:Last>Shubber </b:Last>
            <b:First>Kadhim  </b:First>
          </b:Person>
        </b:NameList>
      </b:Author>
    </b:Author>
    <b:Title>Brett Kavanaugh hearing: key moments</b:Title>
    <b:Publisher>Financial Times</b:Publisher>
    <b:Year>2018</b:Year>
    <b:URL>https://www.ft.com/content/b3b4f3ae-c24d-11e8-8d55-54197280d3f7</b:URL>
    <b:YearAccessed>2021</b:YearAccessed>
    <b:MonthAccessed>March</b:MonthAccessed>
    <b:DayAccessed>13</b:DayAccessed>
    <b:RefOrder>8</b:RefOrder>
  </b:Source>
  <b:Source>
    <b:Tag>Wha09</b:Tag>
    <b:SourceType>BookSection</b:SourceType>
    <b:Guid>{AB1E0F73-0E69-9141-9DFF-973870C3DC40}</b:Guid>
    <b:Author>
      <b:Author>
        <b:NameList>
          <b:Person>
            <b:Last>Wharton</b:Last>
            <b:First>Tim</b:First>
          </b:Person>
        </b:NameList>
      </b:Author>
    </b:Author>
    <b:Year>2009</b:Year>
    <b:BookTitle>Pragmatics and Non-Verbal Communication</b:BookTitle>
    <b:Publisher>Cambridge University Press</b:Publisher>
    <b:Pages>1</b:Pages>
    <b:RefOrder>9</b:RefOrder>
  </b:Source>
  <b:Source>
    <b:Tag>Wes10</b:Tag>
    <b:SourceType>Book</b:SourceType>
    <b:Guid>{E28FC5D2-BD6B-D540-8596-81AC2940F5AB}</b:Guid>
    <b:Author>
      <b:Author>
        <b:NameList>
          <b:Person>
            <b:Last>West</b:Last>
            <b:First>R.</b:First>
          </b:Person>
          <b:Person>
            <b:Last>Turner</b:Last>
            <b:First>L.</b:First>
            <b:Middle>H.</b:Middle>
          </b:Person>
        </b:NameList>
      </b:Author>
    </b:Author>
    <b:Title>Understanding Interpersonal Communication</b:Title>
    <b:City>Boston, USA</b:City>
    <b:Publisher>Cengage Learning</b:Publisher>
    <b:Year>2010</b:Year>
    <b:Edition>2</b:Edition>
    <b:RefOrder>10</b:RefOrder>
  </b:Source>
  <b:Source>
    <b:Tag>Ohl20</b:Tag>
    <b:SourceType>InternetSite</b:SourceType>
    <b:Guid>{F9690DD2-7055-A44D-AC40-B30D766BC6A2}</b:Guid>
    <b:Author>
      <b:Author>
        <b:NameList>
          <b:Person>
            <b:Last>Ohlin</b:Last>
            <b:First>Birigt</b:First>
          </b:Person>
        </b:NameList>
      </b:Author>
    </b:Author>
    <b:Title>Active Listening: The Art of Empathetic Conversation</b:Title>
    <b:Year>2020</b:Year>
    <b:URL>https://positivepsychology.com/active-listening/</b:URL>
    <b:YearAccessed>2021</b:YearAccessed>
    <b:MonthAccessed>March</b:MonthAccessed>
    <b:DayAccessed>13th</b:DayAccessed>
    <b:RefOrder>11</b:RefOrder>
  </b:Source>
  <b:Source>
    <b:Tag>Ric03</b:Tag>
    <b:SourceType>InternetSite</b:SourceType>
    <b:Guid>{6B1CCD1C-DF52-ED49-BB2C-2E5D0EF83BFD}</b:Guid>
    <b:Author>
      <b:Author>
        <b:NameList>
          <b:Person>
            <b:Last>Salem</b:Last>
            <b:First>Richard</b:First>
          </b:Person>
        </b:NameList>
      </b:Author>
    </b:Author>
    <b:Title>Empathetic Listening</b:Title>
    <b:URL>https://www.beyondintractability.org/essay/empathic_listening</b:URL>
    <b:Year>2003</b:Year>
    <b:YearAccessed>2021</b:YearAccessed>
    <b:MonthAccessed>March</b:MonthAccessed>
    <b:DayAccessed>13</b:DayAccessed>
    <b:RefOrder>12</b:RefOrder>
  </b:Source>
</b:Sources>
</file>

<file path=customXml/itemProps1.xml><?xml version="1.0" encoding="utf-8"?>
<ds:datastoreItem xmlns:ds="http://schemas.openxmlformats.org/officeDocument/2006/customXml" ds:itemID="{19BC4A05-08F7-0241-AADC-15F6083F8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2411</Words>
  <Characters>13746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Uzma Uddin</dc:creator>
  <cp:keywords/>
  <dc:description/>
  <cp:lastModifiedBy>Step By Me Studios</cp:lastModifiedBy>
  <cp:revision>2</cp:revision>
  <dcterms:created xsi:type="dcterms:W3CDTF">2021-04-27T23:19:00Z</dcterms:created>
  <dcterms:modified xsi:type="dcterms:W3CDTF">2021-04-27T23:19:00Z</dcterms:modified>
</cp:coreProperties>
</file>