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A9CCE" w14:textId="77777777" w:rsidR="00594C24" w:rsidRPr="00D72C11" w:rsidRDefault="00594C24" w:rsidP="00D72C11">
      <w:pPr>
        <w:spacing w:line="360" w:lineRule="auto"/>
        <w:jc w:val="both"/>
        <w:rPr>
          <w:rFonts w:ascii="Arial" w:hAnsi="Arial" w:cs="Arial"/>
          <w:color w:val="000000" w:themeColor="text1"/>
          <w:sz w:val="22"/>
          <w:szCs w:val="22"/>
        </w:rPr>
      </w:pPr>
    </w:p>
    <w:p w14:paraId="5F7E8F88"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anchor distT="0" distB="0" distL="114300" distR="114300" simplePos="0" relativeHeight="251658752" behindDoc="0" locked="0" layoutInCell="1" allowOverlap="1" wp14:anchorId="42DF20BF" wp14:editId="04F80F44">
            <wp:simplePos x="0" y="0"/>
            <wp:positionH relativeFrom="column">
              <wp:posOffset>-685800</wp:posOffset>
            </wp:positionH>
            <wp:positionV relativeFrom="paragraph">
              <wp:posOffset>-391795</wp:posOffset>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 name="Picture 18"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1555489F" w14:textId="77777777" w:rsidR="00594C24" w:rsidRPr="00D72C11" w:rsidRDefault="00594C24" w:rsidP="00D72C11">
      <w:pPr>
        <w:spacing w:line="360" w:lineRule="auto"/>
        <w:jc w:val="both"/>
        <w:rPr>
          <w:rFonts w:ascii="Arial" w:hAnsi="Arial" w:cs="Arial"/>
          <w:color w:val="000000" w:themeColor="text1"/>
          <w:sz w:val="22"/>
          <w:szCs w:val="22"/>
        </w:rPr>
      </w:pPr>
    </w:p>
    <w:p w14:paraId="03CFCB0A" w14:textId="77777777" w:rsidR="00135631" w:rsidRPr="00D72C11" w:rsidRDefault="00135631" w:rsidP="00D72C11">
      <w:pPr>
        <w:spacing w:line="360" w:lineRule="auto"/>
        <w:jc w:val="both"/>
        <w:rPr>
          <w:rFonts w:ascii="Arial" w:hAnsi="Arial" w:cs="Arial"/>
          <w:color w:val="000000" w:themeColor="text1"/>
          <w:sz w:val="22"/>
          <w:szCs w:val="22"/>
        </w:rPr>
      </w:pPr>
    </w:p>
    <w:p w14:paraId="55ACF8DA" w14:textId="77777777" w:rsidR="00135631" w:rsidRPr="00D72C11" w:rsidRDefault="00135631" w:rsidP="00D72C11">
      <w:pPr>
        <w:spacing w:line="360" w:lineRule="auto"/>
        <w:jc w:val="both"/>
        <w:rPr>
          <w:rFonts w:ascii="Arial" w:hAnsi="Arial" w:cs="Arial"/>
          <w:color w:val="000000" w:themeColor="text1"/>
          <w:sz w:val="22"/>
          <w:szCs w:val="22"/>
        </w:rPr>
      </w:pPr>
    </w:p>
    <w:p w14:paraId="67D3A234" w14:textId="77777777" w:rsidR="00135631" w:rsidRPr="00D72C11" w:rsidRDefault="00135631" w:rsidP="00D72C11">
      <w:pPr>
        <w:spacing w:line="360" w:lineRule="auto"/>
        <w:jc w:val="both"/>
        <w:rPr>
          <w:rFonts w:ascii="Arial" w:hAnsi="Arial" w:cs="Arial"/>
          <w:color w:val="000000" w:themeColor="text1"/>
          <w:sz w:val="22"/>
          <w:szCs w:val="22"/>
        </w:rPr>
      </w:pPr>
    </w:p>
    <w:p w14:paraId="3D028B05" w14:textId="77777777" w:rsidR="00135631" w:rsidRPr="00D72C11" w:rsidRDefault="00135631" w:rsidP="00D72C11">
      <w:pPr>
        <w:spacing w:line="360" w:lineRule="auto"/>
        <w:jc w:val="both"/>
        <w:rPr>
          <w:rFonts w:ascii="Arial" w:hAnsi="Arial" w:cs="Arial"/>
          <w:color w:val="000000" w:themeColor="text1"/>
          <w:sz w:val="22"/>
          <w:szCs w:val="22"/>
        </w:rPr>
      </w:pPr>
    </w:p>
    <w:p w14:paraId="259C0866" w14:textId="77777777" w:rsidR="00135631" w:rsidRPr="00D72C11" w:rsidRDefault="00135631" w:rsidP="00D72C11">
      <w:pPr>
        <w:spacing w:line="360" w:lineRule="auto"/>
        <w:jc w:val="both"/>
        <w:rPr>
          <w:rFonts w:ascii="Arial" w:hAnsi="Arial" w:cs="Arial"/>
          <w:color w:val="000000" w:themeColor="text1"/>
          <w:sz w:val="22"/>
          <w:szCs w:val="22"/>
        </w:rPr>
      </w:pPr>
    </w:p>
    <w:p w14:paraId="6DFAF2C4" w14:textId="77777777" w:rsidR="00135631" w:rsidRPr="00D72C11" w:rsidRDefault="00135631" w:rsidP="00D72C11">
      <w:pPr>
        <w:spacing w:line="360" w:lineRule="auto"/>
        <w:jc w:val="both"/>
        <w:rPr>
          <w:rFonts w:ascii="Arial" w:hAnsi="Arial" w:cs="Arial"/>
          <w:color w:val="000000" w:themeColor="text1"/>
          <w:sz w:val="22"/>
          <w:szCs w:val="22"/>
        </w:rPr>
      </w:pPr>
    </w:p>
    <w:p w14:paraId="4F402E81" w14:textId="77777777" w:rsidR="00594C24" w:rsidRPr="00D72C11" w:rsidRDefault="00594C24" w:rsidP="00D72C11">
      <w:pPr>
        <w:spacing w:line="360" w:lineRule="auto"/>
        <w:jc w:val="both"/>
        <w:rPr>
          <w:rFonts w:ascii="Arial" w:hAnsi="Arial" w:cs="Arial"/>
          <w:color w:val="000000" w:themeColor="text1"/>
          <w:sz w:val="22"/>
          <w:szCs w:val="22"/>
        </w:rPr>
      </w:pPr>
    </w:p>
    <w:p w14:paraId="6C44FAE1" w14:textId="77777777" w:rsidR="00594C24" w:rsidRPr="00D72C11" w:rsidRDefault="00313B2B" w:rsidP="00D72C11">
      <w:pPr>
        <w:spacing w:line="360" w:lineRule="auto"/>
        <w:jc w:val="center"/>
        <w:rPr>
          <w:rFonts w:ascii="Arial" w:hAnsi="Arial" w:cs="Arial"/>
          <w:b/>
          <w:bCs/>
          <w:color w:val="000000" w:themeColor="text1"/>
          <w:sz w:val="22"/>
          <w:szCs w:val="22"/>
        </w:rPr>
      </w:pPr>
      <w:r w:rsidRPr="00D72C11">
        <w:rPr>
          <w:rFonts w:ascii="Arial" w:hAnsi="Arial" w:cs="Arial"/>
          <w:b/>
          <w:bCs/>
          <w:color w:val="000000" w:themeColor="text1"/>
          <w:sz w:val="22"/>
          <w:szCs w:val="22"/>
        </w:rPr>
        <w:t>Career Development Report</w:t>
      </w:r>
    </w:p>
    <w:p w14:paraId="2D5978C9" w14:textId="77777777" w:rsidR="00594C24" w:rsidRPr="00D72C11" w:rsidRDefault="00313B2B" w:rsidP="00D72C11">
      <w:pPr>
        <w:spacing w:line="360" w:lineRule="auto"/>
        <w:jc w:val="center"/>
        <w:rPr>
          <w:rFonts w:ascii="Arial" w:hAnsi="Arial" w:cs="Arial"/>
          <w:b/>
          <w:bCs/>
          <w:color w:val="000000" w:themeColor="text1"/>
          <w:sz w:val="22"/>
          <w:szCs w:val="22"/>
        </w:rPr>
      </w:pPr>
      <w:r w:rsidRPr="00D72C11">
        <w:rPr>
          <w:rFonts w:ascii="Arial" w:hAnsi="Arial" w:cs="Arial"/>
          <w:b/>
          <w:bCs/>
          <w:color w:val="000000" w:themeColor="text1"/>
          <w:sz w:val="22"/>
          <w:szCs w:val="22"/>
        </w:rPr>
        <w:t>Programme:</w:t>
      </w:r>
      <w:r w:rsidRPr="00D72C11">
        <w:rPr>
          <w:rFonts w:ascii="Arial" w:hAnsi="Arial" w:cs="Arial"/>
          <w:b/>
          <w:bCs/>
          <w:color w:val="000000" w:themeColor="text1"/>
          <w:sz w:val="22"/>
          <w:szCs w:val="22"/>
        </w:rPr>
        <w:tab/>
        <w:t>Cert HE Business Skills for the Workplace</w:t>
      </w:r>
    </w:p>
    <w:p w14:paraId="5C7B71FD" w14:textId="77777777" w:rsidR="00594C24" w:rsidRPr="00D72C11" w:rsidRDefault="00313B2B" w:rsidP="00D72C11">
      <w:pPr>
        <w:spacing w:line="360" w:lineRule="auto"/>
        <w:jc w:val="center"/>
        <w:rPr>
          <w:rFonts w:ascii="Arial" w:hAnsi="Arial" w:cs="Arial"/>
          <w:b/>
          <w:bCs/>
          <w:color w:val="000000" w:themeColor="text1"/>
          <w:sz w:val="22"/>
          <w:szCs w:val="22"/>
        </w:rPr>
      </w:pPr>
      <w:r w:rsidRPr="00D72C11">
        <w:rPr>
          <w:rFonts w:ascii="Arial" w:hAnsi="Arial" w:cs="Arial"/>
          <w:b/>
          <w:bCs/>
          <w:color w:val="000000" w:themeColor="text1"/>
          <w:sz w:val="22"/>
          <w:szCs w:val="22"/>
        </w:rPr>
        <w:t>Module:</w:t>
      </w:r>
      <w:r w:rsidRPr="00D72C11">
        <w:rPr>
          <w:rFonts w:ascii="Arial" w:hAnsi="Arial" w:cs="Arial"/>
          <w:b/>
          <w:bCs/>
          <w:color w:val="000000" w:themeColor="text1"/>
          <w:sz w:val="22"/>
          <w:szCs w:val="22"/>
        </w:rPr>
        <w:tab/>
        <w:t>Employability and Career Development</w:t>
      </w:r>
    </w:p>
    <w:p w14:paraId="06D0CEE1" w14:textId="77777777" w:rsidR="00594C24" w:rsidRDefault="00313B2B" w:rsidP="00D72C11">
      <w:pPr>
        <w:spacing w:line="360" w:lineRule="auto"/>
        <w:jc w:val="center"/>
        <w:rPr>
          <w:rFonts w:ascii="Arial" w:hAnsi="Arial" w:cs="Arial"/>
          <w:b/>
          <w:bCs/>
          <w:color w:val="000000" w:themeColor="text1"/>
          <w:sz w:val="22"/>
          <w:szCs w:val="22"/>
        </w:rPr>
      </w:pPr>
      <w:r w:rsidRPr="00D72C11">
        <w:rPr>
          <w:rFonts w:ascii="Arial" w:hAnsi="Arial" w:cs="Arial"/>
          <w:b/>
          <w:bCs/>
          <w:color w:val="000000" w:themeColor="text1"/>
          <w:sz w:val="22"/>
          <w:szCs w:val="22"/>
        </w:rPr>
        <w:t>Module code:</w:t>
      </w:r>
      <w:r w:rsidRPr="00D72C11">
        <w:rPr>
          <w:rFonts w:ascii="Arial" w:hAnsi="Arial" w:cs="Arial"/>
          <w:b/>
          <w:bCs/>
          <w:color w:val="000000" w:themeColor="text1"/>
          <w:sz w:val="22"/>
          <w:szCs w:val="22"/>
        </w:rPr>
        <w:tab/>
        <w:t>LCLM4005</w:t>
      </w:r>
    </w:p>
    <w:p w14:paraId="76B93636" w14:textId="77777777" w:rsidR="00311BD0" w:rsidRDefault="00311BD0" w:rsidP="00D72C11">
      <w:pPr>
        <w:spacing w:line="360" w:lineRule="auto"/>
        <w:jc w:val="center"/>
        <w:rPr>
          <w:rFonts w:ascii="Arial" w:hAnsi="Arial" w:cs="Arial"/>
          <w:b/>
          <w:bCs/>
          <w:color w:val="000000" w:themeColor="text1"/>
          <w:sz w:val="22"/>
          <w:szCs w:val="22"/>
        </w:rPr>
      </w:pPr>
    </w:p>
    <w:p w14:paraId="4E4D3048" w14:textId="0D1DF3BB" w:rsidR="00311BD0" w:rsidRDefault="00311BD0" w:rsidP="00D72C11">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br/>
        <w:t xml:space="preserve">Student Name: Naomi </w:t>
      </w:r>
      <w:proofErr w:type="spellStart"/>
      <w:r>
        <w:rPr>
          <w:rFonts w:ascii="Arial" w:hAnsi="Arial" w:cs="Arial"/>
          <w:b/>
          <w:bCs/>
          <w:color w:val="000000" w:themeColor="text1"/>
          <w:sz w:val="22"/>
          <w:szCs w:val="22"/>
        </w:rPr>
        <w:t>ille</w:t>
      </w:r>
      <w:proofErr w:type="spellEnd"/>
    </w:p>
    <w:p w14:paraId="3C147920" w14:textId="6CD7C313" w:rsidR="00311BD0" w:rsidRPr="00D72C11" w:rsidRDefault="00311BD0" w:rsidP="00D72C11">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Student ID: 2420309</w:t>
      </w:r>
    </w:p>
    <w:p w14:paraId="139D4AA8" w14:textId="77777777" w:rsidR="00594C24" w:rsidRPr="00D72C11" w:rsidRDefault="00313B2B" w:rsidP="00D72C11">
      <w:pPr>
        <w:spacing w:line="360" w:lineRule="auto"/>
        <w:rPr>
          <w:rFonts w:ascii="Arial" w:hAnsi="Arial" w:cs="Arial"/>
          <w:color w:val="000000" w:themeColor="text1"/>
          <w:sz w:val="22"/>
          <w:szCs w:val="22"/>
        </w:rPr>
      </w:pPr>
      <w:r w:rsidRPr="00D72C11">
        <w:rPr>
          <w:rFonts w:ascii="Arial" w:hAnsi="Arial" w:cs="Arial"/>
          <w:color w:val="000000" w:themeColor="text1"/>
          <w:sz w:val="22"/>
          <w:szCs w:val="22"/>
        </w:rPr>
        <w:br w:type="page"/>
      </w:r>
    </w:p>
    <w:p w14:paraId="1445DC5C" w14:textId="77777777" w:rsidR="00594C24" w:rsidRPr="00D72C11" w:rsidRDefault="00594C24" w:rsidP="00D72C11">
      <w:pPr>
        <w:spacing w:line="360" w:lineRule="auto"/>
        <w:rPr>
          <w:rFonts w:ascii="Arial" w:hAnsi="Arial" w:cs="Arial"/>
          <w:color w:val="000000" w:themeColor="text1"/>
          <w:sz w:val="22"/>
          <w:szCs w:val="22"/>
        </w:rPr>
      </w:pPr>
    </w:p>
    <w:sdt>
      <w:sdtPr>
        <w:rPr>
          <w:rFonts w:ascii="Arial" w:eastAsia="SimSun" w:hAnsi="Arial" w:cs="Arial"/>
          <w:sz w:val="22"/>
          <w:szCs w:val="22"/>
        </w:rPr>
        <w:id w:val="147464785"/>
        <w15:color w:val="DBDBDB"/>
        <w:docPartObj>
          <w:docPartGallery w:val="Table of Contents"/>
          <w:docPartUnique/>
        </w:docPartObj>
      </w:sdtPr>
      <w:sdtEndPr/>
      <w:sdtContent>
        <w:p w14:paraId="57237A48" w14:textId="77777777" w:rsidR="00594C24" w:rsidRPr="00D72C11" w:rsidRDefault="00313B2B" w:rsidP="00D72C11">
          <w:pPr>
            <w:spacing w:line="360" w:lineRule="auto"/>
            <w:jc w:val="center"/>
            <w:rPr>
              <w:rFonts w:ascii="Arial" w:hAnsi="Arial" w:cs="Arial"/>
              <w:sz w:val="22"/>
              <w:szCs w:val="22"/>
            </w:rPr>
          </w:pPr>
          <w:r w:rsidRPr="00D72C11">
            <w:rPr>
              <w:rFonts w:ascii="Arial" w:eastAsia="SimSun" w:hAnsi="Arial" w:cs="Arial"/>
              <w:sz w:val="22"/>
              <w:szCs w:val="22"/>
            </w:rPr>
            <w:t>Contents</w:t>
          </w:r>
        </w:p>
        <w:p w14:paraId="0716F33A" w14:textId="77777777" w:rsidR="00594C24" w:rsidRPr="00D72C11" w:rsidRDefault="00313B2B" w:rsidP="00D72C11">
          <w:pPr>
            <w:pStyle w:val="WPSOffice1"/>
            <w:tabs>
              <w:tab w:val="right" w:leader="dot" w:pos="8306"/>
            </w:tabs>
            <w:spacing w:line="360" w:lineRule="auto"/>
            <w:rPr>
              <w:rFonts w:ascii="Arial" w:hAnsi="Arial" w:cs="Arial"/>
              <w:noProof/>
              <w:sz w:val="22"/>
              <w:szCs w:val="22"/>
            </w:rPr>
          </w:pPr>
          <w:r w:rsidRPr="00D72C11">
            <w:rPr>
              <w:rFonts w:ascii="Arial" w:hAnsi="Arial" w:cs="Arial"/>
              <w:sz w:val="22"/>
              <w:szCs w:val="22"/>
            </w:rPr>
            <w:fldChar w:fldCharType="begin"/>
          </w:r>
          <w:r w:rsidRPr="00D72C11">
            <w:rPr>
              <w:rFonts w:ascii="Arial" w:hAnsi="Arial" w:cs="Arial"/>
              <w:sz w:val="22"/>
              <w:szCs w:val="22"/>
            </w:rPr>
            <w:instrText xml:space="preserve">TOC \o "1-3" \h \u </w:instrText>
          </w:r>
          <w:r w:rsidRPr="00D72C11">
            <w:rPr>
              <w:rFonts w:ascii="Arial" w:hAnsi="Arial" w:cs="Arial"/>
              <w:sz w:val="22"/>
              <w:szCs w:val="22"/>
            </w:rPr>
            <w:fldChar w:fldCharType="separate"/>
          </w:r>
          <w:hyperlink w:anchor="_Toc23111" w:history="1">
            <w:r w:rsidRPr="00D72C11">
              <w:rPr>
                <w:rFonts w:ascii="Arial" w:hAnsi="Arial" w:cs="Arial"/>
                <w:noProof/>
                <w:sz w:val="22"/>
                <w:szCs w:val="22"/>
              </w:rPr>
              <w:t>Task 1: Compare Job Adverts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_Toc23111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3</w:t>
            </w:r>
            <w:r w:rsidRPr="00D72C11">
              <w:rPr>
                <w:rFonts w:ascii="Arial" w:hAnsi="Arial" w:cs="Arial"/>
                <w:noProof/>
                <w:sz w:val="22"/>
                <w:szCs w:val="22"/>
              </w:rPr>
              <w:fldChar w:fldCharType="end"/>
            </w:r>
          </w:hyperlink>
        </w:p>
        <w:p w14:paraId="167DAE19"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31347" w:history="1">
            <w:r w:rsidRPr="00D72C11">
              <w:rPr>
                <w:rFonts w:ascii="Arial" w:hAnsi="Arial" w:cs="Arial"/>
                <w:noProof/>
                <w:sz w:val="22"/>
                <w:szCs w:val="22"/>
              </w:rPr>
              <w:t>Selected Job Adverts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_Toc31347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3</w:t>
            </w:r>
            <w:r w:rsidRPr="00D72C11">
              <w:rPr>
                <w:rFonts w:ascii="Arial" w:hAnsi="Arial" w:cs="Arial"/>
                <w:noProof/>
                <w:sz w:val="22"/>
                <w:szCs w:val="22"/>
              </w:rPr>
              <w:fldChar w:fldCharType="end"/>
            </w:r>
          </w:hyperlink>
        </w:p>
        <w:p w14:paraId="6E8CA722"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31921" w:history="1">
            <w:r w:rsidRPr="00D72C11">
              <w:rPr>
                <w:rFonts w:ascii="Arial" w:hAnsi="Arial" w:cs="Arial"/>
                <w:noProof/>
                <w:sz w:val="22"/>
                <w:szCs w:val="22"/>
              </w:rPr>
              <w:t>Key Skills and Knowledge Comparison</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_Toc31921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3</w:t>
            </w:r>
            <w:r w:rsidRPr="00D72C11">
              <w:rPr>
                <w:rFonts w:ascii="Arial" w:hAnsi="Arial" w:cs="Arial"/>
                <w:noProof/>
                <w:sz w:val="22"/>
                <w:szCs w:val="22"/>
              </w:rPr>
              <w:fldChar w:fldCharType="end"/>
            </w:r>
          </w:hyperlink>
        </w:p>
        <w:p w14:paraId="24F4AA15"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5218" w:history="1">
            <w:r w:rsidRPr="00D72C11">
              <w:rPr>
                <w:rFonts w:ascii="Arial" w:hAnsi="Arial" w:cs="Arial"/>
                <w:noProof/>
                <w:sz w:val="22"/>
                <w:szCs w:val="22"/>
              </w:rPr>
              <w:t>Problem-solving skills and reasoning skills.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_Toc5218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3</w:t>
            </w:r>
            <w:r w:rsidRPr="00D72C11">
              <w:rPr>
                <w:rFonts w:ascii="Arial" w:hAnsi="Arial" w:cs="Arial"/>
                <w:noProof/>
                <w:sz w:val="22"/>
                <w:szCs w:val="22"/>
              </w:rPr>
              <w:fldChar w:fldCharType="end"/>
            </w:r>
          </w:hyperlink>
        </w:p>
        <w:p w14:paraId="592D9C4D" w14:textId="77777777" w:rsidR="00594C24" w:rsidRPr="00D72C11" w:rsidRDefault="00313B2B" w:rsidP="00D72C11">
          <w:pPr>
            <w:pStyle w:val="WPSOffice1"/>
            <w:tabs>
              <w:tab w:val="right" w:leader="dot" w:pos="8306"/>
            </w:tabs>
            <w:spacing w:line="360" w:lineRule="auto"/>
            <w:rPr>
              <w:rFonts w:ascii="Arial" w:hAnsi="Arial" w:cs="Arial"/>
              <w:noProof/>
              <w:sz w:val="22"/>
              <w:szCs w:val="22"/>
            </w:rPr>
          </w:pPr>
          <w:hyperlink w:anchor="_Toc24064" w:history="1">
            <w:r w:rsidRPr="00D72C11">
              <w:rPr>
                <w:rFonts w:ascii="Arial" w:hAnsi="Arial" w:cs="Arial"/>
                <w:noProof/>
                <w:sz w:val="22"/>
                <w:szCs w:val="22"/>
              </w:rPr>
              <w:t>Task 2: Self-Assessment</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_Toc24064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4</w:t>
            </w:r>
            <w:r w:rsidRPr="00D72C11">
              <w:rPr>
                <w:rFonts w:ascii="Arial" w:hAnsi="Arial" w:cs="Arial"/>
                <w:noProof/>
                <w:sz w:val="22"/>
                <w:szCs w:val="22"/>
              </w:rPr>
              <w:fldChar w:fldCharType="end"/>
            </w:r>
          </w:hyperlink>
        </w:p>
        <w:p w14:paraId="45D22A69"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19266" w:history="1">
            <w:r w:rsidRPr="00D72C11">
              <w:rPr>
                <w:rFonts w:ascii="Arial" w:hAnsi="Arial" w:cs="Arial"/>
                <w:noProof/>
                <w:sz w:val="22"/>
                <w:szCs w:val="22"/>
              </w:rPr>
              <w:t>SWOT Analysis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_Toc19266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4</w:t>
            </w:r>
            <w:r w:rsidRPr="00D72C11">
              <w:rPr>
                <w:rFonts w:ascii="Arial" w:hAnsi="Arial" w:cs="Arial"/>
                <w:noProof/>
                <w:sz w:val="22"/>
                <w:szCs w:val="22"/>
              </w:rPr>
              <w:fldChar w:fldCharType="end"/>
            </w:r>
          </w:hyperlink>
        </w:p>
        <w:p w14:paraId="2AB1E253"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28825" w:history="1">
            <w:r w:rsidRPr="00D72C11">
              <w:rPr>
                <w:rFonts w:ascii="Arial" w:hAnsi="Arial" w:cs="Arial"/>
                <w:noProof/>
                <w:sz w:val="22"/>
                <w:szCs w:val="22"/>
              </w:rPr>
              <w:t>Evidence of Readiness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_Toc28825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4</w:t>
            </w:r>
            <w:r w:rsidRPr="00D72C11">
              <w:rPr>
                <w:rFonts w:ascii="Arial" w:hAnsi="Arial" w:cs="Arial"/>
                <w:noProof/>
                <w:sz w:val="22"/>
                <w:szCs w:val="22"/>
              </w:rPr>
              <w:fldChar w:fldCharType="end"/>
            </w:r>
          </w:hyperlink>
        </w:p>
        <w:p w14:paraId="05445E60"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5872" w:history="1">
            <w:r w:rsidRPr="00D72C11">
              <w:rPr>
                <w:rFonts w:ascii="Arial" w:hAnsi="Arial" w:cs="Arial"/>
                <w:noProof/>
                <w:sz w:val="22"/>
                <w:szCs w:val="22"/>
              </w:rPr>
              <w:t>Summary of Employability Readiness.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_Toc5872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5</w:t>
            </w:r>
            <w:r w:rsidRPr="00D72C11">
              <w:rPr>
                <w:rFonts w:ascii="Arial" w:hAnsi="Arial" w:cs="Arial"/>
                <w:noProof/>
                <w:sz w:val="22"/>
                <w:szCs w:val="22"/>
              </w:rPr>
              <w:fldChar w:fldCharType="end"/>
            </w:r>
          </w:hyperlink>
        </w:p>
        <w:p w14:paraId="2AE542A5" w14:textId="77777777" w:rsidR="00594C24" w:rsidRPr="00D72C11" w:rsidRDefault="00313B2B" w:rsidP="00D72C11">
          <w:pPr>
            <w:pStyle w:val="WPSOffice1"/>
            <w:tabs>
              <w:tab w:val="right" w:leader="dot" w:pos="8306"/>
            </w:tabs>
            <w:spacing w:line="360" w:lineRule="auto"/>
            <w:rPr>
              <w:rFonts w:ascii="Arial" w:hAnsi="Arial" w:cs="Arial"/>
              <w:noProof/>
              <w:sz w:val="22"/>
              <w:szCs w:val="22"/>
            </w:rPr>
          </w:pPr>
          <w:hyperlink w:anchor="_Toc1990" w:history="1">
            <w:r w:rsidRPr="00D72C11">
              <w:rPr>
                <w:rFonts w:ascii="Arial" w:hAnsi="Arial" w:cs="Arial"/>
                <w:noProof/>
                <w:sz w:val="22"/>
                <w:szCs w:val="22"/>
              </w:rPr>
              <w:t>Task 3: Set Employment Goals and Personal Development Plan</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_Toc1990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6</w:t>
            </w:r>
            <w:r w:rsidRPr="00D72C11">
              <w:rPr>
                <w:rFonts w:ascii="Arial" w:hAnsi="Arial" w:cs="Arial"/>
                <w:noProof/>
                <w:sz w:val="22"/>
                <w:szCs w:val="22"/>
              </w:rPr>
              <w:fldChar w:fldCharType="end"/>
            </w:r>
          </w:hyperlink>
        </w:p>
        <w:p w14:paraId="383A8F81"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21735" w:history="1">
            <w:r w:rsidRPr="00D72C11">
              <w:rPr>
                <w:rFonts w:ascii="Arial" w:hAnsi="Arial" w:cs="Arial"/>
                <w:noProof/>
                <w:sz w:val="22"/>
                <w:szCs w:val="22"/>
              </w:rPr>
              <w:t>Employment Goals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_Toc21735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6</w:t>
            </w:r>
            <w:r w:rsidRPr="00D72C11">
              <w:rPr>
                <w:rFonts w:ascii="Arial" w:hAnsi="Arial" w:cs="Arial"/>
                <w:noProof/>
                <w:sz w:val="22"/>
                <w:szCs w:val="22"/>
              </w:rPr>
              <w:fldChar w:fldCharType="end"/>
            </w:r>
          </w:hyperlink>
        </w:p>
        <w:p w14:paraId="39A0205B"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27909" w:history="1">
            <w:r w:rsidRPr="00D72C11">
              <w:rPr>
                <w:rFonts w:ascii="Arial" w:hAnsi="Arial" w:cs="Arial"/>
                <w:noProof/>
                <w:sz w:val="22"/>
                <w:szCs w:val="22"/>
              </w:rPr>
              <w:t>Long</w:t>
            </w:r>
            <w:r w:rsidRPr="00D72C11">
              <w:rPr>
                <w:rFonts w:ascii="Cambria Math" w:hAnsi="Cambria Math" w:cs="Cambria Math"/>
                <w:noProof/>
                <w:sz w:val="22"/>
                <w:szCs w:val="22"/>
              </w:rPr>
              <w:t>‑</w:t>
            </w:r>
            <w:r w:rsidRPr="00D72C11">
              <w:rPr>
                <w:rFonts w:ascii="Arial" w:hAnsi="Arial" w:cs="Arial"/>
                <w:noProof/>
                <w:sz w:val="22"/>
                <w:szCs w:val="22"/>
              </w:rPr>
              <w:t>Term Goals (2–5 years):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_Toc27909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6</w:t>
            </w:r>
            <w:r w:rsidRPr="00D72C11">
              <w:rPr>
                <w:rFonts w:ascii="Arial" w:hAnsi="Arial" w:cs="Arial"/>
                <w:noProof/>
                <w:sz w:val="22"/>
                <w:szCs w:val="22"/>
              </w:rPr>
              <w:fldChar w:fldCharType="end"/>
            </w:r>
          </w:hyperlink>
        </w:p>
        <w:p w14:paraId="4F060A64"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19160" w:history="1">
            <w:r w:rsidRPr="00D72C11">
              <w:rPr>
                <w:rFonts w:ascii="Arial" w:hAnsi="Arial" w:cs="Arial"/>
                <w:noProof/>
                <w:sz w:val="22"/>
                <w:szCs w:val="22"/>
              </w:rPr>
              <w:t>Personal Development Plan (PDP)</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_Toc19160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7</w:t>
            </w:r>
            <w:r w:rsidRPr="00D72C11">
              <w:rPr>
                <w:rFonts w:ascii="Arial" w:hAnsi="Arial" w:cs="Arial"/>
                <w:noProof/>
                <w:sz w:val="22"/>
                <w:szCs w:val="22"/>
              </w:rPr>
              <w:fldChar w:fldCharType="end"/>
            </w:r>
          </w:hyperlink>
        </w:p>
        <w:p w14:paraId="35C9752C" w14:textId="77777777" w:rsidR="00594C24" w:rsidRPr="00D72C11" w:rsidRDefault="00313B2B" w:rsidP="00D72C11">
          <w:pPr>
            <w:pStyle w:val="WPSOffice1"/>
            <w:tabs>
              <w:tab w:val="right" w:leader="dot" w:pos="8306"/>
            </w:tabs>
            <w:spacing w:line="360" w:lineRule="auto"/>
            <w:rPr>
              <w:rFonts w:ascii="Arial" w:hAnsi="Arial" w:cs="Arial"/>
              <w:noProof/>
              <w:sz w:val="22"/>
              <w:szCs w:val="22"/>
            </w:rPr>
          </w:pPr>
          <w:hyperlink w:anchor="_Toc4301" w:history="1">
            <w:r w:rsidRPr="00D72C11">
              <w:rPr>
                <w:rFonts w:ascii="Arial" w:hAnsi="Arial" w:cs="Arial"/>
                <w:noProof/>
                <w:sz w:val="22"/>
                <w:szCs w:val="22"/>
                <w:lang w:val="en-US"/>
              </w:rPr>
              <w:t>Summary</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_Toc4301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8</w:t>
            </w:r>
            <w:r w:rsidRPr="00D72C11">
              <w:rPr>
                <w:rFonts w:ascii="Arial" w:hAnsi="Arial" w:cs="Arial"/>
                <w:noProof/>
                <w:sz w:val="22"/>
                <w:szCs w:val="22"/>
              </w:rPr>
              <w:fldChar w:fldCharType="end"/>
            </w:r>
          </w:hyperlink>
        </w:p>
        <w:p w14:paraId="0CA0E078" w14:textId="77777777" w:rsidR="00594C24" w:rsidRPr="00D72C11" w:rsidRDefault="00313B2B" w:rsidP="00D72C11">
          <w:pPr>
            <w:pStyle w:val="WPSOffice1"/>
            <w:tabs>
              <w:tab w:val="right" w:leader="dot" w:pos="8306"/>
            </w:tabs>
            <w:spacing w:line="360" w:lineRule="auto"/>
            <w:rPr>
              <w:rFonts w:ascii="Arial" w:hAnsi="Arial" w:cs="Arial"/>
              <w:noProof/>
              <w:sz w:val="22"/>
              <w:szCs w:val="22"/>
            </w:rPr>
          </w:pPr>
          <w:hyperlink w:anchor="_Toc27350" w:history="1">
            <w:r w:rsidRPr="00D72C11">
              <w:rPr>
                <w:rFonts w:ascii="Arial" w:hAnsi="Arial" w:cs="Arial"/>
                <w:noProof/>
                <w:sz w:val="22"/>
                <w:szCs w:val="22"/>
              </w:rPr>
              <w:t>References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_Toc27350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9</w:t>
            </w:r>
            <w:r w:rsidRPr="00D72C11">
              <w:rPr>
                <w:rFonts w:ascii="Arial" w:hAnsi="Arial" w:cs="Arial"/>
                <w:noProof/>
                <w:sz w:val="22"/>
                <w:szCs w:val="22"/>
              </w:rPr>
              <w:fldChar w:fldCharType="end"/>
            </w:r>
          </w:hyperlink>
        </w:p>
        <w:p w14:paraId="12D01A03" w14:textId="77777777" w:rsidR="00594C24" w:rsidRPr="00D72C11" w:rsidRDefault="00313B2B" w:rsidP="00D72C11">
          <w:pPr>
            <w:pStyle w:val="WPSOffice1"/>
            <w:tabs>
              <w:tab w:val="right" w:leader="dot" w:pos="8306"/>
            </w:tabs>
            <w:spacing w:line="360" w:lineRule="auto"/>
            <w:rPr>
              <w:rFonts w:ascii="Arial" w:hAnsi="Arial" w:cs="Arial"/>
              <w:noProof/>
              <w:sz w:val="22"/>
              <w:szCs w:val="22"/>
            </w:rPr>
          </w:pPr>
          <w:hyperlink w:anchor="_Toc14957" w:history="1">
            <w:r w:rsidRPr="00D72C11">
              <w:rPr>
                <w:rFonts w:ascii="Arial" w:hAnsi="Arial" w:cs="Arial"/>
                <w:noProof/>
                <w:sz w:val="22"/>
                <w:szCs w:val="22"/>
                <w:lang w:val="en-US"/>
              </w:rPr>
              <w:t>Appendices</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_Toc14957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10</w:t>
            </w:r>
            <w:r w:rsidRPr="00D72C11">
              <w:rPr>
                <w:rFonts w:ascii="Arial" w:hAnsi="Arial" w:cs="Arial"/>
                <w:noProof/>
                <w:sz w:val="22"/>
                <w:szCs w:val="22"/>
              </w:rPr>
              <w:fldChar w:fldCharType="end"/>
            </w:r>
          </w:hyperlink>
        </w:p>
        <w:p w14:paraId="5482A454"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20032" w:history="1">
            <w:r w:rsidRPr="00D72C11">
              <w:rPr>
                <w:rFonts w:ascii="Arial" w:hAnsi="Arial" w:cs="Arial"/>
                <w:noProof/>
                <w:sz w:val="22"/>
                <w:szCs w:val="22"/>
                <w:lang w:val="en-US"/>
              </w:rPr>
              <w:t>Appendix 1: Marketing Assistant Job Advert 1</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_Toc20032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10</w:t>
            </w:r>
            <w:r w:rsidRPr="00D72C11">
              <w:rPr>
                <w:rFonts w:ascii="Arial" w:hAnsi="Arial" w:cs="Arial"/>
                <w:noProof/>
                <w:sz w:val="22"/>
                <w:szCs w:val="22"/>
              </w:rPr>
              <w:fldChar w:fldCharType="end"/>
            </w:r>
          </w:hyperlink>
        </w:p>
        <w:p w14:paraId="32E7100B"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30707" w:history="1">
            <w:r w:rsidRPr="00D72C11">
              <w:rPr>
                <w:rFonts w:ascii="Arial" w:hAnsi="Arial" w:cs="Arial"/>
                <w:noProof/>
                <w:sz w:val="22"/>
                <w:szCs w:val="22"/>
                <w:lang w:val="en-US"/>
              </w:rPr>
              <w:t>Appendix 2: Marketing Assistant Advert Job 2</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_Toc30707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13</w:t>
            </w:r>
            <w:r w:rsidRPr="00D72C11">
              <w:rPr>
                <w:rFonts w:ascii="Arial" w:hAnsi="Arial" w:cs="Arial"/>
                <w:noProof/>
                <w:sz w:val="22"/>
                <w:szCs w:val="22"/>
              </w:rPr>
              <w:fldChar w:fldCharType="end"/>
            </w:r>
          </w:hyperlink>
        </w:p>
        <w:p w14:paraId="655F548E"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17542" w:history="1">
            <w:r w:rsidRPr="00D72C11">
              <w:rPr>
                <w:rFonts w:ascii="Arial" w:hAnsi="Arial" w:cs="Arial"/>
                <w:noProof/>
                <w:sz w:val="22"/>
                <w:szCs w:val="22"/>
                <w:lang w:val="en-US"/>
              </w:rPr>
              <w:t>Appendix 3: Data Analyst Advert Job 1</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_Toc17542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17</w:t>
            </w:r>
            <w:r w:rsidRPr="00D72C11">
              <w:rPr>
                <w:rFonts w:ascii="Arial" w:hAnsi="Arial" w:cs="Arial"/>
                <w:noProof/>
                <w:sz w:val="22"/>
                <w:szCs w:val="22"/>
              </w:rPr>
              <w:fldChar w:fldCharType="end"/>
            </w:r>
          </w:hyperlink>
        </w:p>
        <w:p w14:paraId="153BAE45" w14:textId="77777777" w:rsidR="00594C24" w:rsidRPr="00D72C11" w:rsidRDefault="00313B2B" w:rsidP="00D72C11">
          <w:pPr>
            <w:pStyle w:val="WPSOffice2"/>
            <w:tabs>
              <w:tab w:val="right" w:leader="dot" w:pos="8306"/>
            </w:tabs>
            <w:spacing w:line="360" w:lineRule="auto"/>
            <w:ind w:left="400"/>
            <w:rPr>
              <w:rFonts w:ascii="Arial" w:hAnsi="Arial" w:cs="Arial"/>
              <w:noProof/>
              <w:sz w:val="22"/>
              <w:szCs w:val="22"/>
            </w:rPr>
          </w:pPr>
          <w:hyperlink w:anchor="_Toc22077" w:history="1">
            <w:r w:rsidRPr="00D72C11">
              <w:rPr>
                <w:rFonts w:ascii="Arial" w:hAnsi="Arial" w:cs="Arial"/>
                <w:noProof/>
                <w:sz w:val="22"/>
                <w:szCs w:val="22"/>
                <w:lang w:val="en-US"/>
              </w:rPr>
              <w:t>Appendix 4: Data Analyst Job Advert 2</w:t>
            </w:r>
            <w:r w:rsidRPr="00D72C11">
              <w:rPr>
                <w:rFonts w:ascii="Arial" w:hAnsi="Arial" w:cs="Arial"/>
                <w:noProof/>
                <w:sz w:val="22"/>
                <w:szCs w:val="22"/>
              </w:rPr>
              <w:tab/>
            </w:r>
            <w:r w:rsidRPr="00D72C11">
              <w:rPr>
                <w:rFonts w:ascii="Arial" w:hAnsi="Arial" w:cs="Arial"/>
                <w:noProof/>
                <w:sz w:val="22"/>
                <w:szCs w:val="22"/>
              </w:rPr>
              <w:fldChar w:fldCharType="begin"/>
            </w:r>
            <w:r w:rsidRPr="00D72C11">
              <w:rPr>
                <w:rFonts w:ascii="Arial" w:hAnsi="Arial" w:cs="Arial"/>
                <w:noProof/>
                <w:sz w:val="22"/>
                <w:szCs w:val="22"/>
              </w:rPr>
              <w:instrText xml:space="preserve"> PAGEREF _Toc22077 \h </w:instrText>
            </w:r>
            <w:r w:rsidRPr="00D72C11">
              <w:rPr>
                <w:rFonts w:ascii="Arial" w:hAnsi="Arial" w:cs="Arial"/>
                <w:noProof/>
                <w:sz w:val="22"/>
                <w:szCs w:val="22"/>
              </w:rPr>
            </w:r>
            <w:r w:rsidRPr="00D72C11">
              <w:rPr>
                <w:rFonts w:ascii="Arial" w:hAnsi="Arial" w:cs="Arial"/>
                <w:noProof/>
                <w:sz w:val="22"/>
                <w:szCs w:val="22"/>
              </w:rPr>
              <w:fldChar w:fldCharType="separate"/>
            </w:r>
            <w:r w:rsidR="00D72C11">
              <w:rPr>
                <w:rFonts w:ascii="Arial" w:hAnsi="Arial" w:cs="Arial"/>
                <w:noProof/>
                <w:sz w:val="22"/>
                <w:szCs w:val="22"/>
              </w:rPr>
              <w:t>20</w:t>
            </w:r>
            <w:r w:rsidRPr="00D72C11">
              <w:rPr>
                <w:rFonts w:ascii="Arial" w:hAnsi="Arial" w:cs="Arial"/>
                <w:noProof/>
                <w:sz w:val="22"/>
                <w:szCs w:val="22"/>
              </w:rPr>
              <w:fldChar w:fldCharType="end"/>
            </w:r>
          </w:hyperlink>
        </w:p>
        <w:p w14:paraId="2D994903" w14:textId="77777777" w:rsidR="00594C24" w:rsidRPr="00D72C11" w:rsidRDefault="00313B2B" w:rsidP="00D72C11">
          <w:pPr>
            <w:spacing w:line="360" w:lineRule="auto"/>
            <w:rPr>
              <w:rFonts w:ascii="Arial" w:hAnsi="Arial" w:cs="Arial"/>
              <w:sz w:val="22"/>
              <w:szCs w:val="22"/>
            </w:rPr>
          </w:pPr>
          <w:r w:rsidRPr="00D72C11">
            <w:rPr>
              <w:rFonts w:ascii="Arial" w:hAnsi="Arial" w:cs="Arial"/>
              <w:sz w:val="22"/>
              <w:szCs w:val="22"/>
            </w:rPr>
            <w:fldChar w:fldCharType="end"/>
          </w:r>
        </w:p>
      </w:sdtContent>
    </w:sdt>
    <w:p w14:paraId="6C92B78D" w14:textId="77777777" w:rsidR="00594C24" w:rsidRPr="00D72C11" w:rsidRDefault="00594C24" w:rsidP="00D72C11">
      <w:pPr>
        <w:spacing w:line="360" w:lineRule="auto"/>
        <w:rPr>
          <w:rFonts w:ascii="Arial" w:hAnsi="Arial" w:cs="Arial"/>
          <w:sz w:val="22"/>
          <w:szCs w:val="22"/>
        </w:rPr>
      </w:pPr>
    </w:p>
    <w:p w14:paraId="539896A8" w14:textId="77777777" w:rsidR="00594C24" w:rsidRPr="00D72C11" w:rsidRDefault="00313B2B" w:rsidP="00D72C11">
      <w:pPr>
        <w:spacing w:line="360" w:lineRule="auto"/>
        <w:rPr>
          <w:rFonts w:ascii="Arial" w:hAnsi="Arial" w:cs="Arial"/>
          <w:color w:val="000000" w:themeColor="text1"/>
          <w:sz w:val="22"/>
          <w:szCs w:val="22"/>
        </w:rPr>
      </w:pPr>
      <w:r w:rsidRPr="00D72C11">
        <w:rPr>
          <w:rFonts w:ascii="Arial" w:hAnsi="Arial" w:cs="Arial"/>
          <w:color w:val="000000" w:themeColor="text1"/>
          <w:sz w:val="22"/>
          <w:szCs w:val="22"/>
        </w:rPr>
        <w:br w:type="page"/>
      </w:r>
    </w:p>
    <w:p w14:paraId="1FD87D61" w14:textId="77777777" w:rsidR="00594C24" w:rsidRPr="00D72C11" w:rsidRDefault="00313B2B" w:rsidP="00D72C11">
      <w:pPr>
        <w:pStyle w:val="Heading1"/>
        <w:spacing w:line="360" w:lineRule="auto"/>
        <w:rPr>
          <w:rFonts w:ascii="Arial" w:hAnsi="Arial" w:cs="Arial"/>
          <w:color w:val="000000" w:themeColor="text1"/>
          <w:sz w:val="22"/>
          <w:szCs w:val="22"/>
        </w:rPr>
      </w:pPr>
      <w:bookmarkStart w:id="0" w:name="_Toc23111"/>
      <w:r w:rsidRPr="00D72C11">
        <w:rPr>
          <w:rFonts w:ascii="Arial" w:hAnsi="Arial" w:cs="Arial"/>
          <w:color w:val="000000" w:themeColor="text1"/>
          <w:sz w:val="22"/>
          <w:szCs w:val="22"/>
        </w:rPr>
        <w:t>Task 1: Compare Job Adverts</w:t>
      </w:r>
      <w:bookmarkEnd w:id="0"/>
    </w:p>
    <w:p w14:paraId="4F4EBD9E" w14:textId="77777777" w:rsidR="00594C24" w:rsidRPr="00D72C11" w:rsidRDefault="00313B2B" w:rsidP="00D72C11">
      <w:pPr>
        <w:pStyle w:val="Heading2"/>
        <w:spacing w:line="360" w:lineRule="auto"/>
        <w:rPr>
          <w:rFonts w:ascii="Arial" w:hAnsi="Arial" w:cs="Arial"/>
          <w:color w:val="000000" w:themeColor="text1"/>
          <w:sz w:val="22"/>
          <w:szCs w:val="22"/>
        </w:rPr>
      </w:pPr>
      <w:bookmarkStart w:id="1" w:name="_Toc31347"/>
      <w:r w:rsidRPr="00D72C11">
        <w:rPr>
          <w:rFonts w:ascii="Arial" w:hAnsi="Arial" w:cs="Arial"/>
          <w:color w:val="000000" w:themeColor="text1"/>
          <w:sz w:val="22"/>
          <w:szCs w:val="22"/>
        </w:rPr>
        <w:t>Selected Job Adverts</w:t>
      </w:r>
      <w:bookmarkEnd w:id="1"/>
    </w:p>
    <w:p w14:paraId="1ACD25E6"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The four chosen job adverts consider:</w:t>
      </w:r>
    </w:p>
    <w:p w14:paraId="4B33B7AE"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The job advertisements of Marketing Assistant in Brush Group (Reed.co.uk, 2025) (see appendix 2), the Risk Analyst (Conflicts) position in Dentons (Indeed.com, 2025) (see appendix 3), the Business Analyst Trainee position in ITOL Recruit (Reed.co.uk, 2025) (see appendix 1), and the Data Analyst position advertised in Indeed UK (Indeed.com, 2025)( see appendix 4)) are all the examples of analytic, marketing, and data-related professions in the business and tech industry.</w:t>
      </w:r>
    </w:p>
    <w:p w14:paraId="1A1A60DC" w14:textId="77777777" w:rsidR="00594C24" w:rsidRPr="00D72C11" w:rsidRDefault="00313B2B" w:rsidP="00D72C11">
      <w:pPr>
        <w:pStyle w:val="Heading2"/>
        <w:spacing w:line="360" w:lineRule="auto"/>
        <w:rPr>
          <w:rFonts w:ascii="Arial" w:hAnsi="Arial" w:cs="Arial"/>
          <w:color w:val="000000" w:themeColor="text1"/>
          <w:sz w:val="22"/>
          <w:szCs w:val="22"/>
        </w:rPr>
      </w:pPr>
      <w:bookmarkStart w:id="2" w:name="_Toc31921"/>
      <w:r w:rsidRPr="00D72C11">
        <w:rPr>
          <w:rFonts w:ascii="Arial" w:hAnsi="Arial" w:cs="Arial"/>
          <w:color w:val="000000" w:themeColor="text1"/>
          <w:sz w:val="22"/>
          <w:szCs w:val="22"/>
        </w:rPr>
        <w:t>Key Skills and Knowledge Comparison</w:t>
      </w:r>
      <w:bookmarkEnd w:id="2"/>
    </w:p>
    <w:p w14:paraId="010298D0"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The systematic analysis of these advertisements shows that there is a repeated focus on analytical skills, communicative skills, team building, and the digital capacity. As an example, the job advertised as a Marketing Assistant will demand a creative approach, social media, and organisation to facilitate the digital marketing campaigns. Likewise, the job description of Risk Analyst puts a significant emphasis on analytical thinking, risk evaluation and compliance oversight at overseas offices, which requires accuracy and ethical decision-making.</w:t>
      </w:r>
    </w:p>
    <w:p w14:paraId="5BAD2293"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The advert— Business Analyst Trainee emphasises problem-solving, detailing and adaptability which prompts the enduring professional learning via certification programmes. In the meantime, the Data Analyst vacancies will involve data interpretation, technical literacy, and critical thinking to handle datasets and make key decision-making (Indeed.com, 2025).</w:t>
      </w:r>
    </w:p>
    <w:p w14:paraId="1C145864"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Themes of common skills in all the four roles are as follows:</w:t>
      </w:r>
    </w:p>
    <w:p w14:paraId="538FC45A" w14:textId="77777777" w:rsidR="00594C24" w:rsidRPr="00D72C11" w:rsidRDefault="00313B2B" w:rsidP="00D72C11">
      <w:pPr>
        <w:pStyle w:val="Heading2"/>
        <w:spacing w:line="360" w:lineRule="auto"/>
        <w:rPr>
          <w:rFonts w:ascii="Arial" w:hAnsi="Arial" w:cs="Arial"/>
          <w:color w:val="000000" w:themeColor="text1"/>
          <w:sz w:val="22"/>
          <w:szCs w:val="22"/>
        </w:rPr>
      </w:pPr>
      <w:bookmarkStart w:id="3" w:name="_Toc5218"/>
      <w:r w:rsidRPr="00D72C11">
        <w:rPr>
          <w:rFonts w:ascii="Arial" w:hAnsi="Arial" w:cs="Arial"/>
          <w:color w:val="000000" w:themeColor="text1"/>
          <w:sz w:val="22"/>
          <w:szCs w:val="22"/>
        </w:rPr>
        <w:t>Problem-solving skills and reasoning skills.</w:t>
      </w:r>
      <w:bookmarkEnd w:id="3"/>
    </w:p>
    <w:p w14:paraId="4D6C8A3C"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Good interpersonal and communication skills.</w:t>
      </w:r>
    </w:p>
    <w:p w14:paraId="57FFFBF5"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Computer and technical literacy.</w:t>
      </w:r>
    </w:p>
    <w:p w14:paraId="1271CFE1"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Teamwork and adaptability</w:t>
      </w:r>
    </w:p>
    <w:p w14:paraId="3340B777"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Attention to detail</w:t>
      </w:r>
    </w:p>
    <w:p w14:paraId="54CB2A12"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The indicated common requirements demonstrate that the notion of employability in businesses and analytics depends on cognitive and practical skills, which align with the position of Syska and Buckley (2024), who believe that a proper approach to higher education is to produce thoughtful and flexible learners. All in all, the job advertisements as a group put a strong emphasis on life-long learning and cross-functional teamwork - more fundamental to professional development in contemporary, data-driven work environments.</w:t>
      </w:r>
    </w:p>
    <w:p w14:paraId="1119C637" w14:textId="77777777" w:rsidR="00594C24" w:rsidRPr="00D72C11" w:rsidRDefault="00313B2B" w:rsidP="00D72C11">
      <w:pPr>
        <w:pStyle w:val="Heading1"/>
        <w:spacing w:line="360" w:lineRule="auto"/>
        <w:rPr>
          <w:rFonts w:ascii="Arial" w:hAnsi="Arial" w:cs="Arial"/>
          <w:color w:val="000000" w:themeColor="text1"/>
          <w:sz w:val="22"/>
          <w:szCs w:val="22"/>
        </w:rPr>
      </w:pPr>
      <w:bookmarkStart w:id="4" w:name="_Toc24064"/>
      <w:r w:rsidRPr="00D72C11">
        <w:rPr>
          <w:rFonts w:ascii="Arial" w:hAnsi="Arial" w:cs="Arial"/>
          <w:color w:val="000000" w:themeColor="text1"/>
          <w:sz w:val="22"/>
          <w:szCs w:val="22"/>
        </w:rPr>
        <w:t>Task 2: Self-Assessment</w:t>
      </w:r>
      <w:bookmarkEnd w:id="4"/>
      <w:r w:rsidRPr="00D72C11">
        <w:rPr>
          <w:rFonts w:ascii="Arial" w:hAnsi="Arial" w:cs="Arial"/>
          <w:color w:val="000000" w:themeColor="text1"/>
          <w:sz w:val="22"/>
          <w:szCs w:val="22"/>
        </w:rPr>
        <w:t xml:space="preserve"> </w:t>
      </w:r>
    </w:p>
    <w:p w14:paraId="24D5DF02" w14:textId="77777777" w:rsidR="00594C24" w:rsidRPr="00D72C11" w:rsidRDefault="00313B2B" w:rsidP="00D72C11">
      <w:pPr>
        <w:pStyle w:val="Heading2"/>
        <w:spacing w:line="360" w:lineRule="auto"/>
        <w:rPr>
          <w:rFonts w:ascii="Arial" w:hAnsi="Arial" w:cs="Arial"/>
          <w:color w:val="000000" w:themeColor="text1"/>
          <w:sz w:val="22"/>
          <w:szCs w:val="22"/>
        </w:rPr>
      </w:pPr>
      <w:bookmarkStart w:id="5" w:name="_Toc19266"/>
      <w:r w:rsidRPr="00D72C11">
        <w:rPr>
          <w:rFonts w:ascii="Arial" w:hAnsi="Arial" w:cs="Arial"/>
          <w:color w:val="000000" w:themeColor="text1"/>
          <w:sz w:val="22"/>
          <w:szCs w:val="22"/>
        </w:rPr>
        <w:t>SWOT Analysis</w:t>
      </w:r>
      <w:bookmarkEnd w:id="5"/>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4462"/>
        <w:gridCol w:w="3954"/>
      </w:tblGrid>
      <w:tr w:rsidR="00594C24" w:rsidRPr="00D72C11" w14:paraId="3A931FAB"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3BD91DF4"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Strengths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135EE565"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Weaknesses</w:t>
            </w:r>
          </w:p>
        </w:tc>
      </w:tr>
      <w:tr w:rsidR="00594C24" w:rsidRPr="00D72C11" w14:paraId="7B9169BE"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3932C401"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Strong written and verbal communication skills developed through academic projects and presentations.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B962EE1"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Limited hands-on experience with advanced data tools such as SQL, Power BI, or Tableau.</w:t>
            </w:r>
          </w:p>
        </w:tc>
      </w:tr>
      <w:tr w:rsidR="00594C24" w:rsidRPr="00D72C11" w14:paraId="7D2367B6"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14928F8B"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Organised, proactive, and reliable team player with the ability to meet deadlines.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5599822A"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Confidence in professional networking and interviews needs improvement.</w:t>
            </w:r>
          </w:p>
        </w:tc>
      </w:tr>
      <w:tr w:rsidR="00594C24" w:rsidRPr="00D72C11" w14:paraId="730F8646"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524EA4E1"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Strong analytical and critical thinking skills demonstrated through coursework and research projects.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2E183E01"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Lack of work experience in corporate environments limits exposure to workplace dynamics.</w:t>
            </w:r>
          </w:p>
        </w:tc>
      </w:tr>
      <w:tr w:rsidR="00594C24" w:rsidRPr="00D72C11" w14:paraId="467EAAB0"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359F2A6F"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Creative and adaptable mindset suitable for marketing and business analysis.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362BB9AB"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Time management occasionally challenged when balancing multiple tasks.</w:t>
            </w:r>
          </w:p>
        </w:tc>
      </w:tr>
    </w:tbl>
    <w:p w14:paraId="04670C6A" w14:textId="77777777" w:rsidR="00594C24" w:rsidRPr="00D72C11" w:rsidRDefault="00594C24" w:rsidP="00D72C11">
      <w:pPr>
        <w:spacing w:line="360" w:lineRule="auto"/>
        <w:jc w:val="both"/>
        <w:rPr>
          <w:rFonts w:ascii="Arial" w:hAnsi="Arial" w:cs="Arial"/>
          <w:vanish/>
          <w:color w:val="000000" w:themeColor="text1"/>
          <w:sz w:val="22"/>
          <w:szCs w:val="22"/>
        </w:rPr>
      </w:pPr>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4794"/>
        <w:gridCol w:w="3622"/>
      </w:tblGrid>
      <w:tr w:rsidR="00594C24" w:rsidRPr="00D72C11" w14:paraId="16162B81"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0053F642"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Opportunities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301AFAD9"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Threats</w:t>
            </w:r>
          </w:p>
        </w:tc>
      </w:tr>
      <w:tr w:rsidR="00594C24" w:rsidRPr="00D72C11" w14:paraId="19A45BFB"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B8FBF77"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Access to professional certifications such as Google Data Analytics or BCS Business Analysis.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04B11CA3"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High competition for entry-level business and data roles.</w:t>
            </w:r>
          </w:p>
        </w:tc>
      </w:tr>
      <w:tr w:rsidR="00594C24" w:rsidRPr="00D72C11" w14:paraId="54FFEC6C"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51695997"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Work placements and volunteering to gain practical experience.</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519ED28B"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Rapid technological changes that may require continuous upskilling.</w:t>
            </w:r>
          </w:p>
        </w:tc>
      </w:tr>
      <w:tr w:rsidR="00594C24" w:rsidRPr="00D72C11" w14:paraId="23AC7531"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791DC179"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Mentorship and career guidance from academic and professional networks.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059441C9"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Economic uncertainty affecting job availability.</w:t>
            </w:r>
          </w:p>
        </w:tc>
      </w:tr>
    </w:tbl>
    <w:p w14:paraId="2A18A2FB" w14:textId="77777777" w:rsidR="00594C24" w:rsidRPr="00D72C11" w:rsidRDefault="00313B2B" w:rsidP="00D72C11">
      <w:pPr>
        <w:pStyle w:val="Heading2"/>
        <w:spacing w:line="360" w:lineRule="auto"/>
        <w:rPr>
          <w:rFonts w:ascii="Arial" w:hAnsi="Arial" w:cs="Arial"/>
          <w:color w:val="000000" w:themeColor="text1"/>
          <w:sz w:val="22"/>
          <w:szCs w:val="22"/>
        </w:rPr>
      </w:pPr>
      <w:bookmarkStart w:id="6" w:name="_Toc28825"/>
      <w:r w:rsidRPr="00D72C11">
        <w:rPr>
          <w:rFonts w:ascii="Arial" w:hAnsi="Arial" w:cs="Arial"/>
          <w:color w:val="000000" w:themeColor="text1"/>
          <w:sz w:val="22"/>
          <w:szCs w:val="22"/>
        </w:rPr>
        <w:t>Evidence of Readiness</w:t>
      </w:r>
      <w:bookmarkEnd w:id="6"/>
    </w:p>
    <w:p w14:paraId="0E314A48"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Although my experience is slight professionally, my situational preparedness can be proven by the level of my academic background and the extracurricular involvement. Coursework has enabled me to develop well-established research and problem-solving skills, which are related to the analytical demands of the profession of Data Analyst and Risk Analyst. Along with group projects and presentations in university modules, collaborative skills, and communication abilities have developed, and they would be instrumental in the role I am applying to, such as the Marketing Assistant at Brush Group (Reed.co.uk, 2025).</w:t>
      </w:r>
    </w:p>
    <w:p w14:paraId="13FB707E"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I have been involved in student-led campaigns like holding workshops and contributing to university programmes, and my time management, creativity, and leadership competencies have been improved. Such experiences are very illustrative of transferable skills applicable to marketing, data analytics, as well as business communication which are all perceived as important employability attributes in modern job ads (Indeed.com, 2025).</w:t>
      </w:r>
    </w:p>
    <w:p w14:paraId="30175E6D"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The support of my academic supervisor and classmates has continually highlighted how I excel at clear expression and diligent attention to detail, which explains why I would be best suited to the roles that demand analytical thinking and comprehension of data. Besides, I have successfully achieved several deadlines on academic assignments, which proves my ability to work under pressure with an essential quality in a professional setting like the role of compliance and conflict-management at Dentons (Indeed.com, 2025).</w:t>
      </w:r>
    </w:p>
    <w:p w14:paraId="0B8E4E79"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Regarding the aspect of employability, I can state that my educational career is based on the paradigm of work-based learning as formulated by Phillips (2022) and highlight integration of both theory and practise as a key aspect in becoming career-ready. This practise of academic knowledge in practical contexts, which includes case study, simulation, and internship, has strengthened my skill of transferring classroom knowledge into real-life work situations.</w:t>
      </w:r>
    </w:p>
    <w:p w14:paraId="6D652762"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Lastly, I have embarked on achieving technical literacy by completing introductory online course in Microsoft Excel and Power BI, and so on, and I am complying with the digital skills of modern data-driven jobs. This lifelong learning commitment might be seen as consistent with the point of view of Syska and Buckley (2024) that nonstop professional growth is fundamental to keeping up with changing the labour market.</w:t>
      </w:r>
    </w:p>
    <w:p w14:paraId="5CA4D9FA" w14:textId="77777777" w:rsidR="00594C24" w:rsidRPr="00D72C11" w:rsidRDefault="00313B2B" w:rsidP="00D72C11">
      <w:pPr>
        <w:pStyle w:val="Heading2"/>
        <w:spacing w:line="360" w:lineRule="auto"/>
        <w:rPr>
          <w:rFonts w:ascii="Arial" w:hAnsi="Arial" w:cs="Arial"/>
          <w:color w:val="000000" w:themeColor="text1"/>
          <w:sz w:val="22"/>
          <w:szCs w:val="22"/>
        </w:rPr>
      </w:pPr>
      <w:bookmarkStart w:id="7" w:name="_Toc5872"/>
      <w:r w:rsidRPr="00D72C11">
        <w:rPr>
          <w:rFonts w:ascii="Arial" w:hAnsi="Arial" w:cs="Arial"/>
          <w:color w:val="000000" w:themeColor="text1"/>
          <w:sz w:val="22"/>
          <w:szCs w:val="22"/>
        </w:rPr>
        <w:t>Summary of Employability Readiness.</w:t>
      </w:r>
      <w:bookmarkEnd w:id="7"/>
    </w:p>
    <w:p w14:paraId="3B4B43EE"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On the whole, my present set of skills is a strong base to work in the entry-level analytical and marketing positions. The main gaps that should be improved are technical expertise, exposure in the industry, and confidence in networking, all of which can be resolved with the help of a personal development plan. My flexibility, inspiration, and interpersonal skills make me a reasonable student who will be in the process of professional achievement.</w:t>
      </w:r>
    </w:p>
    <w:p w14:paraId="5179E1D1" w14:textId="77777777" w:rsidR="00594C24" w:rsidRPr="00D72C11" w:rsidRDefault="00313B2B" w:rsidP="00D72C11">
      <w:pPr>
        <w:pStyle w:val="Heading1"/>
        <w:spacing w:line="360" w:lineRule="auto"/>
        <w:rPr>
          <w:rFonts w:ascii="Arial" w:hAnsi="Arial" w:cs="Arial"/>
          <w:color w:val="000000" w:themeColor="text1"/>
          <w:sz w:val="22"/>
          <w:szCs w:val="22"/>
        </w:rPr>
      </w:pPr>
      <w:bookmarkStart w:id="8" w:name="_Toc1990"/>
      <w:r w:rsidRPr="00D72C11">
        <w:rPr>
          <w:rFonts w:ascii="Arial" w:hAnsi="Arial" w:cs="Arial"/>
          <w:color w:val="000000" w:themeColor="text1"/>
          <w:sz w:val="22"/>
          <w:szCs w:val="22"/>
        </w:rPr>
        <w:t>Task 3: Set Employment Goals and Personal Development Plan</w:t>
      </w:r>
      <w:bookmarkEnd w:id="8"/>
      <w:r w:rsidRPr="00D72C11">
        <w:rPr>
          <w:rFonts w:ascii="Arial" w:hAnsi="Arial" w:cs="Arial"/>
          <w:color w:val="000000" w:themeColor="text1"/>
          <w:sz w:val="22"/>
          <w:szCs w:val="22"/>
        </w:rPr>
        <w:t xml:space="preserve"> </w:t>
      </w:r>
    </w:p>
    <w:p w14:paraId="4BD8FF65" w14:textId="77777777" w:rsidR="00594C24" w:rsidRPr="00D72C11" w:rsidRDefault="00313B2B" w:rsidP="00D72C11">
      <w:pPr>
        <w:pStyle w:val="Heading2"/>
        <w:spacing w:line="360" w:lineRule="auto"/>
        <w:rPr>
          <w:rFonts w:ascii="Arial" w:hAnsi="Arial" w:cs="Arial"/>
          <w:color w:val="000000" w:themeColor="text1"/>
          <w:sz w:val="22"/>
          <w:szCs w:val="22"/>
        </w:rPr>
      </w:pPr>
      <w:bookmarkStart w:id="9" w:name="_Toc21735"/>
      <w:r w:rsidRPr="00D72C11">
        <w:rPr>
          <w:rFonts w:ascii="Arial" w:hAnsi="Arial" w:cs="Arial"/>
          <w:color w:val="000000" w:themeColor="text1"/>
          <w:sz w:val="22"/>
          <w:szCs w:val="22"/>
        </w:rPr>
        <w:t>Employment Goals</w:t>
      </w:r>
      <w:bookmarkEnd w:id="9"/>
    </w:p>
    <w:p w14:paraId="5ECA91D1" w14:textId="77777777" w:rsidR="00594C24" w:rsidRPr="00D72C11" w:rsidRDefault="00594C24" w:rsidP="00D72C11">
      <w:pPr>
        <w:spacing w:line="360" w:lineRule="auto"/>
        <w:jc w:val="both"/>
        <w:rPr>
          <w:rFonts w:ascii="Arial" w:hAnsi="Arial" w:cs="Arial"/>
          <w:color w:val="000000" w:themeColor="text1"/>
          <w:sz w:val="22"/>
          <w:szCs w:val="22"/>
        </w:rPr>
      </w:pPr>
    </w:p>
    <w:p w14:paraId="1C48EDBF"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Renowned by the shortfalls found during my SWOT analysis, I have outlined short-term and long-term career goals that would fit my chosen career path, business and marketing analytics.</w:t>
      </w:r>
    </w:p>
    <w:p w14:paraId="34D584AA"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Fonts w:ascii="Arial" w:hAnsi="Arial" w:cs="Arial"/>
          <w:b/>
          <w:bCs/>
          <w:color w:val="000000" w:themeColor="text1"/>
          <w:sz w:val="22"/>
          <w:szCs w:val="22"/>
        </w:rPr>
        <w:t>Short-Term Goals (6–12 months):</w:t>
      </w:r>
    </w:p>
    <w:p w14:paraId="7E4F4426"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Get Work Experience in the Industry- get an internship or part-time job in marketing or data analytics so as to apply theoretical knowledge practically.</w:t>
      </w:r>
    </w:p>
    <w:p w14:paraId="41F65034"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Earn Technical Certifications- take the Google Data Analytics Certificate and the BCS Business Analysis Foundation Course to become more technical (Reed.co.uk, 2025).</w:t>
      </w:r>
    </w:p>
    <w:p w14:paraId="216FB209"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Improve Networking and Confidence - Attend university career fairs and professional associations, e.g., Chartered</w:t>
      </w:r>
      <w:r w:rsidR="00D72C11">
        <w:rPr>
          <w:rFonts w:ascii="Arial" w:hAnsi="Arial" w:cs="Arial"/>
          <w:color w:val="000000" w:themeColor="text1"/>
          <w:sz w:val="22"/>
          <w:szCs w:val="22"/>
        </w:rPr>
        <w:t xml:space="preserve"> </w:t>
      </w:r>
      <w:r w:rsidRPr="00D72C11">
        <w:rPr>
          <w:rFonts w:ascii="Arial" w:hAnsi="Arial" w:cs="Arial"/>
          <w:color w:val="000000" w:themeColor="text1"/>
          <w:sz w:val="22"/>
          <w:szCs w:val="22"/>
        </w:rPr>
        <w:t>Institute</w:t>
      </w:r>
      <w:r w:rsidR="00D72C11">
        <w:rPr>
          <w:rFonts w:ascii="Arial" w:hAnsi="Arial" w:cs="Arial"/>
          <w:color w:val="000000" w:themeColor="text1"/>
          <w:sz w:val="22"/>
          <w:szCs w:val="22"/>
        </w:rPr>
        <w:t xml:space="preserve"> </w:t>
      </w:r>
      <w:r w:rsidRPr="00D72C11">
        <w:rPr>
          <w:rFonts w:ascii="Arial" w:hAnsi="Arial" w:cs="Arial"/>
          <w:color w:val="000000" w:themeColor="text1"/>
          <w:sz w:val="22"/>
          <w:szCs w:val="22"/>
        </w:rPr>
        <w:t>of</w:t>
      </w:r>
      <w:r w:rsidR="00D72C11">
        <w:rPr>
          <w:rFonts w:ascii="Arial" w:hAnsi="Arial" w:cs="Arial"/>
          <w:color w:val="000000" w:themeColor="text1"/>
          <w:sz w:val="22"/>
          <w:szCs w:val="22"/>
        </w:rPr>
        <w:t xml:space="preserve"> </w:t>
      </w:r>
      <w:r w:rsidRPr="00D72C11">
        <w:rPr>
          <w:rFonts w:ascii="Arial" w:hAnsi="Arial" w:cs="Arial"/>
          <w:color w:val="000000" w:themeColor="text1"/>
          <w:sz w:val="22"/>
          <w:szCs w:val="22"/>
        </w:rPr>
        <w:t>Marketing</w:t>
      </w:r>
      <w:r w:rsidR="00D72C11">
        <w:rPr>
          <w:rFonts w:ascii="Arial" w:hAnsi="Arial" w:cs="Arial"/>
          <w:color w:val="000000" w:themeColor="text1"/>
          <w:sz w:val="22"/>
          <w:szCs w:val="22"/>
        </w:rPr>
        <w:t xml:space="preserve"> </w:t>
      </w:r>
      <w:r w:rsidRPr="00D72C11">
        <w:rPr>
          <w:rFonts w:ascii="Arial" w:hAnsi="Arial" w:cs="Arial"/>
          <w:color w:val="000000" w:themeColor="text1"/>
          <w:sz w:val="22"/>
          <w:szCs w:val="22"/>
        </w:rPr>
        <w:t>(CIM)</w:t>
      </w:r>
      <w:r w:rsidR="00D72C11">
        <w:rPr>
          <w:rFonts w:ascii="Arial" w:hAnsi="Arial" w:cs="Arial"/>
          <w:color w:val="000000" w:themeColor="text1"/>
          <w:sz w:val="22"/>
          <w:szCs w:val="22"/>
        </w:rPr>
        <w:t xml:space="preserve"> </w:t>
      </w:r>
      <w:r w:rsidRPr="00D72C11">
        <w:rPr>
          <w:rFonts w:ascii="Arial" w:hAnsi="Arial" w:cs="Arial"/>
          <w:color w:val="000000" w:themeColor="text1"/>
          <w:sz w:val="22"/>
          <w:szCs w:val="22"/>
        </w:rPr>
        <w:t>to create networking skills.</w:t>
      </w:r>
    </w:p>
    <w:p w14:paraId="550DC043"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Enhance Time Management- use productivity tools and prioritisation systems to handle workloads more effectively.</w:t>
      </w:r>
    </w:p>
    <w:p w14:paraId="0B959EA3" w14:textId="77777777" w:rsidR="00594C24" w:rsidRPr="00D72C11" w:rsidRDefault="00313B2B" w:rsidP="00D72C11">
      <w:pPr>
        <w:pStyle w:val="Heading2"/>
        <w:spacing w:line="360" w:lineRule="auto"/>
        <w:rPr>
          <w:rFonts w:ascii="Arial" w:hAnsi="Arial" w:cs="Arial"/>
          <w:color w:val="000000" w:themeColor="text1"/>
          <w:sz w:val="22"/>
          <w:szCs w:val="22"/>
        </w:rPr>
      </w:pPr>
      <w:bookmarkStart w:id="10" w:name="_Toc27909"/>
      <w:r w:rsidRPr="00D72C11">
        <w:rPr>
          <w:rFonts w:ascii="Arial" w:hAnsi="Arial" w:cs="Arial"/>
          <w:color w:val="000000" w:themeColor="text1"/>
          <w:sz w:val="22"/>
          <w:szCs w:val="22"/>
        </w:rPr>
        <w:t>Long</w:t>
      </w:r>
      <w:r w:rsidRPr="00D72C11">
        <w:rPr>
          <w:rFonts w:ascii="Cambria Math" w:hAnsi="Cambria Math" w:cs="Cambria Math"/>
          <w:color w:val="000000" w:themeColor="text1"/>
          <w:sz w:val="22"/>
          <w:szCs w:val="22"/>
        </w:rPr>
        <w:t>‑</w:t>
      </w:r>
      <w:r w:rsidRPr="00D72C11">
        <w:rPr>
          <w:rFonts w:ascii="Arial" w:hAnsi="Arial" w:cs="Arial"/>
          <w:color w:val="000000" w:themeColor="text1"/>
          <w:sz w:val="22"/>
          <w:szCs w:val="22"/>
        </w:rPr>
        <w:t>Term Goals (2–5 years):</w:t>
      </w:r>
      <w:bookmarkEnd w:id="10"/>
    </w:p>
    <w:p w14:paraId="05F393F5"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Obtain a Full-Time Analyst Position -this will be my goal in order to become either a Business or Data Analyst in a reputable firm, i.e. Dentons or Brush Group through the aid of both analytical and marketing skills.</w:t>
      </w:r>
    </w:p>
    <w:p w14:paraId="6C7FCF14" w14:textId="77777777" w:rsidR="00594C24" w:rsidRPr="00D72C11" w:rsidRDefault="00594C24" w:rsidP="00D72C11">
      <w:pPr>
        <w:spacing w:line="360" w:lineRule="auto"/>
        <w:jc w:val="both"/>
        <w:rPr>
          <w:rFonts w:ascii="Arial" w:hAnsi="Arial" w:cs="Arial"/>
          <w:color w:val="000000" w:themeColor="text1"/>
          <w:sz w:val="22"/>
          <w:szCs w:val="22"/>
        </w:rPr>
      </w:pPr>
    </w:p>
    <w:p w14:paraId="7E38317E"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 xml:space="preserve">Complete Postgraduate Education – undertake a </w:t>
      </w:r>
      <w:proofErr w:type="gramStart"/>
      <w:r w:rsidRPr="00D72C11">
        <w:rPr>
          <w:rFonts w:ascii="Arial" w:hAnsi="Arial" w:cs="Arial"/>
          <w:color w:val="000000" w:themeColor="text1"/>
          <w:sz w:val="22"/>
          <w:szCs w:val="22"/>
        </w:rPr>
        <w:t>masters</w:t>
      </w:r>
      <w:proofErr w:type="gramEnd"/>
      <w:r w:rsidRPr="00D72C11">
        <w:rPr>
          <w:rFonts w:ascii="Arial" w:hAnsi="Arial" w:cs="Arial"/>
          <w:color w:val="000000" w:themeColor="text1"/>
          <w:sz w:val="22"/>
          <w:szCs w:val="22"/>
        </w:rPr>
        <w:t xml:space="preserve"> in Business Analytics or Marketing Management to enhance the levels of analytical and strategic learning.</w:t>
      </w:r>
    </w:p>
    <w:p w14:paraId="4CCF9919"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Cultivate Leadership Competence- move towards becoming a supervisor, acquire skills in mentoring, project coordination and strategic decision making.</w:t>
      </w:r>
    </w:p>
    <w:p w14:paraId="53312454" w14:textId="77777777" w:rsidR="00594C24" w:rsidRPr="00D72C11" w:rsidRDefault="00313B2B" w:rsidP="00D72C11">
      <w:pPr>
        <w:numPr>
          <w:ilvl w:val="0"/>
          <w:numId w:val="1"/>
        </w:num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Dedicate Oneself to Lifelong Learning regular updating of technical and analytical competences through professional courses and online learning platforms is the key to providing career resilience in the face of technological change.</w:t>
      </w:r>
    </w:p>
    <w:p w14:paraId="1F4B98F6"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These plans will be valuable in terms of stipulating my desire to combine creativity and information-based decision-making which are the two primary aspects of modern marketing and analytical careers. They also go in line with the claim made by Phillips (2022) that long-term employability and social mobility are based on continuous learning.</w:t>
      </w:r>
    </w:p>
    <w:p w14:paraId="3237E52B" w14:textId="77777777" w:rsidR="00594C24" w:rsidRPr="00D72C11" w:rsidRDefault="00313B2B" w:rsidP="00D72C11">
      <w:pPr>
        <w:pStyle w:val="Heading2"/>
        <w:spacing w:line="360" w:lineRule="auto"/>
        <w:rPr>
          <w:rFonts w:ascii="Arial" w:hAnsi="Arial" w:cs="Arial"/>
          <w:color w:val="000000" w:themeColor="text1"/>
          <w:sz w:val="22"/>
          <w:szCs w:val="22"/>
        </w:rPr>
      </w:pPr>
      <w:bookmarkStart w:id="11" w:name="_Toc19160"/>
      <w:r w:rsidRPr="00D72C11">
        <w:rPr>
          <w:rFonts w:ascii="Arial" w:hAnsi="Arial" w:cs="Arial"/>
          <w:color w:val="000000" w:themeColor="text1"/>
          <w:sz w:val="22"/>
          <w:szCs w:val="22"/>
        </w:rPr>
        <w:t>Personal Development Plan (PDP)</w:t>
      </w:r>
      <w:bookmarkEnd w:id="11"/>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1758"/>
        <w:gridCol w:w="1737"/>
        <w:gridCol w:w="2074"/>
        <w:gridCol w:w="1014"/>
        <w:gridCol w:w="1833"/>
      </w:tblGrid>
      <w:tr w:rsidR="00594C24" w:rsidRPr="00D72C11" w14:paraId="1B53BF99"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255F6742"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Goal</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58091123"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Actions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6EE35476"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Resources Needed</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222C3086"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Timeline</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144E4FB0" w14:textId="77777777" w:rsidR="00594C24" w:rsidRPr="00D72C11" w:rsidRDefault="00313B2B" w:rsidP="00D72C11">
            <w:pPr>
              <w:spacing w:line="360" w:lineRule="auto"/>
              <w:jc w:val="both"/>
              <w:rPr>
                <w:rFonts w:ascii="Arial" w:hAnsi="Arial" w:cs="Arial"/>
                <w:b/>
                <w:bCs/>
                <w:color w:val="000000" w:themeColor="text1"/>
                <w:sz w:val="22"/>
                <w:szCs w:val="22"/>
              </w:rPr>
            </w:pPr>
            <w:r w:rsidRPr="00D72C11">
              <w:rPr>
                <w:rStyle w:val="Strong"/>
                <w:rFonts w:ascii="Arial" w:eastAsia="SimSun" w:hAnsi="Arial" w:cs="Arial"/>
                <w:color w:val="000000" w:themeColor="text1"/>
                <w:sz w:val="22"/>
                <w:szCs w:val="22"/>
                <w:lang w:bidi="ar"/>
              </w:rPr>
              <w:t>Measurement of Progress</w:t>
            </w:r>
          </w:p>
        </w:tc>
      </w:tr>
      <w:tr w:rsidR="00594C24" w:rsidRPr="00D72C11" w14:paraId="3B81DAF3"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6EA0DF2"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Develop data analysis and visualisation skills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0C25F40E"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Enrol in Google Data Analytics and Power BI courses; apply learning to academic projects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2710695F"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Coursera/LinkedIn Learning</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3BA72266"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6 months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15DF8870"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Completion of certification and creation of data dashboard portfolio</w:t>
            </w:r>
          </w:p>
        </w:tc>
      </w:tr>
      <w:tr w:rsidR="00594C24" w:rsidRPr="00D72C11" w14:paraId="6A5C7D7E"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7FB960D5"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Gain industry experience</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05C4D34D"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Apply for internships via Reed.co.uk and Indeed.com</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6AEAF7A1"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Career services, networking, recruitment platforms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532AC057"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6–12 months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2A21B654"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Securing an internship or project-based role</w:t>
            </w:r>
          </w:p>
        </w:tc>
      </w:tr>
      <w:tr w:rsidR="00594C24" w:rsidRPr="00D72C11" w14:paraId="0E96BC20"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794747D3"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Improve communication and networking</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3E9B6FED"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Join CIM, attend workshops and professional webinars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6C219DC1"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Membership fee, university resources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60ADD9F7"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6 months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088FC575"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Increased professional contacts and improved interview performance</w:t>
            </w:r>
          </w:p>
        </w:tc>
      </w:tr>
      <w:tr w:rsidR="00594C24" w:rsidRPr="00D72C11" w14:paraId="74431A00"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47BBC7F4"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Enhance time management</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09F2BB8D"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Use digital tools (Trello, Notion) for planning</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4011D6E1"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Free software</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076D5A98"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Ongoing</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09393F6E"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Meeting academic and personal deadlines consistently</w:t>
            </w:r>
          </w:p>
        </w:tc>
      </w:tr>
      <w:tr w:rsidR="00594C24" w:rsidRPr="00D72C11" w14:paraId="6F5B7C26"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4D49774C"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Build professional confidence</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16727DD9"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Participate in mock interviews and presentation workshops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41529C23"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University career services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193CCE4C"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3–6 months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4CC2FC72"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Positive feedback and increased self-assurance in assessments</w:t>
            </w:r>
          </w:p>
        </w:tc>
      </w:tr>
      <w:tr w:rsidR="00594C24" w:rsidRPr="00D72C11" w14:paraId="06E69230"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23B6BCBC"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Pursue postgraduate study</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347346BF"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Research master’s programs and scholarship options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456DEE0B"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University and financial planning</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255201FA"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2–3 years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56228F76"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eastAsia="SimSun" w:hAnsi="Arial" w:cs="Arial"/>
                <w:color w:val="000000" w:themeColor="text1"/>
                <w:sz w:val="22"/>
                <w:szCs w:val="22"/>
                <w:lang w:bidi="ar"/>
              </w:rPr>
              <w:t>Admission into a relevant postgraduate course</w:t>
            </w:r>
          </w:p>
        </w:tc>
      </w:tr>
    </w:tbl>
    <w:p w14:paraId="5682F9A0" w14:textId="77777777" w:rsidR="00594C24" w:rsidRPr="00D72C11" w:rsidRDefault="00594C24" w:rsidP="00D72C11">
      <w:pPr>
        <w:spacing w:line="360" w:lineRule="auto"/>
        <w:jc w:val="both"/>
        <w:rPr>
          <w:rFonts w:ascii="Arial" w:hAnsi="Arial" w:cs="Arial"/>
          <w:color w:val="000000" w:themeColor="text1"/>
          <w:sz w:val="22"/>
          <w:szCs w:val="22"/>
        </w:rPr>
      </w:pPr>
    </w:p>
    <w:p w14:paraId="79AF662F"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This PDP clearly dwells upon the weaknesses that have been identified and fits the short-term employability and the long-term career sustainability. Regular introspection and change will help me to keep pace with the industry and professional demands.</w:t>
      </w:r>
    </w:p>
    <w:p w14:paraId="58F00AF7" w14:textId="77777777" w:rsidR="00594C24" w:rsidRPr="00D72C11" w:rsidRDefault="00594C24" w:rsidP="00D72C11">
      <w:pPr>
        <w:spacing w:line="360" w:lineRule="auto"/>
        <w:jc w:val="both"/>
        <w:rPr>
          <w:rFonts w:ascii="Arial" w:hAnsi="Arial" w:cs="Arial"/>
          <w:color w:val="000000" w:themeColor="text1"/>
          <w:sz w:val="22"/>
          <w:szCs w:val="22"/>
        </w:rPr>
      </w:pPr>
    </w:p>
    <w:p w14:paraId="0BE1832B" w14:textId="77777777" w:rsidR="00594C24" w:rsidRPr="00D72C11" w:rsidRDefault="00313B2B" w:rsidP="00D72C11">
      <w:pPr>
        <w:pStyle w:val="Heading1"/>
        <w:spacing w:line="360" w:lineRule="auto"/>
        <w:rPr>
          <w:rFonts w:ascii="Arial" w:hAnsi="Arial" w:cs="Arial"/>
          <w:color w:val="000000" w:themeColor="text1"/>
          <w:sz w:val="22"/>
          <w:szCs w:val="22"/>
        </w:rPr>
      </w:pPr>
      <w:bookmarkStart w:id="12" w:name="_Toc4301"/>
      <w:r w:rsidRPr="00D72C11">
        <w:rPr>
          <w:rFonts w:ascii="Arial" w:hAnsi="Arial" w:cs="Arial"/>
          <w:color w:val="000000" w:themeColor="text1"/>
          <w:sz w:val="22"/>
          <w:szCs w:val="22"/>
        </w:rPr>
        <w:t>Summary</w:t>
      </w:r>
      <w:bookmarkEnd w:id="12"/>
    </w:p>
    <w:p w14:paraId="6571CF80"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color w:val="000000" w:themeColor="text1"/>
          <w:sz w:val="22"/>
          <w:szCs w:val="22"/>
        </w:rPr>
        <w:t>Altogether, the examination of four job adverts demonstrates that the combination of analytical, creative, and digital skills in contemporary professional jobs is getting more converged. The personal development plan and self-assessment show that it is ready to seek opportunities in marketing and analytics and work on the improvement areas with the help of systematic learning and practises</w:t>
      </w:r>
      <w:r w:rsidR="00D72C11">
        <w:rPr>
          <w:rFonts w:ascii="Arial" w:hAnsi="Arial" w:cs="Arial"/>
          <w:color w:val="000000" w:themeColor="text1"/>
          <w:sz w:val="22"/>
          <w:szCs w:val="22"/>
        </w:rPr>
        <w:t xml:space="preserve"> </w:t>
      </w:r>
      <w:r w:rsidRPr="00D72C11">
        <w:rPr>
          <w:rFonts w:ascii="Arial" w:hAnsi="Arial" w:cs="Arial"/>
          <w:color w:val="000000" w:themeColor="text1"/>
          <w:sz w:val="22"/>
          <w:szCs w:val="22"/>
        </w:rPr>
        <w:t>Syska and Buckley (2024) as well as Phillips (2022) agree that employability these days is not just a matter of getting good grades but it also includes being adaptable, reflective, and having a proactive attitude towards lifelong learning. These characteristics allow people to meet the changing requirements of the workplace onerously, take advantage of the innovations, and continuously improve their capabilities to be among the best in the changing job market. Consequently, lifelong learning turns out to be a prerequisite for maintaining career growth and success.</w:t>
      </w:r>
    </w:p>
    <w:p w14:paraId="5A325B42" w14:textId="77777777" w:rsidR="00594C24" w:rsidRPr="00D72C11" w:rsidRDefault="00313B2B" w:rsidP="00D72C11">
      <w:pPr>
        <w:spacing w:line="360" w:lineRule="auto"/>
        <w:rPr>
          <w:rFonts w:ascii="Arial" w:hAnsi="Arial" w:cs="Arial"/>
          <w:color w:val="000000" w:themeColor="text1"/>
          <w:sz w:val="22"/>
          <w:szCs w:val="22"/>
        </w:rPr>
      </w:pPr>
      <w:r w:rsidRPr="00D72C11">
        <w:rPr>
          <w:rFonts w:ascii="Arial" w:hAnsi="Arial" w:cs="Arial"/>
          <w:color w:val="000000" w:themeColor="text1"/>
          <w:sz w:val="22"/>
          <w:szCs w:val="22"/>
        </w:rPr>
        <w:br w:type="page"/>
      </w:r>
    </w:p>
    <w:p w14:paraId="58E3D32F" w14:textId="77777777" w:rsidR="00594C24" w:rsidRPr="00D72C11" w:rsidRDefault="00313B2B" w:rsidP="00D72C11">
      <w:pPr>
        <w:pStyle w:val="Heading1"/>
        <w:spacing w:line="360" w:lineRule="auto"/>
        <w:rPr>
          <w:rFonts w:ascii="Arial" w:hAnsi="Arial" w:cs="Arial"/>
          <w:color w:val="000000" w:themeColor="text1"/>
          <w:sz w:val="22"/>
          <w:szCs w:val="22"/>
        </w:rPr>
      </w:pPr>
      <w:bookmarkStart w:id="13" w:name="_Toc27350"/>
      <w:r w:rsidRPr="00D72C11">
        <w:rPr>
          <w:rFonts w:ascii="Arial" w:hAnsi="Arial" w:cs="Arial"/>
          <w:color w:val="000000" w:themeColor="text1"/>
          <w:sz w:val="22"/>
          <w:szCs w:val="22"/>
        </w:rPr>
        <w:t>References</w:t>
      </w:r>
      <w:bookmarkEnd w:id="13"/>
    </w:p>
    <w:p w14:paraId="3729949B" w14:textId="77777777" w:rsidR="00594C24" w:rsidRPr="00D72C11" w:rsidRDefault="00313B2B" w:rsidP="00D72C11">
      <w:pPr>
        <w:spacing w:line="360" w:lineRule="auto"/>
        <w:ind w:left="330" w:hangingChars="150" w:hanging="330"/>
        <w:jc w:val="both"/>
        <w:rPr>
          <w:rFonts w:ascii="Arial" w:hAnsi="Arial" w:cs="Arial"/>
          <w:color w:val="000000" w:themeColor="text1"/>
          <w:sz w:val="22"/>
          <w:szCs w:val="22"/>
        </w:rPr>
      </w:pPr>
      <w:r w:rsidRPr="00D72C11">
        <w:rPr>
          <w:rFonts w:ascii="Arial" w:hAnsi="Arial" w:cs="Arial"/>
          <w:color w:val="000000" w:themeColor="text1"/>
          <w:sz w:val="22"/>
          <w:szCs w:val="22"/>
        </w:rPr>
        <w:t xml:space="preserve">Indeed. (n.d.). Marketing Assistant jobs. Indeed UK. Available at: </w:t>
      </w:r>
      <w:hyperlink r:id="rId7" w:history="1">
        <w:r w:rsidRPr="00D72C11">
          <w:rPr>
            <w:rStyle w:val="Hyperlink"/>
            <w:rFonts w:ascii="Arial" w:hAnsi="Arial" w:cs="Arial"/>
            <w:color w:val="000000" w:themeColor="text1"/>
            <w:sz w:val="22"/>
            <w:szCs w:val="22"/>
          </w:rPr>
          <w:t>https://uk.indeed.com/q-marketing-assistant-jobs.html?</w:t>
        </w:r>
      </w:hyperlink>
      <w:r w:rsidRPr="00D72C11">
        <w:rPr>
          <w:rFonts w:ascii="Arial" w:hAnsi="Arial" w:cs="Arial"/>
          <w:color w:val="000000" w:themeColor="text1"/>
          <w:sz w:val="22"/>
          <w:szCs w:val="22"/>
        </w:rPr>
        <w:t xml:space="preserve"> [Accessed 7 Nov. 2025].</w:t>
      </w:r>
    </w:p>
    <w:p w14:paraId="5136D2AD" w14:textId="77777777" w:rsidR="00594C24" w:rsidRPr="00D72C11" w:rsidRDefault="00313B2B" w:rsidP="00D72C11">
      <w:pPr>
        <w:spacing w:line="360" w:lineRule="auto"/>
        <w:ind w:left="330" w:hangingChars="150" w:hanging="330"/>
        <w:jc w:val="both"/>
        <w:rPr>
          <w:rFonts w:ascii="Arial" w:hAnsi="Arial" w:cs="Arial"/>
          <w:color w:val="000000" w:themeColor="text1"/>
          <w:sz w:val="22"/>
          <w:szCs w:val="22"/>
        </w:rPr>
      </w:pPr>
      <w:r w:rsidRPr="00D72C11">
        <w:rPr>
          <w:rFonts w:ascii="Arial" w:hAnsi="Arial" w:cs="Arial"/>
          <w:color w:val="000000" w:themeColor="text1"/>
          <w:sz w:val="22"/>
          <w:szCs w:val="22"/>
        </w:rPr>
        <w:t>Indeed.com. (2025). Data Analyst Work, jobs (with Salaries) | Indeed United Kingdom. [online] Available at: https://uk.indeed.com/q-data-analyst-jobs.html? [Accessed 7 Nov. 2025].</w:t>
      </w:r>
    </w:p>
    <w:p w14:paraId="3F3D24EB" w14:textId="77777777" w:rsidR="00594C24" w:rsidRPr="00D72C11" w:rsidRDefault="00313B2B" w:rsidP="00D72C11">
      <w:pPr>
        <w:spacing w:line="360" w:lineRule="auto"/>
        <w:ind w:left="330" w:hangingChars="150" w:hanging="330"/>
        <w:jc w:val="both"/>
        <w:rPr>
          <w:rFonts w:ascii="Arial" w:hAnsi="Arial" w:cs="Arial"/>
          <w:color w:val="000000" w:themeColor="text1"/>
          <w:sz w:val="22"/>
          <w:szCs w:val="22"/>
        </w:rPr>
      </w:pPr>
      <w:r w:rsidRPr="00D72C11">
        <w:rPr>
          <w:rFonts w:ascii="Arial" w:hAnsi="Arial" w:cs="Arial"/>
          <w:color w:val="000000" w:themeColor="text1"/>
          <w:sz w:val="22"/>
          <w:szCs w:val="22"/>
        </w:rPr>
        <w:t>Phillips, O. (2022). Work-based learning in higher education: approaches and application to promote social justice. Investigations in University Teaching and Learning, 13.</w:t>
      </w:r>
    </w:p>
    <w:p w14:paraId="27BE1EB1" w14:textId="77777777" w:rsidR="00594C24" w:rsidRPr="00D72C11" w:rsidRDefault="00313B2B" w:rsidP="00D72C11">
      <w:pPr>
        <w:spacing w:line="360" w:lineRule="auto"/>
        <w:ind w:left="330" w:hangingChars="150" w:hanging="330"/>
        <w:jc w:val="both"/>
        <w:rPr>
          <w:rFonts w:ascii="Arial" w:hAnsi="Arial" w:cs="Arial"/>
          <w:color w:val="000000" w:themeColor="text1"/>
          <w:sz w:val="22"/>
          <w:szCs w:val="22"/>
        </w:rPr>
      </w:pPr>
      <w:r w:rsidRPr="00D72C11">
        <w:rPr>
          <w:rFonts w:ascii="Arial" w:hAnsi="Arial" w:cs="Arial"/>
          <w:color w:val="000000" w:themeColor="text1"/>
          <w:sz w:val="22"/>
          <w:szCs w:val="22"/>
        </w:rPr>
        <w:t>Reed.co.uk. (2025). Reed Jobs. [online] Available at: https://www.reed.co.uk/jobs/data-analyst-jobs? [Accessed 7 Nov. 2025].</w:t>
      </w:r>
    </w:p>
    <w:p w14:paraId="43AC458A" w14:textId="77777777" w:rsidR="00594C24" w:rsidRPr="00D72C11" w:rsidRDefault="00313B2B" w:rsidP="00D72C11">
      <w:pPr>
        <w:spacing w:line="360" w:lineRule="auto"/>
        <w:ind w:left="330" w:hangingChars="150" w:hanging="330"/>
        <w:jc w:val="both"/>
        <w:rPr>
          <w:rFonts w:ascii="Arial" w:hAnsi="Arial" w:cs="Arial"/>
          <w:color w:val="000000" w:themeColor="text1"/>
          <w:sz w:val="22"/>
          <w:szCs w:val="22"/>
        </w:rPr>
      </w:pPr>
      <w:r w:rsidRPr="00D72C11">
        <w:rPr>
          <w:rFonts w:ascii="Arial" w:hAnsi="Arial" w:cs="Arial"/>
          <w:color w:val="000000" w:themeColor="text1"/>
          <w:sz w:val="22"/>
          <w:szCs w:val="22"/>
        </w:rPr>
        <w:t>Reed.co.uk. (2025). Reed Jobs. [online] Available at: https://www.reed.co.uk/jobs/marketing-assistant-jobs? [Accessed 7 Nov. 2025].</w:t>
      </w:r>
    </w:p>
    <w:p w14:paraId="42F4A5C9" w14:textId="77777777" w:rsidR="00594C24" w:rsidRPr="00D72C11" w:rsidRDefault="00313B2B" w:rsidP="00D72C11">
      <w:pPr>
        <w:spacing w:line="360" w:lineRule="auto"/>
        <w:ind w:left="330" w:hangingChars="150" w:hanging="330"/>
        <w:jc w:val="both"/>
        <w:rPr>
          <w:rFonts w:ascii="Arial" w:hAnsi="Arial" w:cs="Arial"/>
          <w:color w:val="000000" w:themeColor="text1"/>
          <w:sz w:val="22"/>
          <w:szCs w:val="22"/>
        </w:rPr>
      </w:pPr>
      <w:r w:rsidRPr="00D72C11">
        <w:rPr>
          <w:rFonts w:ascii="Arial" w:hAnsi="Arial" w:cs="Arial"/>
          <w:color w:val="000000" w:themeColor="text1"/>
          <w:sz w:val="22"/>
          <w:szCs w:val="22"/>
        </w:rPr>
        <w:t xml:space="preserve">Syska, A. and Buckley, C. (2024). How to be a learning developer in higher education. Abingdon: Routledge. Available at: </w:t>
      </w:r>
      <w:hyperlink r:id="rId8" w:history="1">
        <w:r w:rsidRPr="00D72C11">
          <w:rPr>
            <w:rStyle w:val="Hyperlink"/>
            <w:rFonts w:ascii="Arial" w:hAnsi="Arial" w:cs="Arial"/>
            <w:color w:val="000000" w:themeColor="text1"/>
            <w:sz w:val="22"/>
            <w:szCs w:val="22"/>
          </w:rPr>
          <w:t>https://api.taylorfrancis.com/content/books/mono/download?identifierName=doi&amp;identifierValue=10.4324/9781003433347&amp;type=googlepdf</w:t>
        </w:r>
      </w:hyperlink>
    </w:p>
    <w:p w14:paraId="3E88E404"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24A038AF"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31AB5323"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14A13D16"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08B12087"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0E39A2FA"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542E12AE"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068F9074"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4CA5738D"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024ED805"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25C1EB98"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1B77ED68" w14:textId="77777777" w:rsidR="00594C24" w:rsidRPr="00D72C11" w:rsidRDefault="00594C24" w:rsidP="00D72C11">
      <w:pPr>
        <w:spacing w:line="360" w:lineRule="auto"/>
        <w:ind w:left="330" w:hangingChars="150" w:hanging="330"/>
        <w:jc w:val="both"/>
        <w:rPr>
          <w:rFonts w:ascii="Arial" w:hAnsi="Arial" w:cs="Arial"/>
          <w:color w:val="000000" w:themeColor="text1"/>
          <w:sz w:val="22"/>
          <w:szCs w:val="22"/>
        </w:rPr>
      </w:pPr>
    </w:p>
    <w:p w14:paraId="62DB6853" w14:textId="77777777" w:rsidR="00594C24" w:rsidRPr="00D72C11" w:rsidRDefault="00594C24" w:rsidP="00D72C11">
      <w:pPr>
        <w:spacing w:line="360" w:lineRule="auto"/>
        <w:jc w:val="both"/>
        <w:rPr>
          <w:rFonts w:ascii="Arial" w:hAnsi="Arial" w:cs="Arial"/>
          <w:color w:val="000000" w:themeColor="text1"/>
          <w:sz w:val="22"/>
          <w:szCs w:val="22"/>
        </w:rPr>
      </w:pPr>
    </w:p>
    <w:p w14:paraId="163E252D" w14:textId="77777777" w:rsidR="00594C24" w:rsidRPr="00D72C11" w:rsidRDefault="00313B2B" w:rsidP="00D72C11">
      <w:pPr>
        <w:pStyle w:val="Heading1"/>
        <w:spacing w:line="360" w:lineRule="auto"/>
        <w:rPr>
          <w:rFonts w:ascii="Arial" w:hAnsi="Arial" w:cs="Arial"/>
          <w:color w:val="000000" w:themeColor="text1"/>
          <w:sz w:val="22"/>
          <w:szCs w:val="22"/>
        </w:rPr>
      </w:pPr>
      <w:bookmarkStart w:id="14" w:name="_Toc14957"/>
      <w:r w:rsidRPr="00D72C11">
        <w:rPr>
          <w:rFonts w:ascii="Arial" w:hAnsi="Arial" w:cs="Arial"/>
          <w:color w:val="000000" w:themeColor="text1"/>
          <w:sz w:val="22"/>
          <w:szCs w:val="22"/>
        </w:rPr>
        <w:t>Appendices</w:t>
      </w:r>
      <w:bookmarkEnd w:id="14"/>
    </w:p>
    <w:p w14:paraId="6924EDD6" w14:textId="77777777" w:rsidR="00594C24" w:rsidRPr="00D72C11" w:rsidRDefault="00313B2B" w:rsidP="00D72C11">
      <w:pPr>
        <w:pStyle w:val="Heading2"/>
        <w:spacing w:line="360" w:lineRule="auto"/>
        <w:rPr>
          <w:rFonts w:ascii="Arial" w:hAnsi="Arial" w:cs="Arial"/>
          <w:sz w:val="22"/>
          <w:szCs w:val="22"/>
        </w:rPr>
      </w:pPr>
      <w:bookmarkStart w:id="15" w:name="_Toc20032"/>
      <w:r w:rsidRPr="00D72C11">
        <w:rPr>
          <w:rFonts w:ascii="Arial" w:hAnsi="Arial" w:cs="Arial"/>
          <w:sz w:val="22"/>
          <w:szCs w:val="22"/>
        </w:rPr>
        <w:t>Appendix 1: Marketing Assistant Job Advert 1</w:t>
      </w:r>
      <w:bookmarkEnd w:id="15"/>
    </w:p>
    <w:p w14:paraId="48C51750"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3B6E48F1" wp14:editId="10F129F5">
            <wp:extent cx="4886325" cy="5638800"/>
            <wp:effectExtent l="9525" t="9525" r="1905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lum contrast="-6000"/>
                    </a:blip>
                    <a:stretch>
                      <a:fillRect/>
                    </a:stretch>
                  </pic:blipFill>
                  <pic:spPr>
                    <a:xfrm>
                      <a:off x="0" y="0"/>
                      <a:ext cx="4886325" cy="5638800"/>
                    </a:xfrm>
                    <a:prstGeom prst="rect">
                      <a:avLst/>
                    </a:prstGeom>
                    <a:noFill/>
                    <a:ln>
                      <a:solidFill>
                        <a:schemeClr val="tx1"/>
                      </a:solidFill>
                    </a:ln>
                  </pic:spPr>
                </pic:pic>
              </a:graphicData>
            </a:graphic>
          </wp:inline>
        </w:drawing>
      </w:r>
    </w:p>
    <w:p w14:paraId="4C1C3978"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0EE35EC5" wp14:editId="43B758F9">
            <wp:extent cx="4781550" cy="4733925"/>
            <wp:effectExtent l="9525" t="9525" r="952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lum contrast="-6000"/>
                    </a:blip>
                    <a:stretch>
                      <a:fillRect/>
                    </a:stretch>
                  </pic:blipFill>
                  <pic:spPr>
                    <a:xfrm>
                      <a:off x="0" y="0"/>
                      <a:ext cx="4781550" cy="4733925"/>
                    </a:xfrm>
                    <a:prstGeom prst="rect">
                      <a:avLst/>
                    </a:prstGeom>
                    <a:noFill/>
                    <a:ln>
                      <a:solidFill>
                        <a:schemeClr val="tx1"/>
                      </a:solidFill>
                    </a:ln>
                  </pic:spPr>
                </pic:pic>
              </a:graphicData>
            </a:graphic>
          </wp:inline>
        </w:drawing>
      </w:r>
    </w:p>
    <w:p w14:paraId="71D58F86" w14:textId="77777777" w:rsidR="00594C24" w:rsidRPr="00D72C11" w:rsidRDefault="00594C24" w:rsidP="00D72C11">
      <w:pPr>
        <w:spacing w:line="360" w:lineRule="auto"/>
        <w:jc w:val="both"/>
        <w:rPr>
          <w:rFonts w:ascii="Arial" w:hAnsi="Arial" w:cs="Arial"/>
          <w:color w:val="000000" w:themeColor="text1"/>
          <w:sz w:val="22"/>
          <w:szCs w:val="22"/>
        </w:rPr>
      </w:pPr>
    </w:p>
    <w:p w14:paraId="28F00D34" w14:textId="77777777" w:rsidR="00594C24" w:rsidRPr="00D72C11" w:rsidRDefault="00594C24" w:rsidP="00D72C11">
      <w:pPr>
        <w:spacing w:line="360" w:lineRule="auto"/>
        <w:jc w:val="both"/>
        <w:rPr>
          <w:rFonts w:ascii="Arial" w:hAnsi="Arial" w:cs="Arial"/>
          <w:color w:val="000000" w:themeColor="text1"/>
          <w:sz w:val="22"/>
          <w:szCs w:val="22"/>
        </w:rPr>
      </w:pPr>
    </w:p>
    <w:p w14:paraId="1C3751BE"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6BDD2524" wp14:editId="1DE6CA5F">
            <wp:extent cx="4857750" cy="4772025"/>
            <wp:effectExtent l="9525" t="9525" r="952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lum contrast="-6000"/>
                    </a:blip>
                    <a:stretch>
                      <a:fillRect/>
                    </a:stretch>
                  </pic:blipFill>
                  <pic:spPr>
                    <a:xfrm>
                      <a:off x="0" y="0"/>
                      <a:ext cx="4857750" cy="4772025"/>
                    </a:xfrm>
                    <a:prstGeom prst="rect">
                      <a:avLst/>
                    </a:prstGeom>
                    <a:noFill/>
                    <a:ln>
                      <a:solidFill>
                        <a:srgbClr val="0000FF"/>
                      </a:solidFill>
                    </a:ln>
                  </pic:spPr>
                </pic:pic>
              </a:graphicData>
            </a:graphic>
          </wp:inline>
        </w:drawing>
      </w:r>
    </w:p>
    <w:p w14:paraId="1147B54D"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39EE4E64" wp14:editId="06422ECB">
            <wp:extent cx="3724275" cy="1771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stretch>
                      <a:fillRect/>
                    </a:stretch>
                  </pic:blipFill>
                  <pic:spPr>
                    <a:xfrm>
                      <a:off x="0" y="0"/>
                      <a:ext cx="3724275" cy="1771650"/>
                    </a:xfrm>
                    <a:prstGeom prst="rect">
                      <a:avLst/>
                    </a:prstGeom>
                    <a:noFill/>
                    <a:ln>
                      <a:noFill/>
                    </a:ln>
                  </pic:spPr>
                </pic:pic>
              </a:graphicData>
            </a:graphic>
          </wp:inline>
        </w:drawing>
      </w:r>
    </w:p>
    <w:p w14:paraId="07030532" w14:textId="77777777" w:rsidR="00594C24" w:rsidRPr="00D72C11" w:rsidRDefault="00594C24" w:rsidP="00D72C11">
      <w:pPr>
        <w:spacing w:line="360" w:lineRule="auto"/>
        <w:jc w:val="both"/>
        <w:rPr>
          <w:rFonts w:ascii="Arial" w:hAnsi="Arial" w:cs="Arial"/>
          <w:color w:val="000000" w:themeColor="text1"/>
          <w:sz w:val="22"/>
          <w:szCs w:val="22"/>
        </w:rPr>
      </w:pPr>
    </w:p>
    <w:p w14:paraId="19EB07D0" w14:textId="77777777" w:rsidR="00594C24" w:rsidRPr="00D72C11" w:rsidRDefault="00313B2B" w:rsidP="00D72C11">
      <w:pPr>
        <w:spacing w:line="360" w:lineRule="auto"/>
        <w:rPr>
          <w:rFonts w:ascii="Arial" w:hAnsi="Arial" w:cs="Arial"/>
          <w:color w:val="000000" w:themeColor="text1"/>
          <w:sz w:val="22"/>
          <w:szCs w:val="22"/>
        </w:rPr>
      </w:pPr>
      <w:r w:rsidRPr="00D72C11">
        <w:rPr>
          <w:rFonts w:ascii="Arial" w:hAnsi="Arial" w:cs="Arial"/>
          <w:color w:val="000000" w:themeColor="text1"/>
          <w:sz w:val="22"/>
          <w:szCs w:val="22"/>
        </w:rPr>
        <w:br w:type="page"/>
      </w:r>
    </w:p>
    <w:p w14:paraId="68977653" w14:textId="77777777" w:rsidR="00594C24" w:rsidRPr="00D72C11" w:rsidRDefault="00594C24" w:rsidP="00D72C11">
      <w:pPr>
        <w:spacing w:line="360" w:lineRule="auto"/>
        <w:jc w:val="both"/>
        <w:rPr>
          <w:rFonts w:ascii="Arial" w:hAnsi="Arial" w:cs="Arial"/>
          <w:color w:val="000000" w:themeColor="text1"/>
          <w:sz w:val="22"/>
          <w:szCs w:val="22"/>
        </w:rPr>
      </w:pPr>
    </w:p>
    <w:p w14:paraId="15A33E19" w14:textId="77777777" w:rsidR="00594C24" w:rsidRPr="00D72C11" w:rsidRDefault="00313B2B" w:rsidP="00D72C11">
      <w:pPr>
        <w:pStyle w:val="Heading2"/>
        <w:spacing w:line="360" w:lineRule="auto"/>
        <w:rPr>
          <w:rFonts w:ascii="Arial" w:hAnsi="Arial" w:cs="Arial"/>
          <w:sz w:val="22"/>
          <w:szCs w:val="22"/>
        </w:rPr>
      </w:pPr>
      <w:bookmarkStart w:id="16" w:name="_Toc30707"/>
      <w:r w:rsidRPr="00D72C11">
        <w:rPr>
          <w:rFonts w:ascii="Arial" w:hAnsi="Arial" w:cs="Arial"/>
          <w:sz w:val="22"/>
          <w:szCs w:val="22"/>
        </w:rPr>
        <w:t>Appendix 2: Marketing Assistant Advert Job 2</w:t>
      </w:r>
      <w:bookmarkEnd w:id="16"/>
    </w:p>
    <w:p w14:paraId="329206CC" w14:textId="77777777" w:rsidR="00594C24" w:rsidRPr="00D72C11" w:rsidRDefault="00594C24" w:rsidP="00D72C11">
      <w:pPr>
        <w:spacing w:line="360" w:lineRule="auto"/>
        <w:jc w:val="both"/>
        <w:rPr>
          <w:rFonts w:ascii="Arial" w:hAnsi="Arial" w:cs="Arial"/>
          <w:color w:val="000000" w:themeColor="text1"/>
          <w:sz w:val="22"/>
          <w:szCs w:val="22"/>
        </w:rPr>
      </w:pPr>
    </w:p>
    <w:p w14:paraId="271B7F0D" w14:textId="77777777" w:rsidR="00594C24" w:rsidRPr="00D72C11" w:rsidRDefault="00594C24" w:rsidP="00D72C11">
      <w:pPr>
        <w:spacing w:line="360" w:lineRule="auto"/>
        <w:jc w:val="both"/>
        <w:rPr>
          <w:rFonts w:ascii="Arial" w:hAnsi="Arial" w:cs="Arial"/>
          <w:color w:val="000000" w:themeColor="text1"/>
          <w:sz w:val="22"/>
          <w:szCs w:val="22"/>
        </w:rPr>
      </w:pPr>
    </w:p>
    <w:p w14:paraId="64E5DF60"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3409DAC5" wp14:editId="791A73CE">
            <wp:extent cx="5269865" cy="3984625"/>
            <wp:effectExtent l="9525" t="9525" r="16510" b="25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3">
                      <a:lum contrast="-6000"/>
                    </a:blip>
                    <a:stretch>
                      <a:fillRect/>
                    </a:stretch>
                  </pic:blipFill>
                  <pic:spPr>
                    <a:xfrm>
                      <a:off x="0" y="0"/>
                      <a:ext cx="5269865" cy="3984625"/>
                    </a:xfrm>
                    <a:prstGeom prst="rect">
                      <a:avLst/>
                    </a:prstGeom>
                    <a:noFill/>
                    <a:ln>
                      <a:solidFill>
                        <a:srgbClr val="0000FF"/>
                      </a:solidFill>
                    </a:ln>
                  </pic:spPr>
                </pic:pic>
              </a:graphicData>
            </a:graphic>
          </wp:inline>
        </w:drawing>
      </w:r>
    </w:p>
    <w:p w14:paraId="61B754EB"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06D9A78A" wp14:editId="66FD1CCA">
            <wp:extent cx="5273040" cy="4371340"/>
            <wp:effectExtent l="9525" t="9525" r="13335" b="196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4">
                      <a:lum contrast="-6000"/>
                    </a:blip>
                    <a:stretch>
                      <a:fillRect/>
                    </a:stretch>
                  </pic:blipFill>
                  <pic:spPr>
                    <a:xfrm>
                      <a:off x="0" y="0"/>
                      <a:ext cx="5273040" cy="4371340"/>
                    </a:xfrm>
                    <a:prstGeom prst="rect">
                      <a:avLst/>
                    </a:prstGeom>
                    <a:noFill/>
                    <a:ln>
                      <a:solidFill>
                        <a:srgbClr val="0000FF"/>
                      </a:solidFill>
                    </a:ln>
                  </pic:spPr>
                </pic:pic>
              </a:graphicData>
            </a:graphic>
          </wp:inline>
        </w:drawing>
      </w:r>
    </w:p>
    <w:p w14:paraId="51419C8D" w14:textId="77777777" w:rsidR="00594C24" w:rsidRPr="00D72C11" w:rsidRDefault="00594C24" w:rsidP="00D72C11">
      <w:pPr>
        <w:spacing w:line="360" w:lineRule="auto"/>
        <w:jc w:val="both"/>
        <w:rPr>
          <w:rFonts w:ascii="Arial" w:hAnsi="Arial" w:cs="Arial"/>
          <w:color w:val="000000" w:themeColor="text1"/>
          <w:sz w:val="22"/>
          <w:szCs w:val="22"/>
        </w:rPr>
      </w:pPr>
    </w:p>
    <w:p w14:paraId="5D1FBD9D" w14:textId="77777777" w:rsidR="00594C24" w:rsidRPr="00D72C11" w:rsidRDefault="00594C24" w:rsidP="00D72C11">
      <w:pPr>
        <w:spacing w:line="360" w:lineRule="auto"/>
        <w:jc w:val="both"/>
        <w:rPr>
          <w:rFonts w:ascii="Arial" w:hAnsi="Arial" w:cs="Arial"/>
          <w:color w:val="000000" w:themeColor="text1"/>
          <w:sz w:val="22"/>
          <w:szCs w:val="22"/>
        </w:rPr>
      </w:pPr>
    </w:p>
    <w:p w14:paraId="25BA1B8F" w14:textId="77777777" w:rsidR="00594C24" w:rsidRPr="00D72C11" w:rsidRDefault="00594C24" w:rsidP="00D72C11">
      <w:pPr>
        <w:spacing w:line="360" w:lineRule="auto"/>
        <w:jc w:val="both"/>
        <w:rPr>
          <w:rFonts w:ascii="Arial" w:hAnsi="Arial" w:cs="Arial"/>
          <w:color w:val="000000" w:themeColor="text1"/>
          <w:sz w:val="22"/>
          <w:szCs w:val="22"/>
        </w:rPr>
      </w:pPr>
    </w:p>
    <w:p w14:paraId="6FC00986"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1746726A" wp14:editId="049FF7BF">
            <wp:extent cx="5273675" cy="4166235"/>
            <wp:effectExtent l="9525" t="9525" r="1270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5">
                      <a:lum contrast="-6000"/>
                    </a:blip>
                    <a:stretch>
                      <a:fillRect/>
                    </a:stretch>
                  </pic:blipFill>
                  <pic:spPr>
                    <a:xfrm>
                      <a:off x="0" y="0"/>
                      <a:ext cx="5273675" cy="4166235"/>
                    </a:xfrm>
                    <a:prstGeom prst="rect">
                      <a:avLst/>
                    </a:prstGeom>
                    <a:noFill/>
                    <a:ln>
                      <a:solidFill>
                        <a:srgbClr val="0000FF"/>
                      </a:solidFill>
                    </a:ln>
                  </pic:spPr>
                </pic:pic>
              </a:graphicData>
            </a:graphic>
          </wp:inline>
        </w:drawing>
      </w:r>
    </w:p>
    <w:p w14:paraId="353A4BF2" w14:textId="77777777" w:rsidR="00594C24" w:rsidRPr="00D72C11" w:rsidRDefault="00594C24" w:rsidP="00D72C11">
      <w:pPr>
        <w:spacing w:line="360" w:lineRule="auto"/>
        <w:jc w:val="both"/>
        <w:rPr>
          <w:rFonts w:ascii="Arial" w:hAnsi="Arial" w:cs="Arial"/>
          <w:color w:val="000000" w:themeColor="text1"/>
          <w:sz w:val="22"/>
          <w:szCs w:val="22"/>
        </w:rPr>
      </w:pPr>
    </w:p>
    <w:p w14:paraId="18805CE8"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07F00673" wp14:editId="1E3415C3">
            <wp:extent cx="5274310" cy="4132580"/>
            <wp:effectExtent l="9525" t="9525" r="12065" b="107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6">
                      <a:lum contrast="-6000"/>
                    </a:blip>
                    <a:stretch>
                      <a:fillRect/>
                    </a:stretch>
                  </pic:blipFill>
                  <pic:spPr>
                    <a:xfrm>
                      <a:off x="0" y="0"/>
                      <a:ext cx="5274310" cy="4132580"/>
                    </a:xfrm>
                    <a:prstGeom prst="rect">
                      <a:avLst/>
                    </a:prstGeom>
                    <a:noFill/>
                    <a:ln>
                      <a:solidFill>
                        <a:srgbClr val="0000FF"/>
                      </a:solidFill>
                    </a:ln>
                  </pic:spPr>
                </pic:pic>
              </a:graphicData>
            </a:graphic>
          </wp:inline>
        </w:drawing>
      </w:r>
    </w:p>
    <w:p w14:paraId="0F78E988"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4F33A538" wp14:editId="0B5624D9">
            <wp:extent cx="5269865" cy="3980815"/>
            <wp:effectExtent l="9525" t="9525" r="16510" b="101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7">
                      <a:lum contrast="-6000"/>
                    </a:blip>
                    <a:stretch>
                      <a:fillRect/>
                    </a:stretch>
                  </pic:blipFill>
                  <pic:spPr>
                    <a:xfrm>
                      <a:off x="0" y="0"/>
                      <a:ext cx="5269865" cy="3980815"/>
                    </a:xfrm>
                    <a:prstGeom prst="rect">
                      <a:avLst/>
                    </a:prstGeom>
                    <a:noFill/>
                    <a:ln>
                      <a:solidFill>
                        <a:srgbClr val="0000FF"/>
                      </a:solidFill>
                    </a:ln>
                  </pic:spPr>
                </pic:pic>
              </a:graphicData>
            </a:graphic>
          </wp:inline>
        </w:drawing>
      </w:r>
    </w:p>
    <w:p w14:paraId="2CA3B131" w14:textId="77777777" w:rsidR="00594C24" w:rsidRPr="00D72C11" w:rsidRDefault="00594C24" w:rsidP="00D72C11">
      <w:pPr>
        <w:spacing w:line="360" w:lineRule="auto"/>
        <w:jc w:val="both"/>
        <w:rPr>
          <w:rFonts w:ascii="Arial" w:hAnsi="Arial" w:cs="Arial"/>
          <w:color w:val="000000" w:themeColor="text1"/>
          <w:sz w:val="22"/>
          <w:szCs w:val="22"/>
        </w:rPr>
      </w:pPr>
    </w:p>
    <w:p w14:paraId="1ED173C7" w14:textId="77777777" w:rsidR="00594C24" w:rsidRPr="00D72C11" w:rsidRDefault="00594C24" w:rsidP="00D72C11">
      <w:pPr>
        <w:spacing w:line="360" w:lineRule="auto"/>
        <w:jc w:val="both"/>
        <w:rPr>
          <w:rFonts w:ascii="Arial" w:hAnsi="Arial" w:cs="Arial"/>
          <w:color w:val="000000" w:themeColor="text1"/>
          <w:sz w:val="22"/>
          <w:szCs w:val="22"/>
        </w:rPr>
      </w:pPr>
    </w:p>
    <w:p w14:paraId="64535E00" w14:textId="77777777" w:rsidR="00594C24" w:rsidRPr="00D72C11" w:rsidRDefault="00594C24" w:rsidP="00D72C11">
      <w:pPr>
        <w:spacing w:line="360" w:lineRule="auto"/>
        <w:jc w:val="both"/>
        <w:rPr>
          <w:rFonts w:ascii="Arial" w:hAnsi="Arial" w:cs="Arial"/>
          <w:color w:val="000000" w:themeColor="text1"/>
          <w:sz w:val="22"/>
          <w:szCs w:val="22"/>
        </w:rPr>
      </w:pPr>
    </w:p>
    <w:p w14:paraId="6D4A157E" w14:textId="77777777" w:rsidR="00594C24" w:rsidRPr="00D72C11" w:rsidRDefault="00313B2B" w:rsidP="00D72C11">
      <w:pPr>
        <w:spacing w:line="360" w:lineRule="auto"/>
        <w:rPr>
          <w:rFonts w:ascii="Arial" w:hAnsi="Arial" w:cs="Arial"/>
          <w:b/>
          <w:bCs/>
          <w:color w:val="000000" w:themeColor="text1"/>
          <w:sz w:val="22"/>
          <w:szCs w:val="22"/>
        </w:rPr>
      </w:pPr>
      <w:r w:rsidRPr="00D72C11">
        <w:rPr>
          <w:rFonts w:ascii="Arial" w:hAnsi="Arial" w:cs="Arial"/>
          <w:b/>
          <w:bCs/>
          <w:color w:val="000000" w:themeColor="text1"/>
          <w:sz w:val="22"/>
          <w:szCs w:val="22"/>
        </w:rPr>
        <w:br w:type="page"/>
      </w:r>
    </w:p>
    <w:p w14:paraId="4E276767" w14:textId="77777777" w:rsidR="00594C24" w:rsidRPr="00D72C11" w:rsidRDefault="00313B2B" w:rsidP="00D72C11">
      <w:pPr>
        <w:pStyle w:val="Heading2"/>
        <w:spacing w:line="360" w:lineRule="auto"/>
        <w:rPr>
          <w:rFonts w:ascii="Arial" w:hAnsi="Arial" w:cs="Arial"/>
          <w:sz w:val="22"/>
          <w:szCs w:val="22"/>
        </w:rPr>
      </w:pPr>
      <w:bookmarkStart w:id="17" w:name="_Toc17542"/>
      <w:r w:rsidRPr="00D72C11">
        <w:rPr>
          <w:rFonts w:ascii="Arial" w:hAnsi="Arial" w:cs="Arial"/>
          <w:sz w:val="22"/>
          <w:szCs w:val="22"/>
        </w:rPr>
        <w:t>Appendix 3: Data Analyst Advert Job 1</w:t>
      </w:r>
      <w:bookmarkEnd w:id="17"/>
    </w:p>
    <w:p w14:paraId="58B6B228"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02D04199" wp14:editId="0A7136DE">
            <wp:extent cx="5000625" cy="5162550"/>
            <wp:effectExtent l="9525" t="9525" r="1905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8">
                      <a:lum contrast="-6000"/>
                    </a:blip>
                    <a:stretch>
                      <a:fillRect/>
                    </a:stretch>
                  </pic:blipFill>
                  <pic:spPr>
                    <a:xfrm>
                      <a:off x="0" y="0"/>
                      <a:ext cx="5000625" cy="5162550"/>
                    </a:xfrm>
                    <a:prstGeom prst="rect">
                      <a:avLst/>
                    </a:prstGeom>
                    <a:noFill/>
                    <a:ln>
                      <a:solidFill>
                        <a:srgbClr val="0000FF"/>
                      </a:solidFill>
                    </a:ln>
                  </pic:spPr>
                </pic:pic>
              </a:graphicData>
            </a:graphic>
          </wp:inline>
        </w:drawing>
      </w:r>
    </w:p>
    <w:p w14:paraId="73DD9D44" w14:textId="77777777" w:rsidR="00594C24" w:rsidRPr="00D72C11" w:rsidRDefault="00594C24" w:rsidP="00D72C11">
      <w:pPr>
        <w:spacing w:line="360" w:lineRule="auto"/>
        <w:jc w:val="both"/>
        <w:rPr>
          <w:rFonts w:ascii="Arial" w:hAnsi="Arial" w:cs="Arial"/>
          <w:color w:val="000000" w:themeColor="text1"/>
          <w:sz w:val="22"/>
          <w:szCs w:val="22"/>
        </w:rPr>
      </w:pPr>
    </w:p>
    <w:p w14:paraId="17E739C2"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3452A38A" wp14:editId="6158BB24">
            <wp:extent cx="4819650" cy="4619625"/>
            <wp:effectExtent l="9525" t="9525" r="9525"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9">
                      <a:lum contrast="-6000"/>
                    </a:blip>
                    <a:stretch>
                      <a:fillRect/>
                    </a:stretch>
                  </pic:blipFill>
                  <pic:spPr>
                    <a:xfrm>
                      <a:off x="0" y="0"/>
                      <a:ext cx="4819650" cy="4619625"/>
                    </a:xfrm>
                    <a:prstGeom prst="rect">
                      <a:avLst/>
                    </a:prstGeom>
                    <a:noFill/>
                    <a:ln>
                      <a:solidFill>
                        <a:srgbClr val="0000FF"/>
                      </a:solidFill>
                    </a:ln>
                  </pic:spPr>
                </pic:pic>
              </a:graphicData>
            </a:graphic>
          </wp:inline>
        </w:drawing>
      </w:r>
    </w:p>
    <w:p w14:paraId="1C9F8B4A" w14:textId="77777777" w:rsidR="00594C24" w:rsidRPr="00D72C11" w:rsidRDefault="00594C24" w:rsidP="00D72C11">
      <w:pPr>
        <w:spacing w:line="360" w:lineRule="auto"/>
        <w:jc w:val="both"/>
        <w:rPr>
          <w:rFonts w:ascii="Arial" w:hAnsi="Arial" w:cs="Arial"/>
          <w:color w:val="000000" w:themeColor="text1"/>
          <w:sz w:val="22"/>
          <w:szCs w:val="22"/>
        </w:rPr>
      </w:pPr>
    </w:p>
    <w:p w14:paraId="2FAF581F"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241032C1" wp14:editId="1C77C9AB">
            <wp:extent cx="4772025" cy="4562475"/>
            <wp:effectExtent l="9525" t="9525" r="19050"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20">
                      <a:lum contrast="-6000"/>
                    </a:blip>
                    <a:stretch>
                      <a:fillRect/>
                    </a:stretch>
                  </pic:blipFill>
                  <pic:spPr>
                    <a:xfrm>
                      <a:off x="0" y="0"/>
                      <a:ext cx="4772025" cy="4562475"/>
                    </a:xfrm>
                    <a:prstGeom prst="rect">
                      <a:avLst/>
                    </a:prstGeom>
                    <a:noFill/>
                    <a:ln>
                      <a:solidFill>
                        <a:srgbClr val="0000FF"/>
                      </a:solidFill>
                    </a:ln>
                  </pic:spPr>
                </pic:pic>
              </a:graphicData>
            </a:graphic>
          </wp:inline>
        </w:drawing>
      </w:r>
    </w:p>
    <w:p w14:paraId="74D4669D" w14:textId="77777777" w:rsidR="00594C24" w:rsidRPr="00D72C11" w:rsidRDefault="00594C24" w:rsidP="00D72C11">
      <w:pPr>
        <w:spacing w:line="360" w:lineRule="auto"/>
        <w:jc w:val="both"/>
        <w:rPr>
          <w:rFonts w:ascii="Arial" w:hAnsi="Arial" w:cs="Arial"/>
          <w:color w:val="000000" w:themeColor="text1"/>
          <w:sz w:val="22"/>
          <w:szCs w:val="22"/>
        </w:rPr>
      </w:pPr>
    </w:p>
    <w:p w14:paraId="13718E92"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3A805766" wp14:editId="68A5B952">
            <wp:extent cx="4895850" cy="1638300"/>
            <wp:effectExtent l="9525" t="9525"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21">
                      <a:lum contrast="-6000"/>
                    </a:blip>
                    <a:stretch>
                      <a:fillRect/>
                    </a:stretch>
                  </pic:blipFill>
                  <pic:spPr>
                    <a:xfrm>
                      <a:off x="0" y="0"/>
                      <a:ext cx="4895850" cy="1638300"/>
                    </a:xfrm>
                    <a:prstGeom prst="rect">
                      <a:avLst/>
                    </a:prstGeom>
                    <a:noFill/>
                    <a:ln>
                      <a:solidFill>
                        <a:srgbClr val="0000FF"/>
                      </a:solidFill>
                    </a:ln>
                  </pic:spPr>
                </pic:pic>
              </a:graphicData>
            </a:graphic>
          </wp:inline>
        </w:drawing>
      </w:r>
    </w:p>
    <w:p w14:paraId="0677427F" w14:textId="77777777" w:rsidR="00594C24" w:rsidRPr="00D72C11" w:rsidRDefault="00313B2B" w:rsidP="00D72C11">
      <w:pPr>
        <w:spacing w:line="360" w:lineRule="auto"/>
        <w:rPr>
          <w:rFonts w:ascii="Arial" w:hAnsi="Arial" w:cs="Arial"/>
          <w:color w:val="000000" w:themeColor="text1"/>
          <w:sz w:val="22"/>
          <w:szCs w:val="22"/>
        </w:rPr>
      </w:pPr>
      <w:r w:rsidRPr="00D72C11">
        <w:rPr>
          <w:rFonts w:ascii="Arial" w:hAnsi="Arial" w:cs="Arial"/>
          <w:color w:val="000000" w:themeColor="text1"/>
          <w:sz w:val="22"/>
          <w:szCs w:val="22"/>
        </w:rPr>
        <w:br w:type="page"/>
      </w:r>
    </w:p>
    <w:p w14:paraId="283EB23E" w14:textId="77777777" w:rsidR="00594C24" w:rsidRPr="00D72C11" w:rsidRDefault="00313B2B" w:rsidP="00D72C11">
      <w:pPr>
        <w:pStyle w:val="Heading2"/>
        <w:spacing w:line="360" w:lineRule="auto"/>
        <w:rPr>
          <w:rFonts w:ascii="Arial" w:hAnsi="Arial" w:cs="Arial"/>
          <w:sz w:val="22"/>
          <w:szCs w:val="22"/>
        </w:rPr>
      </w:pPr>
      <w:bookmarkStart w:id="18" w:name="_Toc22077"/>
      <w:r w:rsidRPr="00D72C11">
        <w:rPr>
          <w:rFonts w:ascii="Arial" w:hAnsi="Arial" w:cs="Arial"/>
          <w:sz w:val="22"/>
          <w:szCs w:val="22"/>
        </w:rPr>
        <w:t>Appendix 4: Data Analyst Job Advert 2</w:t>
      </w:r>
      <w:bookmarkEnd w:id="18"/>
      <w:r w:rsidRPr="00D72C11">
        <w:rPr>
          <w:rFonts w:ascii="Arial" w:hAnsi="Arial" w:cs="Arial"/>
          <w:sz w:val="22"/>
          <w:szCs w:val="22"/>
        </w:rPr>
        <w:t xml:space="preserve"> </w:t>
      </w:r>
    </w:p>
    <w:p w14:paraId="0848BF88"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38C373C1" wp14:editId="3D3C7B58">
            <wp:extent cx="5268595" cy="4081780"/>
            <wp:effectExtent l="9525" t="9525" r="17780" b="2349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22">
                      <a:lum contrast="-6000"/>
                    </a:blip>
                    <a:stretch>
                      <a:fillRect/>
                    </a:stretch>
                  </pic:blipFill>
                  <pic:spPr>
                    <a:xfrm>
                      <a:off x="0" y="0"/>
                      <a:ext cx="5268595" cy="4081780"/>
                    </a:xfrm>
                    <a:prstGeom prst="rect">
                      <a:avLst/>
                    </a:prstGeom>
                    <a:noFill/>
                    <a:ln>
                      <a:solidFill>
                        <a:srgbClr val="0000FF"/>
                      </a:solidFill>
                    </a:ln>
                  </pic:spPr>
                </pic:pic>
              </a:graphicData>
            </a:graphic>
          </wp:inline>
        </w:drawing>
      </w:r>
    </w:p>
    <w:p w14:paraId="69E87110"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5454BCB4" wp14:editId="51D82825">
            <wp:extent cx="5271135" cy="3750310"/>
            <wp:effectExtent l="9525" t="9525" r="15240" b="1206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23">
                      <a:lum contrast="-6000"/>
                    </a:blip>
                    <a:stretch>
                      <a:fillRect/>
                    </a:stretch>
                  </pic:blipFill>
                  <pic:spPr>
                    <a:xfrm>
                      <a:off x="0" y="0"/>
                      <a:ext cx="5271135" cy="3750310"/>
                    </a:xfrm>
                    <a:prstGeom prst="rect">
                      <a:avLst/>
                    </a:prstGeom>
                    <a:noFill/>
                    <a:ln>
                      <a:solidFill>
                        <a:srgbClr val="0000FF"/>
                      </a:solidFill>
                    </a:ln>
                  </pic:spPr>
                </pic:pic>
              </a:graphicData>
            </a:graphic>
          </wp:inline>
        </w:drawing>
      </w:r>
    </w:p>
    <w:p w14:paraId="1546568C"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6C88FCB7" wp14:editId="5E53DA2F">
            <wp:extent cx="5271135" cy="3932555"/>
            <wp:effectExtent l="9525" t="9525" r="15240" b="203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24">
                      <a:lum contrast="-6000"/>
                    </a:blip>
                    <a:stretch>
                      <a:fillRect/>
                    </a:stretch>
                  </pic:blipFill>
                  <pic:spPr>
                    <a:xfrm>
                      <a:off x="0" y="0"/>
                      <a:ext cx="5271135" cy="3932555"/>
                    </a:xfrm>
                    <a:prstGeom prst="rect">
                      <a:avLst/>
                    </a:prstGeom>
                    <a:noFill/>
                    <a:ln>
                      <a:solidFill>
                        <a:srgbClr val="0000FF"/>
                      </a:solidFill>
                    </a:ln>
                  </pic:spPr>
                </pic:pic>
              </a:graphicData>
            </a:graphic>
          </wp:inline>
        </w:drawing>
      </w:r>
    </w:p>
    <w:p w14:paraId="4672E345" w14:textId="77777777" w:rsidR="00594C24" w:rsidRPr="00D72C11" w:rsidRDefault="00594C24" w:rsidP="00D72C11">
      <w:pPr>
        <w:spacing w:line="360" w:lineRule="auto"/>
        <w:jc w:val="both"/>
        <w:rPr>
          <w:rFonts w:ascii="Arial" w:hAnsi="Arial" w:cs="Arial"/>
          <w:color w:val="000000" w:themeColor="text1"/>
          <w:sz w:val="22"/>
          <w:szCs w:val="22"/>
        </w:rPr>
      </w:pPr>
    </w:p>
    <w:p w14:paraId="4085A090" w14:textId="77777777" w:rsidR="00594C24" w:rsidRPr="00D72C11" w:rsidRDefault="00313B2B" w:rsidP="00D72C11">
      <w:pPr>
        <w:spacing w:line="360" w:lineRule="auto"/>
        <w:jc w:val="both"/>
        <w:rPr>
          <w:rFonts w:ascii="Arial" w:hAnsi="Arial" w:cs="Arial"/>
          <w:color w:val="000000" w:themeColor="text1"/>
          <w:sz w:val="22"/>
          <w:szCs w:val="22"/>
        </w:rPr>
      </w:pPr>
      <w:r w:rsidRPr="00D72C11">
        <w:rPr>
          <w:rFonts w:ascii="Arial" w:hAnsi="Arial" w:cs="Arial"/>
          <w:noProof/>
          <w:color w:val="000000" w:themeColor="text1"/>
          <w:sz w:val="22"/>
          <w:szCs w:val="22"/>
          <w:lang w:eastAsia="en-GB"/>
        </w:rPr>
        <w:drawing>
          <wp:inline distT="0" distB="0" distL="114300" distR="114300" wp14:anchorId="51E637E2" wp14:editId="07FAA7C8">
            <wp:extent cx="5271770" cy="3392170"/>
            <wp:effectExtent l="9525" t="9525" r="14605" b="273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25">
                      <a:lum contrast="-6000"/>
                    </a:blip>
                    <a:stretch>
                      <a:fillRect/>
                    </a:stretch>
                  </pic:blipFill>
                  <pic:spPr>
                    <a:xfrm>
                      <a:off x="0" y="0"/>
                      <a:ext cx="5271770" cy="3392170"/>
                    </a:xfrm>
                    <a:prstGeom prst="rect">
                      <a:avLst/>
                    </a:prstGeom>
                    <a:noFill/>
                    <a:ln>
                      <a:solidFill>
                        <a:srgbClr val="0000FF"/>
                      </a:solidFill>
                    </a:ln>
                  </pic:spPr>
                </pic:pic>
              </a:graphicData>
            </a:graphic>
          </wp:inline>
        </w:drawing>
      </w:r>
    </w:p>
    <w:p w14:paraId="616D8DA0" w14:textId="77777777" w:rsidR="00594C24" w:rsidRPr="00D72C11" w:rsidRDefault="00594C24" w:rsidP="00D72C11">
      <w:pPr>
        <w:spacing w:line="360" w:lineRule="auto"/>
        <w:jc w:val="both"/>
        <w:rPr>
          <w:rFonts w:ascii="Arial" w:hAnsi="Arial" w:cs="Arial"/>
          <w:color w:val="000000" w:themeColor="text1"/>
          <w:sz w:val="22"/>
          <w:szCs w:val="22"/>
        </w:rPr>
      </w:pPr>
    </w:p>
    <w:sectPr w:rsidR="00594C24" w:rsidRPr="00D72C11">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BEBA09"/>
    <w:multiLevelType w:val="singleLevel"/>
    <w:tmpl w:val="42BEBA09"/>
    <w:lvl w:ilvl="0">
      <w:start w:val="1"/>
      <w:numFmt w:val="bullet"/>
      <w:lvlText w:val=""/>
      <w:lvlJc w:val="left"/>
      <w:pPr>
        <w:tabs>
          <w:tab w:val="left" w:pos="420"/>
        </w:tabs>
        <w:ind w:left="420" w:hanging="420"/>
      </w:pPr>
      <w:rPr>
        <w:rFonts w:ascii="Wingdings" w:hAnsi="Wingdings" w:hint="default"/>
      </w:rPr>
    </w:lvl>
  </w:abstractNum>
  <w:num w:numId="1" w16cid:durableId="1021475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embedSystemFonts/>
  <w:hideSpellingErrors/>
  <w:hideGrammaticalErrors/>
  <w:proofState w:spelling="clean" w:grammar="clean"/>
  <w:revisionView w:inkAnnotations="0"/>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21FE5F3E"/>
    <w:rsid w:val="00135631"/>
    <w:rsid w:val="00311BD0"/>
    <w:rsid w:val="00313B2B"/>
    <w:rsid w:val="00581917"/>
    <w:rsid w:val="00594C24"/>
    <w:rsid w:val="008647E7"/>
    <w:rsid w:val="00CE0B2D"/>
    <w:rsid w:val="00D72C11"/>
    <w:rsid w:val="21FE5F3E"/>
    <w:rsid w:val="257858B7"/>
    <w:rsid w:val="42986605"/>
    <w:rsid w:val="533576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15020279"/>
  <w15:docId w15:val="{4928F823-265E-4630-91EA-8801DDA8A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paragraph" w:customStyle="1" w:styleId="WPSOffice1">
    <w:name w:val="WPSOffice手动目录 1"/>
    <w:qFormat/>
  </w:style>
  <w:style w:type="paragraph" w:customStyle="1" w:styleId="WPSOffice2">
    <w:name w:val="WPSOffice手动目录 2"/>
    <w:qFormat/>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pi.taylorfrancis.com/content/books/mono/download?identifierName=doi&amp;identifierValue=10.4324/9781003433347&amp;type=googlepdf" TargetMode="External"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image" Target="media/image14.png" /><Relationship Id="rId7" Type="http://schemas.openxmlformats.org/officeDocument/2006/relationships/hyperlink" Target="https://uk.indeed.com/q-marketing-assistant-jobs.html?" TargetMode="Externa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2" Type="http://schemas.openxmlformats.org/officeDocument/2006/relationships/styles" Target="styles.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numbering" Target="numbering.xml" /><Relationship Id="rId6" Type="http://schemas.openxmlformats.org/officeDocument/2006/relationships/image" Target="cid:image001.png@01D0EA4A.2BD679A0" TargetMode="External" /><Relationship Id="rId11" Type="http://schemas.openxmlformats.org/officeDocument/2006/relationships/image" Target="media/image4.png" /><Relationship Id="rId24" Type="http://schemas.openxmlformats.org/officeDocument/2006/relationships/image" Target="media/image17.png" /><Relationship Id="rId5" Type="http://schemas.openxmlformats.org/officeDocument/2006/relationships/image" Target="media/image1.png" /><Relationship Id="rId15" Type="http://schemas.openxmlformats.org/officeDocument/2006/relationships/image" Target="media/image8.png" /><Relationship Id="rId23" Type="http://schemas.openxmlformats.org/officeDocument/2006/relationships/image" Target="media/image16.png"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theme" Target="theme/theme1.xml"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1802</Words>
  <Characters>12451</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Naomi Ilie (2420309)</cp:lastModifiedBy>
  <cp:revision>2</cp:revision>
  <dcterms:created xsi:type="dcterms:W3CDTF">2025-11-17T20:35:00Z</dcterms:created>
  <dcterms:modified xsi:type="dcterms:W3CDTF">2025-11-17T20:35:00Z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0546DDDEBF6340BC9C5E3BA5E3B4A3D8_13</vt:lpwstr>
  </property>
</Properties>
</file>