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1A023" w14:textId="2AF976E7" w:rsidR="00E306AC" w:rsidRPr="006A5B48" w:rsidRDefault="00E306AC"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68892B97" w14:textId="251B5F47" w:rsidR="00E306AC"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A </w:t>
      </w:r>
      <w:r w:rsidR="00E306AC" w:rsidRPr="006A5B48">
        <w:rPr>
          <w:rFonts w:ascii="Arial" w:hAnsi="Arial" w:cs="Arial"/>
          <w:b/>
          <w:bCs/>
          <w:color w:val="000000" w:themeColor="text1"/>
          <w:sz w:val="22"/>
          <w:szCs w:val="22"/>
          <w:shd w:val="clear" w:color="auto" w:fill="FFFFFF"/>
        </w:rPr>
        <w:t>Critical evaluat</w:t>
      </w:r>
      <w:r w:rsidRPr="006A5B48">
        <w:rPr>
          <w:rFonts w:ascii="Arial" w:hAnsi="Arial" w:cs="Arial"/>
          <w:b/>
          <w:bCs/>
          <w:color w:val="000000" w:themeColor="text1"/>
          <w:sz w:val="22"/>
          <w:szCs w:val="22"/>
          <w:shd w:val="clear" w:color="auto" w:fill="FFFFFF"/>
        </w:rPr>
        <w:t>ion</w:t>
      </w:r>
      <w:r w:rsidR="00E306AC" w:rsidRPr="006A5B48">
        <w:rPr>
          <w:rFonts w:ascii="Arial" w:hAnsi="Arial" w:cs="Arial"/>
          <w:b/>
          <w:bCs/>
          <w:color w:val="000000" w:themeColor="text1"/>
          <w:sz w:val="22"/>
          <w:szCs w:val="22"/>
          <w:shd w:val="clear" w:color="auto" w:fill="FFFFFF"/>
        </w:rPr>
        <w:t xml:space="preserve"> </w:t>
      </w:r>
      <w:r w:rsidRPr="006A5B48">
        <w:rPr>
          <w:rFonts w:ascii="Arial" w:hAnsi="Arial" w:cs="Arial"/>
          <w:b/>
          <w:bCs/>
          <w:color w:val="000000" w:themeColor="text1"/>
          <w:sz w:val="22"/>
          <w:szCs w:val="22"/>
          <w:shd w:val="clear" w:color="auto" w:fill="FFFFFF"/>
        </w:rPr>
        <w:t xml:space="preserve">of </w:t>
      </w:r>
      <w:r w:rsidR="00E306AC" w:rsidRPr="006A5B48">
        <w:rPr>
          <w:rFonts w:ascii="Arial" w:hAnsi="Arial" w:cs="Arial"/>
          <w:b/>
          <w:bCs/>
          <w:color w:val="000000" w:themeColor="text1"/>
          <w:sz w:val="22"/>
          <w:szCs w:val="22"/>
          <w:shd w:val="clear" w:color="auto" w:fill="FFFFFF"/>
        </w:rPr>
        <w:t>a range of methodological approaches, research designs and research methods appropriate to gather data from complex work-based settings</w:t>
      </w:r>
      <w:r w:rsidRPr="006A5B48">
        <w:rPr>
          <w:rFonts w:ascii="Arial" w:hAnsi="Arial" w:cs="Arial"/>
          <w:b/>
          <w:bCs/>
          <w:color w:val="000000" w:themeColor="text1"/>
          <w:sz w:val="22"/>
          <w:szCs w:val="22"/>
          <w:shd w:val="clear" w:color="auto" w:fill="FFFFFF"/>
        </w:rPr>
        <w:t xml:space="preserve">, with </w:t>
      </w:r>
      <w:r w:rsidR="00E306AC" w:rsidRPr="006A5B48">
        <w:rPr>
          <w:rFonts w:ascii="Arial" w:hAnsi="Arial" w:cs="Arial"/>
          <w:b/>
          <w:bCs/>
          <w:color w:val="000000" w:themeColor="text1"/>
          <w:sz w:val="22"/>
          <w:szCs w:val="22"/>
          <w:shd w:val="clear" w:color="auto" w:fill="FFFFFF"/>
        </w:rPr>
        <w:t>due consideration to research ethics and issues of insider researc</w:t>
      </w:r>
      <w:r w:rsidR="005B02E3" w:rsidRPr="006A5B48">
        <w:rPr>
          <w:rFonts w:ascii="Arial" w:hAnsi="Arial" w:cs="Arial"/>
          <w:b/>
          <w:bCs/>
          <w:color w:val="000000" w:themeColor="text1"/>
          <w:sz w:val="22"/>
          <w:szCs w:val="22"/>
          <w:shd w:val="clear" w:color="auto" w:fill="FFFFFF"/>
        </w:rPr>
        <w:t>h</w:t>
      </w:r>
      <w:r w:rsidRPr="006A5B48">
        <w:rPr>
          <w:rFonts w:ascii="Arial" w:hAnsi="Arial" w:cs="Arial"/>
          <w:b/>
          <w:bCs/>
          <w:color w:val="000000" w:themeColor="text1"/>
          <w:sz w:val="22"/>
          <w:szCs w:val="22"/>
          <w:shd w:val="clear" w:color="auto" w:fill="FFFFFF"/>
        </w:rPr>
        <w:t>.</w:t>
      </w:r>
    </w:p>
    <w:p w14:paraId="0EDB30B0"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15218339"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29D86B54"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69DF14A3"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3F367C70"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39D427C2"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54BEE454"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F667AA2"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186CF7C"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2B48E0E"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505BA9A"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7BD5AF1B"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4A1579E"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822DFD1"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2CAD383B" w14:textId="3CAB0671"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Cerys Purser </w:t>
      </w:r>
    </w:p>
    <w:p w14:paraId="0783DDC7" w14:textId="6EC23EDD"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Student Number: 2320814</w:t>
      </w:r>
    </w:p>
    <w:p w14:paraId="50A48FB9" w14:textId="0C4F76AE"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Word count: </w:t>
      </w:r>
      <w:r w:rsidR="00C63259" w:rsidRPr="006A5B48">
        <w:rPr>
          <w:rFonts w:ascii="Arial" w:hAnsi="Arial" w:cs="Arial"/>
          <w:b/>
          <w:bCs/>
          <w:color w:val="000000" w:themeColor="text1"/>
          <w:sz w:val="22"/>
          <w:szCs w:val="22"/>
          <w:shd w:val="clear" w:color="auto" w:fill="FFFFFF"/>
        </w:rPr>
        <w:t>4</w:t>
      </w:r>
      <w:r w:rsidR="00B04D6E" w:rsidRPr="006A5B48">
        <w:rPr>
          <w:rFonts w:ascii="Arial" w:hAnsi="Arial" w:cs="Arial"/>
          <w:b/>
          <w:bCs/>
          <w:color w:val="000000" w:themeColor="text1"/>
          <w:sz w:val="22"/>
          <w:szCs w:val="22"/>
          <w:shd w:val="clear" w:color="auto" w:fill="FFFFFF"/>
        </w:rPr>
        <w:t>0</w:t>
      </w:r>
      <w:r w:rsidR="00083940">
        <w:rPr>
          <w:rFonts w:ascii="Arial" w:hAnsi="Arial" w:cs="Arial"/>
          <w:b/>
          <w:bCs/>
          <w:color w:val="000000" w:themeColor="text1"/>
          <w:sz w:val="22"/>
          <w:szCs w:val="22"/>
          <w:shd w:val="clear" w:color="auto" w:fill="FFFFFF"/>
        </w:rPr>
        <w:t>89</w:t>
      </w:r>
    </w:p>
    <w:p w14:paraId="37ACC916" w14:textId="30AF1C02" w:rsidR="00750728" w:rsidRPr="006A5B48" w:rsidRDefault="00750728"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78A1E21B" w14:textId="77777777" w:rsidR="00D632D5" w:rsidRPr="00B459AF" w:rsidRDefault="00D632D5" w:rsidP="00B459AF">
      <w:pPr>
        <w:spacing w:line="360" w:lineRule="auto"/>
        <w:jc w:val="both"/>
        <w:rPr>
          <w:rFonts w:ascii="Arial" w:hAnsi="Arial" w:cs="Arial"/>
          <w:b/>
          <w:bCs/>
          <w:color w:val="000000" w:themeColor="text1"/>
          <w:sz w:val="22"/>
          <w:szCs w:val="22"/>
          <w:shd w:val="clear" w:color="auto" w:fill="FFFFFF"/>
        </w:rPr>
      </w:pPr>
    </w:p>
    <w:sdt>
      <w:sdtPr>
        <w:rPr>
          <w:rFonts w:ascii="Arial" w:eastAsia="Times New Roman" w:hAnsi="Arial" w:cs="Arial"/>
          <w:b w:val="0"/>
          <w:bCs w:val="0"/>
          <w:color w:val="000000" w:themeColor="text1"/>
          <w:sz w:val="22"/>
          <w:szCs w:val="22"/>
          <w:lang w:val="en-GB" w:eastAsia="en-GB"/>
        </w:rPr>
        <w:id w:val="1046033852"/>
        <w:docPartObj>
          <w:docPartGallery w:val="Table of Contents"/>
          <w:docPartUnique/>
        </w:docPartObj>
      </w:sdtPr>
      <w:sdtEndPr>
        <w:rPr>
          <w:noProof/>
        </w:rPr>
      </w:sdtEndPr>
      <w:sdtContent>
        <w:p w14:paraId="0003CB43" w14:textId="0B1E298E" w:rsidR="00F94C9F" w:rsidRPr="006A5B48" w:rsidRDefault="00F94C9F" w:rsidP="006A5B48">
          <w:pPr>
            <w:pStyle w:val="TOCHeading"/>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Table of Contents</w:t>
          </w:r>
        </w:p>
        <w:p w14:paraId="4C8EEE98" w14:textId="7F427A07" w:rsidR="00472A4C" w:rsidRPr="000A263B" w:rsidRDefault="00472A4C" w:rsidP="008204DF">
          <w:pPr>
            <w:spacing w:line="360" w:lineRule="auto"/>
            <w:rPr>
              <w:rFonts w:ascii="Arial" w:hAnsi="Arial" w:cs="Arial"/>
              <w:color w:val="000000" w:themeColor="text1"/>
              <w:sz w:val="22"/>
              <w:szCs w:val="22"/>
              <w:shd w:val="clear" w:color="auto" w:fill="FFFFFF"/>
            </w:rPr>
          </w:pPr>
          <w:r w:rsidRPr="00B459AF">
            <w:rPr>
              <w:rFonts w:ascii="Arial" w:hAnsi="Arial" w:cs="Arial"/>
              <w:color w:val="000000" w:themeColor="text1"/>
              <w:sz w:val="22"/>
              <w:szCs w:val="22"/>
              <w:shd w:val="clear" w:color="auto" w:fill="FFFFFF"/>
            </w:rPr>
            <w:t>Introduction</w:t>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083940" w:rsidRPr="000A263B">
            <w:rPr>
              <w:rFonts w:ascii="Arial" w:hAnsi="Arial" w:cs="Arial"/>
              <w:color w:val="000000" w:themeColor="text1"/>
              <w:sz w:val="22"/>
              <w:szCs w:val="22"/>
              <w:shd w:val="clear" w:color="auto" w:fill="FFFFFF"/>
            </w:rPr>
            <w:t>3</w:t>
          </w:r>
        </w:p>
        <w:p w14:paraId="3E9E0DD7" w14:textId="77777777" w:rsidR="00472A4C" w:rsidRPr="000A263B" w:rsidRDefault="00472A4C" w:rsidP="006A5B48">
          <w:pPr>
            <w:spacing w:line="360" w:lineRule="auto"/>
            <w:jc w:val="both"/>
            <w:rPr>
              <w:rFonts w:ascii="Arial" w:hAnsi="Arial" w:cs="Arial"/>
              <w:color w:val="000000" w:themeColor="text1"/>
              <w:sz w:val="22"/>
              <w:szCs w:val="22"/>
              <w:shd w:val="clear" w:color="auto" w:fill="FFFFFF"/>
            </w:rPr>
          </w:pPr>
        </w:p>
        <w:p w14:paraId="674B4DD7" w14:textId="29CD2D51" w:rsidR="00472A4C" w:rsidRPr="000A263B" w:rsidRDefault="00472A4C"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Philosophical frameworks</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3</w:t>
          </w:r>
        </w:p>
        <w:p w14:paraId="615E6E1A" w14:textId="2126BFFA"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positivist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4</w:t>
          </w:r>
        </w:p>
        <w:p w14:paraId="5763E9F8" w14:textId="582C34BF"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constructivist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5</w:t>
          </w:r>
        </w:p>
        <w:p w14:paraId="08911CDD" w14:textId="556347D4"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transformative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6</w:t>
          </w:r>
        </w:p>
        <w:p w14:paraId="5E7336B1" w14:textId="77777777" w:rsidR="00472A4C" w:rsidRPr="000A263B" w:rsidRDefault="00472A4C" w:rsidP="006A5B48">
          <w:pPr>
            <w:spacing w:line="360" w:lineRule="auto"/>
            <w:jc w:val="both"/>
            <w:rPr>
              <w:rFonts w:ascii="Arial" w:hAnsi="Arial" w:cs="Arial"/>
              <w:color w:val="000000" w:themeColor="text1"/>
              <w:sz w:val="22"/>
              <w:szCs w:val="22"/>
            </w:rPr>
          </w:pPr>
        </w:p>
        <w:p w14:paraId="108E20A2" w14:textId="6D873C0C" w:rsidR="00472A4C" w:rsidRPr="000A263B" w:rsidRDefault="00472A4C"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Overarching methodologies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18A72F1D" w14:textId="61CE2CFF" w:rsidR="006A5B48" w:rsidRPr="000A263B" w:rsidRDefault="006A5B48" w:rsidP="00240470">
          <w:pPr>
            <w:pStyle w:val="ListParagraph"/>
            <w:numPr>
              <w:ilvl w:val="0"/>
              <w:numId w:val="10"/>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Qualitative research</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70A7A1E2" w14:textId="58BD9EE1" w:rsidR="006A5B48" w:rsidRPr="000A263B" w:rsidRDefault="006A5B48" w:rsidP="00240470">
          <w:pPr>
            <w:pStyle w:val="ListParagraph"/>
            <w:numPr>
              <w:ilvl w:val="0"/>
              <w:numId w:val="10"/>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Quantitative research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10D2E912" w14:textId="77777777" w:rsidR="006A5B48" w:rsidRPr="000A263B" w:rsidRDefault="006A5B48" w:rsidP="006A5B48">
          <w:pPr>
            <w:spacing w:line="360" w:lineRule="auto"/>
            <w:jc w:val="both"/>
            <w:rPr>
              <w:rFonts w:ascii="Arial" w:hAnsi="Arial" w:cs="Arial"/>
              <w:color w:val="000000" w:themeColor="text1"/>
              <w:sz w:val="22"/>
              <w:szCs w:val="22"/>
            </w:rPr>
          </w:pPr>
        </w:p>
        <w:p w14:paraId="4FA192F4" w14:textId="7ADDADA0"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Qualitative research designs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5CC166F9" w14:textId="191D0795"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Action research</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299F0B0E" w14:textId="0A420724"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Phenomenology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67A82519" w14:textId="12385401"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Case study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189EADE1" w14:textId="77777777" w:rsidR="006A5B48" w:rsidRPr="000A263B" w:rsidRDefault="006A5B48" w:rsidP="006A5B48">
          <w:pPr>
            <w:spacing w:line="360" w:lineRule="auto"/>
            <w:jc w:val="both"/>
            <w:rPr>
              <w:rFonts w:ascii="Arial" w:hAnsi="Arial" w:cs="Arial"/>
              <w:color w:val="000000" w:themeColor="text1"/>
              <w:sz w:val="22"/>
              <w:szCs w:val="22"/>
            </w:rPr>
          </w:pPr>
        </w:p>
        <w:p w14:paraId="3186C45C" w14:textId="5DFD6C5D"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Research methods for qualitative data collection</w:t>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41B24975" w14:textId="70857A2F" w:rsidR="006A5B48" w:rsidRPr="000A263B" w:rsidRDefault="006A5B48" w:rsidP="00240470">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Interview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70086FA0" w14:textId="3384D607" w:rsidR="006A5B48" w:rsidRPr="000A263B" w:rsidRDefault="006A5B48" w:rsidP="00240470">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Focus group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10</w:t>
          </w:r>
        </w:p>
        <w:p w14:paraId="5AF6FF1E" w14:textId="2CDEBE79" w:rsidR="006A5B48" w:rsidRPr="008204DF" w:rsidRDefault="006A5B48" w:rsidP="008204DF">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Observation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11</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p>
        <w:p w14:paraId="15210201" w14:textId="4AFD6E4B" w:rsidR="00083940" w:rsidRPr="000A263B" w:rsidRDefault="006A5B48" w:rsidP="008204DF">
          <w:pPr>
            <w:spacing w:before="100" w:beforeAutospacing="1" w:after="100" w:afterAutospacing="1"/>
            <w:jc w:val="both"/>
            <w:rPr>
              <w:rFonts w:ascii="Arial" w:hAnsi="Arial" w:cs="Arial"/>
              <w:color w:val="000000" w:themeColor="text1"/>
              <w:sz w:val="22"/>
              <w:szCs w:val="22"/>
            </w:rPr>
          </w:pPr>
          <w:r w:rsidRPr="000A263B">
            <w:rPr>
              <w:rFonts w:ascii="Arial" w:hAnsi="Arial" w:cs="Arial"/>
              <w:color w:val="000000" w:themeColor="text1"/>
              <w:sz w:val="22"/>
              <w:szCs w:val="22"/>
            </w:rPr>
            <w:t xml:space="preserve">Evaluation of the importance of ethics </w:t>
          </w:r>
          <w:r w:rsidR="008204DF">
            <w:rPr>
              <w:rFonts w:ascii="Arial" w:hAnsi="Arial" w:cs="Arial"/>
              <w:color w:val="000000" w:themeColor="text1"/>
              <w:sz w:val="22"/>
              <w:szCs w:val="22"/>
            </w:rPr>
            <w:t xml:space="preserve">in relation to </w:t>
          </w:r>
          <w:r w:rsidRPr="000A263B">
            <w:rPr>
              <w:rFonts w:ascii="Arial" w:hAnsi="Arial" w:cs="Arial"/>
              <w:color w:val="000000" w:themeColor="text1"/>
              <w:sz w:val="22"/>
              <w:szCs w:val="22"/>
            </w:rPr>
            <w:t xml:space="preserve">insider and practitioner </w:t>
          </w:r>
          <w:r w:rsidR="008204DF">
            <w:rPr>
              <w:rFonts w:ascii="Arial" w:hAnsi="Arial" w:cs="Arial"/>
              <w:color w:val="000000" w:themeColor="text1"/>
              <w:sz w:val="22"/>
              <w:szCs w:val="22"/>
            </w:rPr>
            <w:t>r</w:t>
          </w:r>
          <w:r w:rsidRPr="000A263B">
            <w:rPr>
              <w:rFonts w:ascii="Arial" w:hAnsi="Arial" w:cs="Arial"/>
              <w:color w:val="000000" w:themeColor="text1"/>
              <w:sz w:val="22"/>
              <w:szCs w:val="22"/>
            </w:rPr>
            <w:t>esearch</w:t>
          </w:r>
          <w:r w:rsidR="008204DF">
            <w:rPr>
              <w:rFonts w:ascii="Arial" w:hAnsi="Arial" w:cs="Arial"/>
              <w:color w:val="000000" w:themeColor="text1"/>
              <w:sz w:val="22"/>
              <w:szCs w:val="22"/>
            </w:rPr>
            <w:tab/>
            <w:t>1</w:t>
          </w:r>
          <w:r w:rsidR="00083940" w:rsidRPr="000A263B">
            <w:rPr>
              <w:rFonts w:ascii="Arial" w:hAnsi="Arial" w:cs="Arial"/>
              <w:color w:val="000000" w:themeColor="text1"/>
              <w:sz w:val="22"/>
              <w:szCs w:val="22"/>
            </w:rPr>
            <w:t>2</w:t>
          </w:r>
        </w:p>
        <w:p w14:paraId="130580E5" w14:textId="3A2F8D5B"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Conclusion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12</w:t>
          </w:r>
        </w:p>
        <w:p w14:paraId="6F6E89FB" w14:textId="77777777" w:rsidR="006D6F7A" w:rsidRPr="000A263B" w:rsidRDefault="006D6F7A" w:rsidP="006A5B48">
          <w:pPr>
            <w:spacing w:line="360" w:lineRule="auto"/>
            <w:jc w:val="both"/>
            <w:rPr>
              <w:rFonts w:ascii="Arial" w:hAnsi="Arial" w:cs="Arial"/>
              <w:color w:val="000000" w:themeColor="text1"/>
              <w:sz w:val="22"/>
              <w:szCs w:val="22"/>
            </w:rPr>
          </w:pPr>
        </w:p>
        <w:p w14:paraId="40209F71" w14:textId="56B5C517" w:rsidR="006D6F7A" w:rsidRPr="000A263B" w:rsidRDefault="006D6F7A" w:rsidP="006D6F7A">
          <w:pPr>
            <w:spacing w:line="360" w:lineRule="auto"/>
            <w:jc w:val="both"/>
            <w:rPr>
              <w:rFonts w:ascii="Arial" w:hAnsi="Arial" w:cs="Arial"/>
              <w:i/>
              <w:iCs/>
              <w:color w:val="000000" w:themeColor="text1"/>
              <w:sz w:val="22"/>
              <w:szCs w:val="22"/>
            </w:rPr>
          </w:pPr>
          <w:r w:rsidRPr="000A263B">
            <w:rPr>
              <w:rFonts w:ascii="Arial" w:hAnsi="Arial" w:cs="Arial"/>
              <w:color w:val="000000" w:themeColor="text1"/>
              <w:sz w:val="22"/>
              <w:szCs w:val="22"/>
            </w:rPr>
            <w:t xml:space="preserve">References </w:t>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 xml:space="preserve"> </w:t>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14</w:t>
          </w:r>
        </w:p>
        <w:p w14:paraId="37F02699" w14:textId="77777777" w:rsidR="006A5B48" w:rsidRPr="000A263B" w:rsidRDefault="006A5B48" w:rsidP="006A5B48">
          <w:pPr>
            <w:spacing w:before="100" w:beforeAutospacing="1" w:after="100" w:afterAutospacing="1" w:line="360" w:lineRule="auto"/>
            <w:jc w:val="both"/>
            <w:rPr>
              <w:rFonts w:ascii="Arial" w:hAnsi="Arial" w:cs="Arial"/>
              <w:color w:val="000000" w:themeColor="text1"/>
              <w:sz w:val="22"/>
              <w:szCs w:val="22"/>
            </w:rPr>
          </w:pPr>
        </w:p>
        <w:p w14:paraId="0E60692D" w14:textId="77777777" w:rsidR="006A5B48" w:rsidRPr="000A263B" w:rsidRDefault="006A5B48" w:rsidP="006A5B48">
          <w:pPr>
            <w:spacing w:line="360" w:lineRule="auto"/>
            <w:jc w:val="both"/>
            <w:rPr>
              <w:rFonts w:ascii="Arial" w:hAnsi="Arial" w:cs="Arial"/>
              <w:b/>
              <w:bCs/>
              <w:color w:val="000000" w:themeColor="text1"/>
              <w:sz w:val="22"/>
              <w:szCs w:val="22"/>
            </w:rPr>
          </w:pPr>
        </w:p>
        <w:p w14:paraId="12F25418" w14:textId="77777777" w:rsidR="006A5B48" w:rsidRPr="000A263B" w:rsidRDefault="006A5B48" w:rsidP="006A5B48">
          <w:pPr>
            <w:spacing w:line="360" w:lineRule="auto"/>
            <w:jc w:val="both"/>
            <w:rPr>
              <w:rFonts w:ascii="Arial" w:hAnsi="Arial" w:cs="Arial"/>
              <w:color w:val="000000" w:themeColor="text1"/>
              <w:sz w:val="22"/>
              <w:szCs w:val="22"/>
            </w:rPr>
          </w:pPr>
        </w:p>
        <w:p w14:paraId="2C94E675" w14:textId="77777777" w:rsidR="006D6F7A" w:rsidRDefault="00000000" w:rsidP="006A5B48">
          <w:pPr>
            <w:spacing w:line="360" w:lineRule="auto"/>
            <w:jc w:val="both"/>
            <w:rPr>
              <w:rFonts w:ascii="Arial" w:hAnsi="Arial" w:cs="Arial"/>
              <w:b/>
              <w:bCs/>
              <w:noProof/>
              <w:color w:val="000000" w:themeColor="text1"/>
              <w:sz w:val="22"/>
              <w:szCs w:val="22"/>
            </w:rPr>
          </w:pPr>
        </w:p>
      </w:sdtContent>
    </w:sdt>
    <w:p w14:paraId="7FF27130" w14:textId="77777777" w:rsidR="00240470" w:rsidRDefault="00240470" w:rsidP="006A5B48">
      <w:pPr>
        <w:spacing w:line="360" w:lineRule="auto"/>
        <w:jc w:val="both"/>
        <w:rPr>
          <w:rFonts w:ascii="Arial" w:hAnsi="Arial" w:cs="Arial"/>
          <w:b/>
          <w:bCs/>
          <w:color w:val="000000" w:themeColor="text1"/>
          <w:sz w:val="22"/>
          <w:szCs w:val="22"/>
          <w:u w:val="single"/>
          <w:shd w:val="clear" w:color="auto" w:fill="FFFFFF"/>
        </w:rPr>
      </w:pPr>
    </w:p>
    <w:p w14:paraId="46D3C787" w14:textId="01283E80" w:rsidR="00750728" w:rsidRPr="00240470" w:rsidRDefault="00472A4C" w:rsidP="006A5B48">
      <w:p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shd w:val="clear" w:color="auto" w:fill="FFFFFF"/>
        </w:rPr>
        <w:lastRenderedPageBreak/>
        <w:t>Introduction</w:t>
      </w:r>
    </w:p>
    <w:p w14:paraId="0B74DE8D" w14:textId="77777777" w:rsidR="00472A4C" w:rsidRPr="006A5B48" w:rsidRDefault="00472A4C" w:rsidP="006A5B48">
      <w:pPr>
        <w:spacing w:line="360" w:lineRule="auto"/>
        <w:jc w:val="both"/>
        <w:rPr>
          <w:rFonts w:ascii="Arial" w:hAnsi="Arial" w:cs="Arial"/>
          <w:b/>
          <w:bCs/>
          <w:color w:val="000000" w:themeColor="text1"/>
          <w:sz w:val="22"/>
          <w:szCs w:val="22"/>
          <w:u w:val="single"/>
          <w:shd w:val="clear" w:color="auto" w:fill="FFFFFF"/>
        </w:rPr>
      </w:pPr>
    </w:p>
    <w:p w14:paraId="5C2B11CA" w14:textId="342DF631" w:rsidR="00713F91" w:rsidRPr="006A5B48" w:rsidRDefault="007F3F8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F</w:t>
      </w:r>
      <w:r w:rsidR="00872D45" w:rsidRPr="006A5B48">
        <w:rPr>
          <w:rFonts w:ascii="Arial" w:hAnsi="Arial" w:cs="Arial"/>
          <w:color w:val="000000" w:themeColor="text1"/>
          <w:sz w:val="22"/>
          <w:szCs w:val="22"/>
        </w:rPr>
        <w:t>ormal research is</w:t>
      </w:r>
      <w:r w:rsidR="00750728" w:rsidRPr="006A5B48">
        <w:rPr>
          <w:rFonts w:ascii="Arial" w:hAnsi="Arial" w:cs="Arial"/>
          <w:color w:val="000000" w:themeColor="text1"/>
          <w:sz w:val="22"/>
          <w:szCs w:val="22"/>
        </w:rPr>
        <w:t xml:space="preserve"> the process of generating knowledge (Koshy, 201</w:t>
      </w:r>
      <w:r w:rsidR="00BA11DC" w:rsidRPr="006A5B48">
        <w:rPr>
          <w:rFonts w:ascii="Arial" w:hAnsi="Arial" w:cs="Arial"/>
          <w:color w:val="000000" w:themeColor="text1"/>
          <w:sz w:val="22"/>
          <w:szCs w:val="22"/>
        </w:rPr>
        <w:t xml:space="preserve">0) </w:t>
      </w:r>
      <w:r w:rsidR="00872D45" w:rsidRPr="006A5B48">
        <w:rPr>
          <w:rFonts w:ascii="Arial" w:hAnsi="Arial" w:cs="Arial"/>
          <w:color w:val="000000" w:themeColor="text1"/>
          <w:sz w:val="22"/>
          <w:szCs w:val="22"/>
        </w:rPr>
        <w:t xml:space="preserve">in essence a systematic approach </w:t>
      </w:r>
      <w:r w:rsidRPr="006A5B48">
        <w:rPr>
          <w:rFonts w:ascii="Arial" w:hAnsi="Arial" w:cs="Arial"/>
          <w:color w:val="000000" w:themeColor="text1"/>
          <w:sz w:val="22"/>
          <w:szCs w:val="22"/>
        </w:rPr>
        <w:t>to the gathering and evaluation of data</w:t>
      </w:r>
      <w:r w:rsidR="006E670E" w:rsidRPr="006A5B48">
        <w:rPr>
          <w:rFonts w:ascii="Arial" w:hAnsi="Arial" w:cs="Arial"/>
          <w:color w:val="000000" w:themeColor="text1"/>
          <w:sz w:val="22"/>
          <w:szCs w:val="22"/>
        </w:rPr>
        <w:t xml:space="preserve"> and the process through which we can find out about and “understand phenomena”</w:t>
      </w:r>
      <w:r w:rsidR="00EF6B43" w:rsidRPr="006A5B48">
        <w:rPr>
          <w:rFonts w:ascii="Arial" w:hAnsi="Arial" w:cs="Arial"/>
          <w:color w:val="000000" w:themeColor="text1"/>
          <w:sz w:val="22"/>
          <w:szCs w:val="22"/>
        </w:rPr>
        <w:t xml:space="preserve"> (Bartlett</w:t>
      </w:r>
      <w:r w:rsidR="00DA2E93" w:rsidRPr="006A5B48">
        <w:rPr>
          <w:rFonts w:ascii="Arial" w:hAnsi="Arial" w:cs="Arial"/>
          <w:color w:val="000000" w:themeColor="text1"/>
          <w:sz w:val="22"/>
          <w:szCs w:val="22"/>
        </w:rPr>
        <w:t xml:space="preserve"> and Burton </w:t>
      </w:r>
      <w:r w:rsidR="00EF6B43" w:rsidRPr="006A5B48">
        <w:rPr>
          <w:rFonts w:ascii="Arial" w:hAnsi="Arial" w:cs="Arial"/>
          <w:color w:val="000000" w:themeColor="text1"/>
          <w:sz w:val="22"/>
          <w:szCs w:val="22"/>
        </w:rPr>
        <w:t>2020</w:t>
      </w:r>
      <w:r w:rsidR="006E670E" w:rsidRPr="006A5B48">
        <w:rPr>
          <w:rFonts w:ascii="Arial" w:hAnsi="Arial" w:cs="Arial"/>
          <w:color w:val="000000" w:themeColor="text1"/>
          <w:sz w:val="22"/>
          <w:szCs w:val="22"/>
        </w:rPr>
        <w:t>, p</w:t>
      </w:r>
      <w:r w:rsidR="00F94C9F" w:rsidRPr="006A5B48">
        <w:rPr>
          <w:rFonts w:ascii="Arial" w:hAnsi="Arial" w:cs="Arial"/>
          <w:color w:val="000000" w:themeColor="text1"/>
          <w:sz w:val="22"/>
          <w:szCs w:val="22"/>
        </w:rPr>
        <w:t xml:space="preserve">. </w:t>
      </w:r>
      <w:r w:rsidR="006E670E" w:rsidRPr="006A5B48">
        <w:rPr>
          <w:rFonts w:ascii="Arial" w:hAnsi="Arial" w:cs="Arial"/>
          <w:color w:val="000000" w:themeColor="text1"/>
          <w:sz w:val="22"/>
          <w:szCs w:val="22"/>
        </w:rPr>
        <w:t xml:space="preserve">40). </w:t>
      </w:r>
      <w:r w:rsidR="00E306AC" w:rsidRPr="006A5B48">
        <w:rPr>
          <w:rFonts w:ascii="Arial" w:hAnsi="Arial" w:cs="Arial"/>
          <w:color w:val="000000" w:themeColor="text1"/>
          <w:sz w:val="22"/>
          <w:szCs w:val="22"/>
        </w:rPr>
        <w:t>As a</w:t>
      </w:r>
      <w:r w:rsidRPr="006A5B48">
        <w:rPr>
          <w:rFonts w:ascii="Arial" w:hAnsi="Arial" w:cs="Arial"/>
          <w:color w:val="000000" w:themeColor="text1"/>
          <w:sz w:val="22"/>
          <w:szCs w:val="22"/>
        </w:rPr>
        <w:t xml:space="preserve"> singing</w:t>
      </w:r>
      <w:r w:rsidR="00E306AC" w:rsidRPr="006A5B48">
        <w:rPr>
          <w:rFonts w:ascii="Arial" w:hAnsi="Arial" w:cs="Arial"/>
          <w:color w:val="000000" w:themeColor="text1"/>
          <w:sz w:val="22"/>
          <w:szCs w:val="22"/>
        </w:rPr>
        <w:t xml:space="preserve"> practitioner, I am interested in approaches to singing for health, the study of which is a </w:t>
      </w:r>
      <w:r w:rsidR="009D67E4" w:rsidRPr="006A5B48">
        <w:rPr>
          <w:rFonts w:ascii="Arial" w:hAnsi="Arial" w:cs="Arial"/>
          <w:color w:val="000000" w:themeColor="text1"/>
          <w:sz w:val="22"/>
          <w:szCs w:val="22"/>
        </w:rPr>
        <w:t xml:space="preserve">developing field (Hendry </w:t>
      </w:r>
      <w:r w:rsidR="009D67E4" w:rsidRPr="006A5B48">
        <w:rPr>
          <w:rFonts w:ascii="Arial" w:hAnsi="Arial" w:cs="Arial"/>
          <w:i/>
          <w:iCs/>
          <w:color w:val="000000" w:themeColor="text1"/>
          <w:sz w:val="22"/>
          <w:szCs w:val="22"/>
        </w:rPr>
        <w:t>et al</w:t>
      </w:r>
      <w:r w:rsidR="00EA5BCB" w:rsidRPr="006A5B48">
        <w:rPr>
          <w:rFonts w:ascii="Arial" w:hAnsi="Arial" w:cs="Arial"/>
          <w:i/>
          <w:iCs/>
          <w:color w:val="000000" w:themeColor="text1"/>
          <w:sz w:val="22"/>
          <w:szCs w:val="22"/>
        </w:rPr>
        <w:t>.</w:t>
      </w:r>
      <w:r w:rsidR="009D67E4" w:rsidRPr="006A5B48">
        <w:rPr>
          <w:rFonts w:ascii="Arial" w:hAnsi="Arial" w:cs="Arial"/>
          <w:color w:val="000000" w:themeColor="text1"/>
          <w:sz w:val="22"/>
          <w:szCs w:val="22"/>
        </w:rPr>
        <w:t>, 2022)</w:t>
      </w:r>
      <w:r w:rsidR="00E306AC" w:rsidRPr="006A5B48">
        <w:rPr>
          <w:rFonts w:ascii="Arial" w:hAnsi="Arial" w:cs="Arial"/>
          <w:color w:val="000000" w:themeColor="text1"/>
          <w:sz w:val="22"/>
          <w:szCs w:val="22"/>
        </w:rPr>
        <w:t xml:space="preserve">. This paper aims to critically evaluate potential research pathways for undertaking research in complex work-based settings, in particular the </w:t>
      </w:r>
      <w:r w:rsidR="000347D0" w:rsidRPr="006A5B48">
        <w:rPr>
          <w:rFonts w:ascii="Arial" w:hAnsi="Arial" w:cs="Arial"/>
          <w:color w:val="000000" w:themeColor="text1"/>
          <w:sz w:val="22"/>
          <w:szCs w:val="22"/>
        </w:rPr>
        <w:t xml:space="preserve">trans </w:t>
      </w:r>
      <w:r w:rsidR="00E306AC" w:rsidRPr="006A5B48">
        <w:rPr>
          <w:rFonts w:ascii="Arial" w:hAnsi="Arial" w:cs="Arial"/>
          <w:color w:val="000000" w:themeColor="text1"/>
          <w:sz w:val="22"/>
          <w:szCs w:val="22"/>
        </w:rPr>
        <w:t>disciplinary field of voice</w:t>
      </w:r>
      <w:r w:rsidR="00E33698" w:rsidRPr="006A5B48">
        <w:rPr>
          <w:rFonts w:ascii="Arial" w:hAnsi="Arial" w:cs="Arial"/>
          <w:color w:val="000000" w:themeColor="text1"/>
          <w:sz w:val="22"/>
          <w:szCs w:val="22"/>
        </w:rPr>
        <w:t xml:space="preserve"> (</w:t>
      </w:r>
      <w:r w:rsidR="00E33698" w:rsidRPr="006A5B48">
        <w:rPr>
          <w:rFonts w:ascii="Arial" w:hAnsi="Arial" w:cs="Arial"/>
          <w:color w:val="000000" w:themeColor="text1"/>
          <w:sz w:val="22"/>
          <w:szCs w:val="22"/>
          <w:shd w:val="clear" w:color="auto" w:fill="FFFFFF"/>
        </w:rPr>
        <w:t>McCoy and Ragan, 2018)</w:t>
      </w:r>
      <w:r w:rsidR="0060163B" w:rsidRPr="006A5B48">
        <w:rPr>
          <w:rFonts w:ascii="Arial" w:hAnsi="Arial" w:cs="Arial"/>
          <w:color w:val="000000" w:themeColor="text1"/>
          <w:sz w:val="22"/>
          <w:szCs w:val="22"/>
        </w:rPr>
        <w:t xml:space="preserve"> </w:t>
      </w:r>
      <w:r w:rsidR="003E599F" w:rsidRPr="006A5B48">
        <w:rPr>
          <w:rFonts w:ascii="Arial" w:hAnsi="Arial" w:cs="Arial"/>
          <w:color w:val="000000" w:themeColor="text1"/>
          <w:sz w:val="22"/>
          <w:szCs w:val="22"/>
        </w:rPr>
        <w:t xml:space="preserve">therefore, </w:t>
      </w:r>
      <w:r w:rsidR="00753A01" w:rsidRPr="006A5B48">
        <w:rPr>
          <w:rFonts w:ascii="Arial" w:hAnsi="Arial" w:cs="Arial"/>
          <w:color w:val="000000" w:themeColor="text1"/>
          <w:sz w:val="22"/>
          <w:szCs w:val="22"/>
        </w:rPr>
        <w:t xml:space="preserve">I will focus on and critically evaluate a range of qualitative methodologies, methods and research designs which could be appropriate for </w:t>
      </w:r>
      <w:r w:rsidR="0060163B" w:rsidRPr="006A5B48">
        <w:rPr>
          <w:rFonts w:ascii="Arial" w:hAnsi="Arial" w:cs="Arial"/>
          <w:color w:val="000000" w:themeColor="text1"/>
          <w:sz w:val="22"/>
          <w:szCs w:val="22"/>
        </w:rPr>
        <w:t xml:space="preserve">these </w:t>
      </w:r>
      <w:r w:rsidR="00753A01" w:rsidRPr="006A5B48">
        <w:rPr>
          <w:rFonts w:ascii="Arial" w:hAnsi="Arial" w:cs="Arial"/>
          <w:color w:val="000000" w:themeColor="text1"/>
          <w:sz w:val="22"/>
          <w:szCs w:val="22"/>
        </w:rPr>
        <w:t>work-based settings. All research enquiry is situated within and motivated by a philosophical standpoint or paradigm</w:t>
      </w:r>
      <w:r w:rsidR="00B34376" w:rsidRPr="006A5B48">
        <w:rPr>
          <w:rFonts w:ascii="Arial" w:hAnsi="Arial" w:cs="Arial"/>
          <w:color w:val="000000" w:themeColor="text1"/>
          <w:sz w:val="22"/>
          <w:szCs w:val="22"/>
        </w:rPr>
        <w:t xml:space="preserve">, </w:t>
      </w:r>
      <w:r w:rsidR="00753A01" w:rsidRPr="006A5B48">
        <w:rPr>
          <w:rFonts w:ascii="Arial" w:hAnsi="Arial" w:cs="Arial"/>
          <w:color w:val="000000" w:themeColor="text1"/>
          <w:sz w:val="22"/>
          <w:szCs w:val="22"/>
        </w:rPr>
        <w:t xml:space="preserve"> and I will discuss the significance of a personal </w:t>
      </w:r>
      <w:r w:rsidR="00B34376" w:rsidRPr="006A5B48">
        <w:rPr>
          <w:rFonts w:ascii="Arial" w:hAnsi="Arial" w:cs="Arial"/>
          <w:color w:val="000000" w:themeColor="text1"/>
          <w:sz w:val="22"/>
          <w:szCs w:val="22"/>
        </w:rPr>
        <w:t>paradigm and</w:t>
      </w:r>
      <w:r w:rsidR="00F94C9F" w:rsidRPr="006A5B48">
        <w:rPr>
          <w:rFonts w:ascii="Arial" w:hAnsi="Arial" w:cs="Arial"/>
          <w:color w:val="000000" w:themeColor="text1"/>
          <w:sz w:val="22"/>
          <w:szCs w:val="22"/>
        </w:rPr>
        <w:t xml:space="preserve"> also</w:t>
      </w:r>
      <w:r w:rsidR="008204DF">
        <w:rPr>
          <w:rFonts w:ascii="Arial" w:hAnsi="Arial" w:cs="Arial"/>
          <w:color w:val="000000" w:themeColor="text1"/>
          <w:sz w:val="22"/>
          <w:szCs w:val="22"/>
        </w:rPr>
        <w:t xml:space="preserve"> </w:t>
      </w:r>
      <w:r w:rsidR="00B34376" w:rsidRPr="006A5B48">
        <w:rPr>
          <w:rFonts w:ascii="Arial" w:hAnsi="Arial" w:cs="Arial"/>
          <w:color w:val="000000" w:themeColor="text1"/>
          <w:sz w:val="22"/>
          <w:szCs w:val="22"/>
        </w:rPr>
        <w:t xml:space="preserve">consider the positivist, constructivist and transformative paradigms, how they are formed </w:t>
      </w:r>
      <w:r w:rsidR="00776272" w:rsidRPr="006A5B48">
        <w:rPr>
          <w:rFonts w:ascii="Arial" w:hAnsi="Arial" w:cs="Arial"/>
          <w:color w:val="000000" w:themeColor="text1"/>
          <w:sz w:val="22"/>
          <w:szCs w:val="22"/>
        </w:rPr>
        <w:t xml:space="preserve">by ontology and epistemology </w:t>
      </w:r>
      <w:r w:rsidR="00B34376" w:rsidRPr="006A5B48">
        <w:rPr>
          <w:rFonts w:ascii="Arial" w:hAnsi="Arial" w:cs="Arial"/>
          <w:color w:val="000000" w:themeColor="text1"/>
          <w:sz w:val="22"/>
          <w:szCs w:val="22"/>
        </w:rPr>
        <w:t xml:space="preserve">and how they inform research. I will define the overarching methodologies used in research; </w:t>
      </w:r>
      <w:r w:rsidR="0060163B" w:rsidRPr="006A5B48">
        <w:rPr>
          <w:rFonts w:ascii="Arial" w:hAnsi="Arial" w:cs="Arial"/>
          <w:color w:val="000000" w:themeColor="text1"/>
          <w:sz w:val="22"/>
          <w:szCs w:val="22"/>
        </w:rPr>
        <w:t>q</w:t>
      </w:r>
      <w:r w:rsidR="00B34376" w:rsidRPr="006A5B48">
        <w:rPr>
          <w:rFonts w:ascii="Arial" w:hAnsi="Arial" w:cs="Arial"/>
          <w:color w:val="000000" w:themeColor="text1"/>
          <w:sz w:val="22"/>
          <w:szCs w:val="22"/>
        </w:rPr>
        <w:t>ual</w:t>
      </w:r>
      <w:r w:rsidR="00076FFA" w:rsidRPr="006A5B48">
        <w:rPr>
          <w:rFonts w:ascii="Arial" w:hAnsi="Arial" w:cs="Arial"/>
          <w:color w:val="000000" w:themeColor="text1"/>
          <w:sz w:val="22"/>
          <w:szCs w:val="22"/>
        </w:rPr>
        <w:t xml:space="preserve">itative, </w:t>
      </w:r>
      <w:r w:rsidR="0060163B" w:rsidRPr="006A5B48">
        <w:rPr>
          <w:rFonts w:ascii="Arial" w:hAnsi="Arial" w:cs="Arial"/>
          <w:color w:val="000000" w:themeColor="text1"/>
          <w:sz w:val="22"/>
          <w:szCs w:val="22"/>
        </w:rPr>
        <w:t>q</w:t>
      </w:r>
      <w:r w:rsidR="00B34376" w:rsidRPr="006A5B48">
        <w:rPr>
          <w:rFonts w:ascii="Arial" w:hAnsi="Arial" w:cs="Arial"/>
          <w:color w:val="000000" w:themeColor="text1"/>
          <w:sz w:val="22"/>
          <w:szCs w:val="22"/>
        </w:rPr>
        <w:t xml:space="preserve">uantitative and </w:t>
      </w:r>
      <w:r w:rsidR="0060163B" w:rsidRPr="006A5B48">
        <w:rPr>
          <w:rFonts w:ascii="Arial" w:hAnsi="Arial" w:cs="Arial"/>
          <w:color w:val="000000" w:themeColor="text1"/>
          <w:sz w:val="22"/>
          <w:szCs w:val="22"/>
        </w:rPr>
        <w:t>mi</w:t>
      </w:r>
      <w:r w:rsidR="00B34376" w:rsidRPr="006A5B48">
        <w:rPr>
          <w:rFonts w:ascii="Arial" w:hAnsi="Arial" w:cs="Arial"/>
          <w:color w:val="000000" w:themeColor="text1"/>
          <w:sz w:val="22"/>
          <w:szCs w:val="22"/>
        </w:rPr>
        <w:t xml:space="preserve">xed </w:t>
      </w:r>
      <w:r w:rsidR="0060163B" w:rsidRPr="006A5B48">
        <w:rPr>
          <w:rFonts w:ascii="Arial" w:hAnsi="Arial" w:cs="Arial"/>
          <w:color w:val="000000" w:themeColor="text1"/>
          <w:sz w:val="22"/>
          <w:szCs w:val="22"/>
        </w:rPr>
        <w:t>m</w:t>
      </w:r>
      <w:r w:rsidR="00B34376" w:rsidRPr="006A5B48">
        <w:rPr>
          <w:rFonts w:ascii="Arial" w:hAnsi="Arial" w:cs="Arial"/>
          <w:color w:val="000000" w:themeColor="text1"/>
          <w:sz w:val="22"/>
          <w:szCs w:val="22"/>
        </w:rPr>
        <w:t xml:space="preserve">ethods, but </w:t>
      </w:r>
      <w:r w:rsidR="00076FFA" w:rsidRPr="006A5B48">
        <w:rPr>
          <w:rFonts w:ascii="Arial" w:hAnsi="Arial" w:cs="Arial"/>
          <w:color w:val="000000" w:themeColor="text1"/>
          <w:sz w:val="22"/>
          <w:szCs w:val="22"/>
        </w:rPr>
        <w:t>will</w:t>
      </w:r>
      <w:r w:rsidR="00B34376" w:rsidRPr="006A5B48">
        <w:rPr>
          <w:rFonts w:ascii="Arial" w:hAnsi="Arial" w:cs="Arial"/>
          <w:color w:val="000000" w:themeColor="text1"/>
          <w:sz w:val="22"/>
          <w:szCs w:val="22"/>
        </w:rPr>
        <w:t xml:space="preserve"> focus evaluation on a range of qua</w:t>
      </w:r>
      <w:r w:rsidR="0060163B" w:rsidRPr="006A5B48">
        <w:rPr>
          <w:rFonts w:ascii="Arial" w:hAnsi="Arial" w:cs="Arial"/>
          <w:color w:val="000000" w:themeColor="text1"/>
          <w:sz w:val="22"/>
          <w:szCs w:val="22"/>
        </w:rPr>
        <w:t>li</w:t>
      </w:r>
      <w:r w:rsidR="00B34376" w:rsidRPr="006A5B48">
        <w:rPr>
          <w:rFonts w:ascii="Arial" w:hAnsi="Arial" w:cs="Arial"/>
          <w:color w:val="000000" w:themeColor="text1"/>
          <w:sz w:val="22"/>
          <w:szCs w:val="22"/>
        </w:rPr>
        <w:t xml:space="preserve">tative approaches; </w:t>
      </w:r>
      <w:r w:rsidR="00076FFA" w:rsidRPr="006A5B48">
        <w:rPr>
          <w:rFonts w:ascii="Arial" w:hAnsi="Arial" w:cs="Arial"/>
          <w:color w:val="000000" w:themeColor="text1"/>
          <w:sz w:val="22"/>
          <w:szCs w:val="22"/>
        </w:rPr>
        <w:t xml:space="preserve">action research, phenomenology and case study. After this, I will look at possible research methods, interviews, </w:t>
      </w:r>
      <w:r w:rsidR="007E0A62" w:rsidRPr="006A5B48">
        <w:rPr>
          <w:rFonts w:ascii="Arial" w:hAnsi="Arial" w:cs="Arial"/>
          <w:color w:val="000000" w:themeColor="text1"/>
          <w:sz w:val="22"/>
          <w:szCs w:val="22"/>
        </w:rPr>
        <w:t>focus groups</w:t>
      </w:r>
      <w:r w:rsidR="00796AEE" w:rsidRPr="006A5B48">
        <w:rPr>
          <w:rFonts w:ascii="Arial" w:hAnsi="Arial" w:cs="Arial"/>
          <w:color w:val="000000" w:themeColor="text1"/>
          <w:sz w:val="22"/>
          <w:szCs w:val="22"/>
        </w:rPr>
        <w:t xml:space="preserve"> and observations</w:t>
      </w:r>
      <w:r w:rsidR="007E0A62" w:rsidRPr="006A5B48">
        <w:rPr>
          <w:rFonts w:ascii="Arial" w:hAnsi="Arial" w:cs="Arial"/>
          <w:color w:val="000000" w:themeColor="text1"/>
          <w:sz w:val="22"/>
          <w:szCs w:val="22"/>
        </w:rPr>
        <w:t xml:space="preserve">. Finally, I will also </w:t>
      </w:r>
      <w:r w:rsidR="00796AEE" w:rsidRPr="006A5B48">
        <w:rPr>
          <w:rFonts w:ascii="Arial" w:hAnsi="Arial" w:cs="Arial"/>
          <w:color w:val="000000" w:themeColor="text1"/>
          <w:sz w:val="22"/>
          <w:szCs w:val="22"/>
        </w:rPr>
        <w:t>discuss t</w:t>
      </w:r>
      <w:r w:rsidR="007E0A62" w:rsidRPr="006A5B48">
        <w:rPr>
          <w:rFonts w:ascii="Arial" w:hAnsi="Arial" w:cs="Arial"/>
          <w:color w:val="000000" w:themeColor="text1"/>
          <w:sz w:val="22"/>
          <w:szCs w:val="22"/>
        </w:rPr>
        <w:t xml:space="preserve">he importance of ethical considerations and </w:t>
      </w:r>
      <w:r w:rsidR="00796AEE" w:rsidRPr="006A5B48">
        <w:rPr>
          <w:rFonts w:ascii="Arial" w:hAnsi="Arial" w:cs="Arial"/>
          <w:color w:val="000000" w:themeColor="text1"/>
          <w:sz w:val="22"/>
          <w:szCs w:val="22"/>
        </w:rPr>
        <w:t xml:space="preserve">the </w:t>
      </w:r>
      <w:r w:rsidR="007E0A62" w:rsidRPr="006A5B48">
        <w:rPr>
          <w:rFonts w:ascii="Arial" w:hAnsi="Arial" w:cs="Arial"/>
          <w:color w:val="000000" w:themeColor="text1"/>
          <w:sz w:val="22"/>
          <w:szCs w:val="22"/>
        </w:rPr>
        <w:t>issues of insider researc</w:t>
      </w:r>
      <w:r w:rsidR="0060163B" w:rsidRPr="006A5B48">
        <w:rPr>
          <w:rFonts w:ascii="Arial" w:hAnsi="Arial" w:cs="Arial"/>
          <w:color w:val="000000" w:themeColor="text1"/>
          <w:sz w:val="22"/>
          <w:szCs w:val="22"/>
        </w:rPr>
        <w:t>h</w:t>
      </w:r>
      <w:r w:rsidR="00796AEE" w:rsidRPr="006A5B48">
        <w:rPr>
          <w:rFonts w:ascii="Arial" w:hAnsi="Arial" w:cs="Arial"/>
          <w:color w:val="000000" w:themeColor="text1"/>
          <w:sz w:val="22"/>
          <w:szCs w:val="22"/>
        </w:rPr>
        <w:t>.</w:t>
      </w:r>
    </w:p>
    <w:p w14:paraId="3A03DC90" w14:textId="77777777" w:rsidR="00CE62DC" w:rsidRPr="006A5B48" w:rsidRDefault="00CE62DC" w:rsidP="006A5B48">
      <w:pPr>
        <w:spacing w:line="360" w:lineRule="auto"/>
        <w:jc w:val="both"/>
        <w:rPr>
          <w:rFonts w:ascii="Arial" w:hAnsi="Arial" w:cs="Arial"/>
          <w:b/>
          <w:bCs/>
          <w:color w:val="000000" w:themeColor="text1"/>
          <w:sz w:val="22"/>
          <w:szCs w:val="22"/>
        </w:rPr>
      </w:pPr>
    </w:p>
    <w:p w14:paraId="4E993BCD" w14:textId="64D935D1" w:rsidR="00552B66" w:rsidRPr="00240470" w:rsidRDefault="00343388"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P</w:t>
      </w:r>
      <w:r w:rsidR="00EA5BCB" w:rsidRPr="00240470">
        <w:rPr>
          <w:rFonts w:ascii="Arial" w:hAnsi="Arial" w:cs="Arial"/>
          <w:b/>
          <w:bCs/>
          <w:color w:val="000000" w:themeColor="text1"/>
          <w:sz w:val="22"/>
          <w:szCs w:val="22"/>
        </w:rPr>
        <w:t>hilosoph</w:t>
      </w:r>
      <w:r w:rsidRPr="00240470">
        <w:rPr>
          <w:rFonts w:ascii="Arial" w:hAnsi="Arial" w:cs="Arial"/>
          <w:b/>
          <w:bCs/>
          <w:color w:val="000000" w:themeColor="text1"/>
          <w:sz w:val="22"/>
          <w:szCs w:val="22"/>
        </w:rPr>
        <w:t>ical frameworks</w:t>
      </w:r>
    </w:p>
    <w:p w14:paraId="48D8B6FD" w14:textId="77777777" w:rsidR="00B459AF" w:rsidRPr="006A5B48" w:rsidRDefault="00B459AF" w:rsidP="006A5B48">
      <w:pPr>
        <w:spacing w:line="360" w:lineRule="auto"/>
        <w:jc w:val="both"/>
        <w:rPr>
          <w:rFonts w:ascii="Arial" w:hAnsi="Arial" w:cs="Arial"/>
          <w:b/>
          <w:color w:val="000000" w:themeColor="text1"/>
          <w:sz w:val="22"/>
          <w:szCs w:val="22"/>
          <w:u w:val="single"/>
          <w:shd w:val="clear" w:color="auto" w:fill="F2F2F2"/>
        </w:rPr>
      </w:pPr>
    </w:p>
    <w:p w14:paraId="57406B83" w14:textId="608CC853" w:rsidR="00453E9F" w:rsidRPr="006A5B48" w:rsidRDefault="00F67A60" w:rsidP="006A5B48">
      <w:pPr>
        <w:spacing w:line="360" w:lineRule="auto"/>
        <w:jc w:val="both"/>
        <w:rPr>
          <w:rFonts w:ascii="Arial" w:hAnsi="Arial" w:cs="Arial"/>
          <w:b/>
          <w:color w:val="000000" w:themeColor="text1"/>
          <w:sz w:val="22"/>
          <w:szCs w:val="22"/>
          <w:u w:val="single"/>
        </w:rPr>
      </w:pPr>
      <w:r w:rsidRPr="006A5B48">
        <w:rPr>
          <w:rFonts w:ascii="Arial" w:hAnsi="Arial" w:cs="Arial"/>
          <w:color w:val="000000" w:themeColor="text1"/>
          <w:sz w:val="22"/>
          <w:szCs w:val="22"/>
        </w:rPr>
        <w:t>How we arrive at a research question in the first instance, our motivation for what we need to kno</w:t>
      </w:r>
      <w:r w:rsidR="00F45D59" w:rsidRPr="006A5B48">
        <w:rPr>
          <w:rFonts w:ascii="Arial" w:hAnsi="Arial" w:cs="Arial"/>
          <w:color w:val="000000" w:themeColor="text1"/>
          <w:sz w:val="22"/>
          <w:szCs w:val="22"/>
        </w:rPr>
        <w:t>w a</w:t>
      </w:r>
      <w:r w:rsidRPr="006A5B48">
        <w:rPr>
          <w:rFonts w:ascii="Arial" w:hAnsi="Arial" w:cs="Arial"/>
          <w:color w:val="000000" w:themeColor="text1"/>
          <w:sz w:val="22"/>
          <w:szCs w:val="22"/>
        </w:rPr>
        <w:t xml:space="preserve">nd discover is an explicit part of the research process before </w:t>
      </w:r>
      <w:r w:rsidR="002218F7" w:rsidRPr="006A5B48">
        <w:rPr>
          <w:rFonts w:ascii="Arial" w:hAnsi="Arial" w:cs="Arial"/>
          <w:color w:val="000000" w:themeColor="text1"/>
          <w:sz w:val="22"/>
          <w:szCs w:val="22"/>
        </w:rPr>
        <w:t xml:space="preserve">inception </w:t>
      </w:r>
      <w:r w:rsidRPr="006A5B48">
        <w:rPr>
          <w:rFonts w:ascii="Arial" w:hAnsi="Arial" w:cs="Arial"/>
          <w:color w:val="000000" w:themeColor="text1"/>
          <w:sz w:val="22"/>
          <w:szCs w:val="22"/>
        </w:rPr>
        <w:t>and during</w:t>
      </w:r>
      <w:r w:rsidR="00453E9F" w:rsidRPr="006A5B48">
        <w:rPr>
          <w:rFonts w:ascii="Arial" w:hAnsi="Arial" w:cs="Arial"/>
          <w:color w:val="000000" w:themeColor="text1"/>
          <w:sz w:val="22"/>
          <w:szCs w:val="22"/>
        </w:rPr>
        <w:t xml:space="preserve"> and </w:t>
      </w:r>
      <w:r w:rsidR="00305620" w:rsidRPr="006A5B48">
        <w:rPr>
          <w:rFonts w:ascii="Arial" w:hAnsi="Arial" w:cs="Arial"/>
          <w:color w:val="000000" w:themeColor="text1"/>
          <w:sz w:val="22"/>
          <w:szCs w:val="22"/>
        </w:rPr>
        <w:t xml:space="preserve">is </w:t>
      </w:r>
      <w:r w:rsidR="00453E9F" w:rsidRPr="006A5B48">
        <w:rPr>
          <w:rFonts w:ascii="Arial" w:hAnsi="Arial" w:cs="Arial"/>
          <w:color w:val="000000" w:themeColor="text1"/>
          <w:sz w:val="22"/>
          <w:szCs w:val="22"/>
        </w:rPr>
        <w:t>shaped by a paradigmatic position</w:t>
      </w:r>
      <w:r w:rsidR="00886F4F" w:rsidRPr="006A5B48">
        <w:rPr>
          <w:rFonts w:ascii="Arial" w:hAnsi="Arial" w:cs="Arial"/>
          <w:color w:val="000000" w:themeColor="text1"/>
          <w:sz w:val="22"/>
          <w:szCs w:val="22"/>
        </w:rPr>
        <w:t xml:space="preserve"> (</w:t>
      </w:r>
      <w:proofErr w:type="spellStart"/>
      <w:r w:rsidR="00886F4F" w:rsidRPr="006A5B48">
        <w:rPr>
          <w:rFonts w:ascii="Arial" w:hAnsi="Arial" w:cs="Arial"/>
          <w:color w:val="000000" w:themeColor="text1"/>
          <w:sz w:val="22"/>
          <w:szCs w:val="22"/>
        </w:rPr>
        <w:t>Chilisa</w:t>
      </w:r>
      <w:proofErr w:type="spellEnd"/>
      <w:r w:rsidR="00980927" w:rsidRPr="006A5B48">
        <w:rPr>
          <w:rFonts w:ascii="Arial" w:hAnsi="Arial" w:cs="Arial"/>
          <w:color w:val="000000" w:themeColor="text1"/>
          <w:sz w:val="22"/>
          <w:szCs w:val="22"/>
        </w:rPr>
        <w:t xml:space="preserve"> and </w:t>
      </w:r>
      <w:proofErr w:type="spellStart"/>
      <w:r w:rsidR="00980927" w:rsidRPr="006A5B48">
        <w:rPr>
          <w:rFonts w:ascii="Arial" w:hAnsi="Arial" w:cs="Arial"/>
          <w:color w:val="000000" w:themeColor="text1"/>
          <w:sz w:val="22"/>
          <w:szCs w:val="22"/>
        </w:rPr>
        <w:t>Kawulich</w:t>
      </w:r>
      <w:proofErr w:type="spellEnd"/>
      <w:r w:rsidR="00980927" w:rsidRPr="006A5B48">
        <w:rPr>
          <w:rFonts w:ascii="Arial" w:hAnsi="Arial" w:cs="Arial"/>
          <w:color w:val="000000" w:themeColor="text1"/>
          <w:sz w:val="22"/>
          <w:szCs w:val="22"/>
        </w:rPr>
        <w:t>, 2012</w:t>
      </w:r>
      <w:r w:rsidR="00886F4F" w:rsidRPr="006A5B48">
        <w:rPr>
          <w:rFonts w:ascii="Arial" w:hAnsi="Arial" w:cs="Arial"/>
          <w:color w:val="000000" w:themeColor="text1"/>
          <w:sz w:val="22"/>
          <w:szCs w:val="22"/>
        </w:rPr>
        <w:t>)</w:t>
      </w:r>
      <w:r w:rsidR="00453E9F" w:rsidRPr="006A5B48">
        <w:rPr>
          <w:rFonts w:ascii="Arial" w:hAnsi="Arial" w:cs="Arial"/>
          <w:color w:val="000000" w:themeColor="text1"/>
          <w:sz w:val="22"/>
          <w:szCs w:val="22"/>
        </w:rPr>
        <w:t>. A paradigm is a shared collection of beliefs and ideas which underpin the research process through established philosophical frameworks</w:t>
      </w:r>
      <w:r w:rsidR="00C762B4" w:rsidRPr="006A5B48">
        <w:rPr>
          <w:rFonts w:ascii="Arial" w:hAnsi="Arial" w:cs="Arial"/>
          <w:color w:val="000000" w:themeColor="text1"/>
          <w:sz w:val="22"/>
          <w:szCs w:val="22"/>
        </w:rPr>
        <w:t xml:space="preserve"> (</w:t>
      </w:r>
      <w:r w:rsidR="00886F4F" w:rsidRPr="006A5B48">
        <w:rPr>
          <w:rFonts w:ascii="Arial" w:hAnsi="Arial" w:cs="Arial"/>
          <w:color w:val="000000" w:themeColor="text1"/>
          <w:sz w:val="22"/>
          <w:szCs w:val="22"/>
        </w:rPr>
        <w:t>Bartlett</w:t>
      </w:r>
      <w:r w:rsidR="00980927" w:rsidRPr="006A5B48">
        <w:rPr>
          <w:rFonts w:ascii="Arial" w:hAnsi="Arial" w:cs="Arial"/>
          <w:color w:val="000000" w:themeColor="text1"/>
          <w:sz w:val="22"/>
          <w:szCs w:val="22"/>
        </w:rPr>
        <w:t xml:space="preserve"> and Burton, 2020)</w:t>
      </w:r>
      <w:r w:rsidR="00453E9F" w:rsidRPr="006A5B48">
        <w:rPr>
          <w:rFonts w:ascii="Arial" w:hAnsi="Arial" w:cs="Arial"/>
          <w:color w:val="000000" w:themeColor="text1"/>
          <w:sz w:val="22"/>
          <w:szCs w:val="22"/>
        </w:rPr>
        <w:t xml:space="preserve"> This </w:t>
      </w:r>
      <w:r w:rsidR="00796AEE" w:rsidRPr="006A5B48">
        <w:rPr>
          <w:rFonts w:ascii="Arial" w:hAnsi="Arial" w:cs="Arial"/>
          <w:color w:val="000000" w:themeColor="text1"/>
          <w:sz w:val="22"/>
          <w:szCs w:val="22"/>
        </w:rPr>
        <w:t xml:space="preserve">overarching </w:t>
      </w:r>
      <w:r w:rsidR="00453E9F" w:rsidRPr="006A5B48">
        <w:rPr>
          <w:rFonts w:ascii="Arial" w:hAnsi="Arial" w:cs="Arial"/>
          <w:color w:val="000000" w:themeColor="text1"/>
          <w:sz w:val="22"/>
          <w:szCs w:val="22"/>
        </w:rPr>
        <w:t xml:space="preserve">philosophical </w:t>
      </w:r>
      <w:r w:rsidR="00796AEE" w:rsidRPr="006A5B48">
        <w:rPr>
          <w:rFonts w:ascii="Arial" w:hAnsi="Arial" w:cs="Arial"/>
          <w:color w:val="000000" w:themeColor="text1"/>
          <w:sz w:val="22"/>
          <w:szCs w:val="22"/>
        </w:rPr>
        <w:t>view</w:t>
      </w:r>
      <w:r w:rsidR="00453E9F" w:rsidRPr="006A5B48">
        <w:rPr>
          <w:rFonts w:ascii="Arial" w:hAnsi="Arial" w:cs="Arial"/>
          <w:color w:val="000000" w:themeColor="text1"/>
          <w:sz w:val="22"/>
          <w:szCs w:val="22"/>
        </w:rPr>
        <w:t xml:space="preserve"> (</w:t>
      </w:r>
      <w:r w:rsidR="00955053" w:rsidRPr="006A5B48">
        <w:rPr>
          <w:rFonts w:ascii="Arial" w:hAnsi="Arial" w:cs="Arial"/>
          <w:color w:val="000000" w:themeColor="text1"/>
          <w:sz w:val="22"/>
          <w:szCs w:val="22"/>
        </w:rPr>
        <w:t>Guba and Lincoln, 1994</w:t>
      </w:r>
      <w:r w:rsidR="00453E9F" w:rsidRPr="006A5B48">
        <w:rPr>
          <w:rFonts w:ascii="Arial" w:hAnsi="Arial" w:cs="Arial"/>
          <w:color w:val="000000" w:themeColor="text1"/>
          <w:sz w:val="22"/>
          <w:szCs w:val="22"/>
        </w:rPr>
        <w:t xml:space="preserve">) will not only create clearer understanding of the principles of the research but will guide methodological choices, data selection and </w:t>
      </w:r>
      <w:r w:rsidR="00796AEE" w:rsidRPr="006A5B48">
        <w:rPr>
          <w:rFonts w:ascii="Arial" w:hAnsi="Arial" w:cs="Arial"/>
          <w:color w:val="000000" w:themeColor="text1"/>
          <w:sz w:val="22"/>
          <w:szCs w:val="22"/>
        </w:rPr>
        <w:t>inform</w:t>
      </w:r>
      <w:r w:rsidR="00886F4F" w:rsidRPr="006A5B48">
        <w:rPr>
          <w:rFonts w:ascii="Arial" w:hAnsi="Arial" w:cs="Arial"/>
          <w:color w:val="000000" w:themeColor="text1"/>
          <w:sz w:val="22"/>
          <w:szCs w:val="22"/>
        </w:rPr>
        <w:t xml:space="preserve"> </w:t>
      </w:r>
      <w:r w:rsidR="00796AEE" w:rsidRPr="006A5B48">
        <w:rPr>
          <w:rFonts w:ascii="Arial" w:hAnsi="Arial" w:cs="Arial"/>
          <w:color w:val="000000" w:themeColor="text1"/>
          <w:sz w:val="22"/>
          <w:szCs w:val="22"/>
        </w:rPr>
        <w:t>problem solvin</w:t>
      </w:r>
      <w:r w:rsidR="004B5E89" w:rsidRPr="006A5B48">
        <w:rPr>
          <w:rFonts w:ascii="Arial" w:hAnsi="Arial" w:cs="Arial"/>
          <w:color w:val="000000" w:themeColor="text1"/>
          <w:sz w:val="22"/>
          <w:szCs w:val="22"/>
        </w:rPr>
        <w:t>g (Brown, 2020)</w:t>
      </w:r>
      <w:r w:rsidR="00796AEE" w:rsidRPr="006A5B48">
        <w:rPr>
          <w:rFonts w:ascii="Arial" w:hAnsi="Arial" w:cs="Arial"/>
          <w:color w:val="000000" w:themeColor="text1"/>
          <w:sz w:val="22"/>
          <w:szCs w:val="22"/>
        </w:rPr>
        <w:t>.</w:t>
      </w:r>
    </w:p>
    <w:p w14:paraId="372AE111" w14:textId="08E140AE" w:rsidR="00AC54C5" w:rsidRPr="006A5B48" w:rsidRDefault="00453E9F"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A</w:t>
      </w:r>
      <w:r w:rsidR="003557F3" w:rsidRPr="006A5B48">
        <w:rPr>
          <w:rFonts w:ascii="Arial" w:hAnsi="Arial" w:cs="Arial"/>
          <w:color w:val="000000" w:themeColor="text1"/>
          <w:sz w:val="22"/>
          <w:szCs w:val="22"/>
        </w:rPr>
        <w:t>ccording to Guba and Lincoln (</w:t>
      </w:r>
      <w:r w:rsidR="000B108D" w:rsidRPr="006A5B48">
        <w:rPr>
          <w:rFonts w:ascii="Arial" w:hAnsi="Arial" w:cs="Arial"/>
          <w:color w:val="000000" w:themeColor="text1"/>
          <w:sz w:val="22"/>
          <w:szCs w:val="22"/>
        </w:rPr>
        <w:t>1994</w:t>
      </w:r>
      <w:r w:rsidR="003557F3" w:rsidRPr="006A5B48">
        <w:rPr>
          <w:rFonts w:ascii="Arial" w:hAnsi="Arial" w:cs="Arial"/>
          <w:color w:val="000000" w:themeColor="text1"/>
          <w:sz w:val="22"/>
          <w:szCs w:val="22"/>
        </w:rPr>
        <w:t>) a</w:t>
      </w:r>
      <w:r w:rsidRPr="006A5B48">
        <w:rPr>
          <w:rFonts w:ascii="Arial" w:hAnsi="Arial" w:cs="Arial"/>
          <w:color w:val="000000" w:themeColor="text1"/>
          <w:sz w:val="22"/>
          <w:szCs w:val="22"/>
        </w:rPr>
        <w:t xml:space="preserve"> paradigm is made up </w:t>
      </w:r>
      <w:r w:rsidR="00C762B4" w:rsidRPr="006A5B48">
        <w:rPr>
          <w:rFonts w:ascii="Arial" w:hAnsi="Arial" w:cs="Arial"/>
          <w:color w:val="000000" w:themeColor="text1"/>
          <w:sz w:val="22"/>
          <w:szCs w:val="22"/>
        </w:rPr>
        <w:t xml:space="preserve">of </w:t>
      </w:r>
      <w:r w:rsidRPr="006A5B48">
        <w:rPr>
          <w:rFonts w:ascii="Arial" w:hAnsi="Arial" w:cs="Arial"/>
          <w:color w:val="000000" w:themeColor="text1"/>
          <w:sz w:val="22"/>
          <w:szCs w:val="22"/>
        </w:rPr>
        <w:t>t</w:t>
      </w:r>
      <w:r w:rsidR="003557F3" w:rsidRPr="006A5B48">
        <w:rPr>
          <w:rFonts w:ascii="Arial" w:hAnsi="Arial" w:cs="Arial"/>
          <w:color w:val="000000" w:themeColor="text1"/>
          <w:sz w:val="22"/>
          <w:szCs w:val="22"/>
        </w:rPr>
        <w:t xml:space="preserve">he </w:t>
      </w:r>
      <w:r w:rsidR="004B5E89" w:rsidRPr="006A5B48">
        <w:rPr>
          <w:rFonts w:ascii="Arial" w:hAnsi="Arial" w:cs="Arial"/>
          <w:color w:val="000000" w:themeColor="text1"/>
          <w:sz w:val="22"/>
          <w:szCs w:val="22"/>
        </w:rPr>
        <w:t>“</w:t>
      </w:r>
      <w:r w:rsidRPr="006A5B48">
        <w:rPr>
          <w:rFonts w:ascii="Arial" w:hAnsi="Arial" w:cs="Arial"/>
          <w:color w:val="000000" w:themeColor="text1"/>
          <w:sz w:val="22"/>
          <w:szCs w:val="22"/>
        </w:rPr>
        <w:t>building blocks</w:t>
      </w:r>
      <w:r w:rsidR="004B5E89" w:rsidRPr="006A5B48">
        <w:rPr>
          <w:rFonts w:ascii="Arial" w:hAnsi="Arial" w:cs="Arial"/>
          <w:color w:val="000000" w:themeColor="text1"/>
          <w:sz w:val="22"/>
          <w:szCs w:val="22"/>
        </w:rPr>
        <w:t>”</w:t>
      </w:r>
      <w:r w:rsidR="00DA18A5"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(Brown 20</w:t>
      </w:r>
      <w:r w:rsidR="000F1949" w:rsidRPr="006A5B48">
        <w:rPr>
          <w:rFonts w:ascii="Arial" w:hAnsi="Arial" w:cs="Arial"/>
          <w:color w:val="000000" w:themeColor="text1"/>
          <w:sz w:val="22"/>
          <w:szCs w:val="22"/>
        </w:rPr>
        <w:t>20</w:t>
      </w:r>
      <w:r w:rsidR="004B5E89" w:rsidRPr="006A5B48">
        <w:rPr>
          <w:rFonts w:ascii="Arial" w:hAnsi="Arial" w:cs="Arial"/>
          <w:color w:val="000000" w:themeColor="text1"/>
          <w:sz w:val="22"/>
          <w:szCs w:val="22"/>
        </w:rPr>
        <w:t xml:space="preserve">, </w:t>
      </w:r>
      <w:r w:rsidR="00EA5BCB" w:rsidRPr="006A5B48">
        <w:rPr>
          <w:rFonts w:ascii="Arial" w:hAnsi="Arial" w:cs="Arial"/>
          <w:color w:val="000000" w:themeColor="text1"/>
          <w:sz w:val="22"/>
          <w:szCs w:val="22"/>
        </w:rPr>
        <w:t>p</w:t>
      </w:r>
      <w:r w:rsidR="004B5E89" w:rsidRPr="006A5B48">
        <w:rPr>
          <w:rFonts w:ascii="Arial" w:hAnsi="Arial" w:cs="Arial"/>
          <w:color w:val="000000" w:themeColor="text1"/>
          <w:sz w:val="22"/>
          <w:szCs w:val="22"/>
        </w:rPr>
        <w:t>.</w:t>
      </w:r>
      <w:r w:rsidR="00EA5BCB" w:rsidRPr="006A5B48">
        <w:rPr>
          <w:rFonts w:ascii="Arial" w:hAnsi="Arial" w:cs="Arial"/>
          <w:color w:val="000000" w:themeColor="text1"/>
          <w:sz w:val="22"/>
          <w:szCs w:val="22"/>
        </w:rPr>
        <w:t xml:space="preserve"> </w:t>
      </w:r>
      <w:r w:rsidR="004B5E89" w:rsidRPr="006A5B48">
        <w:rPr>
          <w:rFonts w:ascii="Arial" w:hAnsi="Arial" w:cs="Arial"/>
          <w:color w:val="000000" w:themeColor="text1"/>
          <w:sz w:val="22"/>
          <w:szCs w:val="22"/>
        </w:rPr>
        <w:t>546</w:t>
      </w:r>
      <w:r w:rsidR="000F1949" w:rsidRPr="006A5B48">
        <w:rPr>
          <w:rFonts w:ascii="Arial" w:hAnsi="Arial" w:cs="Arial"/>
          <w:color w:val="000000" w:themeColor="text1"/>
          <w:sz w:val="22"/>
          <w:szCs w:val="22"/>
        </w:rPr>
        <w:t>)</w:t>
      </w:r>
      <w:r w:rsidRPr="006A5B48">
        <w:rPr>
          <w:rFonts w:ascii="Arial" w:hAnsi="Arial" w:cs="Arial"/>
          <w:color w:val="000000" w:themeColor="text1"/>
          <w:sz w:val="22"/>
          <w:szCs w:val="22"/>
        </w:rPr>
        <w:t xml:space="preserve">, axiology, ontology and epistemology. </w:t>
      </w:r>
      <w:r w:rsidR="00C762B4" w:rsidRPr="006A5B48">
        <w:rPr>
          <w:rFonts w:ascii="Arial" w:hAnsi="Arial" w:cs="Arial"/>
          <w:color w:val="000000" w:themeColor="text1"/>
          <w:sz w:val="22"/>
          <w:szCs w:val="22"/>
        </w:rPr>
        <w:t>Alongside ethical considerations, a</w:t>
      </w:r>
      <w:r w:rsidRPr="006A5B48">
        <w:rPr>
          <w:rFonts w:ascii="Arial" w:hAnsi="Arial" w:cs="Arial"/>
          <w:color w:val="000000" w:themeColor="text1"/>
          <w:sz w:val="22"/>
          <w:szCs w:val="22"/>
        </w:rPr>
        <w:t>xiol</w:t>
      </w:r>
      <w:r w:rsidR="00615765" w:rsidRPr="006A5B48">
        <w:rPr>
          <w:rFonts w:ascii="Arial" w:hAnsi="Arial" w:cs="Arial"/>
          <w:color w:val="000000" w:themeColor="text1"/>
          <w:sz w:val="22"/>
          <w:szCs w:val="22"/>
        </w:rPr>
        <w:t>o</w:t>
      </w:r>
      <w:r w:rsidRPr="006A5B48">
        <w:rPr>
          <w:rFonts w:ascii="Arial" w:hAnsi="Arial" w:cs="Arial"/>
          <w:color w:val="000000" w:themeColor="text1"/>
          <w:sz w:val="22"/>
          <w:szCs w:val="22"/>
        </w:rPr>
        <w:t xml:space="preserve">gy </w:t>
      </w:r>
      <w:r w:rsidR="00C762B4" w:rsidRPr="006A5B48">
        <w:rPr>
          <w:rFonts w:ascii="Arial" w:hAnsi="Arial" w:cs="Arial"/>
          <w:color w:val="000000" w:themeColor="text1"/>
          <w:sz w:val="22"/>
          <w:szCs w:val="22"/>
        </w:rPr>
        <w:t xml:space="preserve">is </w:t>
      </w:r>
      <w:r w:rsidR="00305620" w:rsidRPr="006A5B48">
        <w:rPr>
          <w:rFonts w:ascii="Arial" w:hAnsi="Arial" w:cs="Arial"/>
          <w:color w:val="000000" w:themeColor="text1"/>
          <w:sz w:val="22"/>
          <w:szCs w:val="22"/>
        </w:rPr>
        <w:t xml:space="preserve">the starting point in research, </w:t>
      </w:r>
      <w:r w:rsidRPr="006A5B48">
        <w:rPr>
          <w:rFonts w:ascii="Arial" w:hAnsi="Arial" w:cs="Arial"/>
          <w:color w:val="000000" w:themeColor="text1"/>
          <w:sz w:val="22"/>
          <w:szCs w:val="22"/>
        </w:rPr>
        <w:t>what we deem to be of value</w:t>
      </w:r>
      <w:r w:rsidR="00C762B4" w:rsidRPr="006A5B48">
        <w:rPr>
          <w:rFonts w:ascii="Arial" w:hAnsi="Arial" w:cs="Arial"/>
          <w:color w:val="000000" w:themeColor="text1"/>
          <w:sz w:val="22"/>
          <w:szCs w:val="22"/>
        </w:rPr>
        <w:t xml:space="preserve"> and lead to our choice of study</w:t>
      </w:r>
      <w:r w:rsidR="0057745C" w:rsidRPr="006A5B48">
        <w:rPr>
          <w:rFonts w:ascii="Arial" w:hAnsi="Arial" w:cs="Arial"/>
          <w:color w:val="000000" w:themeColor="text1"/>
          <w:sz w:val="22"/>
          <w:szCs w:val="22"/>
        </w:rPr>
        <w:t xml:space="preserve"> which is then </w:t>
      </w:r>
      <w:r w:rsidR="00615765" w:rsidRPr="006A5B48">
        <w:rPr>
          <w:rFonts w:ascii="Arial" w:hAnsi="Arial" w:cs="Arial"/>
          <w:color w:val="000000" w:themeColor="text1"/>
          <w:sz w:val="22"/>
          <w:szCs w:val="22"/>
        </w:rPr>
        <w:t>inform</w:t>
      </w:r>
      <w:r w:rsidR="00C762B4" w:rsidRPr="006A5B48">
        <w:rPr>
          <w:rFonts w:ascii="Arial" w:hAnsi="Arial" w:cs="Arial"/>
          <w:color w:val="000000" w:themeColor="text1"/>
          <w:sz w:val="22"/>
          <w:szCs w:val="22"/>
        </w:rPr>
        <w:t>ed by</w:t>
      </w:r>
      <w:r w:rsidR="00615765" w:rsidRPr="006A5B48">
        <w:rPr>
          <w:rFonts w:ascii="Arial" w:hAnsi="Arial" w:cs="Arial"/>
          <w:color w:val="000000" w:themeColor="text1"/>
          <w:sz w:val="22"/>
          <w:szCs w:val="22"/>
        </w:rPr>
        <w:t xml:space="preserve"> our ontological position</w:t>
      </w:r>
      <w:r w:rsidR="0057745C" w:rsidRPr="006A5B48">
        <w:rPr>
          <w:rFonts w:ascii="Arial" w:hAnsi="Arial" w:cs="Arial"/>
          <w:color w:val="000000" w:themeColor="text1"/>
          <w:sz w:val="22"/>
          <w:szCs w:val="22"/>
        </w:rPr>
        <w:t xml:space="preserve"> - </w:t>
      </w:r>
      <w:r w:rsidR="00615765" w:rsidRPr="006A5B48">
        <w:rPr>
          <w:rFonts w:ascii="Arial" w:hAnsi="Arial" w:cs="Arial"/>
          <w:color w:val="000000" w:themeColor="text1"/>
          <w:sz w:val="22"/>
          <w:szCs w:val="22"/>
        </w:rPr>
        <w:t xml:space="preserve"> how we see and believe the world exists (Bartlett </w:t>
      </w:r>
      <w:r w:rsidR="00A03837" w:rsidRPr="006A5B48">
        <w:rPr>
          <w:rFonts w:ascii="Arial" w:hAnsi="Arial" w:cs="Arial"/>
          <w:color w:val="000000" w:themeColor="text1"/>
          <w:sz w:val="22"/>
          <w:szCs w:val="22"/>
        </w:rPr>
        <w:t xml:space="preserve">and Burton, </w:t>
      </w:r>
      <w:r w:rsidR="00615765" w:rsidRPr="006A5B48">
        <w:rPr>
          <w:rFonts w:ascii="Arial" w:hAnsi="Arial" w:cs="Arial"/>
          <w:color w:val="000000" w:themeColor="text1"/>
          <w:sz w:val="22"/>
          <w:szCs w:val="22"/>
        </w:rPr>
        <w:t xml:space="preserve">2020). </w:t>
      </w:r>
      <w:r w:rsidR="00C73F48" w:rsidRPr="006A5B48">
        <w:rPr>
          <w:rFonts w:ascii="Arial" w:hAnsi="Arial" w:cs="Arial"/>
          <w:color w:val="000000" w:themeColor="text1"/>
          <w:sz w:val="22"/>
          <w:szCs w:val="22"/>
        </w:rPr>
        <w:t>T</w:t>
      </w:r>
      <w:r w:rsidR="006D6F7A">
        <w:rPr>
          <w:rFonts w:ascii="Arial" w:hAnsi="Arial" w:cs="Arial"/>
          <w:color w:val="000000" w:themeColor="text1"/>
          <w:sz w:val="22"/>
          <w:szCs w:val="22"/>
        </w:rPr>
        <w:t xml:space="preserve">o </w:t>
      </w:r>
      <w:r w:rsidR="00C73F48" w:rsidRPr="006A5B48">
        <w:rPr>
          <w:rFonts w:ascii="Arial" w:hAnsi="Arial" w:cs="Arial"/>
          <w:color w:val="000000" w:themeColor="text1"/>
          <w:sz w:val="22"/>
          <w:szCs w:val="22"/>
        </w:rPr>
        <w:t>seek credible and trustworthy</w:t>
      </w:r>
      <w:r w:rsidR="004B5E89" w:rsidRPr="006A5B48">
        <w:rPr>
          <w:rFonts w:ascii="Arial" w:hAnsi="Arial" w:cs="Arial"/>
          <w:color w:val="000000" w:themeColor="text1"/>
          <w:sz w:val="22"/>
          <w:szCs w:val="22"/>
        </w:rPr>
        <w:t xml:space="preserve"> academic</w:t>
      </w:r>
      <w:r w:rsidR="00C73F48" w:rsidRPr="006A5B48">
        <w:rPr>
          <w:rFonts w:ascii="Arial" w:hAnsi="Arial" w:cs="Arial"/>
          <w:color w:val="000000" w:themeColor="text1"/>
          <w:sz w:val="22"/>
          <w:szCs w:val="22"/>
        </w:rPr>
        <w:t xml:space="preserve"> information </w:t>
      </w:r>
      <w:r w:rsidR="004B5E89" w:rsidRPr="006A5B48">
        <w:rPr>
          <w:rFonts w:ascii="Arial" w:hAnsi="Arial" w:cs="Arial"/>
          <w:color w:val="000000" w:themeColor="text1"/>
          <w:sz w:val="22"/>
          <w:szCs w:val="22"/>
        </w:rPr>
        <w:t xml:space="preserve">or </w:t>
      </w:r>
      <w:r w:rsidR="00C73F48" w:rsidRPr="006A5B48">
        <w:rPr>
          <w:rFonts w:ascii="Arial" w:hAnsi="Arial" w:cs="Arial"/>
          <w:color w:val="000000" w:themeColor="text1"/>
          <w:sz w:val="22"/>
          <w:szCs w:val="22"/>
        </w:rPr>
        <w:lastRenderedPageBreak/>
        <w:t>legitimac</w:t>
      </w:r>
      <w:r w:rsidR="004B5E89" w:rsidRPr="006A5B48">
        <w:rPr>
          <w:rFonts w:ascii="Arial" w:hAnsi="Arial" w:cs="Arial"/>
          <w:color w:val="000000" w:themeColor="text1"/>
          <w:sz w:val="22"/>
          <w:szCs w:val="22"/>
        </w:rPr>
        <w:t>y</w:t>
      </w:r>
      <w:r w:rsidR="00C73F48" w:rsidRPr="006A5B48">
        <w:rPr>
          <w:rFonts w:ascii="Arial" w:hAnsi="Arial" w:cs="Arial"/>
          <w:color w:val="000000" w:themeColor="text1"/>
          <w:sz w:val="22"/>
          <w:szCs w:val="22"/>
        </w:rPr>
        <w:t xml:space="preserve"> (Brown</w:t>
      </w:r>
      <w:r w:rsidR="00EA5BCB" w:rsidRPr="006A5B48">
        <w:rPr>
          <w:rFonts w:ascii="Arial" w:hAnsi="Arial" w:cs="Arial"/>
          <w:color w:val="000000" w:themeColor="text1"/>
          <w:sz w:val="22"/>
          <w:szCs w:val="22"/>
        </w:rPr>
        <w:t>,</w:t>
      </w:r>
      <w:r w:rsidR="00C73F48" w:rsidRPr="006A5B48">
        <w:rPr>
          <w:rFonts w:ascii="Arial" w:hAnsi="Arial" w:cs="Arial"/>
          <w:color w:val="000000" w:themeColor="text1"/>
          <w:sz w:val="22"/>
          <w:szCs w:val="22"/>
        </w:rPr>
        <w:t xml:space="preserve"> 20</w:t>
      </w:r>
      <w:r w:rsidR="00A03837" w:rsidRPr="006A5B48">
        <w:rPr>
          <w:rFonts w:ascii="Arial" w:hAnsi="Arial" w:cs="Arial"/>
          <w:color w:val="000000" w:themeColor="text1"/>
          <w:sz w:val="22"/>
          <w:szCs w:val="22"/>
        </w:rPr>
        <w:t>20</w:t>
      </w:r>
      <w:r w:rsidR="00C73F48" w:rsidRPr="006A5B48">
        <w:rPr>
          <w:rFonts w:ascii="Arial" w:hAnsi="Arial" w:cs="Arial"/>
          <w:color w:val="000000" w:themeColor="text1"/>
          <w:sz w:val="22"/>
          <w:szCs w:val="22"/>
        </w:rPr>
        <w:t xml:space="preserve">) it is essential that we </w:t>
      </w:r>
      <w:r w:rsidR="007D1D3C" w:rsidRPr="006A5B48">
        <w:rPr>
          <w:rFonts w:ascii="Arial" w:hAnsi="Arial" w:cs="Arial"/>
          <w:color w:val="000000" w:themeColor="text1"/>
          <w:sz w:val="22"/>
          <w:szCs w:val="22"/>
        </w:rPr>
        <w:t xml:space="preserve">outline a </w:t>
      </w:r>
      <w:r w:rsidR="00C73F48" w:rsidRPr="006A5B48">
        <w:rPr>
          <w:rFonts w:ascii="Arial" w:hAnsi="Arial" w:cs="Arial"/>
          <w:color w:val="000000" w:themeColor="text1"/>
          <w:sz w:val="22"/>
          <w:szCs w:val="22"/>
        </w:rPr>
        <w:t>paradigmatic pos</w:t>
      </w:r>
      <w:r w:rsidR="007D1D3C" w:rsidRPr="006A5B48">
        <w:rPr>
          <w:rFonts w:ascii="Arial" w:hAnsi="Arial" w:cs="Arial"/>
          <w:color w:val="000000" w:themeColor="text1"/>
          <w:sz w:val="22"/>
          <w:szCs w:val="22"/>
        </w:rPr>
        <w:t>ition</w:t>
      </w:r>
      <w:r w:rsidR="00C762B4" w:rsidRPr="006A5B48">
        <w:rPr>
          <w:rFonts w:ascii="Arial" w:hAnsi="Arial" w:cs="Arial"/>
          <w:color w:val="000000" w:themeColor="text1"/>
          <w:sz w:val="22"/>
          <w:szCs w:val="22"/>
        </w:rPr>
        <w:t xml:space="preserve"> as, i</w:t>
      </w:r>
      <w:r w:rsidR="007D1D3C" w:rsidRPr="006A5B48">
        <w:rPr>
          <w:rFonts w:ascii="Arial" w:hAnsi="Arial" w:cs="Arial"/>
          <w:color w:val="000000" w:themeColor="text1"/>
          <w:sz w:val="22"/>
          <w:szCs w:val="22"/>
        </w:rPr>
        <w:t>n essence</w:t>
      </w:r>
      <w:r w:rsidR="00C762B4" w:rsidRPr="006A5B48">
        <w:rPr>
          <w:rFonts w:ascii="Arial" w:hAnsi="Arial" w:cs="Arial"/>
          <w:color w:val="000000" w:themeColor="text1"/>
          <w:sz w:val="22"/>
          <w:szCs w:val="22"/>
        </w:rPr>
        <w:t>,</w:t>
      </w:r>
      <w:r w:rsidR="007D1D3C" w:rsidRPr="006A5B48">
        <w:rPr>
          <w:rFonts w:ascii="Arial" w:hAnsi="Arial" w:cs="Arial"/>
          <w:color w:val="000000" w:themeColor="text1"/>
          <w:sz w:val="22"/>
          <w:szCs w:val="22"/>
        </w:rPr>
        <w:t xml:space="preserve"> the research entire sits within</w:t>
      </w:r>
      <w:r w:rsidR="00C762B4" w:rsidRPr="006A5B48">
        <w:rPr>
          <w:rFonts w:ascii="Arial" w:hAnsi="Arial" w:cs="Arial"/>
          <w:color w:val="000000" w:themeColor="text1"/>
          <w:sz w:val="22"/>
          <w:szCs w:val="22"/>
        </w:rPr>
        <w:t xml:space="preserve"> the</w:t>
      </w:r>
      <w:r w:rsidR="007D1D3C" w:rsidRPr="006A5B48">
        <w:rPr>
          <w:rFonts w:ascii="Arial" w:hAnsi="Arial" w:cs="Arial"/>
          <w:color w:val="000000" w:themeColor="text1"/>
          <w:sz w:val="22"/>
          <w:szCs w:val="22"/>
        </w:rPr>
        <w:t xml:space="preserve"> paradigm.</w:t>
      </w:r>
    </w:p>
    <w:p w14:paraId="6DDCEE0F" w14:textId="25F57479" w:rsidR="002462B9" w:rsidRPr="006A5B48" w:rsidRDefault="00305620"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These building blocks will underpin </w:t>
      </w:r>
      <w:r w:rsidR="0057745C" w:rsidRPr="006A5B48">
        <w:rPr>
          <w:rFonts w:ascii="Arial" w:hAnsi="Arial" w:cs="Arial"/>
          <w:color w:val="000000" w:themeColor="text1"/>
          <w:sz w:val="22"/>
          <w:szCs w:val="22"/>
        </w:rPr>
        <w:t xml:space="preserve">methodology </w:t>
      </w:r>
      <w:r w:rsidRPr="006A5B48">
        <w:rPr>
          <w:rFonts w:ascii="Arial" w:hAnsi="Arial" w:cs="Arial"/>
          <w:color w:val="000000" w:themeColor="text1"/>
          <w:sz w:val="22"/>
          <w:szCs w:val="22"/>
        </w:rPr>
        <w:t>and methods in any type of research.</w:t>
      </w:r>
      <w:r w:rsidR="000A3E41" w:rsidRPr="006A5B48">
        <w:rPr>
          <w:rFonts w:ascii="Arial" w:hAnsi="Arial" w:cs="Arial"/>
          <w:color w:val="000000" w:themeColor="text1"/>
          <w:sz w:val="22"/>
          <w:szCs w:val="22"/>
        </w:rPr>
        <w:t xml:space="preserve"> Choosing an epistemological approach </w:t>
      </w:r>
      <w:r w:rsidR="00C918DA" w:rsidRPr="006A5B48">
        <w:rPr>
          <w:rFonts w:ascii="Arial" w:hAnsi="Arial" w:cs="Arial"/>
          <w:color w:val="000000" w:themeColor="text1"/>
          <w:sz w:val="22"/>
          <w:szCs w:val="22"/>
        </w:rPr>
        <w:t>“</w:t>
      </w:r>
      <w:r w:rsidR="000A3E41" w:rsidRPr="006A5B48">
        <w:rPr>
          <w:rFonts w:ascii="Arial" w:hAnsi="Arial" w:cs="Arial"/>
          <w:color w:val="000000" w:themeColor="text1"/>
          <w:sz w:val="22"/>
          <w:szCs w:val="22"/>
        </w:rPr>
        <w:t xml:space="preserve">provides a lens </w:t>
      </w:r>
      <w:r w:rsidR="003557F3" w:rsidRPr="006A5B48">
        <w:rPr>
          <w:rFonts w:ascii="Arial" w:hAnsi="Arial" w:cs="Arial"/>
          <w:color w:val="000000" w:themeColor="text1"/>
          <w:sz w:val="22"/>
          <w:szCs w:val="22"/>
        </w:rPr>
        <w:t>through which knowledge and reality can be viewed or created</w:t>
      </w:r>
      <w:r w:rsidR="00C918DA" w:rsidRPr="006A5B48">
        <w:rPr>
          <w:rFonts w:ascii="Arial" w:hAnsi="Arial" w:cs="Arial"/>
          <w:color w:val="000000" w:themeColor="text1"/>
          <w:sz w:val="22"/>
          <w:szCs w:val="22"/>
        </w:rPr>
        <w:t>”</w:t>
      </w:r>
      <w:r w:rsidR="000A3E41" w:rsidRPr="006A5B48">
        <w:rPr>
          <w:rFonts w:ascii="Arial" w:hAnsi="Arial" w:cs="Arial"/>
          <w:color w:val="000000" w:themeColor="text1"/>
          <w:sz w:val="22"/>
          <w:szCs w:val="22"/>
        </w:rPr>
        <w:t xml:space="preserve"> ( Sol and </w:t>
      </w:r>
      <w:r w:rsidR="00A03837" w:rsidRPr="006A5B48">
        <w:rPr>
          <w:rFonts w:ascii="Arial" w:hAnsi="Arial" w:cs="Arial"/>
          <w:color w:val="000000" w:themeColor="text1"/>
          <w:sz w:val="22"/>
          <w:szCs w:val="22"/>
        </w:rPr>
        <w:t>Heng</w:t>
      </w:r>
      <w:r w:rsidR="000A3E41" w:rsidRPr="006A5B48">
        <w:rPr>
          <w:rFonts w:ascii="Arial" w:hAnsi="Arial" w:cs="Arial"/>
          <w:color w:val="000000" w:themeColor="text1"/>
          <w:sz w:val="22"/>
          <w:szCs w:val="22"/>
        </w:rPr>
        <w:t>, 2022</w:t>
      </w:r>
      <w:r w:rsidR="003655A2" w:rsidRPr="006A5B48">
        <w:rPr>
          <w:rFonts w:ascii="Arial" w:hAnsi="Arial" w:cs="Arial"/>
          <w:color w:val="000000" w:themeColor="text1"/>
          <w:sz w:val="22"/>
          <w:szCs w:val="22"/>
        </w:rPr>
        <w:t>, p9</w:t>
      </w:r>
      <w:r w:rsidR="006D6F7A">
        <w:rPr>
          <w:rFonts w:ascii="Arial" w:hAnsi="Arial" w:cs="Arial"/>
          <w:color w:val="000000" w:themeColor="text1"/>
          <w:sz w:val="22"/>
          <w:szCs w:val="22"/>
        </w:rPr>
        <w:t>4)</w:t>
      </w:r>
      <w:r w:rsidR="003557F3" w:rsidRPr="006A5B48">
        <w:rPr>
          <w:rFonts w:ascii="Arial" w:hAnsi="Arial" w:cs="Arial"/>
          <w:color w:val="000000" w:themeColor="text1"/>
          <w:sz w:val="22"/>
          <w:szCs w:val="22"/>
        </w:rPr>
        <w:t xml:space="preserve">. </w:t>
      </w:r>
      <w:r w:rsidR="007E0A69" w:rsidRPr="006A5B48">
        <w:rPr>
          <w:rFonts w:ascii="Arial" w:hAnsi="Arial" w:cs="Arial"/>
          <w:color w:val="000000" w:themeColor="text1"/>
          <w:sz w:val="22"/>
          <w:szCs w:val="22"/>
        </w:rPr>
        <w:t>Ontological assumptions are held regardless of whether we consider the</w:t>
      </w:r>
      <w:r w:rsidR="00F635E1" w:rsidRPr="006A5B48">
        <w:rPr>
          <w:rFonts w:ascii="Arial" w:hAnsi="Arial" w:cs="Arial"/>
          <w:color w:val="000000" w:themeColor="text1"/>
          <w:sz w:val="22"/>
          <w:szCs w:val="22"/>
        </w:rPr>
        <w:t>m or not,</w:t>
      </w:r>
      <w:r w:rsidR="007E0A69" w:rsidRPr="006A5B48">
        <w:rPr>
          <w:rFonts w:ascii="Arial" w:hAnsi="Arial" w:cs="Arial"/>
          <w:color w:val="000000" w:themeColor="text1"/>
          <w:sz w:val="22"/>
          <w:szCs w:val="22"/>
        </w:rPr>
        <w:t xml:space="preserve"> by reflecting on our own beliefs about the nature of reality we are able to select and work within research paradigms that are aligned to our chosen area of social reality or to challenge and consider the impact of </w:t>
      </w:r>
      <w:r w:rsidR="002462B9" w:rsidRPr="006A5B48">
        <w:rPr>
          <w:rFonts w:ascii="Arial" w:hAnsi="Arial" w:cs="Arial"/>
          <w:color w:val="000000" w:themeColor="text1"/>
          <w:sz w:val="22"/>
          <w:szCs w:val="22"/>
        </w:rPr>
        <w:t xml:space="preserve">our </w:t>
      </w:r>
      <w:r w:rsidR="007E0A69" w:rsidRPr="006A5B48">
        <w:rPr>
          <w:rFonts w:ascii="Arial" w:hAnsi="Arial" w:cs="Arial"/>
          <w:color w:val="000000" w:themeColor="text1"/>
          <w:sz w:val="22"/>
          <w:szCs w:val="22"/>
        </w:rPr>
        <w:t xml:space="preserve">personal viewpoints </w:t>
      </w:r>
      <w:r w:rsidR="002462B9" w:rsidRPr="006A5B48">
        <w:rPr>
          <w:rFonts w:ascii="Arial" w:hAnsi="Arial" w:cs="Arial"/>
          <w:color w:val="000000" w:themeColor="text1"/>
          <w:sz w:val="22"/>
          <w:szCs w:val="22"/>
        </w:rPr>
        <w:t xml:space="preserve">on those that differ from our own </w:t>
      </w:r>
      <w:r w:rsidR="003F75B4" w:rsidRPr="006A5B48">
        <w:rPr>
          <w:rFonts w:ascii="Arial" w:hAnsi="Arial" w:cs="Arial"/>
          <w:color w:val="000000" w:themeColor="text1"/>
          <w:sz w:val="22"/>
          <w:szCs w:val="22"/>
        </w:rPr>
        <w:t>(Bracken</w:t>
      </w:r>
      <w:r w:rsidR="007D4DE4" w:rsidRPr="006A5B48">
        <w:rPr>
          <w:rFonts w:ascii="Arial" w:hAnsi="Arial" w:cs="Arial"/>
          <w:color w:val="000000" w:themeColor="text1"/>
          <w:sz w:val="22"/>
          <w:szCs w:val="22"/>
        </w:rPr>
        <w:t>, 2010)</w:t>
      </w:r>
      <w:r w:rsidR="00552B66" w:rsidRPr="006A5B48">
        <w:rPr>
          <w:rFonts w:ascii="Arial" w:hAnsi="Arial" w:cs="Arial"/>
          <w:color w:val="000000" w:themeColor="text1"/>
          <w:sz w:val="22"/>
          <w:szCs w:val="22"/>
        </w:rPr>
        <w:t>.</w:t>
      </w:r>
      <w:r w:rsidR="002462B9" w:rsidRPr="006A5B48">
        <w:rPr>
          <w:rFonts w:ascii="Arial" w:hAnsi="Arial" w:cs="Arial"/>
          <w:color w:val="000000" w:themeColor="text1"/>
          <w:sz w:val="22"/>
          <w:szCs w:val="22"/>
        </w:rPr>
        <w:t xml:space="preserve"> </w:t>
      </w:r>
    </w:p>
    <w:p w14:paraId="5898B172" w14:textId="2F08459E" w:rsidR="00955053" w:rsidRPr="006A5B48" w:rsidRDefault="002462B9"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To consider our ontological position we can question whether we believe </w:t>
      </w:r>
      <w:r w:rsidR="00F635E1" w:rsidRPr="006A5B48">
        <w:rPr>
          <w:rFonts w:ascii="Arial" w:hAnsi="Arial" w:cs="Arial"/>
          <w:color w:val="000000" w:themeColor="text1"/>
          <w:sz w:val="22"/>
          <w:szCs w:val="22"/>
        </w:rPr>
        <w:t xml:space="preserve">in </w:t>
      </w:r>
      <w:r w:rsidRPr="006A5B48">
        <w:rPr>
          <w:rFonts w:ascii="Arial" w:hAnsi="Arial" w:cs="Arial"/>
          <w:color w:val="000000" w:themeColor="text1"/>
          <w:sz w:val="22"/>
          <w:szCs w:val="22"/>
        </w:rPr>
        <w:t>reality</w:t>
      </w:r>
      <w:r w:rsidR="00F635E1" w:rsidRPr="006A5B48">
        <w:rPr>
          <w:rFonts w:ascii="Arial" w:hAnsi="Arial" w:cs="Arial"/>
          <w:color w:val="000000" w:themeColor="text1"/>
          <w:sz w:val="22"/>
          <w:szCs w:val="22"/>
        </w:rPr>
        <w:t xml:space="preserve"> as </w:t>
      </w:r>
      <w:r w:rsidR="00A851D1" w:rsidRPr="006A5B48">
        <w:rPr>
          <w:rFonts w:ascii="Arial" w:hAnsi="Arial" w:cs="Arial"/>
          <w:color w:val="000000" w:themeColor="text1"/>
          <w:sz w:val="22"/>
          <w:szCs w:val="22"/>
        </w:rPr>
        <w:t xml:space="preserve">objective knowledge (Creswell, 2009) </w:t>
      </w:r>
      <w:r w:rsidRPr="006A5B48">
        <w:rPr>
          <w:rFonts w:ascii="Arial" w:hAnsi="Arial" w:cs="Arial"/>
          <w:color w:val="000000" w:themeColor="text1"/>
          <w:sz w:val="22"/>
          <w:szCs w:val="22"/>
        </w:rPr>
        <w:t xml:space="preserve">or whether we believe reality is </w:t>
      </w:r>
      <w:r w:rsidR="00F635E1" w:rsidRPr="006A5B48">
        <w:rPr>
          <w:rFonts w:ascii="Arial" w:hAnsi="Arial" w:cs="Arial"/>
          <w:color w:val="000000" w:themeColor="text1"/>
          <w:sz w:val="22"/>
          <w:szCs w:val="22"/>
        </w:rPr>
        <w:t xml:space="preserve">subjective and socially constructed. The lineage of most paradigms used in research can be traced to either of these </w:t>
      </w:r>
      <w:r w:rsidR="00A851D1" w:rsidRPr="006A5B48">
        <w:rPr>
          <w:rFonts w:ascii="Arial" w:hAnsi="Arial" w:cs="Arial"/>
          <w:color w:val="000000" w:themeColor="text1"/>
          <w:sz w:val="22"/>
          <w:szCs w:val="22"/>
        </w:rPr>
        <w:t xml:space="preserve">philosophical </w:t>
      </w:r>
      <w:r w:rsidR="00F635E1" w:rsidRPr="006A5B48">
        <w:rPr>
          <w:rFonts w:ascii="Arial" w:hAnsi="Arial" w:cs="Arial"/>
          <w:color w:val="000000" w:themeColor="text1"/>
          <w:sz w:val="22"/>
          <w:szCs w:val="22"/>
        </w:rPr>
        <w:t xml:space="preserve">positions. </w:t>
      </w:r>
    </w:p>
    <w:p w14:paraId="6B514625" w14:textId="77777777" w:rsidR="00717106" w:rsidRPr="006A5B48" w:rsidRDefault="00717106" w:rsidP="006A5B48">
      <w:pPr>
        <w:spacing w:line="360" w:lineRule="auto"/>
        <w:jc w:val="both"/>
        <w:rPr>
          <w:rFonts w:ascii="Arial" w:hAnsi="Arial" w:cs="Arial"/>
          <w:color w:val="000000" w:themeColor="text1"/>
          <w:sz w:val="22"/>
          <w:szCs w:val="22"/>
        </w:rPr>
      </w:pPr>
    </w:p>
    <w:p w14:paraId="7007896A" w14:textId="77777777" w:rsidR="00B459AF" w:rsidRPr="00B459AF" w:rsidRDefault="00717106" w:rsidP="00B459AF">
      <w:pPr>
        <w:pStyle w:val="ListParagraph"/>
        <w:numPr>
          <w:ilvl w:val="0"/>
          <w:numId w:val="8"/>
        </w:numPr>
        <w:spacing w:line="360" w:lineRule="auto"/>
        <w:jc w:val="both"/>
        <w:rPr>
          <w:rFonts w:ascii="Arial" w:hAnsi="Arial" w:cs="Arial"/>
          <w:b/>
          <w:bCs/>
          <w:color w:val="000000" w:themeColor="text1"/>
          <w:sz w:val="22"/>
          <w:szCs w:val="22"/>
        </w:rPr>
      </w:pPr>
      <w:r w:rsidRPr="00B459AF">
        <w:rPr>
          <w:rFonts w:ascii="Arial" w:hAnsi="Arial" w:cs="Arial"/>
          <w:b/>
          <w:bCs/>
          <w:color w:val="000000" w:themeColor="text1"/>
          <w:sz w:val="22"/>
          <w:szCs w:val="22"/>
        </w:rPr>
        <w:t>The positivist paradig</w:t>
      </w:r>
      <w:r w:rsidR="006D6F7A" w:rsidRPr="00B459AF">
        <w:rPr>
          <w:rFonts w:ascii="Arial" w:hAnsi="Arial" w:cs="Arial"/>
          <w:b/>
          <w:bCs/>
          <w:color w:val="000000" w:themeColor="text1"/>
          <w:sz w:val="22"/>
          <w:szCs w:val="22"/>
        </w:rPr>
        <w:t>m</w:t>
      </w:r>
      <w:r w:rsidRPr="00B459AF">
        <w:rPr>
          <w:rFonts w:ascii="Arial" w:hAnsi="Arial" w:cs="Arial"/>
          <w:color w:val="000000" w:themeColor="text1"/>
          <w:sz w:val="22"/>
          <w:szCs w:val="22"/>
        </w:rPr>
        <w:t xml:space="preserve"> </w:t>
      </w:r>
    </w:p>
    <w:p w14:paraId="47E41837" w14:textId="77777777" w:rsidR="00B459AF" w:rsidRDefault="00B459AF" w:rsidP="00B459AF">
      <w:pPr>
        <w:spacing w:line="360" w:lineRule="auto"/>
        <w:jc w:val="both"/>
        <w:rPr>
          <w:rFonts w:ascii="Arial" w:hAnsi="Arial" w:cs="Arial"/>
          <w:color w:val="000000" w:themeColor="text1"/>
          <w:sz w:val="22"/>
          <w:szCs w:val="22"/>
        </w:rPr>
      </w:pPr>
    </w:p>
    <w:p w14:paraId="345797CF" w14:textId="1ED68B64" w:rsidR="00A14F91" w:rsidRPr="00B459AF" w:rsidRDefault="00B459AF" w:rsidP="00B459AF">
      <w:pPr>
        <w:spacing w:line="360" w:lineRule="auto"/>
        <w:jc w:val="both"/>
        <w:rPr>
          <w:rFonts w:ascii="Arial" w:hAnsi="Arial" w:cs="Arial"/>
          <w:b/>
          <w:bCs/>
          <w:color w:val="000000" w:themeColor="text1"/>
          <w:sz w:val="22"/>
          <w:szCs w:val="22"/>
          <w:u w:val="single"/>
        </w:rPr>
      </w:pPr>
      <w:r>
        <w:rPr>
          <w:rFonts w:ascii="Arial" w:hAnsi="Arial" w:cs="Arial"/>
          <w:color w:val="000000" w:themeColor="text1"/>
          <w:sz w:val="22"/>
          <w:szCs w:val="22"/>
        </w:rPr>
        <w:t xml:space="preserve">The positivist paradigm </w:t>
      </w:r>
      <w:r w:rsidR="007A0C2F" w:rsidRPr="00B459AF">
        <w:rPr>
          <w:rFonts w:ascii="Arial" w:hAnsi="Arial" w:cs="Arial"/>
          <w:color w:val="000000" w:themeColor="text1"/>
          <w:sz w:val="22"/>
          <w:szCs w:val="22"/>
        </w:rPr>
        <w:t>a</w:t>
      </w:r>
      <w:r w:rsidR="00717106" w:rsidRPr="00B459AF">
        <w:rPr>
          <w:rFonts w:ascii="Arial" w:hAnsi="Arial" w:cs="Arial"/>
          <w:color w:val="000000" w:themeColor="text1"/>
          <w:sz w:val="22"/>
          <w:szCs w:val="22"/>
        </w:rPr>
        <w:t xml:space="preserve">t some time referred </w:t>
      </w:r>
      <w:r w:rsidR="00AB40BC" w:rsidRPr="00B459AF">
        <w:rPr>
          <w:rFonts w:ascii="Arial" w:hAnsi="Arial" w:cs="Arial"/>
          <w:color w:val="000000" w:themeColor="text1"/>
          <w:sz w:val="22"/>
          <w:szCs w:val="22"/>
        </w:rPr>
        <w:t xml:space="preserve">to </w:t>
      </w:r>
      <w:r w:rsidR="00717106" w:rsidRPr="00B459AF">
        <w:rPr>
          <w:rFonts w:ascii="Arial" w:hAnsi="Arial" w:cs="Arial"/>
          <w:color w:val="000000" w:themeColor="text1"/>
          <w:sz w:val="22"/>
          <w:szCs w:val="22"/>
        </w:rPr>
        <w:t xml:space="preserve">as </w:t>
      </w:r>
      <w:r w:rsidR="00032532" w:rsidRPr="00B459AF">
        <w:rPr>
          <w:rFonts w:ascii="Arial" w:hAnsi="Arial" w:cs="Arial"/>
          <w:color w:val="000000" w:themeColor="text1"/>
          <w:sz w:val="22"/>
          <w:szCs w:val="22"/>
        </w:rPr>
        <w:t>a</w:t>
      </w:r>
      <w:r w:rsidR="00EA5BCB" w:rsidRPr="00B459AF">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 xml:space="preserve"> </w:t>
      </w:r>
      <w:r w:rsidR="00EA5BCB" w:rsidRPr="00B459AF">
        <w:rPr>
          <w:rFonts w:ascii="Arial" w:hAnsi="Arial" w:cs="Arial"/>
          <w:color w:val="000000" w:themeColor="text1"/>
          <w:sz w:val="22"/>
          <w:szCs w:val="22"/>
        </w:rPr>
        <w:t xml:space="preserve">scientific </w:t>
      </w:r>
      <w:r w:rsidR="00032532" w:rsidRPr="00B459AF">
        <w:rPr>
          <w:rFonts w:ascii="Arial" w:hAnsi="Arial" w:cs="Arial"/>
          <w:color w:val="000000" w:themeColor="text1"/>
          <w:sz w:val="22"/>
          <w:szCs w:val="22"/>
        </w:rPr>
        <w:t xml:space="preserve">approach </w:t>
      </w:r>
      <w:r w:rsidR="00717106" w:rsidRPr="00B459AF">
        <w:rPr>
          <w:rFonts w:ascii="Arial" w:hAnsi="Arial" w:cs="Arial"/>
          <w:color w:val="000000" w:themeColor="text1"/>
          <w:sz w:val="22"/>
          <w:szCs w:val="22"/>
        </w:rPr>
        <w:t xml:space="preserve"> </w:t>
      </w:r>
      <w:r w:rsidR="007D4DE4" w:rsidRPr="00B459AF">
        <w:rPr>
          <w:rFonts w:ascii="Arial" w:hAnsi="Arial" w:cs="Arial"/>
          <w:color w:val="000000" w:themeColor="text1"/>
          <w:sz w:val="22"/>
          <w:szCs w:val="22"/>
        </w:rPr>
        <w:t>(</w:t>
      </w:r>
      <w:proofErr w:type="spellStart"/>
      <w:r w:rsidR="007D4DE4" w:rsidRPr="00B459AF">
        <w:rPr>
          <w:rFonts w:ascii="Arial" w:hAnsi="Arial" w:cs="Arial"/>
          <w:color w:val="000000" w:themeColor="text1"/>
          <w:sz w:val="22"/>
          <w:szCs w:val="22"/>
        </w:rPr>
        <w:t>Chilisa</w:t>
      </w:r>
      <w:proofErr w:type="spellEnd"/>
      <w:r w:rsidR="007D4DE4" w:rsidRPr="00B459AF">
        <w:rPr>
          <w:rFonts w:ascii="Arial" w:hAnsi="Arial" w:cs="Arial"/>
          <w:color w:val="000000" w:themeColor="text1"/>
          <w:sz w:val="22"/>
          <w:szCs w:val="22"/>
        </w:rPr>
        <w:t xml:space="preserve"> and </w:t>
      </w:r>
      <w:proofErr w:type="spellStart"/>
      <w:r w:rsidR="007D4DE4" w:rsidRPr="00B459AF">
        <w:rPr>
          <w:rFonts w:ascii="Arial" w:hAnsi="Arial" w:cs="Arial"/>
          <w:color w:val="000000" w:themeColor="text1"/>
          <w:sz w:val="22"/>
          <w:szCs w:val="22"/>
        </w:rPr>
        <w:t>Kawulich</w:t>
      </w:r>
      <w:proofErr w:type="spellEnd"/>
      <w:r w:rsidR="007D4DE4" w:rsidRPr="00B459AF">
        <w:rPr>
          <w:rFonts w:ascii="Arial" w:hAnsi="Arial" w:cs="Arial"/>
          <w:color w:val="000000" w:themeColor="text1"/>
          <w:sz w:val="22"/>
          <w:szCs w:val="22"/>
        </w:rPr>
        <w:t xml:space="preserve">, 2012) </w:t>
      </w:r>
      <w:r w:rsidR="00717106" w:rsidRPr="00B459AF">
        <w:rPr>
          <w:rFonts w:ascii="Arial" w:hAnsi="Arial" w:cs="Arial"/>
          <w:color w:val="000000" w:themeColor="text1"/>
          <w:sz w:val="22"/>
          <w:szCs w:val="22"/>
        </w:rPr>
        <w:t>draws on the ontological position of realism, and the belief in nature as being governed by external mechanisms and immutable laws (G</w:t>
      </w:r>
      <w:r w:rsidR="00552B66" w:rsidRPr="00B459AF">
        <w:rPr>
          <w:rFonts w:ascii="Arial" w:hAnsi="Arial" w:cs="Arial"/>
          <w:color w:val="000000" w:themeColor="text1"/>
          <w:sz w:val="22"/>
          <w:szCs w:val="22"/>
        </w:rPr>
        <w:t>uba and Lincoln, 1994)</w:t>
      </w:r>
      <w:r w:rsidR="00717106" w:rsidRPr="00B459AF">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For the positivist t</w:t>
      </w:r>
      <w:r w:rsidR="00717106" w:rsidRPr="00B459AF">
        <w:rPr>
          <w:rFonts w:ascii="Arial" w:hAnsi="Arial" w:cs="Arial"/>
          <w:color w:val="000000" w:themeColor="text1"/>
          <w:sz w:val="22"/>
          <w:szCs w:val="22"/>
        </w:rPr>
        <w:t>he nature of things is objectively knowable</w:t>
      </w:r>
      <w:r w:rsidR="00552B66" w:rsidRPr="00B459AF">
        <w:rPr>
          <w:rFonts w:ascii="Arial" w:hAnsi="Arial" w:cs="Arial"/>
          <w:color w:val="000000" w:themeColor="text1"/>
          <w:sz w:val="22"/>
          <w:szCs w:val="22"/>
        </w:rPr>
        <w:t xml:space="preserve"> as </w:t>
      </w:r>
      <w:r w:rsidR="00032532" w:rsidRPr="00B459AF">
        <w:rPr>
          <w:rFonts w:ascii="Arial" w:hAnsi="Arial" w:cs="Arial"/>
          <w:color w:val="000000" w:themeColor="text1"/>
          <w:sz w:val="22"/>
          <w:szCs w:val="22"/>
        </w:rPr>
        <w:t xml:space="preserve">a  </w:t>
      </w:r>
      <w:r w:rsidR="0043743E" w:rsidRPr="00B459AF">
        <w:rPr>
          <w:rFonts w:ascii="Arial" w:hAnsi="Arial" w:cs="Arial"/>
          <w:color w:val="000000" w:themeColor="text1"/>
          <w:sz w:val="22"/>
          <w:szCs w:val="22"/>
        </w:rPr>
        <w:t xml:space="preserve">single </w:t>
      </w:r>
      <w:r w:rsidR="00032532" w:rsidRPr="00B459AF">
        <w:rPr>
          <w:rFonts w:ascii="Arial" w:hAnsi="Arial" w:cs="Arial"/>
          <w:color w:val="000000" w:themeColor="text1"/>
          <w:sz w:val="22"/>
          <w:szCs w:val="22"/>
        </w:rPr>
        <w:t xml:space="preserve">and tangible </w:t>
      </w:r>
      <w:r w:rsidR="0043743E" w:rsidRPr="00B459AF">
        <w:rPr>
          <w:rFonts w:ascii="Arial" w:hAnsi="Arial" w:cs="Arial"/>
          <w:color w:val="000000" w:themeColor="text1"/>
          <w:sz w:val="22"/>
          <w:szCs w:val="22"/>
        </w:rPr>
        <w:t xml:space="preserve">reality </w:t>
      </w:r>
      <w:r w:rsidR="007D4DE4" w:rsidRPr="00B459AF">
        <w:rPr>
          <w:rFonts w:ascii="Arial" w:hAnsi="Arial" w:cs="Arial"/>
          <w:color w:val="000000" w:themeColor="text1"/>
          <w:sz w:val="22"/>
          <w:szCs w:val="22"/>
        </w:rPr>
        <w:t>(</w:t>
      </w:r>
      <w:proofErr w:type="spellStart"/>
      <w:r w:rsidR="007D4DE4" w:rsidRPr="00B459AF">
        <w:rPr>
          <w:rFonts w:ascii="Arial" w:hAnsi="Arial" w:cs="Arial"/>
          <w:color w:val="000000" w:themeColor="text1"/>
          <w:sz w:val="22"/>
          <w:szCs w:val="22"/>
        </w:rPr>
        <w:t>Chilisa</w:t>
      </w:r>
      <w:proofErr w:type="spellEnd"/>
      <w:r w:rsidR="007D4DE4" w:rsidRPr="00B459AF">
        <w:rPr>
          <w:rFonts w:ascii="Arial" w:hAnsi="Arial" w:cs="Arial"/>
          <w:color w:val="000000" w:themeColor="text1"/>
          <w:sz w:val="22"/>
          <w:szCs w:val="22"/>
        </w:rPr>
        <w:t xml:space="preserve"> and </w:t>
      </w:r>
      <w:proofErr w:type="spellStart"/>
      <w:r w:rsidR="007D4DE4" w:rsidRPr="00B459AF">
        <w:rPr>
          <w:rFonts w:ascii="Arial" w:hAnsi="Arial" w:cs="Arial"/>
          <w:color w:val="000000" w:themeColor="text1"/>
          <w:sz w:val="22"/>
          <w:szCs w:val="22"/>
        </w:rPr>
        <w:t>Kawulich</w:t>
      </w:r>
      <w:proofErr w:type="spellEnd"/>
      <w:r w:rsidR="007D4DE4" w:rsidRPr="00B459AF">
        <w:rPr>
          <w:rFonts w:ascii="Arial" w:hAnsi="Arial" w:cs="Arial"/>
          <w:color w:val="000000" w:themeColor="text1"/>
          <w:sz w:val="22"/>
          <w:szCs w:val="22"/>
        </w:rPr>
        <w:t xml:space="preserve">, 2012) </w:t>
      </w:r>
      <w:r w:rsidR="0043743E" w:rsidRPr="00B459AF">
        <w:rPr>
          <w:rFonts w:ascii="Arial" w:hAnsi="Arial" w:cs="Arial"/>
          <w:color w:val="000000" w:themeColor="text1"/>
          <w:sz w:val="22"/>
          <w:szCs w:val="22"/>
        </w:rPr>
        <w:t xml:space="preserve">which </w:t>
      </w:r>
      <w:r w:rsidR="00717106" w:rsidRPr="00B459AF">
        <w:rPr>
          <w:rFonts w:ascii="Arial" w:hAnsi="Arial" w:cs="Arial"/>
          <w:color w:val="000000" w:themeColor="text1"/>
          <w:sz w:val="22"/>
          <w:szCs w:val="22"/>
        </w:rPr>
        <w:t>can be generalised beyond context and tim</w:t>
      </w:r>
      <w:r w:rsidR="00AB40BC" w:rsidRPr="00B459AF">
        <w:rPr>
          <w:rFonts w:ascii="Arial" w:hAnsi="Arial" w:cs="Arial"/>
          <w:color w:val="000000" w:themeColor="text1"/>
          <w:sz w:val="22"/>
          <w:szCs w:val="22"/>
        </w:rPr>
        <w:t>e and</w:t>
      </w:r>
      <w:r w:rsidR="0043743E" w:rsidRPr="00B459AF">
        <w:rPr>
          <w:rFonts w:ascii="Arial" w:hAnsi="Arial" w:cs="Arial"/>
          <w:color w:val="000000" w:themeColor="text1"/>
          <w:sz w:val="22"/>
          <w:szCs w:val="22"/>
        </w:rPr>
        <w:t xml:space="preserve"> is subject to </w:t>
      </w:r>
      <w:r w:rsidR="00717106" w:rsidRPr="00B459AF">
        <w:rPr>
          <w:rFonts w:ascii="Arial" w:hAnsi="Arial" w:cs="Arial"/>
          <w:color w:val="000000" w:themeColor="text1"/>
          <w:sz w:val="22"/>
          <w:szCs w:val="22"/>
        </w:rPr>
        <w:t xml:space="preserve">the laws of cause and effect. </w:t>
      </w:r>
      <w:r w:rsidR="00AB40BC" w:rsidRPr="00B459AF">
        <w:rPr>
          <w:rFonts w:ascii="Arial" w:hAnsi="Arial" w:cs="Arial"/>
          <w:color w:val="000000" w:themeColor="text1"/>
          <w:sz w:val="22"/>
          <w:szCs w:val="22"/>
        </w:rPr>
        <w:t xml:space="preserve">The epistemological approach is through </w:t>
      </w:r>
      <w:r w:rsidR="004A5BD1" w:rsidRPr="00B459AF">
        <w:rPr>
          <w:rFonts w:ascii="Arial" w:hAnsi="Arial" w:cs="Arial"/>
          <w:color w:val="000000" w:themeColor="text1"/>
          <w:sz w:val="22"/>
          <w:szCs w:val="22"/>
        </w:rPr>
        <w:t xml:space="preserve">an </w:t>
      </w:r>
      <w:r w:rsidR="00AB40BC" w:rsidRPr="00B459AF">
        <w:rPr>
          <w:rFonts w:ascii="Arial" w:hAnsi="Arial" w:cs="Arial"/>
          <w:color w:val="000000" w:themeColor="text1"/>
          <w:sz w:val="22"/>
          <w:szCs w:val="22"/>
        </w:rPr>
        <w:t>objectiv</w:t>
      </w:r>
      <w:r w:rsidR="0028069C" w:rsidRPr="00B459AF">
        <w:rPr>
          <w:rFonts w:ascii="Arial" w:hAnsi="Arial" w:cs="Arial"/>
          <w:color w:val="000000" w:themeColor="text1"/>
          <w:sz w:val="22"/>
          <w:szCs w:val="22"/>
        </w:rPr>
        <w:t>ely neutral</w:t>
      </w:r>
      <w:r w:rsidR="00AB40BC" w:rsidRPr="00B459AF">
        <w:rPr>
          <w:rFonts w:ascii="Arial" w:hAnsi="Arial" w:cs="Arial"/>
          <w:color w:val="000000" w:themeColor="text1"/>
          <w:sz w:val="22"/>
          <w:szCs w:val="22"/>
        </w:rPr>
        <w:t xml:space="preserve"> observer where investigation exists </w:t>
      </w:r>
      <w:r w:rsidR="00436A52" w:rsidRPr="00B459AF">
        <w:rPr>
          <w:rFonts w:ascii="Arial" w:hAnsi="Arial" w:cs="Arial"/>
          <w:color w:val="000000" w:themeColor="text1"/>
          <w:sz w:val="22"/>
          <w:szCs w:val="22"/>
        </w:rPr>
        <w:t xml:space="preserve">to determine “how things really are” </w:t>
      </w:r>
      <w:r w:rsidR="00AB40BC" w:rsidRPr="00B459AF">
        <w:rPr>
          <w:rFonts w:ascii="Arial" w:hAnsi="Arial" w:cs="Arial"/>
          <w:color w:val="000000" w:themeColor="text1"/>
          <w:sz w:val="22"/>
          <w:szCs w:val="22"/>
        </w:rPr>
        <w:t>(G</w:t>
      </w:r>
      <w:r w:rsidR="00552B66" w:rsidRPr="00B459AF">
        <w:rPr>
          <w:rFonts w:ascii="Arial" w:hAnsi="Arial" w:cs="Arial"/>
          <w:color w:val="000000" w:themeColor="text1"/>
          <w:sz w:val="22"/>
          <w:szCs w:val="22"/>
        </w:rPr>
        <w:t xml:space="preserve">uba and </w:t>
      </w:r>
      <w:r w:rsidR="00AB40BC" w:rsidRPr="00B459AF">
        <w:rPr>
          <w:rFonts w:ascii="Arial" w:hAnsi="Arial" w:cs="Arial"/>
          <w:color w:val="000000" w:themeColor="text1"/>
          <w:sz w:val="22"/>
          <w:szCs w:val="22"/>
        </w:rPr>
        <w:t>L</w:t>
      </w:r>
      <w:r w:rsidR="00552B66" w:rsidRPr="00B459AF">
        <w:rPr>
          <w:rFonts w:ascii="Arial" w:hAnsi="Arial" w:cs="Arial"/>
          <w:color w:val="000000" w:themeColor="text1"/>
          <w:sz w:val="22"/>
          <w:szCs w:val="22"/>
        </w:rPr>
        <w:t>incoln, 1994</w:t>
      </w:r>
      <w:r w:rsidR="00436A52" w:rsidRPr="00B459AF">
        <w:rPr>
          <w:rFonts w:ascii="Arial" w:hAnsi="Arial" w:cs="Arial"/>
          <w:color w:val="000000" w:themeColor="text1"/>
          <w:sz w:val="22"/>
          <w:szCs w:val="22"/>
        </w:rPr>
        <w:t>, p111)</w:t>
      </w:r>
      <w:r w:rsidR="00EA5BCB" w:rsidRPr="00B459AF">
        <w:rPr>
          <w:rFonts w:ascii="Arial" w:hAnsi="Arial" w:cs="Arial"/>
          <w:color w:val="000000" w:themeColor="text1"/>
          <w:sz w:val="22"/>
          <w:szCs w:val="22"/>
        </w:rPr>
        <w:t xml:space="preserve">. </w:t>
      </w:r>
      <w:r w:rsidR="00AB40BC" w:rsidRPr="00B459AF">
        <w:rPr>
          <w:rFonts w:ascii="Arial" w:hAnsi="Arial" w:cs="Arial"/>
          <w:color w:val="000000" w:themeColor="text1"/>
          <w:sz w:val="22"/>
          <w:szCs w:val="22"/>
        </w:rPr>
        <w:t>Thi</w:t>
      </w:r>
      <w:r w:rsidR="006D6F7A" w:rsidRPr="00B459AF">
        <w:rPr>
          <w:rFonts w:ascii="Arial" w:hAnsi="Arial" w:cs="Arial"/>
          <w:color w:val="000000" w:themeColor="text1"/>
          <w:sz w:val="22"/>
          <w:szCs w:val="22"/>
        </w:rPr>
        <w:t>s f</w:t>
      </w:r>
      <w:r w:rsidR="00AB40BC" w:rsidRPr="00B459AF">
        <w:rPr>
          <w:rFonts w:ascii="Arial" w:hAnsi="Arial" w:cs="Arial"/>
          <w:color w:val="000000" w:themeColor="text1"/>
          <w:sz w:val="22"/>
          <w:szCs w:val="22"/>
        </w:rPr>
        <w:t xml:space="preserve">ramework supports the belief that the research investigation can occur without influence, and that investigation travels in one </w:t>
      </w:r>
      <w:r w:rsidR="00EA5BCB" w:rsidRPr="00B459AF">
        <w:rPr>
          <w:rFonts w:ascii="Arial" w:hAnsi="Arial" w:cs="Arial"/>
          <w:color w:val="000000" w:themeColor="text1"/>
          <w:sz w:val="22"/>
          <w:szCs w:val="22"/>
        </w:rPr>
        <w:t>direction</w:t>
      </w:r>
      <w:r w:rsidR="00AB40BC"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 xml:space="preserve"> Bracken, (2010) makes the useful point about the logical positivism in education and how it driven by policy makers who seek unambiguous data on the event causality of </w:t>
      </w:r>
      <w:r w:rsidR="00EA5BCB" w:rsidRPr="00B459AF">
        <w:rPr>
          <w:rFonts w:ascii="Arial" w:hAnsi="Arial" w:cs="Arial"/>
          <w:color w:val="000000" w:themeColor="text1"/>
          <w:sz w:val="22"/>
          <w:szCs w:val="22"/>
        </w:rPr>
        <w:t>l</w:t>
      </w:r>
      <w:r w:rsidR="00032532" w:rsidRPr="00B459AF">
        <w:rPr>
          <w:rFonts w:ascii="Arial" w:hAnsi="Arial" w:cs="Arial"/>
          <w:color w:val="000000" w:themeColor="text1"/>
          <w:sz w:val="22"/>
          <w:szCs w:val="22"/>
        </w:rPr>
        <w:t xml:space="preserve">arge-scale interventions which aligns with the view that the human behaviour is largely directed by external stimulus rather than by their own design or making. A research paradigm based on this position may be </w:t>
      </w:r>
      <w:r w:rsidR="00C918DA"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found to be mechanistic and lacking in a depth and thus unsuited for providing insights into how individuals might co-author their identities</w:t>
      </w:r>
      <w:r w:rsidR="00C918DA"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 xml:space="preserve"> (Bracke</w:t>
      </w:r>
      <w:r w:rsidR="00B7143F" w:rsidRPr="00B459AF">
        <w:rPr>
          <w:rFonts w:ascii="Arial" w:hAnsi="Arial" w:cs="Arial"/>
          <w:color w:val="000000" w:themeColor="text1"/>
          <w:sz w:val="22"/>
          <w:szCs w:val="22"/>
        </w:rPr>
        <w:t xml:space="preserve">n, </w:t>
      </w:r>
      <w:r w:rsidR="00032532" w:rsidRPr="00B459AF">
        <w:rPr>
          <w:rFonts w:ascii="Arial" w:hAnsi="Arial" w:cs="Arial"/>
          <w:color w:val="000000" w:themeColor="text1"/>
          <w:sz w:val="22"/>
          <w:szCs w:val="22"/>
        </w:rPr>
        <w:t>201</w:t>
      </w:r>
      <w:r w:rsidR="00B7143F" w:rsidRPr="00B459AF">
        <w:rPr>
          <w:rFonts w:ascii="Arial" w:hAnsi="Arial" w:cs="Arial"/>
          <w:color w:val="000000" w:themeColor="text1"/>
          <w:sz w:val="22"/>
          <w:szCs w:val="22"/>
        </w:rPr>
        <w:t xml:space="preserve">0 </w:t>
      </w:r>
      <w:r w:rsidR="00436A52" w:rsidRPr="00B459AF">
        <w:rPr>
          <w:rFonts w:ascii="Arial" w:hAnsi="Arial" w:cs="Arial"/>
          <w:color w:val="000000" w:themeColor="text1"/>
          <w:sz w:val="22"/>
          <w:szCs w:val="22"/>
        </w:rPr>
        <w:t>p</w:t>
      </w:r>
      <w:r w:rsidR="00EA5BCB" w:rsidRPr="00B459AF">
        <w:rPr>
          <w:rFonts w:ascii="Arial" w:hAnsi="Arial" w:cs="Arial"/>
          <w:color w:val="000000" w:themeColor="text1"/>
          <w:sz w:val="22"/>
          <w:szCs w:val="22"/>
        </w:rPr>
        <w:t xml:space="preserve">. </w:t>
      </w:r>
      <w:r w:rsidR="00436A52" w:rsidRPr="00B459AF">
        <w:rPr>
          <w:rFonts w:ascii="Arial" w:hAnsi="Arial" w:cs="Arial"/>
          <w:color w:val="000000" w:themeColor="text1"/>
          <w:sz w:val="22"/>
          <w:szCs w:val="22"/>
        </w:rPr>
        <w:t>7</w:t>
      </w:r>
      <w:r w:rsidR="00032532" w:rsidRPr="00B459AF">
        <w:rPr>
          <w:rFonts w:ascii="Arial" w:hAnsi="Arial" w:cs="Arial"/>
          <w:color w:val="000000" w:themeColor="text1"/>
          <w:sz w:val="22"/>
          <w:szCs w:val="22"/>
        </w:rPr>
        <w:t>)</w:t>
      </w:r>
      <w:r w:rsidR="00436A52" w:rsidRPr="00B459AF">
        <w:rPr>
          <w:rFonts w:ascii="Arial" w:hAnsi="Arial" w:cs="Arial"/>
          <w:color w:val="000000" w:themeColor="text1"/>
          <w:sz w:val="22"/>
          <w:szCs w:val="22"/>
        </w:rPr>
        <w:t xml:space="preserve">. </w:t>
      </w:r>
      <w:r w:rsidR="0046091F" w:rsidRPr="00B459AF">
        <w:rPr>
          <w:rFonts w:ascii="Arial" w:hAnsi="Arial" w:cs="Arial"/>
          <w:color w:val="000000" w:themeColor="text1"/>
          <w:sz w:val="22"/>
          <w:szCs w:val="22"/>
        </w:rPr>
        <w:t xml:space="preserve">Looking to a voice and health </w:t>
      </w:r>
      <w:r w:rsidR="00A14F91" w:rsidRPr="00B459AF">
        <w:rPr>
          <w:rFonts w:ascii="Arial" w:hAnsi="Arial" w:cs="Arial"/>
          <w:color w:val="000000" w:themeColor="text1"/>
          <w:sz w:val="22"/>
          <w:szCs w:val="22"/>
        </w:rPr>
        <w:t>related context</w:t>
      </w:r>
      <w:r w:rsidR="0046091F" w:rsidRPr="00B459AF">
        <w:rPr>
          <w:rFonts w:ascii="Arial" w:hAnsi="Arial" w:cs="Arial"/>
          <w:color w:val="000000" w:themeColor="text1"/>
          <w:sz w:val="22"/>
          <w:szCs w:val="22"/>
        </w:rPr>
        <w:t>,</w:t>
      </w:r>
      <w:r w:rsidR="00A14F91" w:rsidRPr="00B459AF">
        <w:rPr>
          <w:rFonts w:ascii="Arial" w:hAnsi="Arial" w:cs="Arial"/>
          <w:color w:val="000000" w:themeColor="text1"/>
          <w:sz w:val="22"/>
          <w:szCs w:val="22"/>
        </w:rPr>
        <w:t xml:space="preserve"> </w:t>
      </w:r>
      <w:r w:rsidR="0046091F" w:rsidRPr="00B459AF">
        <w:rPr>
          <w:rFonts w:ascii="Arial" w:hAnsi="Arial" w:cs="Arial"/>
          <w:color w:val="000000" w:themeColor="text1"/>
          <w:sz w:val="22"/>
          <w:szCs w:val="22"/>
        </w:rPr>
        <w:t xml:space="preserve">Lyons and </w:t>
      </w:r>
      <w:proofErr w:type="spellStart"/>
      <w:r w:rsidR="0046091F" w:rsidRPr="00B459AF">
        <w:rPr>
          <w:rFonts w:ascii="Arial" w:hAnsi="Arial" w:cs="Arial"/>
          <w:color w:val="000000" w:themeColor="text1"/>
          <w:sz w:val="22"/>
          <w:szCs w:val="22"/>
        </w:rPr>
        <w:t>Roulstone</w:t>
      </w:r>
      <w:proofErr w:type="spellEnd"/>
      <w:r w:rsidR="0046091F" w:rsidRPr="00B459AF">
        <w:rPr>
          <w:rFonts w:ascii="Arial" w:hAnsi="Arial" w:cs="Arial"/>
          <w:color w:val="000000" w:themeColor="text1"/>
          <w:sz w:val="22"/>
          <w:szCs w:val="22"/>
        </w:rPr>
        <w:t xml:space="preserve"> (2018) consider the dominance of positivist research, specifically with children on speech and language disorders, which although </w:t>
      </w:r>
      <w:r w:rsidR="00B7143F" w:rsidRPr="00B459AF">
        <w:rPr>
          <w:rFonts w:ascii="Arial" w:hAnsi="Arial" w:cs="Arial"/>
          <w:color w:val="000000" w:themeColor="text1"/>
          <w:sz w:val="22"/>
          <w:szCs w:val="22"/>
        </w:rPr>
        <w:t>providing information</w:t>
      </w:r>
      <w:r w:rsidR="0046091F" w:rsidRPr="00B459AF">
        <w:rPr>
          <w:rFonts w:ascii="Arial" w:hAnsi="Arial" w:cs="Arial"/>
          <w:color w:val="000000" w:themeColor="text1"/>
          <w:sz w:val="22"/>
          <w:szCs w:val="22"/>
        </w:rPr>
        <w:t xml:space="preserve"> on “</w:t>
      </w:r>
      <w:proofErr w:type="spellStart"/>
      <w:r w:rsidR="0046091F" w:rsidRPr="00B459AF">
        <w:rPr>
          <w:rFonts w:ascii="Arial" w:hAnsi="Arial" w:cs="Arial"/>
          <w:color w:val="000000" w:themeColor="text1"/>
          <w:sz w:val="22"/>
          <w:szCs w:val="22"/>
        </w:rPr>
        <w:t>measureable</w:t>
      </w:r>
      <w:proofErr w:type="spellEnd"/>
      <w:r w:rsidR="0046091F" w:rsidRPr="00B459AF">
        <w:rPr>
          <w:rFonts w:ascii="Arial" w:hAnsi="Arial" w:cs="Arial"/>
          <w:color w:val="000000" w:themeColor="text1"/>
          <w:sz w:val="22"/>
          <w:szCs w:val="22"/>
        </w:rPr>
        <w:t xml:space="preserve">, cognitive, linguistic and </w:t>
      </w:r>
      <w:proofErr w:type="spellStart"/>
      <w:r w:rsidR="0046091F" w:rsidRPr="00B459AF">
        <w:rPr>
          <w:rFonts w:ascii="Arial" w:hAnsi="Arial" w:cs="Arial"/>
          <w:color w:val="000000" w:themeColor="text1"/>
          <w:sz w:val="22"/>
          <w:szCs w:val="22"/>
        </w:rPr>
        <w:t>pschysocial</w:t>
      </w:r>
      <w:proofErr w:type="spellEnd"/>
      <w:r w:rsidR="0046091F" w:rsidRPr="00B459AF">
        <w:rPr>
          <w:rFonts w:ascii="Arial" w:hAnsi="Arial" w:cs="Arial"/>
          <w:color w:val="000000" w:themeColor="text1"/>
          <w:sz w:val="22"/>
          <w:szCs w:val="22"/>
        </w:rPr>
        <w:t xml:space="preserve"> variables” </w:t>
      </w:r>
      <w:r w:rsidR="00B7143F" w:rsidRPr="00B459AF">
        <w:rPr>
          <w:rFonts w:ascii="Arial" w:hAnsi="Arial" w:cs="Arial"/>
          <w:color w:val="000000" w:themeColor="text1"/>
          <w:sz w:val="22"/>
          <w:szCs w:val="22"/>
        </w:rPr>
        <w:t xml:space="preserve">(Lyons and </w:t>
      </w:r>
      <w:proofErr w:type="spellStart"/>
      <w:r w:rsidR="00B7143F" w:rsidRPr="00B459AF">
        <w:rPr>
          <w:rFonts w:ascii="Arial" w:hAnsi="Arial" w:cs="Arial"/>
          <w:color w:val="000000" w:themeColor="text1"/>
          <w:sz w:val="22"/>
          <w:szCs w:val="22"/>
        </w:rPr>
        <w:lastRenderedPageBreak/>
        <w:t>Roulstone</w:t>
      </w:r>
      <w:proofErr w:type="spellEnd"/>
      <w:r w:rsidR="00B7143F" w:rsidRPr="00B459AF">
        <w:rPr>
          <w:rFonts w:ascii="Arial" w:hAnsi="Arial" w:cs="Arial"/>
          <w:color w:val="000000" w:themeColor="text1"/>
          <w:sz w:val="22"/>
          <w:szCs w:val="22"/>
        </w:rPr>
        <w:t>, 2018 p17) give little insight into the children’s own perspectives which could be pivotal in informing practice.</w:t>
      </w:r>
    </w:p>
    <w:p w14:paraId="2A768CDD" w14:textId="77777777" w:rsidR="00A14F91" w:rsidRPr="006A5B48" w:rsidRDefault="00A14F91" w:rsidP="006A5B48">
      <w:pPr>
        <w:spacing w:line="360" w:lineRule="auto"/>
        <w:jc w:val="both"/>
        <w:rPr>
          <w:rFonts w:ascii="Arial" w:hAnsi="Arial" w:cs="Arial"/>
          <w:color w:val="000000" w:themeColor="text1"/>
          <w:sz w:val="22"/>
          <w:szCs w:val="22"/>
        </w:rPr>
      </w:pPr>
    </w:p>
    <w:p w14:paraId="0B30528A" w14:textId="428407E9" w:rsidR="00C15260" w:rsidRPr="006A5B48" w:rsidRDefault="004A5BD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Th</w:t>
      </w:r>
      <w:r w:rsidR="006D6F7A">
        <w:rPr>
          <w:rFonts w:ascii="Arial" w:hAnsi="Arial" w:cs="Arial"/>
          <w:color w:val="000000" w:themeColor="text1"/>
          <w:sz w:val="22"/>
          <w:szCs w:val="22"/>
        </w:rPr>
        <w:t xml:space="preserve">e </w:t>
      </w:r>
      <w:r w:rsidRPr="006A5B48">
        <w:rPr>
          <w:rFonts w:ascii="Arial" w:hAnsi="Arial" w:cs="Arial"/>
          <w:color w:val="000000" w:themeColor="text1"/>
          <w:sz w:val="22"/>
          <w:szCs w:val="22"/>
        </w:rPr>
        <w:t xml:space="preserve">methodological framework of this approach is deductive, often the testing of a theory or hypotheses. Benefits of the positivist approach are </w:t>
      </w:r>
      <w:proofErr w:type="spellStart"/>
      <w:r w:rsidRPr="006A5B48">
        <w:rPr>
          <w:rFonts w:ascii="Arial" w:hAnsi="Arial" w:cs="Arial"/>
          <w:color w:val="000000" w:themeColor="text1"/>
          <w:sz w:val="22"/>
          <w:szCs w:val="22"/>
        </w:rPr>
        <w:t>it’s</w:t>
      </w:r>
      <w:proofErr w:type="spellEnd"/>
      <w:r w:rsidRPr="006A5B48">
        <w:rPr>
          <w:rFonts w:ascii="Arial" w:hAnsi="Arial" w:cs="Arial"/>
          <w:color w:val="000000" w:themeColor="text1"/>
          <w:sz w:val="22"/>
          <w:szCs w:val="22"/>
        </w:rPr>
        <w:t xml:space="preserve"> potential to work with large data sets which aims at unambiguous </w:t>
      </w:r>
      <w:r w:rsidR="0043743E" w:rsidRPr="006A5B48">
        <w:rPr>
          <w:rFonts w:ascii="Arial" w:hAnsi="Arial" w:cs="Arial"/>
          <w:color w:val="000000" w:themeColor="text1"/>
          <w:sz w:val="22"/>
          <w:szCs w:val="22"/>
        </w:rPr>
        <w:t>discovery of the laws that govern</w:t>
      </w:r>
      <w:r w:rsidR="007A0C2F" w:rsidRPr="006A5B48">
        <w:rPr>
          <w:rFonts w:ascii="Arial" w:hAnsi="Arial" w:cs="Arial"/>
          <w:color w:val="000000" w:themeColor="text1"/>
          <w:sz w:val="22"/>
          <w:szCs w:val="22"/>
        </w:rPr>
        <w:t xml:space="preserve"> us </w:t>
      </w:r>
      <w:r w:rsidR="007D4DE4" w:rsidRPr="006A5B48">
        <w:rPr>
          <w:rFonts w:ascii="Arial" w:hAnsi="Arial" w:cs="Arial"/>
          <w:color w:val="000000" w:themeColor="text1"/>
          <w:sz w:val="22"/>
          <w:szCs w:val="22"/>
        </w:rPr>
        <w:t>(</w:t>
      </w:r>
      <w:proofErr w:type="spellStart"/>
      <w:r w:rsidR="007D4DE4" w:rsidRPr="006A5B48">
        <w:rPr>
          <w:rFonts w:ascii="Arial" w:hAnsi="Arial" w:cs="Arial"/>
          <w:color w:val="000000" w:themeColor="text1"/>
          <w:sz w:val="22"/>
          <w:szCs w:val="22"/>
        </w:rPr>
        <w:t>Chilisa</w:t>
      </w:r>
      <w:proofErr w:type="spellEnd"/>
      <w:r w:rsidR="007D4DE4" w:rsidRPr="006A5B48">
        <w:rPr>
          <w:rFonts w:ascii="Arial" w:hAnsi="Arial" w:cs="Arial"/>
          <w:color w:val="000000" w:themeColor="text1"/>
          <w:sz w:val="22"/>
          <w:szCs w:val="22"/>
        </w:rPr>
        <w:t xml:space="preserve"> and </w:t>
      </w:r>
      <w:proofErr w:type="spellStart"/>
      <w:r w:rsidR="007D4DE4" w:rsidRPr="006A5B48">
        <w:rPr>
          <w:rFonts w:ascii="Arial" w:hAnsi="Arial" w:cs="Arial"/>
          <w:color w:val="000000" w:themeColor="text1"/>
          <w:sz w:val="22"/>
          <w:szCs w:val="22"/>
        </w:rPr>
        <w:t>Kawulich</w:t>
      </w:r>
      <w:proofErr w:type="spellEnd"/>
      <w:r w:rsidR="007D4DE4" w:rsidRPr="006A5B48">
        <w:rPr>
          <w:rFonts w:ascii="Arial" w:hAnsi="Arial" w:cs="Arial"/>
          <w:color w:val="000000" w:themeColor="text1"/>
          <w:sz w:val="22"/>
          <w:szCs w:val="22"/>
        </w:rPr>
        <w:t>, 2012)</w:t>
      </w:r>
      <w:r w:rsidR="0043743E"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 xml:space="preserve">and </w:t>
      </w:r>
      <w:r w:rsidR="0043743E" w:rsidRPr="006A5B48">
        <w:rPr>
          <w:rFonts w:ascii="Arial" w:hAnsi="Arial" w:cs="Arial"/>
          <w:color w:val="000000" w:themeColor="text1"/>
          <w:sz w:val="22"/>
          <w:szCs w:val="22"/>
        </w:rPr>
        <w:t xml:space="preserve">scope for </w:t>
      </w:r>
      <w:r w:rsidRPr="006A5B48">
        <w:rPr>
          <w:rFonts w:ascii="Arial" w:hAnsi="Arial" w:cs="Arial"/>
          <w:color w:val="000000" w:themeColor="text1"/>
          <w:sz w:val="22"/>
          <w:szCs w:val="22"/>
        </w:rPr>
        <w:t>statistical</w:t>
      </w:r>
      <w:r w:rsidR="0043743E" w:rsidRPr="006A5B48">
        <w:rPr>
          <w:rFonts w:ascii="Arial" w:hAnsi="Arial" w:cs="Arial"/>
          <w:color w:val="000000" w:themeColor="text1"/>
          <w:sz w:val="22"/>
          <w:szCs w:val="22"/>
        </w:rPr>
        <w:t xml:space="preserve"> data </w:t>
      </w:r>
      <w:r w:rsidRPr="006A5B48">
        <w:rPr>
          <w:rFonts w:ascii="Arial" w:hAnsi="Arial" w:cs="Arial"/>
          <w:color w:val="000000" w:themeColor="text1"/>
          <w:sz w:val="22"/>
          <w:szCs w:val="22"/>
        </w:rPr>
        <w:t>with generalisability (Bracken</w:t>
      </w:r>
      <w:r w:rsidR="007D4DE4" w:rsidRPr="006A5B48">
        <w:rPr>
          <w:rFonts w:ascii="Arial" w:hAnsi="Arial" w:cs="Arial"/>
          <w:color w:val="000000" w:themeColor="text1"/>
          <w:sz w:val="22"/>
          <w:szCs w:val="22"/>
        </w:rPr>
        <w:t>, 2010</w:t>
      </w:r>
      <w:r w:rsidRPr="006A5B48">
        <w:rPr>
          <w:rFonts w:ascii="Arial" w:hAnsi="Arial" w:cs="Arial"/>
          <w:color w:val="000000" w:themeColor="text1"/>
          <w:sz w:val="22"/>
          <w:szCs w:val="22"/>
        </w:rPr>
        <w:t>)</w:t>
      </w:r>
      <w:r w:rsidR="0043743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 xml:space="preserve"> Me</w:t>
      </w:r>
      <w:r w:rsidR="00696748" w:rsidRPr="006A5B48">
        <w:rPr>
          <w:rFonts w:ascii="Arial" w:hAnsi="Arial" w:cs="Arial"/>
          <w:color w:val="000000" w:themeColor="text1"/>
          <w:sz w:val="22"/>
          <w:szCs w:val="22"/>
        </w:rPr>
        <w:t>th</w:t>
      </w:r>
      <w:r w:rsidR="00330B71" w:rsidRPr="006A5B48">
        <w:rPr>
          <w:rFonts w:ascii="Arial" w:hAnsi="Arial" w:cs="Arial"/>
          <w:color w:val="000000" w:themeColor="text1"/>
          <w:sz w:val="22"/>
          <w:szCs w:val="22"/>
        </w:rPr>
        <w:t>od</w:t>
      </w:r>
      <w:r w:rsidR="006D6F7A">
        <w:rPr>
          <w:rFonts w:ascii="Arial" w:hAnsi="Arial" w:cs="Arial"/>
          <w:color w:val="000000" w:themeColor="text1"/>
          <w:sz w:val="22"/>
          <w:szCs w:val="22"/>
        </w:rPr>
        <w:t>s o</w:t>
      </w:r>
      <w:r w:rsidR="00330B71" w:rsidRPr="006A5B48">
        <w:rPr>
          <w:rFonts w:ascii="Arial" w:hAnsi="Arial" w:cs="Arial"/>
          <w:color w:val="000000" w:themeColor="text1"/>
          <w:sz w:val="22"/>
          <w:szCs w:val="22"/>
        </w:rPr>
        <w:t>f research within the positivist paradigm are predominantly through experiment</w:t>
      </w:r>
      <w:r w:rsidR="008B0D21" w:rsidRPr="006A5B48">
        <w:rPr>
          <w:rFonts w:ascii="Arial" w:hAnsi="Arial" w:cs="Arial"/>
          <w:color w:val="000000" w:themeColor="text1"/>
          <w:sz w:val="22"/>
          <w:szCs w:val="22"/>
        </w:rPr>
        <w:t>, o</w:t>
      </w:r>
      <w:r w:rsidR="00330B71" w:rsidRPr="006A5B48">
        <w:rPr>
          <w:rFonts w:ascii="Arial" w:hAnsi="Arial" w:cs="Arial"/>
          <w:color w:val="000000" w:themeColor="text1"/>
          <w:sz w:val="22"/>
          <w:szCs w:val="22"/>
        </w:rPr>
        <w:t>bservation</w:t>
      </w:r>
      <w:r w:rsidR="00DA18A5" w:rsidRPr="006A5B48">
        <w:rPr>
          <w:rFonts w:ascii="Arial" w:hAnsi="Arial" w:cs="Arial"/>
          <w:color w:val="000000" w:themeColor="text1"/>
          <w:sz w:val="22"/>
          <w:szCs w:val="22"/>
        </w:rPr>
        <w:t xml:space="preserve"> and </w:t>
      </w:r>
      <w:r w:rsidR="008B0D21" w:rsidRPr="006A5B48">
        <w:rPr>
          <w:rFonts w:ascii="Arial" w:hAnsi="Arial" w:cs="Arial"/>
          <w:color w:val="000000" w:themeColor="text1"/>
          <w:sz w:val="22"/>
          <w:szCs w:val="22"/>
        </w:rPr>
        <w:t>random sampling (Sol and Heng, 202</w:t>
      </w:r>
      <w:r w:rsidR="000048D7" w:rsidRPr="006A5B48">
        <w:rPr>
          <w:rFonts w:ascii="Arial" w:hAnsi="Arial" w:cs="Arial"/>
          <w:color w:val="000000" w:themeColor="text1"/>
          <w:sz w:val="22"/>
          <w:szCs w:val="22"/>
        </w:rPr>
        <w:t>2).</w:t>
      </w:r>
      <w:r w:rsidR="00242B85" w:rsidRPr="006A5B48">
        <w:rPr>
          <w:rFonts w:ascii="Arial" w:hAnsi="Arial" w:cs="Arial"/>
          <w:color w:val="000000" w:themeColor="text1"/>
          <w:sz w:val="22"/>
          <w:szCs w:val="22"/>
        </w:rPr>
        <w:t xml:space="preserve"> Limitations of positivism however are within the complex study of human lived experience and behaviour which can seem</w:t>
      </w:r>
      <w:r w:rsidR="000048D7" w:rsidRPr="006A5B48">
        <w:rPr>
          <w:rFonts w:ascii="Arial" w:hAnsi="Arial" w:cs="Arial"/>
          <w:color w:val="000000" w:themeColor="text1"/>
          <w:sz w:val="22"/>
          <w:szCs w:val="22"/>
        </w:rPr>
        <w:t xml:space="preserve"> </w:t>
      </w:r>
      <w:r w:rsidR="00242B85" w:rsidRPr="006A5B48">
        <w:rPr>
          <w:rFonts w:ascii="Arial" w:hAnsi="Arial" w:cs="Arial"/>
          <w:color w:val="000000" w:themeColor="text1"/>
          <w:sz w:val="22"/>
          <w:szCs w:val="22"/>
        </w:rPr>
        <w:t xml:space="preserve">elusive in contrast to regularity and order found within the natural world (Cohen </w:t>
      </w:r>
      <w:r w:rsidR="00242B85" w:rsidRPr="006A5B48">
        <w:rPr>
          <w:rFonts w:ascii="Arial" w:hAnsi="Arial" w:cs="Arial"/>
          <w:i/>
          <w:iCs/>
          <w:color w:val="000000" w:themeColor="text1"/>
          <w:sz w:val="22"/>
          <w:szCs w:val="22"/>
        </w:rPr>
        <w:t>et al</w:t>
      </w:r>
      <w:r w:rsidR="007A0C2F" w:rsidRPr="006A5B48">
        <w:rPr>
          <w:rFonts w:ascii="Arial" w:hAnsi="Arial" w:cs="Arial"/>
          <w:i/>
          <w:iCs/>
          <w:color w:val="000000" w:themeColor="text1"/>
          <w:sz w:val="22"/>
          <w:szCs w:val="22"/>
        </w:rPr>
        <w:t>.</w:t>
      </w:r>
      <w:r w:rsidR="00242B85" w:rsidRPr="006A5B48">
        <w:rPr>
          <w:rFonts w:ascii="Arial" w:hAnsi="Arial" w:cs="Arial"/>
          <w:color w:val="000000" w:themeColor="text1"/>
          <w:sz w:val="22"/>
          <w:szCs w:val="22"/>
        </w:rPr>
        <w:t>, 201</w:t>
      </w:r>
      <w:r w:rsidR="006D6F7A">
        <w:rPr>
          <w:rFonts w:ascii="Arial" w:hAnsi="Arial" w:cs="Arial"/>
          <w:color w:val="000000" w:themeColor="text1"/>
          <w:sz w:val="22"/>
          <w:szCs w:val="22"/>
        </w:rPr>
        <w:t>8)</w:t>
      </w:r>
      <w:r w:rsidR="00242B85" w:rsidRPr="006A5B48">
        <w:rPr>
          <w:rFonts w:ascii="Arial" w:hAnsi="Arial" w:cs="Arial"/>
          <w:color w:val="000000" w:themeColor="text1"/>
          <w:sz w:val="22"/>
          <w:szCs w:val="22"/>
        </w:rPr>
        <w:t>.</w:t>
      </w:r>
      <w:r w:rsidR="000048D7" w:rsidRPr="006A5B48">
        <w:rPr>
          <w:rFonts w:ascii="Arial" w:hAnsi="Arial" w:cs="Arial"/>
          <w:color w:val="000000" w:themeColor="text1"/>
          <w:sz w:val="22"/>
          <w:szCs w:val="22"/>
        </w:rPr>
        <w:t xml:space="preserve"> </w:t>
      </w:r>
    </w:p>
    <w:p w14:paraId="36852C7A" w14:textId="77777777" w:rsidR="007A436F" w:rsidRPr="006A5B48" w:rsidRDefault="007A436F" w:rsidP="006A5B48">
      <w:pPr>
        <w:spacing w:line="360" w:lineRule="auto"/>
        <w:jc w:val="both"/>
        <w:rPr>
          <w:rFonts w:ascii="Arial" w:hAnsi="Arial" w:cs="Arial"/>
          <w:color w:val="000000" w:themeColor="text1"/>
          <w:sz w:val="22"/>
          <w:szCs w:val="22"/>
        </w:rPr>
      </w:pPr>
    </w:p>
    <w:p w14:paraId="4ACCB876" w14:textId="0690968E" w:rsidR="00285CA3"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The constructivist paradigm</w:t>
      </w:r>
    </w:p>
    <w:p w14:paraId="3C6C0558"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0AB861DB" w14:textId="05930244" w:rsidR="00945BFC" w:rsidRDefault="000B108D"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The c</w:t>
      </w:r>
      <w:r w:rsidR="00CE62DC" w:rsidRPr="00240470">
        <w:rPr>
          <w:rFonts w:ascii="Arial" w:hAnsi="Arial" w:cs="Arial"/>
          <w:color w:val="000000" w:themeColor="text1"/>
          <w:sz w:val="22"/>
          <w:szCs w:val="22"/>
        </w:rPr>
        <w:t>onstructivis</w:t>
      </w:r>
      <w:r w:rsidRPr="00240470">
        <w:rPr>
          <w:rFonts w:ascii="Arial" w:hAnsi="Arial" w:cs="Arial"/>
          <w:color w:val="000000" w:themeColor="text1"/>
          <w:sz w:val="22"/>
          <w:szCs w:val="22"/>
        </w:rPr>
        <w:t>t paradig</w:t>
      </w:r>
      <w:r w:rsidR="0028069C" w:rsidRPr="00240470">
        <w:rPr>
          <w:rFonts w:ascii="Arial" w:hAnsi="Arial" w:cs="Arial"/>
          <w:color w:val="000000" w:themeColor="text1"/>
          <w:sz w:val="22"/>
          <w:szCs w:val="22"/>
        </w:rPr>
        <w:t>m</w:t>
      </w:r>
      <w:r w:rsidR="0028069C" w:rsidRPr="00240470">
        <w:rPr>
          <w:rFonts w:ascii="Arial" w:hAnsi="Arial" w:cs="Arial"/>
          <w:b/>
          <w:bCs/>
          <w:color w:val="000000" w:themeColor="text1"/>
          <w:sz w:val="22"/>
          <w:szCs w:val="22"/>
        </w:rPr>
        <w:t xml:space="preserve"> </w:t>
      </w:r>
      <w:r w:rsidR="0028069C" w:rsidRPr="006A5B48">
        <w:rPr>
          <w:rFonts w:ascii="Arial" w:hAnsi="Arial" w:cs="Arial"/>
          <w:color w:val="000000" w:themeColor="text1"/>
          <w:sz w:val="22"/>
          <w:szCs w:val="22"/>
        </w:rPr>
        <w:t xml:space="preserve">seeks to understand the world via the experience of others </w:t>
      </w:r>
      <w:r w:rsidR="007D4DE4" w:rsidRPr="006A5B48">
        <w:rPr>
          <w:rFonts w:ascii="Arial" w:hAnsi="Arial" w:cs="Arial"/>
          <w:color w:val="000000" w:themeColor="text1"/>
          <w:sz w:val="22"/>
          <w:szCs w:val="22"/>
        </w:rPr>
        <w:t>(</w:t>
      </w:r>
      <w:proofErr w:type="spellStart"/>
      <w:r w:rsidR="007D4DE4" w:rsidRPr="006A5B48">
        <w:rPr>
          <w:rFonts w:ascii="Arial" w:hAnsi="Arial" w:cs="Arial"/>
          <w:color w:val="000000" w:themeColor="text1"/>
          <w:sz w:val="22"/>
          <w:szCs w:val="22"/>
        </w:rPr>
        <w:t>Chilisa</w:t>
      </w:r>
      <w:proofErr w:type="spellEnd"/>
      <w:r w:rsidR="007D4DE4" w:rsidRPr="006A5B48">
        <w:rPr>
          <w:rFonts w:ascii="Arial" w:hAnsi="Arial" w:cs="Arial"/>
          <w:color w:val="000000" w:themeColor="text1"/>
          <w:sz w:val="22"/>
          <w:szCs w:val="22"/>
        </w:rPr>
        <w:t xml:space="preserve"> and </w:t>
      </w:r>
      <w:proofErr w:type="spellStart"/>
      <w:r w:rsidR="007D4DE4" w:rsidRPr="006A5B48">
        <w:rPr>
          <w:rFonts w:ascii="Arial" w:hAnsi="Arial" w:cs="Arial"/>
          <w:color w:val="000000" w:themeColor="text1"/>
          <w:sz w:val="22"/>
          <w:szCs w:val="22"/>
        </w:rPr>
        <w:t>Kawulich</w:t>
      </w:r>
      <w:proofErr w:type="spellEnd"/>
      <w:r w:rsidR="007D4DE4" w:rsidRPr="006A5B48">
        <w:rPr>
          <w:rFonts w:ascii="Arial" w:hAnsi="Arial" w:cs="Arial"/>
          <w:color w:val="000000" w:themeColor="text1"/>
          <w:sz w:val="22"/>
          <w:szCs w:val="22"/>
        </w:rPr>
        <w:t>, 2012)</w:t>
      </w:r>
      <w:r w:rsidR="007A0C2F" w:rsidRPr="006A5B48">
        <w:rPr>
          <w:rFonts w:ascii="Arial" w:hAnsi="Arial" w:cs="Arial"/>
          <w:color w:val="000000" w:themeColor="text1"/>
          <w:sz w:val="22"/>
          <w:szCs w:val="22"/>
        </w:rPr>
        <w:t>.</w:t>
      </w:r>
      <w:r w:rsidR="0028069C" w:rsidRPr="006A5B48">
        <w:rPr>
          <w:rFonts w:ascii="Arial" w:hAnsi="Arial" w:cs="Arial"/>
          <w:color w:val="000000" w:themeColor="text1"/>
          <w:sz w:val="22"/>
          <w:szCs w:val="22"/>
        </w:rPr>
        <w:t xml:space="preserve"> </w:t>
      </w:r>
      <w:r w:rsidR="007A0C2F" w:rsidRPr="006A5B48">
        <w:rPr>
          <w:rFonts w:ascii="Arial" w:hAnsi="Arial" w:cs="Arial"/>
          <w:color w:val="000000" w:themeColor="text1"/>
          <w:sz w:val="22"/>
          <w:szCs w:val="22"/>
        </w:rPr>
        <w:t>T</w:t>
      </w:r>
      <w:r w:rsidR="0028069C" w:rsidRPr="006A5B48">
        <w:rPr>
          <w:rFonts w:ascii="Arial" w:hAnsi="Arial" w:cs="Arial"/>
          <w:color w:val="000000" w:themeColor="text1"/>
          <w:sz w:val="22"/>
          <w:szCs w:val="22"/>
        </w:rPr>
        <w:t>he ontological pos</w:t>
      </w:r>
      <w:r w:rsidR="00C15260" w:rsidRPr="006A5B48">
        <w:rPr>
          <w:rFonts w:ascii="Arial" w:hAnsi="Arial" w:cs="Arial"/>
          <w:color w:val="000000" w:themeColor="text1"/>
          <w:sz w:val="22"/>
          <w:szCs w:val="22"/>
        </w:rPr>
        <w:t>i</w:t>
      </w:r>
      <w:r w:rsidR="0028069C" w:rsidRPr="006A5B48">
        <w:rPr>
          <w:rFonts w:ascii="Arial" w:hAnsi="Arial" w:cs="Arial"/>
          <w:color w:val="000000" w:themeColor="text1"/>
          <w:sz w:val="22"/>
          <w:szCs w:val="22"/>
        </w:rPr>
        <w:t xml:space="preserve">tion is </w:t>
      </w:r>
      <w:r w:rsidR="00330B71" w:rsidRPr="006A5B48">
        <w:rPr>
          <w:rFonts w:ascii="Arial" w:hAnsi="Arial" w:cs="Arial"/>
          <w:color w:val="000000" w:themeColor="text1"/>
          <w:sz w:val="22"/>
          <w:szCs w:val="22"/>
        </w:rPr>
        <w:t xml:space="preserve">subjective and </w:t>
      </w:r>
      <w:r w:rsidR="0028069C" w:rsidRPr="006A5B48">
        <w:rPr>
          <w:rFonts w:ascii="Arial" w:hAnsi="Arial" w:cs="Arial"/>
          <w:color w:val="000000" w:themeColor="text1"/>
          <w:sz w:val="22"/>
          <w:szCs w:val="22"/>
        </w:rPr>
        <w:t>relativ</w:t>
      </w:r>
      <w:r w:rsidR="00330B71" w:rsidRPr="006A5B48">
        <w:rPr>
          <w:rFonts w:ascii="Arial" w:hAnsi="Arial" w:cs="Arial"/>
          <w:color w:val="000000" w:themeColor="text1"/>
          <w:sz w:val="22"/>
          <w:szCs w:val="22"/>
        </w:rPr>
        <w:t>e</w:t>
      </w:r>
      <w:r w:rsidR="0028069C" w:rsidRPr="006A5B48">
        <w:rPr>
          <w:rFonts w:ascii="Arial" w:hAnsi="Arial" w:cs="Arial"/>
          <w:color w:val="000000" w:themeColor="text1"/>
          <w:sz w:val="22"/>
          <w:szCs w:val="22"/>
        </w:rPr>
        <w:t xml:space="preserve"> (G</w:t>
      </w:r>
      <w:r w:rsidR="002571A0" w:rsidRPr="006A5B48">
        <w:rPr>
          <w:rFonts w:ascii="Arial" w:hAnsi="Arial" w:cs="Arial"/>
          <w:color w:val="000000" w:themeColor="text1"/>
          <w:sz w:val="22"/>
          <w:szCs w:val="22"/>
        </w:rPr>
        <w:t>uba</w:t>
      </w:r>
      <w:r w:rsidR="0028069C" w:rsidRPr="006A5B48">
        <w:rPr>
          <w:rFonts w:ascii="Arial" w:hAnsi="Arial" w:cs="Arial"/>
          <w:color w:val="000000" w:themeColor="text1"/>
          <w:sz w:val="22"/>
          <w:szCs w:val="22"/>
        </w:rPr>
        <w:t xml:space="preserve"> and </w:t>
      </w:r>
      <w:proofErr w:type="spellStart"/>
      <w:r w:rsidR="0028069C" w:rsidRPr="006A5B48">
        <w:rPr>
          <w:rFonts w:ascii="Arial" w:hAnsi="Arial" w:cs="Arial"/>
          <w:color w:val="000000" w:themeColor="text1"/>
          <w:sz w:val="22"/>
          <w:szCs w:val="22"/>
        </w:rPr>
        <w:t>L</w:t>
      </w:r>
      <w:r w:rsidR="002571A0" w:rsidRPr="006A5B48">
        <w:rPr>
          <w:rFonts w:ascii="Arial" w:hAnsi="Arial" w:cs="Arial"/>
          <w:color w:val="000000" w:themeColor="text1"/>
          <w:sz w:val="22"/>
          <w:szCs w:val="22"/>
        </w:rPr>
        <w:t>inclon</w:t>
      </w:r>
      <w:proofErr w:type="spellEnd"/>
      <w:r w:rsidR="002571A0" w:rsidRPr="006A5B48">
        <w:rPr>
          <w:rFonts w:ascii="Arial" w:hAnsi="Arial" w:cs="Arial"/>
          <w:color w:val="000000" w:themeColor="text1"/>
          <w:sz w:val="22"/>
          <w:szCs w:val="22"/>
        </w:rPr>
        <w:t>, 1994</w:t>
      </w:r>
      <w:r w:rsidR="0028069C" w:rsidRPr="006A5B48">
        <w:rPr>
          <w:rFonts w:ascii="Arial" w:hAnsi="Arial" w:cs="Arial"/>
          <w:color w:val="000000" w:themeColor="text1"/>
          <w:sz w:val="22"/>
          <w:szCs w:val="22"/>
        </w:rPr>
        <w:t>)</w:t>
      </w:r>
      <w:r w:rsidR="007A0C2F" w:rsidRPr="006A5B48">
        <w:rPr>
          <w:rFonts w:ascii="Arial" w:hAnsi="Arial" w:cs="Arial"/>
          <w:color w:val="000000" w:themeColor="text1"/>
          <w:sz w:val="22"/>
          <w:szCs w:val="22"/>
        </w:rPr>
        <w:t xml:space="preserve"> and r</w:t>
      </w:r>
      <w:r w:rsidR="0028069C" w:rsidRPr="006A5B48">
        <w:rPr>
          <w:rFonts w:ascii="Arial" w:hAnsi="Arial" w:cs="Arial"/>
          <w:color w:val="000000" w:themeColor="text1"/>
          <w:sz w:val="22"/>
          <w:szCs w:val="22"/>
        </w:rPr>
        <w:t>eality is constructed, individually and socially and subject to change</w:t>
      </w:r>
      <w:r w:rsidR="00330B71" w:rsidRPr="006A5B48">
        <w:rPr>
          <w:rFonts w:ascii="Arial" w:hAnsi="Arial" w:cs="Arial"/>
          <w:color w:val="000000" w:themeColor="text1"/>
          <w:sz w:val="22"/>
          <w:szCs w:val="22"/>
        </w:rPr>
        <w:t xml:space="preserve"> </w:t>
      </w:r>
      <w:r w:rsidR="007D4DE4" w:rsidRPr="006A5B48">
        <w:rPr>
          <w:rFonts w:ascii="Arial" w:hAnsi="Arial" w:cs="Arial"/>
          <w:color w:val="000000" w:themeColor="text1"/>
          <w:sz w:val="22"/>
          <w:szCs w:val="22"/>
        </w:rPr>
        <w:t>(</w:t>
      </w:r>
      <w:proofErr w:type="spellStart"/>
      <w:r w:rsidR="007D4DE4" w:rsidRPr="006A5B48">
        <w:rPr>
          <w:rFonts w:ascii="Arial" w:hAnsi="Arial" w:cs="Arial"/>
          <w:color w:val="000000" w:themeColor="text1"/>
          <w:sz w:val="22"/>
          <w:szCs w:val="22"/>
        </w:rPr>
        <w:t>Chilisa</w:t>
      </w:r>
      <w:proofErr w:type="spellEnd"/>
      <w:r w:rsidR="007D4DE4" w:rsidRPr="006A5B48">
        <w:rPr>
          <w:rFonts w:ascii="Arial" w:hAnsi="Arial" w:cs="Arial"/>
          <w:color w:val="000000" w:themeColor="text1"/>
          <w:sz w:val="22"/>
          <w:szCs w:val="22"/>
        </w:rPr>
        <w:t xml:space="preserve"> and </w:t>
      </w:r>
      <w:proofErr w:type="spellStart"/>
      <w:r w:rsidR="007D4DE4" w:rsidRPr="006A5B48">
        <w:rPr>
          <w:rFonts w:ascii="Arial" w:hAnsi="Arial" w:cs="Arial"/>
          <w:color w:val="000000" w:themeColor="text1"/>
          <w:sz w:val="22"/>
          <w:szCs w:val="22"/>
        </w:rPr>
        <w:t>Kawulich</w:t>
      </w:r>
      <w:proofErr w:type="spellEnd"/>
      <w:r w:rsidR="007D4DE4" w:rsidRPr="006A5B48">
        <w:rPr>
          <w:rFonts w:ascii="Arial" w:hAnsi="Arial" w:cs="Arial"/>
          <w:color w:val="000000" w:themeColor="text1"/>
          <w:sz w:val="22"/>
          <w:szCs w:val="22"/>
        </w:rPr>
        <w:t>, 2012)</w:t>
      </w:r>
      <w:r w:rsidR="0028069C" w:rsidRPr="006A5B48">
        <w:rPr>
          <w:rFonts w:ascii="Arial" w:hAnsi="Arial" w:cs="Arial"/>
          <w:color w:val="000000" w:themeColor="text1"/>
          <w:sz w:val="22"/>
          <w:szCs w:val="22"/>
        </w:rPr>
        <w:t xml:space="preserve">. In contrast to the positivist position the constructivist </w:t>
      </w:r>
      <w:r w:rsidR="00DD0EDC" w:rsidRPr="006A5B48">
        <w:rPr>
          <w:rFonts w:ascii="Arial" w:hAnsi="Arial" w:cs="Arial"/>
          <w:color w:val="000000" w:themeColor="text1"/>
          <w:sz w:val="22"/>
          <w:szCs w:val="22"/>
        </w:rPr>
        <w:t xml:space="preserve">employs the interactions between the researcher and subject in the process and </w:t>
      </w:r>
      <w:r w:rsidR="00330B71" w:rsidRPr="006A5B48">
        <w:rPr>
          <w:rFonts w:ascii="Arial" w:hAnsi="Arial" w:cs="Arial"/>
          <w:color w:val="000000" w:themeColor="text1"/>
          <w:sz w:val="22"/>
          <w:szCs w:val="22"/>
        </w:rPr>
        <w:t>see</w:t>
      </w:r>
      <w:r w:rsidR="002571A0" w:rsidRPr="006A5B48">
        <w:rPr>
          <w:rFonts w:ascii="Arial" w:hAnsi="Arial" w:cs="Arial"/>
          <w:color w:val="000000" w:themeColor="text1"/>
          <w:sz w:val="22"/>
          <w:szCs w:val="22"/>
        </w:rPr>
        <w:t>s</w:t>
      </w:r>
      <w:r w:rsidR="00330B71" w:rsidRPr="006A5B48">
        <w:rPr>
          <w:rFonts w:ascii="Arial" w:hAnsi="Arial" w:cs="Arial"/>
          <w:color w:val="000000" w:themeColor="text1"/>
          <w:sz w:val="22"/>
          <w:szCs w:val="22"/>
        </w:rPr>
        <w:t xml:space="preserve"> them within the context of research as</w:t>
      </w:r>
      <w:r w:rsidR="00DD0EDC"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w:t>
      </w:r>
      <w:r w:rsidR="00DD0EDC" w:rsidRPr="006A5B48">
        <w:rPr>
          <w:rFonts w:ascii="Arial" w:hAnsi="Arial" w:cs="Arial"/>
          <w:color w:val="000000" w:themeColor="text1"/>
          <w:sz w:val="22"/>
          <w:szCs w:val="22"/>
        </w:rPr>
        <w:t>interactively linked</w:t>
      </w:r>
      <w:r w:rsidR="0041365E" w:rsidRPr="006A5B48">
        <w:rPr>
          <w:rFonts w:ascii="Arial" w:hAnsi="Arial" w:cs="Arial"/>
          <w:color w:val="000000" w:themeColor="text1"/>
          <w:sz w:val="22"/>
          <w:szCs w:val="22"/>
        </w:rPr>
        <w:t>”</w:t>
      </w:r>
      <w:r w:rsidR="00DD0EDC" w:rsidRPr="006A5B48">
        <w:rPr>
          <w:rFonts w:ascii="Arial" w:hAnsi="Arial" w:cs="Arial"/>
          <w:color w:val="000000" w:themeColor="text1"/>
          <w:sz w:val="22"/>
          <w:szCs w:val="22"/>
        </w:rPr>
        <w:t xml:space="preserve"> (G</w:t>
      </w:r>
      <w:r w:rsidR="002571A0" w:rsidRPr="006A5B48">
        <w:rPr>
          <w:rFonts w:ascii="Arial" w:hAnsi="Arial" w:cs="Arial"/>
          <w:color w:val="000000" w:themeColor="text1"/>
          <w:sz w:val="22"/>
          <w:szCs w:val="22"/>
        </w:rPr>
        <w:t>uba</w:t>
      </w:r>
      <w:r w:rsidR="00DD0EDC" w:rsidRPr="006A5B48">
        <w:rPr>
          <w:rFonts w:ascii="Arial" w:hAnsi="Arial" w:cs="Arial"/>
          <w:color w:val="000000" w:themeColor="text1"/>
          <w:sz w:val="22"/>
          <w:szCs w:val="22"/>
        </w:rPr>
        <w:t xml:space="preserve"> and L</w:t>
      </w:r>
      <w:r w:rsidR="002571A0" w:rsidRPr="006A5B48">
        <w:rPr>
          <w:rFonts w:ascii="Arial" w:hAnsi="Arial" w:cs="Arial"/>
          <w:color w:val="000000" w:themeColor="text1"/>
          <w:sz w:val="22"/>
          <w:szCs w:val="22"/>
        </w:rPr>
        <w:t>incoln, 1994</w:t>
      </w:r>
      <w:r w:rsidR="0041365E" w:rsidRPr="006A5B48">
        <w:rPr>
          <w:rFonts w:ascii="Arial" w:hAnsi="Arial" w:cs="Arial"/>
          <w:color w:val="000000" w:themeColor="text1"/>
          <w:sz w:val="22"/>
          <w:szCs w:val="22"/>
        </w:rPr>
        <w:t>, p</w:t>
      </w:r>
      <w:r w:rsidR="007A0C2F"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110</w:t>
      </w:r>
      <w:r w:rsidR="00DD0EDC" w:rsidRPr="006A5B48">
        <w:rPr>
          <w:rFonts w:ascii="Arial" w:hAnsi="Arial" w:cs="Arial"/>
          <w:color w:val="000000" w:themeColor="text1"/>
          <w:sz w:val="22"/>
          <w:szCs w:val="22"/>
        </w:rPr>
        <w:t>)</w:t>
      </w:r>
      <w:r w:rsidR="00C15260" w:rsidRPr="006A5B48">
        <w:rPr>
          <w:rFonts w:ascii="Arial" w:hAnsi="Arial" w:cs="Arial"/>
          <w:color w:val="000000" w:themeColor="text1"/>
          <w:sz w:val="22"/>
          <w:szCs w:val="22"/>
        </w:rPr>
        <w:t xml:space="preserve"> and indispensable (Sol and Heng, 2022)</w:t>
      </w:r>
      <w:r w:rsidR="0041365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 xml:space="preserve"> The constructivist views truth as a construct of </w:t>
      </w:r>
      <w:r w:rsidR="0041365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human experience</w:t>
      </w:r>
      <w:r w:rsidR="0041365E" w:rsidRPr="006A5B48">
        <w:rPr>
          <w:rFonts w:ascii="Arial" w:hAnsi="Arial" w:cs="Arial"/>
          <w:color w:val="000000" w:themeColor="text1"/>
          <w:sz w:val="22"/>
          <w:szCs w:val="22"/>
        </w:rPr>
        <w:t xml:space="preserve">” </w:t>
      </w:r>
      <w:r w:rsidR="007D4DE4" w:rsidRPr="006A5B48">
        <w:rPr>
          <w:rFonts w:ascii="Arial" w:hAnsi="Arial" w:cs="Arial"/>
          <w:color w:val="000000" w:themeColor="text1"/>
          <w:sz w:val="22"/>
          <w:szCs w:val="22"/>
        </w:rPr>
        <w:t>(</w:t>
      </w:r>
      <w:proofErr w:type="spellStart"/>
      <w:r w:rsidR="007D4DE4" w:rsidRPr="006A5B48">
        <w:rPr>
          <w:rFonts w:ascii="Arial" w:hAnsi="Arial" w:cs="Arial"/>
          <w:color w:val="000000" w:themeColor="text1"/>
          <w:sz w:val="22"/>
          <w:szCs w:val="22"/>
        </w:rPr>
        <w:t>Chilisa</w:t>
      </w:r>
      <w:proofErr w:type="spellEnd"/>
      <w:r w:rsidR="007D4DE4" w:rsidRPr="006A5B48">
        <w:rPr>
          <w:rFonts w:ascii="Arial" w:hAnsi="Arial" w:cs="Arial"/>
          <w:color w:val="000000" w:themeColor="text1"/>
          <w:sz w:val="22"/>
          <w:szCs w:val="22"/>
        </w:rPr>
        <w:t xml:space="preserve"> and </w:t>
      </w:r>
      <w:proofErr w:type="spellStart"/>
      <w:r w:rsidR="007D4DE4" w:rsidRPr="006A5B48">
        <w:rPr>
          <w:rFonts w:ascii="Arial" w:hAnsi="Arial" w:cs="Arial"/>
          <w:color w:val="000000" w:themeColor="text1"/>
          <w:sz w:val="22"/>
          <w:szCs w:val="22"/>
        </w:rPr>
        <w:t>Kawulich</w:t>
      </w:r>
      <w:proofErr w:type="spellEnd"/>
      <w:r w:rsidR="007D4DE4" w:rsidRPr="006A5B48">
        <w:rPr>
          <w:rFonts w:ascii="Arial" w:hAnsi="Arial" w:cs="Arial"/>
          <w:color w:val="000000" w:themeColor="text1"/>
          <w:sz w:val="22"/>
          <w:szCs w:val="22"/>
        </w:rPr>
        <w:t>, 2012</w:t>
      </w:r>
      <w:r w:rsidR="0041365E" w:rsidRPr="006A5B48">
        <w:rPr>
          <w:rFonts w:ascii="Arial" w:hAnsi="Arial" w:cs="Arial"/>
          <w:color w:val="000000" w:themeColor="text1"/>
          <w:sz w:val="22"/>
          <w:szCs w:val="22"/>
        </w:rPr>
        <w:t xml:space="preserve"> p</w:t>
      </w:r>
      <w:r w:rsidR="007A0C2F"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10</w:t>
      </w:r>
      <w:r w:rsidR="007D4DE4" w:rsidRPr="006A5B48">
        <w:rPr>
          <w:rFonts w:ascii="Arial" w:hAnsi="Arial" w:cs="Arial"/>
          <w:color w:val="000000" w:themeColor="text1"/>
          <w:sz w:val="22"/>
          <w:szCs w:val="22"/>
        </w:rPr>
        <w:t>)</w:t>
      </w:r>
      <w:r w:rsidR="000605F6" w:rsidRPr="006A5B48">
        <w:rPr>
          <w:rFonts w:ascii="Arial" w:hAnsi="Arial" w:cs="Arial"/>
          <w:color w:val="000000" w:themeColor="text1"/>
          <w:sz w:val="22"/>
          <w:szCs w:val="22"/>
        </w:rPr>
        <w:t>, r</w:t>
      </w:r>
      <w:r w:rsidR="00330B71" w:rsidRPr="006A5B48">
        <w:rPr>
          <w:rFonts w:ascii="Arial" w:hAnsi="Arial" w:cs="Arial"/>
          <w:color w:val="000000" w:themeColor="text1"/>
          <w:sz w:val="22"/>
          <w:szCs w:val="22"/>
        </w:rPr>
        <w:t>ecognis</w:t>
      </w:r>
      <w:r w:rsidR="000605F6" w:rsidRPr="006A5B48">
        <w:rPr>
          <w:rFonts w:ascii="Arial" w:hAnsi="Arial" w:cs="Arial"/>
          <w:color w:val="000000" w:themeColor="text1"/>
          <w:sz w:val="22"/>
          <w:szCs w:val="22"/>
        </w:rPr>
        <w:t>ing</w:t>
      </w:r>
      <w:r w:rsidR="00330B71" w:rsidRPr="006A5B48">
        <w:rPr>
          <w:rFonts w:ascii="Arial" w:hAnsi="Arial" w:cs="Arial"/>
          <w:color w:val="000000" w:themeColor="text1"/>
          <w:sz w:val="22"/>
          <w:szCs w:val="22"/>
        </w:rPr>
        <w:t xml:space="preserve"> </w:t>
      </w:r>
      <w:r w:rsidR="0012224F" w:rsidRPr="006A5B48">
        <w:rPr>
          <w:rFonts w:ascii="Arial" w:hAnsi="Arial" w:cs="Arial"/>
          <w:color w:val="000000" w:themeColor="text1"/>
          <w:sz w:val="22"/>
          <w:szCs w:val="22"/>
        </w:rPr>
        <w:t>the impact of the</w:t>
      </w:r>
      <w:r w:rsidR="00330B71" w:rsidRPr="006A5B48">
        <w:rPr>
          <w:rFonts w:ascii="Arial" w:hAnsi="Arial" w:cs="Arial"/>
          <w:color w:val="000000" w:themeColor="text1"/>
          <w:sz w:val="22"/>
          <w:szCs w:val="22"/>
        </w:rPr>
        <w:t xml:space="preserve"> inquirer</w:t>
      </w:r>
      <w:r w:rsidR="008204DF">
        <w:rPr>
          <w:rFonts w:ascii="Arial" w:hAnsi="Arial" w:cs="Arial"/>
          <w:color w:val="000000" w:themeColor="text1"/>
          <w:sz w:val="22"/>
          <w:szCs w:val="22"/>
        </w:rPr>
        <w:t>’</w:t>
      </w:r>
      <w:r w:rsidR="00330B71" w:rsidRPr="006A5B48">
        <w:rPr>
          <w:rFonts w:ascii="Arial" w:hAnsi="Arial" w:cs="Arial"/>
          <w:color w:val="000000" w:themeColor="text1"/>
          <w:sz w:val="22"/>
          <w:szCs w:val="22"/>
        </w:rPr>
        <w:t>s own experiences</w:t>
      </w:r>
      <w:r w:rsidR="0012224F" w:rsidRPr="006A5B48">
        <w:rPr>
          <w:rFonts w:ascii="Arial" w:hAnsi="Arial" w:cs="Arial"/>
          <w:color w:val="000000" w:themeColor="text1"/>
          <w:sz w:val="22"/>
          <w:szCs w:val="22"/>
        </w:rPr>
        <w:t xml:space="preserve"> </w:t>
      </w:r>
      <w:r w:rsidR="00330B71" w:rsidRPr="006A5B48">
        <w:rPr>
          <w:rFonts w:ascii="Arial" w:hAnsi="Arial" w:cs="Arial"/>
          <w:color w:val="000000" w:themeColor="text1"/>
          <w:sz w:val="22"/>
          <w:szCs w:val="22"/>
        </w:rPr>
        <w:t>and values</w:t>
      </w:r>
      <w:r w:rsidR="000605F6" w:rsidRPr="006A5B48">
        <w:rPr>
          <w:rFonts w:ascii="Arial" w:hAnsi="Arial" w:cs="Arial"/>
          <w:color w:val="000000" w:themeColor="text1"/>
          <w:sz w:val="22"/>
          <w:szCs w:val="22"/>
        </w:rPr>
        <w:t xml:space="preserve"> (Mackenzie and Knipe, 2006)</w:t>
      </w:r>
      <w:r w:rsidR="00330B71" w:rsidRPr="006A5B48">
        <w:rPr>
          <w:rFonts w:ascii="Arial" w:hAnsi="Arial" w:cs="Arial"/>
          <w:color w:val="000000" w:themeColor="text1"/>
          <w:sz w:val="22"/>
          <w:szCs w:val="22"/>
        </w:rPr>
        <w:t xml:space="preserve"> as part of the research dynamic</w:t>
      </w:r>
      <w:r w:rsidR="006D6F7A">
        <w:rPr>
          <w:rFonts w:ascii="Arial" w:hAnsi="Arial" w:cs="Arial"/>
          <w:color w:val="000000" w:themeColor="text1"/>
          <w:sz w:val="22"/>
          <w:szCs w:val="22"/>
        </w:rPr>
        <w:t>. The c</w:t>
      </w:r>
      <w:r w:rsidR="002571A0" w:rsidRPr="006A5B48">
        <w:rPr>
          <w:rFonts w:ascii="Arial" w:hAnsi="Arial" w:cs="Arial"/>
          <w:color w:val="000000" w:themeColor="text1"/>
          <w:sz w:val="22"/>
          <w:szCs w:val="22"/>
        </w:rPr>
        <w:t>onstructivist is interested in u</w:t>
      </w:r>
      <w:r w:rsidR="002912BA" w:rsidRPr="006A5B48">
        <w:rPr>
          <w:rFonts w:ascii="Arial" w:hAnsi="Arial" w:cs="Arial"/>
          <w:color w:val="000000" w:themeColor="text1"/>
          <w:sz w:val="22"/>
          <w:szCs w:val="22"/>
        </w:rPr>
        <w:t>nderstanding how people experience phenomena</w:t>
      </w:r>
      <w:r w:rsidR="002571A0" w:rsidRPr="006A5B48">
        <w:rPr>
          <w:rFonts w:ascii="Arial" w:hAnsi="Arial" w:cs="Arial"/>
          <w:color w:val="000000" w:themeColor="text1"/>
          <w:sz w:val="22"/>
          <w:szCs w:val="22"/>
        </w:rPr>
        <w:t>, through inductiv</w:t>
      </w:r>
      <w:r w:rsidR="00CB43AB" w:rsidRPr="006A5B48">
        <w:rPr>
          <w:rFonts w:ascii="Arial" w:hAnsi="Arial" w:cs="Arial"/>
          <w:color w:val="000000" w:themeColor="text1"/>
          <w:sz w:val="22"/>
          <w:szCs w:val="22"/>
        </w:rPr>
        <w:t xml:space="preserve">e or “bottom up” (Forbes, 2024  p168) reasoning, not adhering to any fixed hypothesis but allowing themes to emerge. </w:t>
      </w:r>
      <w:r w:rsidR="00343388" w:rsidRPr="006A5B48">
        <w:rPr>
          <w:rFonts w:ascii="Arial" w:hAnsi="Arial" w:cs="Arial"/>
          <w:color w:val="000000" w:themeColor="text1"/>
          <w:sz w:val="22"/>
          <w:szCs w:val="22"/>
        </w:rPr>
        <w:t xml:space="preserve">The approach </w:t>
      </w:r>
      <w:r w:rsidR="002571A0" w:rsidRPr="006A5B48">
        <w:rPr>
          <w:rFonts w:ascii="Arial" w:hAnsi="Arial" w:cs="Arial"/>
          <w:color w:val="000000" w:themeColor="text1"/>
          <w:sz w:val="22"/>
          <w:szCs w:val="22"/>
        </w:rPr>
        <w:t>favour</w:t>
      </w:r>
      <w:r w:rsidR="007A0C2F" w:rsidRPr="006A5B48">
        <w:rPr>
          <w:rFonts w:ascii="Arial" w:hAnsi="Arial" w:cs="Arial"/>
          <w:color w:val="000000" w:themeColor="text1"/>
          <w:sz w:val="22"/>
          <w:szCs w:val="22"/>
        </w:rPr>
        <w:t>s</w:t>
      </w:r>
      <w:r w:rsidR="002571A0" w:rsidRPr="006A5B48">
        <w:rPr>
          <w:rFonts w:ascii="Arial" w:hAnsi="Arial" w:cs="Arial"/>
          <w:color w:val="000000" w:themeColor="text1"/>
          <w:sz w:val="22"/>
          <w:szCs w:val="22"/>
        </w:rPr>
        <w:t xml:space="preserve"> methods of </w:t>
      </w:r>
      <w:r w:rsidR="00945BFC" w:rsidRPr="006A5B48">
        <w:rPr>
          <w:rFonts w:ascii="Arial" w:hAnsi="Arial" w:cs="Arial"/>
          <w:color w:val="000000" w:themeColor="text1"/>
          <w:sz w:val="22"/>
          <w:szCs w:val="22"/>
        </w:rPr>
        <w:t>open</w:t>
      </w:r>
      <w:r w:rsidR="0054551F" w:rsidRPr="006A5B48">
        <w:rPr>
          <w:rFonts w:ascii="Arial" w:hAnsi="Arial" w:cs="Arial"/>
          <w:color w:val="000000" w:themeColor="text1"/>
          <w:sz w:val="22"/>
          <w:szCs w:val="22"/>
        </w:rPr>
        <w:t>-</w:t>
      </w:r>
      <w:r w:rsidR="00945BFC" w:rsidRPr="006A5B48">
        <w:rPr>
          <w:rFonts w:ascii="Arial" w:hAnsi="Arial" w:cs="Arial"/>
          <w:color w:val="000000" w:themeColor="text1"/>
          <w:sz w:val="22"/>
          <w:szCs w:val="22"/>
        </w:rPr>
        <w:t>ended questioning to gather wide</w:t>
      </w:r>
      <w:r w:rsidR="0054551F" w:rsidRPr="006A5B48">
        <w:rPr>
          <w:rFonts w:ascii="Arial" w:hAnsi="Arial" w:cs="Arial"/>
          <w:color w:val="000000" w:themeColor="text1"/>
          <w:sz w:val="22"/>
          <w:szCs w:val="22"/>
        </w:rPr>
        <w:t xml:space="preserve"> </w:t>
      </w:r>
      <w:r w:rsidR="003637A8" w:rsidRPr="006A5B48">
        <w:rPr>
          <w:rFonts w:ascii="Arial" w:hAnsi="Arial" w:cs="Arial"/>
          <w:color w:val="000000" w:themeColor="text1"/>
          <w:sz w:val="22"/>
          <w:szCs w:val="22"/>
        </w:rPr>
        <w:t>r</w:t>
      </w:r>
      <w:r w:rsidR="00945BFC" w:rsidRPr="006A5B48">
        <w:rPr>
          <w:rFonts w:ascii="Arial" w:hAnsi="Arial" w:cs="Arial"/>
          <w:color w:val="000000" w:themeColor="text1"/>
          <w:sz w:val="22"/>
          <w:szCs w:val="22"/>
        </w:rPr>
        <w:t>anging respon</w:t>
      </w:r>
      <w:r w:rsidR="002571A0" w:rsidRPr="006A5B48">
        <w:rPr>
          <w:rFonts w:ascii="Arial" w:hAnsi="Arial" w:cs="Arial"/>
          <w:color w:val="000000" w:themeColor="text1"/>
          <w:sz w:val="22"/>
          <w:szCs w:val="22"/>
        </w:rPr>
        <w:t>s</w:t>
      </w:r>
      <w:r w:rsidR="00945BFC" w:rsidRPr="006A5B48">
        <w:rPr>
          <w:rFonts w:ascii="Arial" w:hAnsi="Arial" w:cs="Arial"/>
          <w:color w:val="000000" w:themeColor="text1"/>
          <w:sz w:val="22"/>
          <w:szCs w:val="22"/>
        </w:rPr>
        <w:t>e</w:t>
      </w:r>
      <w:r w:rsidR="00D378CF" w:rsidRPr="006A5B48">
        <w:rPr>
          <w:rFonts w:ascii="Arial" w:hAnsi="Arial" w:cs="Arial"/>
          <w:color w:val="000000" w:themeColor="text1"/>
          <w:sz w:val="22"/>
          <w:szCs w:val="22"/>
        </w:rPr>
        <w:t>s (</w:t>
      </w:r>
      <w:proofErr w:type="spellStart"/>
      <w:r w:rsidR="000605F6" w:rsidRPr="006A5B48">
        <w:rPr>
          <w:rFonts w:ascii="Arial" w:hAnsi="Arial" w:cs="Arial"/>
          <w:color w:val="000000" w:themeColor="text1"/>
          <w:sz w:val="22"/>
          <w:szCs w:val="22"/>
        </w:rPr>
        <w:t>Chilisa</w:t>
      </w:r>
      <w:proofErr w:type="spellEnd"/>
      <w:r w:rsidR="000605F6" w:rsidRPr="006A5B48">
        <w:rPr>
          <w:rFonts w:ascii="Arial" w:hAnsi="Arial" w:cs="Arial"/>
          <w:color w:val="000000" w:themeColor="text1"/>
          <w:sz w:val="22"/>
          <w:szCs w:val="22"/>
        </w:rPr>
        <w:t xml:space="preserve"> and </w:t>
      </w:r>
      <w:proofErr w:type="spellStart"/>
      <w:r w:rsidR="000605F6" w:rsidRPr="006A5B48">
        <w:rPr>
          <w:rFonts w:ascii="Arial" w:hAnsi="Arial" w:cs="Arial"/>
          <w:color w:val="000000" w:themeColor="text1"/>
          <w:sz w:val="22"/>
          <w:szCs w:val="22"/>
        </w:rPr>
        <w:t>Kawulich</w:t>
      </w:r>
      <w:proofErr w:type="spellEnd"/>
      <w:r w:rsidR="000605F6" w:rsidRPr="006A5B48">
        <w:rPr>
          <w:rFonts w:ascii="Arial" w:hAnsi="Arial" w:cs="Arial"/>
          <w:color w:val="000000" w:themeColor="text1"/>
          <w:sz w:val="22"/>
          <w:szCs w:val="22"/>
        </w:rPr>
        <w:t>, 2012)</w:t>
      </w:r>
      <w:r w:rsidR="00945BFC" w:rsidRPr="006A5B48">
        <w:rPr>
          <w:rFonts w:ascii="Arial" w:hAnsi="Arial" w:cs="Arial"/>
          <w:color w:val="000000" w:themeColor="text1"/>
          <w:sz w:val="22"/>
          <w:szCs w:val="22"/>
        </w:rPr>
        <w:t>.</w:t>
      </w:r>
      <w:r w:rsidR="0041365E" w:rsidRPr="006A5B48">
        <w:rPr>
          <w:rFonts w:ascii="Arial" w:hAnsi="Arial" w:cs="Arial"/>
          <w:color w:val="000000" w:themeColor="text1"/>
          <w:sz w:val="22"/>
          <w:szCs w:val="22"/>
        </w:rPr>
        <w:t xml:space="preserve"> </w:t>
      </w:r>
      <w:r w:rsidR="000605F6" w:rsidRPr="006A5B48">
        <w:rPr>
          <w:rFonts w:ascii="Arial" w:hAnsi="Arial" w:cs="Arial"/>
          <w:color w:val="000000" w:themeColor="text1"/>
          <w:sz w:val="22"/>
          <w:szCs w:val="22"/>
        </w:rPr>
        <w:t>In a voice related context</w:t>
      </w:r>
      <w:r w:rsidR="003347DC" w:rsidRPr="006A5B48">
        <w:rPr>
          <w:rFonts w:ascii="Arial" w:hAnsi="Arial" w:cs="Arial"/>
          <w:color w:val="000000" w:themeColor="text1"/>
          <w:sz w:val="22"/>
          <w:szCs w:val="22"/>
        </w:rPr>
        <w:t>,</w:t>
      </w:r>
      <w:r w:rsidR="000605F6" w:rsidRPr="006A5B48">
        <w:rPr>
          <w:rFonts w:ascii="Arial" w:hAnsi="Arial" w:cs="Arial"/>
          <w:color w:val="000000" w:themeColor="text1"/>
          <w:sz w:val="22"/>
          <w:szCs w:val="22"/>
        </w:rPr>
        <w:t xml:space="preserve"> research on singing as a benefit to recovery from postnatal depression by Perkins et al (2018) is an example of a qualitative research </w:t>
      </w:r>
      <w:r w:rsidR="003347DC" w:rsidRPr="006A5B48">
        <w:rPr>
          <w:rFonts w:ascii="Arial" w:hAnsi="Arial" w:cs="Arial"/>
          <w:color w:val="000000" w:themeColor="text1"/>
          <w:sz w:val="22"/>
          <w:szCs w:val="22"/>
        </w:rPr>
        <w:t xml:space="preserve">in the constructivist paradigm, </w:t>
      </w:r>
      <w:r w:rsidR="000605F6" w:rsidRPr="006A5B48">
        <w:rPr>
          <w:rFonts w:ascii="Arial" w:hAnsi="Arial" w:cs="Arial"/>
          <w:color w:val="000000" w:themeColor="text1"/>
          <w:sz w:val="22"/>
          <w:szCs w:val="22"/>
        </w:rPr>
        <w:t>undertaken with semi structured focus groups. The design of the programme enabled researchers to gather a “rich understanding” (Perkins et al, 2018 p</w:t>
      </w:r>
      <w:r w:rsidR="007A0C2F" w:rsidRPr="006A5B48">
        <w:rPr>
          <w:rFonts w:ascii="Arial" w:hAnsi="Arial" w:cs="Arial"/>
          <w:color w:val="000000" w:themeColor="text1"/>
          <w:sz w:val="22"/>
          <w:szCs w:val="22"/>
        </w:rPr>
        <w:t xml:space="preserve">. </w:t>
      </w:r>
      <w:r w:rsidR="000605F6" w:rsidRPr="006A5B48">
        <w:rPr>
          <w:rFonts w:ascii="Arial" w:hAnsi="Arial" w:cs="Arial"/>
          <w:color w:val="000000" w:themeColor="text1"/>
          <w:sz w:val="22"/>
          <w:szCs w:val="22"/>
        </w:rPr>
        <w:t xml:space="preserve">3) of the salient features of the singing groups as experienced by the mothers. The subjective data provides the reader with a clear insight into the themes of recovery for the mothers engaged in </w:t>
      </w:r>
      <w:r w:rsidR="007A0C2F" w:rsidRPr="006A5B48">
        <w:rPr>
          <w:rFonts w:ascii="Arial" w:hAnsi="Arial" w:cs="Arial"/>
          <w:color w:val="000000" w:themeColor="text1"/>
          <w:sz w:val="22"/>
          <w:szCs w:val="22"/>
        </w:rPr>
        <w:t>the</w:t>
      </w:r>
      <w:r w:rsidR="006D6F7A">
        <w:rPr>
          <w:rFonts w:ascii="Arial" w:hAnsi="Arial" w:cs="Arial"/>
          <w:color w:val="000000" w:themeColor="text1"/>
          <w:sz w:val="22"/>
          <w:szCs w:val="22"/>
        </w:rPr>
        <w:t xml:space="preserve"> p</w:t>
      </w:r>
      <w:r w:rsidR="000605F6" w:rsidRPr="006A5B48">
        <w:rPr>
          <w:rFonts w:ascii="Arial" w:hAnsi="Arial" w:cs="Arial"/>
          <w:color w:val="000000" w:themeColor="text1"/>
          <w:sz w:val="22"/>
          <w:szCs w:val="22"/>
        </w:rPr>
        <w:t>rogramm</w:t>
      </w:r>
      <w:r w:rsidR="006D6F7A">
        <w:rPr>
          <w:rFonts w:ascii="Arial" w:hAnsi="Arial" w:cs="Arial"/>
          <w:color w:val="000000" w:themeColor="text1"/>
          <w:sz w:val="22"/>
          <w:szCs w:val="22"/>
        </w:rPr>
        <w:t xml:space="preserve">e. </w:t>
      </w:r>
      <w:r w:rsidR="003347DC" w:rsidRPr="006A5B48">
        <w:rPr>
          <w:rFonts w:ascii="Arial" w:hAnsi="Arial" w:cs="Arial"/>
          <w:color w:val="000000" w:themeColor="text1"/>
          <w:sz w:val="22"/>
          <w:szCs w:val="22"/>
        </w:rPr>
        <w:t xml:space="preserve">Limitations cited in the study relate to lack of generalisability and positive bias, in particular with regard to participant socio economic status and self-selection in the focus group method. </w:t>
      </w:r>
    </w:p>
    <w:p w14:paraId="55884935" w14:textId="77777777" w:rsidR="00083940" w:rsidRDefault="00083940" w:rsidP="006A5B48">
      <w:pPr>
        <w:spacing w:line="360" w:lineRule="auto"/>
        <w:jc w:val="both"/>
        <w:rPr>
          <w:rFonts w:ascii="Arial" w:hAnsi="Arial" w:cs="Arial"/>
          <w:color w:val="000000" w:themeColor="text1"/>
          <w:sz w:val="22"/>
          <w:szCs w:val="22"/>
        </w:rPr>
      </w:pPr>
    </w:p>
    <w:p w14:paraId="48EAC93F" w14:textId="77777777" w:rsidR="00083940" w:rsidRPr="006A5B48" w:rsidRDefault="00083940" w:rsidP="006A5B48">
      <w:pPr>
        <w:spacing w:line="360" w:lineRule="auto"/>
        <w:jc w:val="both"/>
        <w:rPr>
          <w:rFonts w:ascii="Arial" w:hAnsi="Arial" w:cs="Arial"/>
          <w:color w:val="000000" w:themeColor="text1"/>
          <w:sz w:val="22"/>
          <w:szCs w:val="22"/>
        </w:rPr>
      </w:pPr>
    </w:p>
    <w:p w14:paraId="395827C2" w14:textId="4FFB5AE8" w:rsidR="007F29DA"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lastRenderedPageBreak/>
        <w:t>The transformative paradigm</w:t>
      </w:r>
    </w:p>
    <w:p w14:paraId="7518340B" w14:textId="77777777" w:rsidR="00B8568F" w:rsidRPr="006A5B48" w:rsidRDefault="00B8568F" w:rsidP="006A5B48">
      <w:pPr>
        <w:spacing w:line="360" w:lineRule="auto"/>
        <w:jc w:val="both"/>
        <w:rPr>
          <w:rFonts w:ascii="Arial" w:hAnsi="Arial" w:cs="Arial"/>
          <w:b/>
          <w:bCs/>
          <w:color w:val="000000" w:themeColor="text1"/>
          <w:sz w:val="22"/>
          <w:szCs w:val="22"/>
        </w:rPr>
      </w:pPr>
    </w:p>
    <w:p w14:paraId="4382D083" w14:textId="6580530A" w:rsidR="00641390" w:rsidRPr="006A5B48" w:rsidRDefault="00945BFC" w:rsidP="006A5B48">
      <w:pPr>
        <w:spacing w:line="360" w:lineRule="auto"/>
        <w:jc w:val="both"/>
        <w:rPr>
          <w:rFonts w:ascii="Arial" w:hAnsi="Arial" w:cs="Arial"/>
          <w:b/>
          <w:bCs/>
          <w:color w:val="000000" w:themeColor="text1"/>
          <w:sz w:val="22"/>
          <w:szCs w:val="22"/>
        </w:rPr>
      </w:pPr>
      <w:r w:rsidRPr="00240470">
        <w:rPr>
          <w:rFonts w:ascii="Arial" w:hAnsi="Arial" w:cs="Arial"/>
          <w:color w:val="000000" w:themeColor="text1"/>
          <w:sz w:val="22"/>
          <w:szCs w:val="22"/>
        </w:rPr>
        <w:t>The t</w:t>
      </w:r>
      <w:r w:rsidR="00CE62DC" w:rsidRPr="00240470">
        <w:rPr>
          <w:rFonts w:ascii="Arial" w:hAnsi="Arial" w:cs="Arial"/>
          <w:color w:val="000000" w:themeColor="text1"/>
          <w:sz w:val="22"/>
          <w:szCs w:val="22"/>
        </w:rPr>
        <w:t xml:space="preserve">ransformative </w:t>
      </w:r>
      <w:r w:rsidRPr="00240470">
        <w:rPr>
          <w:rFonts w:ascii="Arial" w:hAnsi="Arial" w:cs="Arial"/>
          <w:color w:val="000000" w:themeColor="text1"/>
          <w:sz w:val="22"/>
          <w:szCs w:val="22"/>
        </w:rPr>
        <w:t>paradig</w:t>
      </w:r>
      <w:r w:rsidR="006D6F7A" w:rsidRPr="00240470">
        <w:rPr>
          <w:rFonts w:ascii="Arial" w:hAnsi="Arial" w:cs="Arial"/>
          <w:color w:val="000000" w:themeColor="text1"/>
          <w:sz w:val="22"/>
          <w:szCs w:val="22"/>
        </w:rPr>
        <w:t xml:space="preserve">m </w:t>
      </w:r>
      <w:r w:rsidR="003637A8" w:rsidRPr="00240470">
        <w:rPr>
          <w:rFonts w:ascii="Arial" w:hAnsi="Arial" w:cs="Arial"/>
          <w:color w:val="000000" w:themeColor="text1"/>
          <w:sz w:val="22"/>
          <w:szCs w:val="22"/>
        </w:rPr>
        <w:t>is</w:t>
      </w:r>
      <w:r w:rsidR="003637A8" w:rsidRPr="006A5B48">
        <w:rPr>
          <w:rFonts w:ascii="Arial" w:hAnsi="Arial" w:cs="Arial"/>
          <w:color w:val="000000" w:themeColor="text1"/>
          <w:sz w:val="22"/>
          <w:szCs w:val="22"/>
        </w:rPr>
        <w:t xml:space="preserve"> focused on addressing historically shaped structures of reality which </w:t>
      </w:r>
      <w:r w:rsidR="00641390" w:rsidRPr="006A5B48">
        <w:rPr>
          <w:rFonts w:ascii="Arial" w:hAnsi="Arial" w:cs="Arial"/>
          <w:color w:val="000000" w:themeColor="text1"/>
          <w:sz w:val="22"/>
          <w:szCs w:val="22"/>
        </w:rPr>
        <w:t xml:space="preserve">over time, </w:t>
      </w:r>
      <w:r w:rsidR="003637A8" w:rsidRPr="006A5B48">
        <w:rPr>
          <w:rFonts w:ascii="Arial" w:hAnsi="Arial" w:cs="Arial"/>
          <w:color w:val="000000" w:themeColor="text1"/>
          <w:sz w:val="22"/>
          <w:szCs w:val="22"/>
        </w:rPr>
        <w:t>have become perceived as real</w:t>
      </w:r>
      <w:r w:rsidR="00E24F5A" w:rsidRPr="006A5B48">
        <w:rPr>
          <w:rFonts w:ascii="Arial" w:hAnsi="Arial" w:cs="Arial"/>
          <w:color w:val="000000" w:themeColor="text1"/>
          <w:sz w:val="22"/>
          <w:szCs w:val="22"/>
        </w:rPr>
        <w:t xml:space="preserve"> </w:t>
      </w:r>
      <w:r w:rsidR="003637A8" w:rsidRPr="006A5B48">
        <w:rPr>
          <w:rFonts w:ascii="Arial" w:hAnsi="Arial" w:cs="Arial"/>
          <w:color w:val="000000" w:themeColor="text1"/>
          <w:sz w:val="22"/>
          <w:szCs w:val="22"/>
        </w:rPr>
        <w:t>and fixed</w:t>
      </w:r>
      <w:r w:rsidR="00E24F5A" w:rsidRPr="006A5B48">
        <w:rPr>
          <w:rFonts w:ascii="Arial" w:hAnsi="Arial" w:cs="Arial"/>
          <w:color w:val="000000" w:themeColor="text1"/>
          <w:sz w:val="22"/>
          <w:szCs w:val="22"/>
        </w:rPr>
        <w:t xml:space="preserve"> (Guba and Lincoln, 1994)</w:t>
      </w:r>
      <w:r w:rsidR="007B58DC" w:rsidRPr="006A5B48">
        <w:rPr>
          <w:rFonts w:ascii="Arial" w:hAnsi="Arial" w:cs="Arial"/>
          <w:color w:val="000000" w:themeColor="text1"/>
          <w:sz w:val="22"/>
          <w:szCs w:val="22"/>
        </w:rPr>
        <w:t>. It</w:t>
      </w:r>
      <w:r w:rsidR="003637A8" w:rsidRPr="006A5B48">
        <w:rPr>
          <w:rFonts w:ascii="Arial" w:hAnsi="Arial" w:cs="Arial"/>
          <w:color w:val="000000" w:themeColor="text1"/>
          <w:sz w:val="22"/>
          <w:szCs w:val="22"/>
        </w:rPr>
        <w:t xml:space="preserve"> aims at challenging ignorance and seeking active and transformational change</w:t>
      </w:r>
      <w:r w:rsidR="00E24F5A" w:rsidRPr="006A5B48">
        <w:rPr>
          <w:rFonts w:ascii="Arial" w:hAnsi="Arial" w:cs="Arial"/>
          <w:color w:val="000000" w:themeColor="text1"/>
          <w:sz w:val="22"/>
          <w:szCs w:val="22"/>
        </w:rPr>
        <w:t xml:space="preserve"> (Mertens, 2007)</w:t>
      </w:r>
      <w:r w:rsidR="00641390" w:rsidRPr="006A5B48">
        <w:rPr>
          <w:rFonts w:ascii="Arial" w:hAnsi="Arial" w:cs="Arial"/>
          <w:color w:val="000000" w:themeColor="text1"/>
          <w:sz w:val="22"/>
          <w:szCs w:val="22"/>
        </w:rPr>
        <w:t xml:space="preserve">. </w:t>
      </w:r>
      <w:r w:rsidR="006A7BC3" w:rsidRPr="006A5B48">
        <w:rPr>
          <w:rFonts w:ascii="Arial" w:hAnsi="Arial" w:cs="Arial"/>
          <w:color w:val="000000" w:themeColor="text1"/>
          <w:sz w:val="22"/>
          <w:szCs w:val="22"/>
        </w:rPr>
        <w:t xml:space="preserve">The purpose of the transformative paradigm </w:t>
      </w:r>
      <w:r w:rsidR="007B58DC" w:rsidRPr="006A5B48">
        <w:rPr>
          <w:rFonts w:ascii="Arial" w:hAnsi="Arial" w:cs="Arial"/>
          <w:color w:val="000000" w:themeColor="text1"/>
          <w:sz w:val="22"/>
          <w:szCs w:val="22"/>
        </w:rPr>
        <w:t xml:space="preserve">in research </w:t>
      </w:r>
      <w:r w:rsidR="006A7BC3" w:rsidRPr="006A5B48">
        <w:rPr>
          <w:rFonts w:ascii="Arial" w:hAnsi="Arial" w:cs="Arial"/>
          <w:color w:val="000000" w:themeColor="text1"/>
          <w:sz w:val="22"/>
          <w:szCs w:val="22"/>
        </w:rPr>
        <w:t>is to address the experiences of marginalised communities and to examine the power structures and differentials that have created the historically constructed realitie</w:t>
      </w:r>
      <w:r w:rsidR="00E24F5A" w:rsidRPr="006A5B48">
        <w:rPr>
          <w:rFonts w:ascii="Arial" w:hAnsi="Arial" w:cs="Arial"/>
          <w:color w:val="000000" w:themeColor="text1"/>
          <w:sz w:val="22"/>
          <w:szCs w:val="22"/>
        </w:rPr>
        <w:t xml:space="preserve">s (Mertens, 2007). </w:t>
      </w:r>
      <w:r w:rsidR="00D80737" w:rsidRPr="006A5B48">
        <w:rPr>
          <w:rFonts w:ascii="Arial" w:hAnsi="Arial" w:cs="Arial"/>
          <w:color w:val="000000" w:themeColor="text1"/>
          <w:sz w:val="22"/>
          <w:szCs w:val="22"/>
        </w:rPr>
        <w:t>T</w:t>
      </w:r>
      <w:r w:rsidR="00641390" w:rsidRPr="006A5B48">
        <w:rPr>
          <w:rFonts w:ascii="Arial" w:hAnsi="Arial" w:cs="Arial"/>
          <w:color w:val="000000" w:themeColor="text1"/>
          <w:sz w:val="22"/>
          <w:szCs w:val="22"/>
        </w:rPr>
        <w:t>he ontological pos</w:t>
      </w:r>
      <w:r w:rsidR="000234AD" w:rsidRPr="006A5B48">
        <w:rPr>
          <w:rFonts w:ascii="Arial" w:hAnsi="Arial" w:cs="Arial"/>
          <w:color w:val="000000" w:themeColor="text1"/>
          <w:sz w:val="22"/>
          <w:szCs w:val="22"/>
        </w:rPr>
        <w:t>i</w:t>
      </w:r>
      <w:r w:rsidR="00641390" w:rsidRPr="006A5B48">
        <w:rPr>
          <w:rFonts w:ascii="Arial" w:hAnsi="Arial" w:cs="Arial"/>
          <w:color w:val="000000" w:themeColor="text1"/>
          <w:sz w:val="22"/>
          <w:szCs w:val="22"/>
        </w:rPr>
        <w:t xml:space="preserve">tion is that of </w:t>
      </w:r>
      <w:r w:rsidR="00D378CF" w:rsidRPr="006A5B48">
        <w:rPr>
          <w:rFonts w:ascii="Arial" w:hAnsi="Arial" w:cs="Arial"/>
          <w:color w:val="000000" w:themeColor="text1"/>
          <w:sz w:val="22"/>
          <w:szCs w:val="22"/>
        </w:rPr>
        <w:t>“</w:t>
      </w:r>
      <w:r w:rsidR="00641390" w:rsidRPr="006A5B48">
        <w:rPr>
          <w:rFonts w:ascii="Arial" w:hAnsi="Arial" w:cs="Arial"/>
          <w:color w:val="000000" w:themeColor="text1"/>
          <w:sz w:val="22"/>
          <w:szCs w:val="22"/>
        </w:rPr>
        <w:t>historical realism</w:t>
      </w:r>
      <w:r w:rsidR="00E24F5A" w:rsidRPr="006A5B48">
        <w:rPr>
          <w:rFonts w:ascii="Arial" w:hAnsi="Arial" w:cs="Arial"/>
          <w:color w:val="000000" w:themeColor="text1"/>
          <w:sz w:val="22"/>
          <w:szCs w:val="22"/>
        </w:rPr>
        <w:t xml:space="preserve">” </w:t>
      </w:r>
      <w:r w:rsidR="00641390" w:rsidRPr="006A5B48">
        <w:rPr>
          <w:rFonts w:ascii="Arial" w:hAnsi="Arial" w:cs="Arial"/>
          <w:color w:val="000000" w:themeColor="text1"/>
          <w:sz w:val="22"/>
          <w:szCs w:val="22"/>
        </w:rPr>
        <w:t>(</w:t>
      </w:r>
      <w:proofErr w:type="spellStart"/>
      <w:r w:rsidR="001A72B3" w:rsidRPr="006A5B48">
        <w:rPr>
          <w:rFonts w:ascii="Arial" w:hAnsi="Arial" w:cs="Arial"/>
          <w:color w:val="000000" w:themeColor="text1"/>
          <w:sz w:val="22"/>
          <w:szCs w:val="22"/>
        </w:rPr>
        <w:t>Omondan</w:t>
      </w:r>
      <w:proofErr w:type="spellEnd"/>
      <w:r w:rsidR="001A72B3" w:rsidRPr="006A5B48">
        <w:rPr>
          <w:rFonts w:ascii="Arial" w:hAnsi="Arial" w:cs="Arial"/>
          <w:color w:val="000000" w:themeColor="text1"/>
          <w:sz w:val="22"/>
          <w:szCs w:val="22"/>
        </w:rPr>
        <w:t>, 2020</w:t>
      </w:r>
      <w:r w:rsidR="00E24F5A" w:rsidRPr="006A5B48">
        <w:rPr>
          <w:rFonts w:ascii="Arial" w:hAnsi="Arial" w:cs="Arial"/>
          <w:color w:val="000000" w:themeColor="text1"/>
          <w:sz w:val="22"/>
          <w:szCs w:val="22"/>
        </w:rPr>
        <w:t xml:space="preserve"> p</w:t>
      </w:r>
      <w:r w:rsidR="007B58DC" w:rsidRPr="006A5B48">
        <w:rPr>
          <w:rFonts w:ascii="Arial" w:hAnsi="Arial" w:cs="Arial"/>
          <w:color w:val="000000" w:themeColor="text1"/>
          <w:sz w:val="22"/>
          <w:szCs w:val="22"/>
        </w:rPr>
        <w:t xml:space="preserve">. </w:t>
      </w:r>
      <w:r w:rsidR="00D378CF" w:rsidRPr="006A5B48">
        <w:rPr>
          <w:rFonts w:ascii="Arial" w:hAnsi="Arial" w:cs="Arial"/>
          <w:color w:val="000000" w:themeColor="text1"/>
          <w:sz w:val="22"/>
          <w:szCs w:val="22"/>
        </w:rPr>
        <w:t>37</w:t>
      </w:r>
      <w:r w:rsidR="00641390" w:rsidRPr="006A5B48">
        <w:rPr>
          <w:rFonts w:ascii="Arial" w:hAnsi="Arial" w:cs="Arial"/>
          <w:color w:val="000000" w:themeColor="text1"/>
          <w:sz w:val="22"/>
          <w:szCs w:val="22"/>
        </w:rPr>
        <w:t xml:space="preserve">) </w:t>
      </w:r>
      <w:r w:rsidR="00D80737" w:rsidRPr="006A5B48">
        <w:rPr>
          <w:rFonts w:ascii="Arial" w:hAnsi="Arial" w:cs="Arial"/>
          <w:color w:val="000000" w:themeColor="text1"/>
          <w:sz w:val="22"/>
          <w:szCs w:val="22"/>
        </w:rPr>
        <w:t>and aims to examine imbalance of power, in social, ethic, political, economic and cultural groups and structures</w:t>
      </w:r>
      <w:r w:rsidR="00D378CF" w:rsidRPr="006A5B48">
        <w:rPr>
          <w:rFonts w:ascii="Arial" w:hAnsi="Arial" w:cs="Arial"/>
          <w:color w:val="000000" w:themeColor="text1"/>
          <w:sz w:val="22"/>
          <w:szCs w:val="22"/>
        </w:rPr>
        <w:t xml:space="preserve"> (Mertens, 2007)</w:t>
      </w:r>
      <w:r w:rsidR="00D80737" w:rsidRPr="006A5B48">
        <w:rPr>
          <w:rFonts w:ascii="Arial" w:hAnsi="Arial" w:cs="Arial"/>
          <w:color w:val="000000" w:themeColor="text1"/>
          <w:sz w:val="22"/>
          <w:szCs w:val="22"/>
        </w:rPr>
        <w:t>. The researcher</w:t>
      </w:r>
      <w:r w:rsidR="00811EB4" w:rsidRPr="006A5B48">
        <w:rPr>
          <w:rFonts w:ascii="Arial" w:hAnsi="Arial" w:cs="Arial"/>
          <w:color w:val="000000" w:themeColor="text1"/>
          <w:sz w:val="22"/>
          <w:szCs w:val="22"/>
        </w:rPr>
        <w:t>’s</w:t>
      </w:r>
      <w:r w:rsidR="00D80737" w:rsidRPr="006A5B48">
        <w:rPr>
          <w:rFonts w:ascii="Arial" w:hAnsi="Arial" w:cs="Arial"/>
          <w:color w:val="000000" w:themeColor="text1"/>
          <w:sz w:val="22"/>
          <w:szCs w:val="22"/>
        </w:rPr>
        <w:t xml:space="preserve"> position is democratic and advocational and aims to address the view of reality as</w:t>
      </w:r>
      <w:r w:rsidR="005C2162" w:rsidRPr="006A5B48">
        <w:rPr>
          <w:rFonts w:ascii="Arial" w:hAnsi="Arial" w:cs="Arial"/>
          <w:color w:val="000000" w:themeColor="text1"/>
          <w:sz w:val="22"/>
          <w:szCs w:val="22"/>
        </w:rPr>
        <w:t xml:space="preserve"> an</w:t>
      </w:r>
      <w:r w:rsidR="00D80737" w:rsidRPr="006A5B48">
        <w:rPr>
          <w:rFonts w:ascii="Arial" w:hAnsi="Arial" w:cs="Arial"/>
          <w:color w:val="000000" w:themeColor="text1"/>
          <w:sz w:val="22"/>
          <w:szCs w:val="22"/>
        </w:rPr>
        <w:t xml:space="preserve"> immutabl</w:t>
      </w:r>
      <w:r w:rsidR="00811EB4" w:rsidRPr="006A5B48">
        <w:rPr>
          <w:rFonts w:ascii="Arial" w:hAnsi="Arial" w:cs="Arial"/>
          <w:color w:val="000000" w:themeColor="text1"/>
          <w:sz w:val="22"/>
          <w:szCs w:val="22"/>
        </w:rPr>
        <w:t>e</w:t>
      </w:r>
      <w:r w:rsidR="005C2162" w:rsidRPr="006A5B48">
        <w:rPr>
          <w:rFonts w:ascii="Arial" w:hAnsi="Arial" w:cs="Arial"/>
          <w:color w:val="000000" w:themeColor="text1"/>
          <w:sz w:val="22"/>
          <w:szCs w:val="22"/>
        </w:rPr>
        <w:t xml:space="preserve"> truth.</w:t>
      </w:r>
      <w:r w:rsidR="00811EB4" w:rsidRPr="006A5B48">
        <w:rPr>
          <w:rFonts w:ascii="Arial" w:hAnsi="Arial" w:cs="Arial"/>
          <w:color w:val="000000" w:themeColor="text1"/>
          <w:sz w:val="22"/>
          <w:szCs w:val="22"/>
        </w:rPr>
        <w:t xml:space="preserve"> </w:t>
      </w:r>
      <w:r w:rsidR="001A72B3" w:rsidRPr="006A5B48">
        <w:rPr>
          <w:rFonts w:ascii="Arial" w:hAnsi="Arial" w:cs="Arial"/>
          <w:color w:val="000000" w:themeColor="text1"/>
          <w:sz w:val="22"/>
          <w:szCs w:val="22"/>
        </w:rPr>
        <w:t xml:space="preserve">(Phelps, 2020) </w:t>
      </w:r>
    </w:p>
    <w:p w14:paraId="2DC752F2" w14:textId="77777777" w:rsidR="00811EB4" w:rsidRPr="006A5B48" w:rsidRDefault="00811EB4" w:rsidP="006A5B48">
      <w:pPr>
        <w:spacing w:line="360" w:lineRule="auto"/>
        <w:jc w:val="both"/>
        <w:rPr>
          <w:rFonts w:ascii="Arial" w:hAnsi="Arial" w:cs="Arial"/>
          <w:color w:val="000000" w:themeColor="text1"/>
          <w:sz w:val="22"/>
          <w:szCs w:val="22"/>
        </w:rPr>
      </w:pPr>
    </w:p>
    <w:p w14:paraId="7E0ED6C8" w14:textId="4A846346" w:rsidR="00502419" w:rsidRPr="006A5B48" w:rsidRDefault="00811EB4"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rPr>
        <w:t>Th</w:t>
      </w:r>
      <w:r w:rsidR="00641390" w:rsidRPr="006A5B48">
        <w:rPr>
          <w:rFonts w:ascii="Arial" w:hAnsi="Arial" w:cs="Arial"/>
          <w:color w:val="000000" w:themeColor="text1"/>
          <w:sz w:val="22"/>
          <w:szCs w:val="22"/>
        </w:rPr>
        <w:t xml:space="preserve">e epistemological </w:t>
      </w:r>
      <w:r w:rsidRPr="006A5B48">
        <w:rPr>
          <w:rFonts w:ascii="Arial" w:hAnsi="Arial" w:cs="Arial"/>
          <w:color w:val="000000" w:themeColor="text1"/>
          <w:sz w:val="22"/>
          <w:szCs w:val="22"/>
        </w:rPr>
        <w:t>position of the transformative paradigm</w:t>
      </w:r>
      <w:r w:rsidR="00641390" w:rsidRPr="006A5B48">
        <w:rPr>
          <w:rFonts w:ascii="Arial" w:hAnsi="Arial" w:cs="Arial"/>
          <w:color w:val="000000" w:themeColor="text1"/>
          <w:sz w:val="22"/>
          <w:szCs w:val="22"/>
        </w:rPr>
        <w:t xml:space="preserve"> is </w:t>
      </w:r>
      <w:r w:rsidR="00453DFA" w:rsidRPr="006A5B48">
        <w:rPr>
          <w:rFonts w:ascii="Arial" w:hAnsi="Arial" w:cs="Arial"/>
          <w:color w:val="000000" w:themeColor="text1"/>
          <w:sz w:val="22"/>
          <w:szCs w:val="22"/>
        </w:rPr>
        <w:t>“</w:t>
      </w:r>
      <w:r w:rsidR="00641390" w:rsidRPr="006A5B48">
        <w:rPr>
          <w:rFonts w:ascii="Arial" w:hAnsi="Arial" w:cs="Arial"/>
          <w:color w:val="000000" w:themeColor="text1"/>
          <w:sz w:val="22"/>
          <w:szCs w:val="22"/>
        </w:rPr>
        <w:t>transactional</w:t>
      </w:r>
      <w:r w:rsidR="00453DFA" w:rsidRPr="006A5B48">
        <w:rPr>
          <w:rFonts w:ascii="Arial" w:hAnsi="Arial" w:cs="Arial"/>
          <w:color w:val="000000" w:themeColor="text1"/>
          <w:sz w:val="22"/>
          <w:szCs w:val="22"/>
        </w:rPr>
        <w:t xml:space="preserve"> and subjective” </w:t>
      </w:r>
      <w:r w:rsidR="00480214" w:rsidRPr="006A5B48">
        <w:rPr>
          <w:rFonts w:ascii="Arial" w:hAnsi="Arial" w:cs="Arial"/>
          <w:color w:val="000000" w:themeColor="text1"/>
          <w:sz w:val="22"/>
          <w:szCs w:val="22"/>
        </w:rPr>
        <w:t xml:space="preserve"> (</w:t>
      </w:r>
      <w:proofErr w:type="spellStart"/>
      <w:r w:rsidR="00480214" w:rsidRPr="006A5B48">
        <w:rPr>
          <w:rFonts w:ascii="Arial" w:hAnsi="Arial" w:cs="Arial"/>
          <w:color w:val="000000" w:themeColor="text1"/>
          <w:sz w:val="22"/>
          <w:szCs w:val="22"/>
        </w:rPr>
        <w:t>Omondan</w:t>
      </w:r>
      <w:proofErr w:type="spellEnd"/>
      <w:r w:rsidR="00480214" w:rsidRPr="006A5B48">
        <w:rPr>
          <w:rFonts w:ascii="Arial" w:hAnsi="Arial" w:cs="Arial"/>
          <w:color w:val="000000" w:themeColor="text1"/>
          <w:sz w:val="22"/>
          <w:szCs w:val="22"/>
        </w:rPr>
        <w:t>, 202</w:t>
      </w:r>
      <w:r w:rsidR="006D6F7A">
        <w:rPr>
          <w:rFonts w:ascii="Arial" w:hAnsi="Arial" w:cs="Arial"/>
          <w:color w:val="000000" w:themeColor="text1"/>
          <w:sz w:val="22"/>
          <w:szCs w:val="22"/>
        </w:rPr>
        <w:t>0 p.</w:t>
      </w:r>
      <w:r w:rsidR="007B58DC" w:rsidRPr="006A5B48">
        <w:rPr>
          <w:rFonts w:ascii="Arial" w:hAnsi="Arial" w:cs="Arial"/>
          <w:color w:val="000000" w:themeColor="text1"/>
          <w:sz w:val="22"/>
          <w:szCs w:val="22"/>
        </w:rPr>
        <w:t xml:space="preserve"> </w:t>
      </w:r>
      <w:r w:rsidR="00453DFA" w:rsidRPr="006A5B48">
        <w:rPr>
          <w:rFonts w:ascii="Arial" w:hAnsi="Arial" w:cs="Arial"/>
          <w:color w:val="000000" w:themeColor="text1"/>
          <w:sz w:val="22"/>
          <w:szCs w:val="22"/>
        </w:rPr>
        <w:t>37</w:t>
      </w:r>
      <w:r w:rsidRPr="006A5B48">
        <w:rPr>
          <w:rFonts w:ascii="Arial" w:hAnsi="Arial" w:cs="Arial"/>
          <w:color w:val="000000" w:themeColor="text1"/>
          <w:sz w:val="22"/>
          <w:szCs w:val="22"/>
        </w:rPr>
        <w:t>).</w:t>
      </w:r>
      <w:r w:rsidR="000177E9" w:rsidRPr="006A5B48">
        <w:rPr>
          <w:rFonts w:ascii="Arial" w:hAnsi="Arial" w:cs="Arial"/>
          <w:color w:val="000000" w:themeColor="text1"/>
          <w:sz w:val="22"/>
          <w:szCs w:val="22"/>
        </w:rPr>
        <w:t xml:space="preserve"> </w:t>
      </w:r>
      <w:r w:rsidR="006D6F7A">
        <w:rPr>
          <w:rFonts w:ascii="Arial" w:hAnsi="Arial" w:cs="Arial"/>
          <w:color w:val="000000" w:themeColor="text1"/>
          <w:sz w:val="22"/>
          <w:szCs w:val="22"/>
        </w:rPr>
        <w:t>A p</w:t>
      </w:r>
      <w:r w:rsidR="000177E9" w:rsidRPr="006A5B48">
        <w:rPr>
          <w:rFonts w:ascii="Arial" w:hAnsi="Arial" w:cs="Arial"/>
          <w:color w:val="000000" w:themeColor="text1"/>
          <w:sz w:val="22"/>
          <w:szCs w:val="22"/>
        </w:rPr>
        <w:t>ositive relationship between researcher and participant(s) is key to understanding the contextual dynamics and to find tru</w:t>
      </w:r>
      <w:r w:rsidR="00480214" w:rsidRPr="006A5B48">
        <w:rPr>
          <w:rFonts w:ascii="Arial" w:hAnsi="Arial" w:cs="Arial"/>
          <w:color w:val="000000" w:themeColor="text1"/>
          <w:sz w:val="22"/>
          <w:szCs w:val="22"/>
        </w:rPr>
        <w:t xml:space="preserve">e </w:t>
      </w:r>
      <w:r w:rsidR="000177E9" w:rsidRPr="006A5B48">
        <w:rPr>
          <w:rFonts w:ascii="Arial" w:hAnsi="Arial" w:cs="Arial"/>
          <w:color w:val="000000" w:themeColor="text1"/>
          <w:sz w:val="22"/>
          <w:szCs w:val="22"/>
        </w:rPr>
        <w:t>representation of the lived experiences to drive change and transformatio</w:t>
      </w:r>
      <w:r w:rsidR="00A838CC" w:rsidRPr="006A5B48">
        <w:rPr>
          <w:rFonts w:ascii="Arial" w:hAnsi="Arial" w:cs="Arial"/>
          <w:color w:val="000000" w:themeColor="text1"/>
          <w:sz w:val="22"/>
          <w:szCs w:val="22"/>
        </w:rPr>
        <w:t xml:space="preserve">n. </w:t>
      </w:r>
      <w:proofErr w:type="spellStart"/>
      <w:r w:rsidR="007B6E38" w:rsidRPr="006A5B48">
        <w:rPr>
          <w:rFonts w:ascii="Arial" w:hAnsi="Arial" w:cs="Arial"/>
          <w:color w:val="000000" w:themeColor="text1"/>
          <w:sz w:val="22"/>
          <w:szCs w:val="22"/>
          <w:shd w:val="clear" w:color="auto" w:fill="FFFFFF"/>
        </w:rPr>
        <w:t>Gréaux</w:t>
      </w:r>
      <w:proofErr w:type="spellEnd"/>
      <w:r w:rsidR="007B6E38" w:rsidRPr="006A5B48">
        <w:rPr>
          <w:rFonts w:ascii="Arial" w:hAnsi="Arial" w:cs="Arial"/>
          <w:color w:val="000000" w:themeColor="text1"/>
          <w:sz w:val="22"/>
          <w:szCs w:val="22"/>
          <w:shd w:val="clear" w:color="auto" w:fill="FFFFFF"/>
        </w:rPr>
        <w:t xml:space="preserve">, </w:t>
      </w:r>
      <w:r w:rsidR="007B6E38" w:rsidRPr="006A5B48">
        <w:rPr>
          <w:rFonts w:ascii="Arial" w:hAnsi="Arial" w:cs="Arial"/>
          <w:i/>
          <w:iCs/>
          <w:color w:val="000000" w:themeColor="text1"/>
          <w:sz w:val="22"/>
          <w:szCs w:val="22"/>
        </w:rPr>
        <w:t>et al</w:t>
      </w:r>
      <w:r w:rsidR="007B6E38" w:rsidRPr="006A5B48">
        <w:rPr>
          <w:rFonts w:ascii="Arial" w:hAnsi="Arial" w:cs="Arial"/>
          <w:color w:val="000000" w:themeColor="text1"/>
          <w:sz w:val="22"/>
          <w:szCs w:val="22"/>
        </w:rPr>
        <w:t xml:space="preserve"> (2024)</w:t>
      </w:r>
      <w:r w:rsidR="007B6E38" w:rsidRPr="006A5B48">
        <w:rPr>
          <w:rFonts w:ascii="Arial" w:hAnsi="Arial" w:cs="Arial"/>
          <w:i/>
          <w:iCs/>
          <w:color w:val="000000" w:themeColor="text1"/>
          <w:sz w:val="22"/>
          <w:szCs w:val="22"/>
        </w:rPr>
        <w:t xml:space="preserve"> </w:t>
      </w:r>
      <w:r w:rsidR="007B6E38" w:rsidRPr="006A5B48">
        <w:rPr>
          <w:rFonts w:ascii="Arial" w:hAnsi="Arial" w:cs="Arial"/>
          <w:color w:val="000000" w:themeColor="text1"/>
          <w:sz w:val="22"/>
          <w:szCs w:val="22"/>
        </w:rPr>
        <w:t>conduct</w:t>
      </w:r>
      <w:r w:rsidR="007B58DC" w:rsidRPr="006A5B48">
        <w:rPr>
          <w:rFonts w:ascii="Arial" w:hAnsi="Arial" w:cs="Arial"/>
          <w:color w:val="000000" w:themeColor="text1"/>
          <w:sz w:val="22"/>
          <w:szCs w:val="22"/>
        </w:rPr>
        <w:t>ed</w:t>
      </w:r>
      <w:r w:rsidR="007B6E38" w:rsidRPr="006A5B48">
        <w:rPr>
          <w:rFonts w:ascii="Arial" w:hAnsi="Arial" w:cs="Arial"/>
          <w:color w:val="000000" w:themeColor="text1"/>
          <w:sz w:val="22"/>
          <w:szCs w:val="22"/>
        </w:rPr>
        <w:t xml:space="preserve"> a review using the </w:t>
      </w:r>
      <w:r w:rsidR="007B6E38" w:rsidRPr="006A5B48">
        <w:rPr>
          <w:rFonts w:ascii="Arial" w:hAnsi="Arial" w:cs="Arial"/>
          <w:color w:val="000000" w:themeColor="text1"/>
          <w:sz w:val="22"/>
          <w:szCs w:val="22"/>
          <w:shd w:val="clear" w:color="auto" w:fill="FFFFFF"/>
        </w:rPr>
        <w:t>transformative paradigm to “investigate the characteristics of studies that included underrepresented speech-language pathologists as research participants” (</w:t>
      </w:r>
      <w:proofErr w:type="spellStart"/>
      <w:r w:rsidR="00453DFA" w:rsidRPr="006A5B48">
        <w:rPr>
          <w:rFonts w:ascii="Arial" w:hAnsi="Arial" w:cs="Arial"/>
          <w:color w:val="000000" w:themeColor="text1"/>
          <w:sz w:val="22"/>
          <w:szCs w:val="22"/>
          <w:shd w:val="clear" w:color="auto" w:fill="FFFFFF"/>
        </w:rPr>
        <w:t>Gréaux</w:t>
      </w:r>
      <w:proofErr w:type="spellEnd"/>
      <w:r w:rsidR="00453DFA" w:rsidRPr="006A5B48">
        <w:rPr>
          <w:rFonts w:ascii="Arial" w:hAnsi="Arial" w:cs="Arial"/>
          <w:color w:val="000000" w:themeColor="text1"/>
          <w:sz w:val="22"/>
          <w:szCs w:val="22"/>
          <w:shd w:val="clear" w:color="auto" w:fill="FFFFFF"/>
        </w:rPr>
        <w:t xml:space="preserve">, </w:t>
      </w:r>
      <w:r w:rsidR="00453DFA" w:rsidRPr="006A5B48">
        <w:rPr>
          <w:rFonts w:ascii="Arial" w:hAnsi="Arial" w:cs="Arial"/>
          <w:i/>
          <w:iCs/>
          <w:color w:val="000000" w:themeColor="text1"/>
          <w:sz w:val="22"/>
          <w:szCs w:val="22"/>
        </w:rPr>
        <w:t>et al</w:t>
      </w:r>
      <w:r w:rsidR="007B6E38" w:rsidRPr="006A5B48">
        <w:rPr>
          <w:rFonts w:ascii="Arial" w:hAnsi="Arial" w:cs="Arial"/>
          <w:i/>
          <w:iCs/>
          <w:color w:val="000000" w:themeColor="text1"/>
          <w:sz w:val="22"/>
          <w:szCs w:val="22"/>
        </w:rPr>
        <w:t xml:space="preserve"> </w:t>
      </w:r>
      <w:r w:rsidR="00453DFA" w:rsidRPr="006A5B48">
        <w:rPr>
          <w:rFonts w:ascii="Arial" w:hAnsi="Arial" w:cs="Arial"/>
          <w:color w:val="000000" w:themeColor="text1"/>
          <w:sz w:val="22"/>
          <w:szCs w:val="22"/>
          <w:shd w:val="clear" w:color="auto" w:fill="FFFFFF"/>
        </w:rPr>
        <w:t>2024</w:t>
      </w:r>
      <w:r w:rsidR="007B6E38" w:rsidRPr="006A5B48">
        <w:rPr>
          <w:rFonts w:ascii="Arial" w:hAnsi="Arial" w:cs="Arial"/>
          <w:color w:val="000000" w:themeColor="text1"/>
          <w:sz w:val="22"/>
          <w:szCs w:val="22"/>
          <w:shd w:val="clear" w:color="auto" w:fill="FFFFFF"/>
        </w:rPr>
        <w:t xml:space="preserve"> p1</w:t>
      </w:r>
      <w:r w:rsidR="00453DFA" w:rsidRPr="006A5B48">
        <w:rPr>
          <w:rFonts w:ascii="Arial" w:hAnsi="Arial" w:cs="Arial"/>
          <w:color w:val="000000" w:themeColor="text1"/>
          <w:sz w:val="22"/>
          <w:szCs w:val="22"/>
          <w:shd w:val="clear" w:color="auto" w:fill="FFFFFF"/>
        </w:rPr>
        <w:t>)</w:t>
      </w:r>
      <w:r w:rsidR="007B6E38" w:rsidRPr="006A5B48">
        <w:rPr>
          <w:rFonts w:ascii="Arial" w:hAnsi="Arial" w:cs="Arial"/>
          <w:color w:val="000000" w:themeColor="text1"/>
          <w:sz w:val="22"/>
          <w:szCs w:val="22"/>
          <w:shd w:val="clear" w:color="auto" w:fill="FFFFFF"/>
        </w:rPr>
        <w:t xml:space="preserve"> in order to address the perceived lack of</w:t>
      </w:r>
      <w:r w:rsidR="00697258" w:rsidRPr="006A5B48">
        <w:rPr>
          <w:rFonts w:ascii="Arial" w:hAnsi="Arial" w:cs="Arial"/>
          <w:color w:val="000000" w:themeColor="text1"/>
          <w:sz w:val="22"/>
          <w:szCs w:val="22"/>
          <w:shd w:val="clear" w:color="auto" w:fill="FFFFFF"/>
        </w:rPr>
        <w:t xml:space="preserve"> diversity in “</w:t>
      </w:r>
      <w:r w:rsidR="007B6E38" w:rsidRPr="006A5B48">
        <w:rPr>
          <w:rFonts w:ascii="Arial" w:hAnsi="Arial" w:cs="Arial"/>
          <w:color w:val="000000" w:themeColor="text1"/>
          <w:sz w:val="22"/>
          <w:szCs w:val="22"/>
          <w:shd w:val="clear" w:color="auto" w:fill="FFFFFF"/>
        </w:rPr>
        <w:t xml:space="preserve">voices steering the profession” and to advocate for more </w:t>
      </w:r>
      <w:r w:rsidR="00697258" w:rsidRPr="006A5B48">
        <w:rPr>
          <w:rFonts w:ascii="Arial" w:hAnsi="Arial" w:cs="Arial"/>
          <w:color w:val="000000" w:themeColor="text1"/>
          <w:sz w:val="22"/>
          <w:szCs w:val="22"/>
          <w:shd w:val="clear" w:color="auto" w:fill="FFFFFF"/>
        </w:rPr>
        <w:t>representation within current pathological frameworks. The transformative “lens” (</w:t>
      </w:r>
      <w:proofErr w:type="spellStart"/>
      <w:r w:rsidR="00697258" w:rsidRPr="006A5B48">
        <w:rPr>
          <w:rFonts w:ascii="Arial" w:hAnsi="Arial" w:cs="Arial"/>
          <w:color w:val="000000" w:themeColor="text1"/>
          <w:sz w:val="22"/>
          <w:szCs w:val="22"/>
          <w:shd w:val="clear" w:color="auto" w:fill="FFFFFF"/>
        </w:rPr>
        <w:t>Gréaux</w:t>
      </w:r>
      <w:proofErr w:type="spellEnd"/>
      <w:r w:rsidR="00697258" w:rsidRPr="006A5B48">
        <w:rPr>
          <w:rFonts w:ascii="Arial" w:hAnsi="Arial" w:cs="Arial"/>
          <w:color w:val="000000" w:themeColor="text1"/>
          <w:sz w:val="22"/>
          <w:szCs w:val="22"/>
          <w:shd w:val="clear" w:color="auto" w:fill="FFFFFF"/>
        </w:rPr>
        <w:t xml:space="preserve">, </w:t>
      </w:r>
      <w:r w:rsidR="00697258" w:rsidRPr="006A5B48">
        <w:rPr>
          <w:rFonts w:ascii="Arial" w:hAnsi="Arial" w:cs="Arial"/>
          <w:i/>
          <w:iCs/>
          <w:color w:val="000000" w:themeColor="text1"/>
          <w:sz w:val="22"/>
          <w:szCs w:val="22"/>
        </w:rPr>
        <w:t xml:space="preserve">et al </w:t>
      </w:r>
      <w:r w:rsidR="00697258" w:rsidRPr="006A5B48">
        <w:rPr>
          <w:rFonts w:ascii="Arial" w:hAnsi="Arial" w:cs="Arial"/>
          <w:color w:val="000000" w:themeColor="text1"/>
          <w:sz w:val="22"/>
          <w:szCs w:val="22"/>
        </w:rPr>
        <w:t xml:space="preserve">p16) of the review enables the researchers to call for a </w:t>
      </w:r>
      <w:r w:rsidR="00A838CC" w:rsidRPr="006A5B48">
        <w:rPr>
          <w:rFonts w:ascii="Arial" w:hAnsi="Arial" w:cs="Arial"/>
          <w:color w:val="000000" w:themeColor="text1"/>
          <w:sz w:val="22"/>
          <w:szCs w:val="22"/>
        </w:rPr>
        <w:t xml:space="preserve">shift in related research with </w:t>
      </w:r>
      <w:r w:rsidR="00343388" w:rsidRPr="006A5B48">
        <w:rPr>
          <w:rFonts w:ascii="Arial" w:hAnsi="Arial" w:cs="Arial"/>
          <w:color w:val="000000" w:themeColor="text1"/>
          <w:sz w:val="22"/>
          <w:szCs w:val="22"/>
        </w:rPr>
        <w:t xml:space="preserve">subsequent provision. </w:t>
      </w:r>
      <w:r w:rsidR="00A838CC" w:rsidRPr="006A5B48">
        <w:rPr>
          <w:rFonts w:ascii="Arial" w:hAnsi="Arial" w:cs="Arial"/>
          <w:color w:val="000000" w:themeColor="text1"/>
          <w:sz w:val="22"/>
          <w:szCs w:val="22"/>
        </w:rPr>
        <w:t xml:space="preserve">A limitation of the transformative view in this context however, and perhaps more widely is the “narrative” </w:t>
      </w:r>
      <w:r w:rsidR="00A838CC" w:rsidRPr="006A5B48">
        <w:rPr>
          <w:rFonts w:ascii="Arial" w:hAnsi="Arial" w:cs="Arial"/>
          <w:color w:val="000000" w:themeColor="text1"/>
          <w:sz w:val="22"/>
          <w:szCs w:val="22"/>
          <w:shd w:val="clear" w:color="auto" w:fill="FFFFFF"/>
        </w:rPr>
        <w:t>(</w:t>
      </w:r>
      <w:proofErr w:type="spellStart"/>
      <w:r w:rsidR="00A838CC" w:rsidRPr="006A5B48">
        <w:rPr>
          <w:rFonts w:ascii="Arial" w:hAnsi="Arial" w:cs="Arial"/>
          <w:color w:val="000000" w:themeColor="text1"/>
          <w:sz w:val="22"/>
          <w:szCs w:val="22"/>
          <w:shd w:val="clear" w:color="auto" w:fill="FFFFFF"/>
        </w:rPr>
        <w:t>Gréaux</w:t>
      </w:r>
      <w:proofErr w:type="spellEnd"/>
      <w:r w:rsidR="00A838CC" w:rsidRPr="006A5B48">
        <w:rPr>
          <w:rFonts w:ascii="Arial" w:hAnsi="Arial" w:cs="Arial"/>
          <w:color w:val="000000" w:themeColor="text1"/>
          <w:sz w:val="22"/>
          <w:szCs w:val="22"/>
          <w:shd w:val="clear" w:color="auto" w:fill="FFFFFF"/>
        </w:rPr>
        <w:t xml:space="preserve">, </w:t>
      </w:r>
      <w:r w:rsidR="00A838CC" w:rsidRPr="006A5B48">
        <w:rPr>
          <w:rFonts w:ascii="Arial" w:hAnsi="Arial" w:cs="Arial"/>
          <w:i/>
          <w:iCs/>
          <w:color w:val="000000" w:themeColor="text1"/>
          <w:sz w:val="22"/>
          <w:szCs w:val="22"/>
        </w:rPr>
        <w:t xml:space="preserve">et al </w:t>
      </w:r>
      <w:r w:rsidR="00A838CC" w:rsidRPr="006A5B48">
        <w:rPr>
          <w:rFonts w:ascii="Arial" w:hAnsi="Arial" w:cs="Arial"/>
          <w:color w:val="000000" w:themeColor="text1"/>
          <w:sz w:val="22"/>
          <w:szCs w:val="22"/>
        </w:rPr>
        <w:t>p16) related to the concepts of inclus</w:t>
      </w:r>
      <w:r w:rsidR="007B58DC" w:rsidRPr="006A5B48">
        <w:rPr>
          <w:rFonts w:ascii="Arial" w:hAnsi="Arial" w:cs="Arial"/>
          <w:color w:val="000000" w:themeColor="text1"/>
          <w:sz w:val="22"/>
          <w:szCs w:val="22"/>
        </w:rPr>
        <w:t>i</w:t>
      </w:r>
      <w:r w:rsidR="00A838CC" w:rsidRPr="006A5B48">
        <w:rPr>
          <w:rFonts w:ascii="Arial" w:hAnsi="Arial" w:cs="Arial"/>
          <w:color w:val="000000" w:themeColor="text1"/>
          <w:sz w:val="22"/>
          <w:szCs w:val="22"/>
        </w:rPr>
        <w:t>vi</w:t>
      </w:r>
      <w:r w:rsidR="007B58DC" w:rsidRPr="006A5B48">
        <w:rPr>
          <w:rFonts w:ascii="Arial" w:hAnsi="Arial" w:cs="Arial"/>
          <w:color w:val="000000" w:themeColor="text1"/>
          <w:sz w:val="22"/>
          <w:szCs w:val="22"/>
        </w:rPr>
        <w:t>ty</w:t>
      </w:r>
      <w:r w:rsidR="00A838CC" w:rsidRPr="006A5B48">
        <w:rPr>
          <w:rFonts w:ascii="Arial" w:hAnsi="Arial" w:cs="Arial"/>
          <w:color w:val="000000" w:themeColor="text1"/>
          <w:sz w:val="22"/>
          <w:szCs w:val="22"/>
        </w:rPr>
        <w:t xml:space="preserve"> and diversity do potentially reinforce them within a Western context. </w:t>
      </w:r>
    </w:p>
    <w:p w14:paraId="1C847655" w14:textId="77777777" w:rsidR="00697258" w:rsidRPr="006A5B48" w:rsidRDefault="00697258" w:rsidP="006A5B48">
      <w:pPr>
        <w:spacing w:line="360" w:lineRule="auto"/>
        <w:jc w:val="both"/>
        <w:rPr>
          <w:rFonts w:ascii="Arial" w:hAnsi="Arial" w:cs="Arial"/>
          <w:color w:val="000000" w:themeColor="text1"/>
          <w:sz w:val="22"/>
          <w:szCs w:val="22"/>
        </w:rPr>
      </w:pPr>
    </w:p>
    <w:p w14:paraId="6B639D55" w14:textId="0F3AC212" w:rsidR="002770C0" w:rsidRPr="006A5B48" w:rsidRDefault="002770C0"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With regard to my own positionality,</w:t>
      </w:r>
      <w:r w:rsidR="00B737D2" w:rsidRPr="006A5B48">
        <w:rPr>
          <w:rFonts w:ascii="Arial" w:hAnsi="Arial" w:cs="Arial"/>
          <w:color w:val="000000" w:themeColor="text1"/>
          <w:sz w:val="22"/>
          <w:szCs w:val="22"/>
        </w:rPr>
        <w:t xml:space="preserve"> </w:t>
      </w:r>
      <w:r w:rsidR="000048D7" w:rsidRPr="006A5B48">
        <w:rPr>
          <w:rFonts w:ascii="Arial" w:hAnsi="Arial" w:cs="Arial"/>
          <w:color w:val="000000" w:themeColor="text1"/>
          <w:sz w:val="22"/>
          <w:szCs w:val="22"/>
        </w:rPr>
        <w:t>I have</w:t>
      </w:r>
      <w:r w:rsidR="007B58DC" w:rsidRPr="006A5B48">
        <w:rPr>
          <w:rFonts w:ascii="Arial" w:hAnsi="Arial" w:cs="Arial"/>
          <w:color w:val="000000" w:themeColor="text1"/>
          <w:sz w:val="22"/>
          <w:szCs w:val="22"/>
        </w:rPr>
        <w:t xml:space="preserve"> </w:t>
      </w:r>
      <w:r w:rsidR="000048D7" w:rsidRPr="006A5B48">
        <w:rPr>
          <w:rFonts w:ascii="Arial" w:hAnsi="Arial" w:cs="Arial"/>
          <w:color w:val="000000" w:themeColor="text1"/>
          <w:sz w:val="22"/>
          <w:szCs w:val="22"/>
        </w:rPr>
        <w:t xml:space="preserve">been influenced by the </w:t>
      </w:r>
      <w:r w:rsidR="00B737D2" w:rsidRPr="006A5B48">
        <w:rPr>
          <w:rFonts w:ascii="Arial" w:hAnsi="Arial" w:cs="Arial"/>
          <w:color w:val="000000" w:themeColor="text1"/>
          <w:sz w:val="22"/>
          <w:szCs w:val="22"/>
        </w:rPr>
        <w:t xml:space="preserve">reductive view that a </w:t>
      </w:r>
      <w:r w:rsidRPr="006A5B48">
        <w:rPr>
          <w:rFonts w:ascii="Arial" w:hAnsi="Arial" w:cs="Arial"/>
          <w:color w:val="000000" w:themeColor="text1"/>
          <w:sz w:val="22"/>
          <w:szCs w:val="22"/>
        </w:rPr>
        <w:t xml:space="preserve">positivist </w:t>
      </w:r>
      <w:r w:rsidR="00B737D2" w:rsidRPr="006A5B48">
        <w:rPr>
          <w:rFonts w:ascii="Arial" w:hAnsi="Arial" w:cs="Arial"/>
          <w:color w:val="000000" w:themeColor="text1"/>
          <w:sz w:val="22"/>
          <w:szCs w:val="22"/>
        </w:rPr>
        <w:t xml:space="preserve">approach may provide me </w:t>
      </w:r>
      <w:r w:rsidR="00CA2058" w:rsidRPr="006A5B48">
        <w:rPr>
          <w:rFonts w:ascii="Arial" w:hAnsi="Arial" w:cs="Arial"/>
          <w:color w:val="000000" w:themeColor="text1"/>
          <w:sz w:val="22"/>
          <w:szCs w:val="22"/>
        </w:rPr>
        <w:t xml:space="preserve">with </w:t>
      </w:r>
      <w:r w:rsidR="007B58DC" w:rsidRPr="006A5B48">
        <w:rPr>
          <w:rFonts w:ascii="Arial" w:hAnsi="Arial" w:cs="Arial"/>
          <w:color w:val="000000" w:themeColor="text1"/>
          <w:sz w:val="22"/>
          <w:szCs w:val="22"/>
        </w:rPr>
        <w:t xml:space="preserve">reliable </w:t>
      </w:r>
      <w:r w:rsidR="00B737D2" w:rsidRPr="006A5B48">
        <w:rPr>
          <w:rFonts w:ascii="Arial" w:hAnsi="Arial" w:cs="Arial"/>
          <w:color w:val="000000" w:themeColor="text1"/>
          <w:sz w:val="22"/>
          <w:szCs w:val="22"/>
        </w:rPr>
        <w:t xml:space="preserve">answers </w:t>
      </w:r>
      <w:r w:rsidRPr="006A5B48">
        <w:rPr>
          <w:rFonts w:ascii="Arial" w:hAnsi="Arial" w:cs="Arial"/>
          <w:color w:val="000000" w:themeColor="text1"/>
          <w:sz w:val="22"/>
          <w:szCs w:val="22"/>
        </w:rPr>
        <w:t>when pursuing a “fact-based” (Ragan, 2018 p157) understanding</w:t>
      </w:r>
      <w:r w:rsidR="00343388" w:rsidRPr="006A5B48">
        <w:rPr>
          <w:rFonts w:ascii="Arial" w:hAnsi="Arial" w:cs="Arial"/>
          <w:color w:val="000000" w:themeColor="text1"/>
          <w:sz w:val="22"/>
          <w:szCs w:val="22"/>
        </w:rPr>
        <w:t xml:space="preserve"> of voice resalted work, </w:t>
      </w:r>
      <w:r w:rsidR="00B737D2" w:rsidRPr="006A5B48">
        <w:rPr>
          <w:rFonts w:ascii="Arial" w:hAnsi="Arial" w:cs="Arial"/>
          <w:color w:val="000000" w:themeColor="text1"/>
          <w:sz w:val="22"/>
          <w:szCs w:val="22"/>
        </w:rPr>
        <w:t xml:space="preserve">when </w:t>
      </w:r>
      <w:r w:rsidRPr="006A5B48">
        <w:rPr>
          <w:rFonts w:ascii="Arial" w:hAnsi="Arial" w:cs="Arial"/>
          <w:color w:val="000000" w:themeColor="text1"/>
          <w:sz w:val="22"/>
          <w:szCs w:val="22"/>
        </w:rPr>
        <w:t xml:space="preserve">considering this information in the context of individual or group singing interventions my lived experience as a singer and teacher is more informed by a, subjective view which values the integration of constructed realities and interpretation. </w:t>
      </w:r>
      <w:r w:rsidR="00B737D2" w:rsidRPr="006A5B48">
        <w:rPr>
          <w:rFonts w:ascii="Arial" w:hAnsi="Arial" w:cs="Arial"/>
          <w:color w:val="000000" w:themeColor="text1"/>
          <w:sz w:val="22"/>
          <w:szCs w:val="22"/>
        </w:rPr>
        <w:t>T</w:t>
      </w:r>
      <w:r w:rsidRPr="006A5B48">
        <w:rPr>
          <w:rFonts w:ascii="Arial" w:hAnsi="Arial" w:cs="Arial"/>
          <w:color w:val="000000" w:themeColor="text1"/>
          <w:sz w:val="22"/>
          <w:szCs w:val="22"/>
        </w:rPr>
        <w:t>he “rigor-relevance” debate discussed by Winter (2021, p77) considers the significant contribution to the field of vocal pedagogy by practitioner</w:t>
      </w:r>
      <w:r w:rsidR="00B737D2" w:rsidRPr="006A5B48">
        <w:rPr>
          <w:rFonts w:ascii="Arial" w:hAnsi="Arial" w:cs="Arial"/>
          <w:color w:val="000000" w:themeColor="text1"/>
          <w:sz w:val="22"/>
          <w:szCs w:val="22"/>
        </w:rPr>
        <w:t>s</w:t>
      </w:r>
      <w:r w:rsidRPr="006A5B48">
        <w:rPr>
          <w:rFonts w:ascii="Arial" w:hAnsi="Arial" w:cs="Arial"/>
          <w:color w:val="000000" w:themeColor="text1"/>
          <w:sz w:val="22"/>
          <w:szCs w:val="22"/>
        </w:rPr>
        <w:t xml:space="preserve"> who</w:t>
      </w:r>
      <w:r w:rsidR="00B737D2" w:rsidRPr="006A5B48">
        <w:rPr>
          <w:rFonts w:ascii="Arial" w:hAnsi="Arial" w:cs="Arial"/>
          <w:color w:val="000000" w:themeColor="text1"/>
          <w:sz w:val="22"/>
          <w:szCs w:val="22"/>
        </w:rPr>
        <w:t xml:space="preserve">se “multiple lenses” (Winter, 2021, p78) though not </w:t>
      </w:r>
      <w:r w:rsidRPr="006A5B48">
        <w:rPr>
          <w:rFonts w:ascii="Arial" w:hAnsi="Arial" w:cs="Arial"/>
          <w:color w:val="000000" w:themeColor="text1"/>
          <w:sz w:val="22"/>
          <w:szCs w:val="22"/>
        </w:rPr>
        <w:t>scientifically focused</w:t>
      </w:r>
      <w:r w:rsidR="00B737D2" w:rsidRPr="006A5B48">
        <w:rPr>
          <w:rFonts w:ascii="Arial" w:hAnsi="Arial" w:cs="Arial"/>
          <w:color w:val="000000" w:themeColor="text1"/>
          <w:sz w:val="22"/>
          <w:szCs w:val="22"/>
        </w:rPr>
        <w:t xml:space="preserve"> is </w:t>
      </w:r>
      <w:r w:rsidRPr="006A5B48">
        <w:rPr>
          <w:rFonts w:ascii="Arial" w:hAnsi="Arial" w:cs="Arial"/>
          <w:color w:val="000000" w:themeColor="text1"/>
          <w:sz w:val="22"/>
          <w:szCs w:val="22"/>
        </w:rPr>
        <w:t xml:space="preserve"> </w:t>
      </w:r>
      <w:r w:rsidR="00B737D2" w:rsidRPr="006A5B48">
        <w:rPr>
          <w:rFonts w:ascii="Arial" w:hAnsi="Arial" w:cs="Arial"/>
          <w:color w:val="000000" w:themeColor="text1"/>
          <w:sz w:val="22"/>
          <w:szCs w:val="22"/>
        </w:rPr>
        <w:t>“subjective, crafted and personal” and “embraces a dialo</w:t>
      </w:r>
      <w:r w:rsidR="00263353" w:rsidRPr="006A5B48">
        <w:rPr>
          <w:rFonts w:ascii="Arial" w:hAnsi="Arial" w:cs="Arial"/>
          <w:color w:val="000000" w:themeColor="text1"/>
          <w:sz w:val="22"/>
          <w:szCs w:val="22"/>
        </w:rPr>
        <w:t xml:space="preserve">gic process”  (Winter, 2021, p.78) which also resonates </w:t>
      </w:r>
      <w:r w:rsidR="00263353" w:rsidRPr="006A5B48">
        <w:rPr>
          <w:rFonts w:ascii="Arial" w:hAnsi="Arial" w:cs="Arial"/>
          <w:color w:val="000000" w:themeColor="text1"/>
          <w:sz w:val="22"/>
          <w:szCs w:val="22"/>
        </w:rPr>
        <w:lastRenderedPageBreak/>
        <w:t>with my own more subjective or perhaps pragmatic position with regard to research, or knowledge.</w:t>
      </w:r>
    </w:p>
    <w:p w14:paraId="736D129E" w14:textId="77777777" w:rsidR="00E306AC" w:rsidRPr="006A5B48" w:rsidRDefault="00E306AC" w:rsidP="006A5B48">
      <w:pPr>
        <w:spacing w:line="360" w:lineRule="auto"/>
        <w:jc w:val="both"/>
        <w:rPr>
          <w:rFonts w:ascii="Arial" w:hAnsi="Arial" w:cs="Arial"/>
          <w:color w:val="000000" w:themeColor="text1"/>
          <w:sz w:val="22"/>
          <w:szCs w:val="22"/>
        </w:rPr>
      </w:pPr>
    </w:p>
    <w:p w14:paraId="06C51DD0" w14:textId="77777777" w:rsidR="00B31376" w:rsidRPr="00240470" w:rsidRDefault="00CE62DC"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 xml:space="preserve">Overarching methodologies </w:t>
      </w:r>
    </w:p>
    <w:p w14:paraId="227FE1A1" w14:textId="77777777" w:rsidR="00E444F8" w:rsidRPr="006A5B48" w:rsidRDefault="00E444F8" w:rsidP="006A5B48">
      <w:pPr>
        <w:spacing w:line="360" w:lineRule="auto"/>
        <w:jc w:val="both"/>
        <w:rPr>
          <w:rFonts w:ascii="Arial" w:hAnsi="Arial" w:cs="Arial"/>
          <w:color w:val="000000" w:themeColor="text1"/>
          <w:sz w:val="22"/>
          <w:szCs w:val="22"/>
        </w:rPr>
      </w:pPr>
    </w:p>
    <w:p w14:paraId="73EE47FA" w14:textId="30537AB5" w:rsidR="00600191" w:rsidRPr="006A5B48" w:rsidRDefault="00502419"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Th</w:t>
      </w:r>
      <w:r w:rsidR="006D6F7A">
        <w:rPr>
          <w:rFonts w:ascii="Arial" w:hAnsi="Arial" w:cs="Arial"/>
          <w:color w:val="000000" w:themeColor="text1"/>
          <w:sz w:val="22"/>
          <w:szCs w:val="22"/>
        </w:rPr>
        <w:t xml:space="preserve">e </w:t>
      </w:r>
      <w:r w:rsidR="0009204B" w:rsidRPr="006A5B48">
        <w:rPr>
          <w:rFonts w:ascii="Arial" w:hAnsi="Arial" w:cs="Arial"/>
          <w:color w:val="000000" w:themeColor="text1"/>
          <w:sz w:val="22"/>
          <w:szCs w:val="22"/>
        </w:rPr>
        <w:t>three main</w:t>
      </w:r>
      <w:r w:rsidR="007B58DC" w:rsidRPr="006A5B48">
        <w:rPr>
          <w:rFonts w:ascii="Arial" w:hAnsi="Arial" w:cs="Arial"/>
          <w:color w:val="000000" w:themeColor="text1"/>
          <w:sz w:val="22"/>
          <w:szCs w:val="22"/>
        </w:rPr>
        <w:t xml:space="preserve"> research </w:t>
      </w:r>
      <w:r w:rsidR="0009204B" w:rsidRPr="006A5B48">
        <w:rPr>
          <w:rFonts w:ascii="Arial" w:hAnsi="Arial" w:cs="Arial"/>
          <w:color w:val="000000" w:themeColor="text1"/>
          <w:sz w:val="22"/>
          <w:szCs w:val="22"/>
        </w:rPr>
        <w:t>methodo</w:t>
      </w:r>
      <w:r w:rsidRPr="006A5B48">
        <w:rPr>
          <w:rFonts w:ascii="Arial" w:hAnsi="Arial" w:cs="Arial"/>
          <w:color w:val="000000" w:themeColor="text1"/>
          <w:sz w:val="22"/>
          <w:szCs w:val="22"/>
        </w:rPr>
        <w:t xml:space="preserve">logies are, Qualitative, Quantitative and </w:t>
      </w:r>
      <w:r w:rsidR="007B58DC" w:rsidRPr="006A5B48">
        <w:rPr>
          <w:rFonts w:ascii="Arial" w:hAnsi="Arial" w:cs="Arial"/>
          <w:color w:val="000000" w:themeColor="text1"/>
          <w:sz w:val="22"/>
          <w:szCs w:val="22"/>
        </w:rPr>
        <w:t>M</w:t>
      </w:r>
      <w:r w:rsidRPr="006A5B48">
        <w:rPr>
          <w:rFonts w:ascii="Arial" w:hAnsi="Arial" w:cs="Arial"/>
          <w:color w:val="000000" w:themeColor="text1"/>
          <w:sz w:val="22"/>
          <w:szCs w:val="22"/>
        </w:rPr>
        <w:t xml:space="preserve">ixed </w:t>
      </w:r>
      <w:r w:rsidR="007B58DC" w:rsidRPr="006A5B48">
        <w:rPr>
          <w:rFonts w:ascii="Arial" w:hAnsi="Arial" w:cs="Arial"/>
          <w:color w:val="000000" w:themeColor="text1"/>
          <w:sz w:val="22"/>
          <w:szCs w:val="22"/>
        </w:rPr>
        <w:t>M</w:t>
      </w:r>
      <w:r w:rsidRPr="006A5B48">
        <w:rPr>
          <w:rFonts w:ascii="Arial" w:hAnsi="Arial" w:cs="Arial"/>
          <w:color w:val="000000" w:themeColor="text1"/>
          <w:sz w:val="22"/>
          <w:szCs w:val="22"/>
        </w:rPr>
        <w:t>ethods, which as the name suggests employs both qualitative and quantitative method</w:t>
      </w:r>
      <w:r w:rsidR="00B11F31" w:rsidRPr="006A5B48">
        <w:rPr>
          <w:rFonts w:ascii="Arial" w:hAnsi="Arial" w:cs="Arial"/>
          <w:color w:val="000000" w:themeColor="text1"/>
          <w:sz w:val="22"/>
          <w:szCs w:val="22"/>
        </w:rPr>
        <w:t>s</w:t>
      </w:r>
      <w:r w:rsidR="00480214" w:rsidRPr="006A5B48">
        <w:rPr>
          <w:rFonts w:ascii="Arial" w:hAnsi="Arial" w:cs="Arial"/>
          <w:color w:val="000000" w:themeColor="text1"/>
          <w:sz w:val="22"/>
          <w:szCs w:val="22"/>
        </w:rPr>
        <w:t xml:space="preserve"> </w:t>
      </w:r>
      <w:r w:rsidR="00B8568F" w:rsidRPr="006A5B48">
        <w:rPr>
          <w:rFonts w:ascii="Arial" w:hAnsi="Arial" w:cs="Arial"/>
          <w:color w:val="000000" w:themeColor="text1"/>
          <w:sz w:val="22"/>
          <w:szCs w:val="22"/>
        </w:rPr>
        <w:t>(</w:t>
      </w:r>
      <w:r w:rsidR="00600191" w:rsidRPr="006A5B48">
        <w:rPr>
          <w:rFonts w:ascii="Arial" w:hAnsi="Arial" w:cs="Arial"/>
          <w:color w:val="000000" w:themeColor="text1"/>
          <w:sz w:val="22"/>
          <w:szCs w:val="22"/>
        </w:rPr>
        <w:t>Flic</w:t>
      </w:r>
      <w:r w:rsidR="006D6F7A">
        <w:rPr>
          <w:rFonts w:ascii="Arial" w:hAnsi="Arial" w:cs="Arial"/>
          <w:color w:val="000000" w:themeColor="text1"/>
          <w:sz w:val="22"/>
          <w:szCs w:val="22"/>
        </w:rPr>
        <w:t>k,</w:t>
      </w:r>
      <w:r w:rsidR="00CA2058" w:rsidRPr="006A5B48">
        <w:rPr>
          <w:rFonts w:ascii="Arial" w:hAnsi="Arial" w:cs="Arial"/>
          <w:color w:val="000000" w:themeColor="text1"/>
          <w:sz w:val="22"/>
          <w:szCs w:val="22"/>
        </w:rPr>
        <w:t xml:space="preserve"> </w:t>
      </w:r>
      <w:r w:rsidR="00A838CC" w:rsidRPr="006A5B48">
        <w:rPr>
          <w:rFonts w:ascii="Arial" w:hAnsi="Arial" w:cs="Arial"/>
          <w:color w:val="000000" w:themeColor="text1"/>
          <w:sz w:val="22"/>
          <w:szCs w:val="22"/>
        </w:rPr>
        <w:t>201</w:t>
      </w:r>
      <w:r w:rsidR="006D6F7A">
        <w:rPr>
          <w:rFonts w:ascii="Arial" w:hAnsi="Arial" w:cs="Arial"/>
          <w:color w:val="000000" w:themeColor="text1"/>
          <w:sz w:val="22"/>
          <w:szCs w:val="22"/>
        </w:rPr>
        <w:t>8)</w:t>
      </w:r>
    </w:p>
    <w:p w14:paraId="0DDFD0EB" w14:textId="77777777" w:rsidR="00CA2058" w:rsidRDefault="00CA2058" w:rsidP="006A5B48">
      <w:pPr>
        <w:spacing w:line="360" w:lineRule="auto"/>
        <w:jc w:val="both"/>
        <w:rPr>
          <w:rFonts w:ascii="Arial" w:hAnsi="Arial" w:cs="Arial"/>
          <w:b/>
          <w:bCs/>
          <w:color w:val="000000" w:themeColor="text1"/>
          <w:sz w:val="22"/>
          <w:szCs w:val="22"/>
        </w:rPr>
      </w:pPr>
    </w:p>
    <w:p w14:paraId="0A939DFD" w14:textId="5C20B8E4" w:rsid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Qualitative research</w:t>
      </w:r>
    </w:p>
    <w:p w14:paraId="4771D277" w14:textId="77777777" w:rsidR="00240470" w:rsidRPr="00240470" w:rsidRDefault="00240470" w:rsidP="00240470">
      <w:pPr>
        <w:pStyle w:val="ListParagraph"/>
        <w:spacing w:line="360" w:lineRule="auto"/>
        <w:jc w:val="both"/>
        <w:rPr>
          <w:rFonts w:ascii="Arial" w:hAnsi="Arial" w:cs="Arial"/>
          <w:b/>
          <w:bCs/>
          <w:color w:val="000000" w:themeColor="text1"/>
          <w:sz w:val="22"/>
          <w:szCs w:val="22"/>
        </w:rPr>
      </w:pPr>
    </w:p>
    <w:p w14:paraId="2DD9F67D" w14:textId="06AFE7CC" w:rsidR="00AC54C5" w:rsidRPr="006A5B48" w:rsidRDefault="0033571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Qualitative research</w:t>
      </w:r>
      <w:r w:rsidRPr="006A5B48">
        <w:rPr>
          <w:rFonts w:ascii="Arial" w:hAnsi="Arial" w:cs="Arial"/>
          <w:color w:val="000000" w:themeColor="text1"/>
          <w:sz w:val="22"/>
          <w:szCs w:val="22"/>
        </w:rPr>
        <w:t xml:space="preserve"> is generally an inductive process where understanding is drawn</w:t>
      </w:r>
      <w:r w:rsidR="00AC54C5" w:rsidRPr="006A5B48">
        <w:rPr>
          <w:rFonts w:ascii="Arial" w:hAnsi="Arial" w:cs="Arial"/>
          <w:color w:val="000000" w:themeColor="text1"/>
          <w:sz w:val="22"/>
          <w:szCs w:val="22"/>
        </w:rPr>
        <w:t xml:space="preserve"> through the </w:t>
      </w:r>
      <w:r w:rsidRPr="006A5B48">
        <w:rPr>
          <w:rFonts w:ascii="Arial" w:hAnsi="Arial" w:cs="Arial"/>
          <w:color w:val="000000" w:themeColor="text1"/>
          <w:sz w:val="22"/>
          <w:szCs w:val="22"/>
        </w:rPr>
        <w:t xml:space="preserve">process of research analysis. </w:t>
      </w:r>
      <w:r w:rsidR="00502419" w:rsidRPr="006A5B48">
        <w:rPr>
          <w:rFonts w:ascii="Arial" w:hAnsi="Arial" w:cs="Arial"/>
          <w:color w:val="000000" w:themeColor="text1"/>
          <w:sz w:val="22"/>
          <w:szCs w:val="22"/>
        </w:rPr>
        <w:t>Central to the method is the relationship</w:t>
      </w:r>
      <w:r w:rsidR="00AC54C5" w:rsidRPr="006A5B48">
        <w:rPr>
          <w:rFonts w:ascii="Arial" w:hAnsi="Arial" w:cs="Arial"/>
          <w:color w:val="000000" w:themeColor="text1"/>
          <w:sz w:val="22"/>
          <w:szCs w:val="22"/>
        </w:rPr>
        <w:t xml:space="preserve"> of inquirer </w:t>
      </w:r>
      <w:r w:rsidR="00502419" w:rsidRPr="006A5B48">
        <w:rPr>
          <w:rFonts w:ascii="Arial" w:hAnsi="Arial" w:cs="Arial"/>
          <w:color w:val="000000" w:themeColor="text1"/>
          <w:sz w:val="22"/>
          <w:szCs w:val="22"/>
        </w:rPr>
        <w:t xml:space="preserve">to the subject of </w:t>
      </w:r>
      <w:r w:rsidR="00AC54C5" w:rsidRPr="006A5B48">
        <w:rPr>
          <w:rFonts w:ascii="Arial" w:hAnsi="Arial" w:cs="Arial"/>
          <w:color w:val="000000" w:themeColor="text1"/>
          <w:sz w:val="22"/>
          <w:szCs w:val="22"/>
        </w:rPr>
        <w:t xml:space="preserve">phenomenon </w:t>
      </w:r>
      <w:r w:rsidR="00502419" w:rsidRPr="006A5B48">
        <w:rPr>
          <w:rFonts w:ascii="Arial" w:hAnsi="Arial" w:cs="Arial"/>
          <w:color w:val="000000" w:themeColor="text1"/>
          <w:sz w:val="22"/>
          <w:szCs w:val="22"/>
        </w:rPr>
        <w:t>considered (</w:t>
      </w:r>
      <w:r w:rsidR="00AC54C5" w:rsidRPr="006A5B48">
        <w:rPr>
          <w:rFonts w:ascii="Arial" w:hAnsi="Arial" w:cs="Arial"/>
          <w:color w:val="000000" w:themeColor="text1"/>
          <w:sz w:val="22"/>
          <w:szCs w:val="22"/>
        </w:rPr>
        <w:t>Guba and Lincoln</w:t>
      </w:r>
      <w:r w:rsidR="00502419" w:rsidRPr="006A5B48">
        <w:rPr>
          <w:rFonts w:ascii="Arial" w:hAnsi="Arial" w:cs="Arial"/>
          <w:color w:val="000000" w:themeColor="text1"/>
          <w:sz w:val="22"/>
          <w:szCs w:val="22"/>
        </w:rPr>
        <w:t xml:space="preserve">, </w:t>
      </w:r>
      <w:r w:rsidR="00AC54C5" w:rsidRPr="006A5B48">
        <w:rPr>
          <w:rFonts w:ascii="Arial" w:hAnsi="Arial" w:cs="Arial"/>
          <w:color w:val="000000" w:themeColor="text1"/>
          <w:sz w:val="22"/>
          <w:szCs w:val="22"/>
        </w:rPr>
        <w:t>199</w:t>
      </w:r>
      <w:r w:rsidR="006D6F7A">
        <w:rPr>
          <w:rFonts w:ascii="Arial" w:hAnsi="Arial" w:cs="Arial"/>
          <w:color w:val="000000" w:themeColor="text1"/>
          <w:sz w:val="22"/>
          <w:szCs w:val="22"/>
        </w:rPr>
        <w:t>4).</w:t>
      </w:r>
      <w:r w:rsidR="00374DEC" w:rsidRPr="006A5B48">
        <w:rPr>
          <w:rFonts w:ascii="Arial" w:hAnsi="Arial" w:cs="Arial"/>
          <w:color w:val="000000" w:themeColor="text1"/>
          <w:sz w:val="22"/>
          <w:szCs w:val="22"/>
        </w:rPr>
        <w:t xml:space="preserve"> </w:t>
      </w:r>
      <w:r w:rsidR="00C16A2F" w:rsidRPr="006A5B48">
        <w:rPr>
          <w:rFonts w:ascii="Arial" w:hAnsi="Arial" w:cs="Arial"/>
          <w:color w:val="000000" w:themeColor="text1"/>
          <w:sz w:val="22"/>
          <w:szCs w:val="22"/>
        </w:rPr>
        <w:t>It seeks to understand the subjective nature of phenomena in a social context (Noor, 2008). Q</w:t>
      </w:r>
      <w:r w:rsidR="00B8568F" w:rsidRPr="006A5B48">
        <w:rPr>
          <w:rFonts w:ascii="Arial" w:hAnsi="Arial" w:cs="Arial"/>
          <w:color w:val="000000" w:themeColor="text1"/>
          <w:sz w:val="22"/>
          <w:szCs w:val="22"/>
        </w:rPr>
        <w:t xml:space="preserve">ualitative </w:t>
      </w:r>
      <w:r w:rsidR="00502419" w:rsidRPr="006A5B48">
        <w:rPr>
          <w:rFonts w:ascii="Arial" w:hAnsi="Arial" w:cs="Arial"/>
          <w:color w:val="000000" w:themeColor="text1"/>
          <w:sz w:val="22"/>
          <w:szCs w:val="22"/>
        </w:rPr>
        <w:t xml:space="preserve">methods are well situated within </w:t>
      </w:r>
      <w:r w:rsidR="00242FEA" w:rsidRPr="006A5B48">
        <w:rPr>
          <w:rFonts w:ascii="Arial" w:hAnsi="Arial" w:cs="Arial"/>
          <w:color w:val="000000" w:themeColor="text1"/>
          <w:sz w:val="22"/>
          <w:szCs w:val="22"/>
        </w:rPr>
        <w:t xml:space="preserve">the constructivist and transformative paradigms, due to </w:t>
      </w:r>
      <w:r w:rsidR="00C16A2F" w:rsidRPr="006A5B48">
        <w:rPr>
          <w:rFonts w:ascii="Arial" w:hAnsi="Arial" w:cs="Arial"/>
          <w:color w:val="000000" w:themeColor="text1"/>
          <w:sz w:val="22"/>
          <w:szCs w:val="22"/>
        </w:rPr>
        <w:t>this</w:t>
      </w:r>
      <w:r w:rsidR="00242FEA" w:rsidRPr="006A5B48">
        <w:rPr>
          <w:rFonts w:ascii="Arial" w:hAnsi="Arial" w:cs="Arial"/>
          <w:color w:val="000000" w:themeColor="text1"/>
          <w:sz w:val="22"/>
          <w:szCs w:val="22"/>
        </w:rPr>
        <w:t xml:space="preserve"> focus on subjective understanding of micro and multiple realities (Bartlett and Burton, 202</w:t>
      </w:r>
      <w:r w:rsidR="006D6F7A">
        <w:rPr>
          <w:rFonts w:ascii="Arial" w:hAnsi="Arial" w:cs="Arial"/>
          <w:color w:val="000000" w:themeColor="text1"/>
          <w:sz w:val="22"/>
          <w:szCs w:val="22"/>
        </w:rPr>
        <w:t>0)</w:t>
      </w:r>
      <w:r w:rsidR="00242FEA" w:rsidRPr="006A5B48">
        <w:rPr>
          <w:rFonts w:ascii="Arial" w:hAnsi="Arial" w:cs="Arial"/>
          <w:color w:val="000000" w:themeColor="text1"/>
          <w:sz w:val="22"/>
          <w:szCs w:val="22"/>
        </w:rPr>
        <w:t>.</w:t>
      </w:r>
      <w:r w:rsidR="00057586" w:rsidRPr="006A5B48">
        <w:rPr>
          <w:rFonts w:ascii="Arial" w:hAnsi="Arial" w:cs="Arial"/>
          <w:color w:val="000000" w:themeColor="text1"/>
          <w:sz w:val="22"/>
          <w:szCs w:val="22"/>
        </w:rPr>
        <w:t xml:space="preserve">  Limitations are, a lack of generalisability, researcher bias and verification seeking</w:t>
      </w:r>
      <w:r w:rsidR="00B11F31" w:rsidRPr="006A5B48">
        <w:rPr>
          <w:rFonts w:ascii="Arial" w:hAnsi="Arial" w:cs="Arial"/>
          <w:color w:val="000000" w:themeColor="text1"/>
          <w:sz w:val="22"/>
          <w:szCs w:val="22"/>
        </w:rPr>
        <w:t xml:space="preserve"> (</w:t>
      </w:r>
      <w:r w:rsidR="00CA2058" w:rsidRPr="006A5B48">
        <w:rPr>
          <w:rFonts w:ascii="Arial" w:hAnsi="Arial" w:cs="Arial"/>
          <w:color w:val="000000" w:themeColor="text1"/>
          <w:sz w:val="22"/>
          <w:szCs w:val="22"/>
        </w:rPr>
        <w:t>Lim, 2004)</w:t>
      </w:r>
      <w:r w:rsidR="00057586" w:rsidRPr="006A5B48">
        <w:rPr>
          <w:rFonts w:ascii="Arial" w:hAnsi="Arial" w:cs="Arial"/>
          <w:color w:val="000000" w:themeColor="text1"/>
          <w:sz w:val="22"/>
          <w:szCs w:val="22"/>
        </w:rPr>
        <w:t>.</w:t>
      </w:r>
    </w:p>
    <w:p w14:paraId="3C350442" w14:textId="29F6CDA5" w:rsidR="0033571E" w:rsidRDefault="0033571E" w:rsidP="006A5B48">
      <w:pPr>
        <w:spacing w:line="360" w:lineRule="auto"/>
        <w:jc w:val="both"/>
        <w:rPr>
          <w:rFonts w:ascii="Arial" w:hAnsi="Arial" w:cs="Arial"/>
          <w:color w:val="000000" w:themeColor="text1"/>
          <w:sz w:val="22"/>
          <w:szCs w:val="22"/>
        </w:rPr>
      </w:pPr>
    </w:p>
    <w:p w14:paraId="4DB6DF09" w14:textId="7B972F10" w:rsidR="00240470"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Quantitative research</w:t>
      </w:r>
    </w:p>
    <w:p w14:paraId="1162BE74"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604CF08F" w14:textId="4EFBC194" w:rsidR="000F1752" w:rsidRPr="006A5B48" w:rsidRDefault="0033571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Quantitative research</w:t>
      </w:r>
      <w:r w:rsidRPr="006A5B48">
        <w:rPr>
          <w:rFonts w:ascii="Arial" w:hAnsi="Arial" w:cs="Arial"/>
          <w:color w:val="000000" w:themeColor="text1"/>
          <w:sz w:val="22"/>
          <w:szCs w:val="22"/>
        </w:rPr>
        <w:t xml:space="preserve"> </w:t>
      </w:r>
      <w:r w:rsidR="0009204B" w:rsidRPr="006A5B48">
        <w:rPr>
          <w:rFonts w:ascii="Arial" w:hAnsi="Arial" w:cs="Arial"/>
          <w:color w:val="000000" w:themeColor="text1"/>
          <w:sz w:val="22"/>
          <w:szCs w:val="22"/>
        </w:rPr>
        <w:t xml:space="preserve">is </w:t>
      </w:r>
      <w:r w:rsidR="00374DEC" w:rsidRPr="006A5B48">
        <w:rPr>
          <w:rFonts w:ascii="Arial" w:hAnsi="Arial" w:cs="Arial"/>
          <w:color w:val="000000" w:themeColor="text1"/>
          <w:sz w:val="22"/>
          <w:szCs w:val="22"/>
        </w:rPr>
        <w:t xml:space="preserve">commonly </w:t>
      </w:r>
      <w:r w:rsidR="0009204B" w:rsidRPr="006A5B48">
        <w:rPr>
          <w:rFonts w:ascii="Arial" w:hAnsi="Arial" w:cs="Arial"/>
          <w:color w:val="000000" w:themeColor="text1"/>
          <w:sz w:val="22"/>
          <w:szCs w:val="22"/>
        </w:rPr>
        <w:t xml:space="preserve">a process led by hypotheses testing. The scope, quantity and form that the design employs </w:t>
      </w:r>
      <w:proofErr w:type="gramStart"/>
      <w:r w:rsidR="0009204B" w:rsidRPr="006A5B48">
        <w:rPr>
          <w:rFonts w:ascii="Arial" w:hAnsi="Arial" w:cs="Arial"/>
          <w:color w:val="000000" w:themeColor="text1"/>
          <w:sz w:val="22"/>
          <w:szCs w:val="22"/>
        </w:rPr>
        <w:t>is</w:t>
      </w:r>
      <w:proofErr w:type="gramEnd"/>
      <w:r w:rsidR="0009204B" w:rsidRPr="006A5B48">
        <w:rPr>
          <w:rFonts w:ascii="Arial" w:hAnsi="Arial" w:cs="Arial"/>
          <w:color w:val="000000" w:themeColor="text1"/>
          <w:sz w:val="22"/>
          <w:szCs w:val="22"/>
        </w:rPr>
        <w:t xml:space="preserve"> extrapolated from the questio</w:t>
      </w:r>
      <w:r w:rsidR="00C16A2F" w:rsidRPr="006A5B48">
        <w:rPr>
          <w:rFonts w:ascii="Arial" w:hAnsi="Arial" w:cs="Arial"/>
          <w:color w:val="000000" w:themeColor="text1"/>
          <w:sz w:val="22"/>
          <w:szCs w:val="22"/>
        </w:rPr>
        <w:t>n</w:t>
      </w:r>
      <w:r w:rsidR="00077164" w:rsidRPr="006A5B48">
        <w:rPr>
          <w:rFonts w:ascii="Arial" w:hAnsi="Arial" w:cs="Arial"/>
          <w:color w:val="000000" w:themeColor="text1"/>
          <w:sz w:val="22"/>
          <w:szCs w:val="22"/>
        </w:rPr>
        <w:t>.</w:t>
      </w:r>
      <w:r w:rsidR="00C16A2F" w:rsidRPr="006A5B48">
        <w:rPr>
          <w:rFonts w:ascii="Arial" w:hAnsi="Arial" w:cs="Arial"/>
          <w:color w:val="000000" w:themeColor="text1"/>
          <w:sz w:val="22"/>
          <w:szCs w:val="22"/>
        </w:rPr>
        <w:t xml:space="preserve"> </w:t>
      </w:r>
      <w:r w:rsidR="00696748" w:rsidRPr="006A5B48">
        <w:rPr>
          <w:rFonts w:ascii="Arial" w:hAnsi="Arial" w:cs="Arial"/>
          <w:color w:val="000000" w:themeColor="text1"/>
          <w:sz w:val="22"/>
          <w:szCs w:val="22"/>
        </w:rPr>
        <w:t xml:space="preserve">With a focus on quantities of measurement, </w:t>
      </w:r>
      <w:r w:rsidR="00B8568F" w:rsidRPr="006A5B48">
        <w:rPr>
          <w:rFonts w:ascii="Arial" w:hAnsi="Arial" w:cs="Arial"/>
          <w:color w:val="000000" w:themeColor="text1"/>
          <w:sz w:val="22"/>
          <w:szCs w:val="22"/>
        </w:rPr>
        <w:t>it</w:t>
      </w:r>
      <w:r w:rsidR="00696748" w:rsidRPr="006A5B48">
        <w:rPr>
          <w:rFonts w:ascii="Arial" w:hAnsi="Arial" w:cs="Arial"/>
          <w:color w:val="000000" w:themeColor="text1"/>
          <w:sz w:val="22"/>
          <w:szCs w:val="22"/>
        </w:rPr>
        <w:t xml:space="preserve"> is primarily deductive, seeking correlation between cause and effect and generalisab</w:t>
      </w:r>
      <w:r w:rsidR="00C46A72" w:rsidRPr="006A5B48">
        <w:rPr>
          <w:rFonts w:ascii="Arial" w:hAnsi="Arial" w:cs="Arial"/>
          <w:color w:val="000000" w:themeColor="text1"/>
          <w:sz w:val="22"/>
          <w:szCs w:val="22"/>
        </w:rPr>
        <w:t>ility</w:t>
      </w:r>
      <w:r w:rsidR="00696748" w:rsidRPr="006A5B48">
        <w:rPr>
          <w:rFonts w:ascii="Arial" w:hAnsi="Arial" w:cs="Arial"/>
          <w:color w:val="000000" w:themeColor="text1"/>
          <w:sz w:val="22"/>
          <w:szCs w:val="22"/>
        </w:rPr>
        <w:t xml:space="preserve"> of experiment.</w:t>
      </w:r>
      <w:r w:rsidR="00374DEC" w:rsidRPr="006A5B48">
        <w:rPr>
          <w:rFonts w:ascii="Arial" w:hAnsi="Arial" w:cs="Arial"/>
          <w:color w:val="000000" w:themeColor="text1"/>
          <w:sz w:val="22"/>
          <w:szCs w:val="22"/>
        </w:rPr>
        <w:t xml:space="preserve"> The methodology </w:t>
      </w:r>
      <w:r w:rsidR="00B8568F" w:rsidRPr="006A5B48">
        <w:rPr>
          <w:rFonts w:ascii="Arial" w:hAnsi="Arial" w:cs="Arial"/>
          <w:color w:val="000000" w:themeColor="text1"/>
          <w:sz w:val="22"/>
          <w:szCs w:val="22"/>
        </w:rPr>
        <w:t xml:space="preserve">seeks </w:t>
      </w:r>
      <w:r w:rsidR="00374DEC" w:rsidRPr="006A5B48">
        <w:rPr>
          <w:rFonts w:ascii="Arial" w:hAnsi="Arial" w:cs="Arial"/>
          <w:color w:val="000000" w:themeColor="text1"/>
          <w:sz w:val="22"/>
          <w:szCs w:val="22"/>
        </w:rPr>
        <w:t>clarity and validity through objective systemisation (</w:t>
      </w:r>
      <w:r w:rsidR="000F1752" w:rsidRPr="006A5B48">
        <w:rPr>
          <w:rFonts w:ascii="Arial" w:hAnsi="Arial" w:cs="Arial"/>
          <w:color w:val="000000" w:themeColor="text1"/>
          <w:sz w:val="22"/>
          <w:szCs w:val="22"/>
        </w:rPr>
        <w:t>Bartlett and Burton, 202</w:t>
      </w:r>
      <w:r w:rsidR="006D6F7A">
        <w:rPr>
          <w:rFonts w:ascii="Arial" w:hAnsi="Arial" w:cs="Arial"/>
          <w:color w:val="000000" w:themeColor="text1"/>
          <w:sz w:val="22"/>
          <w:szCs w:val="22"/>
        </w:rPr>
        <w:t>0).</w:t>
      </w:r>
      <w:r w:rsidR="000F1752" w:rsidRPr="006A5B48">
        <w:rPr>
          <w:rFonts w:ascii="Arial" w:hAnsi="Arial" w:cs="Arial"/>
          <w:color w:val="000000" w:themeColor="text1"/>
          <w:sz w:val="22"/>
          <w:szCs w:val="22"/>
        </w:rPr>
        <w:t xml:space="preserve">  </w:t>
      </w:r>
    </w:p>
    <w:p w14:paraId="4A7120E6" w14:textId="77777777" w:rsidR="00E444F8" w:rsidRPr="006A5B48" w:rsidRDefault="00E444F8" w:rsidP="006A5B48">
      <w:pPr>
        <w:spacing w:line="360" w:lineRule="auto"/>
        <w:jc w:val="both"/>
        <w:rPr>
          <w:rFonts w:ascii="Arial" w:hAnsi="Arial" w:cs="Arial"/>
          <w:color w:val="000000" w:themeColor="text1"/>
          <w:sz w:val="22"/>
          <w:szCs w:val="22"/>
        </w:rPr>
      </w:pPr>
    </w:p>
    <w:p w14:paraId="535C8ADB" w14:textId="686604B9" w:rsidR="00192194" w:rsidRPr="006A5B48" w:rsidRDefault="007E065C"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Mackenzie and Knipe (2006) caution against the reductive notion of qualitative or quantitative researchers, rather to focus on applying the most appropriate methodology to considering how data analysis and collection can be best serve</w:t>
      </w:r>
      <w:r w:rsidR="000F1752" w:rsidRPr="006A5B48">
        <w:rPr>
          <w:rFonts w:ascii="Arial" w:hAnsi="Arial" w:cs="Arial"/>
          <w:color w:val="000000" w:themeColor="text1"/>
          <w:sz w:val="22"/>
          <w:szCs w:val="22"/>
        </w:rPr>
        <w:t>d, which is perhaps allied to a  more pragmatic “what works” view (Creswell, 2003 p</w:t>
      </w:r>
      <w:r w:rsidR="00077164" w:rsidRPr="006A5B48">
        <w:rPr>
          <w:rFonts w:ascii="Arial" w:hAnsi="Arial" w:cs="Arial"/>
          <w:color w:val="000000" w:themeColor="text1"/>
          <w:sz w:val="22"/>
          <w:szCs w:val="22"/>
        </w:rPr>
        <w:t xml:space="preserve">. </w:t>
      </w:r>
      <w:r w:rsidR="000F1752" w:rsidRPr="006A5B48">
        <w:rPr>
          <w:rFonts w:ascii="Arial" w:hAnsi="Arial" w:cs="Arial"/>
          <w:color w:val="000000" w:themeColor="text1"/>
          <w:sz w:val="22"/>
          <w:szCs w:val="22"/>
        </w:rPr>
        <w:t xml:space="preserve">11). </w:t>
      </w:r>
      <w:r w:rsidR="00087B93" w:rsidRPr="006A5B48">
        <w:rPr>
          <w:rFonts w:ascii="Arial" w:hAnsi="Arial" w:cs="Arial"/>
          <w:color w:val="000000" w:themeColor="text1"/>
          <w:sz w:val="22"/>
          <w:szCs w:val="22"/>
        </w:rPr>
        <w:t>Macke</w:t>
      </w:r>
      <w:r w:rsidR="009F6E39">
        <w:rPr>
          <w:rFonts w:ascii="Arial" w:hAnsi="Arial" w:cs="Arial"/>
          <w:color w:val="000000" w:themeColor="text1"/>
          <w:sz w:val="22"/>
          <w:szCs w:val="22"/>
        </w:rPr>
        <w:t>n</w:t>
      </w:r>
      <w:r w:rsidR="00087B93" w:rsidRPr="006A5B48">
        <w:rPr>
          <w:rFonts w:ascii="Arial" w:hAnsi="Arial" w:cs="Arial"/>
          <w:color w:val="000000" w:themeColor="text1"/>
          <w:sz w:val="22"/>
          <w:szCs w:val="22"/>
        </w:rPr>
        <w:t>zie and Knipe (2006) also suggest that all paradigms can utilise</w:t>
      </w:r>
      <w:r w:rsidR="00696748" w:rsidRPr="006A5B48">
        <w:rPr>
          <w:rFonts w:ascii="Arial" w:hAnsi="Arial" w:cs="Arial"/>
          <w:color w:val="000000" w:themeColor="text1"/>
          <w:sz w:val="22"/>
          <w:szCs w:val="22"/>
        </w:rPr>
        <w:t xml:space="preserve"> a</w:t>
      </w:r>
      <w:r w:rsidR="00087B93" w:rsidRPr="006A5B48">
        <w:rPr>
          <w:rFonts w:ascii="Arial" w:hAnsi="Arial" w:cs="Arial"/>
          <w:color w:val="000000" w:themeColor="text1"/>
          <w:sz w:val="22"/>
          <w:szCs w:val="22"/>
        </w:rPr>
        <w:t xml:space="preserve"> mixed methods</w:t>
      </w:r>
      <w:r w:rsidR="00696748" w:rsidRPr="006A5B48">
        <w:rPr>
          <w:rFonts w:ascii="Arial" w:hAnsi="Arial" w:cs="Arial"/>
          <w:color w:val="000000" w:themeColor="text1"/>
          <w:sz w:val="22"/>
          <w:szCs w:val="22"/>
        </w:rPr>
        <w:t xml:space="preserve"> approach </w:t>
      </w:r>
      <w:r w:rsidR="00087B93" w:rsidRPr="006A5B48">
        <w:rPr>
          <w:rFonts w:ascii="Arial" w:hAnsi="Arial" w:cs="Arial"/>
          <w:color w:val="000000" w:themeColor="text1"/>
          <w:sz w:val="22"/>
          <w:szCs w:val="22"/>
        </w:rPr>
        <w:t xml:space="preserve">rather than be </w:t>
      </w:r>
      <w:r w:rsidR="00316B8D" w:rsidRPr="006A5B48">
        <w:rPr>
          <w:rFonts w:ascii="Arial" w:hAnsi="Arial" w:cs="Arial"/>
          <w:color w:val="000000" w:themeColor="text1"/>
          <w:sz w:val="22"/>
          <w:szCs w:val="22"/>
        </w:rPr>
        <w:t>constrained by</w:t>
      </w:r>
      <w:r w:rsidR="00087B93" w:rsidRPr="006A5B48">
        <w:rPr>
          <w:rFonts w:ascii="Arial" w:hAnsi="Arial" w:cs="Arial"/>
          <w:color w:val="000000" w:themeColor="text1"/>
          <w:sz w:val="22"/>
          <w:szCs w:val="22"/>
        </w:rPr>
        <w:t xml:space="preserve"> one overarching </w:t>
      </w:r>
      <w:r w:rsidR="00461573" w:rsidRPr="006A5B48">
        <w:rPr>
          <w:rFonts w:ascii="Arial" w:hAnsi="Arial" w:cs="Arial"/>
          <w:color w:val="000000" w:themeColor="text1"/>
          <w:sz w:val="22"/>
          <w:szCs w:val="22"/>
        </w:rPr>
        <w:t xml:space="preserve">methodology. </w:t>
      </w:r>
      <w:r w:rsidR="004F5909" w:rsidRPr="006A5B48">
        <w:rPr>
          <w:rFonts w:ascii="Arial" w:hAnsi="Arial" w:cs="Arial"/>
          <w:color w:val="000000" w:themeColor="text1"/>
          <w:sz w:val="22"/>
          <w:szCs w:val="22"/>
        </w:rPr>
        <w:t xml:space="preserve">Related to my own area of interest, </w:t>
      </w:r>
      <w:r w:rsidR="000F1752" w:rsidRPr="006A5B48">
        <w:rPr>
          <w:rFonts w:ascii="Arial" w:hAnsi="Arial" w:cs="Arial"/>
          <w:color w:val="000000" w:themeColor="text1"/>
          <w:sz w:val="22"/>
          <w:szCs w:val="22"/>
        </w:rPr>
        <w:t>Forbes (2024 p</w:t>
      </w:r>
      <w:r w:rsidR="00077164" w:rsidRPr="006A5B48">
        <w:rPr>
          <w:rFonts w:ascii="Arial" w:hAnsi="Arial" w:cs="Arial"/>
          <w:color w:val="000000" w:themeColor="text1"/>
          <w:sz w:val="22"/>
          <w:szCs w:val="22"/>
        </w:rPr>
        <w:t xml:space="preserve">. </w:t>
      </w:r>
      <w:r w:rsidR="000F1752" w:rsidRPr="006A5B48">
        <w:rPr>
          <w:rFonts w:ascii="Arial" w:hAnsi="Arial" w:cs="Arial"/>
          <w:color w:val="000000" w:themeColor="text1"/>
          <w:sz w:val="22"/>
          <w:szCs w:val="22"/>
        </w:rPr>
        <w:t>1) discusses taking a “fully qualitative approach</w:t>
      </w:r>
      <w:r w:rsidR="004F5909" w:rsidRPr="006A5B48">
        <w:rPr>
          <w:rFonts w:ascii="Arial" w:hAnsi="Arial" w:cs="Arial"/>
          <w:color w:val="000000" w:themeColor="text1"/>
          <w:sz w:val="22"/>
          <w:szCs w:val="22"/>
        </w:rPr>
        <w:t xml:space="preserve"> to research by singers, with singers, for singers” promoting the view that  qualitative research requires qualitative “sensibility” (Forbes, 2024 p</w:t>
      </w:r>
      <w:r w:rsidR="00343388" w:rsidRPr="006A5B48">
        <w:rPr>
          <w:rFonts w:ascii="Arial" w:hAnsi="Arial" w:cs="Arial"/>
          <w:color w:val="000000" w:themeColor="text1"/>
          <w:sz w:val="22"/>
          <w:szCs w:val="22"/>
        </w:rPr>
        <w:t>.</w:t>
      </w:r>
      <w:r w:rsidR="004F5909" w:rsidRPr="006A5B48">
        <w:rPr>
          <w:rFonts w:ascii="Arial" w:hAnsi="Arial" w:cs="Arial"/>
          <w:color w:val="000000" w:themeColor="text1"/>
          <w:sz w:val="22"/>
          <w:szCs w:val="22"/>
        </w:rPr>
        <w:t xml:space="preserve">1), encourages transparency and critical reflexivity and values participant and researcher subjectivity. </w:t>
      </w:r>
      <w:r w:rsidR="00077164" w:rsidRPr="006A5B48">
        <w:rPr>
          <w:rFonts w:ascii="Arial" w:hAnsi="Arial" w:cs="Arial"/>
          <w:color w:val="000000" w:themeColor="text1"/>
          <w:sz w:val="22"/>
          <w:szCs w:val="22"/>
        </w:rPr>
        <w:t>M</w:t>
      </w:r>
      <w:r w:rsidR="004F5909" w:rsidRPr="006A5B48">
        <w:rPr>
          <w:rFonts w:ascii="Arial" w:hAnsi="Arial" w:cs="Arial"/>
          <w:color w:val="000000" w:themeColor="text1"/>
          <w:sz w:val="22"/>
          <w:szCs w:val="22"/>
        </w:rPr>
        <w:t xml:space="preserve">y </w:t>
      </w:r>
      <w:r w:rsidR="00077164" w:rsidRPr="006A5B48">
        <w:rPr>
          <w:rFonts w:ascii="Arial" w:hAnsi="Arial" w:cs="Arial"/>
          <w:color w:val="000000" w:themeColor="text1"/>
          <w:sz w:val="22"/>
          <w:szCs w:val="22"/>
        </w:rPr>
        <w:t xml:space="preserve">research </w:t>
      </w:r>
      <w:r w:rsidR="004F5909" w:rsidRPr="006A5B48">
        <w:rPr>
          <w:rFonts w:ascii="Arial" w:hAnsi="Arial" w:cs="Arial"/>
          <w:color w:val="000000" w:themeColor="text1"/>
          <w:sz w:val="22"/>
          <w:szCs w:val="22"/>
        </w:rPr>
        <w:t xml:space="preserve">interests are in gaining new insights such as Forbes suggests </w:t>
      </w:r>
      <w:r w:rsidR="004F5909" w:rsidRPr="006A5B48">
        <w:rPr>
          <w:rFonts w:ascii="Arial" w:hAnsi="Arial" w:cs="Arial"/>
          <w:color w:val="000000" w:themeColor="text1"/>
          <w:sz w:val="22"/>
          <w:szCs w:val="22"/>
        </w:rPr>
        <w:lastRenderedPageBreak/>
        <w:t xml:space="preserve">through predominantly qualitative enquiry, which as </w:t>
      </w:r>
      <w:r w:rsidR="00461573" w:rsidRPr="006A5B48">
        <w:rPr>
          <w:rFonts w:ascii="Arial" w:hAnsi="Arial" w:cs="Arial"/>
          <w:color w:val="000000" w:themeColor="text1"/>
          <w:sz w:val="22"/>
          <w:szCs w:val="22"/>
        </w:rPr>
        <w:t xml:space="preserve">they also </w:t>
      </w:r>
      <w:r w:rsidR="004F5909" w:rsidRPr="006A5B48">
        <w:rPr>
          <w:rFonts w:ascii="Arial" w:hAnsi="Arial" w:cs="Arial"/>
          <w:color w:val="000000" w:themeColor="text1"/>
          <w:sz w:val="22"/>
          <w:szCs w:val="22"/>
        </w:rPr>
        <w:t xml:space="preserve">suggest, </w:t>
      </w:r>
      <w:r w:rsidR="00461573" w:rsidRPr="006A5B48">
        <w:rPr>
          <w:rFonts w:ascii="Arial" w:hAnsi="Arial" w:cs="Arial"/>
          <w:color w:val="000000" w:themeColor="text1"/>
          <w:sz w:val="22"/>
          <w:szCs w:val="22"/>
        </w:rPr>
        <w:t xml:space="preserve">“compliments existing scientific knowledge” </w:t>
      </w:r>
      <w:r w:rsidR="00077164" w:rsidRPr="006A5B48">
        <w:rPr>
          <w:rFonts w:ascii="Arial" w:hAnsi="Arial" w:cs="Arial"/>
          <w:color w:val="000000" w:themeColor="text1"/>
          <w:sz w:val="22"/>
          <w:szCs w:val="22"/>
        </w:rPr>
        <w:t xml:space="preserve">(Forbes, 2024 p1) and </w:t>
      </w:r>
      <w:r w:rsidR="00461573" w:rsidRPr="006A5B48">
        <w:rPr>
          <w:rFonts w:ascii="Arial" w:hAnsi="Arial" w:cs="Arial"/>
          <w:color w:val="000000" w:themeColor="text1"/>
          <w:sz w:val="22"/>
          <w:szCs w:val="22"/>
        </w:rPr>
        <w:t xml:space="preserve">which </w:t>
      </w:r>
      <w:r w:rsidR="00077164" w:rsidRPr="006A5B48">
        <w:rPr>
          <w:rFonts w:ascii="Arial" w:hAnsi="Arial" w:cs="Arial"/>
          <w:color w:val="000000" w:themeColor="text1"/>
          <w:sz w:val="22"/>
          <w:szCs w:val="22"/>
        </w:rPr>
        <w:t>contribute significantly to practice and understanding of the human voice.</w:t>
      </w:r>
    </w:p>
    <w:p w14:paraId="569B80A8" w14:textId="77777777" w:rsidR="006D6F7A" w:rsidRDefault="006D6F7A" w:rsidP="006A5B48">
      <w:pPr>
        <w:spacing w:line="360" w:lineRule="auto"/>
        <w:jc w:val="both"/>
        <w:rPr>
          <w:rFonts w:ascii="Arial" w:hAnsi="Arial" w:cs="Arial"/>
          <w:b/>
          <w:bCs/>
          <w:color w:val="000000" w:themeColor="text1"/>
          <w:sz w:val="22"/>
          <w:szCs w:val="22"/>
          <w:u w:val="single"/>
        </w:rPr>
      </w:pPr>
    </w:p>
    <w:p w14:paraId="51F9FE4F" w14:textId="4D8A884B" w:rsidR="00374DEC" w:rsidRDefault="00077164"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Q</w:t>
      </w:r>
      <w:r w:rsidR="00C16A2F" w:rsidRPr="00240470">
        <w:rPr>
          <w:rFonts w:ascii="Arial" w:hAnsi="Arial" w:cs="Arial"/>
          <w:b/>
          <w:bCs/>
          <w:color w:val="000000" w:themeColor="text1"/>
          <w:sz w:val="22"/>
          <w:szCs w:val="22"/>
        </w:rPr>
        <w:t xml:space="preserve">ualitative </w:t>
      </w:r>
      <w:r w:rsidR="00CE62DC" w:rsidRPr="00240470">
        <w:rPr>
          <w:rFonts w:ascii="Arial" w:hAnsi="Arial" w:cs="Arial"/>
          <w:b/>
          <w:bCs/>
          <w:color w:val="000000" w:themeColor="text1"/>
          <w:sz w:val="22"/>
          <w:szCs w:val="22"/>
        </w:rPr>
        <w:t xml:space="preserve">research designs </w:t>
      </w:r>
    </w:p>
    <w:p w14:paraId="5A3AF688" w14:textId="77777777" w:rsidR="00240470" w:rsidRDefault="00240470" w:rsidP="006A5B48">
      <w:pPr>
        <w:spacing w:line="360" w:lineRule="auto"/>
        <w:jc w:val="both"/>
        <w:rPr>
          <w:rFonts w:ascii="Arial" w:hAnsi="Arial" w:cs="Arial"/>
          <w:b/>
          <w:bCs/>
          <w:color w:val="000000" w:themeColor="text1"/>
          <w:sz w:val="22"/>
          <w:szCs w:val="22"/>
        </w:rPr>
      </w:pPr>
    </w:p>
    <w:p w14:paraId="533AA4DD" w14:textId="0BD3877B" w:rsidR="00240470"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Action research</w:t>
      </w:r>
    </w:p>
    <w:p w14:paraId="1DA59522" w14:textId="77777777" w:rsidR="00077164" w:rsidRPr="006A5B48" w:rsidRDefault="00077164" w:rsidP="006A5B48">
      <w:pPr>
        <w:spacing w:line="360" w:lineRule="auto"/>
        <w:jc w:val="both"/>
        <w:rPr>
          <w:rFonts w:ascii="Arial" w:hAnsi="Arial" w:cs="Arial"/>
          <w:color w:val="000000" w:themeColor="text1"/>
          <w:sz w:val="22"/>
          <w:szCs w:val="22"/>
        </w:rPr>
      </w:pPr>
    </w:p>
    <w:p w14:paraId="12D6C0A2" w14:textId="72D80C46" w:rsidR="008B2B5C" w:rsidRPr="006A5B48" w:rsidRDefault="00857F7C"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Action research</w:t>
      </w:r>
      <w:r w:rsidRPr="006A5B48">
        <w:rPr>
          <w:rFonts w:ascii="Arial" w:hAnsi="Arial" w:cs="Arial"/>
          <w:color w:val="000000" w:themeColor="text1"/>
          <w:sz w:val="22"/>
          <w:szCs w:val="22"/>
        </w:rPr>
        <w:t xml:space="preserve"> </w:t>
      </w:r>
      <w:r w:rsidR="00C501FC" w:rsidRPr="006A5B48">
        <w:rPr>
          <w:rFonts w:ascii="Arial" w:hAnsi="Arial" w:cs="Arial"/>
          <w:color w:val="000000" w:themeColor="text1"/>
          <w:sz w:val="22"/>
          <w:szCs w:val="22"/>
        </w:rPr>
        <w:t xml:space="preserve">was first used </w:t>
      </w:r>
      <w:r w:rsidR="00077164" w:rsidRPr="006A5B48">
        <w:rPr>
          <w:rFonts w:ascii="Arial" w:hAnsi="Arial" w:cs="Arial"/>
          <w:color w:val="000000" w:themeColor="text1"/>
          <w:sz w:val="22"/>
          <w:szCs w:val="22"/>
        </w:rPr>
        <w:t xml:space="preserve">in </w:t>
      </w:r>
      <w:r w:rsidR="00C501FC" w:rsidRPr="006A5B48">
        <w:rPr>
          <w:rFonts w:ascii="Arial" w:hAnsi="Arial" w:cs="Arial"/>
          <w:color w:val="000000" w:themeColor="text1"/>
          <w:sz w:val="22"/>
          <w:szCs w:val="22"/>
        </w:rPr>
        <w:t xml:space="preserve">addressing issues of interrelation within minority groups. It </w:t>
      </w:r>
      <w:r w:rsidRPr="006A5B48">
        <w:rPr>
          <w:rFonts w:ascii="Arial" w:hAnsi="Arial" w:cs="Arial"/>
          <w:color w:val="000000" w:themeColor="text1"/>
          <w:sz w:val="22"/>
          <w:szCs w:val="22"/>
        </w:rPr>
        <w:t xml:space="preserve">is the </w:t>
      </w:r>
      <w:r w:rsidR="002B780C" w:rsidRPr="006A5B48">
        <w:rPr>
          <w:rFonts w:ascii="Arial" w:hAnsi="Arial" w:cs="Arial"/>
          <w:color w:val="000000" w:themeColor="text1"/>
          <w:sz w:val="22"/>
          <w:szCs w:val="22"/>
        </w:rPr>
        <w:t xml:space="preserve">dual process </w:t>
      </w:r>
      <w:r w:rsidRPr="006A5B48">
        <w:rPr>
          <w:rFonts w:ascii="Arial" w:hAnsi="Arial" w:cs="Arial"/>
          <w:color w:val="000000" w:themeColor="text1"/>
          <w:sz w:val="22"/>
          <w:szCs w:val="22"/>
        </w:rPr>
        <w:t xml:space="preserve">of research </w:t>
      </w:r>
      <w:r w:rsidRPr="006A5B48">
        <w:rPr>
          <w:rFonts w:ascii="Arial" w:hAnsi="Arial" w:cs="Arial"/>
          <w:i/>
          <w:iCs/>
          <w:color w:val="000000" w:themeColor="text1"/>
          <w:sz w:val="22"/>
          <w:szCs w:val="22"/>
        </w:rPr>
        <w:t>with</w:t>
      </w:r>
      <w:r w:rsidRPr="006A5B48">
        <w:rPr>
          <w:rFonts w:ascii="Arial" w:hAnsi="Arial" w:cs="Arial"/>
          <w:color w:val="000000" w:themeColor="text1"/>
          <w:sz w:val="22"/>
          <w:szCs w:val="22"/>
        </w:rPr>
        <w:t xml:space="preserve"> action </w:t>
      </w:r>
      <w:r w:rsidR="00422957" w:rsidRPr="006A5B48">
        <w:rPr>
          <w:rFonts w:ascii="Arial" w:hAnsi="Arial" w:cs="Arial"/>
          <w:color w:val="000000" w:themeColor="text1"/>
          <w:sz w:val="22"/>
          <w:szCs w:val="22"/>
        </w:rPr>
        <w:t>where the</w:t>
      </w:r>
      <w:r w:rsidRPr="006A5B48">
        <w:rPr>
          <w:rFonts w:ascii="Arial" w:hAnsi="Arial" w:cs="Arial"/>
          <w:color w:val="000000" w:themeColor="text1"/>
          <w:sz w:val="22"/>
          <w:szCs w:val="22"/>
        </w:rPr>
        <w:t xml:space="preserve"> objective is </w:t>
      </w:r>
      <w:r w:rsidR="00422957" w:rsidRPr="006A5B48">
        <w:rPr>
          <w:rFonts w:ascii="Arial" w:hAnsi="Arial" w:cs="Arial"/>
          <w:color w:val="000000" w:themeColor="text1"/>
          <w:sz w:val="22"/>
          <w:szCs w:val="22"/>
        </w:rPr>
        <w:t>the</w:t>
      </w:r>
      <w:r w:rsidRPr="006A5B48">
        <w:rPr>
          <w:rFonts w:ascii="Arial" w:hAnsi="Arial" w:cs="Arial"/>
          <w:color w:val="000000" w:themeColor="text1"/>
          <w:sz w:val="22"/>
          <w:szCs w:val="22"/>
        </w:rPr>
        <w:t xml:space="preserve"> instigat</w:t>
      </w:r>
      <w:r w:rsidR="00422957" w:rsidRPr="006A5B48">
        <w:rPr>
          <w:rFonts w:ascii="Arial" w:hAnsi="Arial" w:cs="Arial"/>
          <w:color w:val="000000" w:themeColor="text1"/>
          <w:sz w:val="22"/>
          <w:szCs w:val="22"/>
        </w:rPr>
        <w:t>ing of</w:t>
      </w:r>
      <w:r w:rsidRPr="006A5B48">
        <w:rPr>
          <w:rFonts w:ascii="Arial" w:hAnsi="Arial" w:cs="Arial"/>
          <w:color w:val="000000" w:themeColor="text1"/>
          <w:sz w:val="22"/>
          <w:szCs w:val="22"/>
        </w:rPr>
        <w:t xml:space="preserve"> social change (Lim</w:t>
      </w:r>
      <w:r w:rsidR="0099134C" w:rsidRPr="006A5B48">
        <w:rPr>
          <w:rFonts w:ascii="Arial" w:hAnsi="Arial" w:cs="Arial"/>
          <w:color w:val="000000" w:themeColor="text1"/>
          <w:sz w:val="22"/>
          <w:szCs w:val="22"/>
        </w:rPr>
        <w:t>, 2024</w:t>
      </w:r>
      <w:r w:rsidRPr="006A5B48">
        <w:rPr>
          <w:rFonts w:ascii="Arial" w:hAnsi="Arial" w:cs="Arial"/>
          <w:color w:val="000000" w:themeColor="text1"/>
          <w:sz w:val="22"/>
          <w:szCs w:val="22"/>
        </w:rPr>
        <w:t xml:space="preserve">). </w:t>
      </w:r>
      <w:r w:rsidR="00343388" w:rsidRPr="006A5B48">
        <w:rPr>
          <w:rFonts w:ascii="Arial" w:hAnsi="Arial" w:cs="Arial"/>
          <w:color w:val="000000" w:themeColor="text1"/>
          <w:sz w:val="22"/>
          <w:szCs w:val="22"/>
        </w:rPr>
        <w:t>T</w:t>
      </w:r>
      <w:r w:rsidR="008F21E4" w:rsidRPr="006A5B48">
        <w:rPr>
          <w:rFonts w:ascii="Arial" w:hAnsi="Arial" w:cs="Arial"/>
          <w:color w:val="000000" w:themeColor="text1"/>
          <w:sz w:val="22"/>
          <w:szCs w:val="22"/>
        </w:rPr>
        <w:t xml:space="preserve">he </w:t>
      </w:r>
      <w:r w:rsidRPr="006A5B48">
        <w:rPr>
          <w:rFonts w:ascii="Arial" w:hAnsi="Arial" w:cs="Arial"/>
          <w:color w:val="000000" w:themeColor="text1"/>
          <w:sz w:val="22"/>
          <w:szCs w:val="22"/>
        </w:rPr>
        <w:t>approach involves participants in a</w:t>
      </w:r>
      <w:r w:rsidR="00422957" w:rsidRPr="006A5B48">
        <w:rPr>
          <w:rFonts w:ascii="Arial" w:hAnsi="Arial" w:cs="Arial"/>
          <w:color w:val="000000" w:themeColor="text1"/>
          <w:sz w:val="22"/>
          <w:szCs w:val="22"/>
        </w:rPr>
        <w:t>n</w:t>
      </w:r>
      <w:r w:rsidR="00E07CDC" w:rsidRPr="006A5B48">
        <w:rPr>
          <w:rFonts w:ascii="Arial" w:hAnsi="Arial" w:cs="Arial"/>
          <w:color w:val="000000" w:themeColor="text1"/>
          <w:sz w:val="22"/>
          <w:szCs w:val="22"/>
        </w:rPr>
        <w:t xml:space="preserve"> iterative process</w:t>
      </w:r>
      <w:r w:rsidR="00591188" w:rsidRPr="006A5B48">
        <w:rPr>
          <w:rFonts w:ascii="Arial" w:hAnsi="Arial" w:cs="Arial"/>
          <w:color w:val="000000" w:themeColor="text1"/>
          <w:sz w:val="22"/>
          <w:szCs w:val="22"/>
        </w:rPr>
        <w:t xml:space="preserve"> </w:t>
      </w:r>
      <w:r w:rsidR="00422957" w:rsidRPr="006A5B48">
        <w:rPr>
          <w:rFonts w:ascii="Arial" w:hAnsi="Arial" w:cs="Arial"/>
          <w:color w:val="000000" w:themeColor="text1"/>
          <w:sz w:val="22"/>
          <w:szCs w:val="22"/>
        </w:rPr>
        <w:t>(Lim</w:t>
      </w:r>
      <w:r w:rsidR="0099134C" w:rsidRPr="006A5B48">
        <w:rPr>
          <w:rFonts w:ascii="Arial" w:hAnsi="Arial" w:cs="Arial"/>
          <w:color w:val="000000" w:themeColor="text1"/>
          <w:sz w:val="22"/>
          <w:szCs w:val="22"/>
        </w:rPr>
        <w:t xml:space="preserve">, 2024) </w:t>
      </w:r>
      <w:r w:rsidR="00422957" w:rsidRPr="006A5B48">
        <w:rPr>
          <w:rFonts w:ascii="Arial" w:hAnsi="Arial" w:cs="Arial"/>
          <w:color w:val="000000" w:themeColor="text1"/>
          <w:sz w:val="22"/>
          <w:szCs w:val="22"/>
        </w:rPr>
        <w:t xml:space="preserve">of learning which can produce insights for theory and practice. The </w:t>
      </w:r>
      <w:r w:rsidR="00E07CDC" w:rsidRPr="006A5B48">
        <w:rPr>
          <w:rFonts w:ascii="Arial" w:hAnsi="Arial" w:cs="Arial"/>
          <w:color w:val="000000" w:themeColor="text1"/>
          <w:sz w:val="22"/>
          <w:szCs w:val="22"/>
        </w:rPr>
        <w:t>“</w:t>
      </w:r>
      <w:r w:rsidR="00422957" w:rsidRPr="006A5B48">
        <w:rPr>
          <w:rFonts w:ascii="Arial" w:hAnsi="Arial" w:cs="Arial"/>
          <w:color w:val="000000" w:themeColor="text1"/>
          <w:sz w:val="22"/>
          <w:szCs w:val="22"/>
        </w:rPr>
        <w:t>context specific</w:t>
      </w:r>
      <w:r w:rsidR="00E07CDC" w:rsidRPr="006A5B48">
        <w:rPr>
          <w:rFonts w:ascii="Arial" w:hAnsi="Arial" w:cs="Arial"/>
          <w:color w:val="000000" w:themeColor="text1"/>
          <w:sz w:val="22"/>
          <w:szCs w:val="22"/>
        </w:rPr>
        <w:t xml:space="preserve">” </w:t>
      </w:r>
      <w:r w:rsidR="00422957" w:rsidRPr="006A5B48">
        <w:rPr>
          <w:rFonts w:ascii="Arial" w:hAnsi="Arial" w:cs="Arial"/>
          <w:color w:val="000000" w:themeColor="text1"/>
          <w:sz w:val="22"/>
          <w:szCs w:val="22"/>
        </w:rPr>
        <w:t>(Lim</w:t>
      </w:r>
      <w:r w:rsidR="0099134C" w:rsidRPr="006A5B48">
        <w:rPr>
          <w:rFonts w:ascii="Arial" w:hAnsi="Arial" w:cs="Arial"/>
          <w:color w:val="000000" w:themeColor="text1"/>
          <w:sz w:val="22"/>
          <w:szCs w:val="22"/>
        </w:rPr>
        <w:t>, 2024</w:t>
      </w:r>
      <w:r w:rsidR="00E07CDC" w:rsidRPr="006A5B48">
        <w:rPr>
          <w:rFonts w:ascii="Arial" w:hAnsi="Arial" w:cs="Arial"/>
          <w:color w:val="000000" w:themeColor="text1"/>
          <w:sz w:val="22"/>
          <w:szCs w:val="22"/>
        </w:rPr>
        <w:t xml:space="preserve"> p</w:t>
      </w:r>
      <w:r w:rsidR="00077164" w:rsidRPr="006A5B48">
        <w:rPr>
          <w:rFonts w:ascii="Arial" w:hAnsi="Arial" w:cs="Arial"/>
          <w:color w:val="000000" w:themeColor="text1"/>
          <w:sz w:val="22"/>
          <w:szCs w:val="22"/>
        </w:rPr>
        <w:t xml:space="preserve">. </w:t>
      </w:r>
      <w:r w:rsidR="00E07CDC" w:rsidRPr="006A5B48">
        <w:rPr>
          <w:rFonts w:ascii="Arial" w:hAnsi="Arial" w:cs="Arial"/>
          <w:color w:val="000000" w:themeColor="text1"/>
          <w:sz w:val="22"/>
          <w:szCs w:val="22"/>
        </w:rPr>
        <w:t>14</w:t>
      </w:r>
      <w:r w:rsidR="00422957" w:rsidRPr="006A5B48">
        <w:rPr>
          <w:rFonts w:ascii="Arial" w:hAnsi="Arial" w:cs="Arial"/>
          <w:color w:val="000000" w:themeColor="text1"/>
          <w:sz w:val="22"/>
          <w:szCs w:val="22"/>
        </w:rPr>
        <w:t>) knowledge that action research produce</w:t>
      </w:r>
      <w:r w:rsidR="001464BC" w:rsidRPr="006A5B48">
        <w:rPr>
          <w:rFonts w:ascii="Arial" w:hAnsi="Arial" w:cs="Arial"/>
          <w:color w:val="000000" w:themeColor="text1"/>
          <w:sz w:val="22"/>
          <w:szCs w:val="22"/>
        </w:rPr>
        <w:t>s</w:t>
      </w:r>
      <w:r w:rsidR="00422957" w:rsidRPr="006A5B48">
        <w:rPr>
          <w:rFonts w:ascii="Arial" w:hAnsi="Arial" w:cs="Arial"/>
          <w:color w:val="000000" w:themeColor="text1"/>
          <w:sz w:val="22"/>
          <w:szCs w:val="22"/>
        </w:rPr>
        <w:t xml:space="preserve"> can be actioned to address specific problems.</w:t>
      </w:r>
      <w:r w:rsidR="006F6D57" w:rsidRPr="006A5B48">
        <w:rPr>
          <w:rFonts w:ascii="Arial" w:hAnsi="Arial" w:cs="Arial"/>
          <w:color w:val="000000" w:themeColor="text1"/>
          <w:sz w:val="22"/>
          <w:szCs w:val="22"/>
        </w:rPr>
        <w:t xml:space="preserve"> </w:t>
      </w:r>
      <w:r w:rsidR="008F21E4" w:rsidRPr="006A5B48">
        <w:rPr>
          <w:rFonts w:ascii="Arial" w:hAnsi="Arial" w:cs="Arial"/>
          <w:color w:val="000000" w:themeColor="text1"/>
          <w:sz w:val="22"/>
          <w:szCs w:val="22"/>
        </w:rPr>
        <w:t>Ra</w:t>
      </w:r>
      <w:r w:rsidR="00141E90" w:rsidRPr="006A5B48">
        <w:rPr>
          <w:rFonts w:ascii="Arial" w:hAnsi="Arial" w:cs="Arial"/>
          <w:color w:val="000000" w:themeColor="text1"/>
          <w:sz w:val="22"/>
          <w:szCs w:val="22"/>
        </w:rPr>
        <w:t xml:space="preserve">ther than </w:t>
      </w:r>
      <w:r w:rsidR="008B2B5C" w:rsidRPr="006A5B48">
        <w:rPr>
          <w:rFonts w:ascii="Arial" w:hAnsi="Arial" w:cs="Arial"/>
          <w:color w:val="000000" w:themeColor="text1"/>
          <w:sz w:val="22"/>
          <w:szCs w:val="22"/>
        </w:rPr>
        <w:t xml:space="preserve">mere </w:t>
      </w:r>
      <w:r w:rsidR="00141E90" w:rsidRPr="006A5B48">
        <w:rPr>
          <w:rFonts w:ascii="Arial" w:hAnsi="Arial" w:cs="Arial"/>
          <w:color w:val="000000" w:themeColor="text1"/>
          <w:sz w:val="22"/>
          <w:szCs w:val="22"/>
        </w:rPr>
        <w:t>observ</w:t>
      </w:r>
      <w:r w:rsidR="008B2B5C" w:rsidRPr="006A5B48">
        <w:rPr>
          <w:rFonts w:ascii="Arial" w:hAnsi="Arial" w:cs="Arial"/>
          <w:color w:val="000000" w:themeColor="text1"/>
          <w:sz w:val="22"/>
          <w:szCs w:val="22"/>
        </w:rPr>
        <w:t>ation</w:t>
      </w:r>
      <w:r w:rsidR="008F21E4" w:rsidRPr="006A5B48">
        <w:rPr>
          <w:rFonts w:ascii="Arial" w:hAnsi="Arial" w:cs="Arial"/>
          <w:color w:val="000000" w:themeColor="text1"/>
          <w:sz w:val="22"/>
          <w:szCs w:val="22"/>
        </w:rPr>
        <w:t xml:space="preserve"> </w:t>
      </w:r>
      <w:r w:rsidR="0099134C" w:rsidRPr="006A5B48">
        <w:rPr>
          <w:rFonts w:ascii="Arial" w:hAnsi="Arial" w:cs="Arial"/>
          <w:color w:val="000000" w:themeColor="text1"/>
          <w:sz w:val="22"/>
          <w:szCs w:val="22"/>
        </w:rPr>
        <w:t>t</w:t>
      </w:r>
      <w:r w:rsidR="0027181D" w:rsidRPr="006A5B48">
        <w:rPr>
          <w:rFonts w:ascii="Arial" w:hAnsi="Arial" w:cs="Arial"/>
          <w:color w:val="000000" w:themeColor="text1"/>
          <w:sz w:val="22"/>
          <w:szCs w:val="22"/>
        </w:rPr>
        <w:t>he cyclical process of action research</w:t>
      </w:r>
      <w:r w:rsidR="00F6794E" w:rsidRPr="006A5B48">
        <w:rPr>
          <w:rFonts w:ascii="Arial" w:hAnsi="Arial" w:cs="Arial"/>
          <w:color w:val="000000" w:themeColor="text1"/>
          <w:sz w:val="22"/>
          <w:szCs w:val="22"/>
        </w:rPr>
        <w:t xml:space="preserve"> begins with the collaborative  identification of a problem or issue, planning an intervention or action, taking action and then evaluating the outcome for further research cycles (Rowley, 2003</w:t>
      </w:r>
      <w:r w:rsidR="00B04D6E" w:rsidRPr="006A5B48">
        <w:rPr>
          <w:rFonts w:ascii="Arial" w:hAnsi="Arial" w:cs="Arial"/>
          <w:color w:val="000000" w:themeColor="text1"/>
          <w:sz w:val="22"/>
          <w:szCs w:val="22"/>
        </w:rPr>
        <w:t>)</w:t>
      </w:r>
      <w:r w:rsidR="00077164" w:rsidRPr="006A5B48">
        <w:rPr>
          <w:rFonts w:ascii="Arial" w:hAnsi="Arial" w:cs="Arial"/>
          <w:color w:val="000000" w:themeColor="text1"/>
          <w:sz w:val="22"/>
          <w:szCs w:val="22"/>
        </w:rPr>
        <w:t>.</w:t>
      </w:r>
      <w:r w:rsidR="00E45A5B" w:rsidRPr="006A5B48">
        <w:rPr>
          <w:rFonts w:ascii="Arial" w:hAnsi="Arial" w:cs="Arial"/>
          <w:color w:val="000000" w:themeColor="text1"/>
          <w:sz w:val="22"/>
          <w:szCs w:val="22"/>
        </w:rPr>
        <w:t xml:space="preserve"> </w:t>
      </w:r>
    </w:p>
    <w:p w14:paraId="076DAEE7" w14:textId="77777777" w:rsidR="00AD0704" w:rsidRPr="006A5B48" w:rsidRDefault="00AD0704" w:rsidP="006A5B48">
      <w:pPr>
        <w:spacing w:line="360" w:lineRule="auto"/>
        <w:jc w:val="both"/>
        <w:rPr>
          <w:rFonts w:ascii="Arial" w:hAnsi="Arial" w:cs="Arial"/>
          <w:color w:val="000000" w:themeColor="text1"/>
          <w:sz w:val="22"/>
          <w:szCs w:val="22"/>
        </w:rPr>
      </w:pPr>
    </w:p>
    <w:p w14:paraId="07C4C284" w14:textId="2D7EE3CD" w:rsidR="00B975AF" w:rsidRPr="006A5B48" w:rsidRDefault="00976412"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Whilst a possible strength of the method </w:t>
      </w:r>
      <w:r w:rsidR="0025613B" w:rsidRPr="006A5B48">
        <w:rPr>
          <w:rFonts w:ascii="Arial" w:hAnsi="Arial" w:cs="Arial"/>
          <w:color w:val="000000" w:themeColor="text1"/>
          <w:sz w:val="22"/>
          <w:szCs w:val="22"/>
        </w:rPr>
        <w:t xml:space="preserve">is </w:t>
      </w:r>
      <w:r w:rsidRPr="006A5B48">
        <w:rPr>
          <w:rFonts w:ascii="Arial" w:hAnsi="Arial" w:cs="Arial"/>
          <w:color w:val="000000" w:themeColor="text1"/>
          <w:sz w:val="22"/>
          <w:szCs w:val="22"/>
        </w:rPr>
        <w:t>the close collaboration between researcher and setting</w:t>
      </w:r>
      <w:r w:rsidR="0025613B" w:rsidRPr="006A5B48">
        <w:rPr>
          <w:rFonts w:ascii="Arial" w:hAnsi="Arial" w:cs="Arial"/>
          <w:color w:val="000000" w:themeColor="text1"/>
          <w:sz w:val="22"/>
          <w:szCs w:val="22"/>
        </w:rPr>
        <w:t xml:space="preserve">, it </w:t>
      </w:r>
      <w:r w:rsidRPr="006A5B48">
        <w:rPr>
          <w:rFonts w:ascii="Arial" w:hAnsi="Arial" w:cs="Arial"/>
          <w:color w:val="000000" w:themeColor="text1"/>
          <w:sz w:val="22"/>
          <w:szCs w:val="22"/>
        </w:rPr>
        <w:t xml:space="preserve">can present issues of bias </w:t>
      </w:r>
      <w:r w:rsidR="00D575C3" w:rsidRPr="006A5B48">
        <w:rPr>
          <w:rFonts w:ascii="Arial" w:hAnsi="Arial" w:cs="Arial"/>
          <w:color w:val="000000" w:themeColor="text1"/>
          <w:sz w:val="22"/>
          <w:szCs w:val="22"/>
        </w:rPr>
        <w:t>and subjectivism (Lim</w:t>
      </w:r>
      <w:r w:rsidR="004302B6" w:rsidRPr="006A5B48">
        <w:rPr>
          <w:rFonts w:ascii="Arial" w:hAnsi="Arial" w:cs="Arial"/>
          <w:color w:val="000000" w:themeColor="text1"/>
          <w:sz w:val="22"/>
          <w:szCs w:val="22"/>
        </w:rPr>
        <w:t>, 2024</w:t>
      </w:r>
      <w:r w:rsidR="00D575C3" w:rsidRPr="006A5B48">
        <w:rPr>
          <w:rFonts w:ascii="Arial" w:hAnsi="Arial" w:cs="Arial"/>
          <w:color w:val="000000" w:themeColor="text1"/>
          <w:sz w:val="22"/>
          <w:szCs w:val="22"/>
        </w:rPr>
        <w:t>) and potentially lead to a blurring of lines when it comes to managing the dual roles of researcher with the position held within the organisation or community</w:t>
      </w:r>
      <w:r w:rsidR="00B04D6E" w:rsidRPr="006A5B48">
        <w:rPr>
          <w:rFonts w:ascii="Arial" w:hAnsi="Arial" w:cs="Arial"/>
          <w:color w:val="000000" w:themeColor="text1"/>
          <w:sz w:val="22"/>
          <w:szCs w:val="22"/>
        </w:rPr>
        <w:t xml:space="preserve"> </w:t>
      </w:r>
      <w:r w:rsidR="00D575C3" w:rsidRPr="006A5B48">
        <w:rPr>
          <w:rFonts w:ascii="Arial" w:hAnsi="Arial" w:cs="Arial"/>
          <w:color w:val="000000" w:themeColor="text1"/>
          <w:sz w:val="22"/>
          <w:szCs w:val="22"/>
        </w:rPr>
        <w:t xml:space="preserve">(Rowley 2003). </w:t>
      </w:r>
      <w:r w:rsidR="00E45A5B" w:rsidRPr="006A5B48">
        <w:rPr>
          <w:rFonts w:ascii="Arial" w:hAnsi="Arial" w:cs="Arial"/>
          <w:color w:val="000000" w:themeColor="text1"/>
          <w:sz w:val="22"/>
          <w:szCs w:val="22"/>
        </w:rPr>
        <w:t xml:space="preserve">Another limitation is possible lack of environmental control, </w:t>
      </w:r>
      <w:r w:rsidR="00B04D6E" w:rsidRPr="006A5B48">
        <w:rPr>
          <w:rFonts w:ascii="Arial" w:hAnsi="Arial" w:cs="Arial"/>
          <w:color w:val="000000" w:themeColor="text1"/>
          <w:sz w:val="22"/>
          <w:szCs w:val="22"/>
        </w:rPr>
        <w:t xml:space="preserve">which </w:t>
      </w:r>
      <w:r w:rsidR="00772927" w:rsidRPr="006A5B48">
        <w:rPr>
          <w:rFonts w:ascii="Arial" w:hAnsi="Arial" w:cs="Arial"/>
          <w:color w:val="000000" w:themeColor="text1"/>
          <w:sz w:val="22"/>
          <w:szCs w:val="22"/>
        </w:rPr>
        <w:t>K</w:t>
      </w:r>
      <w:r w:rsidR="00D575C3" w:rsidRPr="006A5B48">
        <w:rPr>
          <w:rFonts w:ascii="Arial" w:hAnsi="Arial" w:cs="Arial"/>
          <w:color w:val="000000" w:themeColor="text1"/>
          <w:sz w:val="22"/>
          <w:szCs w:val="22"/>
        </w:rPr>
        <w:t xml:space="preserve">ock (2002) </w:t>
      </w:r>
      <w:r w:rsidR="00772927" w:rsidRPr="006A5B48">
        <w:rPr>
          <w:rFonts w:ascii="Arial" w:hAnsi="Arial" w:cs="Arial"/>
          <w:color w:val="000000" w:themeColor="text1"/>
          <w:sz w:val="22"/>
          <w:szCs w:val="22"/>
        </w:rPr>
        <w:t xml:space="preserve">describes as </w:t>
      </w:r>
      <w:r w:rsidR="00D575C3" w:rsidRPr="006A5B48">
        <w:rPr>
          <w:rFonts w:ascii="Arial" w:hAnsi="Arial" w:cs="Arial"/>
          <w:color w:val="000000" w:themeColor="text1"/>
          <w:sz w:val="22"/>
          <w:szCs w:val="22"/>
        </w:rPr>
        <w:t xml:space="preserve">the </w:t>
      </w:r>
      <w:r w:rsidR="00E07CDC" w:rsidRPr="006A5B48">
        <w:rPr>
          <w:rFonts w:ascii="Arial" w:hAnsi="Arial" w:cs="Arial"/>
          <w:color w:val="000000" w:themeColor="text1"/>
          <w:sz w:val="22"/>
          <w:szCs w:val="22"/>
        </w:rPr>
        <w:t>“</w:t>
      </w:r>
      <w:r w:rsidR="00D575C3" w:rsidRPr="006A5B48">
        <w:rPr>
          <w:rFonts w:ascii="Arial" w:hAnsi="Arial" w:cs="Arial"/>
          <w:color w:val="000000" w:themeColor="text1"/>
          <w:sz w:val="22"/>
          <w:szCs w:val="22"/>
        </w:rPr>
        <w:t>uncontrollability threat</w:t>
      </w:r>
      <w:r w:rsidR="00E07CDC" w:rsidRPr="006A5B48">
        <w:rPr>
          <w:rFonts w:ascii="Arial" w:hAnsi="Arial" w:cs="Arial"/>
          <w:color w:val="000000" w:themeColor="text1"/>
          <w:sz w:val="22"/>
          <w:szCs w:val="22"/>
        </w:rPr>
        <w:t>”</w:t>
      </w:r>
      <w:r w:rsidR="00D575C3" w:rsidRPr="006A5B48">
        <w:rPr>
          <w:rFonts w:ascii="Arial" w:hAnsi="Arial" w:cs="Arial"/>
          <w:color w:val="000000" w:themeColor="text1"/>
          <w:sz w:val="22"/>
          <w:szCs w:val="22"/>
        </w:rPr>
        <w:t xml:space="preserve"> </w:t>
      </w:r>
      <w:r w:rsidR="00296EAF" w:rsidRPr="006A5B48">
        <w:rPr>
          <w:rFonts w:ascii="Arial" w:hAnsi="Arial" w:cs="Arial"/>
          <w:color w:val="000000" w:themeColor="text1"/>
          <w:sz w:val="22"/>
          <w:szCs w:val="22"/>
        </w:rPr>
        <w:t xml:space="preserve">(2002 p. 268), </w:t>
      </w:r>
      <w:r w:rsidR="00B975AF" w:rsidRPr="006A5B48">
        <w:rPr>
          <w:rFonts w:ascii="Arial" w:hAnsi="Arial" w:cs="Arial"/>
          <w:color w:val="000000" w:themeColor="text1"/>
          <w:sz w:val="22"/>
          <w:szCs w:val="22"/>
        </w:rPr>
        <w:t>which poses that although there may be environmental change as a result of the study, there may</w:t>
      </w:r>
      <w:r w:rsidR="00E45A5B" w:rsidRPr="006A5B48">
        <w:rPr>
          <w:rFonts w:ascii="Arial" w:hAnsi="Arial" w:cs="Arial"/>
          <w:color w:val="000000" w:themeColor="text1"/>
          <w:sz w:val="22"/>
          <w:szCs w:val="22"/>
        </w:rPr>
        <w:t xml:space="preserve"> also </w:t>
      </w:r>
      <w:r w:rsidR="00B975AF" w:rsidRPr="006A5B48">
        <w:rPr>
          <w:rFonts w:ascii="Arial" w:hAnsi="Arial" w:cs="Arial"/>
          <w:color w:val="000000" w:themeColor="text1"/>
          <w:sz w:val="22"/>
          <w:szCs w:val="22"/>
        </w:rPr>
        <w:t xml:space="preserve"> be a degree of </w:t>
      </w:r>
      <w:r w:rsidR="00296EAF" w:rsidRPr="006A5B48">
        <w:rPr>
          <w:rFonts w:ascii="Arial" w:hAnsi="Arial" w:cs="Arial"/>
          <w:color w:val="000000" w:themeColor="text1"/>
          <w:sz w:val="22"/>
          <w:szCs w:val="22"/>
        </w:rPr>
        <w:t xml:space="preserve">disruption and </w:t>
      </w:r>
      <w:r w:rsidR="00B975AF" w:rsidRPr="006A5B48">
        <w:rPr>
          <w:rFonts w:ascii="Arial" w:hAnsi="Arial" w:cs="Arial"/>
          <w:color w:val="000000" w:themeColor="text1"/>
          <w:sz w:val="22"/>
          <w:szCs w:val="22"/>
        </w:rPr>
        <w:t xml:space="preserve">unpredictability around </w:t>
      </w:r>
      <w:r w:rsidR="00296EAF" w:rsidRPr="006A5B48">
        <w:rPr>
          <w:rFonts w:ascii="Arial" w:hAnsi="Arial" w:cs="Arial"/>
          <w:color w:val="000000" w:themeColor="text1"/>
          <w:sz w:val="22"/>
          <w:szCs w:val="22"/>
        </w:rPr>
        <w:t>it</w:t>
      </w:r>
      <w:r w:rsidR="00B975AF" w:rsidRPr="006A5B48">
        <w:rPr>
          <w:rFonts w:ascii="Arial" w:hAnsi="Arial" w:cs="Arial"/>
          <w:color w:val="000000" w:themeColor="text1"/>
          <w:sz w:val="22"/>
          <w:szCs w:val="22"/>
        </w:rPr>
        <w:t xml:space="preserve"> (Lim</w:t>
      </w:r>
      <w:r w:rsidR="004302B6" w:rsidRPr="006A5B48">
        <w:rPr>
          <w:rFonts w:ascii="Arial" w:hAnsi="Arial" w:cs="Arial"/>
          <w:color w:val="000000" w:themeColor="text1"/>
          <w:sz w:val="22"/>
          <w:szCs w:val="22"/>
        </w:rPr>
        <w:t>, 2024</w:t>
      </w:r>
      <w:r w:rsidR="00B975AF" w:rsidRPr="006A5B48">
        <w:rPr>
          <w:rFonts w:ascii="Arial" w:hAnsi="Arial" w:cs="Arial"/>
          <w:color w:val="000000" w:themeColor="text1"/>
          <w:sz w:val="22"/>
          <w:szCs w:val="22"/>
        </w:rPr>
        <w:t>)</w:t>
      </w:r>
      <w:r w:rsidR="00296EAF" w:rsidRPr="006A5B48">
        <w:rPr>
          <w:rFonts w:ascii="Arial" w:hAnsi="Arial" w:cs="Arial"/>
          <w:color w:val="000000" w:themeColor="text1"/>
          <w:sz w:val="22"/>
          <w:szCs w:val="22"/>
        </w:rPr>
        <w:t>. T</w:t>
      </w:r>
      <w:r w:rsidR="00B975AF" w:rsidRPr="006A5B48">
        <w:rPr>
          <w:rFonts w:ascii="Arial" w:hAnsi="Arial" w:cs="Arial"/>
          <w:color w:val="000000" w:themeColor="text1"/>
          <w:sz w:val="22"/>
          <w:szCs w:val="22"/>
        </w:rPr>
        <w:t xml:space="preserve">he </w:t>
      </w:r>
      <w:r w:rsidR="00E45A5B" w:rsidRPr="006A5B48">
        <w:rPr>
          <w:rFonts w:ascii="Arial" w:hAnsi="Arial" w:cs="Arial"/>
          <w:color w:val="000000" w:themeColor="text1"/>
          <w:sz w:val="22"/>
          <w:szCs w:val="22"/>
        </w:rPr>
        <w:t xml:space="preserve">subjective nature </w:t>
      </w:r>
      <w:r w:rsidR="00B975AF" w:rsidRPr="006A5B48">
        <w:rPr>
          <w:rFonts w:ascii="Arial" w:hAnsi="Arial" w:cs="Arial"/>
          <w:color w:val="000000" w:themeColor="text1"/>
          <w:sz w:val="22"/>
          <w:szCs w:val="22"/>
        </w:rPr>
        <w:t>of the context can</w:t>
      </w:r>
      <w:r w:rsidR="00296EAF" w:rsidRPr="006A5B48">
        <w:rPr>
          <w:rFonts w:ascii="Arial" w:hAnsi="Arial" w:cs="Arial"/>
          <w:color w:val="000000" w:themeColor="text1"/>
          <w:sz w:val="22"/>
          <w:szCs w:val="22"/>
        </w:rPr>
        <w:t xml:space="preserve"> also result in </w:t>
      </w:r>
      <w:r w:rsidR="00B975AF" w:rsidRPr="006A5B48">
        <w:rPr>
          <w:rFonts w:ascii="Arial" w:hAnsi="Arial" w:cs="Arial"/>
          <w:color w:val="000000" w:themeColor="text1"/>
          <w:sz w:val="22"/>
          <w:szCs w:val="22"/>
        </w:rPr>
        <w:t xml:space="preserve"> a lack of generalisability (Kock</w:t>
      </w:r>
      <w:r w:rsidR="004302B6" w:rsidRPr="006A5B48">
        <w:rPr>
          <w:rFonts w:ascii="Arial" w:hAnsi="Arial" w:cs="Arial"/>
          <w:color w:val="000000" w:themeColor="text1"/>
          <w:sz w:val="22"/>
          <w:szCs w:val="22"/>
        </w:rPr>
        <w:t>,</w:t>
      </w:r>
      <w:r w:rsidR="00B975AF" w:rsidRPr="006A5B48">
        <w:rPr>
          <w:rFonts w:ascii="Arial" w:hAnsi="Arial" w:cs="Arial"/>
          <w:color w:val="000000" w:themeColor="text1"/>
          <w:sz w:val="22"/>
          <w:szCs w:val="22"/>
        </w:rPr>
        <w:t xml:space="preserve"> 200</w:t>
      </w:r>
      <w:r w:rsidR="006D6F7A">
        <w:rPr>
          <w:rFonts w:ascii="Arial" w:hAnsi="Arial" w:cs="Arial"/>
          <w:color w:val="000000" w:themeColor="text1"/>
          <w:sz w:val="22"/>
          <w:szCs w:val="22"/>
        </w:rPr>
        <w:t>2).</w:t>
      </w:r>
    </w:p>
    <w:p w14:paraId="14D2BBBA" w14:textId="77777777" w:rsidR="00C501FC" w:rsidRPr="006A5B48" w:rsidRDefault="00C501FC" w:rsidP="006A5B48">
      <w:pPr>
        <w:spacing w:line="360" w:lineRule="auto"/>
        <w:jc w:val="both"/>
        <w:rPr>
          <w:rFonts w:ascii="Arial" w:hAnsi="Arial" w:cs="Arial"/>
          <w:color w:val="000000" w:themeColor="text1"/>
          <w:sz w:val="22"/>
          <w:szCs w:val="22"/>
        </w:rPr>
      </w:pPr>
    </w:p>
    <w:p w14:paraId="1106710C" w14:textId="73CA97F5" w:rsidR="004579E2"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Phenomenol</w:t>
      </w:r>
      <w:r w:rsidR="008204DF">
        <w:rPr>
          <w:rFonts w:ascii="Arial" w:hAnsi="Arial" w:cs="Arial"/>
          <w:b/>
          <w:bCs/>
          <w:color w:val="000000" w:themeColor="text1"/>
          <w:sz w:val="22"/>
          <w:szCs w:val="22"/>
        </w:rPr>
        <w:t>o</w:t>
      </w:r>
      <w:r w:rsidRPr="00240470">
        <w:rPr>
          <w:rFonts w:ascii="Arial" w:hAnsi="Arial" w:cs="Arial"/>
          <w:b/>
          <w:bCs/>
          <w:color w:val="000000" w:themeColor="text1"/>
          <w:sz w:val="22"/>
          <w:szCs w:val="22"/>
        </w:rPr>
        <w:t>gy</w:t>
      </w:r>
    </w:p>
    <w:p w14:paraId="7EB28B94" w14:textId="77777777" w:rsidR="00240470" w:rsidRPr="006A5B48" w:rsidRDefault="00240470" w:rsidP="006A5B48">
      <w:pPr>
        <w:spacing w:line="360" w:lineRule="auto"/>
        <w:jc w:val="both"/>
        <w:rPr>
          <w:rFonts w:ascii="Arial" w:hAnsi="Arial" w:cs="Arial"/>
          <w:color w:val="000000" w:themeColor="text1"/>
          <w:sz w:val="22"/>
          <w:szCs w:val="22"/>
        </w:rPr>
      </w:pPr>
    </w:p>
    <w:p w14:paraId="5F4C14F2" w14:textId="3E34871E" w:rsidR="00803EE1" w:rsidRPr="006A5B48" w:rsidRDefault="00CE62DC"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Phenomenol</w:t>
      </w:r>
      <w:r w:rsidR="008204DF">
        <w:rPr>
          <w:rFonts w:ascii="Arial" w:hAnsi="Arial" w:cs="Arial"/>
          <w:color w:val="000000" w:themeColor="text1"/>
          <w:sz w:val="22"/>
          <w:szCs w:val="22"/>
        </w:rPr>
        <w:t>o</w:t>
      </w:r>
      <w:r w:rsidRPr="00240470">
        <w:rPr>
          <w:rFonts w:ascii="Arial" w:hAnsi="Arial" w:cs="Arial"/>
          <w:color w:val="000000" w:themeColor="text1"/>
          <w:sz w:val="22"/>
          <w:szCs w:val="22"/>
        </w:rPr>
        <w:t>gy</w:t>
      </w:r>
      <w:r w:rsidR="00273A8D" w:rsidRPr="00240470">
        <w:rPr>
          <w:rFonts w:ascii="Arial" w:hAnsi="Arial" w:cs="Arial"/>
          <w:color w:val="000000" w:themeColor="text1"/>
          <w:sz w:val="22"/>
          <w:szCs w:val="22"/>
        </w:rPr>
        <w:t xml:space="preserve"> </w:t>
      </w:r>
      <w:r w:rsidR="000052DB" w:rsidRPr="00240470">
        <w:rPr>
          <w:rFonts w:ascii="Arial" w:hAnsi="Arial" w:cs="Arial"/>
          <w:color w:val="000000" w:themeColor="text1"/>
          <w:sz w:val="22"/>
          <w:szCs w:val="22"/>
        </w:rPr>
        <w:t>ca</w:t>
      </w:r>
      <w:r w:rsidR="006D6F7A" w:rsidRPr="00240470">
        <w:rPr>
          <w:rFonts w:ascii="Arial" w:hAnsi="Arial" w:cs="Arial"/>
          <w:color w:val="000000" w:themeColor="text1"/>
          <w:sz w:val="22"/>
          <w:szCs w:val="22"/>
        </w:rPr>
        <w:t>n</w:t>
      </w:r>
      <w:r w:rsidR="006D6F7A">
        <w:rPr>
          <w:rFonts w:ascii="Arial" w:hAnsi="Arial" w:cs="Arial"/>
          <w:color w:val="000000" w:themeColor="text1"/>
          <w:sz w:val="22"/>
          <w:szCs w:val="22"/>
        </w:rPr>
        <w:t xml:space="preserve"> p</w:t>
      </w:r>
      <w:r w:rsidR="000052DB" w:rsidRPr="006A5B48">
        <w:rPr>
          <w:rFonts w:ascii="Arial" w:hAnsi="Arial" w:cs="Arial"/>
          <w:color w:val="000000" w:themeColor="text1"/>
          <w:sz w:val="22"/>
          <w:szCs w:val="22"/>
        </w:rPr>
        <w:t>otentially integrate qualitative and quantitative “concerns” (Fisher, 2011 p</w:t>
      </w:r>
      <w:r w:rsidR="00273A8D" w:rsidRPr="006A5B48">
        <w:rPr>
          <w:rFonts w:ascii="Arial" w:hAnsi="Arial" w:cs="Arial"/>
          <w:color w:val="000000" w:themeColor="text1"/>
          <w:sz w:val="22"/>
          <w:szCs w:val="22"/>
        </w:rPr>
        <w:t xml:space="preserve"> </w:t>
      </w:r>
      <w:r w:rsidR="000052DB" w:rsidRPr="006A5B48">
        <w:rPr>
          <w:rFonts w:ascii="Arial" w:hAnsi="Arial" w:cs="Arial"/>
          <w:color w:val="000000" w:themeColor="text1"/>
          <w:sz w:val="22"/>
          <w:szCs w:val="22"/>
        </w:rPr>
        <w:t>1)</w:t>
      </w:r>
      <w:r w:rsidR="00316B8D" w:rsidRPr="006A5B48">
        <w:rPr>
          <w:rFonts w:ascii="Arial" w:hAnsi="Arial" w:cs="Arial"/>
          <w:color w:val="000000" w:themeColor="text1"/>
          <w:sz w:val="22"/>
          <w:szCs w:val="22"/>
        </w:rPr>
        <w:t>. W</w:t>
      </w:r>
      <w:r w:rsidR="000052DB" w:rsidRPr="006A5B48">
        <w:rPr>
          <w:rFonts w:ascii="Arial" w:hAnsi="Arial" w:cs="Arial"/>
          <w:color w:val="000000" w:themeColor="text1"/>
          <w:sz w:val="22"/>
          <w:szCs w:val="22"/>
        </w:rPr>
        <w:t>hen use</w:t>
      </w:r>
      <w:r w:rsidR="00316B8D" w:rsidRPr="006A5B48">
        <w:rPr>
          <w:rFonts w:ascii="Arial" w:hAnsi="Arial" w:cs="Arial"/>
          <w:color w:val="000000" w:themeColor="text1"/>
          <w:sz w:val="22"/>
          <w:szCs w:val="22"/>
        </w:rPr>
        <w:t>d as</w:t>
      </w:r>
      <w:r w:rsidR="000052DB" w:rsidRPr="006A5B48">
        <w:rPr>
          <w:rFonts w:ascii="Arial" w:hAnsi="Arial" w:cs="Arial"/>
          <w:color w:val="000000" w:themeColor="text1"/>
          <w:sz w:val="22"/>
          <w:szCs w:val="22"/>
        </w:rPr>
        <w:t xml:space="preserve"> a qualitative methodology the focus is </w:t>
      </w:r>
      <w:r w:rsidR="00273A8D" w:rsidRPr="006A5B48">
        <w:rPr>
          <w:rFonts w:ascii="Arial" w:hAnsi="Arial" w:cs="Arial"/>
          <w:color w:val="000000" w:themeColor="text1"/>
          <w:sz w:val="22"/>
          <w:szCs w:val="22"/>
        </w:rPr>
        <w:t xml:space="preserve"> on individual lived experience</w:t>
      </w:r>
      <w:r w:rsidR="00803EE1" w:rsidRPr="006A5B48">
        <w:rPr>
          <w:rFonts w:ascii="Arial" w:hAnsi="Arial" w:cs="Arial"/>
          <w:color w:val="000000" w:themeColor="text1"/>
          <w:sz w:val="22"/>
          <w:szCs w:val="22"/>
        </w:rPr>
        <w:t xml:space="preserve"> (Brown 2023)</w:t>
      </w:r>
      <w:r w:rsidR="00273A8D" w:rsidRPr="006A5B48">
        <w:rPr>
          <w:rFonts w:ascii="Arial" w:hAnsi="Arial" w:cs="Arial"/>
          <w:color w:val="000000" w:themeColor="text1"/>
          <w:sz w:val="22"/>
          <w:szCs w:val="22"/>
        </w:rPr>
        <w:t xml:space="preserve">. </w:t>
      </w:r>
      <w:r w:rsidR="00021549" w:rsidRPr="006A5B48">
        <w:rPr>
          <w:rFonts w:ascii="Arial" w:hAnsi="Arial" w:cs="Arial"/>
          <w:color w:val="000000" w:themeColor="text1"/>
          <w:sz w:val="22"/>
          <w:szCs w:val="22"/>
        </w:rPr>
        <w:t>Phenomenology seeks to uncover the essence of things or phenomena from a first</w:t>
      </w:r>
      <w:r w:rsidR="00E45A5B" w:rsidRPr="006A5B48">
        <w:rPr>
          <w:rFonts w:ascii="Arial" w:hAnsi="Arial" w:cs="Arial"/>
          <w:color w:val="000000" w:themeColor="text1"/>
          <w:sz w:val="22"/>
          <w:szCs w:val="22"/>
        </w:rPr>
        <w:t>-</w:t>
      </w:r>
      <w:r w:rsidR="00021549" w:rsidRPr="006A5B48">
        <w:rPr>
          <w:rFonts w:ascii="Arial" w:hAnsi="Arial" w:cs="Arial"/>
          <w:color w:val="000000" w:themeColor="text1"/>
          <w:sz w:val="22"/>
          <w:szCs w:val="22"/>
        </w:rPr>
        <w:t>person perspective, in particular, how phenomena is experienced (Lim</w:t>
      </w:r>
      <w:r w:rsidR="004302B6" w:rsidRPr="006A5B48">
        <w:rPr>
          <w:rFonts w:ascii="Arial" w:hAnsi="Arial" w:cs="Arial"/>
          <w:color w:val="000000" w:themeColor="text1"/>
          <w:sz w:val="22"/>
          <w:szCs w:val="22"/>
        </w:rPr>
        <w:t>, 2024</w:t>
      </w:r>
      <w:r w:rsidR="00021549" w:rsidRPr="006A5B48">
        <w:rPr>
          <w:rFonts w:ascii="Arial" w:hAnsi="Arial" w:cs="Arial"/>
          <w:color w:val="000000" w:themeColor="text1"/>
          <w:sz w:val="22"/>
          <w:szCs w:val="22"/>
        </w:rPr>
        <w:t xml:space="preserve">). </w:t>
      </w:r>
      <w:r w:rsidR="009C4794" w:rsidRPr="006A5B48">
        <w:rPr>
          <w:rFonts w:ascii="Arial" w:hAnsi="Arial" w:cs="Arial"/>
          <w:color w:val="000000" w:themeColor="text1"/>
          <w:sz w:val="22"/>
          <w:szCs w:val="22"/>
        </w:rPr>
        <w:t>The approach aims at close and detailed descriptions of the</w:t>
      </w:r>
      <w:r w:rsidR="00FE7D05" w:rsidRPr="006A5B48">
        <w:rPr>
          <w:rFonts w:ascii="Arial" w:hAnsi="Arial" w:cs="Arial"/>
          <w:color w:val="000000" w:themeColor="text1"/>
          <w:sz w:val="22"/>
          <w:szCs w:val="22"/>
        </w:rPr>
        <w:t xml:space="preserve"> subject</w:t>
      </w:r>
      <w:r w:rsidR="00E45A5B" w:rsidRPr="006A5B48">
        <w:rPr>
          <w:rFonts w:ascii="Arial" w:hAnsi="Arial" w:cs="Arial"/>
          <w:color w:val="000000" w:themeColor="text1"/>
          <w:sz w:val="22"/>
          <w:szCs w:val="22"/>
        </w:rPr>
        <w:t>s’</w:t>
      </w:r>
      <w:r w:rsidR="009C4794" w:rsidRPr="006A5B48">
        <w:rPr>
          <w:rFonts w:ascii="Arial" w:hAnsi="Arial" w:cs="Arial"/>
          <w:color w:val="000000" w:themeColor="text1"/>
          <w:sz w:val="22"/>
          <w:szCs w:val="22"/>
        </w:rPr>
        <w:t xml:space="preserve"> lived experiences</w:t>
      </w:r>
      <w:r w:rsidR="00FE7D05" w:rsidRPr="006A5B48">
        <w:rPr>
          <w:rFonts w:ascii="Arial" w:hAnsi="Arial" w:cs="Arial"/>
          <w:color w:val="000000" w:themeColor="text1"/>
          <w:sz w:val="22"/>
          <w:szCs w:val="22"/>
        </w:rPr>
        <w:t xml:space="preserve">, </w:t>
      </w:r>
      <w:r w:rsidR="009C4794" w:rsidRPr="006A5B48">
        <w:rPr>
          <w:rFonts w:ascii="Arial" w:hAnsi="Arial" w:cs="Arial"/>
          <w:color w:val="000000" w:themeColor="text1"/>
          <w:sz w:val="22"/>
          <w:szCs w:val="22"/>
        </w:rPr>
        <w:t xml:space="preserve">aiming for purity </w:t>
      </w:r>
      <w:r w:rsidR="00FE7D05" w:rsidRPr="006A5B48">
        <w:rPr>
          <w:rFonts w:ascii="Arial" w:hAnsi="Arial" w:cs="Arial"/>
          <w:color w:val="000000" w:themeColor="text1"/>
          <w:sz w:val="22"/>
          <w:szCs w:val="22"/>
        </w:rPr>
        <w:t xml:space="preserve">of results without any imposed interpretation, </w:t>
      </w:r>
      <w:r w:rsidR="00803EE1" w:rsidRPr="006A5B48">
        <w:rPr>
          <w:rFonts w:ascii="Arial" w:hAnsi="Arial" w:cs="Arial"/>
          <w:color w:val="000000" w:themeColor="text1"/>
          <w:sz w:val="22"/>
          <w:szCs w:val="22"/>
        </w:rPr>
        <w:t xml:space="preserve">the findings are able to </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emerge</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 xml:space="preserve"> (Brown, 2023</w:t>
      </w:r>
      <w:r w:rsidR="00316B8D" w:rsidRPr="006A5B48">
        <w:rPr>
          <w:rFonts w:ascii="Arial" w:hAnsi="Arial" w:cs="Arial"/>
          <w:color w:val="000000" w:themeColor="text1"/>
          <w:sz w:val="22"/>
          <w:szCs w:val="22"/>
        </w:rPr>
        <w:t xml:space="preserve"> p</w:t>
      </w:r>
      <w:r w:rsidR="00296EAF" w:rsidRPr="006A5B48">
        <w:rPr>
          <w:rFonts w:ascii="Arial" w:hAnsi="Arial" w:cs="Arial"/>
          <w:color w:val="000000" w:themeColor="text1"/>
          <w:sz w:val="22"/>
          <w:szCs w:val="22"/>
        </w:rPr>
        <w:t xml:space="preserve">. </w:t>
      </w:r>
      <w:r w:rsidR="00316B8D" w:rsidRPr="006A5B48">
        <w:rPr>
          <w:rFonts w:ascii="Arial" w:hAnsi="Arial" w:cs="Arial"/>
          <w:color w:val="000000" w:themeColor="text1"/>
          <w:sz w:val="22"/>
          <w:szCs w:val="22"/>
        </w:rPr>
        <w:t>3</w:t>
      </w:r>
      <w:r w:rsidR="00803EE1" w:rsidRPr="006A5B48">
        <w:rPr>
          <w:rFonts w:ascii="Arial" w:hAnsi="Arial" w:cs="Arial"/>
          <w:color w:val="000000" w:themeColor="text1"/>
          <w:sz w:val="22"/>
          <w:szCs w:val="22"/>
        </w:rPr>
        <w:t xml:space="preserve">) and </w:t>
      </w:r>
      <w:r w:rsidR="00FE7D05" w:rsidRPr="006A5B48">
        <w:rPr>
          <w:rFonts w:ascii="Arial" w:hAnsi="Arial" w:cs="Arial"/>
          <w:color w:val="000000" w:themeColor="text1"/>
          <w:sz w:val="22"/>
          <w:szCs w:val="22"/>
        </w:rPr>
        <w:t>the researcher must attempt to bracket out their own subjective preconceptions and bias</w:t>
      </w:r>
      <w:r w:rsidR="00BC17A2" w:rsidRPr="006A5B48">
        <w:rPr>
          <w:rFonts w:ascii="Arial" w:hAnsi="Arial" w:cs="Arial"/>
          <w:color w:val="000000" w:themeColor="text1"/>
          <w:sz w:val="22"/>
          <w:szCs w:val="22"/>
        </w:rPr>
        <w:t xml:space="preserve"> (Creswell, 2003)</w:t>
      </w:r>
      <w:r w:rsidR="00316B8D" w:rsidRPr="006A5B48">
        <w:rPr>
          <w:rFonts w:ascii="Arial" w:hAnsi="Arial" w:cs="Arial"/>
          <w:color w:val="000000" w:themeColor="text1"/>
          <w:sz w:val="22"/>
          <w:szCs w:val="22"/>
        </w:rPr>
        <w:t>.</w:t>
      </w:r>
      <w:r w:rsidR="007F29DA" w:rsidRPr="006A5B48">
        <w:rPr>
          <w:rFonts w:ascii="Arial" w:hAnsi="Arial" w:cs="Arial"/>
          <w:color w:val="000000" w:themeColor="text1"/>
          <w:sz w:val="22"/>
          <w:szCs w:val="22"/>
        </w:rPr>
        <w:t xml:space="preserve"> </w:t>
      </w:r>
      <w:r w:rsidR="00097D47" w:rsidRPr="006A5B48">
        <w:rPr>
          <w:rFonts w:ascii="Arial" w:hAnsi="Arial" w:cs="Arial"/>
          <w:color w:val="000000" w:themeColor="text1"/>
          <w:sz w:val="22"/>
          <w:szCs w:val="22"/>
        </w:rPr>
        <w:t xml:space="preserve">Phenomenology in practice can offer profound insights into human experience and has been used in many fields of research where a deeper </w:t>
      </w:r>
      <w:r w:rsidR="00097D47" w:rsidRPr="006A5B48">
        <w:rPr>
          <w:rFonts w:ascii="Arial" w:hAnsi="Arial" w:cs="Arial"/>
          <w:color w:val="000000" w:themeColor="text1"/>
          <w:sz w:val="22"/>
          <w:szCs w:val="22"/>
        </w:rPr>
        <w:lastRenderedPageBreak/>
        <w:t>understanding can inform practice</w:t>
      </w:r>
      <w:r w:rsidR="00941EA3" w:rsidRPr="006A5B48">
        <w:rPr>
          <w:rFonts w:ascii="Arial" w:hAnsi="Arial" w:cs="Arial"/>
          <w:color w:val="000000" w:themeColor="text1"/>
          <w:sz w:val="22"/>
          <w:szCs w:val="22"/>
        </w:rPr>
        <w:t xml:space="preserve"> (Brown, 2020)</w:t>
      </w:r>
      <w:r w:rsidR="00DA1ED9" w:rsidRPr="006A5B48">
        <w:rPr>
          <w:rFonts w:ascii="Arial" w:hAnsi="Arial" w:cs="Arial"/>
          <w:color w:val="000000" w:themeColor="text1"/>
          <w:sz w:val="22"/>
          <w:szCs w:val="22"/>
        </w:rPr>
        <w:t xml:space="preserve">. </w:t>
      </w:r>
      <w:r w:rsidR="00097D47" w:rsidRPr="006A5B48">
        <w:rPr>
          <w:rFonts w:ascii="Arial" w:hAnsi="Arial" w:cs="Arial"/>
          <w:color w:val="000000" w:themeColor="text1"/>
          <w:sz w:val="22"/>
          <w:szCs w:val="22"/>
        </w:rPr>
        <w:t xml:space="preserve">Among the challenges of </w:t>
      </w:r>
      <w:r w:rsidR="00E83506" w:rsidRPr="006A5B48">
        <w:rPr>
          <w:rFonts w:ascii="Arial" w:hAnsi="Arial" w:cs="Arial"/>
          <w:color w:val="000000" w:themeColor="text1"/>
          <w:sz w:val="22"/>
          <w:szCs w:val="22"/>
        </w:rPr>
        <w:t xml:space="preserve">phenomenology </w:t>
      </w:r>
      <w:r w:rsidR="00097D47" w:rsidRPr="006A5B48">
        <w:rPr>
          <w:rFonts w:ascii="Arial" w:hAnsi="Arial" w:cs="Arial"/>
          <w:color w:val="000000" w:themeColor="text1"/>
          <w:sz w:val="22"/>
          <w:szCs w:val="22"/>
        </w:rPr>
        <w:t>is the issue of bias, the process of bracketing out requires a high level of self-awareness</w:t>
      </w:r>
      <w:r w:rsidR="00316B8D" w:rsidRPr="006A5B48">
        <w:rPr>
          <w:rFonts w:ascii="Arial" w:hAnsi="Arial" w:cs="Arial"/>
          <w:color w:val="000000" w:themeColor="text1"/>
          <w:sz w:val="22"/>
          <w:szCs w:val="22"/>
        </w:rPr>
        <w:t xml:space="preserve"> and reflexivity</w:t>
      </w:r>
      <w:r w:rsidR="00B3634A" w:rsidRPr="006A5B48">
        <w:rPr>
          <w:rFonts w:ascii="Arial" w:hAnsi="Arial" w:cs="Arial"/>
          <w:color w:val="000000" w:themeColor="text1"/>
          <w:sz w:val="22"/>
          <w:szCs w:val="22"/>
        </w:rPr>
        <w:t xml:space="preserve"> and i</w:t>
      </w:r>
      <w:r w:rsidR="00097D47" w:rsidRPr="006A5B48">
        <w:rPr>
          <w:rFonts w:ascii="Arial" w:hAnsi="Arial" w:cs="Arial"/>
          <w:color w:val="000000" w:themeColor="text1"/>
          <w:sz w:val="22"/>
          <w:szCs w:val="22"/>
        </w:rPr>
        <w:t>nterpreting detailed and subject</w:t>
      </w:r>
      <w:r w:rsidR="00803EE1" w:rsidRPr="006A5B48">
        <w:rPr>
          <w:rFonts w:ascii="Arial" w:hAnsi="Arial" w:cs="Arial"/>
          <w:color w:val="000000" w:themeColor="text1"/>
          <w:sz w:val="22"/>
          <w:szCs w:val="22"/>
        </w:rPr>
        <w:t>ive</w:t>
      </w:r>
      <w:r w:rsidR="00097D47" w:rsidRPr="006A5B48">
        <w:rPr>
          <w:rFonts w:ascii="Arial" w:hAnsi="Arial" w:cs="Arial"/>
          <w:color w:val="000000" w:themeColor="text1"/>
          <w:sz w:val="22"/>
          <w:szCs w:val="22"/>
        </w:rPr>
        <w:t xml:space="preserve"> results with due care to</w:t>
      </w:r>
      <w:r w:rsidR="00803EE1" w:rsidRPr="006A5B48">
        <w:rPr>
          <w:rFonts w:ascii="Arial" w:hAnsi="Arial" w:cs="Arial"/>
          <w:color w:val="000000" w:themeColor="text1"/>
          <w:sz w:val="22"/>
          <w:szCs w:val="22"/>
        </w:rPr>
        <w:t xml:space="preserve"> avoid </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contamination</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 xml:space="preserve"> (Lim</w:t>
      </w:r>
      <w:r w:rsidR="004302B6" w:rsidRPr="006A5B48">
        <w:rPr>
          <w:rFonts w:ascii="Arial" w:hAnsi="Arial" w:cs="Arial"/>
          <w:color w:val="000000" w:themeColor="text1"/>
          <w:sz w:val="22"/>
          <w:szCs w:val="22"/>
        </w:rPr>
        <w:t>, 2024</w:t>
      </w:r>
      <w:r w:rsidR="00316B8D" w:rsidRPr="006A5B48">
        <w:rPr>
          <w:rFonts w:ascii="Arial" w:hAnsi="Arial" w:cs="Arial"/>
          <w:color w:val="000000" w:themeColor="text1"/>
          <w:sz w:val="22"/>
          <w:szCs w:val="22"/>
        </w:rPr>
        <w:t xml:space="preserve"> p</w:t>
      </w:r>
      <w:r w:rsidR="00296EAF" w:rsidRPr="006A5B48">
        <w:rPr>
          <w:rFonts w:ascii="Arial" w:hAnsi="Arial" w:cs="Arial"/>
          <w:color w:val="000000" w:themeColor="text1"/>
          <w:sz w:val="22"/>
          <w:szCs w:val="22"/>
        </w:rPr>
        <w:t xml:space="preserve">. </w:t>
      </w:r>
      <w:r w:rsidR="00316B8D" w:rsidRPr="006A5B48">
        <w:rPr>
          <w:rFonts w:ascii="Arial" w:hAnsi="Arial" w:cs="Arial"/>
          <w:color w:val="000000" w:themeColor="text1"/>
          <w:sz w:val="22"/>
          <w:szCs w:val="22"/>
        </w:rPr>
        <w:t>12</w:t>
      </w:r>
      <w:r w:rsidR="004302B6" w:rsidRPr="006A5B48">
        <w:rPr>
          <w:rFonts w:ascii="Arial" w:hAnsi="Arial" w:cs="Arial"/>
          <w:color w:val="000000" w:themeColor="text1"/>
          <w:sz w:val="22"/>
          <w:szCs w:val="22"/>
        </w:rPr>
        <w:t>)</w:t>
      </w:r>
      <w:r w:rsidR="00E45A5B" w:rsidRPr="006A5B48">
        <w:rPr>
          <w:rFonts w:ascii="Arial" w:hAnsi="Arial" w:cs="Arial"/>
          <w:color w:val="000000" w:themeColor="text1"/>
          <w:sz w:val="22"/>
          <w:szCs w:val="22"/>
        </w:rPr>
        <w:t xml:space="preserve">. </w:t>
      </w:r>
      <w:r w:rsidR="00803EE1" w:rsidRPr="006A5B48">
        <w:rPr>
          <w:rFonts w:ascii="Arial" w:hAnsi="Arial" w:cs="Arial"/>
          <w:color w:val="000000" w:themeColor="text1"/>
          <w:sz w:val="22"/>
          <w:szCs w:val="22"/>
        </w:rPr>
        <w:t xml:space="preserve">The process is committed to capturing the conceptual nature of the phenomenon, which can provide rich information about its nature but </w:t>
      </w:r>
      <w:r w:rsidR="00E83506" w:rsidRPr="006A5B48">
        <w:rPr>
          <w:rFonts w:ascii="Arial" w:hAnsi="Arial" w:cs="Arial"/>
          <w:color w:val="000000" w:themeColor="text1"/>
          <w:sz w:val="22"/>
          <w:szCs w:val="22"/>
        </w:rPr>
        <w:t xml:space="preserve">does </w:t>
      </w:r>
      <w:r w:rsidR="00803EE1" w:rsidRPr="006A5B48">
        <w:rPr>
          <w:rFonts w:ascii="Arial" w:hAnsi="Arial" w:cs="Arial"/>
          <w:color w:val="000000" w:themeColor="text1"/>
          <w:sz w:val="22"/>
          <w:szCs w:val="22"/>
        </w:rPr>
        <w:t xml:space="preserve">not </w:t>
      </w:r>
      <w:r w:rsidR="00E83506" w:rsidRPr="006A5B48">
        <w:rPr>
          <w:rFonts w:ascii="Arial" w:hAnsi="Arial" w:cs="Arial"/>
          <w:color w:val="000000" w:themeColor="text1"/>
          <w:sz w:val="22"/>
          <w:szCs w:val="22"/>
        </w:rPr>
        <w:t>offer</w:t>
      </w:r>
      <w:r w:rsidR="00803EE1" w:rsidRPr="006A5B48">
        <w:rPr>
          <w:rFonts w:ascii="Arial" w:hAnsi="Arial" w:cs="Arial"/>
          <w:color w:val="000000" w:themeColor="text1"/>
          <w:sz w:val="22"/>
          <w:szCs w:val="22"/>
        </w:rPr>
        <w:t xml:space="preserve"> an explanation of it, limi</w:t>
      </w:r>
      <w:r w:rsidR="00057586" w:rsidRPr="006A5B48">
        <w:rPr>
          <w:rFonts w:ascii="Arial" w:hAnsi="Arial" w:cs="Arial"/>
          <w:color w:val="000000" w:themeColor="text1"/>
          <w:sz w:val="22"/>
          <w:szCs w:val="22"/>
        </w:rPr>
        <w:t>ting</w:t>
      </w:r>
      <w:r w:rsidR="00803EE1" w:rsidRPr="006A5B48">
        <w:rPr>
          <w:rFonts w:ascii="Arial" w:hAnsi="Arial" w:cs="Arial"/>
          <w:color w:val="000000" w:themeColor="text1"/>
          <w:sz w:val="22"/>
          <w:szCs w:val="22"/>
        </w:rPr>
        <w:t xml:space="preserve"> </w:t>
      </w:r>
      <w:r w:rsidR="00DA1ED9" w:rsidRPr="006A5B48">
        <w:rPr>
          <w:rFonts w:ascii="Arial" w:hAnsi="Arial" w:cs="Arial"/>
          <w:color w:val="000000" w:themeColor="text1"/>
          <w:sz w:val="22"/>
          <w:szCs w:val="22"/>
        </w:rPr>
        <w:t xml:space="preserve">the </w:t>
      </w:r>
      <w:r w:rsidR="00803EE1" w:rsidRPr="006A5B48">
        <w:rPr>
          <w:rFonts w:ascii="Arial" w:hAnsi="Arial" w:cs="Arial"/>
          <w:color w:val="000000" w:themeColor="text1"/>
          <w:sz w:val="22"/>
          <w:szCs w:val="22"/>
        </w:rPr>
        <w:t>generalisability</w:t>
      </w:r>
      <w:r w:rsidR="00E83506" w:rsidRPr="006A5B48">
        <w:rPr>
          <w:rFonts w:ascii="Arial" w:hAnsi="Arial" w:cs="Arial"/>
          <w:color w:val="000000" w:themeColor="text1"/>
          <w:sz w:val="22"/>
          <w:szCs w:val="22"/>
        </w:rPr>
        <w:t xml:space="preserve"> </w:t>
      </w:r>
      <w:r w:rsidR="00DA1ED9" w:rsidRPr="006A5B48">
        <w:rPr>
          <w:rFonts w:ascii="Arial" w:hAnsi="Arial" w:cs="Arial"/>
          <w:color w:val="000000" w:themeColor="text1"/>
          <w:sz w:val="22"/>
          <w:szCs w:val="22"/>
        </w:rPr>
        <w:t xml:space="preserve">of data </w:t>
      </w:r>
      <w:r w:rsidR="00E83506" w:rsidRPr="006A5B48">
        <w:rPr>
          <w:rFonts w:ascii="Arial" w:hAnsi="Arial" w:cs="Arial"/>
          <w:color w:val="000000" w:themeColor="text1"/>
          <w:sz w:val="22"/>
          <w:szCs w:val="22"/>
        </w:rPr>
        <w:t>(Brown</w:t>
      </w:r>
      <w:r w:rsidR="00296EAF" w:rsidRPr="006A5B48">
        <w:rPr>
          <w:rFonts w:ascii="Arial" w:hAnsi="Arial" w:cs="Arial"/>
          <w:color w:val="000000" w:themeColor="text1"/>
          <w:sz w:val="22"/>
          <w:szCs w:val="22"/>
        </w:rPr>
        <w:t xml:space="preserve">, </w:t>
      </w:r>
      <w:r w:rsidR="00E83506" w:rsidRPr="006A5B48">
        <w:rPr>
          <w:rFonts w:ascii="Arial" w:hAnsi="Arial" w:cs="Arial"/>
          <w:color w:val="000000" w:themeColor="text1"/>
          <w:sz w:val="22"/>
          <w:szCs w:val="22"/>
        </w:rPr>
        <w:t>2023)</w:t>
      </w:r>
      <w:r w:rsidR="00803EE1" w:rsidRPr="006A5B48">
        <w:rPr>
          <w:rFonts w:ascii="Arial" w:hAnsi="Arial" w:cs="Arial"/>
          <w:color w:val="000000" w:themeColor="text1"/>
          <w:sz w:val="22"/>
          <w:szCs w:val="22"/>
        </w:rPr>
        <w:t xml:space="preserve">. </w:t>
      </w:r>
      <w:r w:rsidR="00947DAD" w:rsidRPr="006A5B48">
        <w:rPr>
          <w:rFonts w:ascii="Arial" w:hAnsi="Arial" w:cs="Arial"/>
          <w:color w:val="000000" w:themeColor="text1"/>
          <w:sz w:val="22"/>
          <w:szCs w:val="22"/>
        </w:rPr>
        <w:t xml:space="preserve">The process can also be </w:t>
      </w:r>
      <w:r w:rsidR="00057586" w:rsidRPr="006A5B48">
        <w:rPr>
          <w:rFonts w:ascii="Arial" w:hAnsi="Arial" w:cs="Arial"/>
          <w:color w:val="000000" w:themeColor="text1"/>
          <w:sz w:val="22"/>
          <w:szCs w:val="22"/>
        </w:rPr>
        <w:t xml:space="preserve">constrained </w:t>
      </w:r>
      <w:r w:rsidR="00947DAD" w:rsidRPr="006A5B48">
        <w:rPr>
          <w:rFonts w:ascii="Arial" w:hAnsi="Arial" w:cs="Arial"/>
          <w:color w:val="000000" w:themeColor="text1"/>
          <w:sz w:val="22"/>
          <w:szCs w:val="22"/>
        </w:rPr>
        <w:t>by the participants ability to articulate their experience (Brown, 202</w:t>
      </w:r>
      <w:r w:rsidR="00693291" w:rsidRPr="006A5B48">
        <w:rPr>
          <w:rFonts w:ascii="Arial" w:hAnsi="Arial" w:cs="Arial"/>
          <w:color w:val="000000" w:themeColor="text1"/>
          <w:sz w:val="22"/>
          <w:szCs w:val="22"/>
        </w:rPr>
        <w:t>3</w:t>
      </w:r>
      <w:r w:rsidR="00316B8D" w:rsidRPr="006A5B48">
        <w:rPr>
          <w:rFonts w:ascii="Arial" w:hAnsi="Arial" w:cs="Arial"/>
          <w:color w:val="000000" w:themeColor="text1"/>
          <w:sz w:val="22"/>
          <w:szCs w:val="22"/>
        </w:rPr>
        <w:t>).</w:t>
      </w:r>
    </w:p>
    <w:p w14:paraId="1BB1D9DF" w14:textId="77777777" w:rsidR="00947DAD" w:rsidRPr="006A5B48" w:rsidRDefault="00947DAD" w:rsidP="006A5B48">
      <w:pPr>
        <w:spacing w:line="360" w:lineRule="auto"/>
        <w:jc w:val="both"/>
        <w:rPr>
          <w:rFonts w:ascii="Arial" w:hAnsi="Arial" w:cs="Arial"/>
          <w:color w:val="000000" w:themeColor="text1"/>
          <w:sz w:val="22"/>
          <w:szCs w:val="22"/>
        </w:rPr>
      </w:pPr>
    </w:p>
    <w:p w14:paraId="34A7123E" w14:textId="4459D219" w:rsidR="005C155D"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Case study</w:t>
      </w:r>
    </w:p>
    <w:p w14:paraId="62A40D20" w14:textId="77777777" w:rsidR="00240470" w:rsidRPr="006A5B48" w:rsidRDefault="00240470" w:rsidP="006A5B48">
      <w:pPr>
        <w:spacing w:line="360" w:lineRule="auto"/>
        <w:jc w:val="both"/>
        <w:rPr>
          <w:rFonts w:ascii="Arial" w:hAnsi="Arial" w:cs="Arial"/>
          <w:color w:val="000000" w:themeColor="text1"/>
          <w:sz w:val="22"/>
          <w:szCs w:val="22"/>
        </w:rPr>
      </w:pPr>
    </w:p>
    <w:p w14:paraId="00A1E6C9" w14:textId="11369754" w:rsidR="00E204F8" w:rsidRPr="006A5B48" w:rsidRDefault="00AD4ADD"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The case study</w:t>
      </w:r>
      <w:r w:rsidRPr="006A5B48">
        <w:rPr>
          <w:rFonts w:ascii="Arial" w:hAnsi="Arial" w:cs="Arial"/>
          <w:color w:val="000000" w:themeColor="text1"/>
          <w:sz w:val="22"/>
          <w:szCs w:val="22"/>
        </w:rPr>
        <w:t xml:space="preserve"> approach is a detailed and in-depth</w:t>
      </w:r>
      <w:r w:rsidR="0054716C" w:rsidRPr="006A5B48">
        <w:rPr>
          <w:rFonts w:ascii="Arial" w:hAnsi="Arial" w:cs="Arial"/>
          <w:color w:val="000000" w:themeColor="text1"/>
          <w:sz w:val="22"/>
          <w:szCs w:val="22"/>
        </w:rPr>
        <w:t xml:space="preserve"> documenting or</w:t>
      </w:r>
      <w:r w:rsidRPr="006A5B48">
        <w:rPr>
          <w:rFonts w:ascii="Arial" w:hAnsi="Arial" w:cs="Arial"/>
          <w:color w:val="000000" w:themeColor="text1"/>
          <w:sz w:val="22"/>
          <w:szCs w:val="22"/>
        </w:rPr>
        <w:t xml:space="preserve"> examination</w:t>
      </w:r>
      <w:r w:rsidR="00296EAF" w:rsidRPr="006A5B48">
        <w:rPr>
          <w:rFonts w:ascii="Arial" w:hAnsi="Arial" w:cs="Arial"/>
          <w:color w:val="000000" w:themeColor="text1"/>
          <w:sz w:val="22"/>
          <w:szCs w:val="22"/>
        </w:rPr>
        <w:t>. A</w:t>
      </w:r>
      <w:r w:rsidR="006E6A97" w:rsidRPr="006A5B48">
        <w:rPr>
          <w:rFonts w:ascii="Arial" w:hAnsi="Arial" w:cs="Arial"/>
          <w:color w:val="000000" w:themeColor="text1"/>
          <w:sz w:val="22"/>
          <w:szCs w:val="22"/>
        </w:rPr>
        <w:t xml:space="preserve"> </w:t>
      </w:r>
      <w:r w:rsidR="006E6A97" w:rsidRPr="006A5B48">
        <w:rPr>
          <w:rFonts w:ascii="Arial" w:hAnsi="Arial" w:cs="Arial"/>
          <w:i/>
          <w:iCs/>
          <w:color w:val="000000" w:themeColor="text1"/>
          <w:sz w:val="22"/>
          <w:szCs w:val="22"/>
        </w:rPr>
        <w:t xml:space="preserve">case </w:t>
      </w:r>
      <w:r w:rsidR="006E6A97" w:rsidRPr="006A5B48">
        <w:rPr>
          <w:rFonts w:ascii="Arial" w:hAnsi="Arial" w:cs="Arial"/>
          <w:color w:val="000000" w:themeColor="text1"/>
          <w:sz w:val="22"/>
          <w:szCs w:val="22"/>
        </w:rPr>
        <w:t xml:space="preserve">can be understood as </w:t>
      </w:r>
      <w:r w:rsidR="00E50100" w:rsidRPr="006A5B48">
        <w:rPr>
          <w:rFonts w:ascii="Arial" w:hAnsi="Arial" w:cs="Arial"/>
          <w:color w:val="000000" w:themeColor="text1"/>
          <w:sz w:val="22"/>
          <w:szCs w:val="22"/>
        </w:rPr>
        <w:t xml:space="preserve">a </w:t>
      </w:r>
      <w:r w:rsidR="006E6A97" w:rsidRPr="006A5B48">
        <w:rPr>
          <w:rFonts w:ascii="Arial" w:hAnsi="Arial" w:cs="Arial"/>
          <w:color w:val="000000" w:themeColor="text1"/>
          <w:sz w:val="22"/>
          <w:szCs w:val="22"/>
        </w:rPr>
        <w:t>phenomenon</w:t>
      </w:r>
      <w:r w:rsidR="00E50100" w:rsidRPr="006A5B48">
        <w:rPr>
          <w:rFonts w:ascii="Arial" w:hAnsi="Arial" w:cs="Arial"/>
          <w:color w:val="000000" w:themeColor="text1"/>
          <w:sz w:val="22"/>
          <w:szCs w:val="22"/>
        </w:rPr>
        <w:t xml:space="preserve"> in</w:t>
      </w:r>
      <w:r w:rsidR="006E6A97" w:rsidRPr="006A5B48">
        <w:rPr>
          <w:rFonts w:ascii="Arial" w:hAnsi="Arial" w:cs="Arial"/>
          <w:color w:val="000000" w:themeColor="text1"/>
          <w:sz w:val="22"/>
          <w:szCs w:val="22"/>
        </w:rPr>
        <w:t xml:space="preserve"> its real-life </w:t>
      </w:r>
      <w:r w:rsidR="00E50100" w:rsidRPr="006A5B48">
        <w:rPr>
          <w:rFonts w:ascii="Arial" w:hAnsi="Arial" w:cs="Arial"/>
          <w:color w:val="000000" w:themeColor="text1"/>
          <w:sz w:val="22"/>
          <w:szCs w:val="22"/>
        </w:rPr>
        <w:t xml:space="preserve">bounded </w:t>
      </w:r>
      <w:r w:rsidR="006E6A97" w:rsidRPr="006A5B48">
        <w:rPr>
          <w:rFonts w:ascii="Arial" w:hAnsi="Arial" w:cs="Arial"/>
          <w:color w:val="000000" w:themeColor="text1"/>
          <w:sz w:val="22"/>
          <w:szCs w:val="22"/>
        </w:rPr>
        <w:t>context</w:t>
      </w:r>
      <w:r w:rsidR="00E50100" w:rsidRPr="006A5B48">
        <w:rPr>
          <w:rFonts w:ascii="Arial" w:hAnsi="Arial" w:cs="Arial"/>
          <w:color w:val="000000" w:themeColor="text1"/>
          <w:sz w:val="22"/>
          <w:szCs w:val="22"/>
        </w:rPr>
        <w:t xml:space="preserve">, such as </w:t>
      </w:r>
      <w:r w:rsidR="006E6A97" w:rsidRPr="006A5B48">
        <w:rPr>
          <w:rFonts w:ascii="Arial" w:hAnsi="Arial" w:cs="Arial"/>
          <w:color w:val="000000" w:themeColor="text1"/>
          <w:sz w:val="22"/>
          <w:szCs w:val="22"/>
        </w:rPr>
        <w:t>an event</w:t>
      </w:r>
      <w:r w:rsidR="00E50100" w:rsidRPr="006A5B48">
        <w:rPr>
          <w:rFonts w:ascii="Arial" w:hAnsi="Arial" w:cs="Arial"/>
          <w:color w:val="000000" w:themeColor="text1"/>
          <w:sz w:val="22"/>
          <w:szCs w:val="22"/>
        </w:rPr>
        <w:t xml:space="preserve">, a situation, an </w:t>
      </w:r>
      <w:r w:rsidR="006E6A97" w:rsidRPr="006A5B48">
        <w:rPr>
          <w:rFonts w:ascii="Arial" w:hAnsi="Arial" w:cs="Arial"/>
          <w:color w:val="000000" w:themeColor="text1"/>
          <w:sz w:val="22"/>
          <w:szCs w:val="22"/>
        </w:rPr>
        <w:t>entity</w:t>
      </w:r>
      <w:r w:rsidR="00E50100" w:rsidRPr="006A5B48">
        <w:rPr>
          <w:rFonts w:ascii="Arial" w:hAnsi="Arial" w:cs="Arial"/>
          <w:color w:val="000000" w:themeColor="text1"/>
          <w:sz w:val="22"/>
          <w:szCs w:val="22"/>
        </w:rPr>
        <w:t xml:space="preserve"> or theory which </w:t>
      </w:r>
      <w:r w:rsidR="006E6A97" w:rsidRPr="006A5B48">
        <w:rPr>
          <w:rFonts w:ascii="Arial" w:hAnsi="Arial" w:cs="Arial"/>
          <w:color w:val="000000" w:themeColor="text1"/>
          <w:sz w:val="22"/>
          <w:szCs w:val="22"/>
        </w:rPr>
        <w:t>can be viewed through numerous sources</w:t>
      </w:r>
      <w:r w:rsidR="00E50100" w:rsidRPr="006A5B48">
        <w:rPr>
          <w:rFonts w:ascii="Arial" w:hAnsi="Arial" w:cs="Arial"/>
          <w:color w:val="000000" w:themeColor="text1"/>
          <w:sz w:val="22"/>
          <w:szCs w:val="22"/>
        </w:rPr>
        <w:t xml:space="preserve"> (Dillon and Read, 2004</w:t>
      </w:r>
      <w:r w:rsidR="006E6A97" w:rsidRPr="006A5B48">
        <w:rPr>
          <w:rFonts w:ascii="Arial" w:hAnsi="Arial" w:cs="Arial"/>
          <w:color w:val="000000" w:themeColor="text1"/>
          <w:sz w:val="22"/>
          <w:szCs w:val="22"/>
        </w:rPr>
        <w:t xml:space="preserve">). </w:t>
      </w:r>
      <w:r w:rsidR="0054716C" w:rsidRPr="006A5B48">
        <w:rPr>
          <w:rFonts w:ascii="Arial" w:hAnsi="Arial" w:cs="Arial"/>
          <w:color w:val="000000" w:themeColor="text1"/>
          <w:sz w:val="22"/>
          <w:szCs w:val="22"/>
        </w:rPr>
        <w:t xml:space="preserve">A case study can be carried out with a group, organisation, community or individual and most often used </w:t>
      </w:r>
      <w:r w:rsidR="00057586" w:rsidRPr="006A5B48">
        <w:rPr>
          <w:rFonts w:ascii="Arial" w:hAnsi="Arial" w:cs="Arial"/>
          <w:color w:val="000000" w:themeColor="text1"/>
          <w:sz w:val="22"/>
          <w:szCs w:val="22"/>
        </w:rPr>
        <w:t xml:space="preserve">in </w:t>
      </w:r>
      <w:r w:rsidR="0054716C" w:rsidRPr="006A5B48">
        <w:rPr>
          <w:rFonts w:ascii="Arial" w:hAnsi="Arial" w:cs="Arial"/>
          <w:color w:val="000000" w:themeColor="text1"/>
          <w:sz w:val="22"/>
          <w:szCs w:val="22"/>
        </w:rPr>
        <w:t xml:space="preserve">social science research (Noor, 2008). </w:t>
      </w:r>
      <w:r w:rsidR="006E6A97" w:rsidRPr="006A5B48">
        <w:rPr>
          <w:rFonts w:ascii="Arial" w:hAnsi="Arial" w:cs="Arial"/>
          <w:color w:val="000000" w:themeColor="text1"/>
          <w:sz w:val="22"/>
          <w:szCs w:val="22"/>
        </w:rPr>
        <w:t>A strength of the approach is i</w:t>
      </w:r>
      <w:r w:rsidR="001A2DC9" w:rsidRPr="006A5B48">
        <w:rPr>
          <w:rFonts w:ascii="Arial" w:hAnsi="Arial" w:cs="Arial"/>
          <w:color w:val="000000" w:themeColor="text1"/>
          <w:sz w:val="22"/>
          <w:szCs w:val="22"/>
        </w:rPr>
        <w:t>t</w:t>
      </w:r>
      <w:r w:rsidR="006E6A97" w:rsidRPr="006A5B48">
        <w:rPr>
          <w:rFonts w:ascii="Arial" w:hAnsi="Arial" w:cs="Arial"/>
          <w:color w:val="000000" w:themeColor="text1"/>
          <w:sz w:val="22"/>
          <w:szCs w:val="22"/>
        </w:rPr>
        <w:t>s suitability for studying real life processes and situations</w:t>
      </w:r>
      <w:r w:rsidR="0054716C" w:rsidRPr="006A5B48">
        <w:rPr>
          <w:rFonts w:ascii="Arial" w:hAnsi="Arial" w:cs="Arial"/>
          <w:color w:val="000000" w:themeColor="text1"/>
          <w:sz w:val="22"/>
          <w:szCs w:val="22"/>
        </w:rPr>
        <w:t>,</w:t>
      </w:r>
      <w:r w:rsidR="006E6A97" w:rsidRPr="006A5B48">
        <w:rPr>
          <w:rFonts w:ascii="Arial" w:hAnsi="Arial" w:cs="Arial"/>
          <w:color w:val="000000" w:themeColor="text1"/>
          <w:sz w:val="22"/>
          <w:szCs w:val="22"/>
        </w:rPr>
        <w:t xml:space="preserve"> as it is concerned with contextual reality, why things happen and how</w:t>
      </w:r>
      <w:r w:rsidR="00296EAF" w:rsidRPr="006A5B48">
        <w:rPr>
          <w:rFonts w:ascii="Arial" w:hAnsi="Arial" w:cs="Arial"/>
          <w:color w:val="000000" w:themeColor="text1"/>
          <w:sz w:val="22"/>
          <w:szCs w:val="22"/>
        </w:rPr>
        <w:t xml:space="preserve"> </w:t>
      </w:r>
      <w:r w:rsidR="007B1DBD" w:rsidRPr="006A5B48">
        <w:rPr>
          <w:rFonts w:ascii="Arial" w:hAnsi="Arial" w:cs="Arial"/>
          <w:color w:val="000000" w:themeColor="text1"/>
          <w:sz w:val="22"/>
          <w:szCs w:val="22"/>
        </w:rPr>
        <w:t>(Noor, 2008)</w:t>
      </w:r>
      <w:r w:rsidR="0015555D" w:rsidRPr="006A5B48">
        <w:rPr>
          <w:rFonts w:ascii="Arial" w:hAnsi="Arial" w:cs="Arial"/>
          <w:color w:val="000000" w:themeColor="text1"/>
          <w:sz w:val="22"/>
          <w:szCs w:val="22"/>
        </w:rPr>
        <w:t xml:space="preserve">. </w:t>
      </w:r>
      <w:r w:rsidR="00D83B84" w:rsidRPr="006A5B48">
        <w:rPr>
          <w:rFonts w:ascii="Arial" w:hAnsi="Arial" w:cs="Arial"/>
          <w:color w:val="000000" w:themeColor="text1"/>
          <w:sz w:val="22"/>
          <w:szCs w:val="22"/>
        </w:rPr>
        <w:t xml:space="preserve">The focus of a case study can be on its intrinsic qualities, </w:t>
      </w:r>
      <w:proofErr w:type="gramStart"/>
      <w:r w:rsidR="00D83B84" w:rsidRPr="006A5B48">
        <w:rPr>
          <w:rFonts w:ascii="Arial" w:hAnsi="Arial" w:cs="Arial"/>
          <w:color w:val="000000" w:themeColor="text1"/>
          <w:sz w:val="22"/>
          <w:szCs w:val="22"/>
        </w:rPr>
        <w:t>i.e.</w:t>
      </w:r>
      <w:proofErr w:type="gramEnd"/>
      <w:r w:rsidR="00D83B84" w:rsidRPr="006A5B48">
        <w:rPr>
          <w:rFonts w:ascii="Arial" w:hAnsi="Arial" w:cs="Arial"/>
          <w:color w:val="000000" w:themeColor="text1"/>
          <w:sz w:val="22"/>
          <w:szCs w:val="22"/>
        </w:rPr>
        <w:t xml:space="preserve"> not undertaken to compare with other cases but to be </w:t>
      </w:r>
      <w:r w:rsidR="004F112F" w:rsidRPr="006A5B48">
        <w:rPr>
          <w:rFonts w:ascii="Arial" w:hAnsi="Arial" w:cs="Arial"/>
          <w:color w:val="000000" w:themeColor="text1"/>
          <w:sz w:val="22"/>
          <w:szCs w:val="22"/>
        </w:rPr>
        <w:t xml:space="preserve">understood </w:t>
      </w:r>
      <w:r w:rsidR="00D83B84" w:rsidRPr="006A5B48">
        <w:rPr>
          <w:rFonts w:ascii="Arial" w:hAnsi="Arial" w:cs="Arial"/>
          <w:color w:val="000000" w:themeColor="text1"/>
          <w:sz w:val="22"/>
          <w:szCs w:val="22"/>
        </w:rPr>
        <w:t xml:space="preserve">as a single entity (Dillon and Read, 2004) to provide further understanding of something else. </w:t>
      </w:r>
      <w:r w:rsidR="0054716C" w:rsidRPr="006A5B48">
        <w:rPr>
          <w:rFonts w:ascii="Arial" w:hAnsi="Arial" w:cs="Arial"/>
          <w:color w:val="000000" w:themeColor="text1"/>
          <w:sz w:val="22"/>
          <w:szCs w:val="22"/>
        </w:rPr>
        <w:t>The case study approach has drawn criticism from</w:t>
      </w:r>
      <w:r w:rsidR="004C4BDC" w:rsidRPr="006A5B48">
        <w:rPr>
          <w:rFonts w:ascii="Arial" w:hAnsi="Arial" w:cs="Arial"/>
          <w:color w:val="000000" w:themeColor="text1"/>
          <w:sz w:val="22"/>
          <w:szCs w:val="22"/>
        </w:rPr>
        <w:t xml:space="preserve"> </w:t>
      </w:r>
      <w:r w:rsidR="0054716C" w:rsidRPr="006A5B48">
        <w:rPr>
          <w:rFonts w:ascii="Arial" w:hAnsi="Arial" w:cs="Arial"/>
          <w:color w:val="000000" w:themeColor="text1"/>
          <w:sz w:val="22"/>
          <w:szCs w:val="22"/>
        </w:rPr>
        <w:t>scien</w:t>
      </w:r>
      <w:r w:rsidR="004C4BDC" w:rsidRPr="006A5B48">
        <w:rPr>
          <w:rFonts w:ascii="Arial" w:hAnsi="Arial" w:cs="Arial"/>
          <w:color w:val="000000" w:themeColor="text1"/>
          <w:sz w:val="22"/>
          <w:szCs w:val="22"/>
        </w:rPr>
        <w:t xml:space="preserve">tism </w:t>
      </w:r>
      <w:r w:rsidR="0054716C" w:rsidRPr="006A5B48">
        <w:rPr>
          <w:rFonts w:ascii="Arial" w:hAnsi="Arial" w:cs="Arial"/>
          <w:color w:val="000000" w:themeColor="text1"/>
          <w:sz w:val="22"/>
          <w:szCs w:val="22"/>
        </w:rPr>
        <w:t xml:space="preserve">as lacking reliability and rigor, and </w:t>
      </w:r>
      <w:r w:rsidR="004C4BDC" w:rsidRPr="006A5B48">
        <w:rPr>
          <w:rFonts w:ascii="Arial" w:hAnsi="Arial" w:cs="Arial"/>
          <w:color w:val="000000" w:themeColor="text1"/>
          <w:sz w:val="22"/>
          <w:szCs w:val="22"/>
        </w:rPr>
        <w:t xml:space="preserve">formalised </w:t>
      </w:r>
      <w:r w:rsidR="003D2091" w:rsidRPr="006A5B48">
        <w:rPr>
          <w:rFonts w:ascii="Arial" w:hAnsi="Arial" w:cs="Arial"/>
          <w:color w:val="000000" w:themeColor="text1"/>
          <w:sz w:val="22"/>
          <w:szCs w:val="22"/>
        </w:rPr>
        <w:t>generalisability due to its context dependence</w:t>
      </w:r>
      <w:r w:rsidR="0054716C" w:rsidRPr="006A5B48">
        <w:rPr>
          <w:rFonts w:ascii="Arial" w:hAnsi="Arial" w:cs="Arial"/>
          <w:color w:val="000000" w:themeColor="text1"/>
          <w:sz w:val="22"/>
          <w:szCs w:val="22"/>
        </w:rPr>
        <w:t xml:space="preserve"> (Noor, 2008</w:t>
      </w:r>
      <w:r w:rsidR="004302B6" w:rsidRPr="006A5B48">
        <w:rPr>
          <w:rFonts w:ascii="Arial" w:hAnsi="Arial" w:cs="Arial"/>
          <w:color w:val="000000" w:themeColor="text1"/>
          <w:sz w:val="22"/>
          <w:szCs w:val="22"/>
        </w:rPr>
        <w:t xml:space="preserve">, </w:t>
      </w:r>
      <w:proofErr w:type="spellStart"/>
      <w:r w:rsidR="0054716C" w:rsidRPr="006A5B48">
        <w:rPr>
          <w:rFonts w:ascii="Arial" w:hAnsi="Arial" w:cs="Arial"/>
          <w:color w:val="000000" w:themeColor="text1"/>
          <w:sz w:val="22"/>
          <w:szCs w:val="22"/>
        </w:rPr>
        <w:t>Flyvbjerg</w:t>
      </w:r>
      <w:proofErr w:type="spellEnd"/>
      <w:r w:rsidR="0054716C" w:rsidRPr="006A5B48">
        <w:rPr>
          <w:rFonts w:ascii="Arial" w:hAnsi="Arial" w:cs="Arial"/>
          <w:color w:val="000000" w:themeColor="text1"/>
          <w:sz w:val="22"/>
          <w:szCs w:val="22"/>
        </w:rPr>
        <w:t>, 2006).</w:t>
      </w:r>
      <w:r w:rsidR="003D2091" w:rsidRPr="006A5B48">
        <w:rPr>
          <w:rFonts w:ascii="Arial" w:hAnsi="Arial" w:cs="Arial"/>
          <w:color w:val="000000" w:themeColor="text1"/>
          <w:sz w:val="22"/>
          <w:szCs w:val="22"/>
        </w:rPr>
        <w:t xml:space="preserve"> </w:t>
      </w:r>
      <w:r w:rsidR="00296EAF" w:rsidRPr="006A5B48">
        <w:rPr>
          <w:rFonts w:ascii="Arial" w:hAnsi="Arial" w:cs="Arial"/>
          <w:color w:val="000000" w:themeColor="text1"/>
          <w:sz w:val="22"/>
          <w:szCs w:val="22"/>
        </w:rPr>
        <w:t xml:space="preserve">Limitations are </w:t>
      </w:r>
      <w:r w:rsidR="003D2091" w:rsidRPr="006A5B48">
        <w:rPr>
          <w:rFonts w:ascii="Arial" w:hAnsi="Arial" w:cs="Arial"/>
          <w:color w:val="000000" w:themeColor="text1"/>
          <w:sz w:val="22"/>
          <w:szCs w:val="22"/>
        </w:rPr>
        <w:t>its</w:t>
      </w:r>
      <w:r w:rsidR="00CB6690" w:rsidRPr="006A5B48">
        <w:rPr>
          <w:rFonts w:ascii="Arial" w:hAnsi="Arial" w:cs="Arial"/>
          <w:color w:val="000000" w:themeColor="text1"/>
          <w:sz w:val="22"/>
          <w:szCs w:val="22"/>
        </w:rPr>
        <w:t xml:space="preserve"> potential subjectivism or </w:t>
      </w:r>
      <w:r w:rsidR="003D2091" w:rsidRPr="006A5B48">
        <w:rPr>
          <w:rFonts w:ascii="Arial" w:hAnsi="Arial" w:cs="Arial"/>
          <w:color w:val="000000" w:themeColor="text1"/>
          <w:sz w:val="22"/>
          <w:szCs w:val="22"/>
        </w:rPr>
        <w:t>verification bias</w:t>
      </w:r>
      <w:r w:rsidR="00CB6690" w:rsidRPr="006A5B48">
        <w:rPr>
          <w:rFonts w:ascii="Arial" w:hAnsi="Arial" w:cs="Arial"/>
          <w:color w:val="000000" w:themeColor="text1"/>
          <w:sz w:val="22"/>
          <w:szCs w:val="22"/>
        </w:rPr>
        <w:t>, seeking confirmation for preconceived ideas</w:t>
      </w:r>
      <w:r w:rsidR="003D2091" w:rsidRPr="006A5B48">
        <w:rPr>
          <w:rFonts w:ascii="Arial" w:hAnsi="Arial" w:cs="Arial"/>
          <w:color w:val="000000" w:themeColor="text1"/>
          <w:sz w:val="22"/>
          <w:szCs w:val="22"/>
        </w:rPr>
        <w:t xml:space="preserve"> (</w:t>
      </w:r>
      <w:proofErr w:type="spellStart"/>
      <w:r w:rsidR="003D2091" w:rsidRPr="006A5B48">
        <w:rPr>
          <w:rFonts w:ascii="Arial" w:hAnsi="Arial" w:cs="Arial"/>
          <w:color w:val="000000" w:themeColor="text1"/>
          <w:sz w:val="22"/>
          <w:szCs w:val="22"/>
        </w:rPr>
        <w:t>Flyvbjerg</w:t>
      </w:r>
      <w:proofErr w:type="spellEnd"/>
      <w:r w:rsidR="003D2091" w:rsidRPr="006A5B48">
        <w:rPr>
          <w:rFonts w:ascii="Arial" w:hAnsi="Arial" w:cs="Arial"/>
          <w:color w:val="000000" w:themeColor="text1"/>
          <w:sz w:val="22"/>
          <w:szCs w:val="22"/>
        </w:rPr>
        <w:t>, 200</w:t>
      </w:r>
      <w:r w:rsidR="006D6F7A">
        <w:rPr>
          <w:rFonts w:ascii="Arial" w:hAnsi="Arial" w:cs="Arial"/>
          <w:color w:val="000000" w:themeColor="text1"/>
          <w:sz w:val="22"/>
          <w:szCs w:val="22"/>
        </w:rPr>
        <w:t>6).</w:t>
      </w:r>
    </w:p>
    <w:p w14:paraId="23FB206A" w14:textId="77777777" w:rsidR="004A6FCD" w:rsidRPr="006A5B48" w:rsidRDefault="004A6FCD" w:rsidP="006A5B48">
      <w:pPr>
        <w:spacing w:line="360" w:lineRule="auto"/>
        <w:jc w:val="both"/>
        <w:rPr>
          <w:rFonts w:ascii="Arial" w:hAnsi="Arial" w:cs="Arial"/>
          <w:color w:val="000000" w:themeColor="text1"/>
          <w:sz w:val="22"/>
          <w:szCs w:val="22"/>
        </w:rPr>
      </w:pPr>
    </w:p>
    <w:p w14:paraId="1F5EB22E" w14:textId="2F3C6E30" w:rsidR="00B31376" w:rsidRPr="00240470" w:rsidRDefault="001A2DC9"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R</w:t>
      </w:r>
      <w:r w:rsidR="002147D0" w:rsidRPr="00240470">
        <w:rPr>
          <w:rFonts w:ascii="Arial" w:hAnsi="Arial" w:cs="Arial"/>
          <w:b/>
          <w:bCs/>
          <w:color w:val="000000" w:themeColor="text1"/>
          <w:sz w:val="22"/>
          <w:szCs w:val="22"/>
        </w:rPr>
        <w:t>e</w:t>
      </w:r>
      <w:r w:rsidR="00E306AC" w:rsidRPr="00240470">
        <w:rPr>
          <w:rFonts w:ascii="Arial" w:hAnsi="Arial" w:cs="Arial"/>
          <w:b/>
          <w:bCs/>
          <w:color w:val="000000" w:themeColor="text1"/>
          <w:sz w:val="22"/>
          <w:szCs w:val="22"/>
        </w:rPr>
        <w:t>search methods for</w:t>
      </w:r>
      <w:r w:rsidR="00B31376" w:rsidRPr="00240470">
        <w:rPr>
          <w:rFonts w:ascii="Arial" w:hAnsi="Arial" w:cs="Arial"/>
          <w:b/>
          <w:bCs/>
          <w:color w:val="000000" w:themeColor="text1"/>
          <w:sz w:val="22"/>
          <w:szCs w:val="22"/>
        </w:rPr>
        <w:t xml:space="preserve"> </w:t>
      </w:r>
      <w:r w:rsidRPr="00240470">
        <w:rPr>
          <w:rFonts w:ascii="Arial" w:hAnsi="Arial" w:cs="Arial"/>
          <w:b/>
          <w:bCs/>
          <w:color w:val="000000" w:themeColor="text1"/>
          <w:sz w:val="22"/>
          <w:szCs w:val="22"/>
        </w:rPr>
        <w:t xml:space="preserve">qualitative </w:t>
      </w:r>
      <w:r w:rsidR="00E306AC" w:rsidRPr="00240470">
        <w:rPr>
          <w:rFonts w:ascii="Arial" w:hAnsi="Arial" w:cs="Arial"/>
          <w:b/>
          <w:bCs/>
          <w:color w:val="000000" w:themeColor="text1"/>
          <w:sz w:val="22"/>
          <w:szCs w:val="22"/>
        </w:rPr>
        <w:t>data collectio</w:t>
      </w:r>
      <w:r w:rsidR="006D6F7A" w:rsidRPr="00240470">
        <w:rPr>
          <w:rFonts w:ascii="Arial" w:hAnsi="Arial" w:cs="Arial"/>
          <w:b/>
          <w:bCs/>
          <w:color w:val="000000" w:themeColor="text1"/>
          <w:sz w:val="22"/>
          <w:szCs w:val="22"/>
        </w:rPr>
        <w:t>n</w:t>
      </w:r>
    </w:p>
    <w:p w14:paraId="31643E4C" w14:textId="77777777" w:rsidR="007E4B5D" w:rsidRPr="006A5B48" w:rsidRDefault="007E4B5D" w:rsidP="006A5B48">
      <w:pPr>
        <w:spacing w:line="360" w:lineRule="auto"/>
        <w:jc w:val="both"/>
        <w:rPr>
          <w:rFonts w:ascii="Arial" w:hAnsi="Arial" w:cs="Arial"/>
          <w:color w:val="000000" w:themeColor="text1"/>
          <w:sz w:val="22"/>
          <w:szCs w:val="22"/>
        </w:rPr>
      </w:pPr>
    </w:p>
    <w:p w14:paraId="0821666D" w14:textId="70CE0E74" w:rsidR="00D82ABE"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Interview</w:t>
      </w:r>
    </w:p>
    <w:p w14:paraId="416791CA" w14:textId="77777777" w:rsidR="00240470" w:rsidRPr="00240470" w:rsidRDefault="00240470" w:rsidP="00240470">
      <w:pPr>
        <w:pStyle w:val="ListParagraph"/>
        <w:spacing w:line="360" w:lineRule="auto"/>
        <w:jc w:val="both"/>
        <w:rPr>
          <w:rFonts w:ascii="Arial" w:hAnsi="Arial" w:cs="Arial"/>
          <w:b/>
          <w:bCs/>
          <w:color w:val="000000" w:themeColor="text1"/>
          <w:sz w:val="22"/>
          <w:szCs w:val="22"/>
        </w:rPr>
      </w:pPr>
    </w:p>
    <w:p w14:paraId="509E7CE9" w14:textId="536ECB06" w:rsidR="00213A0A" w:rsidRPr="006A5B48" w:rsidRDefault="0003699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 xml:space="preserve">Interview </w:t>
      </w:r>
      <w:r w:rsidRPr="006A5B48">
        <w:rPr>
          <w:rFonts w:ascii="Arial" w:hAnsi="Arial" w:cs="Arial"/>
          <w:color w:val="000000" w:themeColor="text1"/>
          <w:sz w:val="22"/>
          <w:szCs w:val="22"/>
        </w:rPr>
        <w:t>method is driven by question</w:t>
      </w:r>
      <w:r w:rsidR="00591188"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answer sequences</w:t>
      </w:r>
      <w:r w:rsidR="00591188" w:rsidRPr="006A5B48">
        <w:rPr>
          <w:rFonts w:ascii="Arial" w:hAnsi="Arial" w:cs="Arial"/>
          <w:color w:val="000000" w:themeColor="text1"/>
          <w:sz w:val="22"/>
          <w:szCs w:val="22"/>
        </w:rPr>
        <w:t xml:space="preserve"> </w:t>
      </w:r>
      <w:r w:rsidR="0002612D" w:rsidRPr="006A5B48">
        <w:rPr>
          <w:rFonts w:ascii="Arial" w:hAnsi="Arial" w:cs="Arial"/>
          <w:color w:val="000000" w:themeColor="text1"/>
          <w:sz w:val="22"/>
          <w:szCs w:val="22"/>
        </w:rPr>
        <w:t>with the purpose of providing in depth and detailed qualitative data</w:t>
      </w:r>
      <w:r w:rsidR="00515E10" w:rsidRPr="006A5B48">
        <w:rPr>
          <w:rFonts w:ascii="Arial" w:hAnsi="Arial" w:cs="Arial"/>
          <w:color w:val="000000" w:themeColor="text1"/>
          <w:sz w:val="22"/>
          <w:szCs w:val="22"/>
        </w:rPr>
        <w:t xml:space="preserve"> (Roulston, 2018)</w:t>
      </w:r>
      <w:r w:rsidR="0002612D" w:rsidRPr="006A5B48">
        <w:rPr>
          <w:rFonts w:ascii="Arial" w:hAnsi="Arial" w:cs="Arial"/>
          <w:color w:val="000000" w:themeColor="text1"/>
          <w:sz w:val="22"/>
          <w:szCs w:val="22"/>
        </w:rPr>
        <w:t xml:space="preserve">. Interviews, </w:t>
      </w:r>
      <w:r w:rsidRPr="006A5B48">
        <w:rPr>
          <w:rFonts w:ascii="Arial" w:hAnsi="Arial" w:cs="Arial"/>
          <w:color w:val="000000" w:themeColor="text1"/>
          <w:sz w:val="22"/>
          <w:szCs w:val="22"/>
        </w:rPr>
        <w:t>can be conducted with different levels of formality</w:t>
      </w:r>
      <w:r w:rsidR="00DA2E93" w:rsidRPr="006A5B48">
        <w:rPr>
          <w:rFonts w:ascii="Arial" w:hAnsi="Arial" w:cs="Arial"/>
          <w:color w:val="000000" w:themeColor="text1"/>
          <w:sz w:val="22"/>
          <w:szCs w:val="22"/>
        </w:rPr>
        <w:t>, fr</w:t>
      </w:r>
      <w:r w:rsidR="004B7ACD" w:rsidRPr="006A5B48">
        <w:rPr>
          <w:rFonts w:ascii="Arial" w:hAnsi="Arial" w:cs="Arial"/>
          <w:color w:val="000000" w:themeColor="text1"/>
          <w:sz w:val="22"/>
          <w:szCs w:val="22"/>
        </w:rPr>
        <w:t>o</w:t>
      </w:r>
      <w:r w:rsidR="00DA2E93" w:rsidRPr="006A5B48">
        <w:rPr>
          <w:rFonts w:ascii="Arial" w:hAnsi="Arial" w:cs="Arial"/>
          <w:color w:val="000000" w:themeColor="text1"/>
          <w:sz w:val="22"/>
          <w:szCs w:val="22"/>
        </w:rPr>
        <w:t xml:space="preserve">m the strictly </w:t>
      </w:r>
      <w:r w:rsidRPr="006A5B48">
        <w:rPr>
          <w:rFonts w:ascii="Arial" w:hAnsi="Arial" w:cs="Arial"/>
          <w:color w:val="000000" w:themeColor="text1"/>
          <w:sz w:val="22"/>
          <w:szCs w:val="22"/>
        </w:rPr>
        <w:t xml:space="preserve">devised </w:t>
      </w:r>
      <w:r w:rsidR="00DA2E93" w:rsidRPr="006A5B48">
        <w:rPr>
          <w:rFonts w:ascii="Arial" w:hAnsi="Arial" w:cs="Arial"/>
          <w:color w:val="000000" w:themeColor="text1"/>
          <w:sz w:val="22"/>
          <w:szCs w:val="22"/>
        </w:rPr>
        <w:t xml:space="preserve">format that follows </w:t>
      </w:r>
      <w:r w:rsidRPr="006A5B48">
        <w:rPr>
          <w:rFonts w:ascii="Arial" w:hAnsi="Arial" w:cs="Arial"/>
          <w:color w:val="000000" w:themeColor="text1"/>
          <w:sz w:val="22"/>
          <w:szCs w:val="22"/>
        </w:rPr>
        <w:t xml:space="preserve">a standardised structure </w:t>
      </w:r>
      <w:r w:rsidR="00DA2E93" w:rsidRPr="006A5B48">
        <w:rPr>
          <w:rFonts w:ascii="Arial" w:hAnsi="Arial" w:cs="Arial"/>
          <w:color w:val="000000" w:themeColor="text1"/>
          <w:sz w:val="22"/>
          <w:szCs w:val="22"/>
        </w:rPr>
        <w:t>or a</w:t>
      </w:r>
      <w:r w:rsidR="004B7ACD" w:rsidRPr="006A5B48">
        <w:rPr>
          <w:rFonts w:ascii="Arial" w:hAnsi="Arial" w:cs="Arial"/>
          <w:color w:val="000000" w:themeColor="text1"/>
          <w:sz w:val="22"/>
          <w:szCs w:val="22"/>
        </w:rPr>
        <w:t xml:space="preserve">n </w:t>
      </w:r>
      <w:r w:rsidRPr="006A5B48">
        <w:rPr>
          <w:rFonts w:ascii="Arial" w:hAnsi="Arial" w:cs="Arial"/>
          <w:color w:val="000000" w:themeColor="text1"/>
          <w:sz w:val="22"/>
          <w:szCs w:val="22"/>
        </w:rPr>
        <w:t xml:space="preserve">unstructured and participant led </w:t>
      </w:r>
      <w:r w:rsidR="00DA2E93" w:rsidRPr="006A5B48">
        <w:rPr>
          <w:rFonts w:ascii="Arial" w:hAnsi="Arial" w:cs="Arial"/>
          <w:color w:val="000000" w:themeColor="text1"/>
          <w:sz w:val="22"/>
          <w:szCs w:val="22"/>
        </w:rPr>
        <w:t>format also, a</w:t>
      </w:r>
      <w:r w:rsidRPr="006A5B48">
        <w:rPr>
          <w:rFonts w:ascii="Arial" w:hAnsi="Arial" w:cs="Arial"/>
          <w:color w:val="000000" w:themeColor="text1"/>
          <w:sz w:val="22"/>
          <w:szCs w:val="22"/>
        </w:rPr>
        <w:t xml:space="preserve"> semi structured format encompassing both elements.</w:t>
      </w:r>
      <w:r w:rsidR="00FE2D3C" w:rsidRPr="006A5B48">
        <w:rPr>
          <w:rFonts w:ascii="Arial" w:hAnsi="Arial" w:cs="Arial"/>
          <w:color w:val="000000" w:themeColor="text1"/>
          <w:sz w:val="22"/>
          <w:szCs w:val="22"/>
        </w:rPr>
        <w:t xml:space="preserve"> Du</w:t>
      </w:r>
      <w:r w:rsidR="00DA2E93" w:rsidRPr="006A5B48">
        <w:rPr>
          <w:rFonts w:ascii="Arial" w:hAnsi="Arial" w:cs="Arial"/>
          <w:color w:val="000000" w:themeColor="text1"/>
          <w:sz w:val="22"/>
          <w:szCs w:val="22"/>
        </w:rPr>
        <w:t xml:space="preserve">e </w:t>
      </w:r>
      <w:r w:rsidR="00FE2D3C" w:rsidRPr="006A5B48">
        <w:rPr>
          <w:rFonts w:ascii="Arial" w:hAnsi="Arial" w:cs="Arial"/>
          <w:color w:val="000000" w:themeColor="text1"/>
          <w:sz w:val="22"/>
          <w:szCs w:val="22"/>
        </w:rPr>
        <w:t xml:space="preserve">consideration to planning is required in aiming for </w:t>
      </w:r>
      <w:r w:rsidR="00D82ABE" w:rsidRPr="006A5B48">
        <w:rPr>
          <w:rFonts w:ascii="Arial" w:hAnsi="Arial" w:cs="Arial"/>
          <w:color w:val="000000" w:themeColor="text1"/>
          <w:sz w:val="22"/>
          <w:szCs w:val="22"/>
        </w:rPr>
        <w:t>a true record</w:t>
      </w:r>
      <w:r w:rsidR="00362E26" w:rsidRPr="006A5B48">
        <w:rPr>
          <w:rFonts w:ascii="Arial" w:hAnsi="Arial" w:cs="Arial"/>
          <w:color w:val="000000" w:themeColor="text1"/>
          <w:sz w:val="22"/>
          <w:szCs w:val="22"/>
        </w:rPr>
        <w:t xml:space="preserve"> of a lived experience (Roulston</w:t>
      </w:r>
      <w:r w:rsidR="00515E10" w:rsidRPr="006A5B48">
        <w:rPr>
          <w:rFonts w:ascii="Arial" w:hAnsi="Arial" w:cs="Arial"/>
          <w:color w:val="000000" w:themeColor="text1"/>
          <w:sz w:val="22"/>
          <w:szCs w:val="22"/>
        </w:rPr>
        <w:t>, 2018</w:t>
      </w:r>
      <w:r w:rsidR="00362E26" w:rsidRPr="006A5B48">
        <w:rPr>
          <w:rFonts w:ascii="Arial" w:hAnsi="Arial" w:cs="Arial"/>
          <w:color w:val="000000" w:themeColor="text1"/>
          <w:sz w:val="22"/>
          <w:szCs w:val="22"/>
        </w:rPr>
        <w:t>)</w:t>
      </w:r>
      <w:r w:rsidR="00D82ABE" w:rsidRPr="006A5B48">
        <w:rPr>
          <w:rFonts w:ascii="Arial" w:hAnsi="Arial" w:cs="Arial"/>
          <w:color w:val="000000" w:themeColor="text1"/>
          <w:sz w:val="22"/>
          <w:szCs w:val="22"/>
        </w:rPr>
        <w:t>. What the data is, how it will be recorded, how long the process takes and the context all come to bear on the quality and reliability of the information collecte</w:t>
      </w:r>
      <w:r w:rsidR="00DA2E93" w:rsidRPr="006A5B48">
        <w:rPr>
          <w:rFonts w:ascii="Arial" w:hAnsi="Arial" w:cs="Arial"/>
          <w:color w:val="000000" w:themeColor="text1"/>
          <w:sz w:val="22"/>
          <w:szCs w:val="22"/>
        </w:rPr>
        <w:t>d (Bartlett and Burton, 2020).</w:t>
      </w:r>
    </w:p>
    <w:p w14:paraId="2E0A01C6" w14:textId="77777777" w:rsidR="00F2217D" w:rsidRPr="006A5B48" w:rsidRDefault="00F2217D" w:rsidP="006A5B48">
      <w:pPr>
        <w:spacing w:line="360" w:lineRule="auto"/>
        <w:jc w:val="both"/>
        <w:rPr>
          <w:rFonts w:ascii="Arial" w:hAnsi="Arial" w:cs="Arial"/>
          <w:color w:val="000000" w:themeColor="text1"/>
          <w:sz w:val="22"/>
          <w:szCs w:val="22"/>
        </w:rPr>
      </w:pPr>
    </w:p>
    <w:p w14:paraId="13DEA008" w14:textId="360F8AD6" w:rsidR="00362E26" w:rsidRPr="006A5B48" w:rsidRDefault="00362E26"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lastRenderedPageBreak/>
        <w:t xml:space="preserve">An interview method of information gathering functions within many qualitative research approaches, which in turn influences the theoretical stance of the researcher and informs the context and reason for enquiry. </w:t>
      </w:r>
      <w:r w:rsidR="009917F6" w:rsidRPr="006A5B48">
        <w:rPr>
          <w:rFonts w:ascii="Arial" w:hAnsi="Arial" w:cs="Arial"/>
          <w:color w:val="000000" w:themeColor="text1"/>
          <w:sz w:val="22"/>
          <w:szCs w:val="22"/>
        </w:rPr>
        <w:t>Flick (</w:t>
      </w:r>
      <w:r w:rsidR="00515E10" w:rsidRPr="006A5B48">
        <w:rPr>
          <w:rFonts w:ascii="Arial" w:hAnsi="Arial" w:cs="Arial"/>
          <w:color w:val="000000" w:themeColor="text1"/>
          <w:sz w:val="22"/>
          <w:szCs w:val="22"/>
        </w:rPr>
        <w:t>2018</w:t>
      </w:r>
      <w:r w:rsidR="009917F6" w:rsidRPr="006A5B48">
        <w:rPr>
          <w:rFonts w:ascii="Arial" w:hAnsi="Arial" w:cs="Arial"/>
          <w:color w:val="000000" w:themeColor="text1"/>
          <w:sz w:val="22"/>
          <w:szCs w:val="22"/>
        </w:rPr>
        <w:t>) raises an important consideration as to whether the extent to which raw data (Flick</w:t>
      </w:r>
      <w:r w:rsidR="00515E10" w:rsidRPr="006A5B48">
        <w:rPr>
          <w:rFonts w:ascii="Arial" w:hAnsi="Arial" w:cs="Arial"/>
          <w:color w:val="000000" w:themeColor="text1"/>
          <w:sz w:val="22"/>
          <w:szCs w:val="22"/>
        </w:rPr>
        <w:t>, 2018</w:t>
      </w:r>
      <w:r w:rsidR="009917F6" w:rsidRPr="006A5B48">
        <w:rPr>
          <w:rFonts w:ascii="Arial" w:hAnsi="Arial" w:cs="Arial"/>
          <w:color w:val="000000" w:themeColor="text1"/>
          <w:sz w:val="22"/>
          <w:szCs w:val="22"/>
        </w:rPr>
        <w:t>) exists without the influence of the interviewer</w:t>
      </w:r>
      <w:r w:rsidR="00FE2D3C" w:rsidRPr="006A5B48">
        <w:rPr>
          <w:rFonts w:ascii="Arial" w:hAnsi="Arial" w:cs="Arial"/>
          <w:color w:val="000000" w:themeColor="text1"/>
          <w:sz w:val="22"/>
          <w:szCs w:val="22"/>
        </w:rPr>
        <w:t xml:space="preserve"> and this type of </w:t>
      </w:r>
      <w:r w:rsidR="005C3B81" w:rsidRPr="006A5B48">
        <w:rPr>
          <w:rFonts w:ascii="Arial" w:hAnsi="Arial" w:cs="Arial"/>
          <w:color w:val="000000" w:themeColor="text1"/>
          <w:sz w:val="22"/>
          <w:szCs w:val="22"/>
        </w:rPr>
        <w:t>qualitative enquiry is equally focused on the analysis of the interaction, which in some sense becomes a part of the data to be considered.</w:t>
      </w:r>
    </w:p>
    <w:p w14:paraId="4A20A101" w14:textId="77777777" w:rsidR="00362E26" w:rsidRPr="006A5B48" w:rsidRDefault="00362E26" w:rsidP="006A5B48">
      <w:pPr>
        <w:spacing w:line="360" w:lineRule="auto"/>
        <w:jc w:val="both"/>
        <w:rPr>
          <w:rFonts w:ascii="Arial" w:hAnsi="Arial" w:cs="Arial"/>
          <w:color w:val="000000" w:themeColor="text1"/>
          <w:sz w:val="22"/>
          <w:szCs w:val="22"/>
        </w:rPr>
      </w:pPr>
    </w:p>
    <w:p w14:paraId="72EFA2AD" w14:textId="2A31CFB4" w:rsidR="005C3B81" w:rsidRDefault="005C3B8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 use of interview as a means to generate data has been criticised as </w:t>
      </w:r>
      <w:r w:rsidR="00D04FA2" w:rsidRPr="006A5B48">
        <w:rPr>
          <w:rFonts w:ascii="Arial" w:hAnsi="Arial" w:cs="Arial"/>
          <w:color w:val="000000" w:themeColor="text1"/>
          <w:sz w:val="22"/>
          <w:szCs w:val="22"/>
        </w:rPr>
        <w:t>unscientific</w:t>
      </w:r>
      <w:r w:rsidR="00182C7E" w:rsidRPr="006A5B48">
        <w:rPr>
          <w:rFonts w:ascii="Arial" w:hAnsi="Arial" w:cs="Arial"/>
          <w:color w:val="000000" w:themeColor="text1"/>
          <w:sz w:val="22"/>
          <w:szCs w:val="22"/>
        </w:rPr>
        <w:t xml:space="preserve"> subject to interviewer bias</w:t>
      </w:r>
      <w:r w:rsidR="00D04FA2" w:rsidRPr="006A5B48">
        <w:rPr>
          <w:rFonts w:ascii="Arial" w:hAnsi="Arial" w:cs="Arial"/>
          <w:color w:val="000000" w:themeColor="text1"/>
          <w:sz w:val="22"/>
          <w:szCs w:val="22"/>
        </w:rPr>
        <w:t xml:space="preserve"> (</w:t>
      </w:r>
      <w:proofErr w:type="spellStart"/>
      <w:r w:rsidR="00D04FA2" w:rsidRPr="006A5B48">
        <w:rPr>
          <w:rFonts w:ascii="Arial" w:hAnsi="Arial" w:cs="Arial"/>
          <w:color w:val="000000" w:themeColor="text1"/>
          <w:sz w:val="22"/>
          <w:szCs w:val="22"/>
        </w:rPr>
        <w:t>Mcvilly</w:t>
      </w:r>
      <w:proofErr w:type="spellEnd"/>
      <w:r w:rsidR="00D04FA2" w:rsidRPr="006A5B48">
        <w:rPr>
          <w:rFonts w:ascii="Arial" w:hAnsi="Arial" w:cs="Arial"/>
          <w:color w:val="000000" w:themeColor="text1"/>
          <w:sz w:val="22"/>
          <w:szCs w:val="22"/>
        </w:rPr>
        <w:t xml:space="preserve"> </w:t>
      </w:r>
      <w:r w:rsidR="00D04FA2" w:rsidRPr="006A5B48">
        <w:rPr>
          <w:rFonts w:ascii="Arial" w:hAnsi="Arial" w:cs="Arial"/>
          <w:i/>
          <w:iCs/>
          <w:color w:val="000000" w:themeColor="text1"/>
          <w:sz w:val="22"/>
          <w:szCs w:val="22"/>
        </w:rPr>
        <w:t>et al</w:t>
      </w:r>
      <w:r w:rsidR="004B7ACD" w:rsidRPr="006A5B48">
        <w:rPr>
          <w:rFonts w:ascii="Arial" w:hAnsi="Arial" w:cs="Arial"/>
          <w:i/>
          <w:iCs/>
          <w:color w:val="000000" w:themeColor="text1"/>
          <w:sz w:val="22"/>
          <w:szCs w:val="22"/>
        </w:rPr>
        <w:t>.</w:t>
      </w:r>
      <w:r w:rsidR="00D04FA2" w:rsidRPr="006A5B48">
        <w:rPr>
          <w:rFonts w:ascii="Arial" w:hAnsi="Arial" w:cs="Arial"/>
          <w:color w:val="000000" w:themeColor="text1"/>
          <w:sz w:val="22"/>
          <w:szCs w:val="22"/>
        </w:rPr>
        <w:t>, 20</w:t>
      </w:r>
      <w:r w:rsidR="00EF2B52" w:rsidRPr="006A5B48">
        <w:rPr>
          <w:rFonts w:ascii="Arial" w:hAnsi="Arial" w:cs="Arial"/>
          <w:color w:val="000000" w:themeColor="text1"/>
          <w:sz w:val="22"/>
          <w:szCs w:val="22"/>
        </w:rPr>
        <w:t>08)</w:t>
      </w:r>
      <w:r w:rsidR="004F112F" w:rsidRPr="006A5B48">
        <w:rPr>
          <w:rFonts w:ascii="Arial" w:hAnsi="Arial" w:cs="Arial"/>
          <w:color w:val="000000" w:themeColor="text1"/>
          <w:sz w:val="22"/>
          <w:szCs w:val="22"/>
        </w:rPr>
        <w:t xml:space="preserve">, it </w:t>
      </w:r>
      <w:r w:rsidR="00182C7E" w:rsidRPr="006A5B48">
        <w:rPr>
          <w:rFonts w:ascii="Arial" w:hAnsi="Arial" w:cs="Arial"/>
          <w:color w:val="000000" w:themeColor="text1"/>
          <w:sz w:val="22"/>
          <w:szCs w:val="22"/>
        </w:rPr>
        <w:t xml:space="preserve">is time consuming and raises ethical issues of privacy and anonymity. </w:t>
      </w:r>
      <w:r w:rsidR="00EF2B52" w:rsidRPr="006A5B48">
        <w:rPr>
          <w:rFonts w:ascii="Arial" w:hAnsi="Arial" w:cs="Arial"/>
          <w:color w:val="000000" w:themeColor="text1"/>
          <w:sz w:val="22"/>
          <w:szCs w:val="22"/>
        </w:rPr>
        <w:t>A strength of the interview method however</w:t>
      </w:r>
      <w:r w:rsidR="004B7ACD" w:rsidRPr="006A5B48">
        <w:rPr>
          <w:rFonts w:ascii="Arial" w:hAnsi="Arial" w:cs="Arial"/>
          <w:color w:val="000000" w:themeColor="text1"/>
          <w:sz w:val="22"/>
          <w:szCs w:val="22"/>
        </w:rPr>
        <w:t xml:space="preserve"> is </w:t>
      </w:r>
      <w:r w:rsidR="00EF2B52" w:rsidRPr="006A5B48">
        <w:rPr>
          <w:rFonts w:ascii="Arial" w:hAnsi="Arial" w:cs="Arial"/>
          <w:color w:val="000000" w:themeColor="text1"/>
          <w:sz w:val="22"/>
          <w:szCs w:val="22"/>
        </w:rPr>
        <w:t xml:space="preserve"> the potential to acquire detailed qualitative data directly from respondents and to pick up on “non-verbal” cues (Bartlett and Burton, 2020 p</w:t>
      </w:r>
      <w:r w:rsidR="004B7ACD" w:rsidRPr="006A5B48">
        <w:rPr>
          <w:rFonts w:ascii="Arial" w:hAnsi="Arial" w:cs="Arial"/>
          <w:color w:val="000000" w:themeColor="text1"/>
          <w:sz w:val="22"/>
          <w:szCs w:val="22"/>
        </w:rPr>
        <w:t xml:space="preserve">. </w:t>
      </w:r>
      <w:r w:rsidR="00EF2B52" w:rsidRPr="006A5B48">
        <w:rPr>
          <w:rFonts w:ascii="Arial" w:hAnsi="Arial" w:cs="Arial"/>
          <w:color w:val="000000" w:themeColor="text1"/>
          <w:sz w:val="22"/>
          <w:szCs w:val="22"/>
        </w:rPr>
        <w:t>52) which can provide deeper insights.</w:t>
      </w:r>
    </w:p>
    <w:p w14:paraId="5C5D729E" w14:textId="77777777" w:rsidR="00240470" w:rsidRPr="006A5B48" w:rsidRDefault="00240470" w:rsidP="006A5B48">
      <w:pPr>
        <w:spacing w:line="360" w:lineRule="auto"/>
        <w:jc w:val="both"/>
        <w:rPr>
          <w:rFonts w:ascii="Arial" w:hAnsi="Arial" w:cs="Arial"/>
          <w:color w:val="000000" w:themeColor="text1"/>
          <w:sz w:val="22"/>
          <w:szCs w:val="22"/>
        </w:rPr>
      </w:pPr>
    </w:p>
    <w:p w14:paraId="5B9C5E9A" w14:textId="1866DB2F" w:rsidR="00D82ABE"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Focus Group</w:t>
      </w:r>
    </w:p>
    <w:p w14:paraId="4C32D7A7"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2F0BC4A6" w14:textId="427DF24F" w:rsidR="0059537B" w:rsidRPr="006A5B48" w:rsidRDefault="00D82AB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Focus Group</w:t>
      </w:r>
      <w:r w:rsidRPr="006A5B48">
        <w:rPr>
          <w:rFonts w:ascii="Arial" w:hAnsi="Arial" w:cs="Arial"/>
          <w:b/>
          <w:bCs/>
          <w:color w:val="000000" w:themeColor="text1"/>
          <w:sz w:val="22"/>
          <w:szCs w:val="22"/>
        </w:rPr>
        <w:t xml:space="preserve"> </w:t>
      </w:r>
      <w:r w:rsidR="00213A0A" w:rsidRPr="006A5B48">
        <w:rPr>
          <w:rFonts w:ascii="Arial" w:hAnsi="Arial" w:cs="Arial"/>
          <w:color w:val="000000" w:themeColor="text1"/>
          <w:sz w:val="22"/>
          <w:szCs w:val="22"/>
        </w:rPr>
        <w:t>method</w:t>
      </w:r>
      <w:r w:rsidR="00F2217D" w:rsidRPr="006A5B48">
        <w:rPr>
          <w:rFonts w:ascii="Arial" w:hAnsi="Arial" w:cs="Arial"/>
          <w:color w:val="000000" w:themeColor="text1"/>
          <w:sz w:val="22"/>
          <w:szCs w:val="22"/>
        </w:rPr>
        <w:t>ology is widely used in qualitative research and</w:t>
      </w:r>
      <w:r w:rsidR="00213A0A" w:rsidRPr="006A5B48">
        <w:rPr>
          <w:rFonts w:ascii="Arial" w:hAnsi="Arial" w:cs="Arial"/>
          <w:color w:val="000000" w:themeColor="text1"/>
          <w:sz w:val="22"/>
          <w:szCs w:val="22"/>
        </w:rPr>
        <w:t xml:space="preserve"> seeks to capture the collective view of a phenomenon from a target group. </w:t>
      </w:r>
      <w:r w:rsidR="00436947" w:rsidRPr="006A5B48">
        <w:rPr>
          <w:rFonts w:ascii="Arial" w:hAnsi="Arial" w:cs="Arial"/>
          <w:color w:val="000000" w:themeColor="text1"/>
          <w:sz w:val="22"/>
          <w:szCs w:val="22"/>
        </w:rPr>
        <w:t>A focus group is guided by a trained moderator and its meeting like preorganisation and structure meets a more conversational discussion, in which spontaneous contributions can occur (Sim and Waterfield, 2019). The focus group method enable</w:t>
      </w:r>
      <w:r w:rsidR="00F2217D" w:rsidRPr="006A5B48">
        <w:rPr>
          <w:rFonts w:ascii="Arial" w:hAnsi="Arial" w:cs="Arial"/>
          <w:color w:val="000000" w:themeColor="text1"/>
          <w:sz w:val="22"/>
          <w:szCs w:val="22"/>
        </w:rPr>
        <w:t xml:space="preserve">s </w:t>
      </w:r>
      <w:r w:rsidR="00436947" w:rsidRPr="006A5B48">
        <w:rPr>
          <w:rFonts w:ascii="Arial" w:hAnsi="Arial" w:cs="Arial"/>
          <w:color w:val="000000" w:themeColor="text1"/>
          <w:sz w:val="22"/>
          <w:szCs w:val="22"/>
        </w:rPr>
        <w:t>the use of group discussion and interaction as qual</w:t>
      </w:r>
      <w:r w:rsidR="00F2217D" w:rsidRPr="006A5B48">
        <w:rPr>
          <w:rFonts w:ascii="Arial" w:hAnsi="Arial" w:cs="Arial"/>
          <w:color w:val="000000" w:themeColor="text1"/>
          <w:sz w:val="22"/>
          <w:szCs w:val="22"/>
        </w:rPr>
        <w:t xml:space="preserve">itative </w:t>
      </w:r>
      <w:r w:rsidR="00436947" w:rsidRPr="006A5B48">
        <w:rPr>
          <w:rFonts w:ascii="Arial" w:hAnsi="Arial" w:cs="Arial"/>
          <w:color w:val="000000" w:themeColor="text1"/>
          <w:sz w:val="22"/>
          <w:szCs w:val="22"/>
        </w:rPr>
        <w:t>data (Morgan</w:t>
      </w:r>
      <w:r w:rsidR="002A6B8D" w:rsidRPr="006A5B48">
        <w:rPr>
          <w:rFonts w:ascii="Arial" w:hAnsi="Arial" w:cs="Arial"/>
          <w:color w:val="000000" w:themeColor="text1"/>
          <w:sz w:val="22"/>
          <w:szCs w:val="22"/>
        </w:rPr>
        <w:t>, 2010</w:t>
      </w:r>
      <w:r w:rsidR="00436947" w:rsidRPr="006A5B48">
        <w:rPr>
          <w:rFonts w:ascii="Arial" w:hAnsi="Arial" w:cs="Arial"/>
          <w:color w:val="000000" w:themeColor="text1"/>
          <w:sz w:val="22"/>
          <w:szCs w:val="22"/>
        </w:rPr>
        <w:t>)</w:t>
      </w:r>
      <w:r w:rsidR="00F2217D" w:rsidRPr="006A5B48">
        <w:rPr>
          <w:rFonts w:ascii="Arial" w:hAnsi="Arial" w:cs="Arial"/>
          <w:color w:val="000000" w:themeColor="text1"/>
          <w:sz w:val="22"/>
          <w:szCs w:val="22"/>
        </w:rPr>
        <w:t>. Unlike the interview method t</w:t>
      </w:r>
      <w:r w:rsidR="00213A0A" w:rsidRPr="006A5B48">
        <w:rPr>
          <w:rFonts w:ascii="Arial" w:hAnsi="Arial" w:cs="Arial"/>
          <w:color w:val="000000" w:themeColor="text1"/>
          <w:sz w:val="22"/>
          <w:szCs w:val="22"/>
        </w:rPr>
        <w:t xml:space="preserve">he group dynamic </w:t>
      </w:r>
      <w:r w:rsidR="00F2217D" w:rsidRPr="006A5B48">
        <w:rPr>
          <w:rFonts w:ascii="Arial" w:hAnsi="Arial" w:cs="Arial"/>
          <w:color w:val="000000" w:themeColor="text1"/>
          <w:sz w:val="22"/>
          <w:szCs w:val="22"/>
        </w:rPr>
        <w:t>enables the study of similarities and differences in the participant exchanges (Morgan</w:t>
      </w:r>
      <w:r w:rsidR="002A6B8D" w:rsidRPr="006A5B48">
        <w:rPr>
          <w:rFonts w:ascii="Arial" w:hAnsi="Arial" w:cs="Arial"/>
          <w:color w:val="000000" w:themeColor="text1"/>
          <w:sz w:val="22"/>
          <w:szCs w:val="22"/>
        </w:rPr>
        <w:t>, 2010</w:t>
      </w:r>
      <w:r w:rsidR="00F2217D" w:rsidRPr="006A5B48">
        <w:rPr>
          <w:rFonts w:ascii="Arial" w:hAnsi="Arial" w:cs="Arial"/>
          <w:color w:val="000000" w:themeColor="text1"/>
          <w:sz w:val="22"/>
          <w:szCs w:val="22"/>
        </w:rPr>
        <w:t>)</w:t>
      </w:r>
      <w:r w:rsidR="0059537B" w:rsidRPr="006A5B48">
        <w:rPr>
          <w:rFonts w:ascii="Arial" w:hAnsi="Arial" w:cs="Arial"/>
          <w:color w:val="000000" w:themeColor="text1"/>
          <w:sz w:val="22"/>
          <w:szCs w:val="22"/>
        </w:rPr>
        <w:t>. The focus group is essentially an engineered dynamic but focused on naturalistic behaviour and interactions, which can offer insights in how and why participants think about a given phenomenon.</w:t>
      </w:r>
    </w:p>
    <w:p w14:paraId="733E7C4E" w14:textId="77777777" w:rsidR="007E4B5D" w:rsidRPr="006A5B48" w:rsidRDefault="007E4B5D" w:rsidP="006A5B48">
      <w:pPr>
        <w:spacing w:line="360" w:lineRule="auto"/>
        <w:jc w:val="both"/>
        <w:rPr>
          <w:rFonts w:ascii="Arial" w:hAnsi="Arial" w:cs="Arial"/>
          <w:color w:val="000000" w:themeColor="text1"/>
          <w:sz w:val="22"/>
          <w:szCs w:val="22"/>
          <w:shd w:val="clear" w:color="auto" w:fill="FFFFFF"/>
        </w:rPr>
      </w:pPr>
    </w:p>
    <w:p w14:paraId="3E9B4E77" w14:textId="106B69BE" w:rsidR="007E4B5D" w:rsidRPr="006A5B48" w:rsidRDefault="007E4B5D"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 xml:space="preserve">Unlike the interview method which seeks </w:t>
      </w:r>
      <w:r w:rsidR="00F4459D" w:rsidRPr="006A5B48">
        <w:rPr>
          <w:rFonts w:ascii="Arial" w:hAnsi="Arial" w:cs="Arial"/>
          <w:color w:val="000000" w:themeColor="text1"/>
          <w:sz w:val="22"/>
          <w:szCs w:val="22"/>
          <w:shd w:val="clear" w:color="auto" w:fill="FFFFFF"/>
        </w:rPr>
        <w:t>i</w:t>
      </w:r>
      <w:r w:rsidRPr="006A5B48">
        <w:rPr>
          <w:rFonts w:ascii="Arial" w:hAnsi="Arial" w:cs="Arial"/>
          <w:color w:val="000000" w:themeColor="text1"/>
          <w:sz w:val="22"/>
          <w:szCs w:val="22"/>
          <w:shd w:val="clear" w:color="auto" w:fill="FFFFFF"/>
        </w:rPr>
        <w:t>n-dept</w:t>
      </w:r>
      <w:r w:rsidR="00F4459D" w:rsidRPr="006A5B48">
        <w:rPr>
          <w:rFonts w:ascii="Arial" w:hAnsi="Arial" w:cs="Arial"/>
          <w:color w:val="000000" w:themeColor="text1"/>
          <w:sz w:val="22"/>
          <w:szCs w:val="22"/>
          <w:shd w:val="clear" w:color="auto" w:fill="FFFFFF"/>
        </w:rPr>
        <w:t>h</w:t>
      </w:r>
      <w:r w:rsidRPr="006A5B48">
        <w:rPr>
          <w:rFonts w:ascii="Arial" w:hAnsi="Arial" w:cs="Arial"/>
          <w:color w:val="000000" w:themeColor="text1"/>
          <w:sz w:val="22"/>
          <w:szCs w:val="22"/>
          <w:shd w:val="clear" w:color="auto" w:fill="FFFFFF"/>
        </w:rPr>
        <w:t xml:space="preserve"> insights </w:t>
      </w:r>
      <w:r w:rsidR="00F4459D" w:rsidRPr="006A5B48">
        <w:rPr>
          <w:rFonts w:ascii="Arial" w:hAnsi="Arial" w:cs="Arial"/>
          <w:color w:val="000000" w:themeColor="text1"/>
          <w:sz w:val="22"/>
          <w:szCs w:val="22"/>
          <w:shd w:val="clear" w:color="auto" w:fill="FFFFFF"/>
        </w:rPr>
        <w:t xml:space="preserve">(Flick, 2018) </w:t>
      </w:r>
      <w:r w:rsidRPr="006A5B48">
        <w:rPr>
          <w:rFonts w:ascii="Arial" w:hAnsi="Arial" w:cs="Arial"/>
          <w:color w:val="000000" w:themeColor="text1"/>
          <w:sz w:val="22"/>
          <w:szCs w:val="22"/>
          <w:shd w:val="clear" w:color="auto" w:fill="FFFFFF"/>
        </w:rPr>
        <w:t xml:space="preserve">from the interviewee, focus group method is useful </w:t>
      </w:r>
      <w:proofErr w:type="gramStart"/>
      <w:r w:rsidRPr="006A5B48">
        <w:rPr>
          <w:rFonts w:ascii="Arial" w:hAnsi="Arial" w:cs="Arial"/>
          <w:color w:val="000000" w:themeColor="text1"/>
          <w:sz w:val="22"/>
          <w:szCs w:val="22"/>
          <w:shd w:val="clear" w:color="auto" w:fill="FFFFFF"/>
        </w:rPr>
        <w:t>In</w:t>
      </w:r>
      <w:proofErr w:type="gramEnd"/>
      <w:r w:rsidRPr="006A5B48">
        <w:rPr>
          <w:rFonts w:ascii="Arial" w:hAnsi="Arial" w:cs="Arial"/>
          <w:color w:val="000000" w:themeColor="text1"/>
          <w:sz w:val="22"/>
          <w:szCs w:val="22"/>
          <w:shd w:val="clear" w:color="auto" w:fill="FFFFFF"/>
        </w:rPr>
        <w:t xml:space="preserve"> responding to a research question that seeks understanding on issues relating to par</w:t>
      </w:r>
      <w:r w:rsidR="00963488" w:rsidRPr="006A5B48">
        <w:rPr>
          <w:rFonts w:ascii="Arial" w:hAnsi="Arial" w:cs="Arial"/>
          <w:color w:val="000000" w:themeColor="text1"/>
          <w:sz w:val="22"/>
          <w:szCs w:val="22"/>
          <w:shd w:val="clear" w:color="auto" w:fill="FFFFFF"/>
        </w:rPr>
        <w:t xml:space="preserve">ticipants diversity and </w:t>
      </w:r>
      <w:r w:rsidRPr="006A5B48">
        <w:rPr>
          <w:rFonts w:ascii="Arial" w:hAnsi="Arial" w:cs="Arial"/>
          <w:color w:val="000000" w:themeColor="text1"/>
          <w:sz w:val="22"/>
          <w:szCs w:val="22"/>
          <w:shd w:val="clear" w:color="auto" w:fill="FFFFFF"/>
        </w:rPr>
        <w:t>consensus (Morgan</w:t>
      </w:r>
      <w:r w:rsidR="002A6B8D" w:rsidRPr="006A5B48">
        <w:rPr>
          <w:rFonts w:ascii="Arial" w:hAnsi="Arial" w:cs="Arial"/>
          <w:color w:val="000000" w:themeColor="text1"/>
          <w:sz w:val="22"/>
          <w:szCs w:val="22"/>
          <w:shd w:val="clear" w:color="auto" w:fill="FFFFFF"/>
        </w:rPr>
        <w:t>, 2010</w:t>
      </w:r>
      <w:r w:rsidRPr="006A5B48">
        <w:rPr>
          <w:rFonts w:ascii="Arial" w:hAnsi="Arial" w:cs="Arial"/>
          <w:color w:val="000000" w:themeColor="text1"/>
          <w:sz w:val="22"/>
          <w:szCs w:val="22"/>
          <w:shd w:val="clear" w:color="auto" w:fill="FFFFFF"/>
        </w:rPr>
        <w:t>).</w:t>
      </w:r>
    </w:p>
    <w:p w14:paraId="7FB0DDEA" w14:textId="77777777" w:rsidR="0059537B" w:rsidRPr="006A5B48" w:rsidRDefault="0059537B" w:rsidP="006A5B48">
      <w:pPr>
        <w:spacing w:line="360" w:lineRule="auto"/>
        <w:jc w:val="both"/>
        <w:rPr>
          <w:rFonts w:ascii="Arial" w:hAnsi="Arial" w:cs="Arial"/>
          <w:color w:val="000000" w:themeColor="text1"/>
          <w:sz w:val="22"/>
          <w:szCs w:val="22"/>
          <w:highlight w:val="yellow"/>
        </w:rPr>
      </w:pPr>
    </w:p>
    <w:p w14:paraId="73108FC2" w14:textId="454D6451" w:rsidR="007738DB" w:rsidRPr="006A5B48" w:rsidRDefault="00936594"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 </w:t>
      </w:r>
      <w:r w:rsidR="0059537B" w:rsidRPr="006A5B48">
        <w:rPr>
          <w:rFonts w:ascii="Arial" w:hAnsi="Arial" w:cs="Arial"/>
          <w:color w:val="000000" w:themeColor="text1"/>
          <w:sz w:val="22"/>
          <w:szCs w:val="22"/>
        </w:rPr>
        <w:t xml:space="preserve">dynamic of the group, </w:t>
      </w:r>
      <w:r w:rsidRPr="006A5B48">
        <w:rPr>
          <w:rFonts w:ascii="Arial" w:hAnsi="Arial" w:cs="Arial"/>
          <w:color w:val="000000" w:themeColor="text1"/>
          <w:sz w:val="22"/>
          <w:szCs w:val="22"/>
        </w:rPr>
        <w:t>who it is made up o</w:t>
      </w:r>
      <w:r w:rsidR="0059537B" w:rsidRPr="006A5B48">
        <w:rPr>
          <w:rFonts w:ascii="Arial" w:hAnsi="Arial" w:cs="Arial"/>
          <w:color w:val="000000" w:themeColor="text1"/>
          <w:sz w:val="22"/>
          <w:szCs w:val="22"/>
        </w:rPr>
        <w:t>f is a key consideration and the role of the moderator is pivotal in creating rapport and parity of for all participants</w:t>
      </w:r>
      <w:r w:rsidR="0075331B" w:rsidRPr="006A5B48">
        <w:rPr>
          <w:rFonts w:ascii="Arial" w:hAnsi="Arial" w:cs="Arial"/>
          <w:color w:val="000000" w:themeColor="text1"/>
          <w:sz w:val="22"/>
          <w:szCs w:val="22"/>
        </w:rPr>
        <w:t xml:space="preserve"> (Wilkinson, 1998)</w:t>
      </w:r>
      <w:r w:rsidR="0059537B" w:rsidRPr="006A5B48">
        <w:rPr>
          <w:rFonts w:ascii="Arial" w:hAnsi="Arial" w:cs="Arial"/>
          <w:color w:val="000000" w:themeColor="text1"/>
          <w:sz w:val="22"/>
          <w:szCs w:val="22"/>
        </w:rPr>
        <w:t xml:space="preserve">. </w:t>
      </w:r>
      <w:r w:rsidR="007738DB" w:rsidRPr="006A5B48">
        <w:rPr>
          <w:rFonts w:ascii="Arial" w:hAnsi="Arial" w:cs="Arial"/>
          <w:color w:val="000000" w:themeColor="text1"/>
          <w:sz w:val="22"/>
          <w:szCs w:val="22"/>
        </w:rPr>
        <w:t xml:space="preserve">Potential issues can arise in selecting or managing the group dynamic, for example any imbalance in power, or marginalisation, or the absence of a shared vernacular. </w:t>
      </w:r>
      <w:proofErr w:type="gramStart"/>
      <w:r w:rsidR="007738DB" w:rsidRPr="006A5B48">
        <w:rPr>
          <w:rFonts w:ascii="Arial" w:hAnsi="Arial" w:cs="Arial"/>
          <w:color w:val="000000" w:themeColor="text1"/>
          <w:sz w:val="22"/>
          <w:szCs w:val="22"/>
        </w:rPr>
        <w:t>Also</w:t>
      </w:r>
      <w:proofErr w:type="gramEnd"/>
      <w:r w:rsidR="007738DB" w:rsidRPr="006A5B48">
        <w:rPr>
          <w:rFonts w:ascii="Arial" w:hAnsi="Arial" w:cs="Arial"/>
          <w:color w:val="000000" w:themeColor="text1"/>
          <w:sz w:val="22"/>
          <w:szCs w:val="22"/>
        </w:rPr>
        <w:t xml:space="preserve"> to consider, the potential for </w:t>
      </w:r>
      <w:r w:rsidR="00655610" w:rsidRPr="006A5B48">
        <w:rPr>
          <w:rFonts w:ascii="Arial" w:hAnsi="Arial" w:cs="Arial"/>
          <w:color w:val="000000" w:themeColor="text1"/>
          <w:sz w:val="22"/>
          <w:szCs w:val="22"/>
        </w:rPr>
        <w:t xml:space="preserve">any editing through </w:t>
      </w:r>
      <w:r w:rsidR="007738DB" w:rsidRPr="006A5B48">
        <w:rPr>
          <w:rFonts w:ascii="Arial" w:hAnsi="Arial" w:cs="Arial"/>
          <w:color w:val="000000" w:themeColor="text1"/>
          <w:sz w:val="22"/>
          <w:szCs w:val="22"/>
        </w:rPr>
        <w:t>social pressures at play, with expectations around contributions or concerns about sharing within a group. It is also important to consider how information will be recorded and what that might provok</w:t>
      </w:r>
      <w:r w:rsidR="0075331B" w:rsidRPr="006A5B48">
        <w:rPr>
          <w:rFonts w:ascii="Arial" w:hAnsi="Arial" w:cs="Arial"/>
          <w:color w:val="000000" w:themeColor="text1"/>
          <w:sz w:val="22"/>
          <w:szCs w:val="22"/>
        </w:rPr>
        <w:t>e (Sim and Waterfield, 2019)</w:t>
      </w:r>
      <w:r w:rsidR="00655610" w:rsidRPr="006A5B48">
        <w:rPr>
          <w:rFonts w:ascii="Arial" w:hAnsi="Arial" w:cs="Arial"/>
          <w:color w:val="000000" w:themeColor="text1"/>
          <w:sz w:val="22"/>
          <w:szCs w:val="22"/>
        </w:rPr>
        <w:t>.</w:t>
      </w:r>
    </w:p>
    <w:p w14:paraId="0CA4332E" w14:textId="77777777" w:rsidR="007738DB" w:rsidRPr="006A5B48" w:rsidRDefault="007738DB" w:rsidP="006A5B48">
      <w:pPr>
        <w:spacing w:line="360" w:lineRule="auto"/>
        <w:jc w:val="both"/>
        <w:rPr>
          <w:rFonts w:ascii="Arial" w:hAnsi="Arial" w:cs="Arial"/>
          <w:color w:val="000000" w:themeColor="text1"/>
          <w:sz w:val="22"/>
          <w:szCs w:val="22"/>
        </w:rPr>
      </w:pPr>
    </w:p>
    <w:p w14:paraId="460E429E" w14:textId="37C2AEA5" w:rsidR="00655610" w:rsidRPr="006A5B48" w:rsidRDefault="0059537B"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lastRenderedPageBreak/>
        <w:t>Sim and Waterfield (2019</w:t>
      </w:r>
      <w:r w:rsidR="00655610" w:rsidRPr="006A5B48">
        <w:rPr>
          <w:rFonts w:ascii="Arial" w:hAnsi="Arial" w:cs="Arial"/>
          <w:color w:val="000000" w:themeColor="text1"/>
          <w:sz w:val="22"/>
          <w:szCs w:val="22"/>
        </w:rPr>
        <w:t>)</w:t>
      </w:r>
      <w:r w:rsidRPr="006A5B48">
        <w:rPr>
          <w:rFonts w:ascii="Arial" w:hAnsi="Arial" w:cs="Arial"/>
          <w:color w:val="000000" w:themeColor="text1"/>
          <w:sz w:val="22"/>
          <w:szCs w:val="22"/>
        </w:rPr>
        <w:t xml:space="preserve"> state that the method creates </w:t>
      </w:r>
      <w:r w:rsidR="00963488" w:rsidRPr="006A5B48">
        <w:rPr>
          <w:rFonts w:ascii="Arial" w:hAnsi="Arial" w:cs="Arial"/>
          <w:color w:val="000000" w:themeColor="text1"/>
          <w:sz w:val="22"/>
          <w:szCs w:val="22"/>
        </w:rPr>
        <w:t xml:space="preserve">particular </w:t>
      </w:r>
      <w:r w:rsidRPr="006A5B48">
        <w:rPr>
          <w:rFonts w:ascii="Arial" w:hAnsi="Arial" w:cs="Arial"/>
          <w:color w:val="000000" w:themeColor="text1"/>
          <w:sz w:val="22"/>
          <w:szCs w:val="22"/>
        </w:rPr>
        <w:t>ethical challenges</w:t>
      </w:r>
      <w:r w:rsidR="00963488" w:rsidRPr="006A5B48">
        <w:rPr>
          <w:rFonts w:ascii="Arial" w:hAnsi="Arial" w:cs="Arial"/>
          <w:color w:val="000000" w:themeColor="text1"/>
          <w:sz w:val="22"/>
          <w:szCs w:val="22"/>
        </w:rPr>
        <w:t xml:space="preserve">, </w:t>
      </w:r>
      <w:r w:rsidR="00655610" w:rsidRPr="006A5B48">
        <w:rPr>
          <w:rFonts w:ascii="Arial" w:hAnsi="Arial" w:cs="Arial"/>
          <w:color w:val="000000" w:themeColor="text1"/>
          <w:sz w:val="22"/>
          <w:szCs w:val="22"/>
        </w:rPr>
        <w:t>the primary concern being the unpredictability around the group interaction and discussion, which i</w:t>
      </w:r>
      <w:r w:rsidR="004B7ACD" w:rsidRPr="006A5B48">
        <w:rPr>
          <w:rFonts w:ascii="Arial" w:hAnsi="Arial" w:cs="Arial"/>
          <w:color w:val="000000" w:themeColor="text1"/>
          <w:sz w:val="22"/>
          <w:szCs w:val="22"/>
        </w:rPr>
        <w:t>n</w:t>
      </w:r>
      <w:r w:rsidR="00655610" w:rsidRPr="006A5B48">
        <w:rPr>
          <w:rFonts w:ascii="Arial" w:hAnsi="Arial" w:cs="Arial"/>
          <w:color w:val="000000" w:themeColor="text1"/>
          <w:sz w:val="22"/>
          <w:szCs w:val="22"/>
        </w:rPr>
        <w:t xml:space="preserve"> terms of consent may be problematic to creating appropriate expectations. Participant anonymity and confidentiality may also be difficult to mitigate due to unpredictability of possible disclosures of other participants beyond the group settin</w:t>
      </w:r>
      <w:r w:rsidR="00963488" w:rsidRPr="006A5B48">
        <w:rPr>
          <w:rFonts w:ascii="Arial" w:hAnsi="Arial" w:cs="Arial"/>
          <w:color w:val="000000" w:themeColor="text1"/>
          <w:sz w:val="22"/>
          <w:szCs w:val="22"/>
        </w:rPr>
        <w:t>g (Sim and Waterfield, 2019).</w:t>
      </w:r>
    </w:p>
    <w:p w14:paraId="06576824" w14:textId="77777777" w:rsidR="00591188" w:rsidRPr="006A5B48" w:rsidRDefault="00591188" w:rsidP="006A5B48">
      <w:pPr>
        <w:spacing w:line="360" w:lineRule="auto"/>
        <w:jc w:val="both"/>
        <w:rPr>
          <w:rFonts w:ascii="Arial" w:hAnsi="Arial" w:cs="Arial"/>
          <w:color w:val="000000" w:themeColor="text1"/>
          <w:sz w:val="22"/>
          <w:szCs w:val="22"/>
        </w:rPr>
      </w:pPr>
    </w:p>
    <w:p w14:paraId="41548EE7" w14:textId="5C9FE58E" w:rsidR="00591188" w:rsidRPr="006A5B48" w:rsidRDefault="00EF2B52"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Considering </w:t>
      </w:r>
      <w:r w:rsidR="004B7ACD" w:rsidRPr="006A5B48">
        <w:rPr>
          <w:rFonts w:ascii="Arial" w:hAnsi="Arial" w:cs="Arial"/>
          <w:color w:val="000000" w:themeColor="text1"/>
          <w:sz w:val="22"/>
          <w:szCs w:val="22"/>
        </w:rPr>
        <w:t xml:space="preserve">methods in </w:t>
      </w:r>
      <w:r w:rsidRPr="006A5B48">
        <w:rPr>
          <w:rFonts w:ascii="Arial" w:hAnsi="Arial" w:cs="Arial"/>
          <w:color w:val="000000" w:themeColor="text1"/>
          <w:sz w:val="22"/>
          <w:szCs w:val="22"/>
        </w:rPr>
        <w:t>voice related research, a</w:t>
      </w:r>
      <w:r w:rsidR="00591188" w:rsidRPr="006A5B48">
        <w:rPr>
          <w:rFonts w:ascii="Arial" w:hAnsi="Arial" w:cs="Arial"/>
          <w:color w:val="000000" w:themeColor="text1"/>
          <w:sz w:val="22"/>
          <w:szCs w:val="22"/>
        </w:rPr>
        <w:t>ccording to Batt-</w:t>
      </w:r>
      <w:proofErr w:type="spellStart"/>
      <w:r w:rsidR="00591188" w:rsidRPr="006A5B48">
        <w:rPr>
          <w:rFonts w:ascii="Arial" w:hAnsi="Arial" w:cs="Arial"/>
          <w:color w:val="000000" w:themeColor="text1"/>
          <w:sz w:val="22"/>
          <w:szCs w:val="22"/>
        </w:rPr>
        <w:t>Rawden</w:t>
      </w:r>
      <w:proofErr w:type="spellEnd"/>
      <w:r w:rsidR="00591188" w:rsidRPr="006A5B48">
        <w:rPr>
          <w:rFonts w:ascii="Arial" w:hAnsi="Arial" w:cs="Arial"/>
          <w:color w:val="000000" w:themeColor="text1"/>
          <w:sz w:val="22"/>
          <w:szCs w:val="22"/>
        </w:rPr>
        <w:t xml:space="preserve"> and </w:t>
      </w:r>
      <w:proofErr w:type="spellStart"/>
      <w:r w:rsidR="00591188" w:rsidRPr="006A5B48">
        <w:rPr>
          <w:rFonts w:ascii="Arial" w:hAnsi="Arial" w:cs="Arial"/>
          <w:color w:val="000000" w:themeColor="text1"/>
          <w:sz w:val="22"/>
          <w:szCs w:val="22"/>
        </w:rPr>
        <w:t>Stedje</w:t>
      </w:r>
      <w:proofErr w:type="spellEnd"/>
      <w:r w:rsidR="00591188" w:rsidRPr="006A5B48">
        <w:rPr>
          <w:rFonts w:ascii="Arial" w:hAnsi="Arial" w:cs="Arial"/>
          <w:color w:val="000000" w:themeColor="text1"/>
          <w:sz w:val="22"/>
          <w:szCs w:val="22"/>
        </w:rPr>
        <w:t xml:space="preserve"> (2020) despite much existing research more qualitative research is necessary in understanding and raising awareness of psychosocial benefits in singing, especially to promote awareness amongst health professionals. Their 2020 study of </w:t>
      </w:r>
      <w:r w:rsidRPr="006A5B48">
        <w:rPr>
          <w:rFonts w:ascii="Arial" w:hAnsi="Arial" w:cs="Arial"/>
          <w:color w:val="000000" w:themeColor="text1"/>
          <w:sz w:val="22"/>
          <w:szCs w:val="22"/>
        </w:rPr>
        <w:t>“</w:t>
      </w:r>
      <w:r w:rsidR="00591188" w:rsidRPr="006A5B48">
        <w:rPr>
          <w:rFonts w:ascii="Arial" w:hAnsi="Arial" w:cs="Arial"/>
          <w:color w:val="000000" w:themeColor="text1"/>
          <w:sz w:val="22"/>
          <w:szCs w:val="22"/>
        </w:rPr>
        <w:t>singing as a health-promoting activity in elderly care</w:t>
      </w:r>
      <w:r w:rsidRPr="006A5B48">
        <w:rPr>
          <w:rFonts w:ascii="Arial" w:hAnsi="Arial" w:cs="Arial"/>
          <w:color w:val="000000" w:themeColor="text1"/>
          <w:sz w:val="22"/>
          <w:szCs w:val="22"/>
        </w:rPr>
        <w:t>”</w:t>
      </w:r>
      <w:r w:rsidR="00591188" w:rsidRPr="006A5B48">
        <w:rPr>
          <w:rFonts w:ascii="Arial" w:hAnsi="Arial" w:cs="Arial"/>
          <w:color w:val="000000" w:themeColor="text1"/>
          <w:sz w:val="22"/>
          <w:szCs w:val="22"/>
        </w:rPr>
        <w:t xml:space="preserve"> a longitudinal study in Norwegian nursing homes employed focus groups and in-depth interviews from a constructivist and grounded theory approach and like Perkins et al (2018) gives us deep contextual insights into the beneficial outcomes for those being cared for and their </w:t>
      </w:r>
      <w:proofErr w:type="spellStart"/>
      <w:r w:rsidR="00591188" w:rsidRPr="006A5B48">
        <w:rPr>
          <w:rFonts w:ascii="Arial" w:hAnsi="Arial" w:cs="Arial"/>
          <w:color w:val="000000" w:themeColor="text1"/>
          <w:sz w:val="22"/>
          <w:szCs w:val="22"/>
        </w:rPr>
        <w:t>carers</w:t>
      </w:r>
      <w:proofErr w:type="spellEnd"/>
      <w:r w:rsidR="00591188" w:rsidRPr="006A5B48">
        <w:rPr>
          <w:rFonts w:ascii="Arial" w:hAnsi="Arial" w:cs="Arial"/>
          <w:color w:val="000000" w:themeColor="text1"/>
          <w:sz w:val="22"/>
          <w:szCs w:val="22"/>
        </w:rPr>
        <w:t>. The research does suggest some disadvantages in the focus group method however, specifically in relation to control over the interview method and managing the dynamics and voices within a group.</w:t>
      </w:r>
    </w:p>
    <w:p w14:paraId="7C00AF5D" w14:textId="77777777" w:rsidR="00591188" w:rsidRPr="006A5B48" w:rsidRDefault="00591188" w:rsidP="006A5B48">
      <w:pPr>
        <w:spacing w:line="360" w:lineRule="auto"/>
        <w:jc w:val="both"/>
        <w:rPr>
          <w:rFonts w:ascii="Arial" w:hAnsi="Arial" w:cs="Arial"/>
          <w:color w:val="000000" w:themeColor="text1"/>
          <w:sz w:val="22"/>
          <w:szCs w:val="22"/>
        </w:rPr>
      </w:pPr>
    </w:p>
    <w:p w14:paraId="1C7034A0" w14:textId="6270927C" w:rsidR="0059537B"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Observation</w:t>
      </w:r>
    </w:p>
    <w:p w14:paraId="780B60BD" w14:textId="77777777" w:rsidR="00240470" w:rsidRPr="006A5B48" w:rsidRDefault="00240470" w:rsidP="006A5B48">
      <w:pPr>
        <w:spacing w:line="360" w:lineRule="auto"/>
        <w:jc w:val="both"/>
        <w:rPr>
          <w:rFonts w:ascii="Arial" w:hAnsi="Arial" w:cs="Arial"/>
          <w:color w:val="000000" w:themeColor="text1"/>
          <w:sz w:val="22"/>
          <w:szCs w:val="22"/>
          <w:highlight w:val="yellow"/>
        </w:rPr>
      </w:pPr>
    </w:p>
    <w:p w14:paraId="2A3661C5" w14:textId="69657297" w:rsidR="00B43BC3" w:rsidRPr="006A5B48" w:rsidRDefault="00B04145"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Observation</w:t>
      </w:r>
      <w:r w:rsidR="004B2A98" w:rsidRPr="00240470">
        <w:rPr>
          <w:rFonts w:ascii="Arial" w:hAnsi="Arial" w:cs="Arial"/>
          <w:color w:val="000000" w:themeColor="text1"/>
          <w:sz w:val="22"/>
          <w:szCs w:val="22"/>
        </w:rPr>
        <w:t xml:space="preserve"> </w:t>
      </w:r>
      <w:r w:rsidR="0067195C" w:rsidRPr="00240470">
        <w:rPr>
          <w:rFonts w:ascii="Arial" w:hAnsi="Arial" w:cs="Arial"/>
          <w:color w:val="000000" w:themeColor="text1"/>
          <w:sz w:val="22"/>
          <w:szCs w:val="22"/>
        </w:rPr>
        <w:t>us</w:t>
      </w:r>
      <w:r w:rsidR="0067195C" w:rsidRPr="006A5B48">
        <w:rPr>
          <w:rFonts w:ascii="Arial" w:hAnsi="Arial" w:cs="Arial"/>
          <w:color w:val="000000" w:themeColor="text1"/>
          <w:sz w:val="22"/>
          <w:szCs w:val="22"/>
        </w:rPr>
        <w:t>e</w:t>
      </w:r>
      <w:r w:rsidR="004B2A98" w:rsidRPr="006A5B48">
        <w:rPr>
          <w:rFonts w:ascii="Arial" w:hAnsi="Arial" w:cs="Arial"/>
          <w:color w:val="000000" w:themeColor="text1"/>
          <w:sz w:val="22"/>
          <w:szCs w:val="22"/>
        </w:rPr>
        <w:t xml:space="preserve">d as a </w:t>
      </w:r>
      <w:r w:rsidR="00570127" w:rsidRPr="006A5B48">
        <w:rPr>
          <w:rFonts w:ascii="Arial" w:hAnsi="Arial" w:cs="Arial"/>
          <w:color w:val="000000" w:themeColor="text1"/>
          <w:sz w:val="22"/>
          <w:szCs w:val="22"/>
        </w:rPr>
        <w:t xml:space="preserve">qualitative data collection aims at gathering first-hand information on </w:t>
      </w:r>
      <w:r w:rsidR="00725790" w:rsidRPr="006A5B48">
        <w:rPr>
          <w:rFonts w:ascii="Arial" w:hAnsi="Arial" w:cs="Arial"/>
          <w:color w:val="000000" w:themeColor="text1"/>
          <w:sz w:val="22"/>
          <w:szCs w:val="22"/>
        </w:rPr>
        <w:t xml:space="preserve">the everyday life of </w:t>
      </w:r>
      <w:r w:rsidR="00570127" w:rsidRPr="006A5B48">
        <w:rPr>
          <w:rFonts w:ascii="Arial" w:hAnsi="Arial" w:cs="Arial"/>
          <w:color w:val="000000" w:themeColor="text1"/>
          <w:sz w:val="22"/>
          <w:szCs w:val="22"/>
        </w:rPr>
        <w:t xml:space="preserve">individuals and groups </w:t>
      </w:r>
      <w:r w:rsidR="004B2A98" w:rsidRPr="006A5B48">
        <w:rPr>
          <w:rFonts w:ascii="Arial" w:hAnsi="Arial" w:cs="Arial"/>
          <w:color w:val="000000" w:themeColor="text1"/>
          <w:sz w:val="22"/>
          <w:szCs w:val="22"/>
        </w:rPr>
        <w:t xml:space="preserve">with the </w:t>
      </w:r>
      <w:r w:rsidR="0067195C" w:rsidRPr="006A5B48">
        <w:rPr>
          <w:rFonts w:ascii="Arial" w:hAnsi="Arial" w:cs="Arial"/>
          <w:color w:val="000000" w:themeColor="text1"/>
          <w:sz w:val="22"/>
          <w:szCs w:val="22"/>
        </w:rPr>
        <w:t>research design and context defin</w:t>
      </w:r>
      <w:r w:rsidR="004B2A98" w:rsidRPr="006A5B48">
        <w:rPr>
          <w:rFonts w:ascii="Arial" w:hAnsi="Arial" w:cs="Arial"/>
          <w:color w:val="000000" w:themeColor="text1"/>
          <w:sz w:val="22"/>
          <w:szCs w:val="22"/>
        </w:rPr>
        <w:t>ing</w:t>
      </w:r>
      <w:r w:rsidR="0067195C" w:rsidRPr="006A5B48">
        <w:rPr>
          <w:rFonts w:ascii="Arial" w:hAnsi="Arial" w:cs="Arial"/>
          <w:color w:val="000000" w:themeColor="text1"/>
          <w:sz w:val="22"/>
          <w:szCs w:val="22"/>
        </w:rPr>
        <w:t xml:space="preserve"> what the </w:t>
      </w:r>
      <w:r w:rsidR="00410B5F" w:rsidRPr="006A5B48">
        <w:rPr>
          <w:rFonts w:ascii="Arial" w:hAnsi="Arial" w:cs="Arial"/>
          <w:color w:val="000000" w:themeColor="text1"/>
          <w:sz w:val="22"/>
          <w:szCs w:val="22"/>
        </w:rPr>
        <w:t>observation</w:t>
      </w:r>
      <w:r w:rsidR="0067195C" w:rsidRPr="006A5B48">
        <w:rPr>
          <w:rFonts w:ascii="Arial" w:hAnsi="Arial" w:cs="Arial"/>
          <w:color w:val="000000" w:themeColor="text1"/>
          <w:sz w:val="22"/>
          <w:szCs w:val="22"/>
        </w:rPr>
        <w:t>s will</w:t>
      </w:r>
      <w:r w:rsidR="00410B5F" w:rsidRPr="006A5B48">
        <w:rPr>
          <w:rFonts w:ascii="Arial" w:hAnsi="Arial" w:cs="Arial"/>
          <w:color w:val="000000" w:themeColor="text1"/>
          <w:sz w:val="22"/>
          <w:szCs w:val="22"/>
        </w:rPr>
        <w:t xml:space="preserve"> record</w:t>
      </w:r>
      <w:r w:rsidR="0067195C" w:rsidRPr="006A5B48">
        <w:rPr>
          <w:rFonts w:ascii="Arial" w:hAnsi="Arial" w:cs="Arial"/>
          <w:color w:val="000000" w:themeColor="text1"/>
          <w:sz w:val="22"/>
          <w:szCs w:val="22"/>
        </w:rPr>
        <w:t xml:space="preserve"> (</w:t>
      </w:r>
      <w:r w:rsidR="00725790" w:rsidRPr="006A5B48">
        <w:rPr>
          <w:rFonts w:ascii="Arial" w:hAnsi="Arial" w:cs="Arial"/>
          <w:color w:val="000000" w:themeColor="text1"/>
          <w:sz w:val="22"/>
          <w:szCs w:val="22"/>
        </w:rPr>
        <w:t>Bartlett and Burton, 2020</w:t>
      </w:r>
      <w:r w:rsidR="0067195C" w:rsidRPr="006A5B48">
        <w:rPr>
          <w:rFonts w:ascii="Arial" w:hAnsi="Arial" w:cs="Arial"/>
          <w:color w:val="000000" w:themeColor="text1"/>
          <w:sz w:val="22"/>
          <w:szCs w:val="22"/>
        </w:rPr>
        <w:t>)</w:t>
      </w:r>
      <w:r w:rsidR="00410B5F" w:rsidRPr="006A5B48">
        <w:rPr>
          <w:rFonts w:ascii="Arial" w:hAnsi="Arial" w:cs="Arial"/>
          <w:color w:val="000000" w:themeColor="text1"/>
          <w:sz w:val="22"/>
          <w:szCs w:val="22"/>
        </w:rPr>
        <w:t>. As a researcher the life observed or the world entered will also be felt and observed through sensory and feeling perceptions</w:t>
      </w:r>
      <w:r w:rsidR="00E03F51" w:rsidRPr="006A5B48">
        <w:rPr>
          <w:rFonts w:ascii="Arial" w:hAnsi="Arial" w:cs="Arial"/>
          <w:color w:val="000000" w:themeColor="text1"/>
          <w:sz w:val="22"/>
          <w:szCs w:val="22"/>
        </w:rPr>
        <w:t>,</w:t>
      </w:r>
      <w:r w:rsidR="0067195C" w:rsidRPr="006A5B48">
        <w:rPr>
          <w:rFonts w:ascii="Arial" w:hAnsi="Arial" w:cs="Arial"/>
          <w:color w:val="000000" w:themeColor="text1"/>
          <w:sz w:val="22"/>
          <w:szCs w:val="22"/>
        </w:rPr>
        <w:t xml:space="preserve"> </w:t>
      </w:r>
      <w:r w:rsidR="00E03F51" w:rsidRPr="006A5B48">
        <w:rPr>
          <w:rFonts w:ascii="Arial" w:hAnsi="Arial" w:cs="Arial"/>
          <w:color w:val="000000" w:themeColor="text1"/>
          <w:sz w:val="22"/>
          <w:szCs w:val="22"/>
        </w:rPr>
        <w:t xml:space="preserve">also the </w:t>
      </w:r>
      <w:r w:rsidR="00D46696" w:rsidRPr="006A5B48">
        <w:rPr>
          <w:rFonts w:ascii="Arial" w:hAnsi="Arial" w:cs="Arial"/>
          <w:color w:val="000000" w:themeColor="text1"/>
          <w:sz w:val="22"/>
          <w:szCs w:val="22"/>
        </w:rPr>
        <w:t xml:space="preserve">overall </w:t>
      </w:r>
      <w:r w:rsidR="00E03F51" w:rsidRPr="006A5B48">
        <w:rPr>
          <w:rFonts w:ascii="Arial" w:hAnsi="Arial" w:cs="Arial"/>
          <w:color w:val="000000" w:themeColor="text1"/>
          <w:sz w:val="22"/>
          <w:szCs w:val="22"/>
        </w:rPr>
        <w:t>atmosphere,</w:t>
      </w:r>
      <w:r w:rsidR="00D46696" w:rsidRPr="006A5B48">
        <w:rPr>
          <w:rFonts w:ascii="Arial" w:hAnsi="Arial" w:cs="Arial"/>
          <w:color w:val="000000" w:themeColor="text1"/>
          <w:sz w:val="22"/>
          <w:szCs w:val="22"/>
        </w:rPr>
        <w:t xml:space="preserve"> and to what extent phenomena can be simply observed is of debate</w:t>
      </w:r>
      <w:r w:rsidR="00E03F51" w:rsidRPr="006A5B48">
        <w:rPr>
          <w:rFonts w:ascii="Arial" w:hAnsi="Arial" w:cs="Arial"/>
          <w:color w:val="000000" w:themeColor="text1"/>
          <w:sz w:val="22"/>
          <w:szCs w:val="22"/>
        </w:rPr>
        <w:t xml:space="preserve"> (Flick</w:t>
      </w:r>
      <w:r w:rsidR="002A6B8D" w:rsidRPr="006A5B48">
        <w:rPr>
          <w:rFonts w:ascii="Arial" w:hAnsi="Arial" w:cs="Arial"/>
          <w:color w:val="000000" w:themeColor="text1"/>
          <w:sz w:val="22"/>
          <w:szCs w:val="22"/>
        </w:rPr>
        <w:t>, 2018</w:t>
      </w:r>
      <w:r w:rsidR="00E03F51" w:rsidRPr="006A5B48">
        <w:rPr>
          <w:rFonts w:ascii="Arial" w:hAnsi="Arial" w:cs="Arial"/>
          <w:color w:val="000000" w:themeColor="text1"/>
          <w:sz w:val="22"/>
          <w:szCs w:val="22"/>
        </w:rPr>
        <w:t xml:space="preserve">) </w:t>
      </w:r>
      <w:r w:rsidR="0067195C" w:rsidRPr="006A5B48">
        <w:rPr>
          <w:rFonts w:ascii="Arial" w:hAnsi="Arial" w:cs="Arial"/>
          <w:color w:val="000000" w:themeColor="text1"/>
          <w:sz w:val="22"/>
          <w:szCs w:val="22"/>
        </w:rPr>
        <w:t xml:space="preserve">it is </w:t>
      </w:r>
      <w:r w:rsidR="004B2A98" w:rsidRPr="006A5B48">
        <w:rPr>
          <w:rFonts w:ascii="Arial" w:hAnsi="Arial" w:cs="Arial"/>
          <w:color w:val="000000" w:themeColor="text1"/>
          <w:sz w:val="22"/>
          <w:szCs w:val="22"/>
        </w:rPr>
        <w:t>more than</w:t>
      </w:r>
      <w:r w:rsidR="0067195C" w:rsidRPr="006A5B48">
        <w:rPr>
          <w:rFonts w:ascii="Arial" w:hAnsi="Arial" w:cs="Arial"/>
          <w:color w:val="000000" w:themeColor="text1"/>
          <w:sz w:val="22"/>
          <w:szCs w:val="22"/>
        </w:rPr>
        <w:t xml:space="preserve"> just the act of looking (Cohen</w:t>
      </w:r>
      <w:r w:rsidR="004B5F8C" w:rsidRPr="006A5B48">
        <w:rPr>
          <w:rFonts w:ascii="Arial" w:hAnsi="Arial" w:cs="Arial"/>
          <w:color w:val="000000" w:themeColor="text1"/>
          <w:sz w:val="22"/>
          <w:szCs w:val="22"/>
        </w:rPr>
        <w:t xml:space="preserve"> </w:t>
      </w:r>
      <w:r w:rsidR="004B5F8C" w:rsidRPr="006A5B48">
        <w:rPr>
          <w:rFonts w:ascii="Arial" w:hAnsi="Arial" w:cs="Arial"/>
          <w:i/>
          <w:iCs/>
          <w:color w:val="000000" w:themeColor="text1"/>
          <w:sz w:val="22"/>
          <w:szCs w:val="22"/>
        </w:rPr>
        <w:t>et al</w:t>
      </w:r>
      <w:r w:rsidR="004B5F8C" w:rsidRPr="006A5B48">
        <w:rPr>
          <w:rFonts w:ascii="Arial" w:hAnsi="Arial" w:cs="Arial"/>
          <w:color w:val="000000" w:themeColor="text1"/>
          <w:sz w:val="22"/>
          <w:szCs w:val="22"/>
        </w:rPr>
        <w:t>.</w:t>
      </w:r>
      <w:r w:rsidR="004B7ACD" w:rsidRPr="006A5B48">
        <w:rPr>
          <w:rFonts w:ascii="Arial" w:hAnsi="Arial" w:cs="Arial"/>
          <w:color w:val="000000" w:themeColor="text1"/>
          <w:sz w:val="22"/>
          <w:szCs w:val="22"/>
        </w:rPr>
        <w:t>,</w:t>
      </w:r>
      <w:r w:rsidR="004B5F8C" w:rsidRPr="006A5B48">
        <w:rPr>
          <w:rFonts w:ascii="Arial" w:hAnsi="Arial" w:cs="Arial"/>
          <w:color w:val="000000" w:themeColor="text1"/>
          <w:sz w:val="22"/>
          <w:szCs w:val="22"/>
        </w:rPr>
        <w:t xml:space="preserve"> 2018</w:t>
      </w:r>
      <w:r w:rsidR="0067195C" w:rsidRPr="006A5B48">
        <w:rPr>
          <w:rFonts w:ascii="Arial" w:hAnsi="Arial" w:cs="Arial"/>
          <w:color w:val="000000" w:themeColor="text1"/>
          <w:sz w:val="22"/>
          <w:szCs w:val="22"/>
        </w:rPr>
        <w:t>). The process of observation in qualitati</w:t>
      </w:r>
      <w:r w:rsidR="004B2A98" w:rsidRPr="006A5B48">
        <w:rPr>
          <w:rFonts w:ascii="Arial" w:hAnsi="Arial" w:cs="Arial"/>
          <w:color w:val="000000" w:themeColor="text1"/>
          <w:sz w:val="22"/>
          <w:szCs w:val="22"/>
        </w:rPr>
        <w:t>ve research</w:t>
      </w:r>
      <w:r w:rsidR="0067195C" w:rsidRPr="006A5B48">
        <w:rPr>
          <w:rFonts w:ascii="Arial" w:hAnsi="Arial" w:cs="Arial"/>
          <w:color w:val="000000" w:themeColor="text1"/>
          <w:sz w:val="22"/>
          <w:szCs w:val="22"/>
        </w:rPr>
        <w:t xml:space="preserve"> </w:t>
      </w:r>
      <w:r w:rsidR="004B2A98" w:rsidRPr="006A5B48">
        <w:rPr>
          <w:rFonts w:ascii="Arial" w:hAnsi="Arial" w:cs="Arial"/>
          <w:color w:val="000000" w:themeColor="text1"/>
          <w:sz w:val="22"/>
          <w:szCs w:val="22"/>
        </w:rPr>
        <w:t xml:space="preserve">aims at leading the researcher into the </w:t>
      </w:r>
      <w:r w:rsidR="00D46696" w:rsidRPr="006A5B48">
        <w:rPr>
          <w:rFonts w:ascii="Arial" w:hAnsi="Arial" w:cs="Arial"/>
          <w:color w:val="000000" w:themeColor="text1"/>
          <w:sz w:val="22"/>
          <w:szCs w:val="22"/>
        </w:rPr>
        <w:t>“</w:t>
      </w:r>
      <w:r w:rsidR="004B2A98" w:rsidRPr="006A5B48">
        <w:rPr>
          <w:rFonts w:ascii="Arial" w:hAnsi="Arial" w:cs="Arial"/>
          <w:color w:val="000000" w:themeColor="text1"/>
          <w:sz w:val="22"/>
          <w:szCs w:val="22"/>
        </w:rPr>
        <w:t>phenomenological complexity</w:t>
      </w:r>
      <w:r w:rsidR="00D46696" w:rsidRPr="006A5B48">
        <w:rPr>
          <w:rFonts w:ascii="Arial" w:hAnsi="Arial" w:cs="Arial"/>
          <w:color w:val="000000" w:themeColor="text1"/>
          <w:sz w:val="22"/>
          <w:szCs w:val="22"/>
        </w:rPr>
        <w:t>”</w:t>
      </w:r>
      <w:r w:rsidR="004B2A98" w:rsidRPr="006A5B48">
        <w:rPr>
          <w:rFonts w:ascii="Arial" w:hAnsi="Arial" w:cs="Arial"/>
          <w:color w:val="000000" w:themeColor="text1"/>
          <w:sz w:val="22"/>
          <w:szCs w:val="22"/>
        </w:rPr>
        <w:t xml:space="preserve"> </w:t>
      </w:r>
      <w:r w:rsidR="004B7ACD" w:rsidRPr="006A5B48">
        <w:rPr>
          <w:rFonts w:ascii="Arial" w:hAnsi="Arial" w:cs="Arial"/>
          <w:color w:val="000000" w:themeColor="text1"/>
          <w:sz w:val="22"/>
          <w:szCs w:val="22"/>
        </w:rPr>
        <w:t xml:space="preserve">(Cohen </w:t>
      </w:r>
      <w:r w:rsidR="004B7ACD" w:rsidRPr="006A5B48">
        <w:rPr>
          <w:rFonts w:ascii="Arial" w:hAnsi="Arial" w:cs="Arial"/>
          <w:i/>
          <w:iCs/>
          <w:color w:val="000000" w:themeColor="text1"/>
          <w:sz w:val="22"/>
          <w:szCs w:val="22"/>
        </w:rPr>
        <w:t>et al</w:t>
      </w:r>
      <w:r w:rsidR="004B7ACD" w:rsidRPr="006A5B48">
        <w:rPr>
          <w:rFonts w:ascii="Arial" w:hAnsi="Arial" w:cs="Arial"/>
          <w:color w:val="000000" w:themeColor="text1"/>
          <w:sz w:val="22"/>
          <w:szCs w:val="22"/>
        </w:rPr>
        <w:t xml:space="preserve">., 2018 p. 639) </w:t>
      </w:r>
      <w:r w:rsidR="004B2A98" w:rsidRPr="006A5B48">
        <w:rPr>
          <w:rFonts w:ascii="Arial" w:hAnsi="Arial" w:cs="Arial"/>
          <w:color w:val="000000" w:themeColor="text1"/>
          <w:sz w:val="22"/>
          <w:szCs w:val="22"/>
        </w:rPr>
        <w:t xml:space="preserve">of the subject as they occur. Selection is a key factor </w:t>
      </w:r>
      <w:r w:rsidR="00E03F51" w:rsidRPr="006A5B48">
        <w:rPr>
          <w:rFonts w:ascii="Arial" w:hAnsi="Arial" w:cs="Arial"/>
          <w:color w:val="000000" w:themeColor="text1"/>
          <w:sz w:val="22"/>
          <w:szCs w:val="22"/>
        </w:rPr>
        <w:t>in</w:t>
      </w:r>
      <w:r w:rsidR="004B2A98" w:rsidRPr="006A5B48">
        <w:rPr>
          <w:rFonts w:ascii="Arial" w:hAnsi="Arial" w:cs="Arial"/>
          <w:color w:val="000000" w:themeColor="text1"/>
          <w:sz w:val="22"/>
          <w:szCs w:val="22"/>
        </w:rPr>
        <w:t xml:space="preserve"> linking observation to the research problem, </w:t>
      </w:r>
      <w:r w:rsidR="00E03F51" w:rsidRPr="006A5B48">
        <w:rPr>
          <w:rFonts w:ascii="Arial" w:hAnsi="Arial" w:cs="Arial"/>
          <w:color w:val="000000" w:themeColor="text1"/>
          <w:sz w:val="22"/>
          <w:szCs w:val="22"/>
        </w:rPr>
        <w:t>and Flick (</w:t>
      </w:r>
      <w:r w:rsidR="002A6B8D" w:rsidRPr="006A5B48">
        <w:rPr>
          <w:rFonts w:ascii="Arial" w:hAnsi="Arial" w:cs="Arial"/>
          <w:color w:val="000000" w:themeColor="text1"/>
          <w:sz w:val="22"/>
          <w:szCs w:val="22"/>
        </w:rPr>
        <w:t>2018)</w:t>
      </w:r>
      <w:r w:rsidR="00E03F51" w:rsidRPr="006A5B48">
        <w:rPr>
          <w:rFonts w:ascii="Arial" w:hAnsi="Arial" w:cs="Arial"/>
          <w:color w:val="000000" w:themeColor="text1"/>
          <w:sz w:val="22"/>
          <w:szCs w:val="22"/>
        </w:rPr>
        <w:t xml:space="preserve"> suggests defining observation through sequences, tracing how one event or gesture follows another.</w:t>
      </w:r>
      <w:r w:rsidR="004B5F8C" w:rsidRPr="006A5B48">
        <w:rPr>
          <w:rFonts w:ascii="Arial" w:hAnsi="Arial" w:cs="Arial"/>
          <w:color w:val="000000" w:themeColor="text1"/>
          <w:sz w:val="22"/>
          <w:szCs w:val="22"/>
        </w:rPr>
        <w:t xml:space="preserve"> Also</w:t>
      </w:r>
      <w:r w:rsidR="002A6B8D" w:rsidRPr="006A5B48">
        <w:rPr>
          <w:rFonts w:ascii="Arial" w:hAnsi="Arial" w:cs="Arial"/>
          <w:color w:val="000000" w:themeColor="text1"/>
          <w:sz w:val="22"/>
          <w:szCs w:val="22"/>
        </w:rPr>
        <w:t>,</w:t>
      </w:r>
      <w:r w:rsidR="004B5F8C" w:rsidRPr="006A5B48">
        <w:rPr>
          <w:rFonts w:ascii="Arial" w:hAnsi="Arial" w:cs="Arial"/>
          <w:color w:val="000000" w:themeColor="text1"/>
          <w:sz w:val="22"/>
          <w:szCs w:val="22"/>
        </w:rPr>
        <w:t xml:space="preserve"> to consider is the position of the researcher either as directly involved and interacting, or as overt presence als</w:t>
      </w:r>
      <w:r w:rsidR="004F69D2" w:rsidRPr="006A5B48">
        <w:rPr>
          <w:rFonts w:ascii="Arial" w:hAnsi="Arial" w:cs="Arial"/>
          <w:color w:val="000000" w:themeColor="text1"/>
          <w:sz w:val="22"/>
          <w:szCs w:val="22"/>
        </w:rPr>
        <w:t>o</w:t>
      </w:r>
      <w:r w:rsidR="004B5F8C" w:rsidRPr="006A5B48">
        <w:rPr>
          <w:rFonts w:ascii="Arial" w:hAnsi="Arial" w:cs="Arial"/>
          <w:color w:val="000000" w:themeColor="text1"/>
          <w:sz w:val="22"/>
          <w:szCs w:val="22"/>
        </w:rPr>
        <w:t>, how the observations will be captured or recorde</w:t>
      </w:r>
      <w:r w:rsidR="00F4459D" w:rsidRPr="006A5B48">
        <w:rPr>
          <w:rFonts w:ascii="Arial" w:hAnsi="Arial" w:cs="Arial"/>
          <w:color w:val="000000" w:themeColor="text1"/>
          <w:sz w:val="22"/>
          <w:szCs w:val="22"/>
        </w:rPr>
        <w:t xml:space="preserve">d (Cohen </w:t>
      </w:r>
      <w:r w:rsidR="00F4459D" w:rsidRPr="006A5B48">
        <w:rPr>
          <w:rFonts w:ascii="Arial" w:hAnsi="Arial" w:cs="Arial"/>
          <w:i/>
          <w:iCs/>
          <w:color w:val="000000" w:themeColor="text1"/>
          <w:sz w:val="22"/>
          <w:szCs w:val="22"/>
        </w:rPr>
        <w:t>et al</w:t>
      </w:r>
      <w:r w:rsidR="00F4459D" w:rsidRPr="006A5B48">
        <w:rPr>
          <w:rFonts w:ascii="Arial" w:hAnsi="Arial" w:cs="Arial"/>
          <w:color w:val="000000" w:themeColor="text1"/>
          <w:sz w:val="22"/>
          <w:szCs w:val="22"/>
        </w:rPr>
        <w:t>.</w:t>
      </w:r>
      <w:r w:rsidR="004B7ACD" w:rsidRPr="006A5B48">
        <w:rPr>
          <w:rFonts w:ascii="Arial" w:hAnsi="Arial" w:cs="Arial"/>
          <w:color w:val="000000" w:themeColor="text1"/>
          <w:sz w:val="22"/>
          <w:szCs w:val="22"/>
        </w:rPr>
        <w:t>,</w:t>
      </w:r>
      <w:r w:rsidR="00F4459D" w:rsidRPr="006A5B48">
        <w:rPr>
          <w:rFonts w:ascii="Arial" w:hAnsi="Arial" w:cs="Arial"/>
          <w:color w:val="000000" w:themeColor="text1"/>
          <w:sz w:val="22"/>
          <w:szCs w:val="22"/>
        </w:rPr>
        <w:t xml:space="preserve"> 2018). </w:t>
      </w:r>
      <w:r w:rsidR="004B5F8C" w:rsidRPr="006A5B48">
        <w:rPr>
          <w:rFonts w:ascii="Arial" w:hAnsi="Arial" w:cs="Arial"/>
          <w:color w:val="000000" w:themeColor="text1"/>
          <w:sz w:val="22"/>
          <w:szCs w:val="22"/>
        </w:rPr>
        <w:t>Possible l</w:t>
      </w:r>
      <w:r w:rsidR="004B2A98" w:rsidRPr="006A5B48">
        <w:rPr>
          <w:rFonts w:ascii="Arial" w:hAnsi="Arial" w:cs="Arial"/>
          <w:color w:val="000000" w:themeColor="text1"/>
          <w:sz w:val="22"/>
          <w:szCs w:val="22"/>
        </w:rPr>
        <w:t>imitations</w:t>
      </w:r>
      <w:r w:rsidR="004B5F8C" w:rsidRPr="006A5B48">
        <w:rPr>
          <w:rFonts w:ascii="Arial" w:hAnsi="Arial" w:cs="Arial"/>
          <w:color w:val="000000" w:themeColor="text1"/>
          <w:sz w:val="22"/>
          <w:szCs w:val="22"/>
        </w:rPr>
        <w:t xml:space="preserve"> of the use of observation </w:t>
      </w:r>
      <w:proofErr w:type="gramStart"/>
      <w:r w:rsidR="004B5F8C" w:rsidRPr="006A5B48">
        <w:rPr>
          <w:rFonts w:ascii="Arial" w:hAnsi="Arial" w:cs="Arial"/>
          <w:color w:val="000000" w:themeColor="text1"/>
          <w:sz w:val="22"/>
          <w:szCs w:val="22"/>
        </w:rPr>
        <w:t>is</w:t>
      </w:r>
      <w:proofErr w:type="gramEnd"/>
      <w:r w:rsidR="004B5F8C" w:rsidRPr="006A5B48">
        <w:rPr>
          <w:rFonts w:ascii="Arial" w:hAnsi="Arial" w:cs="Arial"/>
          <w:color w:val="000000" w:themeColor="text1"/>
          <w:sz w:val="22"/>
          <w:szCs w:val="22"/>
        </w:rPr>
        <w:t xml:space="preserve"> its selective nature</w:t>
      </w:r>
      <w:r w:rsidR="00ED0394" w:rsidRPr="006A5B48">
        <w:rPr>
          <w:rFonts w:ascii="Arial" w:hAnsi="Arial" w:cs="Arial"/>
          <w:color w:val="000000" w:themeColor="text1"/>
          <w:sz w:val="22"/>
          <w:szCs w:val="22"/>
        </w:rPr>
        <w:t xml:space="preserve"> which can be impacted by</w:t>
      </w:r>
      <w:r w:rsidR="004B2A98" w:rsidRPr="006A5B48">
        <w:rPr>
          <w:rFonts w:ascii="Arial" w:hAnsi="Arial" w:cs="Arial"/>
          <w:color w:val="000000" w:themeColor="text1"/>
          <w:sz w:val="22"/>
          <w:szCs w:val="22"/>
        </w:rPr>
        <w:t xml:space="preserve"> bias and </w:t>
      </w:r>
      <w:r w:rsidR="004B7ACD" w:rsidRPr="006A5B48">
        <w:rPr>
          <w:rFonts w:ascii="Arial" w:hAnsi="Arial" w:cs="Arial"/>
          <w:color w:val="000000" w:themeColor="text1"/>
          <w:sz w:val="22"/>
          <w:szCs w:val="22"/>
        </w:rPr>
        <w:t xml:space="preserve">the </w:t>
      </w:r>
      <w:r w:rsidR="004B2A98" w:rsidRPr="006A5B48">
        <w:rPr>
          <w:rFonts w:ascii="Arial" w:hAnsi="Arial" w:cs="Arial"/>
          <w:color w:val="000000" w:themeColor="text1"/>
          <w:sz w:val="22"/>
          <w:szCs w:val="22"/>
        </w:rPr>
        <w:t>time consuming</w:t>
      </w:r>
      <w:r w:rsidR="00ED0394" w:rsidRPr="006A5B48">
        <w:rPr>
          <w:rFonts w:ascii="Arial" w:hAnsi="Arial" w:cs="Arial"/>
          <w:color w:val="000000" w:themeColor="text1"/>
          <w:sz w:val="22"/>
          <w:szCs w:val="22"/>
        </w:rPr>
        <w:t xml:space="preserve"> analysis of large volumes of dat</w:t>
      </w:r>
      <w:r w:rsidR="006D6F7A">
        <w:rPr>
          <w:rFonts w:ascii="Arial" w:hAnsi="Arial" w:cs="Arial"/>
          <w:color w:val="000000" w:themeColor="text1"/>
          <w:sz w:val="22"/>
          <w:szCs w:val="22"/>
        </w:rPr>
        <w:t>a g</w:t>
      </w:r>
      <w:r w:rsidR="00ED0394" w:rsidRPr="006A5B48">
        <w:rPr>
          <w:rFonts w:ascii="Arial" w:hAnsi="Arial" w:cs="Arial"/>
          <w:color w:val="000000" w:themeColor="text1"/>
          <w:sz w:val="22"/>
          <w:szCs w:val="22"/>
        </w:rPr>
        <w:t>enerated by complex social phenomena.</w:t>
      </w:r>
    </w:p>
    <w:p w14:paraId="14499A2D" w14:textId="77777777" w:rsidR="00E204F8" w:rsidRDefault="00E204F8" w:rsidP="006A5B48">
      <w:pPr>
        <w:spacing w:line="360" w:lineRule="auto"/>
        <w:jc w:val="both"/>
        <w:rPr>
          <w:rFonts w:ascii="Arial" w:hAnsi="Arial" w:cs="Arial"/>
          <w:color w:val="000000" w:themeColor="text1"/>
          <w:sz w:val="22"/>
          <w:szCs w:val="22"/>
        </w:rPr>
      </w:pPr>
    </w:p>
    <w:p w14:paraId="4FF1991F" w14:textId="77777777" w:rsidR="00083940" w:rsidRPr="006A5B48" w:rsidRDefault="00083940" w:rsidP="006A5B48">
      <w:pPr>
        <w:spacing w:line="360" w:lineRule="auto"/>
        <w:jc w:val="both"/>
        <w:rPr>
          <w:rFonts w:ascii="Arial" w:hAnsi="Arial" w:cs="Arial"/>
          <w:color w:val="000000" w:themeColor="text1"/>
          <w:sz w:val="22"/>
          <w:szCs w:val="22"/>
        </w:rPr>
      </w:pPr>
    </w:p>
    <w:p w14:paraId="7B620DA0" w14:textId="57D927E8" w:rsidR="00F45D59" w:rsidRPr="00240470" w:rsidRDefault="00E306AC" w:rsidP="006A5B48">
      <w:pPr>
        <w:spacing w:before="100" w:beforeAutospacing="1" w:after="100" w:afterAutospacing="1"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lastRenderedPageBreak/>
        <w:t>Evaluation of the importance of ethic</w:t>
      </w:r>
      <w:r w:rsidR="006D6F7A" w:rsidRPr="00240470">
        <w:rPr>
          <w:rFonts w:ascii="Arial" w:hAnsi="Arial" w:cs="Arial"/>
          <w:b/>
          <w:bCs/>
          <w:color w:val="000000" w:themeColor="text1"/>
          <w:sz w:val="22"/>
          <w:szCs w:val="22"/>
        </w:rPr>
        <w:t xml:space="preserve">s </w:t>
      </w:r>
      <w:r w:rsidR="008204DF">
        <w:rPr>
          <w:rFonts w:ascii="Arial" w:hAnsi="Arial" w:cs="Arial"/>
          <w:b/>
          <w:bCs/>
          <w:color w:val="000000" w:themeColor="text1"/>
          <w:sz w:val="22"/>
          <w:szCs w:val="22"/>
        </w:rPr>
        <w:t xml:space="preserve">in relation to </w:t>
      </w:r>
      <w:r w:rsidRPr="00240470">
        <w:rPr>
          <w:rFonts w:ascii="Arial" w:hAnsi="Arial" w:cs="Arial"/>
          <w:b/>
          <w:bCs/>
          <w:color w:val="000000" w:themeColor="text1"/>
          <w:sz w:val="22"/>
          <w:szCs w:val="22"/>
        </w:rPr>
        <w:t xml:space="preserve"> the issue of insider </w:t>
      </w:r>
      <w:r w:rsidR="00C02494" w:rsidRPr="00240470">
        <w:rPr>
          <w:rFonts w:ascii="Arial" w:hAnsi="Arial" w:cs="Arial"/>
          <w:b/>
          <w:bCs/>
          <w:color w:val="000000" w:themeColor="text1"/>
          <w:sz w:val="22"/>
          <w:szCs w:val="22"/>
        </w:rPr>
        <w:t>and practitioner</w:t>
      </w:r>
      <w:r w:rsidR="00F45D59" w:rsidRPr="00240470">
        <w:rPr>
          <w:rFonts w:ascii="Arial" w:hAnsi="Arial" w:cs="Arial"/>
          <w:b/>
          <w:bCs/>
          <w:color w:val="000000" w:themeColor="text1"/>
          <w:sz w:val="22"/>
          <w:szCs w:val="22"/>
        </w:rPr>
        <w:t xml:space="preserve"> </w:t>
      </w:r>
      <w:r w:rsidRPr="00240470">
        <w:rPr>
          <w:rFonts w:ascii="Arial" w:hAnsi="Arial" w:cs="Arial"/>
          <w:b/>
          <w:bCs/>
          <w:color w:val="000000" w:themeColor="text1"/>
          <w:sz w:val="22"/>
          <w:szCs w:val="22"/>
        </w:rPr>
        <w:t>researc</w:t>
      </w:r>
      <w:r w:rsidR="00347E9B" w:rsidRPr="00240470">
        <w:rPr>
          <w:rFonts w:ascii="Arial" w:hAnsi="Arial" w:cs="Arial"/>
          <w:b/>
          <w:bCs/>
          <w:color w:val="000000" w:themeColor="text1"/>
          <w:sz w:val="22"/>
          <w:szCs w:val="22"/>
        </w:rPr>
        <w:t>h</w:t>
      </w:r>
    </w:p>
    <w:p w14:paraId="7EBA0080" w14:textId="2195995E" w:rsidR="0025107F" w:rsidRPr="006A5B48" w:rsidRDefault="002B517F"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Ethical consideration is central to any research undertaking</w:t>
      </w:r>
      <w:r w:rsidR="000B0FFF" w:rsidRPr="006A5B48">
        <w:rPr>
          <w:rFonts w:ascii="Arial" w:hAnsi="Arial" w:cs="Arial"/>
          <w:color w:val="000000" w:themeColor="text1"/>
          <w:sz w:val="22"/>
          <w:szCs w:val="22"/>
        </w:rPr>
        <w:t xml:space="preserve"> </w:t>
      </w:r>
      <w:r w:rsidR="00F4459D" w:rsidRPr="006A5B48">
        <w:rPr>
          <w:rFonts w:ascii="Arial" w:hAnsi="Arial" w:cs="Arial"/>
          <w:color w:val="000000" w:themeColor="text1"/>
          <w:sz w:val="22"/>
          <w:szCs w:val="22"/>
        </w:rPr>
        <w:t>“</w:t>
      </w:r>
      <w:r w:rsidR="000B0FFF" w:rsidRPr="006A5B48">
        <w:rPr>
          <w:rFonts w:ascii="Arial" w:hAnsi="Arial" w:cs="Arial"/>
          <w:color w:val="000000" w:themeColor="text1"/>
          <w:sz w:val="22"/>
          <w:szCs w:val="22"/>
        </w:rPr>
        <w:t xml:space="preserve">from </w:t>
      </w:r>
      <w:r w:rsidR="00F936D2" w:rsidRPr="006A5B48">
        <w:rPr>
          <w:rFonts w:ascii="Arial" w:hAnsi="Arial" w:cs="Arial"/>
          <w:color w:val="000000" w:themeColor="text1"/>
          <w:sz w:val="22"/>
          <w:szCs w:val="22"/>
        </w:rPr>
        <w:t>planning through conduct to reporting</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 xml:space="preserve"> (</w:t>
      </w:r>
      <w:r w:rsidR="00FD4022" w:rsidRPr="006A5B48">
        <w:rPr>
          <w:rFonts w:ascii="Arial" w:hAnsi="Arial" w:cs="Arial"/>
          <w:color w:val="000000" w:themeColor="text1"/>
          <w:sz w:val="22"/>
          <w:szCs w:val="22"/>
        </w:rPr>
        <w:t>BERA, 2024 p. 8</w:t>
      </w:r>
      <w:r w:rsidR="00F936D2" w:rsidRPr="006A5B48">
        <w:rPr>
          <w:rFonts w:ascii="Arial" w:hAnsi="Arial" w:cs="Arial"/>
          <w:color w:val="000000" w:themeColor="text1"/>
          <w:sz w:val="22"/>
          <w:szCs w:val="22"/>
        </w:rPr>
        <w:t xml:space="preserve">). The </w:t>
      </w:r>
      <w:r w:rsidR="004C0DAF" w:rsidRPr="006A5B48">
        <w:rPr>
          <w:rFonts w:ascii="Arial" w:hAnsi="Arial" w:cs="Arial"/>
          <w:color w:val="000000" w:themeColor="text1"/>
          <w:sz w:val="22"/>
          <w:szCs w:val="22"/>
        </w:rPr>
        <w:t xml:space="preserve">research entire has to be guided by the </w:t>
      </w:r>
      <w:r w:rsidR="00F936D2" w:rsidRPr="006A5B48">
        <w:rPr>
          <w:rFonts w:ascii="Arial" w:hAnsi="Arial" w:cs="Arial"/>
          <w:color w:val="000000" w:themeColor="text1"/>
          <w:sz w:val="22"/>
          <w:szCs w:val="22"/>
        </w:rPr>
        <w:t xml:space="preserve">fundamental ethical principles of </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Beneficence, no</w:t>
      </w:r>
      <w:r w:rsidR="00F4459D" w:rsidRPr="006A5B48">
        <w:rPr>
          <w:rFonts w:ascii="Arial" w:hAnsi="Arial" w:cs="Arial"/>
          <w:color w:val="000000" w:themeColor="text1"/>
          <w:sz w:val="22"/>
          <w:szCs w:val="22"/>
        </w:rPr>
        <w:t>n</w:t>
      </w:r>
      <w:r w:rsidR="00F936D2" w:rsidRPr="006A5B48">
        <w:rPr>
          <w:rFonts w:ascii="Arial" w:hAnsi="Arial" w:cs="Arial"/>
          <w:color w:val="000000" w:themeColor="text1"/>
          <w:sz w:val="22"/>
          <w:szCs w:val="22"/>
        </w:rPr>
        <w:t>maleficence, autonomy and justice</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 xml:space="preserve"> (</w:t>
      </w:r>
      <w:proofErr w:type="spellStart"/>
      <w:r w:rsidR="00F936D2" w:rsidRPr="006A5B48">
        <w:rPr>
          <w:rFonts w:ascii="Arial" w:hAnsi="Arial" w:cs="Arial"/>
          <w:color w:val="000000" w:themeColor="text1"/>
          <w:sz w:val="22"/>
          <w:szCs w:val="22"/>
        </w:rPr>
        <w:t>Varkey</w:t>
      </w:r>
      <w:proofErr w:type="spellEnd"/>
      <w:r w:rsidR="00F936D2" w:rsidRPr="006A5B48">
        <w:rPr>
          <w:rFonts w:ascii="Arial" w:hAnsi="Arial" w:cs="Arial"/>
          <w:color w:val="000000" w:themeColor="text1"/>
          <w:sz w:val="22"/>
          <w:szCs w:val="22"/>
        </w:rPr>
        <w:t>, 2019</w:t>
      </w:r>
      <w:r w:rsidR="00F4459D" w:rsidRPr="006A5B48">
        <w:rPr>
          <w:rFonts w:ascii="Arial" w:hAnsi="Arial" w:cs="Arial"/>
          <w:color w:val="000000" w:themeColor="text1"/>
          <w:sz w:val="22"/>
          <w:szCs w:val="22"/>
        </w:rPr>
        <w:t xml:space="preserve"> p</w:t>
      </w:r>
      <w:r w:rsidR="00FD4022" w:rsidRPr="006A5B48">
        <w:rPr>
          <w:rFonts w:ascii="Arial" w:hAnsi="Arial" w:cs="Arial"/>
          <w:color w:val="000000" w:themeColor="text1"/>
          <w:sz w:val="22"/>
          <w:szCs w:val="22"/>
        </w:rPr>
        <w:t>.</w:t>
      </w:r>
      <w:r w:rsidR="00F4459D" w:rsidRPr="006A5B48">
        <w:rPr>
          <w:rFonts w:ascii="Arial" w:hAnsi="Arial" w:cs="Arial"/>
          <w:color w:val="000000" w:themeColor="text1"/>
          <w:sz w:val="22"/>
          <w:szCs w:val="22"/>
        </w:rPr>
        <w:t>2</w:t>
      </w:r>
      <w:r w:rsidR="00F936D2" w:rsidRPr="006A5B48">
        <w:rPr>
          <w:rFonts w:ascii="Arial" w:hAnsi="Arial" w:cs="Arial"/>
          <w:color w:val="000000" w:themeColor="text1"/>
          <w:sz w:val="22"/>
          <w:szCs w:val="22"/>
        </w:rPr>
        <w:t>)</w:t>
      </w:r>
      <w:r w:rsidR="004C0DAF" w:rsidRPr="006A5B48">
        <w:rPr>
          <w:rFonts w:ascii="Arial" w:hAnsi="Arial" w:cs="Arial"/>
          <w:color w:val="000000" w:themeColor="text1"/>
          <w:sz w:val="22"/>
          <w:szCs w:val="22"/>
        </w:rPr>
        <w:t>. All research requires informed and voluntary consent, anonymity, access to findings and the choice to withdraw</w:t>
      </w:r>
      <w:r w:rsidR="007D049F" w:rsidRPr="006A5B48">
        <w:rPr>
          <w:rFonts w:ascii="Arial" w:hAnsi="Arial" w:cs="Arial"/>
          <w:color w:val="000000" w:themeColor="text1"/>
          <w:sz w:val="22"/>
          <w:szCs w:val="22"/>
        </w:rPr>
        <w:t xml:space="preserve"> (Cohen et a</w:t>
      </w:r>
      <w:r w:rsidR="00BF3D19" w:rsidRPr="006A5B48">
        <w:rPr>
          <w:rFonts w:ascii="Arial" w:hAnsi="Arial" w:cs="Arial"/>
          <w:color w:val="000000" w:themeColor="text1"/>
          <w:sz w:val="22"/>
          <w:szCs w:val="22"/>
        </w:rPr>
        <w:t>l 2018</w:t>
      </w:r>
      <w:r w:rsidR="007D049F" w:rsidRPr="006A5B48">
        <w:rPr>
          <w:rFonts w:ascii="Arial" w:hAnsi="Arial" w:cs="Arial"/>
          <w:color w:val="000000" w:themeColor="text1"/>
          <w:sz w:val="22"/>
          <w:szCs w:val="22"/>
        </w:rPr>
        <w:t>).</w:t>
      </w:r>
      <w:r w:rsidR="00562285" w:rsidRPr="006A5B48">
        <w:rPr>
          <w:rFonts w:ascii="Arial" w:hAnsi="Arial" w:cs="Arial"/>
          <w:color w:val="000000" w:themeColor="text1"/>
          <w:sz w:val="22"/>
          <w:szCs w:val="22"/>
        </w:rPr>
        <w:t xml:space="preserve"> </w:t>
      </w:r>
      <w:r w:rsidR="00D361A0" w:rsidRPr="006A5B48">
        <w:rPr>
          <w:rFonts w:ascii="Arial" w:hAnsi="Arial" w:cs="Arial"/>
          <w:color w:val="000000" w:themeColor="text1"/>
          <w:sz w:val="22"/>
          <w:szCs w:val="22"/>
        </w:rPr>
        <w:t>Asiedu</w:t>
      </w:r>
      <w:r w:rsidR="00562285" w:rsidRPr="006A5B48">
        <w:rPr>
          <w:rFonts w:ascii="Arial" w:hAnsi="Arial" w:cs="Arial"/>
          <w:color w:val="000000" w:themeColor="text1"/>
          <w:sz w:val="22"/>
          <w:szCs w:val="22"/>
        </w:rPr>
        <w:t xml:space="preserve"> (</w:t>
      </w:r>
      <w:r w:rsidR="00D361A0" w:rsidRPr="006A5B48">
        <w:rPr>
          <w:rFonts w:ascii="Arial" w:hAnsi="Arial" w:cs="Arial"/>
          <w:color w:val="000000" w:themeColor="text1"/>
          <w:sz w:val="22"/>
          <w:szCs w:val="22"/>
        </w:rPr>
        <w:t>2021</w:t>
      </w:r>
      <w:r w:rsidR="00562285" w:rsidRPr="006A5B48">
        <w:rPr>
          <w:rFonts w:ascii="Arial" w:hAnsi="Arial" w:cs="Arial"/>
          <w:color w:val="000000" w:themeColor="text1"/>
          <w:sz w:val="22"/>
          <w:szCs w:val="22"/>
        </w:rPr>
        <w:t xml:space="preserve">) </w:t>
      </w:r>
      <w:proofErr w:type="gramStart"/>
      <w:r w:rsidR="00562285" w:rsidRPr="006A5B48">
        <w:rPr>
          <w:rFonts w:ascii="Arial" w:hAnsi="Arial" w:cs="Arial"/>
          <w:color w:val="000000" w:themeColor="text1"/>
          <w:sz w:val="22"/>
          <w:szCs w:val="22"/>
        </w:rPr>
        <w:t>suggest</w:t>
      </w:r>
      <w:proofErr w:type="gramEnd"/>
      <w:r w:rsidR="00562285" w:rsidRPr="006A5B48">
        <w:rPr>
          <w:rFonts w:ascii="Arial" w:hAnsi="Arial" w:cs="Arial"/>
          <w:color w:val="000000" w:themeColor="text1"/>
          <w:sz w:val="22"/>
          <w:szCs w:val="22"/>
        </w:rPr>
        <w:t xml:space="preserve"> the inclusion of a structured appendix, to better inform ethical practice</w:t>
      </w:r>
      <w:r w:rsidR="00D361A0" w:rsidRPr="006A5B48">
        <w:rPr>
          <w:rFonts w:ascii="Arial" w:hAnsi="Arial" w:cs="Arial"/>
          <w:color w:val="000000" w:themeColor="text1"/>
          <w:sz w:val="22"/>
          <w:szCs w:val="22"/>
        </w:rPr>
        <w:t xml:space="preserve"> and mitigate against har</w:t>
      </w:r>
      <w:r w:rsidR="006D6F7A">
        <w:rPr>
          <w:rFonts w:ascii="Arial" w:hAnsi="Arial" w:cs="Arial"/>
          <w:color w:val="000000" w:themeColor="text1"/>
          <w:sz w:val="22"/>
          <w:szCs w:val="22"/>
        </w:rPr>
        <w:t xml:space="preserve">m. </w:t>
      </w:r>
      <w:r w:rsidR="00D77996" w:rsidRPr="006A5B48">
        <w:rPr>
          <w:rFonts w:ascii="Arial" w:hAnsi="Arial" w:cs="Arial"/>
          <w:color w:val="000000" w:themeColor="text1"/>
          <w:sz w:val="22"/>
          <w:szCs w:val="22"/>
        </w:rPr>
        <w:t>Th</w:t>
      </w:r>
      <w:r w:rsidR="006D6F7A">
        <w:rPr>
          <w:rFonts w:ascii="Arial" w:hAnsi="Arial" w:cs="Arial"/>
          <w:color w:val="000000" w:themeColor="text1"/>
          <w:sz w:val="22"/>
          <w:szCs w:val="22"/>
        </w:rPr>
        <w:t>e e</w:t>
      </w:r>
      <w:r w:rsidR="00D77996" w:rsidRPr="006A5B48">
        <w:rPr>
          <w:rFonts w:ascii="Arial" w:hAnsi="Arial" w:cs="Arial"/>
          <w:color w:val="000000" w:themeColor="text1"/>
          <w:sz w:val="22"/>
          <w:szCs w:val="22"/>
        </w:rPr>
        <w:t xml:space="preserve">thical implications when considering singing for health-related research will need to be examined </w:t>
      </w:r>
      <w:r w:rsidR="00674EA7" w:rsidRPr="006A5B48">
        <w:rPr>
          <w:rFonts w:ascii="Arial" w:hAnsi="Arial" w:cs="Arial"/>
          <w:color w:val="000000" w:themeColor="text1"/>
          <w:sz w:val="22"/>
          <w:szCs w:val="22"/>
        </w:rPr>
        <w:t>through the many</w:t>
      </w:r>
      <w:r w:rsidR="00D77996" w:rsidRPr="006A5B48">
        <w:rPr>
          <w:rFonts w:ascii="Arial" w:hAnsi="Arial" w:cs="Arial"/>
          <w:color w:val="000000" w:themeColor="text1"/>
          <w:sz w:val="22"/>
          <w:szCs w:val="22"/>
        </w:rPr>
        <w:t xml:space="preserve"> “biopsychosocial” (Dingle </w:t>
      </w:r>
      <w:r w:rsidR="00D77996" w:rsidRPr="006A5B48">
        <w:rPr>
          <w:rFonts w:ascii="Arial" w:hAnsi="Arial" w:cs="Arial"/>
          <w:i/>
          <w:iCs/>
          <w:color w:val="000000" w:themeColor="text1"/>
          <w:sz w:val="22"/>
          <w:szCs w:val="22"/>
        </w:rPr>
        <w:t>et al.</w:t>
      </w:r>
      <w:r w:rsidR="00E272C5" w:rsidRPr="006A5B48">
        <w:rPr>
          <w:rFonts w:ascii="Arial" w:hAnsi="Arial" w:cs="Arial"/>
          <w:i/>
          <w:iCs/>
          <w:color w:val="000000" w:themeColor="text1"/>
          <w:sz w:val="22"/>
          <w:szCs w:val="22"/>
        </w:rPr>
        <w:t>,</w:t>
      </w:r>
      <w:r w:rsidR="00D77996" w:rsidRPr="006A5B48">
        <w:rPr>
          <w:rFonts w:ascii="Arial" w:hAnsi="Arial" w:cs="Arial"/>
          <w:i/>
          <w:iCs/>
          <w:color w:val="000000" w:themeColor="text1"/>
          <w:sz w:val="22"/>
          <w:szCs w:val="22"/>
        </w:rPr>
        <w:t xml:space="preserve"> </w:t>
      </w:r>
      <w:r w:rsidR="00D77996" w:rsidRPr="006A5B48">
        <w:rPr>
          <w:rFonts w:ascii="Arial" w:hAnsi="Arial" w:cs="Arial"/>
          <w:color w:val="000000" w:themeColor="text1"/>
          <w:sz w:val="22"/>
          <w:szCs w:val="22"/>
        </w:rPr>
        <w:t>2019)</w:t>
      </w:r>
      <w:r w:rsidR="00674EA7" w:rsidRPr="006A5B48">
        <w:rPr>
          <w:rFonts w:ascii="Arial" w:hAnsi="Arial" w:cs="Arial"/>
          <w:color w:val="000000" w:themeColor="text1"/>
          <w:sz w:val="22"/>
          <w:szCs w:val="22"/>
        </w:rPr>
        <w:t xml:space="preserve"> lenses, with singing for health work as a trans disciplinary field which</w:t>
      </w:r>
      <w:r w:rsidR="00E272C5" w:rsidRPr="006A5B48">
        <w:rPr>
          <w:rFonts w:ascii="Arial" w:hAnsi="Arial" w:cs="Arial"/>
          <w:color w:val="000000" w:themeColor="text1"/>
          <w:sz w:val="22"/>
          <w:szCs w:val="22"/>
        </w:rPr>
        <w:t xml:space="preserve"> also </w:t>
      </w:r>
      <w:r w:rsidR="00674EA7" w:rsidRPr="006A5B48">
        <w:rPr>
          <w:rFonts w:ascii="Arial" w:hAnsi="Arial" w:cs="Arial"/>
          <w:color w:val="000000" w:themeColor="text1"/>
          <w:sz w:val="22"/>
          <w:szCs w:val="22"/>
        </w:rPr>
        <w:t xml:space="preserve"> includes public health concerns.</w:t>
      </w:r>
    </w:p>
    <w:p w14:paraId="278B82BA" w14:textId="7752D3EF" w:rsidR="00674EA7" w:rsidRPr="006A5B48" w:rsidRDefault="001777A4" w:rsidP="006A5B48">
      <w:pPr>
        <w:spacing w:before="100" w:beforeAutospacing="1" w:after="100" w:afterAutospacing="1"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Insider research is concerned with the study of a researcher’s own population, social </w:t>
      </w:r>
      <w:r w:rsidR="00C03013" w:rsidRPr="006A5B48">
        <w:rPr>
          <w:rFonts w:ascii="Arial" w:hAnsi="Arial" w:cs="Arial"/>
          <w:color w:val="000000" w:themeColor="text1"/>
          <w:sz w:val="22"/>
          <w:szCs w:val="22"/>
        </w:rPr>
        <w:t xml:space="preserve">group or organisation </w:t>
      </w:r>
      <w:r w:rsidRPr="006A5B48">
        <w:rPr>
          <w:rFonts w:ascii="Arial" w:hAnsi="Arial" w:cs="Arial"/>
          <w:color w:val="000000" w:themeColor="text1"/>
          <w:sz w:val="22"/>
          <w:szCs w:val="22"/>
        </w:rPr>
        <w:t>(Greene, 2014)</w:t>
      </w:r>
      <w:r w:rsidR="00C03013" w:rsidRPr="006A5B48">
        <w:rPr>
          <w:rFonts w:ascii="Arial" w:hAnsi="Arial" w:cs="Arial"/>
          <w:color w:val="000000" w:themeColor="text1"/>
          <w:sz w:val="22"/>
          <w:szCs w:val="22"/>
        </w:rPr>
        <w:t xml:space="preserve">. </w:t>
      </w:r>
      <w:r w:rsidR="002B517F" w:rsidRPr="006A5B48">
        <w:rPr>
          <w:rFonts w:ascii="Arial" w:hAnsi="Arial" w:cs="Arial"/>
          <w:color w:val="000000" w:themeColor="text1"/>
          <w:sz w:val="22"/>
          <w:szCs w:val="22"/>
        </w:rPr>
        <w:t xml:space="preserve">A growing discipline, </w:t>
      </w:r>
      <w:r w:rsidR="00C03013" w:rsidRPr="006A5B48">
        <w:rPr>
          <w:rFonts w:ascii="Arial" w:hAnsi="Arial" w:cs="Arial"/>
          <w:color w:val="000000" w:themeColor="text1"/>
          <w:sz w:val="22"/>
          <w:szCs w:val="22"/>
        </w:rPr>
        <w:t xml:space="preserve">particularly in the field of education </w:t>
      </w:r>
      <w:r w:rsidR="002B517F" w:rsidRPr="006A5B48">
        <w:rPr>
          <w:rFonts w:ascii="Arial" w:hAnsi="Arial" w:cs="Arial"/>
          <w:color w:val="000000" w:themeColor="text1"/>
          <w:sz w:val="22"/>
          <w:szCs w:val="22"/>
        </w:rPr>
        <w:t xml:space="preserve">where the </w:t>
      </w:r>
      <w:r w:rsidR="00C03013" w:rsidRPr="006A5B48">
        <w:rPr>
          <w:rFonts w:ascii="Arial" w:hAnsi="Arial" w:cs="Arial"/>
          <w:color w:val="000000" w:themeColor="text1"/>
          <w:sz w:val="22"/>
          <w:szCs w:val="22"/>
        </w:rPr>
        <w:t>benefits</w:t>
      </w:r>
      <w:r w:rsidR="002B517F" w:rsidRPr="006A5B48">
        <w:rPr>
          <w:rFonts w:ascii="Arial" w:hAnsi="Arial" w:cs="Arial"/>
          <w:color w:val="000000" w:themeColor="text1"/>
          <w:sz w:val="22"/>
          <w:szCs w:val="22"/>
        </w:rPr>
        <w:t xml:space="preserve"> of a </w:t>
      </w:r>
      <w:r w:rsidR="00C03013" w:rsidRPr="006A5B48">
        <w:rPr>
          <w:rFonts w:ascii="Arial" w:hAnsi="Arial" w:cs="Arial"/>
          <w:color w:val="000000" w:themeColor="text1"/>
          <w:sz w:val="22"/>
          <w:szCs w:val="22"/>
        </w:rPr>
        <w:t>pre-existing understanding</w:t>
      </w:r>
      <w:r w:rsidR="00674EA7" w:rsidRPr="006A5B48">
        <w:rPr>
          <w:rFonts w:ascii="Arial" w:hAnsi="Arial" w:cs="Arial"/>
          <w:color w:val="000000" w:themeColor="text1"/>
          <w:sz w:val="22"/>
          <w:szCs w:val="22"/>
        </w:rPr>
        <w:t xml:space="preserve"> </w:t>
      </w:r>
      <w:r w:rsidR="00C03013" w:rsidRPr="006A5B48">
        <w:rPr>
          <w:rFonts w:ascii="Arial" w:hAnsi="Arial" w:cs="Arial"/>
          <w:color w:val="000000" w:themeColor="text1"/>
          <w:sz w:val="22"/>
          <w:szCs w:val="22"/>
        </w:rPr>
        <w:t xml:space="preserve">of the </w:t>
      </w:r>
      <w:r w:rsidR="00B400DF" w:rsidRPr="006A5B48">
        <w:rPr>
          <w:rFonts w:ascii="Arial" w:hAnsi="Arial" w:cs="Arial"/>
          <w:color w:val="000000" w:themeColor="text1"/>
          <w:sz w:val="22"/>
          <w:szCs w:val="22"/>
        </w:rPr>
        <w:t>research context</w:t>
      </w:r>
      <w:r w:rsidR="002B517F" w:rsidRPr="006A5B48">
        <w:rPr>
          <w:rFonts w:ascii="Arial" w:hAnsi="Arial" w:cs="Arial"/>
          <w:color w:val="000000" w:themeColor="text1"/>
          <w:sz w:val="22"/>
          <w:szCs w:val="22"/>
        </w:rPr>
        <w:t xml:space="preserve"> </w:t>
      </w:r>
      <w:r w:rsidR="00B400DF" w:rsidRPr="006A5B48">
        <w:rPr>
          <w:rFonts w:ascii="Arial" w:hAnsi="Arial" w:cs="Arial"/>
          <w:color w:val="000000" w:themeColor="text1"/>
          <w:sz w:val="22"/>
          <w:szCs w:val="22"/>
        </w:rPr>
        <w:t xml:space="preserve">can inform questioning and gain access and acceptance to the field of study (Dwyer and Buckle, 2009). </w:t>
      </w:r>
      <w:r w:rsidR="002B517F" w:rsidRPr="006A5B48">
        <w:rPr>
          <w:rFonts w:ascii="Arial" w:hAnsi="Arial" w:cs="Arial"/>
          <w:color w:val="000000" w:themeColor="text1"/>
          <w:sz w:val="22"/>
          <w:szCs w:val="22"/>
        </w:rPr>
        <w:t xml:space="preserve">The field of practitioner research challenges the notion that objective knowledge can only be discovered by a </w:t>
      </w:r>
      <w:r w:rsidR="00674EA7" w:rsidRPr="006A5B48">
        <w:rPr>
          <w:rFonts w:ascii="Arial" w:hAnsi="Arial" w:cs="Arial"/>
          <w:color w:val="000000" w:themeColor="text1"/>
          <w:sz w:val="22"/>
          <w:szCs w:val="22"/>
        </w:rPr>
        <w:t>detached</w:t>
      </w:r>
      <w:r w:rsidR="002B517F" w:rsidRPr="006A5B48">
        <w:rPr>
          <w:rFonts w:ascii="Arial" w:hAnsi="Arial" w:cs="Arial"/>
          <w:color w:val="000000" w:themeColor="text1"/>
          <w:sz w:val="22"/>
          <w:szCs w:val="22"/>
        </w:rPr>
        <w:t xml:space="preserve"> outsider (Wilkinson and Kitzinger, 2013)</w:t>
      </w:r>
      <w:r w:rsidR="004F112F" w:rsidRPr="006A5B48">
        <w:rPr>
          <w:rFonts w:ascii="Arial" w:hAnsi="Arial" w:cs="Arial"/>
          <w:color w:val="000000" w:themeColor="text1"/>
          <w:sz w:val="22"/>
          <w:szCs w:val="22"/>
        </w:rPr>
        <w:t>.</w:t>
      </w:r>
      <w:r w:rsidR="00674EA7" w:rsidRPr="006A5B48">
        <w:rPr>
          <w:rFonts w:ascii="Arial" w:hAnsi="Arial" w:cs="Arial"/>
          <w:color w:val="000000" w:themeColor="text1"/>
          <w:sz w:val="22"/>
          <w:szCs w:val="22"/>
        </w:rPr>
        <w:t xml:space="preserve"> </w:t>
      </w:r>
      <w:r w:rsidR="00C93173" w:rsidRPr="006A5B48">
        <w:rPr>
          <w:rFonts w:ascii="Arial" w:hAnsi="Arial" w:cs="Arial"/>
          <w:color w:val="000000" w:themeColor="text1"/>
          <w:sz w:val="22"/>
          <w:szCs w:val="22"/>
        </w:rPr>
        <w:t>Proponents of the insider research role suggest that it facilitates a greater acceptance by participants, who in turn may feel able to engage more openly, producing “greater depth to the data gathered” (Dwyer and Buckle, 2009</w:t>
      </w:r>
      <w:r w:rsidR="00645B36" w:rsidRPr="006A5B48">
        <w:rPr>
          <w:rFonts w:ascii="Arial" w:hAnsi="Arial" w:cs="Arial"/>
          <w:color w:val="000000" w:themeColor="text1"/>
          <w:sz w:val="22"/>
          <w:szCs w:val="22"/>
        </w:rPr>
        <w:t xml:space="preserve"> p</w:t>
      </w:r>
      <w:r w:rsidR="00E272C5" w:rsidRPr="006A5B48">
        <w:rPr>
          <w:rFonts w:ascii="Arial" w:hAnsi="Arial" w:cs="Arial"/>
          <w:color w:val="000000" w:themeColor="text1"/>
          <w:sz w:val="22"/>
          <w:szCs w:val="22"/>
        </w:rPr>
        <w:t xml:space="preserve">. </w:t>
      </w:r>
      <w:r w:rsidR="00645B36" w:rsidRPr="006A5B48">
        <w:rPr>
          <w:rFonts w:ascii="Arial" w:hAnsi="Arial" w:cs="Arial"/>
          <w:color w:val="000000" w:themeColor="text1"/>
          <w:sz w:val="22"/>
          <w:szCs w:val="22"/>
        </w:rPr>
        <w:t>58</w:t>
      </w:r>
      <w:r w:rsidR="00C93173" w:rsidRPr="006A5B48">
        <w:rPr>
          <w:rFonts w:ascii="Arial" w:hAnsi="Arial" w:cs="Arial"/>
          <w:color w:val="000000" w:themeColor="text1"/>
          <w:sz w:val="22"/>
          <w:szCs w:val="22"/>
        </w:rPr>
        <w:t>)</w:t>
      </w:r>
    </w:p>
    <w:p w14:paraId="3A7C2AD9" w14:textId="028C0A84" w:rsidR="00883FD9" w:rsidRPr="00083940" w:rsidRDefault="00B400DF" w:rsidP="00083940">
      <w:pPr>
        <w:spacing w:before="100" w:beforeAutospacing="1" w:after="100" w:afterAutospacing="1"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Key </w:t>
      </w:r>
      <w:r w:rsidR="002B517F" w:rsidRPr="006A5B48">
        <w:rPr>
          <w:rFonts w:ascii="Arial" w:hAnsi="Arial" w:cs="Arial"/>
          <w:color w:val="000000" w:themeColor="text1"/>
          <w:sz w:val="22"/>
          <w:szCs w:val="22"/>
        </w:rPr>
        <w:t>limitations</w:t>
      </w:r>
      <w:r w:rsidRPr="006A5B48">
        <w:rPr>
          <w:rFonts w:ascii="Arial" w:hAnsi="Arial" w:cs="Arial"/>
          <w:color w:val="000000" w:themeColor="text1"/>
          <w:sz w:val="22"/>
          <w:szCs w:val="22"/>
        </w:rPr>
        <w:t xml:space="preserve"> </w:t>
      </w:r>
      <w:r w:rsidR="002B517F" w:rsidRPr="006A5B48">
        <w:rPr>
          <w:rFonts w:ascii="Arial" w:hAnsi="Arial" w:cs="Arial"/>
          <w:color w:val="000000" w:themeColor="text1"/>
          <w:sz w:val="22"/>
          <w:szCs w:val="22"/>
        </w:rPr>
        <w:t>of</w:t>
      </w:r>
      <w:r w:rsidR="00785133" w:rsidRPr="006A5B48">
        <w:rPr>
          <w:rFonts w:ascii="Arial" w:hAnsi="Arial" w:cs="Arial"/>
          <w:color w:val="000000" w:themeColor="text1"/>
          <w:sz w:val="22"/>
          <w:szCs w:val="22"/>
        </w:rPr>
        <w:t xml:space="preserve"> insider research </w:t>
      </w:r>
      <w:r w:rsidRPr="006A5B48">
        <w:rPr>
          <w:rFonts w:ascii="Arial" w:hAnsi="Arial" w:cs="Arial"/>
          <w:color w:val="000000" w:themeColor="text1"/>
          <w:sz w:val="22"/>
          <w:szCs w:val="22"/>
        </w:rPr>
        <w:t>are those of bias and subjectivism which can impact validity</w:t>
      </w:r>
      <w:r w:rsidR="00785133" w:rsidRPr="006A5B48">
        <w:rPr>
          <w:rFonts w:ascii="Arial" w:hAnsi="Arial" w:cs="Arial"/>
          <w:color w:val="000000" w:themeColor="text1"/>
          <w:sz w:val="22"/>
          <w:szCs w:val="22"/>
        </w:rPr>
        <w:t xml:space="preserve"> (Dwyer and Buckle 200</w:t>
      </w:r>
      <w:r w:rsidR="00645B36" w:rsidRPr="006A5B48">
        <w:rPr>
          <w:rFonts w:ascii="Arial" w:hAnsi="Arial" w:cs="Arial"/>
          <w:color w:val="000000" w:themeColor="text1"/>
          <w:sz w:val="22"/>
          <w:szCs w:val="22"/>
        </w:rPr>
        <w:t xml:space="preserve">9). </w:t>
      </w:r>
      <w:r w:rsidR="00E272C5" w:rsidRPr="006A5B48">
        <w:rPr>
          <w:rFonts w:ascii="Arial" w:hAnsi="Arial" w:cs="Arial"/>
          <w:color w:val="000000" w:themeColor="text1"/>
          <w:sz w:val="22"/>
          <w:szCs w:val="22"/>
        </w:rPr>
        <w:t xml:space="preserve">In the voice related research that I am interested in, it is likely that my insider position will come from the role of teacher or singing leader where </w:t>
      </w:r>
      <w:r w:rsidRPr="006A5B48">
        <w:rPr>
          <w:rFonts w:ascii="Arial" w:hAnsi="Arial" w:cs="Arial"/>
          <w:color w:val="000000" w:themeColor="text1"/>
          <w:sz w:val="22"/>
          <w:szCs w:val="22"/>
        </w:rPr>
        <w:t xml:space="preserve">there may also be </w:t>
      </w:r>
      <w:r w:rsidR="00347E9B" w:rsidRPr="006A5B48">
        <w:rPr>
          <w:rFonts w:ascii="Arial" w:hAnsi="Arial" w:cs="Arial"/>
          <w:color w:val="000000" w:themeColor="text1"/>
          <w:sz w:val="22"/>
          <w:szCs w:val="22"/>
        </w:rPr>
        <w:t xml:space="preserve">ethical concerns about </w:t>
      </w:r>
      <w:r w:rsidRPr="006A5B48">
        <w:rPr>
          <w:rFonts w:ascii="Arial" w:hAnsi="Arial" w:cs="Arial"/>
          <w:color w:val="000000" w:themeColor="text1"/>
          <w:sz w:val="22"/>
          <w:szCs w:val="22"/>
        </w:rPr>
        <w:t xml:space="preserve">confidentiality and a blurring of lines </w:t>
      </w:r>
      <w:r w:rsidR="00785133" w:rsidRPr="006A5B48">
        <w:rPr>
          <w:rFonts w:ascii="Arial" w:hAnsi="Arial" w:cs="Arial"/>
          <w:color w:val="000000" w:themeColor="text1"/>
          <w:sz w:val="22"/>
          <w:szCs w:val="22"/>
        </w:rPr>
        <w:t xml:space="preserve">in the </w:t>
      </w:r>
      <w:r w:rsidRPr="006A5B48">
        <w:rPr>
          <w:rFonts w:ascii="Arial" w:hAnsi="Arial" w:cs="Arial"/>
          <w:color w:val="000000" w:themeColor="text1"/>
          <w:sz w:val="22"/>
          <w:szCs w:val="22"/>
        </w:rPr>
        <w:t>researcher – participant relationship (Greene, 201</w:t>
      </w:r>
      <w:r w:rsidR="00645B36" w:rsidRPr="006A5B48">
        <w:rPr>
          <w:rFonts w:ascii="Arial" w:hAnsi="Arial" w:cs="Arial"/>
          <w:color w:val="000000" w:themeColor="text1"/>
          <w:sz w:val="22"/>
          <w:szCs w:val="22"/>
        </w:rPr>
        <w:t xml:space="preserve">4). </w:t>
      </w:r>
      <w:r w:rsidR="00343388" w:rsidRPr="006A5B48">
        <w:rPr>
          <w:rFonts w:ascii="Arial" w:hAnsi="Arial" w:cs="Arial"/>
          <w:color w:val="000000" w:themeColor="text1"/>
          <w:sz w:val="22"/>
          <w:szCs w:val="22"/>
        </w:rPr>
        <w:t>T</w:t>
      </w:r>
      <w:r w:rsidR="002B517F" w:rsidRPr="006A5B48">
        <w:rPr>
          <w:rFonts w:ascii="Arial" w:hAnsi="Arial" w:cs="Arial"/>
          <w:color w:val="000000" w:themeColor="text1"/>
          <w:sz w:val="22"/>
          <w:szCs w:val="22"/>
        </w:rPr>
        <w:t xml:space="preserve">his relative stance (Greene, 2014) </w:t>
      </w:r>
      <w:r w:rsidR="00645B36" w:rsidRPr="006A5B48">
        <w:rPr>
          <w:rFonts w:ascii="Arial" w:hAnsi="Arial" w:cs="Arial"/>
          <w:color w:val="000000" w:themeColor="text1"/>
          <w:sz w:val="22"/>
          <w:szCs w:val="22"/>
        </w:rPr>
        <w:t xml:space="preserve">will </w:t>
      </w:r>
      <w:r w:rsidR="002B517F" w:rsidRPr="006A5B48">
        <w:rPr>
          <w:rFonts w:ascii="Arial" w:hAnsi="Arial" w:cs="Arial"/>
          <w:color w:val="000000" w:themeColor="text1"/>
          <w:sz w:val="22"/>
          <w:szCs w:val="22"/>
        </w:rPr>
        <w:t>require ongoing reflexivity to mitigate against limitations.</w:t>
      </w:r>
    </w:p>
    <w:p w14:paraId="107EF9D0" w14:textId="1D4AED0B" w:rsidR="00883FD9" w:rsidRPr="00240470" w:rsidRDefault="005771E8"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 xml:space="preserve">Conclusion </w:t>
      </w:r>
    </w:p>
    <w:p w14:paraId="780A59B6" w14:textId="77777777" w:rsidR="006D6F7A" w:rsidRPr="006A5B48" w:rsidRDefault="006D6F7A" w:rsidP="006A5B48">
      <w:pPr>
        <w:spacing w:line="360" w:lineRule="auto"/>
        <w:jc w:val="both"/>
        <w:rPr>
          <w:rFonts w:ascii="Arial" w:hAnsi="Arial" w:cs="Arial"/>
          <w:b/>
          <w:bCs/>
          <w:color w:val="000000" w:themeColor="text1"/>
          <w:sz w:val="22"/>
          <w:szCs w:val="22"/>
          <w:u w:val="single"/>
        </w:rPr>
      </w:pPr>
    </w:p>
    <w:p w14:paraId="676CCBF8" w14:textId="61F10B7E" w:rsidR="00756D5D" w:rsidRPr="006A5B48" w:rsidRDefault="00D30683"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As a practitioner </w:t>
      </w:r>
      <w:r w:rsidR="009C7971" w:rsidRPr="006A5B48">
        <w:rPr>
          <w:rFonts w:ascii="Arial" w:hAnsi="Arial" w:cs="Arial"/>
          <w:color w:val="000000" w:themeColor="text1"/>
          <w:sz w:val="22"/>
          <w:szCs w:val="22"/>
        </w:rPr>
        <w:t xml:space="preserve">researcher </w:t>
      </w:r>
      <w:r w:rsidRPr="006A5B48">
        <w:rPr>
          <w:rFonts w:ascii="Arial" w:hAnsi="Arial" w:cs="Arial"/>
          <w:color w:val="000000" w:themeColor="text1"/>
          <w:sz w:val="22"/>
          <w:szCs w:val="22"/>
        </w:rPr>
        <w:t>working mostly in the</w:t>
      </w:r>
      <w:r w:rsidR="00956601" w:rsidRPr="006A5B48">
        <w:rPr>
          <w:rFonts w:ascii="Arial" w:hAnsi="Arial" w:cs="Arial"/>
          <w:color w:val="000000" w:themeColor="text1"/>
          <w:sz w:val="22"/>
          <w:szCs w:val="22"/>
        </w:rPr>
        <w:t xml:space="preserve"> emergent</w:t>
      </w:r>
      <w:r w:rsidRPr="006A5B48">
        <w:rPr>
          <w:rFonts w:ascii="Arial" w:hAnsi="Arial" w:cs="Arial"/>
          <w:color w:val="000000" w:themeColor="text1"/>
          <w:sz w:val="22"/>
          <w:szCs w:val="22"/>
        </w:rPr>
        <w:t xml:space="preserve"> field of singing for heal</w:t>
      </w:r>
      <w:r w:rsidR="009C7971" w:rsidRPr="006A5B48">
        <w:rPr>
          <w:rFonts w:ascii="Arial" w:hAnsi="Arial" w:cs="Arial"/>
          <w:color w:val="000000" w:themeColor="text1"/>
          <w:sz w:val="22"/>
          <w:szCs w:val="22"/>
        </w:rPr>
        <w:t>th</w:t>
      </w:r>
      <w:r w:rsidR="002B3715" w:rsidRPr="006A5B48">
        <w:rPr>
          <w:rFonts w:ascii="Arial" w:hAnsi="Arial" w:cs="Arial"/>
          <w:color w:val="000000" w:themeColor="text1"/>
          <w:sz w:val="22"/>
          <w:szCs w:val="22"/>
        </w:rPr>
        <w:t xml:space="preserve">, </w:t>
      </w:r>
      <w:r w:rsidR="004E4ED5" w:rsidRPr="006A5B48">
        <w:rPr>
          <w:rFonts w:ascii="Arial" w:hAnsi="Arial" w:cs="Arial"/>
          <w:color w:val="000000" w:themeColor="text1"/>
          <w:sz w:val="22"/>
          <w:szCs w:val="22"/>
        </w:rPr>
        <w:t>the context speci</w:t>
      </w:r>
      <w:r w:rsidR="002B3715" w:rsidRPr="006A5B48">
        <w:rPr>
          <w:rFonts w:ascii="Arial" w:hAnsi="Arial" w:cs="Arial"/>
          <w:color w:val="000000" w:themeColor="text1"/>
          <w:sz w:val="22"/>
          <w:szCs w:val="22"/>
        </w:rPr>
        <w:t xml:space="preserve">fic information that qualitative research methodology and methods can gather sits well  with my </w:t>
      </w:r>
      <w:r w:rsidR="009C7971" w:rsidRPr="006A5B48">
        <w:rPr>
          <w:rFonts w:ascii="Arial" w:hAnsi="Arial" w:cs="Arial"/>
          <w:color w:val="000000" w:themeColor="text1"/>
          <w:sz w:val="22"/>
          <w:szCs w:val="22"/>
        </w:rPr>
        <w:t>“context dependent” experience  (</w:t>
      </w:r>
      <w:proofErr w:type="spellStart"/>
      <w:r w:rsidR="009C7971" w:rsidRPr="006A5B48">
        <w:rPr>
          <w:rFonts w:ascii="Arial" w:hAnsi="Arial" w:cs="Arial"/>
          <w:color w:val="000000" w:themeColor="text1"/>
          <w:sz w:val="22"/>
          <w:szCs w:val="22"/>
        </w:rPr>
        <w:t>Flyvberg</w:t>
      </w:r>
      <w:proofErr w:type="spellEnd"/>
      <w:r w:rsidR="009C7971" w:rsidRPr="006A5B48">
        <w:rPr>
          <w:rFonts w:ascii="Arial" w:hAnsi="Arial" w:cs="Arial"/>
          <w:color w:val="000000" w:themeColor="text1"/>
          <w:sz w:val="22"/>
          <w:szCs w:val="22"/>
        </w:rPr>
        <w:t>, 2006 p</w:t>
      </w:r>
      <w:r w:rsidR="00E272C5" w:rsidRPr="006A5B48">
        <w:rPr>
          <w:rFonts w:ascii="Arial" w:hAnsi="Arial" w:cs="Arial"/>
          <w:color w:val="000000" w:themeColor="text1"/>
          <w:sz w:val="22"/>
          <w:szCs w:val="22"/>
        </w:rPr>
        <w:t>. 221</w:t>
      </w:r>
      <w:r w:rsidR="009C7971" w:rsidRPr="006A5B48">
        <w:rPr>
          <w:rFonts w:ascii="Arial" w:hAnsi="Arial" w:cs="Arial"/>
          <w:color w:val="000000" w:themeColor="text1"/>
          <w:sz w:val="22"/>
          <w:szCs w:val="22"/>
        </w:rPr>
        <w:t>)</w:t>
      </w:r>
      <w:r w:rsidR="002B3715" w:rsidRPr="006A5B48">
        <w:rPr>
          <w:rFonts w:ascii="Arial" w:hAnsi="Arial" w:cs="Arial"/>
          <w:color w:val="000000" w:themeColor="text1"/>
          <w:sz w:val="22"/>
          <w:szCs w:val="22"/>
        </w:rPr>
        <w:t xml:space="preserve"> and could inform relevant and practical implications</w:t>
      </w:r>
      <w:r w:rsidR="00785091" w:rsidRPr="006A5B48">
        <w:rPr>
          <w:rFonts w:ascii="Arial" w:hAnsi="Arial" w:cs="Arial"/>
          <w:color w:val="000000" w:themeColor="text1"/>
          <w:sz w:val="22"/>
          <w:szCs w:val="22"/>
        </w:rPr>
        <w:t xml:space="preserve"> for practice</w:t>
      </w:r>
      <w:r w:rsidR="002B3715" w:rsidRPr="006A5B48">
        <w:rPr>
          <w:rFonts w:ascii="Arial" w:hAnsi="Arial" w:cs="Arial"/>
          <w:color w:val="000000" w:themeColor="text1"/>
          <w:sz w:val="22"/>
          <w:szCs w:val="22"/>
        </w:rPr>
        <w:t xml:space="preserve">. </w:t>
      </w:r>
      <w:r w:rsidR="00E272C5" w:rsidRPr="006A5B48">
        <w:rPr>
          <w:rFonts w:ascii="Arial" w:hAnsi="Arial" w:cs="Arial"/>
          <w:color w:val="000000" w:themeColor="text1"/>
          <w:sz w:val="22"/>
          <w:szCs w:val="22"/>
        </w:rPr>
        <w:t xml:space="preserve">My </w:t>
      </w:r>
      <w:r w:rsidR="002B3715" w:rsidRPr="006A5B48">
        <w:rPr>
          <w:rFonts w:ascii="Arial" w:hAnsi="Arial" w:cs="Arial"/>
          <w:color w:val="000000" w:themeColor="text1"/>
          <w:sz w:val="22"/>
          <w:szCs w:val="22"/>
        </w:rPr>
        <w:t>motivation f</w:t>
      </w:r>
      <w:r w:rsidR="00E272C5" w:rsidRPr="006A5B48">
        <w:rPr>
          <w:rFonts w:ascii="Arial" w:hAnsi="Arial" w:cs="Arial"/>
          <w:color w:val="000000" w:themeColor="text1"/>
          <w:sz w:val="22"/>
          <w:szCs w:val="22"/>
        </w:rPr>
        <w:t xml:space="preserve">or </w:t>
      </w:r>
      <w:r w:rsidR="002B3715" w:rsidRPr="006A5B48">
        <w:rPr>
          <w:rFonts w:ascii="Arial" w:hAnsi="Arial" w:cs="Arial"/>
          <w:color w:val="000000" w:themeColor="text1"/>
          <w:sz w:val="22"/>
          <w:szCs w:val="22"/>
        </w:rPr>
        <w:t>research to</w:t>
      </w:r>
      <w:r w:rsidR="00E272C5" w:rsidRPr="006A5B48">
        <w:rPr>
          <w:rFonts w:ascii="Arial" w:hAnsi="Arial" w:cs="Arial"/>
          <w:color w:val="000000" w:themeColor="text1"/>
          <w:sz w:val="22"/>
          <w:szCs w:val="22"/>
        </w:rPr>
        <w:t xml:space="preserve"> driven by the </w:t>
      </w:r>
      <w:r w:rsidR="002B3715" w:rsidRPr="006A5B48">
        <w:rPr>
          <w:rFonts w:ascii="Arial" w:hAnsi="Arial" w:cs="Arial"/>
          <w:color w:val="000000" w:themeColor="text1"/>
          <w:sz w:val="22"/>
          <w:szCs w:val="22"/>
        </w:rPr>
        <w:t xml:space="preserve"> opportunity to consider and develop evidence-based practice</w:t>
      </w:r>
      <w:r w:rsidR="00E272C5" w:rsidRPr="006A5B48">
        <w:rPr>
          <w:rFonts w:ascii="Arial" w:hAnsi="Arial" w:cs="Arial"/>
          <w:color w:val="000000" w:themeColor="text1"/>
          <w:sz w:val="22"/>
          <w:szCs w:val="22"/>
        </w:rPr>
        <w:t>,</w:t>
      </w:r>
      <w:r w:rsidR="00785091" w:rsidRPr="006A5B48">
        <w:rPr>
          <w:rFonts w:ascii="Arial" w:hAnsi="Arial" w:cs="Arial"/>
          <w:color w:val="000000" w:themeColor="text1"/>
          <w:sz w:val="22"/>
          <w:szCs w:val="22"/>
        </w:rPr>
        <w:t xml:space="preserve"> and t</w:t>
      </w:r>
      <w:r w:rsidR="002B3715" w:rsidRPr="006A5B48">
        <w:rPr>
          <w:rFonts w:ascii="Arial" w:hAnsi="Arial" w:cs="Arial"/>
          <w:color w:val="000000" w:themeColor="text1"/>
          <w:sz w:val="22"/>
          <w:szCs w:val="22"/>
        </w:rPr>
        <w:t>hroug</w:t>
      </w:r>
      <w:r w:rsidR="00BB1E7B" w:rsidRPr="006A5B48">
        <w:rPr>
          <w:rFonts w:ascii="Arial" w:hAnsi="Arial" w:cs="Arial"/>
          <w:color w:val="000000" w:themeColor="text1"/>
          <w:sz w:val="22"/>
          <w:szCs w:val="22"/>
        </w:rPr>
        <w:t>h</w:t>
      </w:r>
      <w:r w:rsidR="002B3715" w:rsidRPr="006A5B48">
        <w:rPr>
          <w:rFonts w:ascii="Arial" w:hAnsi="Arial" w:cs="Arial"/>
          <w:color w:val="000000" w:themeColor="text1"/>
          <w:sz w:val="22"/>
          <w:szCs w:val="22"/>
        </w:rPr>
        <w:t xml:space="preserve"> the process of this assignment, I have been able to challenge some of my own preconceived ideas around how </w:t>
      </w:r>
      <w:r w:rsidR="002B3715" w:rsidRPr="006A5B48">
        <w:rPr>
          <w:rFonts w:ascii="Arial" w:hAnsi="Arial" w:cs="Arial"/>
          <w:color w:val="000000" w:themeColor="text1"/>
          <w:sz w:val="22"/>
          <w:szCs w:val="22"/>
        </w:rPr>
        <w:lastRenderedPageBreak/>
        <w:t xml:space="preserve">and where this knowledge is gained, </w:t>
      </w:r>
      <w:r w:rsidR="00E272C5" w:rsidRPr="006A5B48">
        <w:rPr>
          <w:rFonts w:ascii="Arial" w:hAnsi="Arial" w:cs="Arial"/>
          <w:color w:val="000000" w:themeColor="text1"/>
          <w:sz w:val="22"/>
          <w:szCs w:val="22"/>
        </w:rPr>
        <w:t xml:space="preserve">aligning with a mostly </w:t>
      </w:r>
      <w:r w:rsidR="002B3715" w:rsidRPr="006A5B48">
        <w:rPr>
          <w:rFonts w:ascii="Arial" w:hAnsi="Arial" w:cs="Arial"/>
          <w:color w:val="000000" w:themeColor="text1"/>
          <w:sz w:val="22"/>
          <w:szCs w:val="22"/>
        </w:rPr>
        <w:t>constructivis</w:t>
      </w:r>
      <w:r w:rsidR="00785091" w:rsidRPr="006A5B48">
        <w:rPr>
          <w:rFonts w:ascii="Arial" w:hAnsi="Arial" w:cs="Arial"/>
          <w:color w:val="000000" w:themeColor="text1"/>
          <w:sz w:val="22"/>
          <w:szCs w:val="22"/>
        </w:rPr>
        <w:t>t</w:t>
      </w:r>
      <w:r w:rsidR="002B3715" w:rsidRPr="006A5B48">
        <w:rPr>
          <w:rFonts w:ascii="Arial" w:hAnsi="Arial" w:cs="Arial"/>
          <w:color w:val="000000" w:themeColor="text1"/>
          <w:sz w:val="22"/>
          <w:szCs w:val="22"/>
        </w:rPr>
        <w:t xml:space="preserve"> or pragmatic stance</w:t>
      </w:r>
      <w:r w:rsidR="00785091" w:rsidRPr="006A5B48">
        <w:rPr>
          <w:rFonts w:ascii="Arial" w:hAnsi="Arial" w:cs="Arial"/>
          <w:color w:val="000000" w:themeColor="text1"/>
          <w:sz w:val="22"/>
          <w:szCs w:val="22"/>
        </w:rPr>
        <w:t>. Paramount to any research undertaking is the alignment between research question or knowledge seeking and the chosen methodology and method. Working within the trans-disciplinary field of voice,</w:t>
      </w:r>
      <w:r w:rsidR="00C82161" w:rsidRPr="006A5B48">
        <w:rPr>
          <w:rFonts w:ascii="Arial" w:hAnsi="Arial" w:cs="Arial"/>
          <w:color w:val="000000" w:themeColor="text1"/>
          <w:sz w:val="22"/>
          <w:szCs w:val="22"/>
        </w:rPr>
        <w:t xml:space="preserve"> it is useful to consider the depth of understanding that can be gathered through quantitative approaches, but also with scope to employ mixed or quantitative methods to serve the wider aim of generating generalisable applications for singing and health. Overall, having a robust research process is important in a field, such as singing for health which can sometimes be used as cure all approach in making sure the claims as not overstated (Clift, 2021) and that future re</w:t>
      </w:r>
      <w:r w:rsidR="00C63259" w:rsidRPr="006A5B48">
        <w:rPr>
          <w:rFonts w:ascii="Arial" w:hAnsi="Arial" w:cs="Arial"/>
          <w:color w:val="000000" w:themeColor="text1"/>
          <w:sz w:val="22"/>
          <w:szCs w:val="22"/>
        </w:rPr>
        <w:t xml:space="preserve">search </w:t>
      </w:r>
      <w:r w:rsidR="00C82161" w:rsidRPr="006A5B48">
        <w:rPr>
          <w:rFonts w:ascii="Arial" w:hAnsi="Arial" w:cs="Arial"/>
          <w:color w:val="000000" w:themeColor="text1"/>
          <w:sz w:val="22"/>
          <w:szCs w:val="22"/>
        </w:rPr>
        <w:t>can also address the need for specif</w:t>
      </w:r>
      <w:r w:rsidR="00C63259" w:rsidRPr="006A5B48">
        <w:rPr>
          <w:rFonts w:ascii="Arial" w:hAnsi="Arial" w:cs="Arial"/>
          <w:color w:val="000000" w:themeColor="text1"/>
          <w:sz w:val="22"/>
          <w:szCs w:val="22"/>
        </w:rPr>
        <w:t xml:space="preserve">icity </w:t>
      </w:r>
      <w:r w:rsidR="00C82161" w:rsidRPr="006A5B48">
        <w:rPr>
          <w:rFonts w:ascii="Arial" w:hAnsi="Arial" w:cs="Arial"/>
          <w:color w:val="000000" w:themeColor="text1"/>
          <w:sz w:val="22"/>
          <w:szCs w:val="22"/>
        </w:rPr>
        <w:t>in approaches</w:t>
      </w:r>
      <w:r w:rsidR="006D6F7A">
        <w:rPr>
          <w:rFonts w:ascii="Arial" w:hAnsi="Arial" w:cs="Arial"/>
          <w:color w:val="000000" w:themeColor="text1"/>
          <w:sz w:val="22"/>
          <w:szCs w:val="22"/>
        </w:rPr>
        <w:t>.</w:t>
      </w:r>
    </w:p>
    <w:p w14:paraId="7EA9CA2F" w14:textId="77777777" w:rsidR="006D6F7A" w:rsidRDefault="006D6F7A" w:rsidP="006A5B48">
      <w:pPr>
        <w:spacing w:line="360" w:lineRule="auto"/>
        <w:jc w:val="both"/>
        <w:rPr>
          <w:rFonts w:ascii="Arial" w:hAnsi="Arial" w:cs="Arial"/>
          <w:b/>
          <w:bCs/>
          <w:color w:val="000000" w:themeColor="text1"/>
          <w:sz w:val="22"/>
          <w:szCs w:val="22"/>
          <w:u w:val="single"/>
        </w:rPr>
      </w:pPr>
    </w:p>
    <w:p w14:paraId="6E702EBE" w14:textId="77777777" w:rsidR="006D6F7A" w:rsidRDefault="006D6F7A" w:rsidP="006A5B48">
      <w:pPr>
        <w:spacing w:line="360" w:lineRule="auto"/>
        <w:jc w:val="both"/>
        <w:rPr>
          <w:rFonts w:ascii="Arial" w:hAnsi="Arial" w:cs="Arial"/>
          <w:b/>
          <w:bCs/>
          <w:color w:val="000000" w:themeColor="text1"/>
          <w:sz w:val="22"/>
          <w:szCs w:val="22"/>
          <w:u w:val="single"/>
        </w:rPr>
      </w:pPr>
    </w:p>
    <w:p w14:paraId="68B208AB" w14:textId="77777777" w:rsidR="00240470" w:rsidRDefault="00240470" w:rsidP="006A5B48">
      <w:pPr>
        <w:spacing w:line="360" w:lineRule="auto"/>
        <w:jc w:val="both"/>
        <w:rPr>
          <w:rFonts w:ascii="Arial" w:hAnsi="Arial" w:cs="Arial"/>
          <w:b/>
          <w:bCs/>
          <w:color w:val="000000" w:themeColor="text1"/>
          <w:sz w:val="22"/>
          <w:szCs w:val="22"/>
          <w:u w:val="single"/>
        </w:rPr>
      </w:pPr>
    </w:p>
    <w:p w14:paraId="4E94CC35" w14:textId="77777777" w:rsidR="00240470" w:rsidRDefault="00240470" w:rsidP="006A5B48">
      <w:pPr>
        <w:spacing w:line="360" w:lineRule="auto"/>
        <w:jc w:val="both"/>
        <w:rPr>
          <w:rFonts w:ascii="Arial" w:hAnsi="Arial" w:cs="Arial"/>
          <w:b/>
          <w:bCs/>
          <w:color w:val="000000" w:themeColor="text1"/>
          <w:sz w:val="22"/>
          <w:szCs w:val="22"/>
          <w:u w:val="single"/>
        </w:rPr>
      </w:pPr>
    </w:p>
    <w:p w14:paraId="4A5E27D0" w14:textId="77777777" w:rsidR="00240470" w:rsidRDefault="00240470" w:rsidP="006A5B48">
      <w:pPr>
        <w:spacing w:line="360" w:lineRule="auto"/>
        <w:jc w:val="both"/>
        <w:rPr>
          <w:rFonts w:ascii="Arial" w:hAnsi="Arial" w:cs="Arial"/>
          <w:b/>
          <w:bCs/>
          <w:color w:val="000000" w:themeColor="text1"/>
          <w:sz w:val="22"/>
          <w:szCs w:val="22"/>
          <w:u w:val="single"/>
        </w:rPr>
      </w:pPr>
    </w:p>
    <w:p w14:paraId="00E3645D" w14:textId="77777777" w:rsidR="00240470" w:rsidRDefault="00240470" w:rsidP="006A5B48">
      <w:pPr>
        <w:spacing w:line="360" w:lineRule="auto"/>
        <w:jc w:val="both"/>
        <w:rPr>
          <w:rFonts w:ascii="Arial" w:hAnsi="Arial" w:cs="Arial"/>
          <w:b/>
          <w:bCs/>
          <w:color w:val="000000" w:themeColor="text1"/>
          <w:sz w:val="22"/>
          <w:szCs w:val="22"/>
          <w:u w:val="single"/>
        </w:rPr>
      </w:pPr>
    </w:p>
    <w:p w14:paraId="174AF767" w14:textId="77777777" w:rsidR="00240470" w:rsidRDefault="00240470" w:rsidP="006A5B48">
      <w:pPr>
        <w:spacing w:line="360" w:lineRule="auto"/>
        <w:jc w:val="both"/>
        <w:rPr>
          <w:rFonts w:ascii="Arial" w:hAnsi="Arial" w:cs="Arial"/>
          <w:b/>
          <w:bCs/>
          <w:color w:val="000000" w:themeColor="text1"/>
          <w:sz w:val="22"/>
          <w:szCs w:val="22"/>
          <w:u w:val="single"/>
        </w:rPr>
      </w:pPr>
    </w:p>
    <w:p w14:paraId="102CB374" w14:textId="77777777" w:rsidR="00240470" w:rsidRDefault="00240470" w:rsidP="006A5B48">
      <w:pPr>
        <w:spacing w:line="360" w:lineRule="auto"/>
        <w:jc w:val="both"/>
        <w:rPr>
          <w:rFonts w:ascii="Arial" w:hAnsi="Arial" w:cs="Arial"/>
          <w:b/>
          <w:bCs/>
          <w:color w:val="000000" w:themeColor="text1"/>
          <w:sz w:val="22"/>
          <w:szCs w:val="22"/>
          <w:u w:val="single"/>
        </w:rPr>
      </w:pPr>
    </w:p>
    <w:p w14:paraId="2BF86070" w14:textId="77777777" w:rsidR="00240470" w:rsidRDefault="00240470" w:rsidP="006A5B48">
      <w:pPr>
        <w:spacing w:line="360" w:lineRule="auto"/>
        <w:jc w:val="both"/>
        <w:rPr>
          <w:rFonts w:ascii="Arial" w:hAnsi="Arial" w:cs="Arial"/>
          <w:b/>
          <w:bCs/>
          <w:color w:val="000000" w:themeColor="text1"/>
          <w:sz w:val="22"/>
          <w:szCs w:val="22"/>
          <w:u w:val="single"/>
        </w:rPr>
      </w:pPr>
    </w:p>
    <w:p w14:paraId="5F853A45" w14:textId="77777777" w:rsidR="00240470" w:rsidRDefault="00240470" w:rsidP="006A5B48">
      <w:pPr>
        <w:spacing w:line="360" w:lineRule="auto"/>
        <w:jc w:val="both"/>
        <w:rPr>
          <w:rFonts w:ascii="Arial" w:hAnsi="Arial" w:cs="Arial"/>
          <w:b/>
          <w:bCs/>
          <w:color w:val="000000" w:themeColor="text1"/>
          <w:sz w:val="22"/>
          <w:szCs w:val="22"/>
          <w:u w:val="single"/>
        </w:rPr>
      </w:pPr>
    </w:p>
    <w:p w14:paraId="07B7F278" w14:textId="77777777" w:rsidR="00240470" w:rsidRDefault="00240470" w:rsidP="006A5B48">
      <w:pPr>
        <w:spacing w:line="360" w:lineRule="auto"/>
        <w:jc w:val="both"/>
        <w:rPr>
          <w:rFonts w:ascii="Arial" w:hAnsi="Arial" w:cs="Arial"/>
          <w:b/>
          <w:bCs/>
          <w:color w:val="000000" w:themeColor="text1"/>
          <w:sz w:val="22"/>
          <w:szCs w:val="22"/>
          <w:u w:val="single"/>
        </w:rPr>
      </w:pPr>
    </w:p>
    <w:p w14:paraId="7120385C" w14:textId="77777777" w:rsidR="00240470" w:rsidRDefault="00240470" w:rsidP="006A5B48">
      <w:pPr>
        <w:spacing w:line="360" w:lineRule="auto"/>
        <w:jc w:val="both"/>
        <w:rPr>
          <w:rFonts w:ascii="Arial" w:hAnsi="Arial" w:cs="Arial"/>
          <w:b/>
          <w:bCs/>
          <w:color w:val="000000" w:themeColor="text1"/>
          <w:sz w:val="22"/>
          <w:szCs w:val="22"/>
          <w:u w:val="single"/>
        </w:rPr>
      </w:pPr>
    </w:p>
    <w:p w14:paraId="4FA4DC87" w14:textId="77777777" w:rsidR="00240470" w:rsidRDefault="00240470" w:rsidP="006A5B48">
      <w:pPr>
        <w:spacing w:line="360" w:lineRule="auto"/>
        <w:jc w:val="both"/>
        <w:rPr>
          <w:rFonts w:ascii="Arial" w:hAnsi="Arial" w:cs="Arial"/>
          <w:b/>
          <w:bCs/>
          <w:color w:val="000000" w:themeColor="text1"/>
          <w:sz w:val="22"/>
          <w:szCs w:val="22"/>
          <w:u w:val="single"/>
        </w:rPr>
      </w:pPr>
    </w:p>
    <w:p w14:paraId="44E78EAA" w14:textId="77777777" w:rsidR="00240470" w:rsidRDefault="00240470" w:rsidP="006A5B48">
      <w:pPr>
        <w:spacing w:line="360" w:lineRule="auto"/>
        <w:jc w:val="both"/>
        <w:rPr>
          <w:rFonts w:ascii="Arial" w:hAnsi="Arial" w:cs="Arial"/>
          <w:b/>
          <w:bCs/>
          <w:color w:val="000000" w:themeColor="text1"/>
          <w:sz w:val="22"/>
          <w:szCs w:val="22"/>
          <w:u w:val="single"/>
        </w:rPr>
      </w:pPr>
    </w:p>
    <w:p w14:paraId="2AD51AED" w14:textId="77777777" w:rsidR="00240470" w:rsidRDefault="00240470" w:rsidP="006A5B48">
      <w:pPr>
        <w:spacing w:line="360" w:lineRule="auto"/>
        <w:jc w:val="both"/>
        <w:rPr>
          <w:rFonts w:ascii="Arial" w:hAnsi="Arial" w:cs="Arial"/>
          <w:b/>
          <w:bCs/>
          <w:color w:val="000000" w:themeColor="text1"/>
          <w:sz w:val="22"/>
          <w:szCs w:val="22"/>
          <w:u w:val="single"/>
        </w:rPr>
      </w:pPr>
    </w:p>
    <w:p w14:paraId="047BB9B8" w14:textId="77777777" w:rsidR="00240470" w:rsidRDefault="00240470" w:rsidP="006A5B48">
      <w:pPr>
        <w:spacing w:line="360" w:lineRule="auto"/>
        <w:jc w:val="both"/>
        <w:rPr>
          <w:rFonts w:ascii="Arial" w:hAnsi="Arial" w:cs="Arial"/>
          <w:b/>
          <w:bCs/>
          <w:color w:val="000000" w:themeColor="text1"/>
          <w:sz w:val="22"/>
          <w:szCs w:val="22"/>
          <w:u w:val="single"/>
        </w:rPr>
      </w:pPr>
    </w:p>
    <w:p w14:paraId="59672CF9" w14:textId="77777777" w:rsidR="00240470" w:rsidRDefault="00240470" w:rsidP="006A5B48">
      <w:pPr>
        <w:spacing w:line="360" w:lineRule="auto"/>
        <w:jc w:val="both"/>
        <w:rPr>
          <w:rFonts w:ascii="Arial" w:hAnsi="Arial" w:cs="Arial"/>
          <w:b/>
          <w:bCs/>
          <w:color w:val="000000" w:themeColor="text1"/>
          <w:sz w:val="22"/>
          <w:szCs w:val="22"/>
          <w:u w:val="single"/>
        </w:rPr>
      </w:pPr>
    </w:p>
    <w:p w14:paraId="22E5226F" w14:textId="77777777" w:rsidR="00240470" w:rsidRDefault="00240470" w:rsidP="006A5B48">
      <w:pPr>
        <w:spacing w:line="360" w:lineRule="auto"/>
        <w:jc w:val="both"/>
        <w:rPr>
          <w:rFonts w:ascii="Arial" w:hAnsi="Arial" w:cs="Arial"/>
          <w:b/>
          <w:bCs/>
          <w:color w:val="000000" w:themeColor="text1"/>
          <w:sz w:val="22"/>
          <w:szCs w:val="22"/>
          <w:u w:val="single"/>
        </w:rPr>
      </w:pPr>
    </w:p>
    <w:p w14:paraId="417DEE96" w14:textId="77777777" w:rsidR="00240470" w:rsidRDefault="00240470" w:rsidP="006A5B48">
      <w:pPr>
        <w:spacing w:line="360" w:lineRule="auto"/>
        <w:jc w:val="both"/>
        <w:rPr>
          <w:rFonts w:ascii="Arial" w:hAnsi="Arial" w:cs="Arial"/>
          <w:b/>
          <w:bCs/>
          <w:color w:val="000000" w:themeColor="text1"/>
          <w:sz w:val="22"/>
          <w:szCs w:val="22"/>
          <w:u w:val="single"/>
        </w:rPr>
      </w:pPr>
    </w:p>
    <w:p w14:paraId="2DCE9B9A" w14:textId="77777777" w:rsidR="00240470" w:rsidRDefault="00240470" w:rsidP="006A5B48">
      <w:pPr>
        <w:spacing w:line="360" w:lineRule="auto"/>
        <w:jc w:val="both"/>
        <w:rPr>
          <w:rFonts w:ascii="Arial" w:hAnsi="Arial" w:cs="Arial"/>
          <w:b/>
          <w:bCs/>
          <w:color w:val="000000" w:themeColor="text1"/>
          <w:sz w:val="22"/>
          <w:szCs w:val="22"/>
          <w:u w:val="single"/>
        </w:rPr>
      </w:pPr>
    </w:p>
    <w:p w14:paraId="6EAB581B" w14:textId="77777777" w:rsidR="00240470" w:rsidRDefault="00240470" w:rsidP="006A5B48">
      <w:pPr>
        <w:spacing w:line="360" w:lineRule="auto"/>
        <w:jc w:val="both"/>
        <w:rPr>
          <w:rFonts w:ascii="Arial" w:hAnsi="Arial" w:cs="Arial"/>
          <w:b/>
          <w:bCs/>
          <w:color w:val="000000" w:themeColor="text1"/>
          <w:sz w:val="22"/>
          <w:szCs w:val="22"/>
          <w:u w:val="single"/>
        </w:rPr>
      </w:pPr>
    </w:p>
    <w:p w14:paraId="0328089E" w14:textId="77777777" w:rsidR="00240470" w:rsidRDefault="00240470" w:rsidP="006A5B48">
      <w:pPr>
        <w:spacing w:line="360" w:lineRule="auto"/>
        <w:jc w:val="both"/>
        <w:rPr>
          <w:rFonts w:ascii="Arial" w:hAnsi="Arial" w:cs="Arial"/>
          <w:b/>
          <w:bCs/>
          <w:color w:val="000000" w:themeColor="text1"/>
          <w:sz w:val="22"/>
          <w:szCs w:val="22"/>
          <w:u w:val="single"/>
        </w:rPr>
      </w:pPr>
    </w:p>
    <w:p w14:paraId="5F90D8D0" w14:textId="77777777" w:rsidR="00240470" w:rsidRDefault="00240470" w:rsidP="006A5B48">
      <w:pPr>
        <w:spacing w:line="360" w:lineRule="auto"/>
        <w:jc w:val="both"/>
        <w:rPr>
          <w:rFonts w:ascii="Arial" w:hAnsi="Arial" w:cs="Arial"/>
          <w:b/>
          <w:bCs/>
          <w:color w:val="000000" w:themeColor="text1"/>
          <w:sz w:val="22"/>
          <w:szCs w:val="22"/>
          <w:u w:val="single"/>
        </w:rPr>
      </w:pPr>
    </w:p>
    <w:p w14:paraId="3FADF470" w14:textId="77777777" w:rsidR="00240470" w:rsidRDefault="00240470" w:rsidP="006A5B48">
      <w:pPr>
        <w:spacing w:line="360" w:lineRule="auto"/>
        <w:jc w:val="both"/>
        <w:rPr>
          <w:rFonts w:ascii="Arial" w:hAnsi="Arial" w:cs="Arial"/>
          <w:b/>
          <w:bCs/>
          <w:color w:val="000000" w:themeColor="text1"/>
          <w:sz w:val="22"/>
          <w:szCs w:val="22"/>
          <w:u w:val="single"/>
        </w:rPr>
      </w:pPr>
    </w:p>
    <w:p w14:paraId="1ED8954A" w14:textId="77777777" w:rsidR="00083940" w:rsidRDefault="00083940" w:rsidP="006A5B48">
      <w:pPr>
        <w:spacing w:line="360" w:lineRule="auto"/>
        <w:jc w:val="both"/>
        <w:rPr>
          <w:rFonts w:ascii="Arial" w:hAnsi="Arial" w:cs="Arial"/>
          <w:b/>
          <w:bCs/>
          <w:color w:val="000000" w:themeColor="text1"/>
          <w:sz w:val="22"/>
          <w:szCs w:val="22"/>
          <w:u w:val="single"/>
        </w:rPr>
      </w:pPr>
    </w:p>
    <w:p w14:paraId="440DF6FD" w14:textId="77777777" w:rsidR="00083940" w:rsidRDefault="00083940" w:rsidP="006A5B48">
      <w:pPr>
        <w:spacing w:line="360" w:lineRule="auto"/>
        <w:jc w:val="both"/>
        <w:rPr>
          <w:rFonts w:ascii="Arial" w:hAnsi="Arial" w:cs="Arial"/>
          <w:b/>
          <w:bCs/>
          <w:color w:val="000000" w:themeColor="text1"/>
          <w:sz w:val="22"/>
          <w:szCs w:val="22"/>
          <w:u w:val="single"/>
        </w:rPr>
      </w:pPr>
    </w:p>
    <w:p w14:paraId="5302C237" w14:textId="77777777" w:rsidR="00240470" w:rsidRDefault="00240470" w:rsidP="006A5B48">
      <w:pPr>
        <w:spacing w:line="360" w:lineRule="auto"/>
        <w:jc w:val="both"/>
        <w:rPr>
          <w:rFonts w:ascii="Arial" w:hAnsi="Arial" w:cs="Arial"/>
          <w:b/>
          <w:bCs/>
          <w:color w:val="000000" w:themeColor="text1"/>
          <w:sz w:val="22"/>
          <w:szCs w:val="22"/>
          <w:u w:val="single"/>
        </w:rPr>
      </w:pPr>
    </w:p>
    <w:p w14:paraId="3FCE4C1F" w14:textId="52BE6D33" w:rsidR="00E0318F" w:rsidRPr="00240470" w:rsidRDefault="006D6F7A" w:rsidP="006A5B48">
      <w:pPr>
        <w:spacing w:line="360" w:lineRule="auto"/>
        <w:jc w:val="both"/>
        <w:rPr>
          <w:rFonts w:ascii="Arial" w:hAnsi="Arial" w:cs="Arial"/>
          <w:b/>
          <w:bCs/>
          <w:i/>
          <w:iCs/>
          <w:color w:val="000000" w:themeColor="text1"/>
          <w:sz w:val="22"/>
          <w:szCs w:val="22"/>
        </w:rPr>
      </w:pPr>
      <w:r w:rsidRPr="00240470">
        <w:rPr>
          <w:rFonts w:ascii="Arial" w:hAnsi="Arial" w:cs="Arial"/>
          <w:b/>
          <w:bCs/>
          <w:color w:val="000000" w:themeColor="text1"/>
          <w:sz w:val="22"/>
          <w:szCs w:val="22"/>
        </w:rPr>
        <w:lastRenderedPageBreak/>
        <w:t xml:space="preserve">References </w:t>
      </w:r>
    </w:p>
    <w:p w14:paraId="1A12D462"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25BD1636" w14:textId="3B1D00A5" w:rsidR="00E0318F"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Asiedu, E., </w:t>
      </w:r>
      <w:proofErr w:type="spellStart"/>
      <w:r w:rsidRPr="006A5B48">
        <w:rPr>
          <w:rFonts w:ascii="Arial" w:hAnsi="Arial" w:cs="Arial"/>
          <w:color w:val="000000" w:themeColor="text1"/>
          <w:sz w:val="22"/>
          <w:szCs w:val="22"/>
          <w:shd w:val="clear" w:color="auto" w:fill="FFFFFF"/>
        </w:rPr>
        <w:t>Karlan</w:t>
      </w:r>
      <w:proofErr w:type="spellEnd"/>
      <w:r w:rsidRPr="006A5B48">
        <w:rPr>
          <w:rFonts w:ascii="Arial" w:hAnsi="Arial" w:cs="Arial"/>
          <w:color w:val="000000" w:themeColor="text1"/>
          <w:sz w:val="22"/>
          <w:szCs w:val="22"/>
          <w:shd w:val="clear" w:color="auto" w:fill="FFFFFF"/>
        </w:rPr>
        <w:t xml:space="preserve">, D., </w:t>
      </w:r>
      <w:proofErr w:type="spellStart"/>
      <w:r w:rsidRPr="006A5B48">
        <w:rPr>
          <w:rFonts w:ascii="Arial" w:hAnsi="Arial" w:cs="Arial"/>
          <w:color w:val="000000" w:themeColor="text1"/>
          <w:sz w:val="22"/>
          <w:szCs w:val="22"/>
          <w:shd w:val="clear" w:color="auto" w:fill="FFFFFF"/>
        </w:rPr>
        <w:t>Lambon-Quayefio</w:t>
      </w:r>
      <w:proofErr w:type="spellEnd"/>
      <w:r w:rsidRPr="006A5B48">
        <w:rPr>
          <w:rFonts w:ascii="Arial" w:hAnsi="Arial" w:cs="Arial"/>
          <w:color w:val="000000" w:themeColor="text1"/>
          <w:sz w:val="22"/>
          <w:szCs w:val="22"/>
          <w:shd w:val="clear" w:color="auto" w:fill="FFFFFF"/>
        </w:rPr>
        <w:t xml:space="preserve">, M., &amp; </w:t>
      </w:r>
      <w:proofErr w:type="spellStart"/>
      <w:r w:rsidRPr="006A5B48">
        <w:rPr>
          <w:rFonts w:ascii="Arial" w:hAnsi="Arial" w:cs="Arial"/>
          <w:color w:val="000000" w:themeColor="text1"/>
          <w:sz w:val="22"/>
          <w:szCs w:val="22"/>
          <w:shd w:val="clear" w:color="auto" w:fill="FFFFFF"/>
        </w:rPr>
        <w:t>Udry</w:t>
      </w:r>
      <w:proofErr w:type="spellEnd"/>
      <w:r w:rsidRPr="006A5B48">
        <w:rPr>
          <w:rFonts w:ascii="Arial" w:hAnsi="Arial" w:cs="Arial"/>
          <w:color w:val="000000" w:themeColor="text1"/>
          <w:sz w:val="22"/>
          <w:szCs w:val="22"/>
          <w:shd w:val="clear" w:color="auto" w:fill="FFFFFF"/>
        </w:rPr>
        <w:t>, C. (2021). A call for structured ethics appendices in social science papers.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Proceedings of the National Academy of Sciences - PNAS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118</w:t>
      </w:r>
      <w:r w:rsidRPr="006A5B48">
        <w:rPr>
          <w:rFonts w:ascii="Arial" w:hAnsi="Arial" w:cs="Arial"/>
          <w:color w:val="000000" w:themeColor="text1"/>
          <w:sz w:val="22"/>
          <w:szCs w:val="22"/>
          <w:shd w:val="clear" w:color="auto" w:fill="FFFFFF"/>
        </w:rPr>
        <w:t xml:space="preserve">(29),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1–10. </w:t>
      </w:r>
    </w:p>
    <w:p w14:paraId="0A99EF0B" w14:textId="77777777" w:rsidR="00591188" w:rsidRPr="006A5B48" w:rsidRDefault="00591188" w:rsidP="006A5B48">
      <w:pPr>
        <w:spacing w:line="360" w:lineRule="auto"/>
        <w:jc w:val="both"/>
        <w:rPr>
          <w:rFonts w:ascii="Arial" w:hAnsi="Arial" w:cs="Arial"/>
          <w:color w:val="000000" w:themeColor="text1"/>
          <w:sz w:val="22"/>
          <w:szCs w:val="22"/>
        </w:rPr>
      </w:pPr>
    </w:p>
    <w:p w14:paraId="145C3C62" w14:textId="1B54FEE7" w:rsidR="00FD4022" w:rsidRPr="006A5B48" w:rsidRDefault="00FD4022"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British Educational Research Association [BERA]. (2024). </w:t>
      </w:r>
      <w:r w:rsidRPr="006A5B48">
        <w:rPr>
          <w:rFonts w:ascii="Arial" w:hAnsi="Arial" w:cs="Arial"/>
          <w:i/>
          <w:iCs/>
          <w:color w:val="000000" w:themeColor="text1"/>
          <w:sz w:val="22"/>
          <w:szCs w:val="22"/>
        </w:rPr>
        <w:t xml:space="preserve">Ethical Guidelines for Educational Research </w:t>
      </w:r>
      <w:r w:rsidRPr="006A5B48">
        <w:rPr>
          <w:rFonts w:ascii="Arial" w:hAnsi="Arial" w:cs="Arial"/>
          <w:color w:val="000000" w:themeColor="text1"/>
          <w:sz w:val="22"/>
          <w:szCs w:val="22"/>
        </w:rPr>
        <w:t xml:space="preserve">(5th ed.). www.bera.ac.uk/publication/ethical- guidelines-for-educational-research-2024 </w:t>
      </w:r>
    </w:p>
    <w:p w14:paraId="6FAFC9BE" w14:textId="3C2ED4EE" w:rsidR="005E6242" w:rsidRPr="006A5B48" w:rsidRDefault="005E6242"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Bartlett, S. and Burton, D. (20</w:t>
      </w:r>
      <w:r w:rsidR="009F6E39">
        <w:rPr>
          <w:rFonts w:ascii="Arial" w:hAnsi="Arial" w:cs="Arial"/>
          <w:color w:val="000000" w:themeColor="text1"/>
          <w:sz w:val="22"/>
          <w:szCs w:val="22"/>
          <w:shd w:val="clear" w:color="auto" w:fill="FFFFFF"/>
        </w:rPr>
        <w:t>20</w:t>
      </w:r>
      <w:r w:rsidRPr="006A5B48">
        <w:rPr>
          <w:rFonts w:ascii="Arial" w:hAnsi="Arial" w:cs="Arial"/>
          <w:color w:val="000000" w:themeColor="text1"/>
          <w:sz w:val="22"/>
          <w:szCs w:val="22"/>
          <w:shd w:val="clear" w:color="auto" w:fill="FFFFFF"/>
        </w:rPr>
        <w:t>) Introduction to education studies: By Steve Bartlett and Diana Burton. Sage Publications, London, (</w:t>
      </w:r>
      <w:r w:rsidR="003C2C53">
        <w:rPr>
          <w:rFonts w:ascii="Arial" w:hAnsi="Arial" w:cs="Arial"/>
          <w:color w:val="000000" w:themeColor="text1"/>
          <w:sz w:val="22"/>
          <w:szCs w:val="22"/>
          <w:shd w:val="clear" w:color="auto" w:fill="FFFFFF"/>
        </w:rPr>
        <w:t>5th</w:t>
      </w:r>
      <w:r w:rsidRPr="006A5B48">
        <w:rPr>
          <w:rFonts w:ascii="Arial" w:hAnsi="Arial" w:cs="Arial"/>
          <w:color w:val="000000" w:themeColor="text1"/>
          <w:sz w:val="22"/>
          <w:szCs w:val="22"/>
          <w:shd w:val="clear" w:color="auto" w:fill="FFFFFF"/>
        </w:rPr>
        <w:t xml:space="preserve"> </w:t>
      </w:r>
      <w:proofErr w:type="spellStart"/>
      <w:r w:rsidRPr="006A5B48">
        <w:rPr>
          <w:rFonts w:ascii="Arial" w:hAnsi="Arial" w:cs="Arial"/>
          <w:color w:val="000000" w:themeColor="text1"/>
          <w:sz w:val="22"/>
          <w:szCs w:val="22"/>
          <w:shd w:val="clear" w:color="auto" w:fill="FFFFFF"/>
        </w:rPr>
        <w:t>edn</w:t>
      </w:r>
      <w:proofErr w:type="spellEnd"/>
      <w:r w:rsidRPr="006A5B48">
        <w:rPr>
          <w:rFonts w:ascii="Arial" w:hAnsi="Arial" w:cs="Arial"/>
          <w:color w:val="000000" w:themeColor="text1"/>
          <w:sz w:val="22"/>
          <w:szCs w:val="22"/>
          <w:shd w:val="clear" w:color="auto" w:fill="FFFFFF"/>
        </w:rPr>
        <w:t>)</w:t>
      </w:r>
      <w:r w:rsidR="005B4AF5">
        <w:rPr>
          <w:rFonts w:ascii="Arial" w:hAnsi="Arial" w:cs="Arial"/>
          <w:color w:val="000000" w:themeColor="text1"/>
          <w:sz w:val="22"/>
          <w:szCs w:val="22"/>
          <w:shd w:val="clear" w:color="auto" w:fill="FFFFFF"/>
        </w:rPr>
        <w:t>.</w:t>
      </w:r>
    </w:p>
    <w:p w14:paraId="17ABBCA7" w14:textId="15233381" w:rsidR="00EA267A" w:rsidRPr="006A5B48" w:rsidRDefault="00EA267A" w:rsidP="006A5B48">
      <w:pPr>
        <w:spacing w:line="360" w:lineRule="auto"/>
        <w:jc w:val="both"/>
        <w:rPr>
          <w:rStyle w:val="Hyperlink"/>
          <w:rFonts w:ascii="Arial" w:hAnsi="Arial" w:cs="Arial"/>
          <w:color w:val="000000" w:themeColor="text1"/>
          <w:sz w:val="22"/>
          <w:szCs w:val="22"/>
          <w:u w:val="none"/>
          <w:shd w:val="clear" w:color="auto" w:fill="FFFFFF"/>
        </w:rPr>
      </w:pPr>
      <w:r w:rsidRPr="006A5B48">
        <w:rPr>
          <w:rFonts w:ascii="Arial" w:hAnsi="Arial" w:cs="Arial"/>
          <w:color w:val="000000" w:themeColor="text1"/>
          <w:sz w:val="22"/>
          <w:szCs w:val="22"/>
          <w:shd w:val="clear" w:color="auto" w:fill="FFFFFF"/>
        </w:rPr>
        <w:t xml:space="preserve">Brown, M. E. L., &amp; </w:t>
      </w:r>
      <w:proofErr w:type="spellStart"/>
      <w:r w:rsidRPr="006A5B48">
        <w:rPr>
          <w:rFonts w:ascii="Arial" w:hAnsi="Arial" w:cs="Arial"/>
          <w:color w:val="000000" w:themeColor="text1"/>
          <w:sz w:val="22"/>
          <w:szCs w:val="22"/>
          <w:shd w:val="clear" w:color="auto" w:fill="FFFFFF"/>
        </w:rPr>
        <w:t>Dueñas</w:t>
      </w:r>
      <w:proofErr w:type="spellEnd"/>
      <w:r w:rsidRPr="006A5B48">
        <w:rPr>
          <w:rFonts w:ascii="Arial" w:hAnsi="Arial" w:cs="Arial"/>
          <w:color w:val="000000" w:themeColor="text1"/>
          <w:sz w:val="22"/>
          <w:szCs w:val="22"/>
          <w:shd w:val="clear" w:color="auto" w:fill="FFFFFF"/>
        </w:rPr>
        <w:t>, A. N. (2020). A Medical Science Educator’s Guide to Selecting a Research Paradigm: Building a Basis for Better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Medical Science Educator</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30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545–553. </w:t>
      </w:r>
    </w:p>
    <w:p w14:paraId="5786AEC0" w14:textId="61739E05" w:rsidR="00EA267A" w:rsidRPr="006A5B48" w:rsidRDefault="00EA267A" w:rsidP="006A5B48">
      <w:pPr>
        <w:pStyle w:val="NormalWeb"/>
        <w:spacing w:line="360" w:lineRule="auto"/>
        <w:jc w:val="both"/>
        <w:rPr>
          <w:rStyle w:val="Hyperlink"/>
          <w:rFonts w:ascii="Arial" w:hAnsi="Arial" w:cs="Arial"/>
          <w:color w:val="000000" w:themeColor="text1"/>
          <w:sz w:val="22"/>
          <w:szCs w:val="22"/>
          <w:u w:val="none"/>
        </w:rPr>
      </w:pPr>
      <w:r w:rsidRPr="006A5B48">
        <w:rPr>
          <w:rFonts w:ascii="Arial" w:hAnsi="Arial" w:cs="Arial"/>
          <w:color w:val="000000" w:themeColor="text1"/>
          <w:sz w:val="22"/>
          <w:szCs w:val="22"/>
        </w:rPr>
        <w:t xml:space="preserve">Brown, B. Qualitative methodologies: ethnography, phenomenology, grounded theory and more. Available at: htp://www.brown.uk.com/teaching/qualitativepostgrad/handout.pdf (Accessed 11 October 2023) </w:t>
      </w:r>
    </w:p>
    <w:p w14:paraId="6DFDA586" w14:textId="311653AB" w:rsidR="00EA267A" w:rsidRPr="006A5B48" w:rsidRDefault="00EA267A" w:rsidP="006A5B48">
      <w:pPr>
        <w:pStyle w:val="NormalWeb"/>
        <w:spacing w:line="360" w:lineRule="auto"/>
        <w:jc w:val="both"/>
        <w:rPr>
          <w:rFonts w:ascii="Arial" w:hAnsi="Arial" w:cs="Arial"/>
          <w:color w:val="000000" w:themeColor="text1"/>
          <w:sz w:val="22"/>
          <w:szCs w:val="22"/>
          <w:shd w:val="clear" w:color="auto" w:fill="FFFFFF"/>
        </w:rPr>
      </w:pPr>
      <w:r w:rsidRPr="006A5B48">
        <w:rPr>
          <w:rStyle w:val="personname"/>
          <w:rFonts w:ascii="Arial" w:hAnsi="Arial" w:cs="Arial"/>
          <w:color w:val="000000" w:themeColor="text1"/>
          <w:sz w:val="22"/>
          <w:szCs w:val="22"/>
        </w:rPr>
        <w:t xml:space="preserve">Bracken, Seán </w:t>
      </w:r>
      <w:r w:rsidRPr="006A5B48">
        <w:rPr>
          <w:rFonts w:ascii="Arial" w:hAnsi="Arial" w:cs="Arial"/>
          <w:color w:val="000000" w:themeColor="text1"/>
          <w:sz w:val="22"/>
          <w:szCs w:val="22"/>
          <w:shd w:val="clear" w:color="auto" w:fill="FFFFFF"/>
        </w:rPr>
        <w:t>(2010)</w:t>
      </w:r>
      <w:r w:rsidRPr="006A5B48">
        <w:rPr>
          <w:rStyle w:val="apple-converted-space"/>
          <w:rFonts w:ascii="Arial" w:hAnsi="Arial" w:cs="Arial"/>
          <w:color w:val="000000" w:themeColor="text1"/>
          <w:sz w:val="22"/>
          <w:szCs w:val="22"/>
          <w:shd w:val="clear" w:color="auto" w:fill="FFFFFF"/>
        </w:rPr>
        <w:t> </w:t>
      </w:r>
      <w:r w:rsidRPr="006A5B48">
        <w:rPr>
          <w:rStyle w:val="Emphasis"/>
          <w:rFonts w:ascii="Arial" w:hAnsi="Arial" w:cs="Arial"/>
          <w:color w:val="000000" w:themeColor="text1"/>
          <w:sz w:val="22"/>
          <w:szCs w:val="22"/>
        </w:rPr>
        <w:t>Discussing the Importance of Ontology and Epistemology Awareness in Practitioner Research</w:t>
      </w:r>
      <w:r w:rsidR="009F6E39">
        <w:rPr>
          <w:rStyle w:val="Emphasis"/>
          <w:rFonts w:ascii="Arial" w:hAnsi="Arial" w:cs="Arial"/>
          <w:color w:val="000000" w:themeColor="text1"/>
          <w:sz w:val="22"/>
          <w:szCs w:val="22"/>
        </w:rPr>
        <w:t xml:space="preserve">, </w:t>
      </w:r>
      <w:r w:rsidRPr="006A5B48">
        <w:rPr>
          <w:rFonts w:ascii="Arial" w:hAnsi="Arial" w:cs="Arial"/>
          <w:color w:val="000000" w:themeColor="text1"/>
          <w:sz w:val="22"/>
          <w:szCs w:val="22"/>
          <w:shd w:val="clear" w:color="auto" w:fill="FFFFFF"/>
        </w:rPr>
        <w:t>Worcester Journal of Learning and Teaching (4). ISSN 2024-8032</w:t>
      </w:r>
    </w:p>
    <w:p w14:paraId="6F81BB84" w14:textId="384ACB7F"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Batt-</w:t>
      </w:r>
      <w:proofErr w:type="spellStart"/>
      <w:r w:rsidRPr="006A5B48">
        <w:rPr>
          <w:rFonts w:ascii="Arial" w:hAnsi="Arial" w:cs="Arial"/>
          <w:color w:val="000000" w:themeColor="text1"/>
          <w:sz w:val="22"/>
          <w:szCs w:val="22"/>
          <w:shd w:val="clear" w:color="auto" w:fill="FFFFFF"/>
        </w:rPr>
        <w:t>Rawden</w:t>
      </w:r>
      <w:proofErr w:type="spellEnd"/>
      <w:r w:rsidRPr="006A5B48">
        <w:rPr>
          <w:rFonts w:ascii="Arial" w:hAnsi="Arial" w:cs="Arial"/>
          <w:color w:val="000000" w:themeColor="text1"/>
          <w:sz w:val="22"/>
          <w:szCs w:val="22"/>
          <w:shd w:val="clear" w:color="auto" w:fill="FFFFFF"/>
        </w:rPr>
        <w:t xml:space="preserve">, K. B., &amp; </w:t>
      </w:r>
      <w:proofErr w:type="spellStart"/>
      <w:r w:rsidRPr="006A5B48">
        <w:rPr>
          <w:rFonts w:ascii="Arial" w:hAnsi="Arial" w:cs="Arial"/>
          <w:color w:val="000000" w:themeColor="text1"/>
          <w:sz w:val="22"/>
          <w:szCs w:val="22"/>
          <w:shd w:val="clear" w:color="auto" w:fill="FFFFFF"/>
        </w:rPr>
        <w:t>Stedje</w:t>
      </w:r>
      <w:proofErr w:type="spellEnd"/>
      <w:r w:rsidRPr="006A5B48">
        <w:rPr>
          <w:rFonts w:ascii="Arial" w:hAnsi="Arial" w:cs="Arial"/>
          <w:color w:val="000000" w:themeColor="text1"/>
          <w:sz w:val="22"/>
          <w:szCs w:val="22"/>
          <w:shd w:val="clear" w:color="auto" w:fill="FFFFFF"/>
        </w:rPr>
        <w:t>, K. (2020). Singing as a health-promoting activity in elderly care: a qualitative, longitudinal study in Norway.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Research in Nursing</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25</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404–418. </w:t>
      </w:r>
    </w:p>
    <w:p w14:paraId="1C7B3798" w14:textId="77777777" w:rsidR="00EA267A" w:rsidRPr="006A5B48" w:rsidRDefault="00EA267A" w:rsidP="006A5B48">
      <w:pPr>
        <w:pStyle w:val="NormalWeb"/>
        <w:shd w:val="clear" w:color="auto" w:fill="FFFFFF"/>
        <w:spacing w:line="360" w:lineRule="auto"/>
        <w:jc w:val="both"/>
        <w:rPr>
          <w:rFonts w:ascii="Arial" w:hAnsi="Arial" w:cs="Arial"/>
          <w:color w:val="000000" w:themeColor="text1"/>
          <w:sz w:val="22"/>
          <w:szCs w:val="22"/>
        </w:rPr>
      </w:pPr>
      <w:proofErr w:type="spellStart"/>
      <w:r w:rsidRPr="006A5B48">
        <w:rPr>
          <w:rFonts w:ascii="Arial" w:hAnsi="Arial" w:cs="Arial"/>
          <w:color w:val="000000" w:themeColor="text1"/>
          <w:sz w:val="22"/>
          <w:szCs w:val="22"/>
        </w:rPr>
        <w:t>Chilisa</w:t>
      </w:r>
      <w:proofErr w:type="spellEnd"/>
      <w:r w:rsidRPr="006A5B48">
        <w:rPr>
          <w:rFonts w:ascii="Arial" w:hAnsi="Arial" w:cs="Arial"/>
          <w:color w:val="000000" w:themeColor="text1"/>
          <w:sz w:val="22"/>
          <w:szCs w:val="22"/>
        </w:rPr>
        <w:t xml:space="preserve">, B. and </w:t>
      </w:r>
      <w:proofErr w:type="spellStart"/>
      <w:r w:rsidRPr="006A5B48">
        <w:rPr>
          <w:rFonts w:ascii="Arial" w:hAnsi="Arial" w:cs="Arial"/>
          <w:color w:val="000000" w:themeColor="text1"/>
          <w:sz w:val="22"/>
          <w:szCs w:val="22"/>
        </w:rPr>
        <w:t>Kawulich</w:t>
      </w:r>
      <w:proofErr w:type="spellEnd"/>
      <w:r w:rsidRPr="006A5B48">
        <w:rPr>
          <w:rFonts w:ascii="Arial" w:hAnsi="Arial" w:cs="Arial"/>
          <w:color w:val="000000" w:themeColor="text1"/>
          <w:sz w:val="22"/>
          <w:szCs w:val="22"/>
        </w:rPr>
        <w:t xml:space="preserve">, BB (2012) ‘Selecting a research approach: Paradigm, methodology and methods’, in Wagner, C. et al (eds.) Doing Social Research: A Global Context: First Edition. London: McGraw-Hill Higher Education, pp. 51-61. </w:t>
      </w:r>
    </w:p>
    <w:p w14:paraId="03DD5BAB" w14:textId="3B57F183"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Clift, S., Phillips, K., &amp; Pritchard, S. (2021). The need for robust critique of research on social and health impacts of the arts.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Cultural Trends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30</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442–459. </w:t>
      </w:r>
    </w:p>
    <w:p w14:paraId="4426104C" w14:textId="4D031D8F" w:rsidR="00EA267A" w:rsidRPr="006A5B48" w:rsidRDefault="00EA267A"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Creswell, JW (2009) ‘Editorial: Mapping the Field of Mixed Methods Research’, Journal of Mixed Methods Research, 3(2), pp. 95-108</w:t>
      </w:r>
      <w:r w:rsidR="009F6E39">
        <w:rPr>
          <w:rFonts w:ascii="Arial" w:hAnsi="Arial" w:cs="Arial"/>
          <w:color w:val="000000" w:themeColor="text1"/>
          <w:sz w:val="22"/>
          <w:szCs w:val="22"/>
        </w:rPr>
        <w:t>.</w:t>
      </w:r>
    </w:p>
    <w:p w14:paraId="3FA3D4C3" w14:textId="77777777"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lastRenderedPageBreak/>
        <w:t>Cohen, L., Manion, L. and Morrison, K. (Keith R.B.) (2018)</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Research methods in education</w:t>
      </w:r>
      <w:r w:rsidRPr="006A5B48">
        <w:rPr>
          <w:rFonts w:ascii="Arial" w:hAnsi="Arial" w:cs="Arial"/>
          <w:color w:val="000000" w:themeColor="text1"/>
          <w:sz w:val="22"/>
          <w:szCs w:val="22"/>
          <w:shd w:val="clear" w:color="auto" w:fill="FFFFFF"/>
        </w:rPr>
        <w:t>. Eighth edition. London ; Routledge.</w:t>
      </w:r>
    </w:p>
    <w:p w14:paraId="07799104"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50A15F6E" w14:textId="08DFE506" w:rsidR="00EA267A" w:rsidRPr="006A5B48" w:rsidRDefault="00EA267A"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Corbin Dwyer, S., &amp; Buckle, J. L. (2018). Reflection/Commentary on a Past Article: “The Space Between: On Being an Insider-Outsider in Qualitative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Qualitative Methods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17</w:t>
      </w:r>
      <w:r w:rsidRPr="006A5B48">
        <w:rPr>
          <w:rFonts w:ascii="Arial" w:hAnsi="Arial" w:cs="Arial"/>
          <w:color w:val="000000" w:themeColor="text1"/>
          <w:sz w:val="22"/>
          <w:szCs w:val="22"/>
          <w:shd w:val="clear" w:color="auto" w:fill="FFFFFF"/>
        </w:rPr>
        <w:t xml:space="preserve">(1). </w:t>
      </w:r>
    </w:p>
    <w:p w14:paraId="6FACAB70" w14:textId="77777777" w:rsidR="00674EA7" w:rsidRPr="006A5B48" w:rsidRDefault="00674EA7" w:rsidP="006A5B48">
      <w:pPr>
        <w:spacing w:line="360" w:lineRule="auto"/>
        <w:jc w:val="both"/>
        <w:rPr>
          <w:rStyle w:val="Hyperlink"/>
          <w:rFonts w:ascii="Arial" w:hAnsi="Arial" w:cs="Arial"/>
          <w:color w:val="000000" w:themeColor="text1"/>
          <w:sz w:val="22"/>
          <w:szCs w:val="22"/>
          <w:shd w:val="clear" w:color="auto" w:fill="FFFFFF"/>
        </w:rPr>
      </w:pPr>
    </w:p>
    <w:p w14:paraId="1E84C75F" w14:textId="6F5A88F8" w:rsidR="00674EA7" w:rsidRPr="006A5B48" w:rsidRDefault="00674EA7"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Dingle, G.A.</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et al.</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(2019) ‘An Agenda for Best Practice Research on Group Singing, Health, and Well-Being’,</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Music &amp; science</w:t>
      </w:r>
      <w:r w:rsidRPr="006A5B48">
        <w:rPr>
          <w:rFonts w:ascii="Arial" w:hAnsi="Arial" w:cs="Arial"/>
          <w:color w:val="000000" w:themeColor="text1"/>
          <w:sz w:val="22"/>
          <w:szCs w:val="22"/>
          <w:shd w:val="clear" w:color="auto" w:fill="FFFFFF"/>
        </w:rPr>
        <w:t xml:space="preserve">, 2. </w:t>
      </w:r>
    </w:p>
    <w:p w14:paraId="25764D58" w14:textId="77777777" w:rsidR="00EA267A" w:rsidRPr="006A5B48" w:rsidRDefault="00EA267A" w:rsidP="006A5B48">
      <w:pPr>
        <w:spacing w:line="360" w:lineRule="auto"/>
        <w:jc w:val="both"/>
        <w:rPr>
          <w:rFonts w:ascii="Arial" w:hAnsi="Arial" w:cs="Arial"/>
          <w:color w:val="000000" w:themeColor="text1"/>
          <w:sz w:val="22"/>
          <w:szCs w:val="22"/>
        </w:rPr>
      </w:pPr>
    </w:p>
    <w:p w14:paraId="3ECBD6C2" w14:textId="3607A118" w:rsidR="00EA267A" w:rsidRPr="006A5B48" w:rsidRDefault="00EA267A" w:rsidP="006A5B48">
      <w:pPr>
        <w:spacing w:line="360" w:lineRule="auto"/>
        <w:jc w:val="both"/>
        <w:rPr>
          <w:rStyle w:val="Hyperlink"/>
          <w:rFonts w:ascii="Arial" w:hAnsi="Arial" w:cs="Arial"/>
          <w:color w:val="000000" w:themeColor="text1"/>
          <w:sz w:val="22"/>
          <w:szCs w:val="22"/>
        </w:rPr>
      </w:pPr>
      <w:r w:rsidRPr="006A5B48">
        <w:rPr>
          <w:rFonts w:ascii="Arial" w:hAnsi="Arial" w:cs="Arial"/>
          <w:color w:val="000000" w:themeColor="text1"/>
          <w:sz w:val="22"/>
          <w:szCs w:val="22"/>
        </w:rPr>
        <w:t xml:space="preserve">Dick, B. (2009). Action research literature 2006—2008: Themes and trends. Action Research, 7(4),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423-441.</w:t>
      </w:r>
    </w:p>
    <w:p w14:paraId="19BEC27E" w14:textId="77777777" w:rsidR="00EA267A" w:rsidRPr="006A5B48" w:rsidRDefault="00EA267A" w:rsidP="006A5B48">
      <w:pPr>
        <w:spacing w:line="360" w:lineRule="auto"/>
        <w:jc w:val="both"/>
        <w:rPr>
          <w:rFonts w:ascii="Arial" w:hAnsi="Arial" w:cs="Arial"/>
          <w:color w:val="000000" w:themeColor="text1"/>
          <w:sz w:val="22"/>
          <w:szCs w:val="22"/>
        </w:rPr>
      </w:pPr>
    </w:p>
    <w:p w14:paraId="45D82A16" w14:textId="67CA8EAE" w:rsidR="00EA267A" w:rsidRPr="006A5B48" w:rsidRDefault="00EA267A"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Dillon *, J., &amp; Reid, A. (2004). Issues in case</w:t>
      </w:r>
      <w:r w:rsidRPr="006A5B48">
        <w:rPr>
          <w:rFonts w:ascii="Cambria Math" w:hAnsi="Cambria Math" w:cs="Cambria Math"/>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study methodology in investigating environmental and sustainability issues in higher education: towards a problem</w:t>
      </w:r>
      <w:r w:rsidRPr="006A5B48">
        <w:rPr>
          <w:rFonts w:ascii="Cambria Math" w:hAnsi="Cambria Math" w:cs="Cambria Math"/>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based approach?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Environmental Education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23–37.</w:t>
      </w:r>
    </w:p>
    <w:p w14:paraId="4388D284"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3B0AC534" w14:textId="43EF09A3" w:rsidR="00FD740E" w:rsidRPr="006A5B48" w:rsidRDefault="00FD740E"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Fisher, W. P. and Stenner, A. J. (2011) ‘Integrating qualitative and quantitative research approaches via the phenomenological method’,</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Multiple Research Approaches</w:t>
      </w:r>
      <w:r w:rsidRPr="006A5B48">
        <w:rPr>
          <w:rFonts w:ascii="Arial" w:hAnsi="Arial" w:cs="Arial"/>
          <w:color w:val="000000" w:themeColor="text1"/>
          <w:sz w:val="22"/>
          <w:szCs w:val="22"/>
          <w:shd w:val="clear" w:color="auto" w:fill="FFFFFF"/>
        </w:rPr>
        <w:t xml:space="preserve">, 5(1),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89–103. </w:t>
      </w:r>
    </w:p>
    <w:p w14:paraId="0584E9CF" w14:textId="77777777" w:rsidR="00591188" w:rsidRPr="006A5B48" w:rsidRDefault="00591188" w:rsidP="006A5B48">
      <w:pPr>
        <w:spacing w:line="360" w:lineRule="auto"/>
        <w:jc w:val="both"/>
        <w:rPr>
          <w:rFonts w:ascii="Arial" w:hAnsi="Arial" w:cs="Arial"/>
          <w:color w:val="000000" w:themeColor="text1"/>
          <w:sz w:val="22"/>
          <w:szCs w:val="22"/>
          <w:shd w:val="clear" w:color="auto" w:fill="FFFFFF"/>
        </w:rPr>
      </w:pPr>
    </w:p>
    <w:p w14:paraId="4109866E" w14:textId="3D310B90" w:rsidR="00591188" w:rsidRPr="006A5B48" w:rsidRDefault="00591188"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Forbes, M. (2024). “The Full Monty”: Taking a Fully Qualitative Approach to Research </w:t>
      </w:r>
      <w:proofErr w:type="gramStart"/>
      <w:r w:rsidRPr="006A5B48">
        <w:rPr>
          <w:rFonts w:ascii="Arial" w:hAnsi="Arial" w:cs="Arial"/>
          <w:color w:val="000000" w:themeColor="text1"/>
          <w:sz w:val="22"/>
          <w:szCs w:val="22"/>
          <w:shd w:val="clear" w:color="auto" w:fill="FFFFFF"/>
        </w:rPr>
        <w:t>By</w:t>
      </w:r>
      <w:proofErr w:type="gramEnd"/>
      <w:r w:rsidRPr="006A5B48">
        <w:rPr>
          <w:rFonts w:ascii="Arial" w:hAnsi="Arial" w:cs="Arial"/>
          <w:color w:val="000000" w:themeColor="text1"/>
          <w:sz w:val="22"/>
          <w:szCs w:val="22"/>
          <w:shd w:val="clear" w:color="auto" w:fill="FFFFFF"/>
        </w:rPr>
        <w:t xml:space="preserve"> Singers, With Singers, For Singers.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Voice &amp; Speech Review</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18</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166–180. </w:t>
      </w:r>
    </w:p>
    <w:p w14:paraId="1E13E2E6" w14:textId="77777777" w:rsidR="0041365E" w:rsidRPr="006A5B48" w:rsidRDefault="0041365E" w:rsidP="006A5B48">
      <w:pPr>
        <w:spacing w:line="360" w:lineRule="auto"/>
        <w:jc w:val="both"/>
        <w:rPr>
          <w:rFonts w:ascii="Arial" w:hAnsi="Arial" w:cs="Arial"/>
          <w:color w:val="000000" w:themeColor="text1"/>
          <w:sz w:val="22"/>
          <w:szCs w:val="22"/>
          <w:shd w:val="clear" w:color="auto" w:fill="FFFFFF"/>
        </w:rPr>
      </w:pPr>
    </w:p>
    <w:p w14:paraId="61701C65" w14:textId="7E9FDF04" w:rsidR="00852B51" w:rsidRPr="006A5B48" w:rsidRDefault="00852B51" w:rsidP="006A5B48">
      <w:pPr>
        <w:spacing w:line="360" w:lineRule="auto"/>
        <w:jc w:val="both"/>
        <w:rPr>
          <w:rFonts w:ascii="Arial" w:hAnsi="Arial" w:cs="Arial"/>
          <w:color w:val="000000" w:themeColor="text1"/>
          <w:sz w:val="22"/>
          <w:szCs w:val="22"/>
        </w:rPr>
      </w:pPr>
      <w:proofErr w:type="spellStart"/>
      <w:r w:rsidRPr="006A5B48">
        <w:rPr>
          <w:rFonts w:ascii="Arial" w:hAnsi="Arial" w:cs="Arial"/>
          <w:color w:val="000000" w:themeColor="text1"/>
          <w:sz w:val="22"/>
          <w:szCs w:val="22"/>
          <w:shd w:val="clear" w:color="auto" w:fill="FFFFFF"/>
        </w:rPr>
        <w:t>Flyvbjerg</w:t>
      </w:r>
      <w:proofErr w:type="spellEnd"/>
      <w:r w:rsidRPr="006A5B48">
        <w:rPr>
          <w:rFonts w:ascii="Arial" w:hAnsi="Arial" w:cs="Arial"/>
          <w:color w:val="000000" w:themeColor="text1"/>
          <w:sz w:val="22"/>
          <w:szCs w:val="22"/>
          <w:shd w:val="clear" w:color="auto" w:fill="FFFFFF"/>
        </w:rPr>
        <w:t>, B. (2006) ‘Five Misunderstandings About Case-Study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inquiry</w:t>
      </w:r>
      <w:r w:rsidRPr="006A5B48">
        <w:rPr>
          <w:rFonts w:ascii="Arial" w:hAnsi="Arial" w:cs="Arial"/>
          <w:color w:val="000000" w:themeColor="text1"/>
          <w:sz w:val="22"/>
          <w:szCs w:val="22"/>
          <w:shd w:val="clear" w:color="auto" w:fill="FFFFFF"/>
        </w:rPr>
        <w:t xml:space="preserve">, 12(2),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219–245. </w:t>
      </w:r>
    </w:p>
    <w:p w14:paraId="24FE4AA0" w14:textId="77777777" w:rsidR="00852B51" w:rsidRPr="006A5B48" w:rsidRDefault="00852B51" w:rsidP="006A5B48">
      <w:pPr>
        <w:spacing w:line="360" w:lineRule="auto"/>
        <w:jc w:val="both"/>
        <w:rPr>
          <w:rFonts w:ascii="Arial" w:hAnsi="Arial" w:cs="Arial"/>
          <w:color w:val="000000" w:themeColor="text1"/>
          <w:sz w:val="22"/>
          <w:szCs w:val="22"/>
        </w:rPr>
      </w:pPr>
    </w:p>
    <w:p w14:paraId="4A81A03C"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Flick, U. (2018)</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The SAGE handbook of qualitative data collection</w:t>
      </w:r>
      <w:r w:rsidRPr="006A5B48">
        <w:rPr>
          <w:rFonts w:ascii="Arial" w:hAnsi="Arial" w:cs="Arial"/>
          <w:color w:val="000000" w:themeColor="text1"/>
          <w:sz w:val="22"/>
          <w:szCs w:val="22"/>
          <w:shd w:val="clear" w:color="auto" w:fill="FFFFFF"/>
        </w:rPr>
        <w:t>. First edition. Thousand Oaks, California: SAGE Incorporated.</w:t>
      </w:r>
    </w:p>
    <w:p w14:paraId="29A62AB1"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07528E2B" w14:textId="103E8D1B"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Greene, M. (2014). On the Inside Looking In: Methodological Insights and Challenges in Conducting Qualitative Insider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Report</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19</w:t>
      </w:r>
      <w:r w:rsidRPr="006A5B48">
        <w:rPr>
          <w:rFonts w:ascii="Arial" w:hAnsi="Arial" w:cs="Arial"/>
          <w:color w:val="000000" w:themeColor="text1"/>
          <w:sz w:val="22"/>
          <w:szCs w:val="22"/>
          <w:shd w:val="clear" w:color="auto" w:fill="FFFFFF"/>
        </w:rPr>
        <w:t xml:space="preserve">(29),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1–13. </w:t>
      </w:r>
    </w:p>
    <w:p w14:paraId="462AB072" w14:textId="3899AE1D"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Guba, EG and Lincoln, YS (1994) ‘Competing paradigms in qualitative research’, in Denzin, NK and Lincoln, YS (eds.) Handbook of Qualitative Research: First Edition. Thousand Oaks, California: SAGE Publications Ltd,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 xml:space="preserve">105-117. </w:t>
      </w:r>
    </w:p>
    <w:p w14:paraId="5B31E569" w14:textId="497C96AF" w:rsidR="00FD740E" w:rsidRPr="006A5B48" w:rsidRDefault="00FD740E" w:rsidP="006A5B48">
      <w:pPr>
        <w:spacing w:line="360" w:lineRule="auto"/>
        <w:jc w:val="both"/>
        <w:rPr>
          <w:rFonts w:ascii="Arial" w:hAnsi="Arial" w:cs="Arial"/>
          <w:color w:val="000000" w:themeColor="text1"/>
          <w:sz w:val="22"/>
          <w:szCs w:val="22"/>
          <w:shd w:val="clear" w:color="auto" w:fill="FFFFFF"/>
        </w:rPr>
      </w:pPr>
      <w:proofErr w:type="spellStart"/>
      <w:r w:rsidRPr="006A5B48">
        <w:rPr>
          <w:rFonts w:ascii="Arial" w:hAnsi="Arial" w:cs="Arial"/>
          <w:color w:val="000000" w:themeColor="text1"/>
          <w:sz w:val="22"/>
          <w:szCs w:val="22"/>
          <w:shd w:val="clear" w:color="auto" w:fill="FFFFFF"/>
        </w:rPr>
        <w:lastRenderedPageBreak/>
        <w:t>Gréaux</w:t>
      </w:r>
      <w:proofErr w:type="spellEnd"/>
      <w:r w:rsidRPr="006A5B48">
        <w:rPr>
          <w:rFonts w:ascii="Arial" w:hAnsi="Arial" w:cs="Arial"/>
          <w:color w:val="000000" w:themeColor="text1"/>
          <w:sz w:val="22"/>
          <w:szCs w:val="22"/>
          <w:shd w:val="clear" w:color="auto" w:fill="FFFFFF"/>
        </w:rPr>
        <w:t>, M.</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et al.</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(2024) ‘Amplifying the voices of underrepresented speech-language pathologists: A scoping review using the transformative research paradigm’,</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Speech-Language Pathology</w:t>
      </w:r>
      <w:r w:rsidRPr="006A5B48">
        <w:rPr>
          <w:rFonts w:ascii="Arial" w:hAnsi="Arial" w:cs="Arial"/>
          <w:color w:val="000000" w:themeColor="text1"/>
          <w:sz w:val="22"/>
          <w:szCs w:val="22"/>
          <w:shd w:val="clear" w:color="auto" w:fill="FFFFFF"/>
        </w:rPr>
        <w:t>, pp. 1–20.</w:t>
      </w:r>
    </w:p>
    <w:p w14:paraId="1681927C" w14:textId="5DBCFAFA" w:rsidR="00EA267A" w:rsidRPr="006A5B48" w:rsidRDefault="00852B51" w:rsidP="006A5B48">
      <w:pPr>
        <w:pStyle w:val="NormalWeb"/>
        <w:shd w:val="clear" w:color="auto" w:fill="FFFFFF"/>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 xml:space="preserve">Hendry N, </w:t>
      </w:r>
      <w:proofErr w:type="spellStart"/>
      <w:r w:rsidRPr="006A5B48">
        <w:rPr>
          <w:rFonts w:ascii="Arial" w:hAnsi="Arial" w:cs="Arial"/>
          <w:color w:val="000000" w:themeColor="text1"/>
          <w:sz w:val="22"/>
          <w:szCs w:val="22"/>
          <w:shd w:val="clear" w:color="auto" w:fill="FFFFFF"/>
        </w:rPr>
        <w:t>Lynam</w:t>
      </w:r>
      <w:proofErr w:type="spellEnd"/>
      <w:r w:rsidRPr="006A5B48">
        <w:rPr>
          <w:rFonts w:ascii="Arial" w:hAnsi="Arial" w:cs="Arial"/>
          <w:color w:val="000000" w:themeColor="text1"/>
          <w:sz w:val="22"/>
          <w:szCs w:val="22"/>
          <w:shd w:val="clear" w:color="auto" w:fill="FFFFFF"/>
        </w:rPr>
        <w:t xml:space="preserve"> DS, Lafarge C. Singing for Wellbeing: Formulating a Model for Community Group Singing Interventions. Qual Health Res. 2022 Jul;32(8-9):1399-1414. </w:t>
      </w:r>
      <w:proofErr w:type="spellStart"/>
      <w:r w:rsidRPr="006A5B48">
        <w:rPr>
          <w:rFonts w:ascii="Arial" w:hAnsi="Arial" w:cs="Arial"/>
          <w:color w:val="000000" w:themeColor="text1"/>
          <w:sz w:val="22"/>
          <w:szCs w:val="22"/>
          <w:shd w:val="clear" w:color="auto" w:fill="FFFFFF"/>
        </w:rPr>
        <w:t>doi</w:t>
      </w:r>
      <w:proofErr w:type="spellEnd"/>
      <w:r w:rsidRPr="006A5B48">
        <w:rPr>
          <w:rFonts w:ascii="Arial" w:hAnsi="Arial" w:cs="Arial"/>
          <w:color w:val="000000" w:themeColor="text1"/>
          <w:sz w:val="22"/>
          <w:szCs w:val="22"/>
          <w:shd w:val="clear" w:color="auto" w:fill="FFFFFF"/>
        </w:rPr>
        <w:t xml:space="preserve">: 10.1177/10497323221104718. </w:t>
      </w:r>
      <w:proofErr w:type="spellStart"/>
      <w:r w:rsidRPr="006A5B48">
        <w:rPr>
          <w:rFonts w:ascii="Arial" w:hAnsi="Arial" w:cs="Arial"/>
          <w:color w:val="000000" w:themeColor="text1"/>
          <w:sz w:val="22"/>
          <w:szCs w:val="22"/>
          <w:shd w:val="clear" w:color="auto" w:fill="FFFFFF"/>
        </w:rPr>
        <w:t>Epub</w:t>
      </w:r>
      <w:proofErr w:type="spellEnd"/>
      <w:r w:rsidRPr="006A5B48">
        <w:rPr>
          <w:rFonts w:ascii="Arial" w:hAnsi="Arial" w:cs="Arial"/>
          <w:color w:val="000000" w:themeColor="text1"/>
          <w:sz w:val="22"/>
          <w:szCs w:val="22"/>
          <w:shd w:val="clear" w:color="auto" w:fill="FFFFFF"/>
        </w:rPr>
        <w:t xml:space="preserve"> 2022 May 27. PMID: 35622710; PMCID: PMC9350452.</w:t>
      </w:r>
    </w:p>
    <w:p w14:paraId="3035C708" w14:textId="34D0C695"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Kock, N. (2004). The three threats of action research: a discussion of methodological antidotes in the context of an information systems study.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Decision Support Systems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37</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265–286.</w:t>
      </w:r>
    </w:p>
    <w:p w14:paraId="018D693C" w14:textId="77777777" w:rsidR="00591188" w:rsidRPr="006A5B48" w:rsidRDefault="00591188" w:rsidP="006A5B48">
      <w:pPr>
        <w:spacing w:line="360" w:lineRule="auto"/>
        <w:jc w:val="both"/>
        <w:rPr>
          <w:rFonts w:ascii="Arial" w:hAnsi="Arial" w:cs="Arial"/>
          <w:color w:val="000000" w:themeColor="text1"/>
          <w:sz w:val="22"/>
          <w:szCs w:val="22"/>
          <w:shd w:val="clear" w:color="auto" w:fill="FFFFFF"/>
        </w:rPr>
      </w:pPr>
    </w:p>
    <w:p w14:paraId="6F7ED057" w14:textId="4E51CFE8" w:rsidR="003F7B4D" w:rsidRPr="006A5B48" w:rsidRDefault="003F7B4D"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Koshy, V. (2010).</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Action research for improving educational practice : a step-by-step guide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(2nd ed.). SAGE.</w:t>
      </w:r>
    </w:p>
    <w:p w14:paraId="7252AF30" w14:textId="77777777" w:rsidR="00852B51" w:rsidRPr="006A5B48" w:rsidRDefault="00852B51" w:rsidP="006A5B48">
      <w:pPr>
        <w:spacing w:line="360" w:lineRule="auto"/>
        <w:jc w:val="both"/>
        <w:rPr>
          <w:rFonts w:ascii="Arial" w:hAnsi="Arial" w:cs="Arial"/>
          <w:color w:val="000000" w:themeColor="text1"/>
          <w:sz w:val="22"/>
          <w:szCs w:val="22"/>
        </w:rPr>
      </w:pPr>
    </w:p>
    <w:p w14:paraId="4B88DC8B" w14:textId="014782B6" w:rsidR="00852B51" w:rsidRPr="009F6E39" w:rsidRDefault="00852B51" w:rsidP="006A5B48">
      <w:pPr>
        <w:spacing w:line="360" w:lineRule="auto"/>
        <w:jc w:val="both"/>
        <w:rPr>
          <w:rStyle w:val="Hyperlink"/>
          <w:rFonts w:ascii="Arial" w:hAnsi="Arial" w:cs="Arial"/>
          <w:i/>
          <w:iCs/>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Lim, W. M. (2024). </w:t>
      </w:r>
      <w:r w:rsidR="009F6E39">
        <w:rPr>
          <w:rFonts w:ascii="Arial" w:hAnsi="Arial" w:cs="Arial"/>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What Is Qualitative Research? An Overview and Guidelines</w:t>
      </w:r>
      <w:r w:rsidR="009F6E39">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9F6E39">
        <w:rPr>
          <w:rFonts w:ascii="Arial" w:hAnsi="Arial" w:cs="Arial"/>
          <w:i/>
          <w:iCs/>
          <w:color w:val="000000" w:themeColor="text1"/>
          <w:sz w:val="22"/>
          <w:szCs w:val="22"/>
        </w:rPr>
        <w:t>Australasian   Marketing Journal</w:t>
      </w:r>
      <w:r w:rsidRPr="009F6E39">
        <w:rPr>
          <w:rFonts w:ascii="Arial" w:hAnsi="Arial" w:cs="Arial"/>
          <w:i/>
          <w:iCs/>
          <w:color w:val="000000" w:themeColor="text1"/>
          <w:sz w:val="22"/>
          <w:szCs w:val="22"/>
          <w:shd w:val="clear" w:color="auto" w:fill="FFFFFF"/>
        </w:rPr>
        <w:t>.</w:t>
      </w:r>
    </w:p>
    <w:p w14:paraId="49C92B96" w14:textId="77777777"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p>
    <w:p w14:paraId="39E1BD4F" w14:textId="6D8EAB0E"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proofErr w:type="spellStart"/>
      <w:r w:rsidRPr="006A5B48">
        <w:rPr>
          <w:rFonts w:ascii="Arial" w:hAnsi="Arial" w:cs="Arial"/>
          <w:color w:val="000000" w:themeColor="text1"/>
          <w:sz w:val="22"/>
          <w:szCs w:val="22"/>
          <w:shd w:val="clear" w:color="auto" w:fill="FFFFFF"/>
        </w:rPr>
        <w:t>Lindkvist</w:t>
      </w:r>
      <w:proofErr w:type="spellEnd"/>
      <w:r w:rsidRPr="006A5B48">
        <w:rPr>
          <w:rFonts w:ascii="Arial" w:hAnsi="Arial" w:cs="Arial"/>
          <w:color w:val="000000" w:themeColor="text1"/>
          <w:sz w:val="22"/>
          <w:szCs w:val="22"/>
          <w:shd w:val="clear" w:color="auto" w:fill="FFFFFF"/>
        </w:rPr>
        <w:t xml:space="preserve">, A. M., Koppel, L., &amp; </w:t>
      </w:r>
      <w:proofErr w:type="spellStart"/>
      <w:r w:rsidRPr="006A5B48">
        <w:rPr>
          <w:rFonts w:ascii="Arial" w:hAnsi="Arial" w:cs="Arial"/>
          <w:color w:val="000000" w:themeColor="text1"/>
          <w:sz w:val="22"/>
          <w:szCs w:val="22"/>
          <w:shd w:val="clear" w:color="auto" w:fill="FFFFFF"/>
        </w:rPr>
        <w:t>Tinghög</w:t>
      </w:r>
      <w:proofErr w:type="spellEnd"/>
      <w:r w:rsidRPr="006A5B48">
        <w:rPr>
          <w:rFonts w:ascii="Arial" w:hAnsi="Arial" w:cs="Arial"/>
          <w:color w:val="000000" w:themeColor="text1"/>
          <w:sz w:val="22"/>
          <w:szCs w:val="22"/>
          <w:shd w:val="clear" w:color="auto" w:fill="FFFFFF"/>
        </w:rPr>
        <w:t>, G. (2024). Bounded research ethicality: researchers rate themselves and their field as better than others at following good research practice.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Scientific Reports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14</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3050–3050. </w:t>
      </w:r>
    </w:p>
    <w:p w14:paraId="18332AD1" w14:textId="77777777" w:rsidR="00B7143F" w:rsidRPr="006A5B48" w:rsidRDefault="00B7143F" w:rsidP="006A5B48">
      <w:pPr>
        <w:spacing w:line="360" w:lineRule="auto"/>
        <w:jc w:val="both"/>
        <w:rPr>
          <w:rStyle w:val="Hyperlink"/>
          <w:rFonts w:ascii="Arial" w:hAnsi="Arial" w:cs="Arial"/>
          <w:color w:val="000000" w:themeColor="text1"/>
          <w:sz w:val="22"/>
          <w:szCs w:val="22"/>
          <w:shd w:val="clear" w:color="auto" w:fill="FFFFFF"/>
        </w:rPr>
      </w:pPr>
    </w:p>
    <w:p w14:paraId="5F905B7D" w14:textId="1BDD718C" w:rsidR="00FD740E" w:rsidRPr="006A5B48" w:rsidRDefault="00FD740E"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Lyons, R., &amp; </w:t>
      </w:r>
      <w:proofErr w:type="spellStart"/>
      <w:r w:rsidRPr="006A5B48">
        <w:rPr>
          <w:rFonts w:ascii="Arial" w:hAnsi="Arial" w:cs="Arial"/>
          <w:color w:val="000000" w:themeColor="text1"/>
          <w:sz w:val="22"/>
          <w:szCs w:val="22"/>
          <w:shd w:val="clear" w:color="auto" w:fill="FFFFFF"/>
        </w:rPr>
        <w:t>Roulstone</w:t>
      </w:r>
      <w:proofErr w:type="spellEnd"/>
      <w:r w:rsidRPr="006A5B48">
        <w:rPr>
          <w:rFonts w:ascii="Arial" w:hAnsi="Arial" w:cs="Arial"/>
          <w:color w:val="000000" w:themeColor="text1"/>
          <w:sz w:val="22"/>
          <w:szCs w:val="22"/>
          <w:shd w:val="clear" w:color="auto" w:fill="FFFFFF"/>
        </w:rPr>
        <w:t>, S. (2018). Listening to the voice of children with developmental speech and language disorders using narrative inquiry: Methodological considerations.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Communication Disorders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72</w:t>
      </w:r>
      <w:r w:rsidRPr="006A5B48">
        <w:rPr>
          <w:rFonts w:ascii="Arial" w:hAnsi="Arial" w:cs="Arial"/>
          <w:color w:val="000000" w:themeColor="text1"/>
          <w:sz w:val="22"/>
          <w:szCs w:val="22"/>
          <w:shd w:val="clear" w:color="auto" w:fill="FFFFFF"/>
        </w:rPr>
        <w:t xml:space="preserve">,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16–25. </w:t>
      </w:r>
    </w:p>
    <w:p w14:paraId="4CD90EB8" w14:textId="05C82D7B"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McCoy, S., &amp; Ragan, K. (2018). Defining Evidence-Based Voice Pedagogy: A New Framework.</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Journal of Singing</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75</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157–160</w:t>
      </w:r>
      <w:r w:rsidR="009F6E39">
        <w:rPr>
          <w:rFonts w:ascii="Arial" w:hAnsi="Arial" w:cs="Arial"/>
          <w:color w:val="000000" w:themeColor="text1"/>
          <w:sz w:val="22"/>
          <w:szCs w:val="22"/>
          <w:shd w:val="clear" w:color="auto" w:fill="FFFFFF"/>
        </w:rPr>
        <w:t>.</w:t>
      </w:r>
    </w:p>
    <w:p w14:paraId="065AE09E" w14:textId="77777777"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Mackenzie, N. and Knipe, S. (2006) ‘Research dilemmas: Paradigms, methods and methodology’, Issues in Educational Research, 16(2), pp. 193-205. Available at: </w:t>
      </w:r>
      <w:proofErr w:type="spellStart"/>
      <w:r w:rsidRPr="006A5B48">
        <w:rPr>
          <w:rFonts w:ascii="Arial" w:hAnsi="Arial" w:cs="Arial"/>
          <w:color w:val="000000" w:themeColor="text1"/>
          <w:sz w:val="22"/>
          <w:szCs w:val="22"/>
        </w:rPr>
        <w:t>htps</w:t>
      </w:r>
      <w:proofErr w:type="spellEnd"/>
      <w:r w:rsidRPr="006A5B48">
        <w:rPr>
          <w:rFonts w:ascii="Arial" w:hAnsi="Arial" w:cs="Arial"/>
          <w:color w:val="000000" w:themeColor="text1"/>
          <w:sz w:val="22"/>
          <w:szCs w:val="22"/>
        </w:rPr>
        <w:t xml:space="preserve">://api.seman�cscholar.org/CorpusID:146145389 (Accessed 11 October 2023) </w:t>
      </w:r>
    </w:p>
    <w:p w14:paraId="25197BF1" w14:textId="6C833EFA"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Mertens, D. M. (2007). Transformative Paradigm: Mixed Methods and Social Justice.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Mixed Methods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w:t>
      </w:r>
      <w:r w:rsidRPr="006A5B48">
        <w:rPr>
          <w:rFonts w:ascii="Arial" w:hAnsi="Arial" w:cs="Arial"/>
          <w:color w:val="000000" w:themeColor="text1"/>
          <w:sz w:val="22"/>
          <w:szCs w:val="22"/>
          <w:shd w:val="clear" w:color="auto" w:fill="FFFFFF"/>
        </w:rPr>
        <w:t xml:space="preserve">(3),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212–225. </w:t>
      </w:r>
    </w:p>
    <w:p w14:paraId="7694FA3E" w14:textId="5F204364"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Meyer, J. (2000). Qualitative Research in Health Care: Using Qualitative Methods in </w:t>
      </w:r>
      <w:proofErr w:type="gramStart"/>
      <w:r w:rsidRPr="006A5B48">
        <w:rPr>
          <w:rFonts w:ascii="Arial" w:hAnsi="Arial" w:cs="Arial"/>
          <w:color w:val="000000" w:themeColor="text1"/>
          <w:sz w:val="22"/>
          <w:szCs w:val="22"/>
          <w:shd w:val="clear" w:color="auto" w:fill="FFFFFF"/>
        </w:rPr>
        <w:t>Health Related</w:t>
      </w:r>
      <w:proofErr w:type="gramEnd"/>
      <w:r w:rsidRPr="006A5B48">
        <w:rPr>
          <w:rFonts w:ascii="Arial" w:hAnsi="Arial" w:cs="Arial"/>
          <w:color w:val="000000" w:themeColor="text1"/>
          <w:sz w:val="22"/>
          <w:szCs w:val="22"/>
          <w:shd w:val="clear" w:color="auto" w:fill="FFFFFF"/>
        </w:rPr>
        <w:t xml:space="preserve"> Action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BMJ (Online)</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320</w:t>
      </w:r>
      <w:r w:rsidRPr="006A5B48">
        <w:rPr>
          <w:rFonts w:ascii="Arial" w:hAnsi="Arial" w:cs="Arial"/>
          <w:color w:val="000000" w:themeColor="text1"/>
          <w:sz w:val="22"/>
          <w:szCs w:val="22"/>
          <w:shd w:val="clear" w:color="auto" w:fill="FFFFFF"/>
        </w:rPr>
        <w:t xml:space="preserve">(7228),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178–181. </w:t>
      </w:r>
    </w:p>
    <w:p w14:paraId="34773C18" w14:textId="37FDB5FE" w:rsidR="00852B51" w:rsidRPr="006A5B48" w:rsidRDefault="00852B51" w:rsidP="006A5B48">
      <w:pPr>
        <w:pStyle w:val="NormalWeb"/>
        <w:shd w:val="clear" w:color="auto" w:fill="FFFFFF"/>
        <w:spacing w:line="360" w:lineRule="auto"/>
        <w:jc w:val="both"/>
        <w:rPr>
          <w:rFonts w:ascii="Arial" w:hAnsi="Arial" w:cs="Arial"/>
          <w:color w:val="000000" w:themeColor="text1"/>
          <w:sz w:val="22"/>
          <w:szCs w:val="22"/>
        </w:rPr>
      </w:pPr>
      <w:proofErr w:type="spellStart"/>
      <w:r w:rsidRPr="006A5B48">
        <w:rPr>
          <w:rFonts w:ascii="Arial" w:hAnsi="Arial" w:cs="Arial"/>
          <w:color w:val="000000" w:themeColor="text1"/>
          <w:sz w:val="22"/>
          <w:szCs w:val="22"/>
        </w:rPr>
        <w:lastRenderedPageBreak/>
        <w:t>Mcvilly</w:t>
      </w:r>
      <w:proofErr w:type="spellEnd"/>
      <w:r w:rsidRPr="006A5B48">
        <w:rPr>
          <w:rFonts w:ascii="Arial" w:hAnsi="Arial" w:cs="Arial"/>
          <w:color w:val="000000" w:themeColor="text1"/>
          <w:sz w:val="22"/>
          <w:szCs w:val="22"/>
        </w:rPr>
        <w:t xml:space="preserve"> K. R., </w:t>
      </w:r>
      <w:proofErr w:type="spellStart"/>
      <w:r w:rsidRPr="006A5B48">
        <w:rPr>
          <w:rFonts w:ascii="Arial" w:hAnsi="Arial" w:cs="Arial"/>
          <w:color w:val="000000" w:themeColor="text1"/>
          <w:sz w:val="22"/>
          <w:szCs w:val="22"/>
        </w:rPr>
        <w:t>Stancliffe</w:t>
      </w:r>
      <w:proofErr w:type="spellEnd"/>
      <w:r w:rsidRPr="006A5B48">
        <w:rPr>
          <w:rFonts w:ascii="Arial" w:hAnsi="Arial" w:cs="Arial"/>
          <w:color w:val="000000" w:themeColor="text1"/>
          <w:sz w:val="22"/>
          <w:szCs w:val="22"/>
        </w:rPr>
        <w:t xml:space="preserve"> R. J., Parmenter T. R, Burton</w:t>
      </w:r>
      <w:r w:rsidRPr="006A5B48">
        <w:rPr>
          <w:rFonts w:ascii="Cambria Math" w:hAnsi="Cambria Math" w:cs="Cambria Math"/>
          <w:color w:val="000000" w:themeColor="text1"/>
          <w:sz w:val="22"/>
          <w:szCs w:val="22"/>
        </w:rPr>
        <w:t>‐</w:t>
      </w:r>
      <w:r w:rsidRPr="006A5B48">
        <w:rPr>
          <w:rFonts w:ascii="Arial" w:hAnsi="Arial" w:cs="Arial"/>
          <w:color w:val="000000" w:themeColor="text1"/>
          <w:sz w:val="22"/>
          <w:szCs w:val="22"/>
        </w:rPr>
        <w:t>Smith. R.M., (2008) Remaining Open to Quantitative, Qualitative, and Mixed</w:t>
      </w:r>
      <w:r w:rsidRPr="006A5B48">
        <w:rPr>
          <w:rFonts w:ascii="Cambria Math" w:hAnsi="Cambria Math" w:cs="Cambria Math"/>
          <w:color w:val="000000" w:themeColor="text1"/>
          <w:sz w:val="22"/>
          <w:szCs w:val="22"/>
        </w:rPr>
        <w:t>‐</w:t>
      </w:r>
      <w:r w:rsidRPr="006A5B48">
        <w:rPr>
          <w:rFonts w:ascii="Arial" w:hAnsi="Arial" w:cs="Arial"/>
          <w:color w:val="000000" w:themeColor="text1"/>
          <w:sz w:val="22"/>
          <w:szCs w:val="22"/>
        </w:rPr>
        <w:t xml:space="preserve">Method Designs: An Unscientific Compromise, or Good Research Practice? International Review of Research in Mental Retardation, Academic Press, Volume 35,Pages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151-203</w:t>
      </w:r>
      <w:r w:rsidR="009F6E39">
        <w:rPr>
          <w:rFonts w:ascii="Arial" w:hAnsi="Arial" w:cs="Arial"/>
          <w:color w:val="000000" w:themeColor="text1"/>
          <w:sz w:val="22"/>
          <w:szCs w:val="22"/>
        </w:rPr>
        <w:t>.</w:t>
      </w:r>
    </w:p>
    <w:p w14:paraId="480AF9C8" w14:textId="36AD6070"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Morgan, D. L. (2010). Reconsidering the Role of Interaction in Analy</w:t>
      </w:r>
      <w:r w:rsidR="00F4459D" w:rsidRPr="006A5B48">
        <w:rPr>
          <w:rFonts w:ascii="Arial" w:hAnsi="Arial" w:cs="Arial"/>
          <w:color w:val="000000" w:themeColor="text1"/>
          <w:sz w:val="22"/>
          <w:szCs w:val="22"/>
          <w:shd w:val="clear" w:color="auto" w:fill="FFFFFF"/>
        </w:rPr>
        <w:t>s</w:t>
      </w:r>
      <w:r w:rsidRPr="006A5B48">
        <w:rPr>
          <w:rFonts w:ascii="Arial" w:hAnsi="Arial" w:cs="Arial"/>
          <w:color w:val="000000" w:themeColor="text1"/>
          <w:sz w:val="22"/>
          <w:szCs w:val="22"/>
          <w:shd w:val="clear" w:color="auto" w:fill="FFFFFF"/>
        </w:rPr>
        <w:t>ing and Reporting Focus Groups.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w:t>
      </w:r>
      <w:r w:rsidR="00F4459D" w:rsidRPr="006A5B48">
        <w:rPr>
          <w:rFonts w:ascii="Arial" w:hAnsi="Arial" w:cs="Arial"/>
          <w:i/>
          <w:iCs/>
          <w:color w:val="000000" w:themeColor="text1"/>
          <w:sz w:val="22"/>
          <w:szCs w:val="22"/>
        </w:rPr>
        <w:t xml:space="preserve"> </w:t>
      </w:r>
      <w:r w:rsidRPr="006A5B48">
        <w:rPr>
          <w:rFonts w:ascii="Arial" w:hAnsi="Arial" w:cs="Arial"/>
          <w:i/>
          <w:iCs/>
          <w:color w:val="000000" w:themeColor="text1"/>
          <w:sz w:val="22"/>
          <w:szCs w:val="22"/>
        </w:rPr>
        <w:t>Health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20</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718–722.</w:t>
      </w:r>
    </w:p>
    <w:p w14:paraId="7EAC7F24" w14:textId="52BAB9C9" w:rsidR="00852B51" w:rsidRPr="006A5B48" w:rsidRDefault="00852B51" w:rsidP="009F6E39">
      <w:pPr>
        <w:pStyle w:val="NormalWeb"/>
        <w:spacing w:line="360" w:lineRule="auto"/>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4F4F4"/>
        </w:rPr>
        <w:t>Noor, K. B. M. (2008). Case Study: A Strategic Research Methodology.</w:t>
      </w:r>
      <w:r w:rsidRPr="006A5B48">
        <w:rPr>
          <w:rStyle w:val="apple-converted-space"/>
          <w:rFonts w:ascii="Arial" w:hAnsi="Arial" w:cs="Arial"/>
          <w:color w:val="000000" w:themeColor="text1"/>
          <w:sz w:val="22"/>
          <w:szCs w:val="22"/>
          <w:shd w:val="clear" w:color="auto" w:fill="F4F4F4"/>
        </w:rPr>
        <w:t> </w:t>
      </w:r>
      <w:r w:rsidRPr="006A5B48">
        <w:rPr>
          <w:rFonts w:ascii="Arial" w:hAnsi="Arial" w:cs="Arial"/>
          <w:i/>
          <w:iCs/>
          <w:color w:val="000000" w:themeColor="text1"/>
          <w:sz w:val="22"/>
          <w:szCs w:val="22"/>
        </w:rPr>
        <w:t>American Journal of Applied Sciences</w:t>
      </w:r>
      <w:r w:rsidRPr="006A5B48">
        <w:rPr>
          <w:rFonts w:ascii="Arial" w:hAnsi="Arial" w:cs="Arial"/>
          <w:color w:val="000000" w:themeColor="text1"/>
          <w:sz w:val="22"/>
          <w:szCs w:val="22"/>
          <w:shd w:val="clear" w:color="auto" w:fill="F4F4F4"/>
        </w:rPr>
        <w:t>,</w:t>
      </w:r>
      <w:r w:rsidRPr="006A5B48">
        <w:rPr>
          <w:rStyle w:val="apple-converted-space"/>
          <w:rFonts w:ascii="Arial" w:hAnsi="Arial" w:cs="Arial"/>
          <w:color w:val="000000" w:themeColor="text1"/>
          <w:sz w:val="22"/>
          <w:szCs w:val="22"/>
          <w:shd w:val="clear" w:color="auto" w:fill="F4F4F4"/>
        </w:rPr>
        <w:t> </w:t>
      </w:r>
      <w:r w:rsidRPr="006A5B48">
        <w:rPr>
          <w:rFonts w:ascii="Arial" w:hAnsi="Arial" w:cs="Arial"/>
          <w:i/>
          <w:iCs/>
          <w:color w:val="000000" w:themeColor="text1"/>
          <w:sz w:val="22"/>
          <w:szCs w:val="22"/>
        </w:rPr>
        <w:t>5</w:t>
      </w:r>
      <w:r w:rsidRPr="006A5B48">
        <w:rPr>
          <w:rFonts w:ascii="Arial" w:hAnsi="Arial" w:cs="Arial"/>
          <w:color w:val="000000" w:themeColor="text1"/>
          <w:sz w:val="22"/>
          <w:szCs w:val="22"/>
          <w:shd w:val="clear" w:color="auto" w:fill="F4F4F4"/>
        </w:rPr>
        <w:t xml:space="preserve">(11), </w:t>
      </w:r>
      <w:r w:rsidR="005B4AF5">
        <w:rPr>
          <w:rFonts w:ascii="Arial" w:hAnsi="Arial" w:cs="Arial"/>
          <w:color w:val="000000" w:themeColor="text1"/>
          <w:sz w:val="22"/>
          <w:szCs w:val="22"/>
          <w:shd w:val="clear" w:color="auto" w:fill="F4F4F4"/>
        </w:rPr>
        <w:t xml:space="preserve">pp. </w:t>
      </w:r>
      <w:r w:rsidRPr="006A5B48">
        <w:rPr>
          <w:rFonts w:ascii="Arial" w:hAnsi="Arial" w:cs="Arial"/>
          <w:color w:val="000000" w:themeColor="text1"/>
          <w:sz w:val="22"/>
          <w:szCs w:val="22"/>
          <w:shd w:val="clear" w:color="auto" w:fill="F4F4F4"/>
        </w:rPr>
        <w:t>1602-1604.</w:t>
      </w:r>
      <w:r w:rsidRPr="006A5B48">
        <w:rPr>
          <w:rFonts w:ascii="Arial" w:hAnsi="Arial" w:cs="Arial"/>
          <w:color w:val="000000" w:themeColor="text1"/>
          <w:sz w:val="22"/>
          <w:szCs w:val="22"/>
        </w:rPr>
        <w:br/>
      </w:r>
    </w:p>
    <w:p w14:paraId="24B0FA18" w14:textId="1B6FADE7" w:rsidR="00852B51" w:rsidRPr="006A5B48" w:rsidRDefault="00852B51" w:rsidP="009F6E39">
      <w:pPr>
        <w:pStyle w:val="Heading1"/>
        <w:spacing w:before="0" w:line="360" w:lineRule="auto"/>
        <w:jc w:val="both"/>
        <w:rPr>
          <w:rFonts w:ascii="Arial" w:hAnsi="Arial" w:cs="Arial"/>
          <w:color w:val="000000" w:themeColor="text1"/>
          <w:sz w:val="22"/>
          <w:szCs w:val="22"/>
        </w:rPr>
      </w:pPr>
      <w:bookmarkStart w:id="0" w:name="_Toc189924900"/>
      <w:proofErr w:type="spellStart"/>
      <w:r w:rsidRPr="006A5B48">
        <w:rPr>
          <w:rFonts w:ascii="Arial" w:hAnsi="Arial" w:cs="Arial"/>
          <w:color w:val="000000" w:themeColor="text1"/>
          <w:sz w:val="22"/>
          <w:szCs w:val="22"/>
        </w:rPr>
        <w:t>Omodan</w:t>
      </w:r>
      <w:proofErr w:type="spellEnd"/>
      <w:r w:rsidRPr="006A5B48">
        <w:rPr>
          <w:rFonts w:ascii="Arial" w:hAnsi="Arial" w:cs="Arial"/>
          <w:color w:val="000000" w:themeColor="text1"/>
          <w:sz w:val="22"/>
          <w:szCs w:val="22"/>
        </w:rPr>
        <w:t xml:space="preserve">, B. I. </w:t>
      </w:r>
      <w:r w:rsidR="009F6E39">
        <w:rPr>
          <w:rFonts w:ascii="Arial" w:hAnsi="Arial" w:cs="Arial"/>
          <w:color w:val="000000" w:themeColor="text1"/>
          <w:sz w:val="22"/>
          <w:szCs w:val="22"/>
        </w:rPr>
        <w:t>(</w:t>
      </w:r>
      <w:r w:rsidRPr="006A5B48">
        <w:rPr>
          <w:rFonts w:ascii="Arial" w:hAnsi="Arial" w:cs="Arial"/>
          <w:color w:val="000000" w:themeColor="text1"/>
          <w:sz w:val="22"/>
          <w:szCs w:val="22"/>
        </w:rPr>
        <w:t>2020</w:t>
      </w:r>
      <w:r w:rsidR="009F6E39">
        <w:rPr>
          <w:rFonts w:ascii="Arial" w:hAnsi="Arial" w:cs="Arial"/>
          <w:color w:val="000000" w:themeColor="text1"/>
          <w:sz w:val="22"/>
          <w:szCs w:val="22"/>
        </w:rPr>
        <w:t>)</w:t>
      </w:r>
      <w:r w:rsidRPr="006A5B48">
        <w:rPr>
          <w:rFonts w:ascii="Arial" w:hAnsi="Arial" w:cs="Arial"/>
          <w:color w:val="000000" w:themeColor="text1"/>
          <w:sz w:val="22"/>
          <w:szCs w:val="22"/>
        </w:rPr>
        <w:t xml:space="preserve"> The Trajectory of Transformative Research as an Inclusive Qualitative Research Approach to Social Issues, </w:t>
      </w:r>
      <w:hyperlink r:id="rId8" w:history="1">
        <w:r w:rsidRPr="006A5B48">
          <w:rPr>
            <w:rStyle w:val="Hyperlink"/>
            <w:rFonts w:ascii="Arial" w:hAnsi="Arial" w:cs="Arial"/>
            <w:color w:val="000000" w:themeColor="text1"/>
            <w:sz w:val="22"/>
            <w:szCs w:val="22"/>
            <w:bdr w:val="none" w:sz="0" w:space="0" w:color="auto" w:frame="1"/>
          </w:rPr>
          <w:t>Multicultural Education</w:t>
        </w:r>
      </w:hyperlink>
      <w:r w:rsidR="009F6E39">
        <w:rPr>
          <w:rStyle w:val="Hyperlink"/>
          <w:rFonts w:ascii="Arial" w:hAnsi="Arial" w:cs="Arial"/>
          <w:color w:val="000000" w:themeColor="text1"/>
          <w:sz w:val="22"/>
          <w:szCs w:val="22"/>
          <w:bdr w:val="none" w:sz="0" w:space="0" w:color="auto" w:frame="1"/>
        </w:rPr>
        <w:t xml:space="preserve">, </w:t>
      </w:r>
      <w:r w:rsidRPr="006A5B48">
        <w:rPr>
          <w:rFonts w:ascii="Arial" w:hAnsi="Arial" w:cs="Arial"/>
          <w:color w:val="000000" w:themeColor="text1"/>
          <w:sz w:val="22"/>
          <w:szCs w:val="22"/>
        </w:rPr>
        <w:t>6(3)</w:t>
      </w:r>
      <w:bookmarkEnd w:id="0"/>
    </w:p>
    <w:p w14:paraId="66FB0139" w14:textId="0C183ACF" w:rsidR="00852B51" w:rsidRPr="006A5B48" w:rsidRDefault="00852B51" w:rsidP="006A5B48">
      <w:pPr>
        <w:spacing w:beforeAutospacing="1" w:afterAutospacing="1" w:line="360" w:lineRule="auto"/>
        <w:jc w:val="both"/>
        <w:rPr>
          <w:rFonts w:ascii="Arial" w:hAnsi="Arial" w:cs="Arial"/>
          <w:b/>
          <w:bCs/>
          <w:color w:val="000000" w:themeColor="text1"/>
          <w:sz w:val="22"/>
          <w:szCs w:val="22"/>
          <w:shd w:val="clear" w:color="auto" w:fill="F8F8F8"/>
        </w:rPr>
      </w:pPr>
      <w:proofErr w:type="spellStart"/>
      <w:r w:rsidRPr="006A5B48">
        <w:rPr>
          <w:rFonts w:ascii="Arial" w:hAnsi="Arial" w:cs="Arial"/>
          <w:color w:val="000000" w:themeColor="text1"/>
          <w:sz w:val="22"/>
          <w:szCs w:val="22"/>
          <w:shd w:val="clear" w:color="auto" w:fill="FFFFFF"/>
        </w:rPr>
        <w:t>Pilarska</w:t>
      </w:r>
      <w:proofErr w:type="spellEnd"/>
      <w:r w:rsidRPr="006A5B48">
        <w:rPr>
          <w:rFonts w:ascii="Arial" w:hAnsi="Arial" w:cs="Arial"/>
          <w:color w:val="000000" w:themeColor="text1"/>
          <w:sz w:val="22"/>
          <w:szCs w:val="22"/>
          <w:shd w:val="clear" w:color="auto" w:fill="FFFFFF"/>
        </w:rPr>
        <w:t xml:space="preserve">, (2021) </w:t>
      </w:r>
      <w:proofErr w:type="spellStart"/>
      <w:r w:rsidRPr="006A5B48">
        <w:rPr>
          <w:rFonts w:ascii="Arial" w:hAnsi="Arial" w:cs="Arial"/>
          <w:color w:val="000000" w:themeColor="text1"/>
          <w:sz w:val="22"/>
          <w:szCs w:val="22"/>
          <w:shd w:val="clear" w:color="auto" w:fill="FFFFFF"/>
        </w:rPr>
        <w:t>Pabel</w:t>
      </w:r>
      <w:proofErr w:type="spellEnd"/>
      <w:r w:rsidRPr="006A5B48">
        <w:rPr>
          <w:rFonts w:ascii="Arial" w:hAnsi="Arial" w:cs="Arial"/>
          <w:color w:val="000000" w:themeColor="text1"/>
          <w:sz w:val="22"/>
          <w:szCs w:val="22"/>
          <w:shd w:val="clear" w:color="auto" w:fill="FFFFFF"/>
        </w:rPr>
        <w:t xml:space="preserve">, A, Pryce, J, &amp; Anderson, A (eds) 2021, Research Paradigm Considerations for Emerging Scholars, Channel View Publications, Limited, Bristol. Available from: ProQuest </w:t>
      </w:r>
      <w:proofErr w:type="spellStart"/>
      <w:r w:rsidRPr="006A5B48">
        <w:rPr>
          <w:rFonts w:ascii="Arial" w:hAnsi="Arial" w:cs="Arial"/>
          <w:color w:val="000000" w:themeColor="text1"/>
          <w:sz w:val="22"/>
          <w:szCs w:val="22"/>
          <w:shd w:val="clear" w:color="auto" w:fill="FFFFFF"/>
        </w:rPr>
        <w:t>Ebook</w:t>
      </w:r>
      <w:proofErr w:type="spellEnd"/>
      <w:r w:rsidRPr="006A5B48">
        <w:rPr>
          <w:rFonts w:ascii="Arial" w:hAnsi="Arial" w:cs="Arial"/>
          <w:color w:val="000000" w:themeColor="text1"/>
          <w:sz w:val="22"/>
          <w:szCs w:val="22"/>
          <w:shd w:val="clear" w:color="auto" w:fill="FFFFFF"/>
        </w:rPr>
        <w:t xml:space="preserve"> Central. [11 January 2025]. </w:t>
      </w:r>
      <w:r w:rsidRPr="006A5B48">
        <w:rPr>
          <w:rFonts w:ascii="Arial" w:hAnsi="Arial" w:cs="Arial"/>
          <w:color w:val="000000" w:themeColor="text1"/>
          <w:sz w:val="22"/>
          <w:szCs w:val="22"/>
          <w:shd w:val="clear" w:color="auto" w:fill="F8F8F8"/>
        </w:rPr>
        <w:t xml:space="preserve">Chapter 6 </w:t>
      </w:r>
      <w:r w:rsidRPr="006A5B48">
        <w:rPr>
          <w:rFonts w:ascii="Arial" w:hAnsi="Arial" w:cs="Arial"/>
          <w:color w:val="000000" w:themeColor="text1"/>
          <w:sz w:val="22"/>
          <w:szCs w:val="22"/>
        </w:rPr>
        <w:t>The Constructivist Paradigm</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and Phenomenological</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Qualitative Research Design</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 xml:space="preserve">Justyna </w:t>
      </w:r>
      <w:proofErr w:type="spellStart"/>
      <w:r w:rsidRPr="006A5B48">
        <w:rPr>
          <w:rFonts w:ascii="Arial" w:hAnsi="Arial" w:cs="Arial"/>
          <w:color w:val="000000" w:themeColor="text1"/>
          <w:sz w:val="22"/>
          <w:szCs w:val="22"/>
        </w:rPr>
        <w:t>Pilarska</w:t>
      </w:r>
      <w:proofErr w:type="spellEnd"/>
      <w:r w:rsidR="009F6E39">
        <w:rPr>
          <w:rFonts w:ascii="Arial" w:hAnsi="Arial" w:cs="Arial"/>
          <w:color w:val="000000" w:themeColor="text1"/>
          <w:sz w:val="22"/>
          <w:szCs w:val="22"/>
        </w:rPr>
        <w:t>.</w:t>
      </w:r>
    </w:p>
    <w:p w14:paraId="3BC4B306" w14:textId="1151D9AB"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Phelps, J. L. (2020) ‘The Transformative Paradigm: Equipping Technical Communication Researchers for Socially Just Work’,</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Technical Communication Quarterly</w:t>
      </w:r>
      <w:r w:rsidRPr="006A5B48">
        <w:rPr>
          <w:rFonts w:ascii="Arial" w:hAnsi="Arial" w:cs="Arial"/>
          <w:color w:val="000000" w:themeColor="text1"/>
          <w:sz w:val="22"/>
          <w:szCs w:val="22"/>
          <w:shd w:val="clear" w:color="auto" w:fill="FFFFFF"/>
        </w:rPr>
        <w:t xml:space="preserve">, 30(2), pp. 204–215. </w:t>
      </w:r>
    </w:p>
    <w:p w14:paraId="2C1E2B98" w14:textId="18C6A7CB" w:rsidR="00EA267A"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Perkins, R., Yorke, S., &amp; </w:t>
      </w:r>
      <w:proofErr w:type="spellStart"/>
      <w:r w:rsidRPr="006A5B48">
        <w:rPr>
          <w:rFonts w:ascii="Arial" w:hAnsi="Arial" w:cs="Arial"/>
          <w:color w:val="000000" w:themeColor="text1"/>
          <w:sz w:val="22"/>
          <w:szCs w:val="22"/>
          <w:shd w:val="clear" w:color="auto" w:fill="FFFFFF"/>
        </w:rPr>
        <w:t>Fancourt</w:t>
      </w:r>
      <w:proofErr w:type="spellEnd"/>
      <w:r w:rsidRPr="006A5B48">
        <w:rPr>
          <w:rFonts w:ascii="Arial" w:hAnsi="Arial" w:cs="Arial"/>
          <w:color w:val="000000" w:themeColor="text1"/>
          <w:sz w:val="22"/>
          <w:szCs w:val="22"/>
          <w:shd w:val="clear" w:color="auto" w:fill="FFFFFF"/>
        </w:rPr>
        <w:t>, D. (2018). How group singing facilitates recovery from the symptoms of postnatal depression: a comparative qualitative study.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BMC Psychology</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6</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41–41.</w:t>
      </w:r>
    </w:p>
    <w:p w14:paraId="5D0DD7E9" w14:textId="79A10193" w:rsidR="00852B51" w:rsidRPr="006A5B48" w:rsidRDefault="00000000" w:rsidP="006A5B48">
      <w:pPr>
        <w:spacing w:line="360" w:lineRule="auto"/>
        <w:jc w:val="both"/>
        <w:rPr>
          <w:rFonts w:ascii="Arial" w:hAnsi="Arial" w:cs="Arial"/>
          <w:color w:val="000000" w:themeColor="text1"/>
          <w:sz w:val="22"/>
          <w:szCs w:val="22"/>
        </w:rPr>
      </w:pPr>
      <w:hyperlink r:id="rId9" w:tooltip="Jennifer Rowley" w:history="1">
        <w:r w:rsidR="00852B51" w:rsidRPr="006A5B48">
          <w:rPr>
            <w:rFonts w:ascii="Arial" w:hAnsi="Arial" w:cs="Arial"/>
            <w:color w:val="000000" w:themeColor="text1"/>
            <w:sz w:val="22"/>
            <w:szCs w:val="22"/>
          </w:rPr>
          <w:t>Rowley, J.</w:t>
        </w:r>
      </w:hyperlink>
      <w:r w:rsidR="00852B51" w:rsidRPr="006A5B48">
        <w:rPr>
          <w:rFonts w:ascii="Arial" w:hAnsi="Arial" w:cs="Arial"/>
          <w:color w:val="000000" w:themeColor="text1"/>
          <w:sz w:val="22"/>
          <w:szCs w:val="22"/>
        </w:rPr>
        <w:t xml:space="preserve"> (2003), "Action research: an approach to student </w:t>
      </w:r>
      <w:proofErr w:type="gramStart"/>
      <w:r w:rsidR="00852B51" w:rsidRPr="006A5B48">
        <w:rPr>
          <w:rFonts w:ascii="Arial" w:hAnsi="Arial" w:cs="Arial"/>
          <w:color w:val="000000" w:themeColor="text1"/>
          <w:sz w:val="22"/>
          <w:szCs w:val="22"/>
        </w:rPr>
        <w:t>work based</w:t>
      </w:r>
      <w:proofErr w:type="gramEnd"/>
      <w:r w:rsidR="00852B51" w:rsidRPr="006A5B48">
        <w:rPr>
          <w:rFonts w:ascii="Arial" w:hAnsi="Arial" w:cs="Arial"/>
          <w:color w:val="000000" w:themeColor="text1"/>
          <w:sz w:val="22"/>
          <w:szCs w:val="22"/>
        </w:rPr>
        <w:t xml:space="preserve"> learning", </w:t>
      </w:r>
      <w:hyperlink r:id="rId10" w:history="1">
        <w:r w:rsidR="00852B51" w:rsidRPr="006A5B48">
          <w:rPr>
            <w:rFonts w:ascii="Arial" w:hAnsi="Arial" w:cs="Arial"/>
            <w:i/>
            <w:iCs/>
            <w:color w:val="000000" w:themeColor="text1"/>
            <w:sz w:val="22"/>
            <w:szCs w:val="22"/>
          </w:rPr>
          <w:t>Education + Training</w:t>
        </w:r>
      </w:hyperlink>
      <w:r w:rsidR="00852B51" w:rsidRPr="006A5B48">
        <w:rPr>
          <w:rFonts w:ascii="Arial" w:hAnsi="Arial" w:cs="Arial"/>
          <w:color w:val="000000" w:themeColor="text1"/>
          <w:sz w:val="22"/>
          <w:szCs w:val="22"/>
        </w:rPr>
        <w:t>, Vol. 45 No. 3, pp. 131-138. </w:t>
      </w:r>
      <w:r w:rsidR="009F6E39" w:rsidRPr="006A5B48">
        <w:rPr>
          <w:rFonts w:ascii="Arial" w:hAnsi="Arial" w:cs="Arial"/>
          <w:color w:val="000000" w:themeColor="text1"/>
          <w:sz w:val="22"/>
          <w:szCs w:val="22"/>
        </w:rPr>
        <w:t xml:space="preserve"> </w:t>
      </w:r>
    </w:p>
    <w:p w14:paraId="57C324D0" w14:textId="64766C3E"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Roulston, K. (2018). Qualitative interviewing and epistemics.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Research : QR</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18</w:t>
      </w:r>
      <w:r w:rsidRPr="006A5B48">
        <w:rPr>
          <w:rFonts w:ascii="Arial" w:hAnsi="Arial" w:cs="Arial"/>
          <w:color w:val="000000" w:themeColor="text1"/>
          <w:sz w:val="22"/>
          <w:szCs w:val="22"/>
          <w:shd w:val="clear" w:color="auto" w:fill="FFFFFF"/>
        </w:rPr>
        <w:t xml:space="preserve">(3),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322–341. </w:t>
      </w:r>
    </w:p>
    <w:p w14:paraId="346B11BA" w14:textId="78F4F5AB" w:rsidR="00852B51" w:rsidRPr="006A5B48" w:rsidRDefault="00852B51" w:rsidP="006A5B48">
      <w:pPr>
        <w:pStyle w:val="Heading1"/>
        <w:spacing w:before="0" w:line="360" w:lineRule="auto"/>
        <w:jc w:val="both"/>
        <w:rPr>
          <w:rFonts w:ascii="Arial" w:hAnsi="Arial" w:cs="Arial"/>
          <w:color w:val="000000" w:themeColor="text1"/>
          <w:sz w:val="22"/>
          <w:szCs w:val="22"/>
        </w:rPr>
      </w:pPr>
      <w:bookmarkStart w:id="1" w:name="_Toc189924901"/>
      <w:r w:rsidRPr="006A5B48">
        <w:rPr>
          <w:rFonts w:ascii="Arial" w:hAnsi="Arial" w:cs="Arial"/>
          <w:color w:val="000000" w:themeColor="text1"/>
          <w:sz w:val="22"/>
          <w:szCs w:val="22"/>
        </w:rPr>
        <w:t xml:space="preserve">Sol, K. and Heng, K (2020) Understanding epistemology and its key approaches in research </w:t>
      </w:r>
      <w:hyperlink r:id="rId11" w:history="1">
        <w:r w:rsidRPr="006A5B48">
          <w:rPr>
            <w:rFonts w:ascii="Arial" w:hAnsi="Arial" w:cs="Arial"/>
            <w:color w:val="000000" w:themeColor="text1"/>
            <w:sz w:val="22"/>
            <w:szCs w:val="22"/>
            <w:u w:val="single"/>
            <w:bdr w:val="none" w:sz="0" w:space="0" w:color="auto" w:frame="1"/>
          </w:rPr>
          <w:t>Cambodian Journal of Educational Research</w:t>
        </w:r>
      </w:hyperlink>
      <w:r w:rsidRPr="006A5B48">
        <w:rPr>
          <w:rFonts w:ascii="Arial" w:hAnsi="Arial" w:cs="Arial"/>
          <w:color w:val="000000" w:themeColor="text1"/>
          <w:sz w:val="22"/>
          <w:szCs w:val="22"/>
        </w:rPr>
        <w:t> 2(2):</w:t>
      </w:r>
      <w:r w:rsidR="005B4AF5">
        <w:rPr>
          <w:rFonts w:ascii="Arial" w:hAnsi="Arial" w:cs="Arial"/>
          <w:color w:val="000000" w:themeColor="text1"/>
          <w:sz w:val="22"/>
          <w:szCs w:val="22"/>
        </w:rPr>
        <w:t xml:space="preserve"> pp. </w:t>
      </w:r>
      <w:r w:rsidRPr="006A5B48">
        <w:rPr>
          <w:rFonts w:ascii="Arial" w:hAnsi="Arial" w:cs="Arial"/>
          <w:color w:val="000000" w:themeColor="text1"/>
          <w:sz w:val="22"/>
          <w:szCs w:val="22"/>
        </w:rPr>
        <w:t>80-99</w:t>
      </w:r>
      <w:bookmarkEnd w:id="1"/>
      <w:r w:rsidR="009F6E39">
        <w:rPr>
          <w:rFonts w:ascii="Arial" w:hAnsi="Arial" w:cs="Arial"/>
          <w:color w:val="000000" w:themeColor="text1"/>
          <w:sz w:val="22"/>
          <w:szCs w:val="22"/>
        </w:rPr>
        <w:t>.</w:t>
      </w:r>
      <w:r w:rsidR="009F6E39" w:rsidRPr="006A5B48">
        <w:rPr>
          <w:rFonts w:ascii="Arial" w:hAnsi="Arial" w:cs="Arial"/>
          <w:color w:val="000000" w:themeColor="text1"/>
          <w:sz w:val="22"/>
          <w:szCs w:val="22"/>
        </w:rPr>
        <w:t xml:space="preserve"> </w:t>
      </w:r>
    </w:p>
    <w:p w14:paraId="59145240" w14:textId="246C9ED9" w:rsidR="00852B51" w:rsidRPr="006A5B48" w:rsidRDefault="00852B51" w:rsidP="006A5B48">
      <w:pPr>
        <w:pStyle w:val="NormalWeb"/>
        <w:shd w:val="clear" w:color="auto" w:fill="FFFFFF"/>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Sim, J., Waterfield, J. Focus group methodology: some ethical challenges.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 Quant</w:t>
      </w:r>
      <w:r w:rsidR="009F6E39">
        <w:rPr>
          <w:rFonts w:ascii="Arial" w:hAnsi="Arial" w:cs="Arial"/>
          <w:i/>
          <w:iCs/>
          <w:color w:val="000000" w:themeColor="text1"/>
          <w:sz w:val="22"/>
          <w:szCs w:val="22"/>
        </w:rPr>
        <w:t xml:space="preserve"> </w:t>
      </w:r>
      <w:r w:rsidRPr="006A5B48">
        <w:rPr>
          <w:rFonts w:ascii="Arial" w:hAnsi="Arial" w:cs="Arial"/>
          <w:b/>
          <w:bCs/>
          <w:color w:val="000000" w:themeColor="text1"/>
          <w:sz w:val="22"/>
          <w:szCs w:val="22"/>
        </w:rPr>
        <w:t>53</w:t>
      </w:r>
      <w:r w:rsidRPr="006A5B48">
        <w:rPr>
          <w:rFonts w:ascii="Arial" w:hAnsi="Arial" w:cs="Arial"/>
          <w:color w:val="000000" w:themeColor="text1"/>
          <w:sz w:val="22"/>
          <w:szCs w:val="22"/>
          <w:shd w:val="clear" w:color="auto" w:fill="FFFFFF"/>
        </w:rPr>
        <w:t xml:space="preserve">, 3003–3022 (2019). </w:t>
      </w:r>
    </w:p>
    <w:p w14:paraId="1D5B9272" w14:textId="2030E818" w:rsidR="00852B51" w:rsidRPr="006A5B48" w:rsidRDefault="00852B51" w:rsidP="006A5B48">
      <w:pPr>
        <w:spacing w:line="360" w:lineRule="auto"/>
        <w:jc w:val="both"/>
        <w:rPr>
          <w:rFonts w:ascii="Arial" w:hAnsi="Arial" w:cs="Arial"/>
          <w:color w:val="000000" w:themeColor="text1"/>
          <w:sz w:val="22"/>
          <w:szCs w:val="22"/>
          <w:shd w:val="clear" w:color="auto" w:fill="FFFFFF"/>
        </w:rPr>
      </w:pPr>
      <w:proofErr w:type="spellStart"/>
      <w:r w:rsidRPr="006A5B48">
        <w:rPr>
          <w:rFonts w:ascii="Arial" w:hAnsi="Arial" w:cs="Arial"/>
          <w:color w:val="000000" w:themeColor="text1"/>
          <w:sz w:val="22"/>
          <w:szCs w:val="22"/>
          <w:shd w:val="clear" w:color="auto" w:fill="FFFFFF"/>
        </w:rPr>
        <w:lastRenderedPageBreak/>
        <w:t>Varkey</w:t>
      </w:r>
      <w:proofErr w:type="spellEnd"/>
      <w:r w:rsidRPr="006A5B48">
        <w:rPr>
          <w:rFonts w:ascii="Arial" w:hAnsi="Arial" w:cs="Arial"/>
          <w:color w:val="000000" w:themeColor="text1"/>
          <w:sz w:val="22"/>
          <w:szCs w:val="22"/>
          <w:shd w:val="clear" w:color="auto" w:fill="FFFFFF"/>
        </w:rPr>
        <w:t>, B. (2021). Principles of Clinical Ethics and Their Application to Practice.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Medical Principles and Practice</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17–28. </w:t>
      </w:r>
    </w:p>
    <w:p w14:paraId="4F7624B7" w14:textId="06183D0C" w:rsidR="0075331B" w:rsidRPr="006A5B48" w:rsidRDefault="005B02E3"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Winter, D. (2022).</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Exploring the Narrative: Voice Practitioner Research and the Literature Review</w:t>
      </w:r>
      <w:r w:rsidR="009F6E39">
        <w:rPr>
          <w:rFonts w:ascii="Arial" w:hAnsi="Arial" w:cs="Arial"/>
          <w:color w:val="000000" w:themeColor="text1"/>
          <w:sz w:val="22"/>
          <w:szCs w:val="22"/>
        </w:rPr>
        <w:t xml:space="preserve"> </w:t>
      </w:r>
      <w:r w:rsidRPr="006A5B48">
        <w:rPr>
          <w:rFonts w:ascii="Arial" w:hAnsi="Arial" w:cs="Arial"/>
          <w:color w:val="000000" w:themeColor="text1"/>
          <w:sz w:val="22"/>
          <w:szCs w:val="22"/>
        </w:rPr>
        <w:t>Proces</w:t>
      </w:r>
      <w:r w:rsidR="00E27176" w:rsidRPr="006A5B48">
        <w:rPr>
          <w:rFonts w:ascii="Arial" w:hAnsi="Arial" w:cs="Arial"/>
          <w:color w:val="000000" w:themeColor="text1"/>
          <w:sz w:val="22"/>
          <w:szCs w:val="22"/>
        </w:rPr>
        <w:t>s</w:t>
      </w:r>
      <w:r w:rsidR="009F6E39">
        <w:rPr>
          <w:rFonts w:ascii="Arial" w:hAnsi="Arial" w:cs="Arial"/>
          <w:color w:val="000000" w:themeColor="text1"/>
          <w:sz w:val="22"/>
          <w:szCs w:val="22"/>
        </w:rPr>
        <w:t>.</w:t>
      </w:r>
    </w:p>
    <w:p w14:paraId="6E0E8C94" w14:textId="2AAB99FF" w:rsidR="00185DA2" w:rsidRPr="006A5B48" w:rsidRDefault="0075331B" w:rsidP="009F6E39">
      <w:pPr>
        <w:pStyle w:val="NormalWeb"/>
        <w:spacing w:line="360" w:lineRule="auto"/>
        <w:rPr>
          <w:rFonts w:ascii="Arial" w:hAnsi="Arial" w:cs="Arial"/>
          <w:color w:val="000000" w:themeColor="text1"/>
          <w:sz w:val="22"/>
          <w:szCs w:val="22"/>
        </w:rPr>
      </w:pPr>
      <w:r w:rsidRPr="006A5B48">
        <w:rPr>
          <w:rFonts w:ascii="Arial" w:hAnsi="Arial" w:cs="Arial"/>
          <w:color w:val="000000" w:themeColor="text1"/>
          <w:sz w:val="22"/>
          <w:szCs w:val="22"/>
          <w:shd w:val="clear" w:color="auto" w:fill="EAEAEA"/>
        </w:rPr>
        <w:t>Wilkinson, S. (1998) ‘Focus group methodology: a review’,</w:t>
      </w:r>
      <w:r w:rsidRPr="006A5B48">
        <w:rPr>
          <w:rStyle w:val="apple-converted-space"/>
          <w:rFonts w:ascii="Arial" w:hAnsi="Arial" w:cs="Arial"/>
          <w:color w:val="000000" w:themeColor="text1"/>
          <w:sz w:val="22"/>
          <w:szCs w:val="22"/>
          <w:shd w:val="clear" w:color="auto" w:fill="EAEAEA"/>
        </w:rPr>
        <w:t> </w:t>
      </w:r>
      <w:r w:rsidRPr="006A5B48">
        <w:rPr>
          <w:rFonts w:ascii="Arial" w:hAnsi="Arial" w:cs="Arial"/>
          <w:i/>
          <w:iCs/>
          <w:color w:val="000000" w:themeColor="text1"/>
          <w:sz w:val="22"/>
          <w:szCs w:val="22"/>
        </w:rPr>
        <w:t>International Journal of Social Research Methodology</w:t>
      </w:r>
      <w:r w:rsidRPr="006A5B48">
        <w:rPr>
          <w:rFonts w:ascii="Arial" w:hAnsi="Arial" w:cs="Arial"/>
          <w:color w:val="000000" w:themeColor="text1"/>
          <w:sz w:val="22"/>
          <w:szCs w:val="22"/>
          <w:shd w:val="clear" w:color="auto" w:fill="EAEAEA"/>
        </w:rPr>
        <w:t xml:space="preserve">, 1(3), pp. 181–203. </w:t>
      </w:r>
      <w:r w:rsidR="00185DA2" w:rsidRPr="006A5B48">
        <w:rPr>
          <w:rFonts w:ascii="Arial" w:hAnsi="Arial" w:cs="Arial"/>
          <w:color w:val="000000" w:themeColor="text1"/>
          <w:sz w:val="22"/>
          <w:szCs w:val="22"/>
        </w:rPr>
        <w:br/>
      </w:r>
    </w:p>
    <w:p w14:paraId="24BC3148" w14:textId="77777777" w:rsidR="00E0318F" w:rsidRPr="006A5B48" w:rsidRDefault="00E0318F" w:rsidP="006A5B48">
      <w:pPr>
        <w:spacing w:line="360" w:lineRule="auto"/>
        <w:jc w:val="both"/>
        <w:rPr>
          <w:rFonts w:ascii="Arial" w:hAnsi="Arial" w:cs="Arial"/>
          <w:color w:val="000000" w:themeColor="text1"/>
          <w:sz w:val="22"/>
          <w:szCs w:val="22"/>
        </w:rPr>
      </w:pPr>
    </w:p>
    <w:p w14:paraId="03B9988A" w14:textId="56B070B8" w:rsidR="00E50C47" w:rsidRPr="006A5B48" w:rsidRDefault="00E306AC"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p>
    <w:sectPr w:rsidR="00E50C47" w:rsidRPr="006A5B48" w:rsidSect="00D632D5">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A3DC5" w14:textId="77777777" w:rsidR="006675B0" w:rsidRDefault="006675B0" w:rsidP="00C63259">
      <w:r>
        <w:separator/>
      </w:r>
    </w:p>
  </w:endnote>
  <w:endnote w:type="continuationSeparator" w:id="0">
    <w:p w14:paraId="775CE73F" w14:textId="77777777" w:rsidR="006675B0" w:rsidRDefault="006675B0" w:rsidP="00C63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5003051"/>
      <w:docPartObj>
        <w:docPartGallery w:val="Page Numbers (Bottom of Page)"/>
        <w:docPartUnique/>
      </w:docPartObj>
    </w:sdtPr>
    <w:sdtContent>
      <w:p w14:paraId="395E19C3" w14:textId="60AEC42F" w:rsidR="00C63259" w:rsidRDefault="00C63259" w:rsidP="00D632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7FBC0D" w14:textId="77777777" w:rsidR="00C63259" w:rsidRDefault="00C63259" w:rsidP="00C63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2043181"/>
      <w:docPartObj>
        <w:docPartGallery w:val="Page Numbers (Bottom of Page)"/>
        <w:docPartUnique/>
      </w:docPartObj>
    </w:sdtPr>
    <w:sdtContent>
      <w:p w14:paraId="21376FFD" w14:textId="433B907F" w:rsidR="00C63259" w:rsidRDefault="00C63259" w:rsidP="00D632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1470C7" w14:textId="77777777" w:rsidR="00C63259" w:rsidRDefault="00C63259" w:rsidP="00C632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DF61B" w14:textId="77777777" w:rsidR="006675B0" w:rsidRDefault="006675B0" w:rsidP="00C63259">
      <w:r>
        <w:separator/>
      </w:r>
    </w:p>
  </w:footnote>
  <w:footnote w:type="continuationSeparator" w:id="0">
    <w:p w14:paraId="392EB1D8" w14:textId="77777777" w:rsidR="006675B0" w:rsidRDefault="006675B0" w:rsidP="00C632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6105"/>
    <w:multiLevelType w:val="multilevel"/>
    <w:tmpl w:val="8A22C5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95BEC"/>
    <w:multiLevelType w:val="hybridMultilevel"/>
    <w:tmpl w:val="82BA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36E83"/>
    <w:multiLevelType w:val="multilevel"/>
    <w:tmpl w:val="C8BED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71BBE"/>
    <w:multiLevelType w:val="multilevel"/>
    <w:tmpl w:val="0A02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E52266"/>
    <w:multiLevelType w:val="multilevel"/>
    <w:tmpl w:val="DD2EC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BD2CB7"/>
    <w:multiLevelType w:val="hybridMultilevel"/>
    <w:tmpl w:val="46A8F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14069"/>
    <w:multiLevelType w:val="multilevel"/>
    <w:tmpl w:val="1C369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8A1DA3"/>
    <w:multiLevelType w:val="hybridMultilevel"/>
    <w:tmpl w:val="B2F4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33E92"/>
    <w:multiLevelType w:val="multilevel"/>
    <w:tmpl w:val="34BEC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81647A"/>
    <w:multiLevelType w:val="hybridMultilevel"/>
    <w:tmpl w:val="ADA6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653FA7"/>
    <w:multiLevelType w:val="multilevel"/>
    <w:tmpl w:val="1C369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AB786E"/>
    <w:multiLevelType w:val="hybridMultilevel"/>
    <w:tmpl w:val="ADFE8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498987">
    <w:abstractNumId w:val="10"/>
  </w:num>
  <w:num w:numId="2" w16cid:durableId="1352873689">
    <w:abstractNumId w:val="6"/>
  </w:num>
  <w:num w:numId="3" w16cid:durableId="1830093842">
    <w:abstractNumId w:val="4"/>
  </w:num>
  <w:num w:numId="4" w16cid:durableId="107547816">
    <w:abstractNumId w:val="8"/>
  </w:num>
  <w:num w:numId="5" w16cid:durableId="1493909532">
    <w:abstractNumId w:val="0"/>
  </w:num>
  <w:num w:numId="6" w16cid:durableId="2146652352">
    <w:abstractNumId w:val="2"/>
  </w:num>
  <w:num w:numId="7" w16cid:durableId="961419568">
    <w:abstractNumId w:val="3"/>
  </w:num>
  <w:num w:numId="8" w16cid:durableId="994144455">
    <w:abstractNumId w:val="7"/>
  </w:num>
  <w:num w:numId="9" w16cid:durableId="2040473114">
    <w:abstractNumId w:val="5"/>
  </w:num>
  <w:num w:numId="10" w16cid:durableId="255676100">
    <w:abstractNumId w:val="1"/>
  </w:num>
  <w:num w:numId="11" w16cid:durableId="1572078584">
    <w:abstractNumId w:val="9"/>
  </w:num>
  <w:num w:numId="12" w16cid:durableId="8898785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483"/>
    <w:rsid w:val="00000DA2"/>
    <w:rsid w:val="000048D7"/>
    <w:rsid w:val="000052DB"/>
    <w:rsid w:val="0001475B"/>
    <w:rsid w:val="000177E9"/>
    <w:rsid w:val="00021549"/>
    <w:rsid w:val="000234AD"/>
    <w:rsid w:val="0002612D"/>
    <w:rsid w:val="000305CC"/>
    <w:rsid w:val="00030E78"/>
    <w:rsid w:val="00032532"/>
    <w:rsid w:val="000347D0"/>
    <w:rsid w:val="00036149"/>
    <w:rsid w:val="0003699E"/>
    <w:rsid w:val="000370A7"/>
    <w:rsid w:val="00057586"/>
    <w:rsid w:val="000605F6"/>
    <w:rsid w:val="0006213B"/>
    <w:rsid w:val="000645B8"/>
    <w:rsid w:val="000740EE"/>
    <w:rsid w:val="00076FFA"/>
    <w:rsid w:val="00077164"/>
    <w:rsid w:val="00080850"/>
    <w:rsid w:val="00083940"/>
    <w:rsid w:val="00085047"/>
    <w:rsid w:val="00087B93"/>
    <w:rsid w:val="0009204B"/>
    <w:rsid w:val="00097D47"/>
    <w:rsid w:val="000A263B"/>
    <w:rsid w:val="000A3E41"/>
    <w:rsid w:val="000A6CC5"/>
    <w:rsid w:val="000B0FFF"/>
    <w:rsid w:val="000B108D"/>
    <w:rsid w:val="000B707F"/>
    <w:rsid w:val="000D4D06"/>
    <w:rsid w:val="000D61AB"/>
    <w:rsid w:val="000E3F5D"/>
    <w:rsid w:val="000F1752"/>
    <w:rsid w:val="000F1949"/>
    <w:rsid w:val="000F49E8"/>
    <w:rsid w:val="000F556A"/>
    <w:rsid w:val="00106059"/>
    <w:rsid w:val="0012224F"/>
    <w:rsid w:val="00141195"/>
    <w:rsid w:val="00141E90"/>
    <w:rsid w:val="001464BC"/>
    <w:rsid w:val="0015555D"/>
    <w:rsid w:val="001777A4"/>
    <w:rsid w:val="00182C7E"/>
    <w:rsid w:val="00185DA2"/>
    <w:rsid w:val="00192194"/>
    <w:rsid w:val="00197B64"/>
    <w:rsid w:val="001A2DC9"/>
    <w:rsid w:val="001A4704"/>
    <w:rsid w:val="001A71F7"/>
    <w:rsid w:val="001A72B3"/>
    <w:rsid w:val="001B3483"/>
    <w:rsid w:val="001C3CA0"/>
    <w:rsid w:val="001E2DAF"/>
    <w:rsid w:val="00213A0A"/>
    <w:rsid w:val="002147D0"/>
    <w:rsid w:val="002218F7"/>
    <w:rsid w:val="00221AF4"/>
    <w:rsid w:val="00226C65"/>
    <w:rsid w:val="00232642"/>
    <w:rsid w:val="00234901"/>
    <w:rsid w:val="00235BCA"/>
    <w:rsid w:val="00237F8E"/>
    <w:rsid w:val="00240470"/>
    <w:rsid w:val="00242B85"/>
    <w:rsid w:val="00242FEA"/>
    <w:rsid w:val="002446CE"/>
    <w:rsid w:val="002462B9"/>
    <w:rsid w:val="0025107F"/>
    <w:rsid w:val="0025613B"/>
    <w:rsid w:val="002571A0"/>
    <w:rsid w:val="00263353"/>
    <w:rsid w:val="0027181D"/>
    <w:rsid w:val="00273A8D"/>
    <w:rsid w:val="002770C0"/>
    <w:rsid w:val="0028069C"/>
    <w:rsid w:val="0028407F"/>
    <w:rsid w:val="00285CA3"/>
    <w:rsid w:val="002912BA"/>
    <w:rsid w:val="00293AF8"/>
    <w:rsid w:val="00293D16"/>
    <w:rsid w:val="00295380"/>
    <w:rsid w:val="0029666B"/>
    <w:rsid w:val="00296EAF"/>
    <w:rsid w:val="002A3722"/>
    <w:rsid w:val="002A6B8D"/>
    <w:rsid w:val="002B333A"/>
    <w:rsid w:val="002B3715"/>
    <w:rsid w:val="002B517F"/>
    <w:rsid w:val="002B7538"/>
    <w:rsid w:val="002B780C"/>
    <w:rsid w:val="002C2C93"/>
    <w:rsid w:val="002E1DDC"/>
    <w:rsid w:val="002E64EF"/>
    <w:rsid w:val="0030455E"/>
    <w:rsid w:val="00305620"/>
    <w:rsid w:val="00310435"/>
    <w:rsid w:val="00316B8D"/>
    <w:rsid w:val="00316FBA"/>
    <w:rsid w:val="00322CCF"/>
    <w:rsid w:val="00330B71"/>
    <w:rsid w:val="003347DC"/>
    <w:rsid w:val="00334885"/>
    <w:rsid w:val="0033571E"/>
    <w:rsid w:val="00343388"/>
    <w:rsid w:val="00347E9B"/>
    <w:rsid w:val="003557F3"/>
    <w:rsid w:val="00362E26"/>
    <w:rsid w:val="003637A8"/>
    <w:rsid w:val="003655A2"/>
    <w:rsid w:val="00373725"/>
    <w:rsid w:val="00374DEC"/>
    <w:rsid w:val="00385C8E"/>
    <w:rsid w:val="003A4BFA"/>
    <w:rsid w:val="003C2C53"/>
    <w:rsid w:val="003D2091"/>
    <w:rsid w:val="003E599F"/>
    <w:rsid w:val="003F6416"/>
    <w:rsid w:val="003F75B4"/>
    <w:rsid w:val="003F7B4D"/>
    <w:rsid w:val="004008E8"/>
    <w:rsid w:val="00410B5F"/>
    <w:rsid w:val="0041365E"/>
    <w:rsid w:val="00422957"/>
    <w:rsid w:val="00427DAC"/>
    <w:rsid w:val="004302B6"/>
    <w:rsid w:val="00436947"/>
    <w:rsid w:val="00436A52"/>
    <w:rsid w:val="0043743E"/>
    <w:rsid w:val="00453DFA"/>
    <w:rsid w:val="00453E9F"/>
    <w:rsid w:val="004579E2"/>
    <w:rsid w:val="0046091F"/>
    <w:rsid w:val="00461573"/>
    <w:rsid w:val="00471D7F"/>
    <w:rsid w:val="00472A4C"/>
    <w:rsid w:val="00480214"/>
    <w:rsid w:val="00481515"/>
    <w:rsid w:val="004A5BD1"/>
    <w:rsid w:val="004A6FCD"/>
    <w:rsid w:val="004B2A98"/>
    <w:rsid w:val="004B31C0"/>
    <w:rsid w:val="004B5E89"/>
    <w:rsid w:val="004B5F8C"/>
    <w:rsid w:val="004B7ACD"/>
    <w:rsid w:val="004C0DAF"/>
    <w:rsid w:val="004C4BDC"/>
    <w:rsid w:val="004D2BC8"/>
    <w:rsid w:val="004E28D5"/>
    <w:rsid w:val="004E4ED5"/>
    <w:rsid w:val="004E5ECD"/>
    <w:rsid w:val="004F00F1"/>
    <w:rsid w:val="004F112F"/>
    <w:rsid w:val="004F1555"/>
    <w:rsid w:val="004F5909"/>
    <w:rsid w:val="004F69D2"/>
    <w:rsid w:val="004F712A"/>
    <w:rsid w:val="00502419"/>
    <w:rsid w:val="00515E10"/>
    <w:rsid w:val="00527C66"/>
    <w:rsid w:val="005369B1"/>
    <w:rsid w:val="0054551F"/>
    <w:rsid w:val="0054716C"/>
    <w:rsid w:val="00552B66"/>
    <w:rsid w:val="00553FF3"/>
    <w:rsid w:val="00562285"/>
    <w:rsid w:val="00570127"/>
    <w:rsid w:val="005771E8"/>
    <w:rsid w:val="0057745C"/>
    <w:rsid w:val="00583751"/>
    <w:rsid w:val="00586C65"/>
    <w:rsid w:val="00591188"/>
    <w:rsid w:val="0059296B"/>
    <w:rsid w:val="0059537B"/>
    <w:rsid w:val="005B02E3"/>
    <w:rsid w:val="005B4AF5"/>
    <w:rsid w:val="005C155D"/>
    <w:rsid w:val="005C2162"/>
    <w:rsid w:val="005C28C0"/>
    <w:rsid w:val="005C3B81"/>
    <w:rsid w:val="005D2EB8"/>
    <w:rsid w:val="005E0F72"/>
    <w:rsid w:val="005E6242"/>
    <w:rsid w:val="00600191"/>
    <w:rsid w:val="0060163B"/>
    <w:rsid w:val="0060338C"/>
    <w:rsid w:val="00606D74"/>
    <w:rsid w:val="00615765"/>
    <w:rsid w:val="006174B1"/>
    <w:rsid w:val="00641390"/>
    <w:rsid w:val="00645B36"/>
    <w:rsid w:val="00655610"/>
    <w:rsid w:val="006675B0"/>
    <w:rsid w:val="0067195C"/>
    <w:rsid w:val="00674EA7"/>
    <w:rsid w:val="00680E67"/>
    <w:rsid w:val="00693291"/>
    <w:rsid w:val="00696748"/>
    <w:rsid w:val="00697258"/>
    <w:rsid w:val="006A5B48"/>
    <w:rsid w:val="006A5CA8"/>
    <w:rsid w:val="006A7460"/>
    <w:rsid w:val="006A7BC3"/>
    <w:rsid w:val="006C2309"/>
    <w:rsid w:val="006D6F7A"/>
    <w:rsid w:val="006E670E"/>
    <w:rsid w:val="006E6A97"/>
    <w:rsid w:val="006E6D1C"/>
    <w:rsid w:val="006F01AD"/>
    <w:rsid w:val="006F2C47"/>
    <w:rsid w:val="006F6D57"/>
    <w:rsid w:val="00706CC2"/>
    <w:rsid w:val="00713F91"/>
    <w:rsid w:val="007140E6"/>
    <w:rsid w:val="00717106"/>
    <w:rsid w:val="00725790"/>
    <w:rsid w:val="007445C7"/>
    <w:rsid w:val="00750728"/>
    <w:rsid w:val="0075331B"/>
    <w:rsid w:val="00753A01"/>
    <w:rsid w:val="00756D5D"/>
    <w:rsid w:val="0076461D"/>
    <w:rsid w:val="00772927"/>
    <w:rsid w:val="007738DB"/>
    <w:rsid w:val="00776272"/>
    <w:rsid w:val="0078113B"/>
    <w:rsid w:val="00785091"/>
    <w:rsid w:val="00785133"/>
    <w:rsid w:val="00790614"/>
    <w:rsid w:val="00796AEE"/>
    <w:rsid w:val="007A0C2F"/>
    <w:rsid w:val="007A436F"/>
    <w:rsid w:val="007B1743"/>
    <w:rsid w:val="007B1DBD"/>
    <w:rsid w:val="007B58DC"/>
    <w:rsid w:val="007B6E38"/>
    <w:rsid w:val="007C289D"/>
    <w:rsid w:val="007D049F"/>
    <w:rsid w:val="007D1D3C"/>
    <w:rsid w:val="007D4DE4"/>
    <w:rsid w:val="007E065C"/>
    <w:rsid w:val="007E0A62"/>
    <w:rsid w:val="007E0A69"/>
    <w:rsid w:val="007E4B5D"/>
    <w:rsid w:val="007F0BB4"/>
    <w:rsid w:val="007F29DA"/>
    <w:rsid w:val="007F3EC9"/>
    <w:rsid w:val="007F3F81"/>
    <w:rsid w:val="00803EE1"/>
    <w:rsid w:val="00811EB4"/>
    <w:rsid w:val="008204DF"/>
    <w:rsid w:val="008338FC"/>
    <w:rsid w:val="0083776A"/>
    <w:rsid w:val="00852B51"/>
    <w:rsid w:val="00857F7C"/>
    <w:rsid w:val="00867EA4"/>
    <w:rsid w:val="00872D45"/>
    <w:rsid w:val="0088385C"/>
    <w:rsid w:val="00883FD9"/>
    <w:rsid w:val="008847F2"/>
    <w:rsid w:val="00886F4F"/>
    <w:rsid w:val="008A189A"/>
    <w:rsid w:val="008A57FB"/>
    <w:rsid w:val="008B0D21"/>
    <w:rsid w:val="008B2B5C"/>
    <w:rsid w:val="008D326E"/>
    <w:rsid w:val="008F15BC"/>
    <w:rsid w:val="008F21E4"/>
    <w:rsid w:val="00907462"/>
    <w:rsid w:val="0091493D"/>
    <w:rsid w:val="009201B7"/>
    <w:rsid w:val="009319DB"/>
    <w:rsid w:val="00936594"/>
    <w:rsid w:val="00941EA3"/>
    <w:rsid w:val="00945BFC"/>
    <w:rsid w:val="00947DAD"/>
    <w:rsid w:val="00950CE2"/>
    <w:rsid w:val="00955053"/>
    <w:rsid w:val="00955414"/>
    <w:rsid w:val="00956601"/>
    <w:rsid w:val="009627C4"/>
    <w:rsid w:val="00963488"/>
    <w:rsid w:val="0096580C"/>
    <w:rsid w:val="00974747"/>
    <w:rsid w:val="00976412"/>
    <w:rsid w:val="00980927"/>
    <w:rsid w:val="0099134C"/>
    <w:rsid w:val="009917F6"/>
    <w:rsid w:val="009A6EDC"/>
    <w:rsid w:val="009C4794"/>
    <w:rsid w:val="009C7391"/>
    <w:rsid w:val="009C7971"/>
    <w:rsid w:val="009D024E"/>
    <w:rsid w:val="009D5A39"/>
    <w:rsid w:val="009D67E4"/>
    <w:rsid w:val="009E4CAB"/>
    <w:rsid w:val="009F106A"/>
    <w:rsid w:val="009F6E39"/>
    <w:rsid w:val="00A03837"/>
    <w:rsid w:val="00A07017"/>
    <w:rsid w:val="00A14F91"/>
    <w:rsid w:val="00A20917"/>
    <w:rsid w:val="00A21688"/>
    <w:rsid w:val="00A26F59"/>
    <w:rsid w:val="00A82A83"/>
    <w:rsid w:val="00A838CC"/>
    <w:rsid w:val="00A851D1"/>
    <w:rsid w:val="00AA20BB"/>
    <w:rsid w:val="00AB40BC"/>
    <w:rsid w:val="00AC30A5"/>
    <w:rsid w:val="00AC54C5"/>
    <w:rsid w:val="00AD0704"/>
    <w:rsid w:val="00AD4ADD"/>
    <w:rsid w:val="00AE1752"/>
    <w:rsid w:val="00AF4E89"/>
    <w:rsid w:val="00B03062"/>
    <w:rsid w:val="00B04145"/>
    <w:rsid w:val="00B04D6E"/>
    <w:rsid w:val="00B11F31"/>
    <w:rsid w:val="00B31376"/>
    <w:rsid w:val="00B33638"/>
    <w:rsid w:val="00B34376"/>
    <w:rsid w:val="00B3634A"/>
    <w:rsid w:val="00B400DF"/>
    <w:rsid w:val="00B40896"/>
    <w:rsid w:val="00B43BC3"/>
    <w:rsid w:val="00B459AF"/>
    <w:rsid w:val="00B514C2"/>
    <w:rsid w:val="00B53406"/>
    <w:rsid w:val="00B7143F"/>
    <w:rsid w:val="00B71F85"/>
    <w:rsid w:val="00B7284A"/>
    <w:rsid w:val="00B737D2"/>
    <w:rsid w:val="00B73875"/>
    <w:rsid w:val="00B8568F"/>
    <w:rsid w:val="00B86BD7"/>
    <w:rsid w:val="00B975AF"/>
    <w:rsid w:val="00BA11DC"/>
    <w:rsid w:val="00BA5992"/>
    <w:rsid w:val="00BB1E7B"/>
    <w:rsid w:val="00BC17A2"/>
    <w:rsid w:val="00BD1AD0"/>
    <w:rsid w:val="00BD6E3F"/>
    <w:rsid w:val="00BE3150"/>
    <w:rsid w:val="00BF0BEC"/>
    <w:rsid w:val="00BF3D19"/>
    <w:rsid w:val="00C02494"/>
    <w:rsid w:val="00C03013"/>
    <w:rsid w:val="00C15260"/>
    <w:rsid w:val="00C16A2F"/>
    <w:rsid w:val="00C26190"/>
    <w:rsid w:val="00C46A72"/>
    <w:rsid w:val="00C501FC"/>
    <w:rsid w:val="00C63259"/>
    <w:rsid w:val="00C65C21"/>
    <w:rsid w:val="00C738BC"/>
    <w:rsid w:val="00C73F48"/>
    <w:rsid w:val="00C762B4"/>
    <w:rsid w:val="00C806AB"/>
    <w:rsid w:val="00C82161"/>
    <w:rsid w:val="00C918DA"/>
    <w:rsid w:val="00C93173"/>
    <w:rsid w:val="00C95040"/>
    <w:rsid w:val="00CA2058"/>
    <w:rsid w:val="00CA3C35"/>
    <w:rsid w:val="00CA72FE"/>
    <w:rsid w:val="00CB43AB"/>
    <w:rsid w:val="00CB6690"/>
    <w:rsid w:val="00CE62DC"/>
    <w:rsid w:val="00D04FA2"/>
    <w:rsid w:val="00D24C62"/>
    <w:rsid w:val="00D30683"/>
    <w:rsid w:val="00D361A0"/>
    <w:rsid w:val="00D373CD"/>
    <w:rsid w:val="00D378CF"/>
    <w:rsid w:val="00D46696"/>
    <w:rsid w:val="00D575C3"/>
    <w:rsid w:val="00D632D5"/>
    <w:rsid w:val="00D70E9A"/>
    <w:rsid w:val="00D745AE"/>
    <w:rsid w:val="00D75CA2"/>
    <w:rsid w:val="00D775C3"/>
    <w:rsid w:val="00D77996"/>
    <w:rsid w:val="00D80737"/>
    <w:rsid w:val="00D82261"/>
    <w:rsid w:val="00D82ABE"/>
    <w:rsid w:val="00D83B84"/>
    <w:rsid w:val="00D846AD"/>
    <w:rsid w:val="00DA18A5"/>
    <w:rsid w:val="00DA1ED9"/>
    <w:rsid w:val="00DA2E93"/>
    <w:rsid w:val="00DB5E82"/>
    <w:rsid w:val="00DB77C7"/>
    <w:rsid w:val="00DC5F87"/>
    <w:rsid w:val="00DD0EDC"/>
    <w:rsid w:val="00DE5430"/>
    <w:rsid w:val="00DE6785"/>
    <w:rsid w:val="00DE758E"/>
    <w:rsid w:val="00DF5DC1"/>
    <w:rsid w:val="00E0318F"/>
    <w:rsid w:val="00E03F51"/>
    <w:rsid w:val="00E07CDC"/>
    <w:rsid w:val="00E1242D"/>
    <w:rsid w:val="00E204F8"/>
    <w:rsid w:val="00E24F5A"/>
    <w:rsid w:val="00E27176"/>
    <w:rsid w:val="00E272C5"/>
    <w:rsid w:val="00E306AC"/>
    <w:rsid w:val="00E33698"/>
    <w:rsid w:val="00E35171"/>
    <w:rsid w:val="00E444F8"/>
    <w:rsid w:val="00E45A5B"/>
    <w:rsid w:val="00E50100"/>
    <w:rsid w:val="00E50C47"/>
    <w:rsid w:val="00E517A2"/>
    <w:rsid w:val="00E51CF3"/>
    <w:rsid w:val="00E6768A"/>
    <w:rsid w:val="00E83506"/>
    <w:rsid w:val="00E97B90"/>
    <w:rsid w:val="00EA267A"/>
    <w:rsid w:val="00EA5BCB"/>
    <w:rsid w:val="00EC0A30"/>
    <w:rsid w:val="00ED0394"/>
    <w:rsid w:val="00ED738F"/>
    <w:rsid w:val="00EE0EA8"/>
    <w:rsid w:val="00EE71C0"/>
    <w:rsid w:val="00EF2B52"/>
    <w:rsid w:val="00EF6B43"/>
    <w:rsid w:val="00F02031"/>
    <w:rsid w:val="00F2217D"/>
    <w:rsid w:val="00F32403"/>
    <w:rsid w:val="00F40628"/>
    <w:rsid w:val="00F43B27"/>
    <w:rsid w:val="00F4459D"/>
    <w:rsid w:val="00F45D59"/>
    <w:rsid w:val="00F5205A"/>
    <w:rsid w:val="00F635E1"/>
    <w:rsid w:val="00F65968"/>
    <w:rsid w:val="00F6794E"/>
    <w:rsid w:val="00F67A60"/>
    <w:rsid w:val="00F85AA5"/>
    <w:rsid w:val="00F86544"/>
    <w:rsid w:val="00F86773"/>
    <w:rsid w:val="00F936D2"/>
    <w:rsid w:val="00F94C9F"/>
    <w:rsid w:val="00FC7CD2"/>
    <w:rsid w:val="00FD098D"/>
    <w:rsid w:val="00FD4022"/>
    <w:rsid w:val="00FD6D77"/>
    <w:rsid w:val="00FD740E"/>
    <w:rsid w:val="00FE2D3C"/>
    <w:rsid w:val="00FE7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A67DF"/>
  <w15:chartTrackingRefBased/>
  <w15:docId w15:val="{F5354AB0-A576-3D41-81A5-920C733C6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D5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72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97B90"/>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06AC"/>
    <w:rPr>
      <w:b/>
      <w:bCs/>
    </w:rPr>
  </w:style>
  <w:style w:type="character" w:customStyle="1" w:styleId="apple-converted-space">
    <w:name w:val="apple-converted-space"/>
    <w:basedOn w:val="DefaultParagraphFont"/>
    <w:rsid w:val="00E306AC"/>
  </w:style>
  <w:style w:type="paragraph" w:styleId="ListParagraph">
    <w:name w:val="List Paragraph"/>
    <w:basedOn w:val="Normal"/>
    <w:uiPriority w:val="34"/>
    <w:qFormat/>
    <w:rsid w:val="00E306AC"/>
    <w:pPr>
      <w:ind w:left="720"/>
      <w:contextualSpacing/>
    </w:pPr>
  </w:style>
  <w:style w:type="paragraph" w:styleId="NormalWeb">
    <w:name w:val="Normal (Web)"/>
    <w:basedOn w:val="Normal"/>
    <w:uiPriority w:val="99"/>
    <w:unhideWhenUsed/>
    <w:rsid w:val="00D82261"/>
    <w:pPr>
      <w:spacing w:before="100" w:beforeAutospacing="1" w:after="100" w:afterAutospacing="1"/>
    </w:pPr>
  </w:style>
  <w:style w:type="character" w:styleId="CommentReference">
    <w:name w:val="annotation reference"/>
    <w:basedOn w:val="DefaultParagraphFont"/>
    <w:uiPriority w:val="99"/>
    <w:semiHidden/>
    <w:unhideWhenUsed/>
    <w:rsid w:val="000D61AB"/>
    <w:rPr>
      <w:sz w:val="16"/>
      <w:szCs w:val="16"/>
    </w:rPr>
  </w:style>
  <w:style w:type="paragraph" w:styleId="CommentText">
    <w:name w:val="annotation text"/>
    <w:basedOn w:val="Normal"/>
    <w:link w:val="CommentTextChar"/>
    <w:uiPriority w:val="99"/>
    <w:unhideWhenUsed/>
    <w:rsid w:val="000D61AB"/>
    <w:rPr>
      <w:sz w:val="20"/>
      <w:szCs w:val="20"/>
    </w:rPr>
  </w:style>
  <w:style w:type="character" w:customStyle="1" w:styleId="CommentTextChar">
    <w:name w:val="Comment Text Char"/>
    <w:basedOn w:val="DefaultParagraphFont"/>
    <w:link w:val="CommentText"/>
    <w:uiPriority w:val="99"/>
    <w:rsid w:val="000D61AB"/>
    <w:rPr>
      <w:sz w:val="20"/>
      <w:szCs w:val="20"/>
    </w:rPr>
  </w:style>
  <w:style w:type="paragraph" w:styleId="CommentSubject">
    <w:name w:val="annotation subject"/>
    <w:basedOn w:val="CommentText"/>
    <w:next w:val="CommentText"/>
    <w:link w:val="CommentSubjectChar"/>
    <w:uiPriority w:val="99"/>
    <w:semiHidden/>
    <w:unhideWhenUsed/>
    <w:rsid w:val="000D61AB"/>
    <w:rPr>
      <w:b/>
      <w:bCs/>
    </w:rPr>
  </w:style>
  <w:style w:type="character" w:customStyle="1" w:styleId="CommentSubjectChar">
    <w:name w:val="Comment Subject Char"/>
    <w:basedOn w:val="CommentTextChar"/>
    <w:link w:val="CommentSubject"/>
    <w:uiPriority w:val="99"/>
    <w:semiHidden/>
    <w:rsid w:val="000D61AB"/>
    <w:rPr>
      <w:b/>
      <w:bCs/>
      <w:sz w:val="20"/>
      <w:szCs w:val="20"/>
    </w:rPr>
  </w:style>
  <w:style w:type="character" w:customStyle="1" w:styleId="Heading4Char">
    <w:name w:val="Heading 4 Char"/>
    <w:basedOn w:val="DefaultParagraphFont"/>
    <w:link w:val="Heading4"/>
    <w:uiPriority w:val="9"/>
    <w:rsid w:val="00E97B90"/>
    <w:rPr>
      <w:rFonts w:ascii="Times New Roman" w:eastAsia="Times New Roman" w:hAnsi="Times New Roman" w:cs="Times New Roman"/>
      <w:b/>
      <w:bCs/>
      <w:kern w:val="0"/>
      <w:lang w:eastAsia="en-GB"/>
      <w14:ligatures w14:val="none"/>
    </w:rPr>
  </w:style>
  <w:style w:type="character" w:styleId="Emphasis">
    <w:name w:val="Emphasis"/>
    <w:basedOn w:val="DefaultParagraphFont"/>
    <w:uiPriority w:val="20"/>
    <w:qFormat/>
    <w:rsid w:val="00E97B90"/>
    <w:rPr>
      <w:i/>
      <w:iCs/>
    </w:rPr>
  </w:style>
  <w:style w:type="character" w:styleId="Hyperlink">
    <w:name w:val="Hyperlink"/>
    <w:basedOn w:val="DefaultParagraphFont"/>
    <w:uiPriority w:val="99"/>
    <w:unhideWhenUsed/>
    <w:rsid w:val="0028407F"/>
    <w:rPr>
      <w:color w:val="0000FF"/>
      <w:u w:val="single"/>
    </w:rPr>
  </w:style>
  <w:style w:type="character" w:customStyle="1" w:styleId="hi-italic">
    <w:name w:val="hi-italic"/>
    <w:basedOn w:val="DefaultParagraphFont"/>
    <w:rsid w:val="00600191"/>
  </w:style>
  <w:style w:type="character" w:customStyle="1" w:styleId="page-wrapper">
    <w:name w:val="page-wrapper"/>
    <w:basedOn w:val="DefaultParagraphFont"/>
    <w:rsid w:val="00600191"/>
  </w:style>
  <w:style w:type="character" w:styleId="UnresolvedMention">
    <w:name w:val="Unresolved Mention"/>
    <w:basedOn w:val="DefaultParagraphFont"/>
    <w:uiPriority w:val="99"/>
    <w:semiHidden/>
    <w:unhideWhenUsed/>
    <w:rsid w:val="0078113B"/>
    <w:rPr>
      <w:color w:val="605E5C"/>
      <w:shd w:val="clear" w:color="auto" w:fill="E1DFDD"/>
    </w:rPr>
  </w:style>
  <w:style w:type="character" w:customStyle="1" w:styleId="person">
    <w:name w:val="person"/>
    <w:basedOn w:val="DefaultParagraphFont"/>
    <w:rsid w:val="007D4DE4"/>
  </w:style>
  <w:style w:type="character" w:customStyle="1" w:styleId="personname">
    <w:name w:val="person_name"/>
    <w:basedOn w:val="DefaultParagraphFont"/>
    <w:rsid w:val="007D4DE4"/>
  </w:style>
  <w:style w:type="character" w:customStyle="1" w:styleId="Heading1Char">
    <w:name w:val="Heading 1 Char"/>
    <w:basedOn w:val="DefaultParagraphFont"/>
    <w:link w:val="Heading1"/>
    <w:uiPriority w:val="9"/>
    <w:rsid w:val="001A72B3"/>
    <w:rPr>
      <w:rFonts w:asciiTheme="majorHAnsi" w:eastAsiaTheme="majorEastAsia" w:hAnsiTheme="majorHAnsi" w:cstheme="majorBidi"/>
      <w:color w:val="2F5496" w:themeColor="accent1" w:themeShade="BF"/>
      <w:sz w:val="32"/>
      <w:szCs w:val="32"/>
    </w:rPr>
  </w:style>
  <w:style w:type="paragraph" w:customStyle="1" w:styleId="nova-legacy-e-listitem">
    <w:name w:val="nova-legacy-e-list__item"/>
    <w:basedOn w:val="Normal"/>
    <w:rsid w:val="001A72B3"/>
    <w:pPr>
      <w:spacing w:before="100" w:beforeAutospacing="1" w:after="100" w:afterAutospacing="1"/>
    </w:pPr>
  </w:style>
  <w:style w:type="paragraph" w:styleId="Revision">
    <w:name w:val="Revision"/>
    <w:hidden/>
    <w:uiPriority w:val="99"/>
    <w:semiHidden/>
    <w:rsid w:val="00480214"/>
  </w:style>
  <w:style w:type="paragraph" w:styleId="Footer">
    <w:name w:val="footer"/>
    <w:basedOn w:val="Normal"/>
    <w:link w:val="FooterChar"/>
    <w:uiPriority w:val="99"/>
    <w:unhideWhenUsed/>
    <w:rsid w:val="00C63259"/>
    <w:pPr>
      <w:tabs>
        <w:tab w:val="center" w:pos="4513"/>
        <w:tab w:val="right" w:pos="9026"/>
      </w:tabs>
    </w:pPr>
  </w:style>
  <w:style w:type="character" w:customStyle="1" w:styleId="FooterChar">
    <w:name w:val="Footer Char"/>
    <w:basedOn w:val="DefaultParagraphFont"/>
    <w:link w:val="Footer"/>
    <w:uiPriority w:val="99"/>
    <w:rsid w:val="00C6325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63259"/>
  </w:style>
  <w:style w:type="paragraph" w:styleId="TOCHeading">
    <w:name w:val="TOC Heading"/>
    <w:basedOn w:val="Heading1"/>
    <w:next w:val="Normal"/>
    <w:uiPriority w:val="39"/>
    <w:unhideWhenUsed/>
    <w:qFormat/>
    <w:rsid w:val="00F94C9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94C9F"/>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semiHidden/>
    <w:unhideWhenUsed/>
    <w:rsid w:val="00F94C9F"/>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F94C9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94C9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94C9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94C9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94C9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94C9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94C9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90700">
      <w:bodyDiv w:val="1"/>
      <w:marLeft w:val="0"/>
      <w:marRight w:val="0"/>
      <w:marTop w:val="0"/>
      <w:marBottom w:val="0"/>
      <w:divBdr>
        <w:top w:val="none" w:sz="0" w:space="0" w:color="auto"/>
        <w:left w:val="none" w:sz="0" w:space="0" w:color="auto"/>
        <w:bottom w:val="none" w:sz="0" w:space="0" w:color="auto"/>
        <w:right w:val="none" w:sz="0" w:space="0" w:color="auto"/>
      </w:divBdr>
    </w:div>
    <w:div w:id="282466511">
      <w:bodyDiv w:val="1"/>
      <w:marLeft w:val="0"/>
      <w:marRight w:val="0"/>
      <w:marTop w:val="0"/>
      <w:marBottom w:val="0"/>
      <w:divBdr>
        <w:top w:val="none" w:sz="0" w:space="0" w:color="auto"/>
        <w:left w:val="none" w:sz="0" w:space="0" w:color="auto"/>
        <w:bottom w:val="none" w:sz="0" w:space="0" w:color="auto"/>
        <w:right w:val="none" w:sz="0" w:space="0" w:color="auto"/>
      </w:divBdr>
    </w:div>
    <w:div w:id="318702091">
      <w:bodyDiv w:val="1"/>
      <w:marLeft w:val="0"/>
      <w:marRight w:val="0"/>
      <w:marTop w:val="0"/>
      <w:marBottom w:val="0"/>
      <w:divBdr>
        <w:top w:val="none" w:sz="0" w:space="0" w:color="auto"/>
        <w:left w:val="none" w:sz="0" w:space="0" w:color="auto"/>
        <w:bottom w:val="none" w:sz="0" w:space="0" w:color="auto"/>
        <w:right w:val="none" w:sz="0" w:space="0" w:color="auto"/>
      </w:divBdr>
    </w:div>
    <w:div w:id="668292065">
      <w:bodyDiv w:val="1"/>
      <w:marLeft w:val="0"/>
      <w:marRight w:val="0"/>
      <w:marTop w:val="0"/>
      <w:marBottom w:val="0"/>
      <w:divBdr>
        <w:top w:val="none" w:sz="0" w:space="0" w:color="auto"/>
        <w:left w:val="none" w:sz="0" w:space="0" w:color="auto"/>
        <w:bottom w:val="none" w:sz="0" w:space="0" w:color="auto"/>
        <w:right w:val="none" w:sz="0" w:space="0" w:color="auto"/>
      </w:divBdr>
    </w:div>
    <w:div w:id="752900053">
      <w:bodyDiv w:val="1"/>
      <w:marLeft w:val="0"/>
      <w:marRight w:val="0"/>
      <w:marTop w:val="0"/>
      <w:marBottom w:val="0"/>
      <w:divBdr>
        <w:top w:val="none" w:sz="0" w:space="0" w:color="auto"/>
        <w:left w:val="none" w:sz="0" w:space="0" w:color="auto"/>
        <w:bottom w:val="none" w:sz="0" w:space="0" w:color="auto"/>
        <w:right w:val="none" w:sz="0" w:space="0" w:color="auto"/>
      </w:divBdr>
      <w:divsChild>
        <w:div w:id="144208123">
          <w:marLeft w:val="0"/>
          <w:marRight w:val="0"/>
          <w:marTop w:val="0"/>
          <w:marBottom w:val="75"/>
          <w:divBdr>
            <w:top w:val="none" w:sz="0" w:space="0" w:color="auto"/>
            <w:left w:val="none" w:sz="0" w:space="0" w:color="auto"/>
            <w:bottom w:val="none" w:sz="0" w:space="0" w:color="auto"/>
            <w:right w:val="none" w:sz="0" w:space="0" w:color="auto"/>
          </w:divBdr>
        </w:div>
        <w:div w:id="1785493614">
          <w:marLeft w:val="0"/>
          <w:marRight w:val="0"/>
          <w:marTop w:val="0"/>
          <w:marBottom w:val="75"/>
          <w:divBdr>
            <w:top w:val="none" w:sz="0" w:space="0" w:color="auto"/>
            <w:left w:val="none" w:sz="0" w:space="0" w:color="auto"/>
            <w:bottom w:val="none" w:sz="0" w:space="0" w:color="auto"/>
            <w:right w:val="none" w:sz="0" w:space="0" w:color="auto"/>
          </w:divBdr>
        </w:div>
      </w:divsChild>
    </w:div>
    <w:div w:id="1026638651">
      <w:bodyDiv w:val="1"/>
      <w:marLeft w:val="0"/>
      <w:marRight w:val="0"/>
      <w:marTop w:val="0"/>
      <w:marBottom w:val="0"/>
      <w:divBdr>
        <w:top w:val="none" w:sz="0" w:space="0" w:color="auto"/>
        <w:left w:val="none" w:sz="0" w:space="0" w:color="auto"/>
        <w:bottom w:val="none" w:sz="0" w:space="0" w:color="auto"/>
        <w:right w:val="none" w:sz="0" w:space="0" w:color="auto"/>
      </w:divBdr>
    </w:div>
    <w:div w:id="1068262684">
      <w:bodyDiv w:val="1"/>
      <w:marLeft w:val="0"/>
      <w:marRight w:val="0"/>
      <w:marTop w:val="0"/>
      <w:marBottom w:val="0"/>
      <w:divBdr>
        <w:top w:val="none" w:sz="0" w:space="0" w:color="auto"/>
        <w:left w:val="none" w:sz="0" w:space="0" w:color="auto"/>
        <w:bottom w:val="none" w:sz="0" w:space="0" w:color="auto"/>
        <w:right w:val="none" w:sz="0" w:space="0" w:color="auto"/>
      </w:divBdr>
    </w:div>
    <w:div w:id="1105275102">
      <w:bodyDiv w:val="1"/>
      <w:marLeft w:val="0"/>
      <w:marRight w:val="0"/>
      <w:marTop w:val="0"/>
      <w:marBottom w:val="0"/>
      <w:divBdr>
        <w:top w:val="none" w:sz="0" w:space="0" w:color="auto"/>
        <w:left w:val="none" w:sz="0" w:space="0" w:color="auto"/>
        <w:bottom w:val="none" w:sz="0" w:space="0" w:color="auto"/>
        <w:right w:val="none" w:sz="0" w:space="0" w:color="auto"/>
      </w:divBdr>
      <w:divsChild>
        <w:div w:id="1461530812">
          <w:marLeft w:val="0"/>
          <w:marRight w:val="0"/>
          <w:marTop w:val="0"/>
          <w:marBottom w:val="0"/>
          <w:divBdr>
            <w:top w:val="none" w:sz="0" w:space="0" w:color="auto"/>
            <w:left w:val="none" w:sz="0" w:space="0" w:color="auto"/>
            <w:bottom w:val="none" w:sz="0" w:space="0" w:color="auto"/>
            <w:right w:val="none" w:sz="0" w:space="0" w:color="auto"/>
          </w:divBdr>
          <w:divsChild>
            <w:div w:id="430860958">
              <w:marLeft w:val="0"/>
              <w:marRight w:val="0"/>
              <w:marTop w:val="0"/>
              <w:marBottom w:val="0"/>
              <w:divBdr>
                <w:top w:val="none" w:sz="0" w:space="0" w:color="auto"/>
                <w:left w:val="none" w:sz="0" w:space="0" w:color="auto"/>
                <w:bottom w:val="none" w:sz="0" w:space="0" w:color="auto"/>
                <w:right w:val="none" w:sz="0" w:space="0" w:color="auto"/>
              </w:divBdr>
              <w:divsChild>
                <w:div w:id="149009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684606">
      <w:bodyDiv w:val="1"/>
      <w:marLeft w:val="0"/>
      <w:marRight w:val="0"/>
      <w:marTop w:val="0"/>
      <w:marBottom w:val="0"/>
      <w:divBdr>
        <w:top w:val="none" w:sz="0" w:space="0" w:color="auto"/>
        <w:left w:val="none" w:sz="0" w:space="0" w:color="auto"/>
        <w:bottom w:val="none" w:sz="0" w:space="0" w:color="auto"/>
        <w:right w:val="none" w:sz="0" w:space="0" w:color="auto"/>
      </w:divBdr>
    </w:div>
    <w:div w:id="1177964229">
      <w:bodyDiv w:val="1"/>
      <w:marLeft w:val="0"/>
      <w:marRight w:val="0"/>
      <w:marTop w:val="0"/>
      <w:marBottom w:val="0"/>
      <w:divBdr>
        <w:top w:val="none" w:sz="0" w:space="0" w:color="auto"/>
        <w:left w:val="none" w:sz="0" w:space="0" w:color="auto"/>
        <w:bottom w:val="none" w:sz="0" w:space="0" w:color="auto"/>
        <w:right w:val="none" w:sz="0" w:space="0" w:color="auto"/>
      </w:divBdr>
    </w:div>
    <w:div w:id="1385714193">
      <w:bodyDiv w:val="1"/>
      <w:marLeft w:val="0"/>
      <w:marRight w:val="0"/>
      <w:marTop w:val="0"/>
      <w:marBottom w:val="0"/>
      <w:divBdr>
        <w:top w:val="none" w:sz="0" w:space="0" w:color="auto"/>
        <w:left w:val="none" w:sz="0" w:space="0" w:color="auto"/>
        <w:bottom w:val="none" w:sz="0" w:space="0" w:color="auto"/>
        <w:right w:val="none" w:sz="0" w:space="0" w:color="auto"/>
      </w:divBdr>
    </w:div>
    <w:div w:id="1484738851">
      <w:bodyDiv w:val="1"/>
      <w:marLeft w:val="0"/>
      <w:marRight w:val="0"/>
      <w:marTop w:val="0"/>
      <w:marBottom w:val="0"/>
      <w:divBdr>
        <w:top w:val="none" w:sz="0" w:space="0" w:color="auto"/>
        <w:left w:val="none" w:sz="0" w:space="0" w:color="auto"/>
        <w:bottom w:val="none" w:sz="0" w:space="0" w:color="auto"/>
        <w:right w:val="none" w:sz="0" w:space="0" w:color="auto"/>
      </w:divBdr>
    </w:div>
    <w:div w:id="1660881638">
      <w:bodyDiv w:val="1"/>
      <w:marLeft w:val="0"/>
      <w:marRight w:val="0"/>
      <w:marTop w:val="0"/>
      <w:marBottom w:val="0"/>
      <w:divBdr>
        <w:top w:val="none" w:sz="0" w:space="0" w:color="auto"/>
        <w:left w:val="none" w:sz="0" w:space="0" w:color="auto"/>
        <w:bottom w:val="none" w:sz="0" w:space="0" w:color="auto"/>
        <w:right w:val="none" w:sz="0" w:space="0" w:color="auto"/>
      </w:divBdr>
    </w:div>
    <w:div w:id="1707945681">
      <w:bodyDiv w:val="1"/>
      <w:marLeft w:val="0"/>
      <w:marRight w:val="0"/>
      <w:marTop w:val="0"/>
      <w:marBottom w:val="0"/>
      <w:divBdr>
        <w:top w:val="none" w:sz="0" w:space="0" w:color="auto"/>
        <w:left w:val="none" w:sz="0" w:space="0" w:color="auto"/>
        <w:bottom w:val="none" w:sz="0" w:space="0" w:color="auto"/>
        <w:right w:val="none" w:sz="0" w:space="0" w:color="auto"/>
      </w:divBdr>
      <w:divsChild>
        <w:div w:id="156845589">
          <w:marLeft w:val="0"/>
          <w:marRight w:val="0"/>
          <w:marTop w:val="0"/>
          <w:marBottom w:val="75"/>
          <w:divBdr>
            <w:top w:val="none" w:sz="0" w:space="0" w:color="auto"/>
            <w:left w:val="none" w:sz="0" w:space="0" w:color="auto"/>
            <w:bottom w:val="none" w:sz="0" w:space="0" w:color="auto"/>
            <w:right w:val="none" w:sz="0" w:space="0" w:color="auto"/>
          </w:divBdr>
        </w:div>
        <w:div w:id="623540602">
          <w:marLeft w:val="0"/>
          <w:marRight w:val="0"/>
          <w:marTop w:val="0"/>
          <w:marBottom w:val="75"/>
          <w:divBdr>
            <w:top w:val="none" w:sz="0" w:space="0" w:color="auto"/>
            <w:left w:val="none" w:sz="0" w:space="0" w:color="auto"/>
            <w:bottom w:val="none" w:sz="0" w:space="0" w:color="auto"/>
            <w:right w:val="none" w:sz="0" w:space="0" w:color="auto"/>
          </w:divBdr>
        </w:div>
      </w:divsChild>
    </w:div>
    <w:div w:id="1807695891">
      <w:bodyDiv w:val="1"/>
      <w:marLeft w:val="0"/>
      <w:marRight w:val="0"/>
      <w:marTop w:val="0"/>
      <w:marBottom w:val="0"/>
      <w:divBdr>
        <w:top w:val="none" w:sz="0" w:space="0" w:color="auto"/>
        <w:left w:val="none" w:sz="0" w:space="0" w:color="auto"/>
        <w:bottom w:val="none" w:sz="0" w:space="0" w:color="auto"/>
        <w:right w:val="none" w:sz="0" w:space="0" w:color="auto"/>
      </w:divBdr>
      <w:divsChild>
        <w:div w:id="1739402269">
          <w:marLeft w:val="480"/>
          <w:marRight w:val="480"/>
          <w:marTop w:val="0"/>
          <w:marBottom w:val="240"/>
          <w:divBdr>
            <w:top w:val="none" w:sz="0" w:space="0" w:color="auto"/>
            <w:left w:val="none" w:sz="0" w:space="0" w:color="auto"/>
            <w:bottom w:val="none" w:sz="0" w:space="0" w:color="auto"/>
            <w:right w:val="none" w:sz="0" w:space="0" w:color="auto"/>
          </w:divBdr>
        </w:div>
      </w:divsChild>
    </w:div>
    <w:div w:id="185371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Multicultural-Education-1068-3844?_tp=eyJjb250ZXh0Ijp7ImZpcnN0UGFnZSI6InB1YmxpY2F0aW9uIiwicGFnZSI6InB1YmxpY2F0aW9uIn19"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journal/Cambodian-Journal-of-Educational-Research-3005-2149?_tp=eyJjb250ZXh0Ijp7ImZpcnN0UGFnZSI6InB1YmxpY2F0aW9uIiwicGFnZSI6InB1YmxpY2F0aW9uIn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merald.com/insight/publication/issn/0040-0912" TargetMode="External"/><Relationship Id="rId4" Type="http://schemas.openxmlformats.org/officeDocument/2006/relationships/settings" Target="settings.xml"/><Relationship Id="rId9" Type="http://schemas.openxmlformats.org/officeDocument/2006/relationships/hyperlink" Target="https://www.emerald.com/insight/search?q=Jennifer%20Rowle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0C5D0-7362-AA4A-BEC9-EEC07130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18</Pages>
  <Words>5495</Words>
  <Characters>31327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Purser</dc:creator>
  <cp:keywords/>
  <dc:description/>
  <cp:lastModifiedBy>Cerys Purser</cp:lastModifiedBy>
  <cp:revision>2</cp:revision>
  <dcterms:created xsi:type="dcterms:W3CDTF">2025-02-09T11:23:00Z</dcterms:created>
  <dcterms:modified xsi:type="dcterms:W3CDTF">2025-02-09T11:23:00Z</dcterms:modified>
</cp:coreProperties>
</file>