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sz w:val="24"/>
          <w:lang w:val="en-GB" w:eastAsia="en-US"/>
        </w:rPr>
        <w:id w:val="1870026428"/>
        <w:docPartObj>
          <w:docPartGallery w:val="Cover Pages"/>
          <w:docPartUnique/>
        </w:docPartObj>
      </w:sdtPr>
      <w:sdtEndPr>
        <w:rPr>
          <w:rFonts w:cs="Times New Roman"/>
          <w:szCs w:val="24"/>
        </w:rPr>
      </w:sdtEndPr>
      <w:sdtContent>
        <w:p w14:paraId="0B41DA74" w14:textId="724244D8" w:rsidR="0034651A" w:rsidRPr="000D141C" w:rsidRDefault="0034651A" w:rsidP="00E6068C">
          <w:pPr>
            <w:pStyle w:val="NoSpacing"/>
          </w:pPr>
          <w:r w:rsidRPr="000D141C">
            <w:rPr>
              <w:noProof/>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0D141C" w:rsidRDefault="0034651A" w:rsidP="0084238A">
          <w:pPr>
            <w:spacing w:line="360" w:lineRule="auto"/>
          </w:pPr>
        </w:p>
        <w:p w14:paraId="6607D9C6" w14:textId="77777777" w:rsidR="0034651A" w:rsidRPr="000D141C" w:rsidRDefault="0034651A" w:rsidP="0084238A">
          <w:pPr>
            <w:spacing w:line="360" w:lineRule="auto"/>
            <w:jc w:val="right"/>
            <w:rPr>
              <w:rFonts w:cs="Times New Roman"/>
              <w:szCs w:val="24"/>
            </w:rPr>
          </w:pPr>
        </w:p>
        <w:p w14:paraId="2983E7F0" w14:textId="4391CEB9" w:rsidR="0034651A" w:rsidRPr="000D141C" w:rsidRDefault="005B792E" w:rsidP="0084238A">
          <w:pPr>
            <w:spacing w:line="360" w:lineRule="auto"/>
            <w:jc w:val="center"/>
            <w:rPr>
              <w:rFonts w:cs="Times New Roman"/>
              <w:szCs w:val="24"/>
            </w:rPr>
          </w:pPr>
          <w:r w:rsidRPr="000D141C">
            <w:rPr>
              <w:rFonts w:cs="Times New Roman"/>
              <w:sz w:val="40"/>
              <w:szCs w:val="40"/>
            </w:rPr>
            <w:t>Strategic Management (LCMB7003)</w:t>
          </w:r>
        </w:p>
        <w:p w14:paraId="0D1C3388" w14:textId="77777777" w:rsidR="0034651A" w:rsidRPr="000D141C" w:rsidRDefault="0034651A" w:rsidP="0084238A">
          <w:pPr>
            <w:spacing w:line="360" w:lineRule="auto"/>
            <w:jc w:val="right"/>
            <w:rPr>
              <w:rFonts w:cs="Times New Roman"/>
              <w:szCs w:val="24"/>
            </w:rPr>
          </w:pPr>
        </w:p>
        <w:p w14:paraId="1C9F5A39" w14:textId="280BD957" w:rsidR="0034651A" w:rsidRPr="000D141C" w:rsidRDefault="00B60625" w:rsidP="0084238A">
          <w:pPr>
            <w:spacing w:line="360" w:lineRule="auto"/>
            <w:jc w:val="center"/>
            <w:rPr>
              <w:rFonts w:ascii="Arial Black" w:hAnsi="Arial Black" w:cs="Times New Roman"/>
              <w:sz w:val="40"/>
              <w:szCs w:val="40"/>
            </w:rPr>
          </w:pPr>
          <w:r w:rsidRPr="000D141C">
            <w:rPr>
              <w:rFonts w:ascii="Arial Black" w:hAnsi="Arial Black" w:cs="Times New Roman"/>
              <w:sz w:val="40"/>
              <w:szCs w:val="40"/>
            </w:rPr>
            <w:t>Strategic Analysis o</w:t>
          </w:r>
          <w:r w:rsidR="006D71BC" w:rsidRPr="000D141C">
            <w:rPr>
              <w:rFonts w:ascii="Arial Black" w:hAnsi="Arial Black" w:cs="Times New Roman"/>
              <w:sz w:val="40"/>
              <w:szCs w:val="40"/>
            </w:rPr>
            <w:t xml:space="preserve">f </w:t>
          </w:r>
          <w:r w:rsidR="00F75DDA">
            <w:rPr>
              <w:rFonts w:ascii="Arial Black" w:hAnsi="Arial Black" w:cs="Times New Roman"/>
              <w:sz w:val="40"/>
              <w:szCs w:val="40"/>
            </w:rPr>
            <w:t>Marks &amp; Spencer (M&amp;S)</w:t>
          </w:r>
          <w:r w:rsidR="006D71BC" w:rsidRPr="000D141C">
            <w:rPr>
              <w:rFonts w:ascii="Arial Black" w:hAnsi="Arial Black" w:cs="Times New Roman"/>
              <w:sz w:val="40"/>
              <w:szCs w:val="40"/>
            </w:rPr>
            <w:t xml:space="preserve"> </w:t>
          </w:r>
          <w:r w:rsidR="00D3435F" w:rsidRPr="000D141C">
            <w:rPr>
              <w:rFonts w:ascii="Arial Black" w:hAnsi="Arial Black" w:cs="Times New Roman"/>
              <w:color w:val="FF0000"/>
              <w:sz w:val="40"/>
              <w:szCs w:val="40"/>
            </w:rPr>
            <w:t xml:space="preserve"> </w:t>
          </w:r>
        </w:p>
        <w:p w14:paraId="46E46818" w14:textId="43F5CBCC" w:rsidR="00306CE9" w:rsidRPr="000D141C" w:rsidRDefault="00F75DDA" w:rsidP="0084238A">
          <w:pPr>
            <w:spacing w:line="360" w:lineRule="auto"/>
            <w:jc w:val="center"/>
            <w:rPr>
              <w:rFonts w:ascii="Arial Black" w:hAnsi="Arial Black" w:cs="Times New Roman"/>
              <w:sz w:val="40"/>
              <w:szCs w:val="40"/>
            </w:rPr>
          </w:pPr>
          <w:r>
            <w:rPr>
              <w:rFonts w:ascii="Arial Black" w:hAnsi="Arial Black" w:cs="Times New Roman"/>
              <w:noProof/>
              <w:sz w:val="40"/>
              <w:szCs w:val="40"/>
            </w:rPr>
            <w:drawing>
              <wp:inline distT="0" distB="0" distL="0" distR="0" wp14:anchorId="479839EF" wp14:editId="0D5E317B">
                <wp:extent cx="2652668" cy="1584960"/>
                <wp:effectExtent l="0" t="0" r="0" b="0"/>
                <wp:docPr id="1794708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708390" name="Picture 1794708390"/>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686312" cy="1605062"/>
                        </a:xfrm>
                        <a:prstGeom prst="rect">
                          <a:avLst/>
                        </a:prstGeom>
                      </pic:spPr>
                    </pic:pic>
                  </a:graphicData>
                </a:graphic>
              </wp:inline>
            </w:drawing>
          </w:r>
        </w:p>
        <w:p w14:paraId="4205DE8E" w14:textId="7637BD15" w:rsidR="00306CE9" w:rsidRPr="000D141C" w:rsidRDefault="00306CE9" w:rsidP="0084238A">
          <w:pPr>
            <w:spacing w:line="360" w:lineRule="auto"/>
            <w:jc w:val="center"/>
            <w:rPr>
              <w:rFonts w:ascii="Arial Black" w:hAnsi="Arial Black" w:cs="Times New Roman"/>
              <w:sz w:val="40"/>
              <w:szCs w:val="40"/>
            </w:rPr>
          </w:pPr>
        </w:p>
        <w:p w14:paraId="77599F6E" w14:textId="77777777" w:rsidR="00DE3072" w:rsidRPr="000D141C" w:rsidRDefault="00DE3072" w:rsidP="0084238A">
          <w:pPr>
            <w:spacing w:line="360" w:lineRule="auto"/>
            <w:jc w:val="right"/>
            <w:rPr>
              <w:rFonts w:cs="Times New Roman"/>
              <w:szCs w:val="24"/>
            </w:rPr>
          </w:pPr>
        </w:p>
        <w:p w14:paraId="6D7507D9" w14:textId="6A181808" w:rsidR="00DE3072" w:rsidRPr="000D141C" w:rsidRDefault="00DE3072" w:rsidP="0084238A">
          <w:pPr>
            <w:spacing w:line="360" w:lineRule="auto"/>
            <w:jc w:val="right"/>
            <w:rPr>
              <w:rFonts w:cs="Times New Roman"/>
              <w:szCs w:val="24"/>
            </w:rPr>
          </w:pPr>
        </w:p>
        <w:p w14:paraId="2E24282A" w14:textId="3C25A4B5" w:rsidR="001B41B6" w:rsidRPr="000D141C" w:rsidRDefault="001B41B6" w:rsidP="0084238A">
          <w:pPr>
            <w:spacing w:line="360" w:lineRule="auto"/>
            <w:rPr>
              <w:rFonts w:cs="Times New Roman"/>
              <w:szCs w:val="24"/>
            </w:rPr>
          </w:pPr>
        </w:p>
        <w:p w14:paraId="0B2C783E" w14:textId="440D96C0" w:rsidR="001B41B6" w:rsidRPr="000D141C" w:rsidRDefault="001B41B6" w:rsidP="0084238A">
          <w:pPr>
            <w:spacing w:line="360" w:lineRule="auto"/>
            <w:jc w:val="right"/>
            <w:rPr>
              <w:rFonts w:cs="Times New Roman"/>
              <w:szCs w:val="24"/>
            </w:rPr>
          </w:pPr>
        </w:p>
        <w:p w14:paraId="2276D3DB" w14:textId="5253694B" w:rsidR="0034651A" w:rsidRPr="000D141C" w:rsidRDefault="0034651A" w:rsidP="0084238A">
          <w:pPr>
            <w:spacing w:line="360" w:lineRule="auto"/>
            <w:rPr>
              <w:rFonts w:cs="Times New Roman"/>
              <w:sz w:val="28"/>
              <w:szCs w:val="28"/>
            </w:rPr>
          </w:pPr>
          <w:r w:rsidRPr="000D141C">
            <w:rPr>
              <w:rFonts w:cs="Times New Roman"/>
              <w:sz w:val="28"/>
              <w:szCs w:val="28"/>
            </w:rPr>
            <w:t xml:space="preserve">Student </w:t>
          </w:r>
          <w:r w:rsidR="006D71BC" w:rsidRPr="000D141C">
            <w:rPr>
              <w:rFonts w:cs="Times New Roman"/>
              <w:sz w:val="28"/>
              <w:szCs w:val="28"/>
            </w:rPr>
            <w:t>Na</w:t>
          </w:r>
          <w:r w:rsidRPr="000D141C">
            <w:rPr>
              <w:rFonts w:cs="Times New Roman"/>
              <w:sz w:val="28"/>
              <w:szCs w:val="28"/>
            </w:rPr>
            <w:t>me:</w:t>
          </w:r>
          <w:r w:rsidR="006D71BC" w:rsidRPr="000D141C">
            <w:rPr>
              <w:rFonts w:cs="Times New Roman"/>
              <w:sz w:val="28"/>
              <w:szCs w:val="28"/>
            </w:rPr>
            <w:t xml:space="preserve"> </w:t>
          </w:r>
          <w:r w:rsidR="00E6068C">
            <w:rPr>
              <w:rFonts w:cs="Times New Roman"/>
              <w:sz w:val="28"/>
              <w:szCs w:val="28"/>
            </w:rPr>
            <w:t>Rimsha</w:t>
          </w:r>
          <w:r w:rsidR="006D71BC" w:rsidRPr="000D141C">
            <w:rPr>
              <w:rFonts w:cs="Times New Roman"/>
              <w:sz w:val="28"/>
              <w:szCs w:val="28"/>
            </w:rPr>
            <w:t xml:space="preserve"> Shaikh </w:t>
          </w:r>
          <w:r w:rsidRPr="000D141C">
            <w:rPr>
              <w:rFonts w:cs="Times New Roman"/>
              <w:sz w:val="28"/>
              <w:szCs w:val="28"/>
            </w:rPr>
            <w:t xml:space="preserve"> </w:t>
          </w:r>
        </w:p>
        <w:p w14:paraId="43AA32A1" w14:textId="5003872A" w:rsidR="0034651A" w:rsidRPr="000D141C" w:rsidRDefault="0034651A" w:rsidP="0084238A">
          <w:pPr>
            <w:spacing w:line="360" w:lineRule="auto"/>
            <w:rPr>
              <w:rFonts w:cs="Times New Roman"/>
              <w:sz w:val="28"/>
              <w:szCs w:val="28"/>
            </w:rPr>
          </w:pPr>
          <w:r w:rsidRPr="000D141C">
            <w:rPr>
              <w:rFonts w:cs="Times New Roman"/>
              <w:sz w:val="28"/>
              <w:szCs w:val="28"/>
            </w:rPr>
            <w:t xml:space="preserve">Student Number: </w:t>
          </w:r>
          <w:r w:rsidR="00E6068C">
            <w:rPr>
              <w:rFonts w:cs="Times New Roman"/>
              <w:sz w:val="28"/>
              <w:szCs w:val="28"/>
            </w:rPr>
            <w:t>2223423</w:t>
          </w:r>
        </w:p>
        <w:p w14:paraId="684B439B" w14:textId="710CDE11" w:rsidR="00DE3072" w:rsidRPr="000D141C" w:rsidRDefault="00DE3072" w:rsidP="0084238A">
          <w:pPr>
            <w:spacing w:line="360" w:lineRule="auto"/>
            <w:rPr>
              <w:rFonts w:cs="Times New Roman"/>
              <w:sz w:val="28"/>
              <w:szCs w:val="28"/>
            </w:rPr>
          </w:pPr>
          <w:r w:rsidRPr="000D141C">
            <w:rPr>
              <w:rFonts w:cs="Times New Roman"/>
              <w:sz w:val="28"/>
              <w:szCs w:val="28"/>
            </w:rPr>
            <w:lastRenderedPageBreak/>
            <w:t xml:space="preserve">Lecturer: </w:t>
          </w:r>
          <w:r w:rsidR="006D71BC" w:rsidRPr="000D141C">
            <w:rPr>
              <w:rFonts w:cs="Times New Roman"/>
              <w:sz w:val="28"/>
              <w:szCs w:val="28"/>
            </w:rPr>
            <w:t>Dr Gladius Kulothungan</w:t>
          </w:r>
        </w:p>
        <w:p w14:paraId="756BE285" w14:textId="4BC22E63" w:rsidR="002E6999" w:rsidRPr="000D141C" w:rsidRDefault="002E6999" w:rsidP="0084238A">
          <w:pPr>
            <w:spacing w:line="360" w:lineRule="auto"/>
            <w:rPr>
              <w:rFonts w:cs="Times New Roman"/>
              <w:sz w:val="28"/>
              <w:szCs w:val="28"/>
            </w:rPr>
          </w:pPr>
          <w:r w:rsidRPr="000D141C">
            <w:rPr>
              <w:rFonts w:cs="Times New Roman"/>
              <w:sz w:val="28"/>
              <w:szCs w:val="28"/>
            </w:rPr>
            <w:t>Word count:</w:t>
          </w:r>
          <w:r w:rsidR="006D71BC" w:rsidRPr="000D141C">
            <w:rPr>
              <w:rFonts w:cs="Times New Roman"/>
              <w:sz w:val="28"/>
              <w:szCs w:val="28"/>
            </w:rPr>
            <w:t xml:space="preserve"> 5</w:t>
          </w:r>
          <w:r w:rsidR="00233666">
            <w:rPr>
              <w:rFonts w:cs="Times New Roman"/>
              <w:sz w:val="28"/>
              <w:szCs w:val="28"/>
            </w:rPr>
            <w:t>1</w:t>
          </w:r>
          <w:r w:rsidR="006D71BC" w:rsidRPr="000D141C">
            <w:rPr>
              <w:rFonts w:cs="Times New Roman"/>
              <w:sz w:val="28"/>
              <w:szCs w:val="28"/>
            </w:rPr>
            <w:t xml:space="preserve">00 Words </w:t>
          </w:r>
        </w:p>
        <w:p w14:paraId="5DBD7881" w14:textId="77777777" w:rsidR="00F75DDA" w:rsidRDefault="00F75DDA" w:rsidP="0084238A">
          <w:pPr>
            <w:spacing w:line="360" w:lineRule="auto"/>
            <w:rPr>
              <w:rFonts w:cs="Times New Roman"/>
              <w:sz w:val="28"/>
              <w:szCs w:val="28"/>
            </w:rPr>
          </w:pPr>
          <w:r>
            <w:rPr>
              <w:sz w:val="28"/>
              <w:szCs w:val="28"/>
            </w:rPr>
            <w:br w:type="page"/>
          </w:r>
        </w:p>
        <w:sdt>
          <w:sdtPr>
            <w:rPr>
              <w:rFonts w:asciiTheme="minorHAnsi" w:eastAsiaTheme="minorHAnsi" w:hAnsiTheme="minorHAnsi" w:cstheme="minorBidi"/>
              <w:color w:val="auto"/>
              <w:sz w:val="22"/>
              <w:szCs w:val="22"/>
            </w:rPr>
            <w:id w:val="-1516920417"/>
            <w:docPartObj>
              <w:docPartGallery w:val="Table of Contents"/>
              <w:docPartUnique/>
            </w:docPartObj>
          </w:sdtPr>
          <w:sdtEndPr>
            <w:rPr>
              <w:rFonts w:ascii="Times New Roman" w:hAnsi="Times New Roman"/>
              <w:b/>
              <w:bCs/>
              <w:sz w:val="24"/>
            </w:rPr>
          </w:sdtEndPr>
          <w:sdtContent>
            <w:p w14:paraId="168711C5" w14:textId="699D972D" w:rsidR="007F19BE" w:rsidRPr="000D141C" w:rsidRDefault="007F19BE" w:rsidP="0084238A">
              <w:pPr>
                <w:pStyle w:val="TOCHeading"/>
                <w:spacing w:line="360" w:lineRule="auto"/>
                <w:jc w:val="center"/>
                <w:rPr>
                  <w:rStyle w:val="Heading1Char"/>
                </w:rPr>
              </w:pPr>
              <w:r w:rsidRPr="000D141C">
                <w:rPr>
                  <w:rStyle w:val="Heading1Char"/>
                </w:rPr>
                <w:t>Table of Contents</w:t>
              </w:r>
            </w:p>
            <w:p w14:paraId="70FF0741" w14:textId="0A6C924A" w:rsidR="00CE4465" w:rsidRDefault="004165E8">
              <w:pPr>
                <w:pStyle w:val="TOC1"/>
                <w:tabs>
                  <w:tab w:val="right" w:leader="dot" w:pos="9016"/>
                </w:tabs>
                <w:rPr>
                  <w:rFonts w:asciiTheme="minorHAnsi" w:eastAsiaTheme="minorEastAsia" w:hAnsiTheme="minorHAnsi"/>
                  <w:noProof/>
                  <w:kern w:val="2"/>
                  <w:sz w:val="22"/>
                  <w:lang w:val="en-IN" w:eastAsia="en-IN"/>
                  <w14:ligatures w14:val="standardContextual"/>
                </w:rPr>
              </w:pPr>
              <w:r w:rsidRPr="000D141C">
                <w:fldChar w:fldCharType="begin"/>
              </w:r>
              <w:r w:rsidRPr="000D141C">
                <w:instrText xml:space="preserve"> TOC \o "1-4" \h \z \u </w:instrText>
              </w:r>
              <w:r w:rsidRPr="000D141C">
                <w:fldChar w:fldCharType="separate"/>
              </w:r>
              <w:hyperlink w:anchor="_Toc153532887" w:history="1">
                <w:r w:rsidR="00CE4465" w:rsidRPr="000818D7">
                  <w:rPr>
                    <w:rStyle w:val="Hyperlink"/>
                    <w:noProof/>
                  </w:rPr>
                  <w:t>Introduction</w:t>
                </w:r>
                <w:r w:rsidR="00CE4465">
                  <w:rPr>
                    <w:noProof/>
                    <w:webHidden/>
                  </w:rPr>
                  <w:tab/>
                </w:r>
                <w:r w:rsidR="00CE4465">
                  <w:rPr>
                    <w:noProof/>
                    <w:webHidden/>
                  </w:rPr>
                  <w:fldChar w:fldCharType="begin"/>
                </w:r>
                <w:r w:rsidR="00CE4465">
                  <w:rPr>
                    <w:noProof/>
                    <w:webHidden/>
                  </w:rPr>
                  <w:instrText xml:space="preserve"> PAGEREF _Toc153532887 \h </w:instrText>
                </w:r>
                <w:r w:rsidR="00CE4465">
                  <w:rPr>
                    <w:noProof/>
                    <w:webHidden/>
                  </w:rPr>
                </w:r>
                <w:r w:rsidR="00CE4465">
                  <w:rPr>
                    <w:noProof/>
                    <w:webHidden/>
                  </w:rPr>
                  <w:fldChar w:fldCharType="separate"/>
                </w:r>
                <w:r w:rsidR="00CE4465">
                  <w:rPr>
                    <w:noProof/>
                    <w:webHidden/>
                  </w:rPr>
                  <w:t>3</w:t>
                </w:r>
                <w:r w:rsidR="00CE4465">
                  <w:rPr>
                    <w:noProof/>
                    <w:webHidden/>
                  </w:rPr>
                  <w:fldChar w:fldCharType="end"/>
                </w:r>
              </w:hyperlink>
            </w:p>
            <w:p w14:paraId="02C639C2" w14:textId="1BD2AE2B" w:rsidR="00CE4465"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3532888" w:history="1">
                <w:r w:rsidR="00CE4465" w:rsidRPr="000818D7">
                  <w:rPr>
                    <w:rStyle w:val="Hyperlink"/>
                    <w:noProof/>
                  </w:rPr>
                  <w:t>Background of Marks &amp; Spencer</w:t>
                </w:r>
                <w:r w:rsidR="00CE4465">
                  <w:rPr>
                    <w:noProof/>
                    <w:webHidden/>
                  </w:rPr>
                  <w:tab/>
                </w:r>
                <w:r w:rsidR="00CE4465">
                  <w:rPr>
                    <w:noProof/>
                    <w:webHidden/>
                  </w:rPr>
                  <w:fldChar w:fldCharType="begin"/>
                </w:r>
                <w:r w:rsidR="00CE4465">
                  <w:rPr>
                    <w:noProof/>
                    <w:webHidden/>
                  </w:rPr>
                  <w:instrText xml:space="preserve"> PAGEREF _Toc153532888 \h </w:instrText>
                </w:r>
                <w:r w:rsidR="00CE4465">
                  <w:rPr>
                    <w:noProof/>
                    <w:webHidden/>
                  </w:rPr>
                </w:r>
                <w:r w:rsidR="00CE4465">
                  <w:rPr>
                    <w:noProof/>
                    <w:webHidden/>
                  </w:rPr>
                  <w:fldChar w:fldCharType="separate"/>
                </w:r>
                <w:r w:rsidR="00CE4465">
                  <w:rPr>
                    <w:noProof/>
                    <w:webHidden/>
                  </w:rPr>
                  <w:t>3</w:t>
                </w:r>
                <w:r w:rsidR="00CE4465">
                  <w:rPr>
                    <w:noProof/>
                    <w:webHidden/>
                  </w:rPr>
                  <w:fldChar w:fldCharType="end"/>
                </w:r>
              </w:hyperlink>
            </w:p>
            <w:p w14:paraId="09A285BF" w14:textId="06E0555C" w:rsidR="00CE4465"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532889" w:history="1">
                <w:r w:rsidR="00CE4465" w:rsidRPr="000818D7">
                  <w:rPr>
                    <w:rStyle w:val="Hyperlink"/>
                    <w:noProof/>
                  </w:rPr>
                  <w:t>Marks &amp; Spencer - Mission and Objectives</w:t>
                </w:r>
                <w:r w:rsidR="00CE4465">
                  <w:rPr>
                    <w:noProof/>
                    <w:webHidden/>
                  </w:rPr>
                  <w:tab/>
                </w:r>
                <w:r w:rsidR="00CE4465">
                  <w:rPr>
                    <w:noProof/>
                    <w:webHidden/>
                  </w:rPr>
                  <w:fldChar w:fldCharType="begin"/>
                </w:r>
                <w:r w:rsidR="00CE4465">
                  <w:rPr>
                    <w:noProof/>
                    <w:webHidden/>
                  </w:rPr>
                  <w:instrText xml:space="preserve"> PAGEREF _Toc153532889 \h </w:instrText>
                </w:r>
                <w:r w:rsidR="00CE4465">
                  <w:rPr>
                    <w:noProof/>
                    <w:webHidden/>
                  </w:rPr>
                </w:r>
                <w:r w:rsidR="00CE4465">
                  <w:rPr>
                    <w:noProof/>
                    <w:webHidden/>
                  </w:rPr>
                  <w:fldChar w:fldCharType="separate"/>
                </w:r>
                <w:r w:rsidR="00CE4465">
                  <w:rPr>
                    <w:noProof/>
                    <w:webHidden/>
                  </w:rPr>
                  <w:t>5</w:t>
                </w:r>
                <w:r w:rsidR="00CE4465">
                  <w:rPr>
                    <w:noProof/>
                    <w:webHidden/>
                  </w:rPr>
                  <w:fldChar w:fldCharType="end"/>
                </w:r>
              </w:hyperlink>
            </w:p>
            <w:p w14:paraId="3AF1A1B1" w14:textId="607EE2CA" w:rsidR="00CE4465"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3532890" w:history="1">
                <w:r w:rsidR="00CE4465" w:rsidRPr="000818D7">
                  <w:rPr>
                    <w:rStyle w:val="Hyperlink"/>
                    <w:noProof/>
                  </w:rPr>
                  <w:t>Macro-Environment Analysis</w:t>
                </w:r>
                <w:r w:rsidR="00CE4465">
                  <w:rPr>
                    <w:noProof/>
                    <w:webHidden/>
                  </w:rPr>
                  <w:tab/>
                </w:r>
                <w:r w:rsidR="00CE4465">
                  <w:rPr>
                    <w:noProof/>
                    <w:webHidden/>
                  </w:rPr>
                  <w:fldChar w:fldCharType="begin"/>
                </w:r>
                <w:r w:rsidR="00CE4465">
                  <w:rPr>
                    <w:noProof/>
                    <w:webHidden/>
                  </w:rPr>
                  <w:instrText xml:space="preserve"> PAGEREF _Toc153532890 \h </w:instrText>
                </w:r>
                <w:r w:rsidR="00CE4465">
                  <w:rPr>
                    <w:noProof/>
                    <w:webHidden/>
                  </w:rPr>
                </w:r>
                <w:r w:rsidR="00CE4465">
                  <w:rPr>
                    <w:noProof/>
                    <w:webHidden/>
                  </w:rPr>
                  <w:fldChar w:fldCharType="separate"/>
                </w:r>
                <w:r w:rsidR="00CE4465">
                  <w:rPr>
                    <w:noProof/>
                    <w:webHidden/>
                  </w:rPr>
                  <w:t>5</w:t>
                </w:r>
                <w:r w:rsidR="00CE4465">
                  <w:rPr>
                    <w:noProof/>
                    <w:webHidden/>
                  </w:rPr>
                  <w:fldChar w:fldCharType="end"/>
                </w:r>
              </w:hyperlink>
            </w:p>
            <w:p w14:paraId="62D4E1B3" w14:textId="76F0ACC1" w:rsidR="00CE4465"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532891" w:history="1">
                <w:r w:rsidR="00CE4465" w:rsidRPr="000818D7">
                  <w:rPr>
                    <w:rStyle w:val="Hyperlink"/>
                    <w:noProof/>
                  </w:rPr>
                  <w:t>PESTEL Analysis</w:t>
                </w:r>
                <w:r w:rsidR="00CE4465">
                  <w:rPr>
                    <w:noProof/>
                    <w:webHidden/>
                  </w:rPr>
                  <w:tab/>
                </w:r>
                <w:r w:rsidR="00CE4465">
                  <w:rPr>
                    <w:noProof/>
                    <w:webHidden/>
                  </w:rPr>
                  <w:fldChar w:fldCharType="begin"/>
                </w:r>
                <w:r w:rsidR="00CE4465">
                  <w:rPr>
                    <w:noProof/>
                    <w:webHidden/>
                  </w:rPr>
                  <w:instrText xml:space="preserve"> PAGEREF _Toc153532891 \h </w:instrText>
                </w:r>
                <w:r w:rsidR="00CE4465">
                  <w:rPr>
                    <w:noProof/>
                    <w:webHidden/>
                  </w:rPr>
                </w:r>
                <w:r w:rsidR="00CE4465">
                  <w:rPr>
                    <w:noProof/>
                    <w:webHidden/>
                  </w:rPr>
                  <w:fldChar w:fldCharType="separate"/>
                </w:r>
                <w:r w:rsidR="00CE4465">
                  <w:rPr>
                    <w:noProof/>
                    <w:webHidden/>
                  </w:rPr>
                  <w:t>5</w:t>
                </w:r>
                <w:r w:rsidR="00CE4465">
                  <w:rPr>
                    <w:noProof/>
                    <w:webHidden/>
                  </w:rPr>
                  <w:fldChar w:fldCharType="end"/>
                </w:r>
              </w:hyperlink>
            </w:p>
            <w:p w14:paraId="1BE37BDA" w14:textId="1677E73D" w:rsidR="00CE4465"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3532892" w:history="1">
                <w:r w:rsidR="00CE4465" w:rsidRPr="000818D7">
                  <w:rPr>
                    <w:rStyle w:val="Hyperlink"/>
                    <w:noProof/>
                  </w:rPr>
                  <w:t>Micro-Environment Analysis</w:t>
                </w:r>
                <w:r w:rsidR="00CE4465">
                  <w:rPr>
                    <w:noProof/>
                    <w:webHidden/>
                  </w:rPr>
                  <w:tab/>
                </w:r>
                <w:r w:rsidR="00CE4465">
                  <w:rPr>
                    <w:noProof/>
                    <w:webHidden/>
                  </w:rPr>
                  <w:fldChar w:fldCharType="begin"/>
                </w:r>
                <w:r w:rsidR="00CE4465">
                  <w:rPr>
                    <w:noProof/>
                    <w:webHidden/>
                  </w:rPr>
                  <w:instrText xml:space="preserve"> PAGEREF _Toc153532892 \h </w:instrText>
                </w:r>
                <w:r w:rsidR="00CE4465">
                  <w:rPr>
                    <w:noProof/>
                    <w:webHidden/>
                  </w:rPr>
                </w:r>
                <w:r w:rsidR="00CE4465">
                  <w:rPr>
                    <w:noProof/>
                    <w:webHidden/>
                  </w:rPr>
                  <w:fldChar w:fldCharType="separate"/>
                </w:r>
                <w:r w:rsidR="00CE4465">
                  <w:rPr>
                    <w:noProof/>
                    <w:webHidden/>
                  </w:rPr>
                  <w:t>7</w:t>
                </w:r>
                <w:r w:rsidR="00CE4465">
                  <w:rPr>
                    <w:noProof/>
                    <w:webHidden/>
                  </w:rPr>
                  <w:fldChar w:fldCharType="end"/>
                </w:r>
              </w:hyperlink>
            </w:p>
            <w:p w14:paraId="01131C49" w14:textId="5CD1D65D" w:rsidR="00CE4465"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532893" w:history="1">
                <w:r w:rsidR="00CE4465" w:rsidRPr="000818D7">
                  <w:rPr>
                    <w:rStyle w:val="Hyperlink"/>
                    <w:noProof/>
                  </w:rPr>
                  <w:t>Industry Life Cycle</w:t>
                </w:r>
                <w:r w:rsidR="00CE4465">
                  <w:rPr>
                    <w:noProof/>
                    <w:webHidden/>
                  </w:rPr>
                  <w:tab/>
                </w:r>
                <w:r w:rsidR="00CE4465">
                  <w:rPr>
                    <w:noProof/>
                    <w:webHidden/>
                  </w:rPr>
                  <w:fldChar w:fldCharType="begin"/>
                </w:r>
                <w:r w:rsidR="00CE4465">
                  <w:rPr>
                    <w:noProof/>
                    <w:webHidden/>
                  </w:rPr>
                  <w:instrText xml:space="preserve"> PAGEREF _Toc153532893 \h </w:instrText>
                </w:r>
                <w:r w:rsidR="00CE4465">
                  <w:rPr>
                    <w:noProof/>
                    <w:webHidden/>
                  </w:rPr>
                </w:r>
                <w:r w:rsidR="00CE4465">
                  <w:rPr>
                    <w:noProof/>
                    <w:webHidden/>
                  </w:rPr>
                  <w:fldChar w:fldCharType="separate"/>
                </w:r>
                <w:r w:rsidR="00CE4465">
                  <w:rPr>
                    <w:noProof/>
                    <w:webHidden/>
                  </w:rPr>
                  <w:t>7</w:t>
                </w:r>
                <w:r w:rsidR="00CE4465">
                  <w:rPr>
                    <w:noProof/>
                    <w:webHidden/>
                  </w:rPr>
                  <w:fldChar w:fldCharType="end"/>
                </w:r>
              </w:hyperlink>
            </w:p>
            <w:p w14:paraId="5530D7F0" w14:textId="022B1F0A" w:rsidR="00CE4465"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532894" w:history="1">
                <w:r w:rsidR="00CE4465" w:rsidRPr="000818D7">
                  <w:rPr>
                    <w:rStyle w:val="Hyperlink"/>
                    <w:noProof/>
                  </w:rPr>
                  <w:t>Porter’s Industry Five Forces Analysis</w:t>
                </w:r>
                <w:r w:rsidR="00CE4465">
                  <w:rPr>
                    <w:noProof/>
                    <w:webHidden/>
                  </w:rPr>
                  <w:tab/>
                </w:r>
                <w:r w:rsidR="00CE4465">
                  <w:rPr>
                    <w:noProof/>
                    <w:webHidden/>
                  </w:rPr>
                  <w:fldChar w:fldCharType="begin"/>
                </w:r>
                <w:r w:rsidR="00CE4465">
                  <w:rPr>
                    <w:noProof/>
                    <w:webHidden/>
                  </w:rPr>
                  <w:instrText xml:space="preserve"> PAGEREF _Toc153532894 \h </w:instrText>
                </w:r>
                <w:r w:rsidR="00CE4465">
                  <w:rPr>
                    <w:noProof/>
                    <w:webHidden/>
                  </w:rPr>
                </w:r>
                <w:r w:rsidR="00CE4465">
                  <w:rPr>
                    <w:noProof/>
                    <w:webHidden/>
                  </w:rPr>
                  <w:fldChar w:fldCharType="separate"/>
                </w:r>
                <w:r w:rsidR="00CE4465">
                  <w:rPr>
                    <w:noProof/>
                    <w:webHidden/>
                  </w:rPr>
                  <w:t>8</w:t>
                </w:r>
                <w:r w:rsidR="00CE4465">
                  <w:rPr>
                    <w:noProof/>
                    <w:webHidden/>
                  </w:rPr>
                  <w:fldChar w:fldCharType="end"/>
                </w:r>
              </w:hyperlink>
            </w:p>
            <w:p w14:paraId="4DD8ED9A" w14:textId="5BE6A1EA" w:rsidR="00CE4465"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3532895" w:history="1">
                <w:r w:rsidR="00CE4465" w:rsidRPr="000818D7">
                  <w:rPr>
                    <w:rStyle w:val="Hyperlink"/>
                    <w:noProof/>
                  </w:rPr>
                  <w:t>Internal Analysis</w:t>
                </w:r>
                <w:r w:rsidR="00CE4465">
                  <w:rPr>
                    <w:noProof/>
                    <w:webHidden/>
                  </w:rPr>
                  <w:tab/>
                </w:r>
                <w:r w:rsidR="00CE4465">
                  <w:rPr>
                    <w:noProof/>
                    <w:webHidden/>
                  </w:rPr>
                  <w:fldChar w:fldCharType="begin"/>
                </w:r>
                <w:r w:rsidR="00CE4465">
                  <w:rPr>
                    <w:noProof/>
                    <w:webHidden/>
                  </w:rPr>
                  <w:instrText xml:space="preserve"> PAGEREF _Toc153532895 \h </w:instrText>
                </w:r>
                <w:r w:rsidR="00CE4465">
                  <w:rPr>
                    <w:noProof/>
                    <w:webHidden/>
                  </w:rPr>
                </w:r>
                <w:r w:rsidR="00CE4465">
                  <w:rPr>
                    <w:noProof/>
                    <w:webHidden/>
                  </w:rPr>
                  <w:fldChar w:fldCharType="separate"/>
                </w:r>
                <w:r w:rsidR="00CE4465">
                  <w:rPr>
                    <w:noProof/>
                    <w:webHidden/>
                  </w:rPr>
                  <w:t>11</w:t>
                </w:r>
                <w:r w:rsidR="00CE4465">
                  <w:rPr>
                    <w:noProof/>
                    <w:webHidden/>
                  </w:rPr>
                  <w:fldChar w:fldCharType="end"/>
                </w:r>
              </w:hyperlink>
            </w:p>
            <w:p w14:paraId="162002F7" w14:textId="3F461BE2" w:rsidR="00CE4465"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532896" w:history="1">
                <w:r w:rsidR="00E6068C">
                  <w:rPr>
                    <w:rStyle w:val="Hyperlink"/>
                    <w:noProof/>
                  </w:rPr>
                  <w:t xml:space="preserve">Marks &amp; Spencer’s </w:t>
                </w:r>
                <w:r w:rsidR="00CE4465" w:rsidRPr="000818D7">
                  <w:rPr>
                    <w:rStyle w:val="Hyperlink"/>
                    <w:noProof/>
                  </w:rPr>
                  <w:t>Strategic Resources and Capabilities</w:t>
                </w:r>
                <w:r w:rsidR="00CE4465">
                  <w:rPr>
                    <w:noProof/>
                    <w:webHidden/>
                  </w:rPr>
                  <w:tab/>
                </w:r>
                <w:r w:rsidR="00CE4465">
                  <w:rPr>
                    <w:noProof/>
                    <w:webHidden/>
                  </w:rPr>
                  <w:fldChar w:fldCharType="begin"/>
                </w:r>
                <w:r w:rsidR="00CE4465">
                  <w:rPr>
                    <w:noProof/>
                    <w:webHidden/>
                  </w:rPr>
                  <w:instrText xml:space="preserve"> PAGEREF _Toc153532896 \h </w:instrText>
                </w:r>
                <w:r w:rsidR="00CE4465">
                  <w:rPr>
                    <w:noProof/>
                    <w:webHidden/>
                  </w:rPr>
                </w:r>
                <w:r w:rsidR="00CE4465">
                  <w:rPr>
                    <w:noProof/>
                    <w:webHidden/>
                  </w:rPr>
                  <w:fldChar w:fldCharType="separate"/>
                </w:r>
                <w:r w:rsidR="00CE4465">
                  <w:rPr>
                    <w:noProof/>
                    <w:webHidden/>
                  </w:rPr>
                  <w:t>11</w:t>
                </w:r>
                <w:r w:rsidR="00CE4465">
                  <w:rPr>
                    <w:noProof/>
                    <w:webHidden/>
                  </w:rPr>
                  <w:fldChar w:fldCharType="end"/>
                </w:r>
              </w:hyperlink>
            </w:p>
            <w:p w14:paraId="651E8549" w14:textId="45A8911F" w:rsidR="00CE4465"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532897" w:history="1">
                <w:r w:rsidR="00CE4465" w:rsidRPr="000818D7">
                  <w:rPr>
                    <w:rStyle w:val="Hyperlink"/>
                    <w:noProof/>
                  </w:rPr>
                  <w:t>Value Chain Analysis</w:t>
                </w:r>
                <w:r w:rsidR="00CE4465">
                  <w:rPr>
                    <w:noProof/>
                    <w:webHidden/>
                  </w:rPr>
                  <w:tab/>
                </w:r>
                <w:r w:rsidR="00CE4465">
                  <w:rPr>
                    <w:noProof/>
                    <w:webHidden/>
                  </w:rPr>
                  <w:fldChar w:fldCharType="begin"/>
                </w:r>
                <w:r w:rsidR="00CE4465">
                  <w:rPr>
                    <w:noProof/>
                    <w:webHidden/>
                  </w:rPr>
                  <w:instrText xml:space="preserve"> PAGEREF _Toc153532897 \h </w:instrText>
                </w:r>
                <w:r w:rsidR="00CE4465">
                  <w:rPr>
                    <w:noProof/>
                    <w:webHidden/>
                  </w:rPr>
                </w:r>
                <w:r w:rsidR="00CE4465">
                  <w:rPr>
                    <w:noProof/>
                    <w:webHidden/>
                  </w:rPr>
                  <w:fldChar w:fldCharType="separate"/>
                </w:r>
                <w:r w:rsidR="00CE4465">
                  <w:rPr>
                    <w:noProof/>
                    <w:webHidden/>
                  </w:rPr>
                  <w:t>11</w:t>
                </w:r>
                <w:r w:rsidR="00CE4465">
                  <w:rPr>
                    <w:noProof/>
                    <w:webHidden/>
                  </w:rPr>
                  <w:fldChar w:fldCharType="end"/>
                </w:r>
              </w:hyperlink>
            </w:p>
            <w:p w14:paraId="5EEC2D44" w14:textId="1D4EE77B" w:rsidR="00CE4465" w:rsidRDefault="00000000">
              <w:pPr>
                <w:pStyle w:val="TOC3"/>
                <w:tabs>
                  <w:tab w:val="right" w:leader="dot" w:pos="9016"/>
                </w:tabs>
                <w:rPr>
                  <w:rFonts w:asciiTheme="minorHAnsi" w:eastAsiaTheme="minorEastAsia" w:hAnsiTheme="minorHAnsi"/>
                  <w:noProof/>
                  <w:kern w:val="2"/>
                  <w:sz w:val="22"/>
                  <w:lang w:val="en-IN" w:eastAsia="en-IN"/>
                  <w14:ligatures w14:val="standardContextual"/>
                </w:rPr>
              </w:pPr>
              <w:hyperlink w:anchor="_Toc153532898" w:history="1">
                <w:r w:rsidR="00CE4465" w:rsidRPr="000818D7">
                  <w:rPr>
                    <w:rStyle w:val="Hyperlink"/>
                    <w:noProof/>
                  </w:rPr>
                  <w:t>Primary Activities</w:t>
                </w:r>
                <w:r w:rsidR="00CE4465">
                  <w:rPr>
                    <w:noProof/>
                    <w:webHidden/>
                  </w:rPr>
                  <w:tab/>
                </w:r>
                <w:r w:rsidR="00CE4465">
                  <w:rPr>
                    <w:noProof/>
                    <w:webHidden/>
                  </w:rPr>
                  <w:fldChar w:fldCharType="begin"/>
                </w:r>
                <w:r w:rsidR="00CE4465">
                  <w:rPr>
                    <w:noProof/>
                    <w:webHidden/>
                  </w:rPr>
                  <w:instrText xml:space="preserve"> PAGEREF _Toc153532898 \h </w:instrText>
                </w:r>
                <w:r w:rsidR="00CE4465">
                  <w:rPr>
                    <w:noProof/>
                    <w:webHidden/>
                  </w:rPr>
                </w:r>
                <w:r w:rsidR="00CE4465">
                  <w:rPr>
                    <w:noProof/>
                    <w:webHidden/>
                  </w:rPr>
                  <w:fldChar w:fldCharType="separate"/>
                </w:r>
                <w:r w:rsidR="00CE4465">
                  <w:rPr>
                    <w:noProof/>
                    <w:webHidden/>
                  </w:rPr>
                  <w:t>11</w:t>
                </w:r>
                <w:r w:rsidR="00CE4465">
                  <w:rPr>
                    <w:noProof/>
                    <w:webHidden/>
                  </w:rPr>
                  <w:fldChar w:fldCharType="end"/>
                </w:r>
              </w:hyperlink>
            </w:p>
            <w:p w14:paraId="25916B30" w14:textId="49DF6278" w:rsidR="00CE4465" w:rsidRDefault="00000000">
              <w:pPr>
                <w:pStyle w:val="TOC3"/>
                <w:tabs>
                  <w:tab w:val="right" w:leader="dot" w:pos="9016"/>
                </w:tabs>
                <w:rPr>
                  <w:rFonts w:asciiTheme="minorHAnsi" w:eastAsiaTheme="minorEastAsia" w:hAnsiTheme="minorHAnsi"/>
                  <w:noProof/>
                  <w:kern w:val="2"/>
                  <w:sz w:val="22"/>
                  <w:lang w:val="en-IN" w:eastAsia="en-IN"/>
                  <w14:ligatures w14:val="standardContextual"/>
                </w:rPr>
              </w:pPr>
              <w:hyperlink w:anchor="_Toc153532899" w:history="1">
                <w:r w:rsidR="00CE4465" w:rsidRPr="000818D7">
                  <w:rPr>
                    <w:rStyle w:val="Hyperlink"/>
                    <w:noProof/>
                  </w:rPr>
                  <w:t>Secondary Activities</w:t>
                </w:r>
                <w:r w:rsidR="00CE4465">
                  <w:rPr>
                    <w:noProof/>
                    <w:webHidden/>
                  </w:rPr>
                  <w:tab/>
                </w:r>
                <w:r w:rsidR="00CE4465">
                  <w:rPr>
                    <w:noProof/>
                    <w:webHidden/>
                  </w:rPr>
                  <w:fldChar w:fldCharType="begin"/>
                </w:r>
                <w:r w:rsidR="00CE4465">
                  <w:rPr>
                    <w:noProof/>
                    <w:webHidden/>
                  </w:rPr>
                  <w:instrText xml:space="preserve"> PAGEREF _Toc153532899 \h </w:instrText>
                </w:r>
                <w:r w:rsidR="00CE4465">
                  <w:rPr>
                    <w:noProof/>
                    <w:webHidden/>
                  </w:rPr>
                </w:r>
                <w:r w:rsidR="00CE4465">
                  <w:rPr>
                    <w:noProof/>
                    <w:webHidden/>
                  </w:rPr>
                  <w:fldChar w:fldCharType="separate"/>
                </w:r>
                <w:r w:rsidR="00CE4465">
                  <w:rPr>
                    <w:noProof/>
                    <w:webHidden/>
                  </w:rPr>
                  <w:t>13</w:t>
                </w:r>
                <w:r w:rsidR="00CE4465">
                  <w:rPr>
                    <w:noProof/>
                    <w:webHidden/>
                  </w:rPr>
                  <w:fldChar w:fldCharType="end"/>
                </w:r>
              </w:hyperlink>
            </w:p>
            <w:p w14:paraId="56C9CFFA" w14:textId="36318175" w:rsidR="00CE4465"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532900" w:history="1">
                <w:r w:rsidR="00CE4465" w:rsidRPr="000818D7">
                  <w:rPr>
                    <w:rStyle w:val="Hyperlink"/>
                    <w:noProof/>
                  </w:rPr>
                  <w:t>VRIO Analysis of Distinctive Resources and Capabilities</w:t>
                </w:r>
                <w:r w:rsidR="00CE4465">
                  <w:rPr>
                    <w:noProof/>
                    <w:webHidden/>
                  </w:rPr>
                  <w:tab/>
                </w:r>
                <w:r w:rsidR="00CE4465">
                  <w:rPr>
                    <w:noProof/>
                    <w:webHidden/>
                  </w:rPr>
                  <w:fldChar w:fldCharType="begin"/>
                </w:r>
                <w:r w:rsidR="00CE4465">
                  <w:rPr>
                    <w:noProof/>
                    <w:webHidden/>
                  </w:rPr>
                  <w:instrText xml:space="preserve"> PAGEREF _Toc153532900 \h </w:instrText>
                </w:r>
                <w:r w:rsidR="00CE4465">
                  <w:rPr>
                    <w:noProof/>
                    <w:webHidden/>
                  </w:rPr>
                </w:r>
                <w:r w:rsidR="00CE4465">
                  <w:rPr>
                    <w:noProof/>
                    <w:webHidden/>
                  </w:rPr>
                  <w:fldChar w:fldCharType="separate"/>
                </w:r>
                <w:r w:rsidR="00CE4465">
                  <w:rPr>
                    <w:noProof/>
                    <w:webHidden/>
                  </w:rPr>
                  <w:t>14</w:t>
                </w:r>
                <w:r w:rsidR="00CE4465">
                  <w:rPr>
                    <w:noProof/>
                    <w:webHidden/>
                  </w:rPr>
                  <w:fldChar w:fldCharType="end"/>
                </w:r>
              </w:hyperlink>
            </w:p>
            <w:p w14:paraId="173C84DC" w14:textId="37992508" w:rsidR="00CE4465"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3532901" w:history="1">
                <w:r w:rsidR="00CE4465" w:rsidRPr="000818D7">
                  <w:rPr>
                    <w:rStyle w:val="Hyperlink"/>
                    <w:noProof/>
                  </w:rPr>
                  <w:t>SWOT Analysis</w:t>
                </w:r>
                <w:r w:rsidR="00CE4465">
                  <w:rPr>
                    <w:noProof/>
                    <w:webHidden/>
                  </w:rPr>
                  <w:tab/>
                </w:r>
                <w:r w:rsidR="00CE4465">
                  <w:rPr>
                    <w:noProof/>
                    <w:webHidden/>
                  </w:rPr>
                  <w:fldChar w:fldCharType="begin"/>
                </w:r>
                <w:r w:rsidR="00CE4465">
                  <w:rPr>
                    <w:noProof/>
                    <w:webHidden/>
                  </w:rPr>
                  <w:instrText xml:space="preserve"> PAGEREF _Toc153532901 \h </w:instrText>
                </w:r>
                <w:r w:rsidR="00CE4465">
                  <w:rPr>
                    <w:noProof/>
                    <w:webHidden/>
                  </w:rPr>
                </w:r>
                <w:r w:rsidR="00CE4465">
                  <w:rPr>
                    <w:noProof/>
                    <w:webHidden/>
                  </w:rPr>
                  <w:fldChar w:fldCharType="separate"/>
                </w:r>
                <w:r w:rsidR="00CE4465">
                  <w:rPr>
                    <w:noProof/>
                    <w:webHidden/>
                  </w:rPr>
                  <w:t>17</w:t>
                </w:r>
                <w:r w:rsidR="00CE4465">
                  <w:rPr>
                    <w:noProof/>
                    <w:webHidden/>
                  </w:rPr>
                  <w:fldChar w:fldCharType="end"/>
                </w:r>
              </w:hyperlink>
            </w:p>
            <w:p w14:paraId="07C1BA00" w14:textId="2F8CA21B" w:rsidR="00CE4465"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3532902" w:history="1">
                <w:r w:rsidR="00CE4465" w:rsidRPr="000818D7">
                  <w:rPr>
                    <w:rStyle w:val="Hyperlink"/>
                    <w:noProof/>
                  </w:rPr>
                  <w:t>Strategies to Sustain Competitive Advantage</w:t>
                </w:r>
                <w:r w:rsidR="00CE4465">
                  <w:rPr>
                    <w:noProof/>
                    <w:webHidden/>
                  </w:rPr>
                  <w:tab/>
                </w:r>
                <w:r w:rsidR="00CE4465">
                  <w:rPr>
                    <w:noProof/>
                    <w:webHidden/>
                  </w:rPr>
                  <w:fldChar w:fldCharType="begin"/>
                </w:r>
                <w:r w:rsidR="00CE4465">
                  <w:rPr>
                    <w:noProof/>
                    <w:webHidden/>
                  </w:rPr>
                  <w:instrText xml:space="preserve"> PAGEREF _Toc153532902 \h </w:instrText>
                </w:r>
                <w:r w:rsidR="00CE4465">
                  <w:rPr>
                    <w:noProof/>
                    <w:webHidden/>
                  </w:rPr>
                </w:r>
                <w:r w:rsidR="00CE4465">
                  <w:rPr>
                    <w:noProof/>
                    <w:webHidden/>
                  </w:rPr>
                  <w:fldChar w:fldCharType="separate"/>
                </w:r>
                <w:r w:rsidR="00CE4465">
                  <w:rPr>
                    <w:noProof/>
                    <w:webHidden/>
                  </w:rPr>
                  <w:t>17</w:t>
                </w:r>
                <w:r w:rsidR="00CE4465">
                  <w:rPr>
                    <w:noProof/>
                    <w:webHidden/>
                  </w:rPr>
                  <w:fldChar w:fldCharType="end"/>
                </w:r>
              </w:hyperlink>
            </w:p>
            <w:p w14:paraId="2E094FD1" w14:textId="0A8D2B7E" w:rsidR="00CE4465"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3532903" w:history="1">
                <w:r w:rsidR="00CE4465" w:rsidRPr="000818D7">
                  <w:rPr>
                    <w:rStyle w:val="Hyperlink"/>
                    <w:noProof/>
                  </w:rPr>
                  <w:t>Growth Strategies</w:t>
                </w:r>
                <w:r w:rsidR="00CE4465">
                  <w:rPr>
                    <w:noProof/>
                    <w:webHidden/>
                  </w:rPr>
                  <w:tab/>
                </w:r>
                <w:r w:rsidR="00CE4465">
                  <w:rPr>
                    <w:noProof/>
                    <w:webHidden/>
                  </w:rPr>
                  <w:fldChar w:fldCharType="begin"/>
                </w:r>
                <w:r w:rsidR="00CE4465">
                  <w:rPr>
                    <w:noProof/>
                    <w:webHidden/>
                  </w:rPr>
                  <w:instrText xml:space="preserve"> PAGEREF _Toc153532903 \h </w:instrText>
                </w:r>
                <w:r w:rsidR="00CE4465">
                  <w:rPr>
                    <w:noProof/>
                    <w:webHidden/>
                  </w:rPr>
                </w:r>
                <w:r w:rsidR="00CE4465">
                  <w:rPr>
                    <w:noProof/>
                    <w:webHidden/>
                  </w:rPr>
                  <w:fldChar w:fldCharType="separate"/>
                </w:r>
                <w:r w:rsidR="00CE4465">
                  <w:rPr>
                    <w:noProof/>
                    <w:webHidden/>
                  </w:rPr>
                  <w:t>18</w:t>
                </w:r>
                <w:r w:rsidR="00CE4465">
                  <w:rPr>
                    <w:noProof/>
                    <w:webHidden/>
                  </w:rPr>
                  <w:fldChar w:fldCharType="end"/>
                </w:r>
              </w:hyperlink>
            </w:p>
            <w:p w14:paraId="3647D925" w14:textId="1620DC62" w:rsidR="00CE4465"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3532904" w:history="1">
                <w:r w:rsidR="00CE4465" w:rsidRPr="000818D7">
                  <w:rPr>
                    <w:rStyle w:val="Hyperlink"/>
                    <w:noProof/>
                  </w:rPr>
                  <w:t>Green Strategy and CSR</w:t>
                </w:r>
                <w:r w:rsidR="00CE4465">
                  <w:rPr>
                    <w:noProof/>
                    <w:webHidden/>
                  </w:rPr>
                  <w:tab/>
                </w:r>
                <w:r w:rsidR="00CE4465">
                  <w:rPr>
                    <w:noProof/>
                    <w:webHidden/>
                  </w:rPr>
                  <w:fldChar w:fldCharType="begin"/>
                </w:r>
                <w:r w:rsidR="00CE4465">
                  <w:rPr>
                    <w:noProof/>
                    <w:webHidden/>
                  </w:rPr>
                  <w:instrText xml:space="preserve"> PAGEREF _Toc153532904 \h </w:instrText>
                </w:r>
                <w:r w:rsidR="00CE4465">
                  <w:rPr>
                    <w:noProof/>
                    <w:webHidden/>
                  </w:rPr>
                </w:r>
                <w:r w:rsidR="00CE4465">
                  <w:rPr>
                    <w:noProof/>
                    <w:webHidden/>
                  </w:rPr>
                  <w:fldChar w:fldCharType="separate"/>
                </w:r>
                <w:r w:rsidR="00CE4465">
                  <w:rPr>
                    <w:noProof/>
                    <w:webHidden/>
                  </w:rPr>
                  <w:t>19</w:t>
                </w:r>
                <w:r w:rsidR="00CE4465">
                  <w:rPr>
                    <w:noProof/>
                    <w:webHidden/>
                  </w:rPr>
                  <w:fldChar w:fldCharType="end"/>
                </w:r>
              </w:hyperlink>
            </w:p>
            <w:p w14:paraId="7D624092" w14:textId="4183B0CB" w:rsidR="00CE4465"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3532905" w:history="1">
                <w:r w:rsidR="00CE4465" w:rsidRPr="000818D7">
                  <w:rPr>
                    <w:rStyle w:val="Hyperlink"/>
                    <w:noProof/>
                  </w:rPr>
                  <w:t>Conclusion</w:t>
                </w:r>
                <w:r w:rsidR="00CE4465">
                  <w:rPr>
                    <w:noProof/>
                    <w:webHidden/>
                  </w:rPr>
                  <w:tab/>
                </w:r>
                <w:r w:rsidR="00CE4465">
                  <w:rPr>
                    <w:noProof/>
                    <w:webHidden/>
                  </w:rPr>
                  <w:fldChar w:fldCharType="begin"/>
                </w:r>
                <w:r w:rsidR="00CE4465">
                  <w:rPr>
                    <w:noProof/>
                    <w:webHidden/>
                  </w:rPr>
                  <w:instrText xml:space="preserve"> PAGEREF _Toc153532905 \h </w:instrText>
                </w:r>
                <w:r w:rsidR="00CE4465">
                  <w:rPr>
                    <w:noProof/>
                    <w:webHidden/>
                  </w:rPr>
                </w:r>
                <w:r w:rsidR="00CE4465">
                  <w:rPr>
                    <w:noProof/>
                    <w:webHidden/>
                  </w:rPr>
                  <w:fldChar w:fldCharType="separate"/>
                </w:r>
                <w:r w:rsidR="00CE4465">
                  <w:rPr>
                    <w:noProof/>
                    <w:webHidden/>
                  </w:rPr>
                  <w:t>20</w:t>
                </w:r>
                <w:r w:rsidR="00CE4465">
                  <w:rPr>
                    <w:noProof/>
                    <w:webHidden/>
                  </w:rPr>
                  <w:fldChar w:fldCharType="end"/>
                </w:r>
              </w:hyperlink>
            </w:p>
            <w:p w14:paraId="3D5422F7" w14:textId="230656A0" w:rsidR="00CE4465"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3532906" w:history="1">
                <w:r w:rsidR="00CE4465" w:rsidRPr="000818D7">
                  <w:rPr>
                    <w:rStyle w:val="Hyperlink"/>
                    <w:noProof/>
                  </w:rPr>
                  <w:t>Recommendation</w:t>
                </w:r>
                <w:r w:rsidR="00CE4465">
                  <w:rPr>
                    <w:noProof/>
                    <w:webHidden/>
                  </w:rPr>
                  <w:tab/>
                </w:r>
                <w:r w:rsidR="00CE4465">
                  <w:rPr>
                    <w:noProof/>
                    <w:webHidden/>
                  </w:rPr>
                  <w:fldChar w:fldCharType="begin"/>
                </w:r>
                <w:r w:rsidR="00CE4465">
                  <w:rPr>
                    <w:noProof/>
                    <w:webHidden/>
                  </w:rPr>
                  <w:instrText xml:space="preserve"> PAGEREF _Toc153532906 \h </w:instrText>
                </w:r>
                <w:r w:rsidR="00CE4465">
                  <w:rPr>
                    <w:noProof/>
                    <w:webHidden/>
                  </w:rPr>
                </w:r>
                <w:r w:rsidR="00CE4465">
                  <w:rPr>
                    <w:noProof/>
                    <w:webHidden/>
                  </w:rPr>
                  <w:fldChar w:fldCharType="separate"/>
                </w:r>
                <w:r w:rsidR="00CE4465">
                  <w:rPr>
                    <w:noProof/>
                    <w:webHidden/>
                  </w:rPr>
                  <w:t>20</w:t>
                </w:r>
                <w:r w:rsidR="00CE4465">
                  <w:rPr>
                    <w:noProof/>
                    <w:webHidden/>
                  </w:rPr>
                  <w:fldChar w:fldCharType="end"/>
                </w:r>
              </w:hyperlink>
            </w:p>
            <w:p w14:paraId="5FCE365E" w14:textId="37D73298" w:rsidR="00CE4465"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3532907" w:history="1">
                <w:r w:rsidR="00CE4465" w:rsidRPr="000818D7">
                  <w:rPr>
                    <w:rStyle w:val="Hyperlink"/>
                    <w:noProof/>
                  </w:rPr>
                  <w:t>References</w:t>
                </w:r>
                <w:r w:rsidR="00CE4465">
                  <w:rPr>
                    <w:noProof/>
                    <w:webHidden/>
                  </w:rPr>
                  <w:tab/>
                </w:r>
                <w:r w:rsidR="00CE4465">
                  <w:rPr>
                    <w:noProof/>
                    <w:webHidden/>
                  </w:rPr>
                  <w:fldChar w:fldCharType="begin"/>
                </w:r>
                <w:r w:rsidR="00CE4465">
                  <w:rPr>
                    <w:noProof/>
                    <w:webHidden/>
                  </w:rPr>
                  <w:instrText xml:space="preserve"> PAGEREF _Toc153532907 \h </w:instrText>
                </w:r>
                <w:r w:rsidR="00CE4465">
                  <w:rPr>
                    <w:noProof/>
                    <w:webHidden/>
                  </w:rPr>
                </w:r>
                <w:r w:rsidR="00CE4465">
                  <w:rPr>
                    <w:noProof/>
                    <w:webHidden/>
                  </w:rPr>
                  <w:fldChar w:fldCharType="separate"/>
                </w:r>
                <w:r w:rsidR="00CE4465">
                  <w:rPr>
                    <w:noProof/>
                    <w:webHidden/>
                  </w:rPr>
                  <w:t>22</w:t>
                </w:r>
                <w:r w:rsidR="00CE4465">
                  <w:rPr>
                    <w:noProof/>
                    <w:webHidden/>
                  </w:rPr>
                  <w:fldChar w:fldCharType="end"/>
                </w:r>
              </w:hyperlink>
            </w:p>
            <w:p w14:paraId="1A711368" w14:textId="0508AFC9" w:rsidR="000F6714" w:rsidRPr="000D141C" w:rsidRDefault="004165E8" w:rsidP="0084238A">
              <w:pPr>
                <w:spacing w:line="360" w:lineRule="auto"/>
              </w:pPr>
              <w:r w:rsidRPr="000D141C">
                <w:fldChar w:fldCharType="end"/>
              </w:r>
            </w:p>
            <w:p w14:paraId="6C7B7FB5" w14:textId="7F024BFA" w:rsidR="000F6714" w:rsidRPr="000D141C" w:rsidRDefault="000F6714" w:rsidP="0084238A">
              <w:pPr>
                <w:spacing w:line="360" w:lineRule="auto"/>
              </w:pPr>
              <w:r w:rsidRPr="000D141C">
                <w:t xml:space="preserve"> </w:t>
              </w:r>
            </w:p>
          </w:sdtContent>
        </w:sdt>
        <w:p w14:paraId="508F2385" w14:textId="6C4FBE96" w:rsidR="0027530B" w:rsidRPr="000D141C" w:rsidRDefault="0027530B" w:rsidP="0084238A">
          <w:pPr>
            <w:spacing w:line="360" w:lineRule="auto"/>
            <w:rPr>
              <w:rFonts w:ascii="Arial" w:eastAsiaTheme="majorEastAsia" w:hAnsi="Arial" w:cs="Times New Roman"/>
              <w:b/>
              <w:bCs/>
              <w:color w:val="17365D" w:themeColor="text2" w:themeShade="BF"/>
              <w:szCs w:val="24"/>
              <w:lang w:eastAsia="ja-JP"/>
            </w:rPr>
          </w:pPr>
          <w:r w:rsidRPr="000D141C">
            <w:br w:type="page"/>
          </w:r>
        </w:p>
        <w:p w14:paraId="4C92C859" w14:textId="03E703F3" w:rsidR="00625D95" w:rsidRPr="000D141C" w:rsidRDefault="00625D95" w:rsidP="0084238A">
          <w:pPr>
            <w:pStyle w:val="Heading1"/>
            <w:spacing w:line="360" w:lineRule="auto"/>
          </w:pPr>
          <w:bookmarkStart w:id="0" w:name="_Toc153532887"/>
          <w:r w:rsidRPr="000D141C">
            <w:lastRenderedPageBreak/>
            <w:t>Introduction</w:t>
          </w:r>
          <w:bookmarkEnd w:id="0"/>
        </w:p>
        <w:p w14:paraId="56B520D2" w14:textId="04A70543" w:rsidR="00E316D4" w:rsidRPr="0084238A" w:rsidRDefault="00904692" w:rsidP="0084238A">
          <w:pPr>
            <w:spacing w:line="360" w:lineRule="auto"/>
            <w:jc w:val="both"/>
          </w:pPr>
          <w:r>
            <w:rPr>
              <w:szCs w:val="24"/>
            </w:rPr>
            <w:t>S</w:t>
          </w:r>
          <w:r w:rsidRPr="00904692">
            <w:rPr>
              <w:szCs w:val="24"/>
            </w:rPr>
            <w:t xml:space="preserve">trategic </w:t>
          </w:r>
          <w:r>
            <w:rPr>
              <w:szCs w:val="24"/>
            </w:rPr>
            <w:t>M</w:t>
          </w:r>
          <w:r w:rsidRPr="00904692">
            <w:rPr>
              <w:szCs w:val="24"/>
            </w:rPr>
            <w:t xml:space="preserve">anagement involves the implementation of processes, goals, and objectives </w:t>
          </w:r>
          <w:r w:rsidR="0084238A">
            <w:rPr>
              <w:szCs w:val="24"/>
            </w:rPr>
            <w:t>to increase</w:t>
          </w:r>
          <w:r w:rsidRPr="00904692">
            <w:rPr>
              <w:szCs w:val="24"/>
            </w:rPr>
            <w:t xml:space="preserve"> the competitive advantage of the organisation</w:t>
          </w:r>
          <w:r w:rsidR="0084238A">
            <w:rPr>
              <w:szCs w:val="24"/>
            </w:rPr>
            <w:t xml:space="preserve"> </w:t>
          </w:r>
          <w:r w:rsidR="0084238A">
            <w:rPr>
              <w:rFonts w:cs="Times New Roman"/>
              <w:color w:val="000000" w:themeColor="text1"/>
              <w:szCs w:val="24"/>
              <w:shd w:val="clear" w:color="auto" w:fill="FFFFFF"/>
            </w:rPr>
            <w:t>(</w:t>
          </w:r>
          <w:r w:rsidR="0084238A" w:rsidRPr="002B35C3">
            <w:rPr>
              <w:rFonts w:cs="Times New Roman"/>
              <w:color w:val="000000" w:themeColor="text1"/>
              <w:szCs w:val="24"/>
              <w:shd w:val="clear" w:color="auto" w:fill="FFFFFF"/>
            </w:rPr>
            <w:t>Hull and Scott, 2020</w:t>
          </w:r>
          <w:r w:rsidR="0084238A">
            <w:rPr>
              <w:rFonts w:cs="Times New Roman"/>
              <w:color w:val="000000" w:themeColor="text1"/>
              <w:szCs w:val="24"/>
              <w:shd w:val="clear" w:color="auto" w:fill="FFFFFF"/>
            </w:rPr>
            <w:t>)</w:t>
          </w:r>
          <w:r w:rsidRPr="00904692">
            <w:rPr>
              <w:szCs w:val="24"/>
            </w:rPr>
            <w:t>. This report will provide a comprehensive analysis of various aspects related to the enterprise, including its history, mission, and objectives; an assessment of the internal and external environment; and strategies for maintaining M&amp;S's (Marks &amp; Spencer) competitive advantage. This will contribute to a deeper understanding of the current state of the company, which will facilitate the formulation of additional suggestions and the inclusion of a concluding segment in the report.</w:t>
          </w:r>
          <w:r w:rsidR="0002720A" w:rsidRPr="000D141C">
            <w:rPr>
              <w:szCs w:val="24"/>
            </w:rPr>
            <w:t xml:space="preserve"> </w:t>
          </w:r>
        </w:p>
        <w:p w14:paraId="2504C235" w14:textId="1187667A" w:rsidR="00625D95" w:rsidRPr="000D141C" w:rsidRDefault="00625D95" w:rsidP="0084238A">
          <w:pPr>
            <w:pStyle w:val="Heading1"/>
            <w:spacing w:line="360" w:lineRule="auto"/>
          </w:pPr>
          <w:bookmarkStart w:id="1" w:name="_Toc153532888"/>
          <w:r w:rsidRPr="000D141C">
            <w:t>Background</w:t>
          </w:r>
          <w:r w:rsidR="00F75DDA">
            <w:t xml:space="preserve"> of Marks &amp; Spencer</w:t>
          </w:r>
          <w:bookmarkEnd w:id="1"/>
        </w:p>
        <w:p w14:paraId="164038A1" w14:textId="3101F987" w:rsidR="00F75DDA" w:rsidRDefault="00F75DDA" w:rsidP="0084238A">
          <w:pPr>
            <w:spacing w:line="360" w:lineRule="auto"/>
            <w:jc w:val="both"/>
            <w:rPr>
              <w:lang w:eastAsia="ja-JP"/>
            </w:rPr>
          </w:pPr>
          <w:r>
            <w:rPr>
              <w:lang w:eastAsia="ja-JP"/>
            </w:rPr>
            <w:t xml:space="preserve">The company chosen for completing the current report is Marks &amp; Spencer, shortly termed M&amp;S, founded in the year 1884 and is headquartered in London. M&amp;S offers their customers different clothing products and services across the globe and the industry in which the company deals is </w:t>
          </w:r>
          <w:r w:rsidR="0084238A">
            <w:rPr>
              <w:lang w:eastAsia="ja-JP"/>
            </w:rPr>
            <w:t xml:space="preserve">the </w:t>
          </w:r>
          <w:r>
            <w:rPr>
              <w:lang w:eastAsia="ja-JP"/>
            </w:rPr>
            <w:t xml:space="preserve">retail industry. </w:t>
          </w:r>
          <w:r w:rsidR="007974D3">
            <w:rPr>
              <w:lang w:eastAsia="ja-JP"/>
            </w:rPr>
            <w:t xml:space="preserve">Some of the main brands of </w:t>
          </w:r>
          <w:r w:rsidR="00CE637C">
            <w:rPr>
              <w:lang w:eastAsia="ja-JP"/>
            </w:rPr>
            <w:t xml:space="preserve">M&amp;S are Autograph, Per Una, </w:t>
          </w:r>
          <w:proofErr w:type="spellStart"/>
          <w:r w:rsidR="00CE637C">
            <w:rPr>
              <w:lang w:eastAsia="ja-JP"/>
            </w:rPr>
            <w:t>Goodmove</w:t>
          </w:r>
          <w:proofErr w:type="spellEnd"/>
          <w:r w:rsidR="00CE637C">
            <w:rPr>
              <w:lang w:eastAsia="ja-JP"/>
            </w:rPr>
            <w:t xml:space="preserve">, Rosie, M&amp;S Collection, Boutique, </w:t>
          </w:r>
          <w:r w:rsidR="00666913">
            <w:rPr>
              <w:lang w:eastAsia="ja-JP"/>
            </w:rPr>
            <w:t>Jaeger,</w:t>
          </w:r>
          <w:r w:rsidR="00CE637C">
            <w:rPr>
              <w:lang w:eastAsia="ja-JP"/>
            </w:rPr>
            <w:t xml:space="preserve"> and M&amp;S </w:t>
          </w:r>
          <w:r w:rsidR="00077789">
            <w:rPr>
              <w:lang w:eastAsia="ja-JP"/>
            </w:rPr>
            <w:t>Energy</w:t>
          </w:r>
          <w:r w:rsidR="00CE637C">
            <w:rPr>
              <w:lang w:eastAsia="ja-JP"/>
            </w:rPr>
            <w:t xml:space="preserve">. </w:t>
          </w:r>
          <w:r w:rsidR="00FB4EAB">
            <w:rPr>
              <w:lang w:eastAsia="ja-JP"/>
            </w:rPr>
            <w:t xml:space="preserve">The founders of M&amp;S were Michael Marks &amp; Thomas Spencer and according to </w:t>
          </w:r>
          <w:r w:rsidR="00666913">
            <w:rPr>
              <w:lang w:eastAsia="ja-JP"/>
            </w:rPr>
            <w:t>Marks &amp; Spencer</w:t>
          </w:r>
          <w:r w:rsidR="00FB4EAB">
            <w:rPr>
              <w:lang w:eastAsia="ja-JP"/>
            </w:rPr>
            <w:t>,</w:t>
          </w:r>
          <w:r w:rsidR="00666913">
            <w:rPr>
              <w:lang w:eastAsia="ja-JP"/>
            </w:rPr>
            <w:t xml:space="preserve"> (2023)</w:t>
          </w:r>
          <w:r w:rsidR="0085297F">
            <w:rPr>
              <w:lang w:eastAsia="ja-JP"/>
            </w:rPr>
            <w:t>,</w:t>
          </w:r>
          <w:r w:rsidR="00FB4EAB">
            <w:rPr>
              <w:lang w:eastAsia="ja-JP"/>
            </w:rPr>
            <w:t xml:space="preserve"> </w:t>
          </w:r>
          <w:r w:rsidR="00A347C2">
            <w:rPr>
              <w:lang w:eastAsia="ja-JP"/>
            </w:rPr>
            <w:t xml:space="preserve">a total </w:t>
          </w:r>
          <w:r w:rsidR="00666913">
            <w:rPr>
              <w:lang w:eastAsia="ja-JP"/>
            </w:rPr>
            <w:t xml:space="preserve">of </w:t>
          </w:r>
          <w:r w:rsidR="00A347C2">
            <w:rPr>
              <w:lang w:eastAsia="ja-JP"/>
            </w:rPr>
            <w:t>14</w:t>
          </w:r>
          <w:r w:rsidR="00666913">
            <w:rPr>
              <w:lang w:eastAsia="ja-JP"/>
            </w:rPr>
            <w:t>87</w:t>
          </w:r>
          <w:r w:rsidR="00A347C2">
            <w:rPr>
              <w:lang w:eastAsia="ja-JP"/>
            </w:rPr>
            <w:t xml:space="preserve"> stores are located </w:t>
          </w:r>
          <w:r w:rsidR="00077789">
            <w:rPr>
              <w:lang w:eastAsia="ja-JP"/>
            </w:rPr>
            <w:t>at</w:t>
          </w:r>
          <w:r w:rsidR="00A347C2">
            <w:rPr>
              <w:lang w:eastAsia="ja-JP"/>
            </w:rPr>
            <w:t xml:space="preserve"> M&amp;S across the globe. </w:t>
          </w:r>
          <w:r w:rsidR="003516B0">
            <w:rPr>
              <w:lang w:eastAsia="ja-JP"/>
            </w:rPr>
            <w:t xml:space="preserve">Also, </w:t>
          </w:r>
          <w:r w:rsidR="0084238A">
            <w:rPr>
              <w:lang w:eastAsia="ja-JP"/>
            </w:rPr>
            <w:t>approximately</w:t>
          </w:r>
          <w:r w:rsidR="003516B0">
            <w:rPr>
              <w:lang w:eastAsia="ja-JP"/>
            </w:rPr>
            <w:t xml:space="preserve"> of over 65000 employees are working in M&amp;S as of 2023</w:t>
          </w:r>
          <w:r w:rsidR="00B3153D">
            <w:rPr>
              <w:lang w:eastAsia="ja-JP"/>
            </w:rPr>
            <w:t xml:space="preserve"> and </w:t>
          </w:r>
          <w:r w:rsidR="0084238A">
            <w:rPr>
              <w:lang w:eastAsia="ja-JP"/>
            </w:rPr>
            <w:t>are</w:t>
          </w:r>
          <w:r w:rsidR="00B3153D">
            <w:rPr>
              <w:lang w:eastAsia="ja-JP"/>
            </w:rPr>
            <w:t xml:space="preserve"> operating </w:t>
          </w:r>
          <w:r w:rsidR="0084238A">
            <w:rPr>
              <w:lang w:eastAsia="ja-JP"/>
            </w:rPr>
            <w:t xml:space="preserve">in </w:t>
          </w:r>
          <w:r w:rsidR="00B3153D">
            <w:rPr>
              <w:lang w:eastAsia="ja-JP"/>
            </w:rPr>
            <w:t>over 100 international markets</w:t>
          </w:r>
          <w:r w:rsidR="003516B0">
            <w:rPr>
              <w:lang w:eastAsia="ja-JP"/>
            </w:rPr>
            <w:t>.</w:t>
          </w:r>
          <w:r w:rsidR="00B3153D">
            <w:rPr>
              <w:lang w:eastAsia="ja-JP"/>
            </w:rPr>
            <w:t xml:space="preserve"> </w:t>
          </w:r>
          <w:r w:rsidR="003516B0">
            <w:rPr>
              <w:lang w:eastAsia="ja-JP"/>
            </w:rPr>
            <w:t xml:space="preserve"> </w:t>
          </w:r>
        </w:p>
        <w:p w14:paraId="53DD9461" w14:textId="77777777" w:rsidR="004523BA" w:rsidRDefault="004523BA" w:rsidP="0084238A">
          <w:pPr>
            <w:keepNext/>
            <w:spacing w:line="360" w:lineRule="auto"/>
            <w:jc w:val="center"/>
          </w:pPr>
          <w:r>
            <w:rPr>
              <w:noProof/>
            </w:rPr>
            <w:lastRenderedPageBreak/>
            <w:drawing>
              <wp:inline distT="0" distB="0" distL="0" distR="0" wp14:anchorId="499E3441" wp14:editId="1F81A38E">
                <wp:extent cx="5197290" cy="6561389"/>
                <wp:effectExtent l="0" t="0" r="3810" b="0"/>
                <wp:docPr id="1938853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85332" name="Picture 193885332"/>
                        <pic:cNvPicPr/>
                      </pic:nvPicPr>
                      <pic:blipFill>
                        <a:blip r:embed="rId12">
                          <a:extLst>
                            <a:ext uri="{28A0092B-C50C-407E-A947-70E740481C1C}">
                              <a14:useLocalDpi xmlns:a14="http://schemas.microsoft.com/office/drawing/2010/main" val="0"/>
                            </a:ext>
                          </a:extLst>
                        </a:blip>
                        <a:stretch>
                          <a:fillRect/>
                        </a:stretch>
                      </pic:blipFill>
                      <pic:spPr>
                        <a:xfrm>
                          <a:off x="0" y="0"/>
                          <a:ext cx="5197290" cy="6561389"/>
                        </a:xfrm>
                        <a:prstGeom prst="rect">
                          <a:avLst/>
                        </a:prstGeom>
                      </pic:spPr>
                    </pic:pic>
                  </a:graphicData>
                </a:graphic>
              </wp:inline>
            </w:drawing>
          </w:r>
        </w:p>
        <w:p w14:paraId="4E4D8C0B" w14:textId="29330ACF" w:rsidR="00525090" w:rsidRDefault="004523BA" w:rsidP="0084238A">
          <w:pPr>
            <w:pStyle w:val="Caption"/>
            <w:spacing w:line="360" w:lineRule="auto"/>
            <w:jc w:val="center"/>
          </w:pPr>
          <w:r>
            <w:t xml:space="preserve">Figure </w:t>
          </w:r>
          <w:fldSimple w:instr=" SEQ Figure \* ARABIC ">
            <w:r>
              <w:rPr>
                <w:noProof/>
              </w:rPr>
              <w:t>1</w:t>
            </w:r>
          </w:fldSimple>
          <w:r>
            <w:t>: Financial Performance of M&amp;S, 2023</w:t>
          </w:r>
        </w:p>
        <w:p w14:paraId="53A911AA" w14:textId="4BF4F2B0" w:rsidR="004523BA" w:rsidRPr="004523BA" w:rsidRDefault="004523BA" w:rsidP="0084238A">
          <w:pPr>
            <w:pStyle w:val="Caption"/>
            <w:spacing w:line="360" w:lineRule="auto"/>
            <w:jc w:val="center"/>
          </w:pPr>
          <w:r>
            <w:t>Source: Marks &amp; Spencer, 2023</w:t>
          </w:r>
        </w:p>
        <w:p w14:paraId="16916103" w14:textId="1847E5FE" w:rsidR="00196442" w:rsidRPr="000D141C" w:rsidRDefault="002D46DF" w:rsidP="0084238A">
          <w:pPr>
            <w:spacing w:line="360" w:lineRule="auto"/>
            <w:rPr>
              <w:lang w:eastAsia="ja-JP"/>
            </w:rPr>
          </w:pPr>
          <w:r w:rsidRPr="002D46DF">
            <w:rPr>
              <w:lang w:eastAsia="ja-JP"/>
            </w:rPr>
            <w:t xml:space="preserve">The information </w:t>
          </w:r>
          <w:r>
            <w:rPr>
              <w:lang w:eastAsia="ja-JP"/>
            </w:rPr>
            <w:t>provided in the above image</w:t>
          </w:r>
          <w:r w:rsidRPr="002D46DF">
            <w:rPr>
              <w:lang w:eastAsia="ja-JP"/>
            </w:rPr>
            <w:t xml:space="preserve"> comprehend</w:t>
          </w:r>
          <w:r>
            <w:rPr>
              <w:lang w:eastAsia="ja-JP"/>
            </w:rPr>
            <w:t>s</w:t>
          </w:r>
          <w:r w:rsidRPr="002D46DF">
            <w:rPr>
              <w:lang w:eastAsia="ja-JP"/>
            </w:rPr>
            <w:t xml:space="preserve"> the financial performance of the organisation by assessing its efficacy on the international market. Profit after taxes for the fiscal year ending on March 31, 2023</w:t>
          </w:r>
          <w:r w:rsidR="0039488A">
            <w:rPr>
              <w:lang w:eastAsia="ja-JP"/>
            </w:rPr>
            <w:t>,</w:t>
          </w:r>
          <w:r w:rsidRPr="002D46DF">
            <w:rPr>
              <w:lang w:eastAsia="ja-JP"/>
            </w:rPr>
            <w:t xml:space="preserve"> is approximately £364.5 million (Marks &amp; Spencer, 2023). </w:t>
          </w:r>
          <w:r w:rsidR="00AF0C7D">
            <w:rPr>
              <w:lang w:eastAsia="ja-JP"/>
            </w:rPr>
            <w:t xml:space="preserve"> </w:t>
          </w:r>
          <w:r w:rsidR="00427DC5" w:rsidRPr="000D141C">
            <w:rPr>
              <w:lang w:eastAsia="ja-JP"/>
            </w:rPr>
            <w:t xml:space="preserve"> </w:t>
          </w:r>
        </w:p>
        <w:p w14:paraId="347BE205" w14:textId="7A16CD2A" w:rsidR="00E316D4" w:rsidRPr="000D141C" w:rsidRDefault="00981618" w:rsidP="0084238A">
          <w:pPr>
            <w:pStyle w:val="Heading2"/>
          </w:pPr>
          <w:bookmarkStart w:id="2" w:name="_Toc153532889"/>
          <w:r>
            <w:lastRenderedPageBreak/>
            <w:t xml:space="preserve">Marks &amp; Spencer - </w:t>
          </w:r>
          <w:r w:rsidR="00196442" w:rsidRPr="000D141C">
            <w:t xml:space="preserve">Mission and </w:t>
          </w:r>
          <w:r w:rsidR="00E316D4" w:rsidRPr="000D141C">
            <w:t>Objectives</w:t>
          </w:r>
          <w:bookmarkEnd w:id="2"/>
        </w:p>
        <w:p w14:paraId="0F9A9E14" w14:textId="1CD777D9" w:rsidR="00E316D4" w:rsidRPr="000D141C" w:rsidRDefault="00A2037E" w:rsidP="0084238A">
          <w:pPr>
            <w:spacing w:line="360" w:lineRule="auto"/>
            <w:jc w:val="both"/>
            <w:rPr>
              <w:rFonts w:cs="Times New Roman"/>
              <w:b/>
              <w:bCs/>
              <w:szCs w:val="24"/>
            </w:rPr>
          </w:pPr>
          <w:r w:rsidRPr="000D141C">
            <w:rPr>
              <w:rFonts w:cs="Times New Roman"/>
              <w:b/>
              <w:bCs/>
              <w:szCs w:val="24"/>
            </w:rPr>
            <w:t xml:space="preserve">Mission Statement of </w:t>
          </w:r>
          <w:r w:rsidR="00981618">
            <w:rPr>
              <w:rFonts w:cs="Times New Roman"/>
              <w:b/>
              <w:bCs/>
              <w:szCs w:val="24"/>
            </w:rPr>
            <w:t>M&amp;S</w:t>
          </w:r>
          <w:r w:rsidRPr="000D141C">
            <w:rPr>
              <w:rFonts w:cs="Times New Roman"/>
              <w:b/>
              <w:bCs/>
              <w:szCs w:val="24"/>
            </w:rPr>
            <w:t xml:space="preserve"> </w:t>
          </w:r>
        </w:p>
        <w:p w14:paraId="4597A06B" w14:textId="13F8BFFD" w:rsidR="00E316D4" w:rsidRPr="000D141C" w:rsidRDefault="00981618" w:rsidP="0084238A">
          <w:pPr>
            <w:spacing w:line="360" w:lineRule="auto"/>
            <w:jc w:val="both"/>
            <w:rPr>
              <w:rFonts w:cs="Times New Roman"/>
              <w:szCs w:val="24"/>
            </w:rPr>
          </w:pPr>
          <w:r w:rsidRPr="00981618">
            <w:rPr>
              <w:rFonts w:cs="Times New Roman"/>
              <w:szCs w:val="24"/>
            </w:rPr>
            <w:t xml:space="preserve">To make aspirational quality accessible to all. Values - Quality value, service, </w:t>
          </w:r>
          <w:r w:rsidR="0084238A" w:rsidRPr="00981618">
            <w:rPr>
              <w:rFonts w:cs="Times New Roman"/>
              <w:szCs w:val="24"/>
            </w:rPr>
            <w:t>innovation,</w:t>
          </w:r>
          <w:r w:rsidRPr="00981618">
            <w:rPr>
              <w:rFonts w:cs="Times New Roman"/>
              <w:szCs w:val="24"/>
            </w:rPr>
            <w:t xml:space="preserve"> and trust.</w:t>
          </w:r>
          <w:r w:rsidR="0037499F" w:rsidRPr="000D141C">
            <w:rPr>
              <w:rFonts w:cs="Times New Roman"/>
              <w:szCs w:val="24"/>
            </w:rPr>
            <w:t xml:space="preserve"> </w:t>
          </w:r>
        </w:p>
        <w:p w14:paraId="4317266B" w14:textId="10021BE1" w:rsidR="006C45C3" w:rsidRDefault="006C45C3" w:rsidP="0084238A">
          <w:pPr>
            <w:spacing w:line="360" w:lineRule="auto"/>
            <w:jc w:val="both"/>
            <w:rPr>
              <w:rFonts w:cs="Times New Roman"/>
              <w:b/>
              <w:bCs/>
              <w:szCs w:val="24"/>
            </w:rPr>
          </w:pPr>
          <w:r w:rsidRPr="000D141C">
            <w:rPr>
              <w:rFonts w:cs="Times New Roman"/>
              <w:b/>
              <w:bCs/>
              <w:szCs w:val="24"/>
            </w:rPr>
            <w:t xml:space="preserve">Objectives of </w:t>
          </w:r>
          <w:r w:rsidR="00E6068C">
            <w:rPr>
              <w:rFonts w:cs="Times New Roman"/>
              <w:b/>
              <w:bCs/>
              <w:szCs w:val="24"/>
            </w:rPr>
            <w:t>M&amp;S</w:t>
          </w:r>
          <w:r w:rsidRPr="000D141C">
            <w:rPr>
              <w:rFonts w:cs="Times New Roman"/>
              <w:b/>
              <w:bCs/>
              <w:szCs w:val="24"/>
            </w:rPr>
            <w:t xml:space="preserve"> </w:t>
          </w:r>
        </w:p>
        <w:p w14:paraId="47958081" w14:textId="7CF55A52" w:rsidR="00981618" w:rsidRPr="00981618" w:rsidRDefault="00981618" w:rsidP="0084238A">
          <w:pPr>
            <w:spacing w:line="360" w:lineRule="auto"/>
            <w:jc w:val="both"/>
            <w:rPr>
              <w:rFonts w:cs="Times New Roman"/>
              <w:szCs w:val="24"/>
            </w:rPr>
          </w:pPr>
          <w:r>
            <w:rPr>
              <w:rFonts w:cs="Times New Roman"/>
              <w:szCs w:val="24"/>
            </w:rPr>
            <w:t>T</w:t>
          </w:r>
          <w:r w:rsidRPr="00981618">
            <w:rPr>
              <w:rFonts w:cs="Times New Roman"/>
              <w:szCs w:val="24"/>
            </w:rPr>
            <w:t xml:space="preserve">o create </w:t>
          </w:r>
          <w:r w:rsidR="000F2AD4">
            <w:rPr>
              <w:rFonts w:cs="Times New Roman"/>
              <w:szCs w:val="24"/>
            </w:rPr>
            <w:t>long-term</w:t>
          </w:r>
          <w:r w:rsidRPr="00981618">
            <w:rPr>
              <w:rFonts w:cs="Times New Roman"/>
              <w:szCs w:val="24"/>
            </w:rPr>
            <w:t xml:space="preserve"> value through the effective use of its resources and relationships</w:t>
          </w:r>
          <w:r>
            <w:rPr>
              <w:rFonts w:cs="Times New Roman"/>
              <w:szCs w:val="24"/>
            </w:rPr>
            <w:t xml:space="preserve"> with the implementation of its core values – inspiration, innovation, </w:t>
          </w:r>
          <w:r w:rsidR="0084238A">
            <w:rPr>
              <w:rFonts w:cs="Times New Roman"/>
              <w:szCs w:val="24"/>
            </w:rPr>
            <w:t>integrity,</w:t>
          </w:r>
          <w:r>
            <w:rPr>
              <w:rFonts w:cs="Times New Roman"/>
              <w:szCs w:val="24"/>
            </w:rPr>
            <w:t xml:space="preserve"> and in-touch.</w:t>
          </w:r>
        </w:p>
        <w:p w14:paraId="35F5B4DB" w14:textId="4AACEEE2" w:rsidR="00E316D4" w:rsidRPr="000D141C" w:rsidRDefault="00196442" w:rsidP="0084238A">
          <w:pPr>
            <w:pStyle w:val="Heading1"/>
            <w:spacing w:line="360" w:lineRule="auto"/>
          </w:pPr>
          <w:bookmarkStart w:id="3" w:name="_Toc153532890"/>
          <w:r w:rsidRPr="000D141C">
            <w:t>Macro-Environment Analysis</w:t>
          </w:r>
          <w:bookmarkEnd w:id="3"/>
        </w:p>
        <w:p w14:paraId="6A481407" w14:textId="3771FDBC" w:rsidR="00196442" w:rsidRPr="000D141C" w:rsidRDefault="000F2AD4" w:rsidP="0084238A">
          <w:pPr>
            <w:spacing w:line="360" w:lineRule="auto"/>
            <w:jc w:val="both"/>
            <w:rPr>
              <w:rFonts w:cs="Times New Roman"/>
              <w:szCs w:val="24"/>
            </w:rPr>
          </w:pPr>
          <w:r w:rsidRPr="000F2AD4">
            <w:rPr>
              <w:rFonts w:cs="Times New Roman"/>
              <w:szCs w:val="24"/>
            </w:rPr>
            <w:t>Various models, including PESTLE and Porter's Five Forces, were utilised to conduct the macroenvironmental analysis, which aids in comprehending and assessing the efficacy of the business environment in the new marketplace. In the subsequent instance, the report incorporates PESTLE Analysis in greater detail.</w:t>
          </w:r>
          <w:r w:rsidR="00930EE5" w:rsidRPr="000D141C">
            <w:rPr>
              <w:rFonts w:cs="Times New Roman"/>
              <w:szCs w:val="24"/>
            </w:rPr>
            <w:t xml:space="preserve"> </w:t>
          </w:r>
        </w:p>
        <w:p w14:paraId="57EA69AD" w14:textId="68038667" w:rsidR="00E316D4" w:rsidRPr="000D141C" w:rsidRDefault="00196442" w:rsidP="0084238A">
          <w:pPr>
            <w:pStyle w:val="Heading2"/>
          </w:pPr>
          <w:bookmarkStart w:id="4" w:name="_Toc153532891"/>
          <w:r w:rsidRPr="000D141C">
            <w:t>PESTEL Analysis</w:t>
          </w:r>
          <w:bookmarkEnd w:id="4"/>
        </w:p>
        <w:p w14:paraId="3B59F5DC" w14:textId="14B08212" w:rsidR="00196442" w:rsidRPr="000D141C" w:rsidRDefault="008A3060" w:rsidP="0084238A">
          <w:pPr>
            <w:spacing w:line="360" w:lineRule="auto"/>
            <w:jc w:val="both"/>
            <w:rPr>
              <w:rFonts w:cs="Times New Roman"/>
              <w:szCs w:val="24"/>
            </w:rPr>
          </w:pPr>
          <w:r w:rsidRPr="008A3060">
            <w:rPr>
              <w:rFonts w:cs="Times New Roman"/>
              <w:szCs w:val="24"/>
            </w:rPr>
            <w:t xml:space="preserve">The PESTLE analysis examines the external market conditions that influence an organization's operations. This analysis considers various factors, including political, economic, social, technological, legal, and environmental influences on the marketplace environment. Additional details regarding the analysis and evaluation have been included in the </w:t>
          </w:r>
          <w:r w:rsidR="0084238A">
            <w:rPr>
              <w:rFonts w:cs="Times New Roman"/>
              <w:szCs w:val="24"/>
            </w:rPr>
            <w:t>report</w:t>
          </w:r>
          <w:r w:rsidR="005C465F" w:rsidRPr="000D141C">
            <w:rPr>
              <w:rFonts w:cs="Times New Roman"/>
              <w:szCs w:val="24"/>
            </w:rPr>
            <w:t xml:space="preserve">: </w:t>
          </w:r>
        </w:p>
        <w:tbl>
          <w:tblPr>
            <w:tblStyle w:val="GridTable6Colorful-Accent5"/>
            <w:tblW w:w="0" w:type="auto"/>
            <w:tblLook w:val="04A0" w:firstRow="1" w:lastRow="0" w:firstColumn="1" w:lastColumn="0" w:noHBand="0" w:noVBand="1"/>
          </w:tblPr>
          <w:tblGrid>
            <w:gridCol w:w="2977"/>
            <w:gridCol w:w="6039"/>
          </w:tblGrid>
          <w:tr w:rsidR="004B4B0B" w:rsidRPr="000D141C" w14:paraId="38486065" w14:textId="77777777" w:rsidTr="008A30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6D0EFDAE" w14:textId="4739D07C" w:rsidR="004B4B0B" w:rsidRPr="000D141C" w:rsidRDefault="004B4B0B" w:rsidP="0084238A">
                <w:pPr>
                  <w:spacing w:line="360" w:lineRule="auto"/>
                  <w:jc w:val="center"/>
                  <w:rPr>
                    <w:rFonts w:cs="Times New Roman"/>
                    <w:color w:val="000000" w:themeColor="text1"/>
                    <w:szCs w:val="24"/>
                  </w:rPr>
                </w:pPr>
                <w:r w:rsidRPr="000D141C">
                  <w:rPr>
                    <w:rFonts w:cs="Times New Roman"/>
                    <w:color w:val="000000" w:themeColor="text1"/>
                    <w:szCs w:val="24"/>
                  </w:rPr>
                  <w:t>External Factors</w:t>
                </w:r>
              </w:p>
            </w:tc>
            <w:tc>
              <w:tcPr>
                <w:tcW w:w="6039" w:type="dxa"/>
              </w:tcPr>
              <w:p w14:paraId="7326F315" w14:textId="10000F39" w:rsidR="004B4B0B" w:rsidRPr="000D141C" w:rsidRDefault="004B4B0B" w:rsidP="0084238A">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color w:val="000000" w:themeColor="text1"/>
                    <w:szCs w:val="24"/>
                  </w:rPr>
                </w:pPr>
                <w:r w:rsidRPr="000D141C">
                  <w:rPr>
                    <w:rFonts w:cs="Times New Roman"/>
                    <w:color w:val="000000" w:themeColor="text1"/>
                    <w:szCs w:val="24"/>
                  </w:rPr>
                  <w:t>Factors Description</w:t>
                </w:r>
              </w:p>
            </w:tc>
          </w:tr>
          <w:tr w:rsidR="004B4B0B" w:rsidRPr="000D141C" w14:paraId="7EF72BFD" w14:textId="77777777" w:rsidTr="008A30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57D3F8AC" w14:textId="77777777" w:rsidR="00997AFD" w:rsidRPr="000D141C" w:rsidRDefault="00997AFD" w:rsidP="0084238A">
                <w:pPr>
                  <w:spacing w:line="360" w:lineRule="auto"/>
                  <w:jc w:val="center"/>
                  <w:rPr>
                    <w:rFonts w:cs="Times New Roman"/>
                    <w:b w:val="0"/>
                    <w:bCs w:val="0"/>
                    <w:i/>
                    <w:iCs/>
                    <w:color w:val="000000" w:themeColor="text1"/>
                    <w:szCs w:val="24"/>
                  </w:rPr>
                </w:pPr>
              </w:p>
              <w:p w14:paraId="33CB0742" w14:textId="77777777" w:rsidR="00997AFD" w:rsidRPr="000D141C" w:rsidRDefault="00997AFD" w:rsidP="0084238A">
                <w:pPr>
                  <w:spacing w:line="360" w:lineRule="auto"/>
                  <w:jc w:val="center"/>
                  <w:rPr>
                    <w:rFonts w:cs="Times New Roman"/>
                    <w:b w:val="0"/>
                    <w:bCs w:val="0"/>
                    <w:i/>
                    <w:iCs/>
                    <w:color w:val="000000" w:themeColor="text1"/>
                    <w:szCs w:val="24"/>
                  </w:rPr>
                </w:pPr>
              </w:p>
              <w:p w14:paraId="19FF0C60" w14:textId="77777777" w:rsidR="00997AFD" w:rsidRPr="000D141C" w:rsidRDefault="00997AFD" w:rsidP="0084238A">
                <w:pPr>
                  <w:spacing w:line="360" w:lineRule="auto"/>
                  <w:jc w:val="center"/>
                  <w:rPr>
                    <w:rFonts w:cs="Times New Roman"/>
                    <w:b w:val="0"/>
                    <w:bCs w:val="0"/>
                    <w:i/>
                    <w:iCs/>
                    <w:color w:val="000000" w:themeColor="text1"/>
                    <w:szCs w:val="24"/>
                  </w:rPr>
                </w:pPr>
              </w:p>
              <w:p w14:paraId="4BA6CE98" w14:textId="0EE2485F" w:rsidR="004B4B0B" w:rsidRPr="000D141C" w:rsidRDefault="00D575F2" w:rsidP="0084238A">
                <w:pPr>
                  <w:spacing w:line="360" w:lineRule="auto"/>
                  <w:jc w:val="center"/>
                  <w:rPr>
                    <w:rFonts w:cs="Times New Roman"/>
                    <w:i/>
                    <w:iCs/>
                    <w:color w:val="000000" w:themeColor="text1"/>
                    <w:szCs w:val="24"/>
                  </w:rPr>
                </w:pPr>
                <w:r w:rsidRPr="000D141C">
                  <w:rPr>
                    <w:rFonts w:cs="Times New Roman"/>
                    <w:i/>
                    <w:iCs/>
                    <w:color w:val="000000" w:themeColor="text1"/>
                    <w:szCs w:val="24"/>
                  </w:rPr>
                  <w:t xml:space="preserve">Political Factors </w:t>
                </w:r>
              </w:p>
            </w:tc>
            <w:tc>
              <w:tcPr>
                <w:tcW w:w="6039" w:type="dxa"/>
              </w:tcPr>
              <w:p w14:paraId="307C5906" w14:textId="77777777" w:rsidR="008A3060" w:rsidRDefault="008A3060" w:rsidP="0084238A">
                <w:pPr>
                  <w:pStyle w:val="ListParagraph"/>
                  <w:numPr>
                    <w:ilvl w:val="0"/>
                    <w:numId w:val="37"/>
                  </w:num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Cs w:val="24"/>
                  </w:rPr>
                </w:pPr>
                <w:r w:rsidRPr="008A3060">
                  <w:rPr>
                    <w:rFonts w:cs="Times New Roman"/>
                    <w:color w:val="000000" w:themeColor="text1"/>
                    <w:szCs w:val="24"/>
                  </w:rPr>
                  <w:t>Lower tax policies have had a positive effect on the operation of the business. (</w:t>
                </w:r>
                <w:r w:rsidRPr="008A3060">
                  <w:rPr>
                    <w:rFonts w:cs="Times New Roman"/>
                    <w:b/>
                    <w:bCs/>
                    <w:i/>
                    <w:iCs/>
                    <w:color w:val="000000" w:themeColor="text1"/>
                    <w:szCs w:val="24"/>
                  </w:rPr>
                  <w:t>Opportunity</w:t>
                </w:r>
                <w:r w:rsidRPr="008A3060">
                  <w:rPr>
                    <w:rFonts w:cs="Times New Roman"/>
                    <w:color w:val="000000" w:themeColor="text1"/>
                    <w:szCs w:val="24"/>
                  </w:rPr>
                  <w:t xml:space="preserve">) </w:t>
                </w:r>
              </w:p>
              <w:p w14:paraId="7ED0CB4A" w14:textId="78EC3BEA" w:rsidR="008A3060" w:rsidRDefault="008A3060" w:rsidP="0084238A">
                <w:pPr>
                  <w:pStyle w:val="ListParagraph"/>
                  <w:numPr>
                    <w:ilvl w:val="0"/>
                    <w:numId w:val="37"/>
                  </w:num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Cs w:val="24"/>
                  </w:rPr>
                </w:pPr>
                <w:r w:rsidRPr="008A3060">
                  <w:rPr>
                    <w:rFonts w:cs="Times New Roman"/>
                    <w:color w:val="000000" w:themeColor="text1"/>
                    <w:szCs w:val="24"/>
                  </w:rPr>
                  <w:t xml:space="preserve">Succeeding long-term business expansion policies will be facilitated for </w:t>
                </w:r>
                <w:r w:rsidR="00AD6B51">
                  <w:rPr>
                    <w:rFonts w:cs="Times New Roman"/>
                    <w:color w:val="000000" w:themeColor="text1"/>
                    <w:szCs w:val="24"/>
                  </w:rPr>
                  <w:t xml:space="preserve">M&amp;S </w:t>
                </w:r>
                <w:r w:rsidRPr="008A3060">
                  <w:rPr>
                    <w:rFonts w:cs="Times New Roman"/>
                    <w:color w:val="000000" w:themeColor="text1"/>
                    <w:szCs w:val="24"/>
                  </w:rPr>
                  <w:t>by the stable and robust political climate (</w:t>
                </w:r>
                <w:r w:rsidRPr="008A3060">
                  <w:rPr>
                    <w:rFonts w:cs="Times New Roman"/>
                    <w:b/>
                    <w:bCs/>
                    <w:i/>
                    <w:iCs/>
                    <w:color w:val="000000" w:themeColor="text1"/>
                    <w:szCs w:val="24"/>
                  </w:rPr>
                  <w:t>Opportunity</w:t>
                </w:r>
                <w:r w:rsidRPr="008A3060">
                  <w:rPr>
                    <w:rFonts w:cs="Times New Roman"/>
                    <w:color w:val="000000" w:themeColor="text1"/>
                    <w:szCs w:val="24"/>
                  </w:rPr>
                  <w:t xml:space="preserve">) </w:t>
                </w:r>
              </w:p>
              <w:p w14:paraId="59507722" w14:textId="71822B22" w:rsidR="0011354D" w:rsidRPr="000D141C" w:rsidRDefault="008A3060" w:rsidP="0084238A">
                <w:pPr>
                  <w:pStyle w:val="ListParagraph"/>
                  <w:numPr>
                    <w:ilvl w:val="0"/>
                    <w:numId w:val="37"/>
                  </w:num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Cs w:val="24"/>
                  </w:rPr>
                </w:pPr>
                <w:r w:rsidRPr="008A3060">
                  <w:rPr>
                    <w:rFonts w:cs="Times New Roman"/>
                    <w:color w:val="000000" w:themeColor="text1"/>
                    <w:szCs w:val="24"/>
                  </w:rPr>
                  <w:t xml:space="preserve">International pressure on the </w:t>
                </w:r>
                <w:r w:rsidR="0084238A">
                  <w:rPr>
                    <w:rFonts w:cs="Times New Roman"/>
                    <w:color w:val="000000" w:themeColor="text1"/>
                    <w:szCs w:val="24"/>
                  </w:rPr>
                  <w:t>retail</w:t>
                </w:r>
                <w:r w:rsidRPr="008A3060">
                  <w:rPr>
                    <w:rFonts w:cs="Times New Roman"/>
                    <w:color w:val="000000" w:themeColor="text1"/>
                    <w:szCs w:val="24"/>
                  </w:rPr>
                  <w:t xml:space="preserve"> and </w:t>
                </w:r>
                <w:r w:rsidR="0084238A">
                  <w:rPr>
                    <w:rFonts w:cs="Times New Roman"/>
                    <w:color w:val="000000" w:themeColor="text1"/>
                    <w:szCs w:val="24"/>
                  </w:rPr>
                  <w:t>motel</w:t>
                </w:r>
                <w:r w:rsidRPr="008A3060">
                  <w:rPr>
                    <w:rFonts w:cs="Times New Roman"/>
                    <w:color w:val="000000" w:themeColor="text1"/>
                    <w:szCs w:val="24"/>
                  </w:rPr>
                  <w:t xml:space="preserve"> industry to comply with World Trade Organisation regulations. (</w:t>
                </w:r>
                <w:r>
                  <w:rPr>
                    <w:rFonts w:cs="Times New Roman"/>
                    <w:b/>
                    <w:bCs/>
                    <w:i/>
                    <w:iCs/>
                    <w:color w:val="000000" w:themeColor="text1"/>
                    <w:szCs w:val="24"/>
                  </w:rPr>
                  <w:t>Threat</w:t>
                </w:r>
                <w:r w:rsidRPr="008A3060">
                  <w:rPr>
                    <w:rFonts w:cs="Times New Roman"/>
                    <w:color w:val="000000" w:themeColor="text1"/>
                    <w:szCs w:val="24"/>
                  </w:rPr>
                  <w:t>)</w:t>
                </w:r>
              </w:p>
            </w:tc>
          </w:tr>
          <w:tr w:rsidR="004B4B0B" w:rsidRPr="000D141C" w14:paraId="42F32221" w14:textId="77777777" w:rsidTr="008A3060">
            <w:tc>
              <w:tcPr>
                <w:cnfStyle w:val="001000000000" w:firstRow="0" w:lastRow="0" w:firstColumn="1" w:lastColumn="0" w:oddVBand="0" w:evenVBand="0" w:oddHBand="0" w:evenHBand="0" w:firstRowFirstColumn="0" w:firstRowLastColumn="0" w:lastRowFirstColumn="0" w:lastRowLastColumn="0"/>
                <w:tcW w:w="2977" w:type="dxa"/>
              </w:tcPr>
              <w:p w14:paraId="25F50E78" w14:textId="77777777" w:rsidR="00997AFD" w:rsidRPr="000D141C" w:rsidRDefault="00997AFD" w:rsidP="0084238A">
                <w:pPr>
                  <w:spacing w:line="360" w:lineRule="auto"/>
                  <w:jc w:val="center"/>
                  <w:rPr>
                    <w:rFonts w:cs="Times New Roman"/>
                    <w:b w:val="0"/>
                    <w:bCs w:val="0"/>
                    <w:i/>
                    <w:iCs/>
                    <w:color w:val="000000" w:themeColor="text1"/>
                    <w:szCs w:val="24"/>
                  </w:rPr>
                </w:pPr>
              </w:p>
              <w:p w14:paraId="2EFB490E" w14:textId="77777777" w:rsidR="00997AFD" w:rsidRPr="000D141C" w:rsidRDefault="00997AFD" w:rsidP="0084238A">
                <w:pPr>
                  <w:spacing w:line="360" w:lineRule="auto"/>
                  <w:jc w:val="center"/>
                  <w:rPr>
                    <w:rFonts w:cs="Times New Roman"/>
                    <w:b w:val="0"/>
                    <w:bCs w:val="0"/>
                    <w:i/>
                    <w:iCs/>
                    <w:color w:val="000000" w:themeColor="text1"/>
                    <w:szCs w:val="24"/>
                  </w:rPr>
                </w:pPr>
              </w:p>
              <w:p w14:paraId="061A9804" w14:textId="77777777" w:rsidR="00997AFD" w:rsidRPr="000D141C" w:rsidRDefault="00997AFD" w:rsidP="0084238A">
                <w:pPr>
                  <w:spacing w:line="360" w:lineRule="auto"/>
                  <w:jc w:val="center"/>
                  <w:rPr>
                    <w:rFonts w:cs="Times New Roman"/>
                    <w:b w:val="0"/>
                    <w:bCs w:val="0"/>
                    <w:i/>
                    <w:iCs/>
                    <w:color w:val="000000" w:themeColor="text1"/>
                    <w:szCs w:val="24"/>
                  </w:rPr>
                </w:pPr>
              </w:p>
              <w:p w14:paraId="6B5F848A" w14:textId="5702494D" w:rsidR="004B4B0B" w:rsidRPr="000D141C" w:rsidRDefault="00D575F2" w:rsidP="0084238A">
                <w:pPr>
                  <w:spacing w:line="360" w:lineRule="auto"/>
                  <w:jc w:val="center"/>
                  <w:rPr>
                    <w:rFonts w:cs="Times New Roman"/>
                    <w:i/>
                    <w:iCs/>
                    <w:color w:val="000000" w:themeColor="text1"/>
                    <w:szCs w:val="24"/>
                  </w:rPr>
                </w:pPr>
                <w:r w:rsidRPr="000D141C">
                  <w:rPr>
                    <w:rFonts w:cs="Times New Roman"/>
                    <w:i/>
                    <w:iCs/>
                    <w:color w:val="000000" w:themeColor="text1"/>
                    <w:szCs w:val="24"/>
                  </w:rPr>
                  <w:lastRenderedPageBreak/>
                  <w:t>Economic Factors</w:t>
                </w:r>
              </w:p>
            </w:tc>
            <w:tc>
              <w:tcPr>
                <w:tcW w:w="6039" w:type="dxa"/>
              </w:tcPr>
              <w:p w14:paraId="1E8B374D" w14:textId="3ED190F2" w:rsidR="008A3060" w:rsidRDefault="008A3060" w:rsidP="0084238A">
                <w:pPr>
                  <w:pStyle w:val="ListParagraph"/>
                  <w:numPr>
                    <w:ilvl w:val="0"/>
                    <w:numId w:val="38"/>
                  </w:num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szCs w:val="24"/>
                  </w:rPr>
                </w:pPr>
                <w:r w:rsidRPr="008A3060">
                  <w:rPr>
                    <w:rFonts w:cs="Times New Roman"/>
                    <w:color w:val="000000" w:themeColor="text1"/>
                    <w:szCs w:val="24"/>
                  </w:rPr>
                  <w:lastRenderedPageBreak/>
                  <w:t xml:space="preserve">Government intervention has the potential to </w:t>
                </w:r>
                <w:r>
                  <w:rPr>
                    <w:rFonts w:cs="Times New Roman"/>
                    <w:color w:val="000000" w:themeColor="text1"/>
                    <w:szCs w:val="24"/>
                  </w:rPr>
                  <w:t>hurt</w:t>
                </w:r>
                <w:r w:rsidRPr="008A3060">
                  <w:rPr>
                    <w:rFonts w:cs="Times New Roman"/>
                    <w:color w:val="000000" w:themeColor="text1"/>
                    <w:szCs w:val="24"/>
                  </w:rPr>
                  <w:t xml:space="preserve"> </w:t>
                </w:r>
                <w:r w:rsidR="0084238A">
                  <w:rPr>
                    <w:rFonts w:cs="Times New Roman"/>
                    <w:color w:val="000000" w:themeColor="text1"/>
                    <w:szCs w:val="24"/>
                  </w:rPr>
                  <w:t xml:space="preserve">the </w:t>
                </w:r>
                <w:r w:rsidRPr="008A3060">
                  <w:rPr>
                    <w:rFonts w:cs="Times New Roman"/>
                    <w:color w:val="000000" w:themeColor="text1"/>
                    <w:szCs w:val="24"/>
                  </w:rPr>
                  <w:t>sales and profits of businesses</w:t>
                </w:r>
                <w:r w:rsidR="00C5117F">
                  <w:rPr>
                    <w:rFonts w:cs="Times New Roman"/>
                    <w:color w:val="000000" w:themeColor="text1"/>
                    <w:szCs w:val="24"/>
                  </w:rPr>
                  <w:t xml:space="preserve"> (</w:t>
                </w:r>
                <w:r w:rsidR="00C5117F" w:rsidRPr="002B35C3">
                  <w:rPr>
                    <w:rFonts w:cs="Times New Roman"/>
                    <w:color w:val="000000" w:themeColor="text1"/>
                    <w:szCs w:val="24"/>
                    <w:shd w:val="clear" w:color="auto" w:fill="FFFFFF"/>
                  </w:rPr>
                  <w:t>Fini, Gharapetian and Asgari, 2022</w:t>
                </w:r>
                <w:r w:rsidR="00C5117F">
                  <w:rPr>
                    <w:rFonts w:cs="Times New Roman"/>
                    <w:color w:val="000000" w:themeColor="text1"/>
                    <w:szCs w:val="24"/>
                  </w:rPr>
                  <w:t>)</w:t>
                </w:r>
                <w:r w:rsidRPr="008A3060">
                  <w:rPr>
                    <w:rFonts w:cs="Times New Roman"/>
                    <w:color w:val="000000" w:themeColor="text1"/>
                    <w:szCs w:val="24"/>
                  </w:rPr>
                  <w:t>. (</w:t>
                </w:r>
                <w:r w:rsidRPr="008A3060">
                  <w:rPr>
                    <w:rFonts w:cs="Times New Roman"/>
                    <w:b/>
                    <w:bCs/>
                    <w:i/>
                    <w:iCs/>
                    <w:color w:val="000000" w:themeColor="text1"/>
                    <w:szCs w:val="24"/>
                  </w:rPr>
                  <w:t>Threat</w:t>
                </w:r>
                <w:r w:rsidRPr="008A3060">
                  <w:rPr>
                    <w:rFonts w:cs="Times New Roman"/>
                    <w:color w:val="000000" w:themeColor="text1"/>
                    <w:szCs w:val="24"/>
                  </w:rPr>
                  <w:t xml:space="preserve">) </w:t>
                </w:r>
              </w:p>
              <w:p w14:paraId="3C78205E" w14:textId="7C992C53" w:rsidR="008A3060" w:rsidRDefault="008A3060" w:rsidP="0084238A">
                <w:pPr>
                  <w:pStyle w:val="ListParagraph"/>
                  <w:numPr>
                    <w:ilvl w:val="0"/>
                    <w:numId w:val="38"/>
                  </w:num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szCs w:val="24"/>
                  </w:rPr>
                </w:pPr>
                <w:r w:rsidRPr="008A3060">
                  <w:rPr>
                    <w:rFonts w:cs="Times New Roman"/>
                    <w:color w:val="000000" w:themeColor="text1"/>
                    <w:szCs w:val="24"/>
                  </w:rPr>
                  <w:lastRenderedPageBreak/>
                  <w:t>Increase in the liberalisation of trade policies to facilitate additional investment in the regions</w:t>
                </w:r>
                <w:r>
                  <w:rPr>
                    <w:rFonts w:cs="Times New Roman"/>
                    <w:color w:val="000000" w:themeColor="text1"/>
                    <w:szCs w:val="24"/>
                  </w:rPr>
                  <w:t xml:space="preserve"> (</w:t>
                </w:r>
                <w:r>
                  <w:rPr>
                    <w:rFonts w:cs="Times New Roman"/>
                    <w:b/>
                    <w:bCs/>
                    <w:i/>
                    <w:iCs/>
                    <w:color w:val="000000" w:themeColor="text1"/>
                    <w:szCs w:val="24"/>
                  </w:rPr>
                  <w:t>Opportunity</w:t>
                </w:r>
                <w:r>
                  <w:rPr>
                    <w:rFonts w:cs="Times New Roman"/>
                    <w:color w:val="000000" w:themeColor="text1"/>
                    <w:szCs w:val="24"/>
                  </w:rPr>
                  <w:t>)</w:t>
                </w:r>
                <w:r w:rsidRPr="008A3060">
                  <w:rPr>
                    <w:rFonts w:cs="Times New Roman"/>
                    <w:color w:val="000000" w:themeColor="text1"/>
                    <w:szCs w:val="24"/>
                  </w:rPr>
                  <w:t xml:space="preserve">. </w:t>
                </w:r>
              </w:p>
              <w:p w14:paraId="4A6C973F" w14:textId="3886C3E6" w:rsidR="001E7E16" w:rsidRPr="000D141C" w:rsidRDefault="00AD6B51" w:rsidP="0084238A">
                <w:pPr>
                  <w:pStyle w:val="ListParagraph"/>
                  <w:numPr>
                    <w:ilvl w:val="0"/>
                    <w:numId w:val="38"/>
                  </w:num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szCs w:val="24"/>
                  </w:rPr>
                </w:pPr>
                <w:r>
                  <w:rPr>
                    <w:rFonts w:cs="Times New Roman"/>
                    <w:color w:val="000000" w:themeColor="text1"/>
                    <w:szCs w:val="24"/>
                  </w:rPr>
                  <w:t>M&amp;S</w:t>
                </w:r>
                <w:r w:rsidR="008A3060" w:rsidRPr="008A3060">
                  <w:rPr>
                    <w:rFonts w:cs="Times New Roman"/>
                    <w:color w:val="000000" w:themeColor="text1"/>
                    <w:szCs w:val="24"/>
                  </w:rPr>
                  <w:t xml:space="preserve">'s financial performance is anticipated to remain stable over the next decade </w:t>
                </w:r>
                <w:r w:rsidR="00C5117F" w:rsidRPr="008A3060">
                  <w:rPr>
                    <w:rFonts w:cs="Times New Roman"/>
                    <w:color w:val="000000" w:themeColor="text1"/>
                    <w:szCs w:val="24"/>
                  </w:rPr>
                  <w:t>because of</w:t>
                </w:r>
                <w:r w:rsidR="008A3060" w:rsidRPr="008A3060">
                  <w:rPr>
                    <w:rFonts w:cs="Times New Roman"/>
                    <w:color w:val="000000" w:themeColor="text1"/>
                    <w:szCs w:val="24"/>
                  </w:rPr>
                  <w:t xml:space="preserve"> increased investment in new industries, stable demand driven by disposable income, and effective government spending</w:t>
                </w:r>
                <w:r w:rsidR="008A3060">
                  <w:rPr>
                    <w:rFonts w:cs="Times New Roman"/>
                    <w:color w:val="000000" w:themeColor="text1"/>
                    <w:szCs w:val="24"/>
                  </w:rPr>
                  <w:t xml:space="preserve"> (</w:t>
                </w:r>
                <w:r w:rsidR="008A3060">
                  <w:rPr>
                    <w:rFonts w:cs="Times New Roman"/>
                    <w:b/>
                    <w:bCs/>
                    <w:i/>
                    <w:iCs/>
                    <w:color w:val="000000" w:themeColor="text1"/>
                    <w:szCs w:val="24"/>
                  </w:rPr>
                  <w:t>Opportunity</w:t>
                </w:r>
                <w:r w:rsidR="008A3060">
                  <w:rPr>
                    <w:rFonts w:cs="Times New Roman"/>
                    <w:color w:val="000000" w:themeColor="text1"/>
                    <w:szCs w:val="24"/>
                  </w:rPr>
                  <w:t>)</w:t>
                </w:r>
                <w:r w:rsidR="008A3060" w:rsidRPr="008A3060">
                  <w:rPr>
                    <w:rFonts w:cs="Times New Roman"/>
                    <w:color w:val="000000" w:themeColor="text1"/>
                    <w:szCs w:val="24"/>
                  </w:rPr>
                  <w:t>.</w:t>
                </w:r>
              </w:p>
            </w:tc>
          </w:tr>
          <w:tr w:rsidR="004B4B0B" w:rsidRPr="000D141C" w14:paraId="4C653E80" w14:textId="77777777" w:rsidTr="008A30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0DA5F47B" w14:textId="77777777" w:rsidR="00997AFD" w:rsidRPr="000D141C" w:rsidRDefault="00997AFD" w:rsidP="0084238A">
                <w:pPr>
                  <w:spacing w:line="360" w:lineRule="auto"/>
                  <w:jc w:val="center"/>
                  <w:rPr>
                    <w:rFonts w:cs="Times New Roman"/>
                    <w:b w:val="0"/>
                    <w:bCs w:val="0"/>
                    <w:i/>
                    <w:iCs/>
                    <w:color w:val="000000" w:themeColor="text1"/>
                    <w:szCs w:val="24"/>
                  </w:rPr>
                </w:pPr>
              </w:p>
              <w:p w14:paraId="5FB0641B" w14:textId="77777777" w:rsidR="00997AFD" w:rsidRPr="000D141C" w:rsidRDefault="00997AFD" w:rsidP="0084238A">
                <w:pPr>
                  <w:spacing w:line="360" w:lineRule="auto"/>
                  <w:jc w:val="center"/>
                  <w:rPr>
                    <w:rFonts w:cs="Times New Roman"/>
                    <w:b w:val="0"/>
                    <w:bCs w:val="0"/>
                    <w:i/>
                    <w:iCs/>
                    <w:color w:val="000000" w:themeColor="text1"/>
                    <w:szCs w:val="24"/>
                  </w:rPr>
                </w:pPr>
              </w:p>
              <w:p w14:paraId="69BEC54B" w14:textId="77777777" w:rsidR="00997AFD" w:rsidRPr="000D141C" w:rsidRDefault="00997AFD" w:rsidP="0084238A">
                <w:pPr>
                  <w:spacing w:line="360" w:lineRule="auto"/>
                  <w:jc w:val="center"/>
                  <w:rPr>
                    <w:rFonts w:cs="Times New Roman"/>
                    <w:b w:val="0"/>
                    <w:bCs w:val="0"/>
                    <w:i/>
                    <w:iCs/>
                    <w:color w:val="000000" w:themeColor="text1"/>
                    <w:szCs w:val="24"/>
                  </w:rPr>
                </w:pPr>
              </w:p>
              <w:p w14:paraId="04712874" w14:textId="0CFD3AA0" w:rsidR="004B4B0B" w:rsidRPr="000D141C" w:rsidRDefault="00D575F2" w:rsidP="0084238A">
                <w:pPr>
                  <w:spacing w:line="360" w:lineRule="auto"/>
                  <w:jc w:val="center"/>
                  <w:rPr>
                    <w:rFonts w:cs="Times New Roman"/>
                    <w:i/>
                    <w:iCs/>
                    <w:color w:val="000000" w:themeColor="text1"/>
                    <w:szCs w:val="24"/>
                  </w:rPr>
                </w:pPr>
                <w:r w:rsidRPr="000D141C">
                  <w:rPr>
                    <w:rFonts w:cs="Times New Roman"/>
                    <w:i/>
                    <w:iCs/>
                    <w:color w:val="000000" w:themeColor="text1"/>
                    <w:szCs w:val="24"/>
                  </w:rPr>
                  <w:t xml:space="preserve">Social Factors </w:t>
                </w:r>
              </w:p>
            </w:tc>
            <w:tc>
              <w:tcPr>
                <w:tcW w:w="6039" w:type="dxa"/>
              </w:tcPr>
              <w:p w14:paraId="64B24A5A" w14:textId="1C501B7F" w:rsidR="008A3060" w:rsidRDefault="00AD6B51" w:rsidP="0084238A">
                <w:pPr>
                  <w:pStyle w:val="ListParagraph"/>
                  <w:numPr>
                    <w:ilvl w:val="0"/>
                    <w:numId w:val="39"/>
                  </w:num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Cs w:val="24"/>
                  </w:rPr>
                </w:pPr>
                <w:r>
                  <w:rPr>
                    <w:rFonts w:cs="Times New Roman"/>
                    <w:color w:val="000000" w:themeColor="text1"/>
                    <w:szCs w:val="24"/>
                  </w:rPr>
                  <w:t>M&amp;S</w:t>
                </w:r>
                <w:r w:rsidR="008A3060" w:rsidRPr="008A3060">
                  <w:rPr>
                    <w:rFonts w:cs="Times New Roman"/>
                    <w:color w:val="000000" w:themeColor="text1"/>
                    <w:szCs w:val="24"/>
                  </w:rPr>
                  <w:t>'s application of demographic information to its service and product offerings has been extraordinarily beneficial</w:t>
                </w:r>
                <w:r w:rsidR="008A3060">
                  <w:rPr>
                    <w:rFonts w:cs="Times New Roman"/>
                    <w:color w:val="000000" w:themeColor="text1"/>
                    <w:szCs w:val="24"/>
                  </w:rPr>
                  <w:t xml:space="preserve"> (</w:t>
                </w:r>
                <w:r w:rsidR="008A3060">
                  <w:rPr>
                    <w:rFonts w:cs="Times New Roman"/>
                    <w:b/>
                    <w:bCs/>
                    <w:i/>
                    <w:iCs/>
                    <w:color w:val="000000" w:themeColor="text1"/>
                    <w:szCs w:val="24"/>
                  </w:rPr>
                  <w:t>Threat</w:t>
                </w:r>
                <w:r w:rsidR="008A3060">
                  <w:rPr>
                    <w:rFonts w:cs="Times New Roman"/>
                    <w:color w:val="000000" w:themeColor="text1"/>
                    <w:szCs w:val="24"/>
                  </w:rPr>
                  <w:t>)</w:t>
                </w:r>
                <w:r w:rsidR="008A3060" w:rsidRPr="008A3060">
                  <w:rPr>
                    <w:rFonts w:cs="Times New Roman"/>
                    <w:color w:val="000000" w:themeColor="text1"/>
                    <w:szCs w:val="24"/>
                  </w:rPr>
                  <w:t>.</w:t>
                </w:r>
              </w:p>
              <w:p w14:paraId="2569B112" w14:textId="77777777" w:rsidR="008A3060" w:rsidRDefault="008A3060" w:rsidP="0084238A">
                <w:pPr>
                  <w:pStyle w:val="ListParagraph"/>
                  <w:numPr>
                    <w:ilvl w:val="0"/>
                    <w:numId w:val="39"/>
                  </w:num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Cs w:val="24"/>
                  </w:rPr>
                </w:pPr>
                <w:r w:rsidRPr="008A3060">
                  <w:rPr>
                    <w:rFonts w:cs="Times New Roman"/>
                    <w:color w:val="000000" w:themeColor="text1"/>
                    <w:szCs w:val="24"/>
                  </w:rPr>
                  <w:t>Increased expenditures on vital services. (</w:t>
                </w:r>
                <w:r w:rsidRPr="008A3060">
                  <w:rPr>
                    <w:rFonts w:cs="Times New Roman"/>
                    <w:b/>
                    <w:bCs/>
                    <w:i/>
                    <w:iCs/>
                    <w:color w:val="000000" w:themeColor="text1"/>
                    <w:szCs w:val="24"/>
                  </w:rPr>
                  <w:t>Opportunity</w:t>
                </w:r>
                <w:r w:rsidRPr="008A3060">
                  <w:rPr>
                    <w:rFonts w:cs="Times New Roman"/>
                    <w:color w:val="000000" w:themeColor="text1"/>
                    <w:szCs w:val="24"/>
                  </w:rPr>
                  <w:t xml:space="preserve">) </w:t>
                </w:r>
              </w:p>
              <w:p w14:paraId="0429A32A" w14:textId="7B63B64B" w:rsidR="00990923" w:rsidRPr="000D141C" w:rsidRDefault="008A3060" w:rsidP="0084238A">
                <w:pPr>
                  <w:pStyle w:val="ListParagraph"/>
                  <w:numPr>
                    <w:ilvl w:val="0"/>
                    <w:numId w:val="39"/>
                  </w:num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Cs w:val="24"/>
                  </w:rPr>
                </w:pPr>
                <w:r w:rsidRPr="008A3060">
                  <w:rPr>
                    <w:rFonts w:cs="Times New Roman"/>
                    <w:color w:val="000000" w:themeColor="text1"/>
                    <w:szCs w:val="24"/>
                  </w:rPr>
                  <w:t xml:space="preserve">The United Kingdom's negative stance on migration hinders </w:t>
                </w:r>
                <w:r w:rsidR="00AD6B51">
                  <w:rPr>
                    <w:rFonts w:cs="Times New Roman"/>
                    <w:color w:val="000000" w:themeColor="text1"/>
                    <w:szCs w:val="24"/>
                  </w:rPr>
                  <w:t>M&amp;S</w:t>
                </w:r>
                <w:r w:rsidRPr="008A3060">
                  <w:rPr>
                    <w:rFonts w:cs="Times New Roman"/>
                    <w:color w:val="000000" w:themeColor="text1"/>
                    <w:szCs w:val="24"/>
                  </w:rPr>
                  <w:t>'s capacity to effectively manage operations (</w:t>
                </w:r>
                <w:r>
                  <w:rPr>
                    <w:rFonts w:cs="Times New Roman"/>
                    <w:b/>
                    <w:bCs/>
                    <w:i/>
                    <w:iCs/>
                    <w:color w:val="000000" w:themeColor="text1"/>
                    <w:szCs w:val="24"/>
                  </w:rPr>
                  <w:t>Opportunity</w:t>
                </w:r>
                <w:r w:rsidRPr="008A3060">
                  <w:rPr>
                    <w:rFonts w:cs="Times New Roman"/>
                    <w:color w:val="000000" w:themeColor="text1"/>
                    <w:szCs w:val="24"/>
                  </w:rPr>
                  <w:t>)</w:t>
                </w:r>
              </w:p>
            </w:tc>
          </w:tr>
          <w:tr w:rsidR="004B4B0B" w:rsidRPr="000D141C" w14:paraId="01F6D000" w14:textId="77777777" w:rsidTr="008A3060">
            <w:tc>
              <w:tcPr>
                <w:cnfStyle w:val="001000000000" w:firstRow="0" w:lastRow="0" w:firstColumn="1" w:lastColumn="0" w:oddVBand="0" w:evenVBand="0" w:oddHBand="0" w:evenHBand="0" w:firstRowFirstColumn="0" w:firstRowLastColumn="0" w:lastRowFirstColumn="0" w:lastRowLastColumn="0"/>
                <w:tcW w:w="2977" w:type="dxa"/>
              </w:tcPr>
              <w:p w14:paraId="62DB1E7A" w14:textId="77777777" w:rsidR="00997AFD" w:rsidRPr="000D141C" w:rsidRDefault="00997AFD" w:rsidP="0084238A">
                <w:pPr>
                  <w:spacing w:line="360" w:lineRule="auto"/>
                  <w:jc w:val="center"/>
                  <w:rPr>
                    <w:rFonts w:cs="Times New Roman"/>
                    <w:b w:val="0"/>
                    <w:bCs w:val="0"/>
                    <w:i/>
                    <w:iCs/>
                    <w:color w:val="000000" w:themeColor="text1"/>
                    <w:szCs w:val="24"/>
                  </w:rPr>
                </w:pPr>
              </w:p>
              <w:p w14:paraId="5C25A177" w14:textId="77777777" w:rsidR="00997AFD" w:rsidRPr="000D141C" w:rsidRDefault="00997AFD" w:rsidP="0084238A">
                <w:pPr>
                  <w:spacing w:line="360" w:lineRule="auto"/>
                  <w:jc w:val="center"/>
                  <w:rPr>
                    <w:rFonts w:cs="Times New Roman"/>
                    <w:b w:val="0"/>
                    <w:bCs w:val="0"/>
                    <w:i/>
                    <w:iCs/>
                    <w:color w:val="000000" w:themeColor="text1"/>
                    <w:szCs w:val="24"/>
                  </w:rPr>
                </w:pPr>
              </w:p>
              <w:p w14:paraId="631B8FD6" w14:textId="0B2D1906" w:rsidR="004B4B0B" w:rsidRPr="000D141C" w:rsidRDefault="00D575F2" w:rsidP="0084238A">
                <w:pPr>
                  <w:spacing w:line="360" w:lineRule="auto"/>
                  <w:jc w:val="center"/>
                  <w:rPr>
                    <w:rFonts w:cs="Times New Roman"/>
                    <w:i/>
                    <w:iCs/>
                    <w:color w:val="000000" w:themeColor="text1"/>
                    <w:szCs w:val="24"/>
                  </w:rPr>
                </w:pPr>
                <w:r w:rsidRPr="000D141C">
                  <w:rPr>
                    <w:rFonts w:cs="Times New Roman"/>
                    <w:i/>
                    <w:iCs/>
                    <w:color w:val="000000" w:themeColor="text1"/>
                    <w:szCs w:val="24"/>
                  </w:rPr>
                  <w:t xml:space="preserve">Technological Factors </w:t>
                </w:r>
              </w:p>
            </w:tc>
            <w:tc>
              <w:tcPr>
                <w:tcW w:w="6039" w:type="dxa"/>
              </w:tcPr>
              <w:p w14:paraId="309359CD" w14:textId="77777777" w:rsidR="008A3060" w:rsidRDefault="008A3060" w:rsidP="0084238A">
                <w:pPr>
                  <w:pStyle w:val="ListParagraph"/>
                  <w:numPr>
                    <w:ilvl w:val="0"/>
                    <w:numId w:val="40"/>
                  </w:num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szCs w:val="24"/>
                  </w:rPr>
                </w:pPr>
                <w:r w:rsidRPr="008A3060">
                  <w:rPr>
                    <w:rFonts w:cs="Times New Roman"/>
                    <w:color w:val="000000" w:themeColor="text1"/>
                    <w:szCs w:val="24"/>
                  </w:rPr>
                  <w:t>Supply chain partner empowerment (</w:t>
                </w:r>
                <w:r w:rsidRPr="008A3060">
                  <w:rPr>
                    <w:rFonts w:cs="Times New Roman"/>
                    <w:b/>
                    <w:bCs/>
                    <w:i/>
                    <w:iCs/>
                    <w:color w:val="000000" w:themeColor="text1"/>
                    <w:szCs w:val="24"/>
                  </w:rPr>
                  <w:t>Opportunity</w:t>
                </w:r>
                <w:r w:rsidRPr="008A3060">
                  <w:rPr>
                    <w:rFonts w:cs="Times New Roman"/>
                    <w:color w:val="000000" w:themeColor="text1"/>
                    <w:szCs w:val="24"/>
                  </w:rPr>
                  <w:t xml:space="preserve">) </w:t>
                </w:r>
              </w:p>
              <w:p w14:paraId="537C073D" w14:textId="031AA75D" w:rsidR="008A3060" w:rsidRPr="008A3060" w:rsidRDefault="008A3060" w:rsidP="0084238A">
                <w:pPr>
                  <w:pStyle w:val="ListParagraph"/>
                  <w:numPr>
                    <w:ilvl w:val="0"/>
                    <w:numId w:val="40"/>
                  </w:num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szCs w:val="24"/>
                  </w:rPr>
                </w:pPr>
                <w:r w:rsidRPr="008A3060">
                  <w:rPr>
                    <w:rFonts w:cs="Times New Roman"/>
                    <w:color w:val="000000" w:themeColor="text1"/>
                    <w:szCs w:val="24"/>
                  </w:rPr>
                  <w:t>Investment in R&amp;D at both the micro and macro levels (</w:t>
                </w:r>
                <w:r w:rsidRPr="008A3060">
                  <w:rPr>
                    <w:rFonts w:cs="Times New Roman"/>
                    <w:b/>
                    <w:bCs/>
                    <w:i/>
                    <w:iCs/>
                    <w:color w:val="000000" w:themeColor="text1"/>
                    <w:szCs w:val="24"/>
                  </w:rPr>
                  <w:t>Opportunity</w:t>
                </w:r>
                <w:r w:rsidRPr="008A3060">
                  <w:rPr>
                    <w:rFonts w:cs="Times New Roman"/>
                    <w:color w:val="000000" w:themeColor="text1"/>
                    <w:szCs w:val="24"/>
                  </w:rPr>
                  <w:t xml:space="preserve">) </w:t>
                </w:r>
              </w:p>
              <w:p w14:paraId="3369EEB1" w14:textId="01FC6C95" w:rsidR="00582A29" w:rsidRPr="00C5117F" w:rsidRDefault="008A3060" w:rsidP="00C5117F">
                <w:pPr>
                  <w:pStyle w:val="ListParagraph"/>
                  <w:numPr>
                    <w:ilvl w:val="0"/>
                    <w:numId w:val="40"/>
                  </w:num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sidRPr="00C5117F">
                  <w:rPr>
                    <w:rFonts w:cs="Times New Roman"/>
                    <w:color w:val="000000" w:themeColor="text1"/>
                    <w:szCs w:val="24"/>
                  </w:rPr>
                  <w:t xml:space="preserve">Concerns over technology transfer and licencing for </w:t>
                </w:r>
                <w:r w:rsidR="00AD6B51">
                  <w:rPr>
                    <w:rFonts w:cs="Times New Roman"/>
                    <w:color w:val="000000" w:themeColor="text1"/>
                    <w:szCs w:val="24"/>
                  </w:rPr>
                  <w:t>M&amp;S’s</w:t>
                </w:r>
                <w:r w:rsidRPr="00C5117F">
                  <w:rPr>
                    <w:rFonts w:cs="Times New Roman"/>
                    <w:color w:val="000000" w:themeColor="text1"/>
                    <w:szCs w:val="24"/>
                  </w:rPr>
                  <w:t xml:space="preserve"> Retails Group</w:t>
                </w:r>
                <w:r w:rsidR="00C5117F" w:rsidRPr="00C5117F">
                  <w:rPr>
                    <w:rFonts w:cs="Times New Roman"/>
                    <w:color w:val="000000" w:themeColor="text1"/>
                    <w:szCs w:val="24"/>
                  </w:rPr>
                  <w:t xml:space="preserve"> (</w:t>
                </w:r>
                <w:r w:rsidR="00C5117F" w:rsidRPr="00C5117F">
                  <w:rPr>
                    <w:rFonts w:cs="Times New Roman"/>
                    <w:color w:val="222222"/>
                    <w:szCs w:val="24"/>
                    <w:shd w:val="clear" w:color="auto" w:fill="FFFFFF"/>
                  </w:rPr>
                  <w:t>Nyame-Asiamah and Ghulam, 2020</w:t>
                </w:r>
                <w:r w:rsidR="00C5117F" w:rsidRPr="00C5117F">
                  <w:rPr>
                    <w:rFonts w:cs="Times New Roman"/>
                    <w:color w:val="000000" w:themeColor="text1"/>
                    <w:szCs w:val="24"/>
                  </w:rPr>
                  <w:t>)</w:t>
                </w:r>
                <w:r w:rsidRPr="00C5117F">
                  <w:rPr>
                    <w:rFonts w:cs="Times New Roman"/>
                    <w:color w:val="000000" w:themeColor="text1"/>
                    <w:szCs w:val="24"/>
                  </w:rPr>
                  <w:t xml:space="preserve"> (</w:t>
                </w:r>
                <w:r w:rsidRPr="00C5117F">
                  <w:rPr>
                    <w:rFonts w:cs="Times New Roman"/>
                    <w:b/>
                    <w:bCs/>
                    <w:i/>
                    <w:iCs/>
                    <w:color w:val="000000" w:themeColor="text1"/>
                    <w:szCs w:val="24"/>
                  </w:rPr>
                  <w:t>Threat</w:t>
                </w:r>
                <w:r w:rsidRPr="00C5117F">
                  <w:rPr>
                    <w:rFonts w:cs="Times New Roman"/>
                    <w:color w:val="000000" w:themeColor="text1"/>
                    <w:szCs w:val="24"/>
                  </w:rPr>
                  <w:t>)</w:t>
                </w:r>
              </w:p>
            </w:tc>
          </w:tr>
          <w:tr w:rsidR="00D575F2" w:rsidRPr="000D141C" w14:paraId="4EA140D1" w14:textId="77777777" w:rsidTr="008A30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tcPr>
              <w:p w14:paraId="484BEA06" w14:textId="77777777" w:rsidR="00997AFD" w:rsidRPr="000D141C" w:rsidRDefault="00997AFD" w:rsidP="0084238A">
                <w:pPr>
                  <w:spacing w:line="360" w:lineRule="auto"/>
                  <w:jc w:val="center"/>
                  <w:rPr>
                    <w:rFonts w:cs="Times New Roman"/>
                    <w:b w:val="0"/>
                    <w:bCs w:val="0"/>
                    <w:i/>
                    <w:iCs/>
                    <w:color w:val="000000" w:themeColor="text1"/>
                    <w:szCs w:val="24"/>
                  </w:rPr>
                </w:pPr>
              </w:p>
              <w:p w14:paraId="5EC96CE9" w14:textId="77777777" w:rsidR="00997AFD" w:rsidRPr="000D141C" w:rsidRDefault="00997AFD" w:rsidP="0084238A">
                <w:pPr>
                  <w:spacing w:line="360" w:lineRule="auto"/>
                  <w:jc w:val="center"/>
                  <w:rPr>
                    <w:rFonts w:cs="Times New Roman"/>
                    <w:b w:val="0"/>
                    <w:bCs w:val="0"/>
                    <w:i/>
                    <w:iCs/>
                    <w:color w:val="000000" w:themeColor="text1"/>
                    <w:szCs w:val="24"/>
                  </w:rPr>
                </w:pPr>
              </w:p>
              <w:p w14:paraId="486D7B78" w14:textId="77777777" w:rsidR="00997AFD" w:rsidRPr="000D141C" w:rsidRDefault="00997AFD" w:rsidP="0084238A">
                <w:pPr>
                  <w:spacing w:line="360" w:lineRule="auto"/>
                  <w:jc w:val="center"/>
                  <w:rPr>
                    <w:rFonts w:cs="Times New Roman"/>
                    <w:b w:val="0"/>
                    <w:bCs w:val="0"/>
                    <w:i/>
                    <w:iCs/>
                    <w:color w:val="000000" w:themeColor="text1"/>
                    <w:szCs w:val="24"/>
                  </w:rPr>
                </w:pPr>
              </w:p>
              <w:p w14:paraId="0DE3190C" w14:textId="70640700" w:rsidR="00D575F2" w:rsidRPr="000D141C" w:rsidRDefault="00D575F2" w:rsidP="0084238A">
                <w:pPr>
                  <w:spacing w:line="360" w:lineRule="auto"/>
                  <w:jc w:val="center"/>
                  <w:rPr>
                    <w:rFonts w:cs="Times New Roman"/>
                    <w:i/>
                    <w:iCs/>
                    <w:color w:val="000000" w:themeColor="text1"/>
                    <w:szCs w:val="24"/>
                  </w:rPr>
                </w:pPr>
                <w:r w:rsidRPr="000D141C">
                  <w:rPr>
                    <w:rFonts w:cs="Times New Roman"/>
                    <w:i/>
                    <w:iCs/>
                    <w:color w:val="000000" w:themeColor="text1"/>
                    <w:szCs w:val="24"/>
                  </w:rPr>
                  <w:t>Legal Factors</w:t>
                </w:r>
              </w:p>
            </w:tc>
            <w:tc>
              <w:tcPr>
                <w:tcW w:w="6039" w:type="dxa"/>
              </w:tcPr>
              <w:p w14:paraId="612DE23F" w14:textId="238E09C5" w:rsidR="008A3060" w:rsidRPr="008A3060" w:rsidRDefault="008A3060" w:rsidP="0084238A">
                <w:pPr>
                  <w:pStyle w:val="ListParagraph"/>
                  <w:numPr>
                    <w:ilvl w:val="0"/>
                    <w:numId w:val="42"/>
                  </w:num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Cs w:val="24"/>
                  </w:rPr>
                </w:pPr>
                <w:r w:rsidRPr="008A3060">
                  <w:rPr>
                    <w:rFonts w:cs="Times New Roman"/>
                    <w:color w:val="000000" w:themeColor="text1"/>
                    <w:szCs w:val="24"/>
                  </w:rPr>
                  <w:t xml:space="preserve">Business rules created by the World Trade Organisation, the European Union and others must also be followed by </w:t>
                </w:r>
                <w:r w:rsidR="00AD6B51">
                  <w:rPr>
                    <w:rFonts w:cs="Times New Roman"/>
                    <w:color w:val="000000" w:themeColor="text1"/>
                    <w:szCs w:val="24"/>
                  </w:rPr>
                  <w:t>M&amp;S</w:t>
                </w:r>
                <w:r w:rsidRPr="008A3060">
                  <w:rPr>
                    <w:rFonts w:cs="Times New Roman"/>
                    <w:color w:val="000000" w:themeColor="text1"/>
                    <w:szCs w:val="24"/>
                  </w:rPr>
                  <w:t xml:space="preserve">, making the process and strategy difficult </w:t>
                </w:r>
                <w:proofErr w:type="gramStart"/>
                <w:r w:rsidR="00C5117F">
                  <w:rPr>
                    <w:rFonts w:cs="Times New Roman"/>
                    <w:color w:val="000000" w:themeColor="text1"/>
                    <w:szCs w:val="24"/>
                  </w:rPr>
                  <w:t>()</w:t>
                </w:r>
                <w:r w:rsidRPr="008A3060">
                  <w:rPr>
                    <w:rFonts w:cs="Times New Roman"/>
                    <w:color w:val="000000" w:themeColor="text1"/>
                    <w:szCs w:val="24"/>
                  </w:rPr>
                  <w:t>(</w:t>
                </w:r>
                <w:proofErr w:type="gramEnd"/>
                <w:r w:rsidRPr="008A3060">
                  <w:rPr>
                    <w:rFonts w:cs="Times New Roman"/>
                    <w:b/>
                    <w:bCs/>
                    <w:i/>
                    <w:iCs/>
                    <w:color w:val="000000" w:themeColor="text1"/>
                    <w:szCs w:val="24"/>
                  </w:rPr>
                  <w:t>Threat</w:t>
                </w:r>
                <w:r w:rsidRPr="008A3060">
                  <w:rPr>
                    <w:rFonts w:cs="Times New Roman"/>
                    <w:color w:val="000000" w:themeColor="text1"/>
                    <w:szCs w:val="24"/>
                  </w:rPr>
                  <w:t xml:space="preserve">) </w:t>
                </w:r>
              </w:p>
              <w:p w14:paraId="5C4498A8" w14:textId="3572FD3C" w:rsidR="00D35688" w:rsidRPr="000D141C" w:rsidRDefault="008A3060" w:rsidP="0084238A">
                <w:pPr>
                  <w:pStyle w:val="ListParagraph"/>
                  <w:numPr>
                    <w:ilvl w:val="0"/>
                    <w:numId w:val="42"/>
                  </w:num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000000" w:themeColor="text1"/>
                    <w:szCs w:val="24"/>
                  </w:rPr>
                </w:pPr>
                <w:r w:rsidRPr="008A3060">
                  <w:rPr>
                    <w:rFonts w:cs="Times New Roman"/>
                    <w:color w:val="000000" w:themeColor="text1"/>
                    <w:szCs w:val="24"/>
                  </w:rPr>
                  <w:t xml:space="preserve">Data protection laws </w:t>
                </w:r>
                <w:r>
                  <w:rPr>
                    <w:rFonts w:cs="Times New Roman"/>
                    <w:color w:val="000000" w:themeColor="text1"/>
                    <w:szCs w:val="24"/>
                  </w:rPr>
                  <w:t>are</w:t>
                </w:r>
                <w:r w:rsidRPr="008A3060">
                  <w:rPr>
                    <w:rFonts w:cs="Times New Roman"/>
                    <w:color w:val="000000" w:themeColor="text1"/>
                    <w:szCs w:val="24"/>
                  </w:rPr>
                  <w:t xml:space="preserve"> key components of corporate success. (</w:t>
                </w:r>
                <w:r w:rsidRPr="008A3060">
                  <w:rPr>
                    <w:rFonts w:cs="Times New Roman"/>
                    <w:b/>
                    <w:bCs/>
                    <w:i/>
                    <w:iCs/>
                    <w:color w:val="000000" w:themeColor="text1"/>
                    <w:szCs w:val="24"/>
                  </w:rPr>
                  <w:t>Opportunity and Threat</w:t>
                </w:r>
                <w:r w:rsidRPr="008A3060">
                  <w:rPr>
                    <w:rFonts w:cs="Times New Roman"/>
                    <w:color w:val="000000" w:themeColor="text1"/>
                    <w:szCs w:val="24"/>
                  </w:rPr>
                  <w:t>)</w:t>
                </w:r>
              </w:p>
            </w:tc>
          </w:tr>
          <w:tr w:rsidR="00D575F2" w:rsidRPr="000D141C" w14:paraId="439DE4CE" w14:textId="77777777" w:rsidTr="008A3060">
            <w:tc>
              <w:tcPr>
                <w:cnfStyle w:val="001000000000" w:firstRow="0" w:lastRow="0" w:firstColumn="1" w:lastColumn="0" w:oddVBand="0" w:evenVBand="0" w:oddHBand="0" w:evenHBand="0" w:firstRowFirstColumn="0" w:firstRowLastColumn="0" w:lastRowFirstColumn="0" w:lastRowLastColumn="0"/>
                <w:tcW w:w="2977" w:type="dxa"/>
              </w:tcPr>
              <w:p w14:paraId="7DA83F88" w14:textId="77777777" w:rsidR="00997AFD" w:rsidRPr="000D141C" w:rsidRDefault="00997AFD" w:rsidP="0084238A">
                <w:pPr>
                  <w:spacing w:line="360" w:lineRule="auto"/>
                  <w:jc w:val="center"/>
                  <w:rPr>
                    <w:rFonts w:cs="Times New Roman"/>
                    <w:b w:val="0"/>
                    <w:bCs w:val="0"/>
                    <w:i/>
                    <w:iCs/>
                    <w:color w:val="000000" w:themeColor="text1"/>
                    <w:szCs w:val="24"/>
                  </w:rPr>
                </w:pPr>
              </w:p>
              <w:p w14:paraId="48A084F0" w14:textId="77777777" w:rsidR="00997AFD" w:rsidRPr="000D141C" w:rsidRDefault="00997AFD" w:rsidP="0084238A">
                <w:pPr>
                  <w:spacing w:line="360" w:lineRule="auto"/>
                  <w:jc w:val="center"/>
                  <w:rPr>
                    <w:rFonts w:cs="Times New Roman"/>
                    <w:b w:val="0"/>
                    <w:bCs w:val="0"/>
                    <w:i/>
                    <w:iCs/>
                    <w:color w:val="000000" w:themeColor="text1"/>
                    <w:szCs w:val="24"/>
                  </w:rPr>
                </w:pPr>
              </w:p>
              <w:p w14:paraId="414AECAF" w14:textId="77777777" w:rsidR="00997AFD" w:rsidRPr="000D141C" w:rsidRDefault="00997AFD" w:rsidP="0084238A">
                <w:pPr>
                  <w:spacing w:line="360" w:lineRule="auto"/>
                  <w:jc w:val="center"/>
                  <w:rPr>
                    <w:rFonts w:cs="Times New Roman"/>
                    <w:b w:val="0"/>
                    <w:bCs w:val="0"/>
                    <w:i/>
                    <w:iCs/>
                    <w:color w:val="000000" w:themeColor="text1"/>
                    <w:szCs w:val="24"/>
                  </w:rPr>
                </w:pPr>
              </w:p>
              <w:p w14:paraId="623A2200" w14:textId="5118D908" w:rsidR="00D575F2" w:rsidRPr="000D141C" w:rsidRDefault="00D575F2" w:rsidP="0084238A">
                <w:pPr>
                  <w:spacing w:line="360" w:lineRule="auto"/>
                  <w:jc w:val="center"/>
                  <w:rPr>
                    <w:rFonts w:cs="Times New Roman"/>
                    <w:i/>
                    <w:iCs/>
                    <w:color w:val="000000" w:themeColor="text1"/>
                    <w:szCs w:val="24"/>
                  </w:rPr>
                </w:pPr>
                <w:r w:rsidRPr="000D141C">
                  <w:rPr>
                    <w:rFonts w:cs="Times New Roman"/>
                    <w:i/>
                    <w:iCs/>
                    <w:color w:val="000000" w:themeColor="text1"/>
                    <w:szCs w:val="24"/>
                  </w:rPr>
                  <w:t xml:space="preserve">Environmental Factors </w:t>
                </w:r>
              </w:p>
            </w:tc>
            <w:tc>
              <w:tcPr>
                <w:tcW w:w="6039" w:type="dxa"/>
              </w:tcPr>
              <w:p w14:paraId="0A6122DF" w14:textId="7211ECEB" w:rsidR="008A3060" w:rsidRDefault="008A3060" w:rsidP="0084238A">
                <w:pPr>
                  <w:pStyle w:val="ListParagraph"/>
                  <w:numPr>
                    <w:ilvl w:val="0"/>
                    <w:numId w:val="41"/>
                  </w:num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szCs w:val="24"/>
                  </w:rPr>
                </w:pPr>
                <w:r w:rsidRPr="008A3060">
                  <w:rPr>
                    <w:rFonts w:cs="Times New Roman"/>
                    <w:color w:val="000000" w:themeColor="text1"/>
                    <w:szCs w:val="24"/>
                  </w:rPr>
                  <w:t xml:space="preserve">Regular inspections by environmental authorities have increased </w:t>
                </w:r>
                <w:r w:rsidR="00AD6B51">
                  <w:rPr>
                    <w:rFonts w:cs="Times New Roman"/>
                    <w:color w:val="000000" w:themeColor="text1"/>
                    <w:szCs w:val="24"/>
                  </w:rPr>
                  <w:t>M&amp;S</w:t>
                </w:r>
                <w:r w:rsidRPr="008A3060">
                  <w:rPr>
                    <w:rFonts w:cs="Times New Roman"/>
                    <w:color w:val="000000" w:themeColor="text1"/>
                    <w:szCs w:val="24"/>
                  </w:rPr>
                  <w:t>'s operating costs. (</w:t>
                </w:r>
                <w:r w:rsidRPr="008A3060">
                  <w:rPr>
                    <w:rFonts w:cs="Times New Roman"/>
                    <w:b/>
                    <w:bCs/>
                    <w:i/>
                    <w:iCs/>
                    <w:color w:val="000000" w:themeColor="text1"/>
                    <w:szCs w:val="24"/>
                  </w:rPr>
                  <w:t>Threat</w:t>
                </w:r>
                <w:r w:rsidRPr="008A3060">
                  <w:rPr>
                    <w:rFonts w:cs="Times New Roman"/>
                    <w:color w:val="000000" w:themeColor="text1"/>
                    <w:szCs w:val="24"/>
                  </w:rPr>
                  <w:t xml:space="preserve">) </w:t>
                </w:r>
              </w:p>
              <w:p w14:paraId="51A09DC4" w14:textId="690BAD04" w:rsidR="008A3060" w:rsidRDefault="008A3060" w:rsidP="0084238A">
                <w:pPr>
                  <w:pStyle w:val="ListParagraph"/>
                  <w:numPr>
                    <w:ilvl w:val="0"/>
                    <w:numId w:val="41"/>
                  </w:num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szCs w:val="24"/>
                  </w:rPr>
                </w:pPr>
                <w:r w:rsidRPr="008A3060">
                  <w:rPr>
                    <w:rFonts w:cs="Times New Roman"/>
                    <w:color w:val="000000" w:themeColor="text1"/>
                    <w:szCs w:val="24"/>
                  </w:rPr>
                  <w:t xml:space="preserve">Raising consumer awareness places environmental concerns at the forefront of </w:t>
                </w:r>
                <w:r w:rsidR="00AD6B51">
                  <w:rPr>
                    <w:rFonts w:cs="Times New Roman"/>
                    <w:color w:val="000000" w:themeColor="text1"/>
                    <w:szCs w:val="24"/>
                  </w:rPr>
                  <w:t>M&amp;S’s</w:t>
                </w:r>
                <w:r w:rsidRPr="008A3060">
                  <w:rPr>
                    <w:rFonts w:cs="Times New Roman"/>
                    <w:color w:val="000000" w:themeColor="text1"/>
                    <w:szCs w:val="24"/>
                  </w:rPr>
                  <w:t xml:space="preserve"> </w:t>
                </w:r>
                <w:r w:rsidR="0084238A">
                  <w:rPr>
                    <w:rFonts w:cs="Times New Roman"/>
                    <w:color w:val="000000" w:themeColor="text1"/>
                    <w:szCs w:val="24"/>
                  </w:rPr>
                  <w:t>Retail's</w:t>
                </w:r>
                <w:r w:rsidRPr="008A3060">
                  <w:rPr>
                    <w:rFonts w:cs="Times New Roman"/>
                    <w:color w:val="000000" w:themeColor="text1"/>
                    <w:szCs w:val="24"/>
                  </w:rPr>
                  <w:t xml:space="preserve"> strategy. (</w:t>
                </w:r>
                <w:r w:rsidRPr="008A3060">
                  <w:rPr>
                    <w:rFonts w:cs="Times New Roman"/>
                    <w:b/>
                    <w:bCs/>
                    <w:i/>
                    <w:iCs/>
                    <w:color w:val="000000" w:themeColor="text1"/>
                    <w:szCs w:val="24"/>
                  </w:rPr>
                  <w:t>Threat</w:t>
                </w:r>
                <w:r w:rsidRPr="008A3060">
                  <w:rPr>
                    <w:rFonts w:cs="Times New Roman"/>
                    <w:color w:val="000000" w:themeColor="text1"/>
                    <w:szCs w:val="24"/>
                  </w:rPr>
                  <w:t xml:space="preserve">) </w:t>
                </w:r>
              </w:p>
              <w:p w14:paraId="6B374D50" w14:textId="0F4772DA" w:rsidR="00DF26C2" w:rsidRPr="000D141C" w:rsidRDefault="008A3060" w:rsidP="0084238A">
                <w:pPr>
                  <w:pStyle w:val="ListParagraph"/>
                  <w:numPr>
                    <w:ilvl w:val="0"/>
                    <w:numId w:val="41"/>
                  </w:num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000000" w:themeColor="text1"/>
                    <w:szCs w:val="24"/>
                  </w:rPr>
                </w:pPr>
                <w:r w:rsidRPr="008A3060">
                  <w:rPr>
                    <w:rFonts w:cs="Times New Roman"/>
                    <w:color w:val="000000" w:themeColor="text1"/>
                    <w:szCs w:val="24"/>
                  </w:rPr>
                  <w:lastRenderedPageBreak/>
                  <w:t>Previous climate accords established measurable objectives for the United Kingdom's national government.</w:t>
                </w:r>
                <w:r w:rsidR="00155EF4" w:rsidRPr="000D141C">
                  <w:rPr>
                    <w:rFonts w:cs="Times New Roman"/>
                    <w:color w:val="000000" w:themeColor="text1"/>
                    <w:szCs w:val="24"/>
                  </w:rPr>
                  <w:t xml:space="preserve"> </w:t>
                </w:r>
              </w:p>
            </w:tc>
          </w:tr>
        </w:tbl>
        <w:p w14:paraId="03095A90" w14:textId="4C6A2985" w:rsidR="00196442" w:rsidRPr="000D141C" w:rsidRDefault="008A3060" w:rsidP="00C5117F">
          <w:pPr>
            <w:spacing w:line="360" w:lineRule="auto"/>
            <w:jc w:val="both"/>
            <w:rPr>
              <w:rFonts w:cs="Times New Roman"/>
              <w:szCs w:val="24"/>
            </w:rPr>
          </w:pPr>
          <w:r w:rsidRPr="008A3060">
            <w:rPr>
              <w:rFonts w:cs="Times New Roman"/>
              <w:szCs w:val="24"/>
            </w:rPr>
            <w:lastRenderedPageBreak/>
            <w:t>In summary, the PESTEL model is a significant operational instrument for businesses that entails a comprehensive evaluation of the macroenvironmental factors that influence the setting in which businesses function. The strategic decision-making processes of commercial enterprises, including M&amp;S, are subject to the influence of numerous factors, including environmental issues and political concerns, each of which comprises several variables.</w:t>
          </w:r>
        </w:p>
        <w:p w14:paraId="0EACF696" w14:textId="5CE6BA57" w:rsidR="00196442" w:rsidRPr="000D141C" w:rsidRDefault="00196442" w:rsidP="00C5117F">
          <w:pPr>
            <w:pStyle w:val="Heading1"/>
            <w:spacing w:line="360" w:lineRule="auto"/>
          </w:pPr>
          <w:bookmarkStart w:id="5" w:name="_Toc153532892"/>
          <w:r w:rsidRPr="000D141C">
            <w:t>Micro-Environment Analysis</w:t>
          </w:r>
          <w:bookmarkEnd w:id="5"/>
        </w:p>
        <w:p w14:paraId="2BDEF4F9" w14:textId="588372D9" w:rsidR="00196442" w:rsidRPr="000D141C" w:rsidRDefault="008A3060" w:rsidP="00C5117F">
          <w:pPr>
            <w:spacing w:line="360" w:lineRule="auto"/>
            <w:jc w:val="both"/>
            <w:rPr>
              <w:rFonts w:cs="Times New Roman"/>
              <w:szCs w:val="24"/>
            </w:rPr>
          </w:pPr>
          <w:r w:rsidRPr="008A3060">
            <w:rPr>
              <w:rFonts w:cs="Times New Roman"/>
              <w:szCs w:val="24"/>
            </w:rPr>
            <w:t>Numerous instruments for micro</w:t>
          </w:r>
          <w:r>
            <w:rPr>
              <w:rFonts w:cs="Times New Roman"/>
              <w:szCs w:val="24"/>
            </w:rPr>
            <w:t>-</w:t>
          </w:r>
          <w:r w:rsidRPr="008A3060">
            <w:rPr>
              <w:rFonts w:cs="Times New Roman"/>
              <w:szCs w:val="24"/>
            </w:rPr>
            <w:t>environmental analysis have been developed in the paper. A multitude of methodologies have been investigated to assess the impact of the microenvironment on the overall functioning of an organisation, as indicated by the research. The segment provides an analysis of the industry life cycle and the application of Porter's five forces model to evaluate the microenvironments that impact an organisation. The representation of M&amp;S in the report is as follows:</w:t>
          </w:r>
        </w:p>
        <w:p w14:paraId="73601A32" w14:textId="77777777" w:rsidR="00196442" w:rsidRPr="000D141C" w:rsidRDefault="00196442" w:rsidP="00C5117F">
          <w:pPr>
            <w:pStyle w:val="Heading2"/>
          </w:pPr>
          <w:bookmarkStart w:id="6" w:name="_Toc153532893"/>
          <w:r w:rsidRPr="000D141C">
            <w:t>Industry Life Cycle</w:t>
          </w:r>
          <w:bookmarkEnd w:id="6"/>
        </w:p>
        <w:p w14:paraId="6C6CD9D7" w14:textId="64856717" w:rsidR="00196442" w:rsidRPr="0084238A" w:rsidRDefault="0084238A" w:rsidP="00C5117F">
          <w:pPr>
            <w:spacing w:line="360" w:lineRule="auto"/>
            <w:jc w:val="both"/>
          </w:pPr>
          <w:r>
            <w:rPr>
              <w:rFonts w:cs="Times New Roman"/>
              <w:color w:val="000000" w:themeColor="text1"/>
              <w:szCs w:val="24"/>
            </w:rPr>
            <w:t>T</w:t>
          </w:r>
          <w:r w:rsidR="008A3060" w:rsidRPr="008A3060">
            <w:rPr>
              <w:rFonts w:cs="Times New Roman"/>
              <w:color w:val="000000" w:themeColor="text1"/>
              <w:szCs w:val="24"/>
            </w:rPr>
            <w:t xml:space="preserve">he </w:t>
          </w:r>
          <w:r>
            <w:rPr>
              <w:rFonts w:cs="Times New Roman"/>
              <w:color w:val="000000" w:themeColor="text1"/>
              <w:szCs w:val="24"/>
            </w:rPr>
            <w:t>term</w:t>
          </w:r>
          <w:r w:rsidR="008A3060" w:rsidRPr="008A3060">
            <w:rPr>
              <w:rFonts w:cs="Times New Roman"/>
              <w:color w:val="000000" w:themeColor="text1"/>
              <w:szCs w:val="24"/>
            </w:rPr>
            <w:t xml:space="preserve"> "Industry Life Cycle" has been described as the progression of a company industry through four phases, which are determined by the features of the business, including the introduction, growth, maturity, and decline stages</w:t>
          </w:r>
          <w:r>
            <w:rPr>
              <w:rFonts w:cs="Times New Roman"/>
              <w:color w:val="000000" w:themeColor="text1"/>
              <w:szCs w:val="24"/>
            </w:rPr>
            <w:t xml:space="preserve"> </w:t>
          </w:r>
          <w:r>
            <w:rPr>
              <w:rFonts w:cs="Times New Roman"/>
              <w:color w:val="000000" w:themeColor="text1"/>
              <w:szCs w:val="24"/>
              <w:shd w:val="clear" w:color="auto" w:fill="FFFFFF"/>
            </w:rPr>
            <w:t>(</w:t>
          </w:r>
          <w:r w:rsidRPr="002B35C3">
            <w:rPr>
              <w:rFonts w:cs="Times New Roman"/>
              <w:color w:val="000000" w:themeColor="text1"/>
              <w:szCs w:val="24"/>
              <w:shd w:val="clear" w:color="auto" w:fill="FFFFFF"/>
            </w:rPr>
            <w:t>Pellizzari, Spencer and Bouman</w:t>
          </w:r>
          <w:r>
            <w:rPr>
              <w:rFonts w:cs="Times New Roman"/>
              <w:color w:val="000000" w:themeColor="text1"/>
              <w:szCs w:val="24"/>
              <w:shd w:val="clear" w:color="auto" w:fill="FFFFFF"/>
            </w:rPr>
            <w:t>,</w:t>
          </w:r>
          <w:r w:rsidRPr="002B35C3">
            <w:rPr>
              <w:rFonts w:cs="Times New Roman"/>
              <w:color w:val="000000" w:themeColor="text1"/>
              <w:szCs w:val="24"/>
              <w:shd w:val="clear" w:color="auto" w:fill="FFFFFF"/>
            </w:rPr>
            <w:t xml:space="preserve"> 2020</w:t>
          </w:r>
          <w:r>
            <w:rPr>
              <w:rFonts w:cs="Times New Roman"/>
              <w:color w:val="000000" w:themeColor="text1"/>
              <w:szCs w:val="24"/>
              <w:shd w:val="clear" w:color="auto" w:fill="FFFFFF"/>
            </w:rPr>
            <w:t>)</w:t>
          </w:r>
          <w:r w:rsidR="008A3060" w:rsidRPr="008A3060">
            <w:rPr>
              <w:rFonts w:cs="Times New Roman"/>
              <w:color w:val="000000" w:themeColor="text1"/>
              <w:szCs w:val="24"/>
            </w:rPr>
            <w:t xml:space="preserve">. A discussion has been made on the implementation of the following analysis </w:t>
          </w:r>
          <w:r>
            <w:rPr>
              <w:rFonts w:cs="Times New Roman"/>
              <w:color w:val="000000" w:themeColor="text1"/>
              <w:szCs w:val="24"/>
            </w:rPr>
            <w:t>of</w:t>
          </w:r>
          <w:r w:rsidR="008A3060" w:rsidRPr="008A3060">
            <w:rPr>
              <w:rFonts w:cs="Times New Roman"/>
              <w:color w:val="000000" w:themeColor="text1"/>
              <w:szCs w:val="24"/>
            </w:rPr>
            <w:t xml:space="preserve"> the functioning of the retail industry in the United Kingdom.</w:t>
          </w:r>
          <w:r w:rsidR="008A3060">
            <w:rPr>
              <w:rFonts w:cs="Times New Roman"/>
              <w:color w:val="000000" w:themeColor="text1"/>
              <w:szCs w:val="24"/>
            </w:rPr>
            <w:t xml:space="preserve"> </w:t>
          </w:r>
          <w:r w:rsidR="00692BE5" w:rsidRPr="000D141C">
            <w:rPr>
              <w:rFonts w:cs="Times New Roman"/>
              <w:szCs w:val="24"/>
            </w:rPr>
            <w:t xml:space="preserve"> </w:t>
          </w:r>
        </w:p>
        <w:p w14:paraId="0360B215" w14:textId="10786F58" w:rsidR="00196442" w:rsidRPr="000D141C" w:rsidRDefault="00102F49" w:rsidP="00C5117F">
          <w:pPr>
            <w:spacing w:line="360" w:lineRule="auto"/>
            <w:jc w:val="both"/>
            <w:rPr>
              <w:rFonts w:cs="Times New Roman"/>
              <w:szCs w:val="24"/>
            </w:rPr>
          </w:pPr>
          <w:r w:rsidRPr="000D141C">
            <w:rPr>
              <w:rFonts w:cs="Times New Roman"/>
              <w:b/>
              <w:bCs/>
              <w:szCs w:val="24"/>
            </w:rPr>
            <w:t xml:space="preserve">Introduction </w:t>
          </w:r>
        </w:p>
        <w:p w14:paraId="75FE5678" w14:textId="6656B179" w:rsidR="00102F49" w:rsidRPr="000D141C" w:rsidRDefault="00006C6E" w:rsidP="00C5117F">
          <w:pPr>
            <w:spacing w:line="360" w:lineRule="auto"/>
            <w:jc w:val="both"/>
          </w:pPr>
          <w:r w:rsidRPr="00006C6E">
            <w:rPr>
              <w:rFonts w:cs="Times New Roman"/>
              <w:szCs w:val="24"/>
            </w:rPr>
            <w:t xml:space="preserve">The initial stage signifies the commencement of an industry, distinguished by the introduction of a novel service, technology, or product. The inception of the </w:t>
          </w:r>
          <w:r w:rsidR="00AD6B51">
            <w:rPr>
              <w:rFonts w:cs="Times New Roman"/>
              <w:szCs w:val="24"/>
            </w:rPr>
            <w:t>clothing</w:t>
          </w:r>
          <w:r w:rsidRPr="00006C6E">
            <w:rPr>
              <w:rFonts w:cs="Times New Roman"/>
              <w:szCs w:val="24"/>
            </w:rPr>
            <w:t xml:space="preserve"> industry in the United Kingdom involved the distribution of clothing items, including those sold by M&amp;S, to customers through a variety of channels, including offline and online platforms. Upon comparing the current period to the preceding one, it becomes apparent that the organisation has expanded its portfolio of services offered to its clientele</w:t>
          </w:r>
          <w:r w:rsidR="0084238A">
            <w:rPr>
              <w:rFonts w:cs="Times New Roman"/>
              <w:szCs w:val="24"/>
            </w:rPr>
            <w:t xml:space="preserve"> </w:t>
          </w:r>
          <w:r w:rsidR="0084238A">
            <w:rPr>
              <w:rFonts w:cs="Times New Roman"/>
              <w:color w:val="000000" w:themeColor="text1"/>
              <w:szCs w:val="24"/>
              <w:shd w:val="clear" w:color="auto" w:fill="FFFFFF"/>
            </w:rPr>
            <w:t>(</w:t>
          </w:r>
          <w:r w:rsidR="0084238A" w:rsidRPr="002B35C3">
            <w:rPr>
              <w:rFonts w:cs="Times New Roman"/>
              <w:color w:val="000000" w:themeColor="text1"/>
              <w:szCs w:val="24"/>
              <w:shd w:val="clear" w:color="auto" w:fill="FFFFFF"/>
            </w:rPr>
            <w:t>Tipu, 2022</w:t>
          </w:r>
          <w:r w:rsidR="0084238A">
            <w:rPr>
              <w:rFonts w:cs="Times New Roman"/>
              <w:color w:val="000000" w:themeColor="text1"/>
              <w:szCs w:val="24"/>
              <w:shd w:val="clear" w:color="auto" w:fill="FFFFFF"/>
            </w:rPr>
            <w:t>)</w:t>
          </w:r>
          <w:r w:rsidRPr="00006C6E">
            <w:rPr>
              <w:rFonts w:cs="Times New Roman"/>
              <w:szCs w:val="24"/>
            </w:rPr>
            <w:t>.</w:t>
          </w:r>
          <w:r w:rsidR="005E5819" w:rsidRPr="000D141C">
            <w:rPr>
              <w:rFonts w:cs="Times New Roman"/>
              <w:szCs w:val="24"/>
            </w:rPr>
            <w:t xml:space="preserve"> </w:t>
          </w:r>
        </w:p>
        <w:p w14:paraId="265F5CF5" w14:textId="0400E217" w:rsidR="005E5819" w:rsidRPr="000D141C" w:rsidRDefault="0052589A" w:rsidP="00C5117F">
          <w:pPr>
            <w:spacing w:line="360" w:lineRule="auto"/>
            <w:jc w:val="both"/>
            <w:rPr>
              <w:rFonts w:cs="Times New Roman"/>
              <w:szCs w:val="24"/>
            </w:rPr>
          </w:pPr>
          <w:r w:rsidRPr="000D141C">
            <w:rPr>
              <w:rFonts w:cs="Times New Roman"/>
              <w:b/>
              <w:bCs/>
              <w:szCs w:val="24"/>
            </w:rPr>
            <w:t xml:space="preserve">Growth </w:t>
          </w:r>
        </w:p>
        <w:p w14:paraId="415E05AB" w14:textId="67F059F1" w:rsidR="0052589A" w:rsidRPr="000D141C" w:rsidRDefault="0052589A" w:rsidP="00C5117F">
          <w:pPr>
            <w:spacing w:line="360" w:lineRule="auto"/>
            <w:jc w:val="both"/>
          </w:pPr>
          <w:r w:rsidRPr="000D141C">
            <w:rPr>
              <w:rFonts w:cs="Times New Roman"/>
              <w:szCs w:val="24"/>
            </w:rPr>
            <w:lastRenderedPageBreak/>
            <w:t xml:space="preserve">The changing nature of </w:t>
          </w:r>
          <w:r w:rsidR="00630DDF" w:rsidRPr="000D141C">
            <w:rPr>
              <w:rFonts w:cs="Times New Roman"/>
              <w:szCs w:val="24"/>
            </w:rPr>
            <w:t xml:space="preserve">the </w:t>
          </w:r>
          <w:r w:rsidR="00A273E9">
            <w:rPr>
              <w:rFonts w:cs="Times New Roman"/>
              <w:szCs w:val="24"/>
            </w:rPr>
            <w:t>clothing industry</w:t>
          </w:r>
          <w:r w:rsidRPr="000D141C">
            <w:rPr>
              <w:rFonts w:cs="Times New Roman"/>
              <w:szCs w:val="24"/>
            </w:rPr>
            <w:t xml:space="preserve"> is both an outcome of their </w:t>
          </w:r>
          <w:r w:rsidR="008628A3" w:rsidRPr="000D141C">
            <w:rPr>
              <w:rFonts w:cs="Times New Roman"/>
              <w:szCs w:val="24"/>
            </w:rPr>
            <w:t>creativity</w:t>
          </w:r>
          <w:r w:rsidRPr="000D141C">
            <w:rPr>
              <w:rFonts w:cs="Times New Roman"/>
              <w:szCs w:val="24"/>
            </w:rPr>
            <w:t xml:space="preserve"> along with changing needs and requirements of customers. </w:t>
          </w:r>
          <w:r w:rsidR="00A03EDC" w:rsidRPr="000D141C">
            <w:rPr>
              <w:rFonts w:cs="Times New Roman"/>
              <w:szCs w:val="24"/>
            </w:rPr>
            <w:t xml:space="preserve">The following stage </w:t>
          </w:r>
          <w:r w:rsidR="00816B88" w:rsidRPr="000D141C">
            <w:rPr>
              <w:rFonts w:cs="Times New Roman"/>
              <w:szCs w:val="24"/>
            </w:rPr>
            <w:t xml:space="preserve">states the </w:t>
          </w:r>
          <w:r w:rsidR="00A658ED" w:rsidRPr="000D141C">
            <w:rPr>
              <w:rFonts w:cs="Times New Roman"/>
              <w:szCs w:val="24"/>
            </w:rPr>
            <w:t xml:space="preserve">improvements that </w:t>
          </w:r>
          <w:r w:rsidR="00630DDF" w:rsidRPr="000D141C">
            <w:rPr>
              <w:rFonts w:cs="Times New Roman"/>
              <w:szCs w:val="24"/>
            </w:rPr>
            <w:t>have</w:t>
          </w:r>
          <w:r w:rsidR="00A658ED" w:rsidRPr="000D141C">
            <w:rPr>
              <w:rFonts w:cs="Times New Roman"/>
              <w:szCs w:val="24"/>
            </w:rPr>
            <w:t xml:space="preserve"> been made in the working of </w:t>
          </w:r>
          <w:r w:rsidR="00630DDF" w:rsidRPr="000D141C">
            <w:rPr>
              <w:rFonts w:cs="Times New Roman"/>
              <w:szCs w:val="24"/>
            </w:rPr>
            <w:t xml:space="preserve">the </w:t>
          </w:r>
          <w:r w:rsidR="00A658ED" w:rsidRPr="000D141C">
            <w:rPr>
              <w:rFonts w:cs="Times New Roman"/>
              <w:szCs w:val="24"/>
            </w:rPr>
            <w:t xml:space="preserve">hospitality industry </w:t>
          </w:r>
          <w:r w:rsidR="00D11B6C" w:rsidRPr="000D141C">
            <w:rPr>
              <w:rFonts w:cs="Times New Roman"/>
              <w:szCs w:val="24"/>
            </w:rPr>
            <w:t xml:space="preserve">such as the inclusion of food, beverages, </w:t>
          </w:r>
          <w:r w:rsidR="00612A4B" w:rsidRPr="000D141C">
            <w:rPr>
              <w:rFonts w:cs="Times New Roman"/>
              <w:szCs w:val="24"/>
            </w:rPr>
            <w:t>recreation,</w:t>
          </w:r>
          <w:r w:rsidR="00C06C2D" w:rsidRPr="000D141C">
            <w:rPr>
              <w:rFonts w:cs="Times New Roman"/>
              <w:szCs w:val="24"/>
            </w:rPr>
            <w:t xml:space="preserve"> and other activities </w:t>
          </w:r>
          <w:r w:rsidR="00B026C2" w:rsidRPr="000D141C">
            <w:rPr>
              <w:rFonts w:cs="Times New Roman"/>
              <w:szCs w:val="24"/>
            </w:rPr>
            <w:t xml:space="preserve">in the hospitality industry </w:t>
          </w:r>
          <w:r w:rsidR="00384037" w:rsidRPr="000D141C">
            <w:rPr>
              <w:rFonts w:cs="Times New Roman"/>
              <w:szCs w:val="24"/>
            </w:rPr>
            <w:t xml:space="preserve">such as the </w:t>
          </w:r>
          <w:r w:rsidR="008A3060">
            <w:rPr>
              <w:rFonts w:cs="Times New Roman"/>
              <w:szCs w:val="24"/>
            </w:rPr>
            <w:t>M&amp;S</w:t>
          </w:r>
          <w:r w:rsidR="00384037" w:rsidRPr="000D141C">
            <w:rPr>
              <w:rFonts w:cs="Times New Roman"/>
              <w:szCs w:val="24"/>
            </w:rPr>
            <w:t xml:space="preserve">, </w:t>
          </w:r>
          <w:r w:rsidR="00947D9F">
            <w:rPr>
              <w:rFonts w:cs="Times New Roman"/>
              <w:szCs w:val="24"/>
            </w:rPr>
            <w:t xml:space="preserve">H&amp;M, </w:t>
          </w:r>
          <w:r w:rsidR="0084238A">
            <w:rPr>
              <w:rFonts w:cs="Times New Roman"/>
              <w:szCs w:val="24"/>
            </w:rPr>
            <w:t>ZARA,</w:t>
          </w:r>
          <w:r w:rsidR="00BE01DA" w:rsidRPr="000D141C">
            <w:rPr>
              <w:rFonts w:cs="Times New Roman"/>
              <w:szCs w:val="24"/>
            </w:rPr>
            <w:t xml:space="preserve"> and many more </w:t>
          </w:r>
          <w:r w:rsidR="001C5FCE" w:rsidRPr="000D141C">
            <w:rPr>
              <w:rFonts w:cs="Times New Roman"/>
              <w:szCs w:val="24"/>
            </w:rPr>
            <w:t xml:space="preserve">for meeting with the needs and requirements of customers in the marketplace. </w:t>
          </w:r>
        </w:p>
        <w:p w14:paraId="26358AC6" w14:textId="0079EB36" w:rsidR="00FC7228" w:rsidRPr="000D141C" w:rsidRDefault="00FC7228" w:rsidP="00C5117F">
          <w:pPr>
            <w:spacing w:line="360" w:lineRule="auto"/>
            <w:jc w:val="both"/>
            <w:rPr>
              <w:rFonts w:cs="Times New Roman"/>
              <w:szCs w:val="24"/>
            </w:rPr>
          </w:pPr>
          <w:r w:rsidRPr="000D141C">
            <w:rPr>
              <w:rFonts w:cs="Times New Roman"/>
              <w:b/>
              <w:bCs/>
              <w:szCs w:val="24"/>
            </w:rPr>
            <w:t xml:space="preserve">Maturity </w:t>
          </w:r>
        </w:p>
        <w:p w14:paraId="3F99A526" w14:textId="654674C0" w:rsidR="00FC7228" w:rsidRPr="000D141C" w:rsidRDefault="00947D9F" w:rsidP="00C5117F">
          <w:pPr>
            <w:spacing w:line="360" w:lineRule="auto"/>
            <w:jc w:val="both"/>
          </w:pPr>
          <w:r w:rsidRPr="00947D9F">
            <w:rPr>
              <w:rFonts w:cs="Times New Roman"/>
              <w:szCs w:val="24"/>
            </w:rPr>
            <w:t xml:space="preserve">The following phase is referred to as the maturity stage, during which an industry attains its highest point and </w:t>
          </w:r>
          <w:r w:rsidR="0084238A" w:rsidRPr="00947D9F">
            <w:rPr>
              <w:rFonts w:cs="Times New Roman"/>
              <w:szCs w:val="24"/>
            </w:rPr>
            <w:t>is</w:t>
          </w:r>
          <w:r w:rsidRPr="00947D9F">
            <w:rPr>
              <w:rFonts w:cs="Times New Roman"/>
              <w:szCs w:val="24"/>
            </w:rPr>
            <w:t xml:space="preserve"> </w:t>
          </w:r>
          <w:r w:rsidR="0084238A">
            <w:rPr>
              <w:rFonts w:cs="Times New Roman"/>
              <w:szCs w:val="24"/>
            </w:rPr>
            <w:t>in</w:t>
          </w:r>
          <w:r w:rsidRPr="00947D9F">
            <w:rPr>
              <w:rFonts w:cs="Times New Roman"/>
              <w:szCs w:val="24"/>
            </w:rPr>
            <w:t xml:space="preserve"> a state of maturity. Ongoing endeavours are being made within the UK Retail Industry to enhance the quality of services rendered to hospitality companies and their clientele</w:t>
          </w:r>
          <w:r w:rsidR="0084238A">
            <w:rPr>
              <w:rFonts w:cs="Times New Roman"/>
              <w:szCs w:val="24"/>
            </w:rPr>
            <w:t xml:space="preserve"> </w:t>
          </w:r>
          <w:r w:rsidR="0084238A">
            <w:rPr>
              <w:rFonts w:cs="Times New Roman"/>
              <w:color w:val="000000" w:themeColor="text1"/>
              <w:szCs w:val="24"/>
              <w:shd w:val="clear" w:color="auto" w:fill="FFFFFF"/>
            </w:rPr>
            <w:t>(</w:t>
          </w:r>
          <w:r w:rsidR="0084238A" w:rsidRPr="002B35C3">
            <w:rPr>
              <w:rFonts w:cs="Times New Roman"/>
              <w:color w:val="000000" w:themeColor="text1"/>
              <w:szCs w:val="24"/>
              <w:shd w:val="clear" w:color="auto" w:fill="FFFFFF"/>
            </w:rPr>
            <w:t>Fini, Gharapetian and Asgari, 2022</w:t>
          </w:r>
          <w:r w:rsidR="0084238A">
            <w:rPr>
              <w:rFonts w:cs="Times New Roman"/>
              <w:color w:val="000000" w:themeColor="text1"/>
              <w:szCs w:val="24"/>
              <w:shd w:val="clear" w:color="auto" w:fill="FFFFFF"/>
            </w:rPr>
            <w:t>)</w:t>
          </w:r>
          <w:r w:rsidRPr="00947D9F">
            <w:rPr>
              <w:rFonts w:cs="Times New Roman"/>
              <w:szCs w:val="24"/>
            </w:rPr>
            <w:t xml:space="preserve">. Utilisation of artificial intelligence, incorporation of additional services, and enhancements to customer service quality are among these developments. Moreover, the organisation is allocating resources towards research and development </w:t>
          </w:r>
          <w:r w:rsidR="0084238A">
            <w:rPr>
              <w:rFonts w:cs="Times New Roman"/>
              <w:szCs w:val="24"/>
            </w:rPr>
            <w:t>to</w:t>
          </w:r>
          <w:r w:rsidRPr="00947D9F">
            <w:rPr>
              <w:rFonts w:cs="Times New Roman"/>
              <w:szCs w:val="24"/>
            </w:rPr>
            <w:t xml:space="preserve"> facilitate the realisation of its marketplace goals and objectives. Thus, attainment of the maturity level has not yet occurred.</w:t>
          </w:r>
          <w:r w:rsidR="00630DDF" w:rsidRPr="000D141C">
            <w:rPr>
              <w:rFonts w:cs="Times New Roman"/>
              <w:szCs w:val="24"/>
            </w:rPr>
            <w:t xml:space="preserve"> </w:t>
          </w:r>
        </w:p>
        <w:p w14:paraId="31617602" w14:textId="7CE95409" w:rsidR="00630DDF" w:rsidRPr="000D141C" w:rsidRDefault="003264A5" w:rsidP="00C5117F">
          <w:pPr>
            <w:spacing w:line="360" w:lineRule="auto"/>
            <w:jc w:val="both"/>
            <w:rPr>
              <w:rFonts w:cs="Times New Roman"/>
              <w:szCs w:val="24"/>
            </w:rPr>
          </w:pPr>
          <w:r w:rsidRPr="000D141C">
            <w:rPr>
              <w:rFonts w:cs="Times New Roman"/>
              <w:b/>
              <w:bCs/>
              <w:szCs w:val="24"/>
            </w:rPr>
            <w:t xml:space="preserve">Decline </w:t>
          </w:r>
        </w:p>
        <w:p w14:paraId="105278D8" w14:textId="34917880" w:rsidR="003264A5" w:rsidRPr="000D141C" w:rsidRDefault="0084238A" w:rsidP="00C5117F">
          <w:pPr>
            <w:spacing w:line="360" w:lineRule="auto"/>
            <w:jc w:val="both"/>
          </w:pPr>
          <w:r>
            <w:rPr>
              <w:rFonts w:cs="Times New Roman"/>
              <w:szCs w:val="24"/>
            </w:rPr>
            <w:t>The decline</w:t>
          </w:r>
          <w:r w:rsidR="00813C3D" w:rsidRPr="00813C3D">
            <w:rPr>
              <w:rFonts w:cs="Times New Roman"/>
              <w:szCs w:val="24"/>
            </w:rPr>
            <w:t xml:space="preserve"> is the ultimate stage of the industry's life cycle when the performance of each product or service within the industry begins to decrease. </w:t>
          </w:r>
          <w:r>
            <w:rPr>
              <w:rFonts w:cs="Times New Roman"/>
              <w:szCs w:val="24"/>
            </w:rPr>
            <w:t>As the</w:t>
          </w:r>
          <w:r w:rsidR="00813C3D" w:rsidRPr="00813C3D">
            <w:rPr>
              <w:rFonts w:cs="Times New Roman"/>
              <w:szCs w:val="24"/>
            </w:rPr>
            <w:t xml:space="preserve"> non-achievement maturity stage, the UK Retail Industry is not now in a declining stage; once that stage is finished, a move to the declining stage will be possible.</w:t>
          </w:r>
          <w:r w:rsidR="00445931" w:rsidRPr="000D141C">
            <w:rPr>
              <w:rFonts w:cs="Times New Roman"/>
              <w:szCs w:val="24"/>
            </w:rPr>
            <w:t xml:space="preserve"> </w:t>
          </w:r>
        </w:p>
        <w:p w14:paraId="7A8E82E4" w14:textId="77777777" w:rsidR="00CC487A" w:rsidRPr="000D141C" w:rsidRDefault="00CC487A" w:rsidP="00C5117F">
          <w:pPr>
            <w:spacing w:line="360" w:lineRule="auto"/>
            <w:jc w:val="both"/>
            <w:rPr>
              <w:rFonts w:cs="Times New Roman"/>
              <w:szCs w:val="24"/>
            </w:rPr>
          </w:pPr>
        </w:p>
        <w:p w14:paraId="1C895FFB" w14:textId="07CF4136" w:rsidR="00196442" w:rsidRPr="000D141C" w:rsidRDefault="00196442" w:rsidP="00C5117F">
          <w:pPr>
            <w:pStyle w:val="Heading2"/>
          </w:pPr>
          <w:bookmarkStart w:id="7" w:name="_Toc153532894"/>
          <w:r w:rsidRPr="000D141C">
            <w:t xml:space="preserve">Porter’s </w:t>
          </w:r>
          <w:r w:rsidR="00967289" w:rsidRPr="000D141C">
            <w:t xml:space="preserve">Industry </w:t>
          </w:r>
          <w:r w:rsidRPr="000D141C">
            <w:t>Five Forces Analysis</w:t>
          </w:r>
          <w:bookmarkEnd w:id="7"/>
        </w:p>
        <w:p w14:paraId="28E42537" w14:textId="2D284E05" w:rsidR="00196442" w:rsidRPr="0084238A" w:rsidRDefault="00B27984" w:rsidP="00C5117F">
          <w:pPr>
            <w:spacing w:line="360" w:lineRule="auto"/>
            <w:jc w:val="both"/>
          </w:pPr>
          <w:r w:rsidRPr="00B27984">
            <w:rPr>
              <w:rFonts w:cs="Times New Roman"/>
              <w:szCs w:val="24"/>
            </w:rPr>
            <w:t xml:space="preserve">Michael E. Porter developed Porter's Five Forces Model, which is a framework for measuring an industry's profitability and competitiveness. It achieves so by </w:t>
          </w:r>
          <w:r w:rsidR="000B0760" w:rsidRPr="00B27984">
            <w:rPr>
              <w:rFonts w:cs="Times New Roman"/>
              <w:szCs w:val="24"/>
            </w:rPr>
            <w:t>considering</w:t>
          </w:r>
          <w:r w:rsidRPr="00B27984">
            <w:rPr>
              <w:rFonts w:cs="Times New Roman"/>
              <w:szCs w:val="24"/>
            </w:rPr>
            <w:t xml:space="preserve"> five main forces: supplier and consumer bargaining power, competitive rivalry, the danger of substitutes, and the threat of new entrants </w:t>
          </w:r>
          <w:r w:rsidR="0084238A">
            <w:rPr>
              <w:rFonts w:cs="Times New Roman"/>
              <w:color w:val="000000" w:themeColor="text1"/>
              <w:szCs w:val="24"/>
              <w:shd w:val="clear" w:color="auto" w:fill="FFFFFF"/>
            </w:rPr>
            <w:t>(</w:t>
          </w:r>
          <w:r w:rsidR="0084238A" w:rsidRPr="002B35C3">
            <w:rPr>
              <w:rFonts w:cs="Times New Roman"/>
              <w:color w:val="000000" w:themeColor="text1"/>
              <w:szCs w:val="24"/>
              <w:shd w:val="clear" w:color="auto" w:fill="FFFFFF"/>
            </w:rPr>
            <w:t xml:space="preserve">Charles and </w:t>
          </w:r>
          <w:proofErr w:type="spellStart"/>
          <w:r w:rsidR="0084238A" w:rsidRPr="002B35C3">
            <w:rPr>
              <w:rFonts w:cs="Times New Roman"/>
              <w:color w:val="000000" w:themeColor="text1"/>
              <w:szCs w:val="24"/>
              <w:shd w:val="clear" w:color="auto" w:fill="FFFFFF"/>
            </w:rPr>
            <w:t>Uford</w:t>
          </w:r>
          <w:proofErr w:type="spellEnd"/>
          <w:r w:rsidR="0084238A" w:rsidRPr="002B35C3">
            <w:rPr>
              <w:rFonts w:cs="Times New Roman"/>
              <w:color w:val="000000" w:themeColor="text1"/>
              <w:szCs w:val="24"/>
              <w:shd w:val="clear" w:color="auto" w:fill="FFFFFF"/>
            </w:rPr>
            <w:t>, 2023</w:t>
          </w:r>
          <w:r w:rsidR="0084238A">
            <w:rPr>
              <w:rFonts w:cs="Times New Roman"/>
              <w:color w:val="000000" w:themeColor="text1"/>
              <w:szCs w:val="24"/>
              <w:shd w:val="clear" w:color="auto" w:fill="FFFFFF"/>
            </w:rPr>
            <w:t>)</w:t>
          </w:r>
          <w:r w:rsidRPr="00B27984">
            <w:rPr>
              <w:rFonts w:cs="Times New Roman"/>
              <w:szCs w:val="24"/>
            </w:rPr>
            <w:t>. The following is a full description of the practical execution of the succeeding model on M&amp;S in the report:</w:t>
          </w:r>
          <w:r w:rsidR="00DC6D1B" w:rsidRPr="000D141C">
            <w:rPr>
              <w:rFonts w:cs="Times New Roman"/>
              <w:color w:val="000000" w:themeColor="text1"/>
              <w:szCs w:val="24"/>
              <w:shd w:val="clear" w:color="auto" w:fill="FFFFFF"/>
            </w:rPr>
            <w:t xml:space="preserve"> </w:t>
          </w:r>
        </w:p>
        <w:p w14:paraId="0DACC7A6" w14:textId="7BED75E9" w:rsidR="0020026D" w:rsidRPr="000D141C" w:rsidRDefault="0020026D" w:rsidP="00C5117F">
          <w:pPr>
            <w:spacing w:line="360" w:lineRule="auto"/>
            <w:jc w:val="both"/>
            <w:rPr>
              <w:rFonts w:cs="Times New Roman"/>
              <w:szCs w:val="24"/>
            </w:rPr>
          </w:pPr>
          <w:r w:rsidRPr="000D141C">
            <w:rPr>
              <w:rFonts w:cs="Times New Roman"/>
              <w:b/>
              <w:bCs/>
              <w:szCs w:val="24"/>
            </w:rPr>
            <w:t xml:space="preserve">Threat of New Entrants </w:t>
          </w:r>
        </w:p>
        <w:p w14:paraId="105F07FB" w14:textId="54B3C7DB" w:rsidR="000B0760" w:rsidRPr="0084238A" w:rsidRDefault="000B0760" w:rsidP="00C5117F">
          <w:pPr>
            <w:spacing w:line="360" w:lineRule="auto"/>
            <w:jc w:val="both"/>
          </w:pPr>
          <w:r>
            <w:rPr>
              <w:rFonts w:cs="Times New Roman"/>
              <w:szCs w:val="24"/>
            </w:rPr>
            <w:t>M&amp;S</w:t>
          </w:r>
          <w:r w:rsidRPr="000B0760">
            <w:rPr>
              <w:rFonts w:cs="Times New Roman"/>
              <w:szCs w:val="24"/>
            </w:rPr>
            <w:t xml:space="preserve"> is an international enterprise engaged in the retail of apparel, household goods, and culinary products. The location of its headquarters is in London. It is widespread across the </w:t>
          </w:r>
          <w:r w:rsidRPr="000B0760">
            <w:rPr>
              <w:rFonts w:cs="Times New Roman"/>
              <w:szCs w:val="24"/>
            </w:rPr>
            <w:lastRenderedPageBreak/>
            <w:t xml:space="preserve">globe, inhabiting over a thousand distinct locations. It commands a considerable amount of brand loyalty, which is consistent with the situation of well-established competitors in this industry. The maturity of this industry signifies that the current firms are striving to preserve their current market share </w:t>
          </w:r>
          <w:r>
            <w:rPr>
              <w:rFonts w:cs="Times New Roman"/>
              <w:szCs w:val="24"/>
            </w:rPr>
            <w:t>to</w:t>
          </w:r>
          <w:r w:rsidRPr="000B0760">
            <w:rPr>
              <w:rFonts w:cs="Times New Roman"/>
              <w:szCs w:val="24"/>
            </w:rPr>
            <w:t xml:space="preserve"> avert the possibility of its decline in the future</w:t>
          </w:r>
          <w:r w:rsidR="0084238A">
            <w:rPr>
              <w:rFonts w:cs="Times New Roman"/>
              <w:szCs w:val="24"/>
            </w:rPr>
            <w:t xml:space="preserve"> </w:t>
          </w:r>
          <w:r w:rsidR="0084238A">
            <w:rPr>
              <w:rFonts w:cs="Times New Roman"/>
              <w:color w:val="000000" w:themeColor="text1"/>
              <w:szCs w:val="24"/>
              <w:shd w:val="clear" w:color="auto" w:fill="FFFFFF"/>
            </w:rPr>
            <w:t>(</w:t>
          </w:r>
          <w:r w:rsidR="0084238A" w:rsidRPr="002B35C3">
            <w:rPr>
              <w:rFonts w:cs="Times New Roman"/>
              <w:color w:val="000000" w:themeColor="text1"/>
              <w:szCs w:val="24"/>
              <w:shd w:val="clear" w:color="auto" w:fill="FFFFFF"/>
            </w:rPr>
            <w:t xml:space="preserve">Whittington, </w:t>
          </w:r>
          <w:proofErr w:type="spellStart"/>
          <w:r w:rsidR="0084238A" w:rsidRPr="002B35C3">
            <w:rPr>
              <w:rFonts w:cs="Times New Roman"/>
              <w:color w:val="000000" w:themeColor="text1"/>
              <w:szCs w:val="24"/>
              <w:shd w:val="clear" w:color="auto" w:fill="FFFFFF"/>
            </w:rPr>
            <w:t>Regnér</w:t>
          </w:r>
          <w:proofErr w:type="spellEnd"/>
          <w:r w:rsidR="0084238A" w:rsidRPr="002B35C3">
            <w:rPr>
              <w:rFonts w:cs="Times New Roman"/>
              <w:color w:val="000000" w:themeColor="text1"/>
              <w:szCs w:val="24"/>
              <w:shd w:val="clear" w:color="auto" w:fill="FFFFFF"/>
            </w:rPr>
            <w:t xml:space="preserve"> and Angwin, 2020</w:t>
          </w:r>
          <w:r w:rsidR="0084238A">
            <w:rPr>
              <w:rFonts w:cs="Times New Roman"/>
              <w:color w:val="000000" w:themeColor="text1"/>
              <w:szCs w:val="24"/>
              <w:shd w:val="clear" w:color="auto" w:fill="FFFFFF"/>
            </w:rPr>
            <w:t>)</w:t>
          </w:r>
          <w:r w:rsidRPr="000B0760">
            <w:rPr>
              <w:rFonts w:cs="Times New Roman"/>
              <w:szCs w:val="24"/>
            </w:rPr>
            <w:t xml:space="preserve">. </w:t>
          </w:r>
        </w:p>
        <w:p w14:paraId="51767501" w14:textId="13753047" w:rsidR="000B0760" w:rsidRPr="0084238A" w:rsidRDefault="000B0760" w:rsidP="00C5117F">
          <w:pPr>
            <w:spacing w:line="360" w:lineRule="auto"/>
            <w:jc w:val="both"/>
          </w:pPr>
          <w:r w:rsidRPr="000B0760">
            <w:rPr>
              <w:rFonts w:cs="Times New Roman"/>
              <w:szCs w:val="24"/>
            </w:rPr>
            <w:t>Additionally, a substantial financial investment is required to establish a network of stores with the magnitude of Marks &amp; Spencer's presence. Nevertheless, this does not guarantee a substantial revenue stream from sales. This has been feasible due to the brand equity that Marks &amp; Spencer has accumulated during its 138-year history, commencing from its inception. Every other significant competitor in the market is currently situated in the same position as delineated earlier</w:t>
          </w:r>
          <w:r w:rsidR="0084238A">
            <w:rPr>
              <w:rFonts w:cs="Times New Roman"/>
              <w:szCs w:val="24"/>
            </w:rPr>
            <w:t xml:space="preserve"> </w:t>
          </w:r>
          <w:r w:rsidR="0084238A">
            <w:rPr>
              <w:rFonts w:cs="Times New Roman"/>
              <w:color w:val="000000" w:themeColor="text1"/>
              <w:szCs w:val="24"/>
              <w:shd w:val="clear" w:color="auto" w:fill="FFFFFF"/>
            </w:rPr>
            <w:t>(</w:t>
          </w:r>
          <w:proofErr w:type="spellStart"/>
          <w:r w:rsidR="0084238A" w:rsidRPr="002B35C3">
            <w:rPr>
              <w:rFonts w:cs="Times New Roman"/>
              <w:color w:val="000000" w:themeColor="text1"/>
              <w:szCs w:val="24"/>
              <w:shd w:val="clear" w:color="auto" w:fill="FFFFFF"/>
            </w:rPr>
            <w:t>Nandonde</w:t>
          </w:r>
          <w:proofErr w:type="spellEnd"/>
          <w:r w:rsidR="0084238A" w:rsidRPr="002B35C3">
            <w:rPr>
              <w:rFonts w:cs="Times New Roman"/>
              <w:color w:val="000000" w:themeColor="text1"/>
              <w:szCs w:val="24"/>
              <w:shd w:val="clear" w:color="auto" w:fill="FFFFFF"/>
            </w:rPr>
            <w:t>, 2019</w:t>
          </w:r>
          <w:r w:rsidR="0084238A">
            <w:rPr>
              <w:rFonts w:cs="Times New Roman"/>
              <w:color w:val="000000" w:themeColor="text1"/>
              <w:szCs w:val="24"/>
              <w:shd w:val="clear" w:color="auto" w:fill="FFFFFF"/>
            </w:rPr>
            <w:t>)</w:t>
          </w:r>
          <w:r w:rsidRPr="000B0760">
            <w:rPr>
              <w:rFonts w:cs="Times New Roman"/>
              <w:szCs w:val="24"/>
            </w:rPr>
            <w:t xml:space="preserve">. </w:t>
          </w:r>
        </w:p>
        <w:p w14:paraId="7CF89A0C" w14:textId="1435E249" w:rsidR="0020026D" w:rsidRPr="000D141C" w:rsidRDefault="000B0760" w:rsidP="00C5117F">
          <w:pPr>
            <w:spacing w:line="360" w:lineRule="auto"/>
            <w:jc w:val="both"/>
            <w:rPr>
              <w:color w:val="000000" w:themeColor="text1"/>
            </w:rPr>
          </w:pPr>
          <w:r>
            <w:rPr>
              <w:rFonts w:cs="Times New Roman"/>
              <w:szCs w:val="24"/>
            </w:rPr>
            <w:t>T</w:t>
          </w:r>
          <w:r w:rsidRPr="000B0760">
            <w:rPr>
              <w:rFonts w:cs="Times New Roman"/>
              <w:szCs w:val="24"/>
            </w:rPr>
            <w:t>his industry will face a barrier to entry in the form of novices lacking the requisite knowledge and expertise to operate effectively in this market. Because of each of these factors, the threat that new competitors may present could be considered significant.</w:t>
          </w:r>
          <w:r w:rsidR="00196070" w:rsidRPr="000D141C">
            <w:rPr>
              <w:rFonts w:cs="Times New Roman"/>
              <w:szCs w:val="24"/>
            </w:rPr>
            <w:t xml:space="preserve"> </w:t>
          </w:r>
        </w:p>
        <w:p w14:paraId="522DFF1F" w14:textId="4999D6BE" w:rsidR="0020026D" w:rsidRPr="000D141C" w:rsidRDefault="009C71AA" w:rsidP="00C5117F">
          <w:pPr>
            <w:spacing w:line="360" w:lineRule="auto"/>
            <w:jc w:val="both"/>
            <w:rPr>
              <w:rFonts w:cs="Times New Roman"/>
              <w:szCs w:val="24"/>
            </w:rPr>
          </w:pPr>
          <w:r w:rsidRPr="000D141C">
            <w:rPr>
              <w:rFonts w:cs="Times New Roman"/>
              <w:b/>
              <w:bCs/>
              <w:szCs w:val="24"/>
            </w:rPr>
            <w:t xml:space="preserve">Bargaining Power of Suppliers </w:t>
          </w:r>
        </w:p>
        <w:p w14:paraId="46AF4540" w14:textId="34292E0D" w:rsidR="001045EA" w:rsidRPr="0084238A" w:rsidRDefault="001045EA" w:rsidP="00C5117F">
          <w:pPr>
            <w:spacing w:line="360" w:lineRule="auto"/>
            <w:jc w:val="both"/>
          </w:pPr>
          <w:r w:rsidRPr="001045EA">
            <w:rPr>
              <w:rFonts w:cs="Times New Roman"/>
              <w:szCs w:val="24"/>
            </w:rPr>
            <w:t>The entities from which Marks &amp; Spencer acquires its basic materials are referred to as suppliers. Marks &amp; Spencer, a globally recognised operating corporation, maintains a strong brand equity and a presence in numerous countries. It procures its basic materials from multiple suppliers as opposed to one. Their materials lack significant distinctiveness. Furthermore, by producing them itself as opposed to acquiring finished goods, the company gains a competitive edge by enabling it to offer higher profit margins on sales, which would be unattainable through the purchase of finished products</w:t>
          </w:r>
          <w:r w:rsidR="0084238A">
            <w:rPr>
              <w:rFonts w:cs="Times New Roman"/>
              <w:szCs w:val="24"/>
            </w:rPr>
            <w:t xml:space="preserve"> </w:t>
          </w:r>
          <w:r w:rsidR="0084238A">
            <w:rPr>
              <w:rFonts w:cs="Times New Roman"/>
              <w:color w:val="000000" w:themeColor="text1"/>
              <w:szCs w:val="24"/>
              <w:shd w:val="clear" w:color="auto" w:fill="FFFFFF"/>
            </w:rPr>
            <w:t>(</w:t>
          </w:r>
          <w:r w:rsidR="0084238A" w:rsidRPr="002B35C3">
            <w:rPr>
              <w:rFonts w:cs="Times New Roman"/>
              <w:color w:val="000000" w:themeColor="text1"/>
              <w:szCs w:val="24"/>
              <w:shd w:val="clear" w:color="auto" w:fill="FFFFFF"/>
            </w:rPr>
            <w:t xml:space="preserve">Thornton </w:t>
          </w:r>
          <w:proofErr w:type="gramStart"/>
          <w:r w:rsidR="0084238A">
            <w:rPr>
              <w:rFonts w:cs="Times New Roman"/>
              <w:color w:val="000000" w:themeColor="text1"/>
              <w:szCs w:val="24"/>
              <w:shd w:val="clear" w:color="auto" w:fill="FFFFFF"/>
            </w:rPr>
            <w:t xml:space="preserve">and </w:t>
          </w:r>
          <w:r w:rsidR="0084238A">
            <w:rPr>
              <w:rFonts w:cs="Times New Roman"/>
              <w:i/>
              <w:iCs/>
              <w:color w:val="000000" w:themeColor="text1"/>
              <w:szCs w:val="24"/>
              <w:shd w:val="clear" w:color="auto" w:fill="FFFFFF"/>
            </w:rPr>
            <w:t>et al.</w:t>
          </w:r>
          <w:proofErr w:type="gramEnd"/>
          <w:r w:rsidR="0084238A">
            <w:rPr>
              <w:rFonts w:cs="Times New Roman"/>
              <w:i/>
              <w:iCs/>
              <w:color w:val="000000" w:themeColor="text1"/>
              <w:szCs w:val="24"/>
              <w:shd w:val="clear" w:color="auto" w:fill="FFFFFF"/>
            </w:rPr>
            <w:t>,</w:t>
          </w:r>
          <w:r w:rsidR="0084238A" w:rsidRPr="002B35C3">
            <w:rPr>
              <w:rFonts w:cs="Times New Roman"/>
              <w:color w:val="000000" w:themeColor="text1"/>
              <w:szCs w:val="24"/>
              <w:shd w:val="clear" w:color="auto" w:fill="FFFFFF"/>
            </w:rPr>
            <w:t xml:space="preserve"> 2019</w:t>
          </w:r>
          <w:r w:rsidR="0084238A">
            <w:rPr>
              <w:rFonts w:cs="Times New Roman"/>
              <w:color w:val="000000" w:themeColor="text1"/>
              <w:szCs w:val="24"/>
              <w:shd w:val="clear" w:color="auto" w:fill="FFFFFF"/>
            </w:rPr>
            <w:t>)</w:t>
          </w:r>
          <w:r w:rsidRPr="001045EA">
            <w:rPr>
              <w:rFonts w:cs="Times New Roman"/>
              <w:szCs w:val="24"/>
            </w:rPr>
            <w:t xml:space="preserve">. </w:t>
          </w:r>
        </w:p>
        <w:p w14:paraId="1FE1F9F4" w14:textId="046E8D77" w:rsidR="009C71AA" w:rsidRPr="000D141C" w:rsidRDefault="001045EA" w:rsidP="00C5117F">
          <w:pPr>
            <w:spacing w:line="360" w:lineRule="auto"/>
            <w:jc w:val="both"/>
            <w:rPr>
              <w:color w:val="000000" w:themeColor="text1"/>
            </w:rPr>
          </w:pPr>
          <w:r w:rsidRPr="001045EA">
            <w:rPr>
              <w:rFonts w:cs="Times New Roman"/>
              <w:szCs w:val="24"/>
            </w:rPr>
            <w:t xml:space="preserve">Moreover, the potential for supplier forwarding integration is severely constrained. In addition, the transition from one supplier to another does not incur significant switching costs for Marks &amp; Spencer, given their current practice of procuring from multiple providers. Due to its extensive supplier sourcing, M&amp;S may be able to negotiate </w:t>
          </w:r>
          <w:r>
            <w:rPr>
              <w:rFonts w:cs="Times New Roman"/>
              <w:szCs w:val="24"/>
            </w:rPr>
            <w:t>lower-margin</w:t>
          </w:r>
          <w:r w:rsidRPr="001045EA">
            <w:rPr>
              <w:rFonts w:cs="Times New Roman"/>
              <w:szCs w:val="24"/>
            </w:rPr>
            <w:t xml:space="preserve"> purchases. Based on the consideration of the aforementioned factors, it can be deduced that the suppliers' leverage in negotiations is restricted.</w:t>
          </w:r>
          <w:r w:rsidR="0013032B" w:rsidRPr="000D141C">
            <w:rPr>
              <w:rFonts w:cs="Times New Roman"/>
              <w:szCs w:val="24"/>
            </w:rPr>
            <w:t xml:space="preserve"> </w:t>
          </w:r>
          <w:r w:rsidR="004615CC" w:rsidRPr="000D141C">
            <w:rPr>
              <w:rFonts w:cs="Times New Roman"/>
              <w:szCs w:val="24"/>
            </w:rPr>
            <w:t xml:space="preserve"> </w:t>
          </w:r>
        </w:p>
        <w:p w14:paraId="7BBFC989" w14:textId="2D7D5FDD" w:rsidR="004615CC" w:rsidRPr="000D141C" w:rsidRDefault="00412AB6" w:rsidP="00C5117F">
          <w:pPr>
            <w:spacing w:line="360" w:lineRule="auto"/>
            <w:jc w:val="both"/>
            <w:rPr>
              <w:rFonts w:cs="Times New Roman"/>
              <w:szCs w:val="24"/>
            </w:rPr>
          </w:pPr>
          <w:r w:rsidRPr="000D141C">
            <w:rPr>
              <w:rFonts w:cs="Times New Roman"/>
              <w:b/>
              <w:bCs/>
              <w:szCs w:val="24"/>
            </w:rPr>
            <w:t xml:space="preserve">Bargaining Power of Customers </w:t>
          </w:r>
        </w:p>
        <w:p w14:paraId="71A0B4E7" w14:textId="3FDC8D7D" w:rsidR="00412AB6" w:rsidRPr="00306BA4" w:rsidRDefault="00C267A4" w:rsidP="00C5117F">
          <w:pPr>
            <w:spacing w:line="360" w:lineRule="auto"/>
            <w:jc w:val="both"/>
          </w:pPr>
          <w:r w:rsidRPr="00C267A4">
            <w:rPr>
              <w:rFonts w:cs="Times New Roman"/>
              <w:szCs w:val="24"/>
            </w:rPr>
            <w:lastRenderedPageBreak/>
            <w:t>The individuals who make purchases from Marks &amp; Spencer are labelled as "customers." Retail customers are inherently price-sensitive, and the sector is among the most fiercely competitive in the global marketplace. The diminished transition costs borne by consumers contribute to an increased challenge in retaining current clients. An equally pronounced concentration of consumers can be observed</w:t>
          </w:r>
          <w:r w:rsidR="00306BA4">
            <w:rPr>
              <w:rFonts w:cs="Times New Roman"/>
              <w:szCs w:val="24"/>
            </w:rPr>
            <w:t xml:space="preserve"> </w:t>
          </w:r>
          <w:r w:rsidR="00306BA4">
            <w:rPr>
              <w:rFonts w:cs="Times New Roman"/>
              <w:color w:val="000000" w:themeColor="text1"/>
              <w:szCs w:val="24"/>
              <w:shd w:val="clear" w:color="auto" w:fill="FFFFFF"/>
            </w:rPr>
            <w:t>(</w:t>
          </w:r>
          <w:r w:rsidR="00306BA4" w:rsidRPr="007F7699">
            <w:rPr>
              <w:rFonts w:cs="Times New Roman"/>
              <w:color w:val="000000" w:themeColor="text1"/>
              <w:szCs w:val="24"/>
              <w:shd w:val="clear" w:color="auto" w:fill="FFFFFF"/>
            </w:rPr>
            <w:t xml:space="preserve">Wellner and </w:t>
          </w:r>
          <w:proofErr w:type="spellStart"/>
          <w:r w:rsidR="00306BA4" w:rsidRPr="007F7699">
            <w:rPr>
              <w:rFonts w:cs="Times New Roman"/>
              <w:color w:val="000000" w:themeColor="text1"/>
              <w:szCs w:val="24"/>
              <w:shd w:val="clear" w:color="auto" w:fill="FFFFFF"/>
            </w:rPr>
            <w:t>Lakotta</w:t>
          </w:r>
          <w:proofErr w:type="spellEnd"/>
          <w:r w:rsidR="00306BA4" w:rsidRPr="007F7699">
            <w:rPr>
              <w:rFonts w:cs="Times New Roman"/>
              <w:color w:val="000000" w:themeColor="text1"/>
              <w:szCs w:val="24"/>
              <w:shd w:val="clear" w:color="auto" w:fill="FFFFFF"/>
            </w:rPr>
            <w:t>, 2020</w:t>
          </w:r>
          <w:r w:rsidR="00306BA4">
            <w:rPr>
              <w:rFonts w:cs="Times New Roman"/>
              <w:color w:val="000000" w:themeColor="text1"/>
              <w:szCs w:val="24"/>
              <w:shd w:val="clear" w:color="auto" w:fill="FFFFFF"/>
            </w:rPr>
            <w:t>)</w:t>
          </w:r>
          <w:r w:rsidRPr="00C267A4">
            <w:rPr>
              <w:rFonts w:cs="Times New Roman"/>
              <w:szCs w:val="24"/>
            </w:rPr>
            <w:t xml:space="preserve">. Additionally, clients are presented with an extensive selection of alternatives from which to select. Additionally, a diverse array of competitors exists, each offering products that are unique and </w:t>
          </w:r>
          <w:r w:rsidR="0084238A" w:rsidRPr="00C267A4">
            <w:rPr>
              <w:rFonts w:cs="Times New Roman"/>
              <w:szCs w:val="24"/>
            </w:rPr>
            <w:t>like</w:t>
          </w:r>
          <w:r w:rsidRPr="00C267A4">
            <w:rPr>
              <w:rFonts w:cs="Times New Roman"/>
              <w:szCs w:val="24"/>
            </w:rPr>
            <w:t xml:space="preserve"> those provided by the organisation. Additionally, the available options are both expensive and inexpensive.</w:t>
          </w:r>
          <w:r>
            <w:rPr>
              <w:rFonts w:cs="Times New Roman"/>
              <w:szCs w:val="24"/>
            </w:rPr>
            <w:t xml:space="preserve"> </w:t>
          </w:r>
          <w:r w:rsidR="00412AB6" w:rsidRPr="000D141C">
            <w:rPr>
              <w:rFonts w:cs="Times New Roman"/>
              <w:szCs w:val="24"/>
            </w:rPr>
            <w:t xml:space="preserve"> </w:t>
          </w:r>
        </w:p>
        <w:p w14:paraId="785E7E5F" w14:textId="21817FFD" w:rsidR="00412AB6" w:rsidRPr="000D141C" w:rsidRDefault="008F337B" w:rsidP="00C5117F">
          <w:pPr>
            <w:spacing w:line="360" w:lineRule="auto"/>
            <w:jc w:val="both"/>
            <w:rPr>
              <w:rFonts w:cs="Times New Roman"/>
              <w:szCs w:val="24"/>
            </w:rPr>
          </w:pPr>
          <w:r w:rsidRPr="000D141C">
            <w:rPr>
              <w:rFonts w:cs="Times New Roman"/>
              <w:b/>
              <w:bCs/>
              <w:szCs w:val="24"/>
            </w:rPr>
            <w:t xml:space="preserve">Threat of Substitutes </w:t>
          </w:r>
        </w:p>
        <w:p w14:paraId="20257A42" w14:textId="39B1F650" w:rsidR="00E76E89" w:rsidRPr="00306BA4" w:rsidRDefault="00E76E89" w:rsidP="00C5117F">
          <w:pPr>
            <w:spacing w:line="360" w:lineRule="auto"/>
            <w:jc w:val="both"/>
          </w:pPr>
          <w:r w:rsidRPr="00E76E89">
            <w:rPr>
              <w:rFonts w:cs="Times New Roman"/>
              <w:szCs w:val="24"/>
            </w:rPr>
            <w:t xml:space="preserve">Marks &amp; Spencer is an enterprise operating within the culinary and apparel sectors. </w:t>
          </w:r>
          <w:r w:rsidR="00F95046" w:rsidRPr="00E76E89">
            <w:rPr>
              <w:rFonts w:cs="Times New Roman"/>
              <w:szCs w:val="24"/>
            </w:rPr>
            <w:t>Both</w:t>
          </w:r>
          <w:r w:rsidRPr="00E76E89">
            <w:rPr>
              <w:rFonts w:cs="Times New Roman"/>
              <w:szCs w:val="24"/>
            </w:rPr>
            <w:t xml:space="preserve"> are essential prerequisites for the sustenance of the human species. Due to this, alternatives to them do not exist in and of themselves. However, these products are susceptible to substitution with alternatives provided by other companies</w:t>
          </w:r>
          <w:r w:rsidR="00306BA4">
            <w:rPr>
              <w:rFonts w:cs="Times New Roman"/>
              <w:szCs w:val="24"/>
            </w:rPr>
            <w:t xml:space="preserve"> </w:t>
          </w:r>
          <w:r w:rsidR="00306BA4">
            <w:rPr>
              <w:rFonts w:cs="Times New Roman"/>
              <w:color w:val="000000" w:themeColor="text1"/>
              <w:szCs w:val="24"/>
              <w:shd w:val="clear" w:color="auto" w:fill="FFFFFF"/>
            </w:rPr>
            <w:t>(</w:t>
          </w:r>
          <w:r w:rsidR="00306BA4" w:rsidRPr="007F7699">
            <w:rPr>
              <w:rFonts w:cs="Times New Roman"/>
              <w:color w:val="000000" w:themeColor="text1"/>
              <w:szCs w:val="24"/>
              <w:shd w:val="clear" w:color="auto" w:fill="FFFFFF"/>
            </w:rPr>
            <w:t xml:space="preserve">Sarker, </w:t>
          </w:r>
          <w:proofErr w:type="spellStart"/>
          <w:r w:rsidR="00306BA4" w:rsidRPr="007F7699">
            <w:rPr>
              <w:rFonts w:cs="Times New Roman"/>
              <w:color w:val="000000" w:themeColor="text1"/>
              <w:szCs w:val="24"/>
              <w:shd w:val="clear" w:color="auto" w:fill="FFFFFF"/>
            </w:rPr>
            <w:t>Lipol</w:t>
          </w:r>
          <w:proofErr w:type="spellEnd"/>
          <w:r w:rsidR="00306BA4" w:rsidRPr="007F7699">
            <w:rPr>
              <w:rFonts w:cs="Times New Roman"/>
              <w:color w:val="000000" w:themeColor="text1"/>
              <w:szCs w:val="24"/>
              <w:shd w:val="clear" w:color="auto" w:fill="FFFFFF"/>
            </w:rPr>
            <w:t xml:space="preserve"> and Al Saeed, 2020</w:t>
          </w:r>
          <w:r w:rsidR="00306BA4">
            <w:rPr>
              <w:rFonts w:cs="Times New Roman"/>
              <w:color w:val="000000" w:themeColor="text1"/>
              <w:szCs w:val="24"/>
              <w:shd w:val="clear" w:color="auto" w:fill="FFFFFF"/>
            </w:rPr>
            <w:t>)</w:t>
          </w:r>
          <w:r w:rsidRPr="00E76E89">
            <w:rPr>
              <w:rFonts w:cs="Times New Roman"/>
              <w:szCs w:val="24"/>
            </w:rPr>
            <w:t xml:space="preserve">. Marks &amp; Spencer has amassed a substantial quantity of brand equity in the apparel industry throughout its existence, and the company continues to invest in product development to differentiate itself from its rivals. </w:t>
          </w:r>
        </w:p>
        <w:p w14:paraId="2A564679" w14:textId="0294A336" w:rsidR="008F337B" w:rsidRPr="000D141C" w:rsidRDefault="00E76E89" w:rsidP="00C5117F">
          <w:pPr>
            <w:spacing w:line="360" w:lineRule="auto"/>
            <w:jc w:val="both"/>
            <w:rPr>
              <w:color w:val="000000" w:themeColor="text1"/>
            </w:rPr>
          </w:pPr>
          <w:r w:rsidRPr="00E76E89">
            <w:rPr>
              <w:rFonts w:cs="Times New Roman"/>
              <w:szCs w:val="24"/>
            </w:rPr>
            <w:t xml:space="preserve">This is problematic, however, because it is not difficult to take the concepts and produce an almost identical product at a lower price. Nonetheless, the equity of the brand contributes to the success of its product sales. Additionally, Marks &amp; Spencer's culinary products are susceptible to substitution with an extensive array of alternatives, including those available at Waitrose. When </w:t>
          </w:r>
          <w:r w:rsidR="00F95046" w:rsidRPr="00E76E89">
            <w:rPr>
              <w:rFonts w:cs="Times New Roman"/>
              <w:szCs w:val="24"/>
            </w:rPr>
            <w:t>all</w:t>
          </w:r>
          <w:r w:rsidRPr="00E76E89">
            <w:rPr>
              <w:rFonts w:cs="Times New Roman"/>
              <w:szCs w:val="24"/>
            </w:rPr>
            <w:t xml:space="preserve"> the aforementioned factors are considered, it is possible to conclude that the risk associated with replacements is substantial.</w:t>
          </w:r>
          <w:r w:rsidR="000B0760">
            <w:rPr>
              <w:rFonts w:cs="Times New Roman"/>
              <w:szCs w:val="24"/>
            </w:rPr>
            <w:t xml:space="preserve"> </w:t>
          </w:r>
        </w:p>
        <w:p w14:paraId="1CAB6F88" w14:textId="67A1F966" w:rsidR="006F5568" w:rsidRPr="000D141C" w:rsidRDefault="00C34749" w:rsidP="00C5117F">
          <w:pPr>
            <w:spacing w:line="360" w:lineRule="auto"/>
            <w:jc w:val="both"/>
            <w:rPr>
              <w:rFonts w:cs="Times New Roman"/>
              <w:b/>
              <w:bCs/>
              <w:szCs w:val="24"/>
            </w:rPr>
          </w:pPr>
          <w:r w:rsidRPr="000D141C">
            <w:rPr>
              <w:rFonts w:cs="Times New Roman"/>
              <w:b/>
              <w:bCs/>
              <w:szCs w:val="24"/>
            </w:rPr>
            <w:t xml:space="preserve">Competitive Rivalry </w:t>
          </w:r>
        </w:p>
        <w:p w14:paraId="3BD2D365" w14:textId="4B353D71" w:rsidR="001045EA" w:rsidRDefault="001045EA" w:rsidP="00C5117F">
          <w:pPr>
            <w:spacing w:line="360" w:lineRule="auto"/>
            <w:jc w:val="both"/>
            <w:rPr>
              <w:rFonts w:cs="Times New Roman"/>
              <w:szCs w:val="24"/>
            </w:rPr>
          </w:pPr>
          <w:r w:rsidRPr="001045EA">
            <w:rPr>
              <w:rFonts w:cs="Times New Roman"/>
              <w:szCs w:val="24"/>
            </w:rPr>
            <w:t xml:space="preserve">As previously said, competition in the retail business is fierce. There are several market participants, and consumers are </w:t>
          </w:r>
          <w:r w:rsidR="0084238A">
            <w:rPr>
              <w:rFonts w:cs="Times New Roman"/>
              <w:szCs w:val="24"/>
            </w:rPr>
            <w:t>price-sensitive</w:t>
          </w:r>
          <w:r w:rsidRPr="001045EA">
            <w:rPr>
              <w:rFonts w:cs="Times New Roman"/>
              <w:szCs w:val="24"/>
            </w:rPr>
            <w:t xml:space="preserve">. Customers have very little to low switching fees and a diverse selection of merchants to pick from. Customers have a wide range of options open to them as well. This rivalry is exacerbated by huge corporations branching into retail and growing internet shopping. Marks &amp; Spencer's market positioning is a high-quality brand that provides good value for money. </w:t>
          </w:r>
        </w:p>
        <w:p w14:paraId="2929787C" w14:textId="00516249" w:rsidR="00486882" w:rsidRPr="00306BA4" w:rsidRDefault="001045EA" w:rsidP="00C5117F">
          <w:pPr>
            <w:spacing w:line="360" w:lineRule="auto"/>
            <w:jc w:val="both"/>
          </w:pPr>
          <w:r w:rsidRPr="001045EA">
            <w:rPr>
              <w:rFonts w:cs="Times New Roman"/>
              <w:szCs w:val="24"/>
            </w:rPr>
            <w:t xml:space="preserve">This holds for both the clothes and food verticals in which it operates. The corporation may boost its online sales figures, but it still has a long way to go. Marks &amp; Spencer's loyalty </w:t>
          </w:r>
          <w:r w:rsidRPr="001045EA">
            <w:rPr>
              <w:rFonts w:cs="Times New Roman"/>
              <w:szCs w:val="24"/>
            </w:rPr>
            <w:lastRenderedPageBreak/>
            <w:t>programme, which features personalisation, is a success</w:t>
          </w:r>
          <w:r w:rsidR="00306BA4">
            <w:rPr>
              <w:rFonts w:cs="Times New Roman"/>
              <w:szCs w:val="24"/>
            </w:rPr>
            <w:t xml:space="preserve"> </w:t>
          </w:r>
          <w:r w:rsidR="00306BA4">
            <w:rPr>
              <w:rFonts w:cs="Times New Roman"/>
              <w:color w:val="000000" w:themeColor="text1"/>
              <w:szCs w:val="24"/>
              <w:shd w:val="clear" w:color="auto" w:fill="FFFFFF"/>
            </w:rPr>
            <w:t>(</w:t>
          </w:r>
          <w:proofErr w:type="spellStart"/>
          <w:r w:rsidR="00306BA4" w:rsidRPr="007F7699">
            <w:rPr>
              <w:rFonts w:cs="Times New Roman"/>
              <w:color w:val="000000" w:themeColor="text1"/>
              <w:szCs w:val="24"/>
              <w:shd w:val="clear" w:color="auto" w:fill="FFFFFF"/>
            </w:rPr>
            <w:t>Kalensky</w:t>
          </w:r>
          <w:proofErr w:type="spellEnd"/>
          <w:r w:rsidR="00306BA4" w:rsidRPr="007F7699">
            <w:rPr>
              <w:rFonts w:cs="Times New Roman"/>
              <w:color w:val="000000" w:themeColor="text1"/>
              <w:szCs w:val="24"/>
              <w:shd w:val="clear" w:color="auto" w:fill="FFFFFF"/>
            </w:rPr>
            <w:t xml:space="preserve"> </w:t>
          </w:r>
          <w:proofErr w:type="gramStart"/>
          <w:r w:rsidR="00306BA4">
            <w:rPr>
              <w:rFonts w:cs="Times New Roman"/>
              <w:color w:val="000000" w:themeColor="text1"/>
              <w:szCs w:val="24"/>
              <w:shd w:val="clear" w:color="auto" w:fill="FFFFFF"/>
            </w:rPr>
            <w:t xml:space="preserve">and </w:t>
          </w:r>
          <w:r w:rsidR="00306BA4">
            <w:rPr>
              <w:rFonts w:cs="Times New Roman"/>
              <w:i/>
              <w:iCs/>
              <w:color w:val="000000" w:themeColor="text1"/>
              <w:szCs w:val="24"/>
              <w:shd w:val="clear" w:color="auto" w:fill="FFFFFF"/>
            </w:rPr>
            <w:t>et al.</w:t>
          </w:r>
          <w:proofErr w:type="gramEnd"/>
          <w:r w:rsidR="00306BA4">
            <w:rPr>
              <w:rFonts w:cs="Times New Roman"/>
              <w:i/>
              <w:iCs/>
              <w:color w:val="000000" w:themeColor="text1"/>
              <w:szCs w:val="24"/>
              <w:shd w:val="clear" w:color="auto" w:fill="FFFFFF"/>
            </w:rPr>
            <w:t>,</w:t>
          </w:r>
          <w:r w:rsidR="00306BA4" w:rsidRPr="007F7699">
            <w:rPr>
              <w:rFonts w:cs="Times New Roman"/>
              <w:color w:val="000000" w:themeColor="text1"/>
              <w:szCs w:val="24"/>
              <w:shd w:val="clear" w:color="auto" w:fill="FFFFFF"/>
            </w:rPr>
            <w:t xml:space="preserve"> 2022</w:t>
          </w:r>
          <w:r w:rsidR="00306BA4">
            <w:rPr>
              <w:rFonts w:cs="Times New Roman"/>
              <w:color w:val="000000" w:themeColor="text1"/>
              <w:szCs w:val="24"/>
              <w:shd w:val="clear" w:color="auto" w:fill="FFFFFF"/>
            </w:rPr>
            <w:t>)</w:t>
          </w:r>
          <w:r w:rsidRPr="001045EA">
            <w:rPr>
              <w:rFonts w:cs="Times New Roman"/>
              <w:szCs w:val="24"/>
            </w:rPr>
            <w:t xml:space="preserve">. However, since its position has shifted from delivering daily cheap </w:t>
          </w:r>
          <w:r w:rsidR="0084238A">
            <w:rPr>
              <w:rFonts w:cs="Times New Roman"/>
              <w:szCs w:val="24"/>
            </w:rPr>
            <w:t>prices</w:t>
          </w:r>
          <w:r w:rsidRPr="001045EA">
            <w:rPr>
              <w:rFonts w:cs="Times New Roman"/>
              <w:szCs w:val="24"/>
            </w:rPr>
            <w:t xml:space="preserve"> to supplying items to everyone, it is depreciating the brand and attempting to give things to everyone from its former specialisation point. If this trend continues, it will be indistinguishable in the future.</w:t>
          </w:r>
        </w:p>
        <w:p w14:paraId="6AA2AA9E" w14:textId="7ACA60F0" w:rsidR="00805AC7" w:rsidRPr="000D141C" w:rsidRDefault="00B22769" w:rsidP="00C5117F">
          <w:pPr>
            <w:pStyle w:val="Heading1"/>
            <w:spacing w:line="360" w:lineRule="auto"/>
          </w:pPr>
          <w:bookmarkStart w:id="8" w:name="_Toc153532895"/>
          <w:r w:rsidRPr="000D141C">
            <w:t xml:space="preserve">Internal </w:t>
          </w:r>
          <w:r w:rsidR="006B2E77" w:rsidRPr="000D141C">
            <w:t>Analysis</w:t>
          </w:r>
          <w:bookmarkEnd w:id="8"/>
        </w:p>
        <w:p w14:paraId="0095FEBA" w14:textId="5FB58BD8" w:rsidR="00967289" w:rsidRPr="000D141C" w:rsidRDefault="001045EA" w:rsidP="00C5117F">
          <w:pPr>
            <w:spacing w:line="360" w:lineRule="auto"/>
            <w:jc w:val="both"/>
          </w:pPr>
          <w:bookmarkStart w:id="9" w:name="_Hlk129508263"/>
          <w:r w:rsidRPr="001045EA">
            <w:t xml:space="preserve">Internal analysis pertains to the examination and understanding of internal business attributes that impact the operations, expansion, and progress of an organisation. </w:t>
          </w:r>
          <w:r>
            <w:t>To</w:t>
          </w:r>
          <w:r w:rsidRPr="001045EA">
            <w:t xml:space="preserve"> examine and assess the organisation at a global scale, numerous models will be implemented, including Value Chain Analysis and VRIO analysis, which will provide insights into the internal state of the company. In the report, the application is additionally recommended as follows:</w:t>
          </w:r>
          <w:r w:rsidR="00822092" w:rsidRPr="000D141C">
            <w:t xml:space="preserve"> </w:t>
          </w:r>
          <w:bookmarkEnd w:id="9"/>
        </w:p>
        <w:p w14:paraId="7C9B7680" w14:textId="24A2D4C7" w:rsidR="00B22769" w:rsidRPr="000D141C" w:rsidRDefault="00C9385E" w:rsidP="00C5117F">
          <w:pPr>
            <w:pStyle w:val="Heading2"/>
          </w:pPr>
          <w:bookmarkStart w:id="10" w:name="_Toc153532896"/>
          <w:r>
            <w:t>M&amp;S</w:t>
          </w:r>
          <w:r w:rsidR="004549F5" w:rsidRPr="000D141C">
            <w:t xml:space="preserve"> Group</w:t>
          </w:r>
          <w:r w:rsidR="00967289" w:rsidRPr="000D141C">
            <w:t>’s Strategic Resources and Capabilities</w:t>
          </w:r>
          <w:bookmarkEnd w:id="10"/>
        </w:p>
        <w:p w14:paraId="654D7D93" w14:textId="179ACA09" w:rsidR="00A11B82" w:rsidRPr="000D141C" w:rsidRDefault="001045EA" w:rsidP="00C5117F">
          <w:pPr>
            <w:spacing w:line="360" w:lineRule="auto"/>
            <w:jc w:val="both"/>
          </w:pPr>
          <w:r w:rsidRPr="001045EA">
            <w:t xml:space="preserve">The paper elaborates on several models that have been created for the goal of assessing </w:t>
          </w:r>
          <w:r w:rsidR="00C9385E">
            <w:t>M&amp;S</w:t>
          </w:r>
          <w:r w:rsidRPr="001045EA">
            <w:t xml:space="preserve"> Group's strategic resources and competencies.</w:t>
          </w:r>
          <w:r w:rsidR="003215A4" w:rsidRPr="000D141C">
            <w:t xml:space="preserve"> </w:t>
          </w:r>
        </w:p>
        <w:p w14:paraId="1C12922F" w14:textId="61656C53" w:rsidR="00B22769" w:rsidRPr="000D141C" w:rsidRDefault="00B22769" w:rsidP="00C5117F">
          <w:pPr>
            <w:pStyle w:val="Heading2"/>
          </w:pPr>
          <w:bookmarkStart w:id="11" w:name="_Toc153532897"/>
          <w:r w:rsidRPr="000D141C">
            <w:t>Value Chain Analysis</w:t>
          </w:r>
          <w:bookmarkEnd w:id="11"/>
          <w:r w:rsidRPr="000D141C">
            <w:tab/>
          </w:r>
        </w:p>
        <w:p w14:paraId="04C8F98B" w14:textId="65723F1C" w:rsidR="00C502FC" w:rsidRPr="000D141C" w:rsidRDefault="001045EA" w:rsidP="00C5117F">
          <w:pPr>
            <w:spacing w:line="360" w:lineRule="auto"/>
            <w:jc w:val="both"/>
          </w:pPr>
          <w:r w:rsidRPr="001045EA">
            <w:t xml:space="preserve">Value Chain Analysis is a strategic procedure that aids organisations in attaining a competitive advantage and augmenting profit margins. It accomplishes this by identifying the value of production activities and recommending ways to stimulate sales </w:t>
          </w:r>
          <w:r w:rsidR="00306BA4">
            <w:rPr>
              <w:rFonts w:cs="Times New Roman"/>
              <w:color w:val="000000" w:themeColor="text1"/>
              <w:szCs w:val="24"/>
              <w:shd w:val="clear" w:color="auto" w:fill="FFFFFF"/>
            </w:rPr>
            <w:t>(</w:t>
          </w:r>
          <w:r w:rsidR="00306BA4" w:rsidRPr="007F7699">
            <w:rPr>
              <w:rFonts w:cs="Times New Roman"/>
              <w:color w:val="000000" w:themeColor="text1"/>
              <w:szCs w:val="24"/>
              <w:shd w:val="clear" w:color="auto" w:fill="FFFFFF"/>
            </w:rPr>
            <w:t>Li, Wang and Zhang, 2023</w:t>
          </w:r>
          <w:r w:rsidR="00306BA4">
            <w:rPr>
              <w:rFonts w:cs="Times New Roman"/>
              <w:color w:val="000000" w:themeColor="text1"/>
              <w:szCs w:val="24"/>
              <w:shd w:val="clear" w:color="auto" w:fill="FFFFFF"/>
            </w:rPr>
            <w:t>)</w:t>
          </w:r>
          <w:r w:rsidRPr="001045EA">
            <w:t>. The research encompasses the subsequent implementation of Value Chain Analysis on M&amp;S:</w:t>
          </w:r>
          <w:r w:rsidR="00EE4F5A" w:rsidRPr="000D141C">
            <w:t xml:space="preserve"> </w:t>
          </w:r>
        </w:p>
        <w:p w14:paraId="54924165" w14:textId="77777777" w:rsidR="00B22769" w:rsidRPr="000D141C" w:rsidRDefault="00B22769" w:rsidP="00C5117F">
          <w:pPr>
            <w:pStyle w:val="Heading3"/>
            <w:spacing w:line="360" w:lineRule="auto"/>
          </w:pPr>
          <w:bookmarkStart w:id="12" w:name="_Toc153532898"/>
          <w:r w:rsidRPr="000D141C">
            <w:t>Primary Activities</w:t>
          </w:r>
          <w:bookmarkEnd w:id="12"/>
        </w:p>
        <w:p w14:paraId="04F6AD2A" w14:textId="79DB0686" w:rsidR="00BC675C" w:rsidRPr="000D141C" w:rsidRDefault="001045EA" w:rsidP="00C5117F">
          <w:pPr>
            <w:spacing w:line="360" w:lineRule="auto"/>
            <w:jc w:val="both"/>
          </w:pPr>
          <w:r w:rsidRPr="001045EA">
            <w:t>Across the value chain, the activities that M&amp;S performs that are most critical are those that are directly associated with product production and distribution to the intended consumers. By analysing operations across key value chains, M&amp;S's performance can be improved, as will be demonstrated in the subsequent section.</w:t>
          </w:r>
        </w:p>
        <w:p w14:paraId="065DD890" w14:textId="77777777" w:rsidR="00BC675C" w:rsidRPr="000D141C" w:rsidRDefault="00BC675C" w:rsidP="00C5117F">
          <w:pPr>
            <w:spacing w:line="360" w:lineRule="auto"/>
            <w:jc w:val="both"/>
          </w:pPr>
          <w:r w:rsidRPr="000D141C">
            <w:rPr>
              <w:b/>
              <w:bCs/>
              <w:i/>
              <w:iCs/>
            </w:rPr>
            <w:t xml:space="preserve">Inbound Logistics </w:t>
          </w:r>
        </w:p>
        <w:p w14:paraId="5949B78B" w14:textId="4A26D361" w:rsidR="00BC675C" w:rsidRPr="000D141C" w:rsidRDefault="001045EA" w:rsidP="00C5117F">
          <w:pPr>
            <w:spacing w:line="360" w:lineRule="auto"/>
            <w:jc w:val="both"/>
          </w:pPr>
          <w:r w:rsidRPr="001045EA">
            <w:t>Historically, the focus of inbound logistics has been the storage, distribution, and receipt of the commodities utilised in the production of goods and services. M&amp;S was bestowed with the GBS supply chain award and has established a notable advantage through the implementation of its Plan A sustainability initiative, which seeks to implement considerable enhancements throughout its worldwide supply chain</w:t>
          </w:r>
          <w:r w:rsidR="00306BA4">
            <w:t xml:space="preserve"> </w:t>
          </w:r>
          <w:r w:rsidR="00306BA4">
            <w:rPr>
              <w:rFonts w:cs="Times New Roman"/>
              <w:color w:val="000000" w:themeColor="text1"/>
              <w:szCs w:val="24"/>
              <w:shd w:val="clear" w:color="auto" w:fill="FFFFFF"/>
            </w:rPr>
            <w:t>(</w:t>
          </w:r>
          <w:r w:rsidR="00306BA4" w:rsidRPr="007F7699">
            <w:rPr>
              <w:rFonts w:cs="Times New Roman"/>
              <w:color w:val="000000" w:themeColor="text1"/>
              <w:szCs w:val="24"/>
              <w:shd w:val="clear" w:color="auto" w:fill="FFFFFF"/>
            </w:rPr>
            <w:t>Shamim, 2019</w:t>
          </w:r>
          <w:r w:rsidR="00306BA4">
            <w:rPr>
              <w:rFonts w:cs="Times New Roman"/>
              <w:color w:val="000000" w:themeColor="text1"/>
              <w:szCs w:val="24"/>
              <w:shd w:val="clear" w:color="auto" w:fill="FFFFFF"/>
            </w:rPr>
            <w:t>)</w:t>
          </w:r>
          <w:r w:rsidRPr="001045EA">
            <w:t xml:space="preserve">. Additionally, the European </w:t>
          </w:r>
          <w:r w:rsidRPr="001045EA">
            <w:lastRenderedPageBreak/>
            <w:t>Commission acknowledged M&amp;S's efforts by bestowing upon it the European Business Award for the Environment. Therefore, M&amp;S has a firm grasp on sustainability, which provides it with a substantial competitive advantage.</w:t>
          </w:r>
          <w:r>
            <w:t xml:space="preserve"> </w:t>
          </w:r>
          <w:r w:rsidR="00286EE9" w:rsidRPr="000D141C">
            <w:t xml:space="preserve"> </w:t>
          </w:r>
        </w:p>
        <w:p w14:paraId="7C134847" w14:textId="77777777" w:rsidR="00BC675C" w:rsidRPr="000D141C" w:rsidRDefault="00BC675C" w:rsidP="00C5117F">
          <w:pPr>
            <w:spacing w:line="360" w:lineRule="auto"/>
            <w:jc w:val="both"/>
          </w:pPr>
          <w:r w:rsidRPr="000D141C">
            <w:rPr>
              <w:b/>
              <w:bCs/>
              <w:i/>
              <w:iCs/>
            </w:rPr>
            <w:t>Operations</w:t>
          </w:r>
        </w:p>
        <w:p w14:paraId="0AC8C482" w14:textId="608DB749" w:rsidR="00BC675C" w:rsidRPr="000D141C" w:rsidRDefault="008F197E" w:rsidP="00C5117F">
          <w:pPr>
            <w:spacing w:line="360" w:lineRule="auto"/>
            <w:jc w:val="both"/>
          </w:pPr>
          <w:r w:rsidRPr="008F197E">
            <w:t xml:space="preserve">M&amp;S's 2016 annual report states that the company trains and incentivizes store employees to deliver </w:t>
          </w:r>
          <w:r w:rsidR="0084238A">
            <w:t>an</w:t>
          </w:r>
          <w:r w:rsidRPr="008F197E">
            <w:t xml:space="preserve"> "inspiring and effortless experience" </w:t>
          </w:r>
          <w:r w:rsidR="0084238A">
            <w:t>to</w:t>
          </w:r>
          <w:r w:rsidRPr="008F197E">
            <w:t xml:space="preserve"> increase customer visits and spending. M&amp;S.com experienced a 2% decline in sales online </w:t>
          </w:r>
          <w:r w:rsidR="00306BA4" w:rsidRPr="008F197E">
            <w:t>because of</w:t>
          </w:r>
          <w:r w:rsidRPr="008F197E">
            <w:t xml:space="preserve"> complications at its Castle </w:t>
          </w:r>
          <w:r w:rsidR="00306BA4" w:rsidRPr="008F197E">
            <w:t>Donnington</w:t>
          </w:r>
          <w:r w:rsidRPr="008F197E">
            <w:t xml:space="preserve"> high-tech distribution centre. Modernising its IT infrastructure, M&amp;S intends to enhance supply chain management</w:t>
          </w:r>
          <w:r w:rsidR="00BC352E">
            <w:t xml:space="preserve"> </w:t>
          </w:r>
          <w:r w:rsidR="00BC352E">
            <w:rPr>
              <w:rFonts w:cs="Times New Roman"/>
              <w:color w:val="222222"/>
              <w:szCs w:val="24"/>
              <w:shd w:val="clear" w:color="auto" w:fill="FFFFFF"/>
            </w:rPr>
            <w:t>(</w:t>
          </w:r>
          <w:r w:rsidR="00BC352E" w:rsidRPr="00306BA4">
            <w:rPr>
              <w:rFonts w:cs="Times New Roman"/>
              <w:color w:val="222222"/>
              <w:szCs w:val="24"/>
              <w:shd w:val="clear" w:color="auto" w:fill="FFFFFF"/>
            </w:rPr>
            <w:t>Nyame-Asiamah and Ghulam, 2020</w:t>
          </w:r>
          <w:r w:rsidR="00BC352E">
            <w:rPr>
              <w:rFonts w:cs="Times New Roman"/>
              <w:color w:val="222222"/>
              <w:szCs w:val="24"/>
              <w:shd w:val="clear" w:color="auto" w:fill="FFFFFF"/>
            </w:rPr>
            <w:t>)</w:t>
          </w:r>
          <w:r w:rsidRPr="008F197E">
            <w:t xml:space="preserve">. </w:t>
          </w:r>
        </w:p>
        <w:p w14:paraId="53275451" w14:textId="77777777" w:rsidR="00BC675C" w:rsidRPr="000D141C" w:rsidRDefault="00BC675C" w:rsidP="00C5117F">
          <w:pPr>
            <w:spacing w:line="360" w:lineRule="auto"/>
            <w:jc w:val="both"/>
            <w:rPr>
              <w:b/>
              <w:bCs/>
              <w:i/>
              <w:iCs/>
            </w:rPr>
          </w:pPr>
          <w:r w:rsidRPr="000D141C">
            <w:rPr>
              <w:b/>
              <w:bCs/>
              <w:i/>
              <w:iCs/>
            </w:rPr>
            <w:t xml:space="preserve">Outbound Logistics </w:t>
          </w:r>
        </w:p>
        <w:p w14:paraId="26DA7DE5" w14:textId="702AF8F8" w:rsidR="00BC675C" w:rsidRPr="000D141C" w:rsidRDefault="008A1675" w:rsidP="00C5117F">
          <w:pPr>
            <w:spacing w:line="360" w:lineRule="auto"/>
            <w:jc w:val="both"/>
          </w:pPr>
          <w:r w:rsidRPr="008A1675">
            <w:t xml:space="preserve">Goods and services are gathered, stored, and delivered to customers via outbound logistics. M&amp;S provides click-and-collect, in-store, home catalogue, and online purchasing options. M&amp;S has acquired a warehouse in Bradford </w:t>
          </w:r>
          <w:r w:rsidR="0084238A">
            <w:t>to utilise</w:t>
          </w:r>
          <w:r w:rsidRPr="008A1675">
            <w:t xml:space="preserve"> it as an automated National Distribution Centre (NDC) for clothing and household products. In addition to integrating lesser facilities, M&amp;S is doing so to enhance delivery and supply chain.</w:t>
          </w:r>
          <w:r w:rsidR="00124E19" w:rsidRPr="000D141C">
            <w:t xml:space="preserve"> </w:t>
          </w:r>
        </w:p>
        <w:p w14:paraId="0D5D5665" w14:textId="464DC173" w:rsidR="0012017E" w:rsidRPr="000D141C" w:rsidRDefault="0012017E" w:rsidP="00C5117F">
          <w:pPr>
            <w:spacing w:line="360" w:lineRule="auto"/>
            <w:jc w:val="both"/>
          </w:pPr>
          <w:r w:rsidRPr="000D141C">
            <w:rPr>
              <w:b/>
              <w:bCs/>
              <w:i/>
              <w:iCs/>
            </w:rPr>
            <w:t xml:space="preserve">Marketing and Sales </w:t>
          </w:r>
        </w:p>
        <w:p w14:paraId="01FD32D1" w14:textId="01DA68B1" w:rsidR="00084AF1" w:rsidRDefault="008A1675" w:rsidP="00C5117F">
          <w:pPr>
            <w:spacing w:line="360" w:lineRule="auto"/>
            <w:jc w:val="both"/>
          </w:pPr>
          <w:r w:rsidRPr="008A1675">
            <w:t>The convergence of marketing and sales is of paramount importance in generating consumer interest and influencing them to acquire a particular product or service. The digital business venture lab of M&amp;S employs agile startup technology to improve the customer purchasing experience. The implementation of a multi-channel experience empowers customers to conveniently complete purchases through various channels, including physical stores, online marketplaces, mobile devices, and catalogues</w:t>
          </w:r>
          <w:r w:rsidR="00BC352E">
            <w:t xml:space="preserve"> </w:t>
          </w:r>
          <w:r w:rsidR="00BC352E">
            <w:rPr>
              <w:rFonts w:cs="Times New Roman"/>
              <w:color w:val="222222"/>
              <w:szCs w:val="24"/>
              <w:shd w:val="clear" w:color="auto" w:fill="FFFFFF"/>
            </w:rPr>
            <w:t>(</w:t>
          </w:r>
          <w:proofErr w:type="spellStart"/>
          <w:r w:rsidR="00BC352E" w:rsidRPr="00306BA4">
            <w:rPr>
              <w:rFonts w:cs="Times New Roman"/>
              <w:color w:val="222222"/>
              <w:szCs w:val="24"/>
              <w:shd w:val="clear" w:color="auto" w:fill="FFFFFF"/>
            </w:rPr>
            <w:t>Kalensky</w:t>
          </w:r>
          <w:proofErr w:type="spellEnd"/>
          <w:r w:rsidR="00BC352E" w:rsidRPr="00306BA4">
            <w:rPr>
              <w:rFonts w:cs="Times New Roman"/>
              <w:color w:val="222222"/>
              <w:szCs w:val="24"/>
              <w:shd w:val="clear" w:color="auto" w:fill="FFFFFF"/>
            </w:rPr>
            <w:t>, Kemnetz and Spencer, 2022</w:t>
          </w:r>
          <w:r w:rsidR="00BC352E">
            <w:rPr>
              <w:rFonts w:cs="Times New Roman"/>
              <w:color w:val="222222"/>
              <w:szCs w:val="24"/>
              <w:shd w:val="clear" w:color="auto" w:fill="FFFFFF"/>
            </w:rPr>
            <w:t>)</w:t>
          </w:r>
          <w:r w:rsidRPr="008A1675">
            <w:t xml:space="preserve">. </w:t>
          </w:r>
        </w:p>
        <w:p w14:paraId="55A42923" w14:textId="34B4B26B" w:rsidR="00B01B93" w:rsidRPr="000D141C" w:rsidRDefault="005E25BA" w:rsidP="00C5117F">
          <w:pPr>
            <w:spacing w:line="360" w:lineRule="auto"/>
            <w:jc w:val="both"/>
          </w:pPr>
          <w:r w:rsidRPr="000D141C">
            <w:rPr>
              <w:b/>
              <w:bCs/>
              <w:i/>
              <w:iCs/>
            </w:rPr>
            <w:t xml:space="preserve">Services </w:t>
          </w:r>
        </w:p>
        <w:p w14:paraId="0F7EE926" w14:textId="2267EE61" w:rsidR="00B22769" w:rsidRPr="000D141C" w:rsidRDefault="00084AF1" w:rsidP="00C5117F">
          <w:pPr>
            <w:spacing w:line="360" w:lineRule="auto"/>
            <w:jc w:val="both"/>
          </w:pPr>
          <w:r w:rsidRPr="00084AF1">
            <w:t xml:space="preserve">The service component encompasses all operations that have the potential to enhance and/or support the value of a product. M&amp;S has acknowledged the criticality of providing exceptional customer service </w:t>
          </w:r>
          <w:r w:rsidR="0084238A">
            <w:t>to</w:t>
          </w:r>
          <w:r w:rsidRPr="00084AF1">
            <w:t xml:space="preserve"> sustain consumer loyalty.</w:t>
          </w:r>
          <w:r w:rsidR="0084238A">
            <w:t xml:space="preserve"> </w:t>
          </w:r>
          <w:r w:rsidRPr="00084AF1">
            <w:t xml:space="preserve">In 2016, optimising product availability and ensuring prompt delivery to clients were of utmost importance. </w:t>
          </w:r>
        </w:p>
        <w:p w14:paraId="7D06F6BF" w14:textId="77777777" w:rsidR="00B22769" w:rsidRPr="000D141C" w:rsidRDefault="00B22769" w:rsidP="00C5117F">
          <w:pPr>
            <w:pStyle w:val="Heading3"/>
            <w:spacing w:line="360" w:lineRule="auto"/>
          </w:pPr>
          <w:bookmarkStart w:id="13" w:name="_Toc153532899"/>
          <w:r w:rsidRPr="000D141C">
            <w:lastRenderedPageBreak/>
            <w:t>Secondary Activities</w:t>
          </w:r>
          <w:bookmarkEnd w:id="13"/>
        </w:p>
        <w:p w14:paraId="1F61CC48" w14:textId="73959208" w:rsidR="00B22769" w:rsidRPr="000D141C" w:rsidRDefault="00143BD8" w:rsidP="00C5117F">
          <w:pPr>
            <w:spacing w:line="360" w:lineRule="auto"/>
            <w:jc w:val="both"/>
          </w:pPr>
          <w:bookmarkStart w:id="14" w:name="_Hlk129508410"/>
          <w:r w:rsidRPr="00143BD8">
            <w:t>Support activities play a substantial role in facilitating and coordinating the operations of the activities comprising the central value chain. A detailed examination of the support operations in which Marks and Spencer Group Plc is involved may prove advantageous to the organisation as well.</w:t>
          </w:r>
          <w:r>
            <w:t xml:space="preserve"> </w:t>
          </w:r>
        </w:p>
        <w:p w14:paraId="29944717" w14:textId="5A1FD50E" w:rsidR="00692E36" w:rsidRPr="000D141C" w:rsidRDefault="00692E36" w:rsidP="00C5117F">
          <w:pPr>
            <w:spacing w:line="360" w:lineRule="auto"/>
            <w:jc w:val="both"/>
            <w:rPr>
              <w:b/>
              <w:bCs/>
              <w:i/>
              <w:iCs/>
            </w:rPr>
          </w:pPr>
          <w:r w:rsidRPr="000D141C">
            <w:rPr>
              <w:b/>
              <w:bCs/>
              <w:i/>
              <w:iCs/>
            </w:rPr>
            <w:t>Firm Infrastructure</w:t>
          </w:r>
        </w:p>
        <w:bookmarkEnd w:id="14"/>
        <w:p w14:paraId="64E48AF5" w14:textId="77DE58DE" w:rsidR="00692E36" w:rsidRPr="000D141C" w:rsidRDefault="007836A2" w:rsidP="00C5117F">
          <w:pPr>
            <w:spacing w:line="360" w:lineRule="auto"/>
            <w:jc w:val="both"/>
          </w:pPr>
          <w:r w:rsidRPr="007836A2">
            <w:t xml:space="preserve">The organization's infrastructure comprises a variety of operations, such as legal affairs management, planning, strategic management, accounting, and finance. </w:t>
          </w:r>
          <w:r w:rsidR="0084238A">
            <w:t>Using</w:t>
          </w:r>
          <w:r w:rsidRPr="007836A2">
            <w:t xml:space="preserve"> effective infrastructure administration, Marks </w:t>
          </w:r>
          <w:proofErr w:type="gramStart"/>
          <w:r w:rsidRPr="007836A2">
            <w:t>And</w:t>
          </w:r>
          <w:proofErr w:type="gramEnd"/>
          <w:r w:rsidRPr="007836A2">
            <w:t xml:space="preserve"> Spencer Group Plc </w:t>
          </w:r>
          <w:r w:rsidR="00BC352E" w:rsidRPr="007836A2">
            <w:t>can optimise</w:t>
          </w:r>
          <w:r w:rsidRPr="007836A2">
            <w:t xml:space="preserve"> the value derived from the entire value chain</w:t>
          </w:r>
          <w:r w:rsidR="00BC352E">
            <w:t xml:space="preserve"> </w:t>
          </w:r>
          <w:r w:rsidR="00BC352E">
            <w:rPr>
              <w:rFonts w:cs="Times New Roman"/>
              <w:color w:val="222222"/>
              <w:szCs w:val="24"/>
              <w:shd w:val="clear" w:color="auto" w:fill="FFFFFF"/>
            </w:rPr>
            <w:t>(</w:t>
          </w:r>
          <w:r w:rsidR="00BC352E" w:rsidRPr="00306BA4">
            <w:rPr>
              <w:rFonts w:cs="Times New Roman"/>
              <w:color w:val="222222"/>
              <w:szCs w:val="24"/>
              <w:shd w:val="clear" w:color="auto" w:fill="FFFFFF"/>
            </w:rPr>
            <w:t xml:space="preserve">Radosevich </w:t>
          </w:r>
          <w:r w:rsidR="00BC352E">
            <w:rPr>
              <w:rFonts w:cs="Times New Roman"/>
              <w:color w:val="222222"/>
              <w:szCs w:val="24"/>
              <w:shd w:val="clear" w:color="auto" w:fill="FFFFFF"/>
            </w:rPr>
            <w:t xml:space="preserve">and </w:t>
          </w:r>
          <w:r w:rsidR="00BC352E">
            <w:rPr>
              <w:rFonts w:cs="Times New Roman"/>
              <w:i/>
              <w:iCs/>
              <w:color w:val="222222"/>
              <w:szCs w:val="24"/>
              <w:shd w:val="clear" w:color="auto" w:fill="FFFFFF"/>
            </w:rPr>
            <w:t>et al.,</w:t>
          </w:r>
          <w:r w:rsidR="00BC352E" w:rsidRPr="00306BA4">
            <w:rPr>
              <w:rFonts w:cs="Times New Roman"/>
              <w:color w:val="222222"/>
              <w:szCs w:val="24"/>
              <w:shd w:val="clear" w:color="auto" w:fill="FFFFFF"/>
            </w:rPr>
            <w:t xml:space="preserve"> 2020</w:t>
          </w:r>
          <w:r w:rsidR="00BC352E">
            <w:rPr>
              <w:rFonts w:cs="Times New Roman"/>
              <w:color w:val="222222"/>
              <w:szCs w:val="24"/>
              <w:shd w:val="clear" w:color="auto" w:fill="FFFFFF"/>
            </w:rPr>
            <w:t>)</w:t>
          </w:r>
          <w:r w:rsidRPr="007836A2">
            <w:t xml:space="preserve">. Marks And Spencer Group Plc possesses the capacity to oversee and control administrative expenses, which are infrastructure operations, </w:t>
          </w:r>
          <w:r w:rsidR="0084238A">
            <w:t>to bolster</w:t>
          </w:r>
          <w:r w:rsidRPr="007836A2">
            <w:t xml:space="preserve"> their market competitiveness.</w:t>
          </w:r>
        </w:p>
        <w:p w14:paraId="408A4700" w14:textId="40A7ADE7" w:rsidR="00692E36" w:rsidRPr="000D141C" w:rsidRDefault="00692E36" w:rsidP="00C5117F">
          <w:pPr>
            <w:spacing w:line="360" w:lineRule="auto"/>
            <w:jc w:val="both"/>
            <w:rPr>
              <w:b/>
              <w:bCs/>
              <w:i/>
              <w:iCs/>
            </w:rPr>
          </w:pPr>
          <w:r w:rsidRPr="000D141C">
            <w:rPr>
              <w:b/>
              <w:bCs/>
              <w:i/>
              <w:iCs/>
            </w:rPr>
            <w:t>Human Resource Management</w:t>
          </w:r>
        </w:p>
        <w:p w14:paraId="13D2A84A" w14:textId="248D794C" w:rsidR="00692E36" w:rsidRPr="000D141C" w:rsidRDefault="00353E7A" w:rsidP="00C5117F">
          <w:pPr>
            <w:spacing w:line="360" w:lineRule="auto"/>
            <w:jc w:val="both"/>
          </w:pPr>
          <w:r w:rsidRPr="007836A2">
            <w:t>To</w:t>
          </w:r>
          <w:r w:rsidR="007836A2" w:rsidRPr="007836A2">
            <w:t xml:space="preserve"> evaluate human resource management, </w:t>
          </w:r>
          <w:r>
            <w:t>M&amp;S</w:t>
          </w:r>
          <w:r w:rsidR="007836A2" w:rsidRPr="007836A2">
            <w:t xml:space="preserve"> may examine a variety of HR components, including but not limited to recruitment, selection, training, compensation, performance management, and other people management activities. By capitalising on the motivation, commitment, and abilities of its employees, Marks And Spencer may be able to alleviate competitive pressure through the implementation of effective human resource management strategies. The organisation can further achieve its cost reduction objectives by conducting a return-on-investment analysis of the costs and benefits associated with recruitment and training. The considerable dependence that </w:t>
          </w:r>
          <w:r>
            <w:t>M&amp;S</w:t>
          </w:r>
          <w:r w:rsidR="007836A2" w:rsidRPr="007836A2">
            <w:t xml:space="preserve"> has on the expertise of its employees will heighten the importance of this value chain support endeavour.</w:t>
          </w:r>
          <w:r w:rsidR="007836A2">
            <w:t xml:space="preserve"> </w:t>
          </w:r>
        </w:p>
        <w:p w14:paraId="69FABBA7" w14:textId="0FF6DD7B" w:rsidR="00692E36" w:rsidRPr="000D141C" w:rsidRDefault="00692E36" w:rsidP="00C5117F">
          <w:pPr>
            <w:spacing w:line="360" w:lineRule="auto"/>
            <w:jc w:val="both"/>
            <w:rPr>
              <w:b/>
              <w:bCs/>
              <w:i/>
              <w:iCs/>
            </w:rPr>
          </w:pPr>
          <w:r w:rsidRPr="000D141C">
            <w:rPr>
              <w:b/>
              <w:bCs/>
              <w:i/>
              <w:iCs/>
            </w:rPr>
            <w:t>Technology Development</w:t>
          </w:r>
        </w:p>
        <w:p w14:paraId="6EE61632" w14:textId="182C0204" w:rsidR="00692E36" w:rsidRPr="000D141C" w:rsidRDefault="00353E7A" w:rsidP="00C5117F">
          <w:pPr>
            <w:spacing w:line="360" w:lineRule="auto"/>
            <w:jc w:val="both"/>
          </w:pPr>
          <w:r w:rsidRPr="00353E7A">
            <w:t xml:space="preserve">Technical assistance is essential for nearly all value chain operations in today's technologically advanced society. To incorporate technology into their manufacturing, distribution, marketing, and human resource activities, </w:t>
          </w:r>
          <w:r>
            <w:t>M&amp;S</w:t>
          </w:r>
          <w:r w:rsidRPr="00353E7A">
            <w:t xml:space="preserve"> must acknowledge the significance of technological advancement. The activities can be classified as either process or product technical development. Automation software, customer service assisted by technology, product design research, and data analytics are some examples</w:t>
          </w:r>
          <w:r w:rsidR="00BC352E">
            <w:t xml:space="preserve"> </w:t>
          </w:r>
          <w:r w:rsidR="00BC352E">
            <w:rPr>
              <w:rFonts w:cs="Times New Roman"/>
              <w:color w:val="222222"/>
              <w:szCs w:val="24"/>
              <w:shd w:val="clear" w:color="auto" w:fill="FFFFFF"/>
            </w:rPr>
            <w:t>(</w:t>
          </w:r>
          <w:r w:rsidR="00BC352E" w:rsidRPr="00306BA4">
            <w:rPr>
              <w:rFonts w:cs="Times New Roman"/>
              <w:color w:val="222222"/>
              <w:szCs w:val="24"/>
              <w:shd w:val="clear" w:color="auto" w:fill="FFFFFF"/>
            </w:rPr>
            <w:t>Banet and Spencer, 2020</w:t>
          </w:r>
          <w:r w:rsidR="00BC352E">
            <w:rPr>
              <w:rFonts w:cs="Times New Roman"/>
              <w:color w:val="222222"/>
              <w:szCs w:val="24"/>
              <w:shd w:val="clear" w:color="auto" w:fill="FFFFFF"/>
            </w:rPr>
            <w:t>)</w:t>
          </w:r>
          <w:r w:rsidRPr="00353E7A">
            <w:t xml:space="preserve">. This classification includes the division dedicated to research and development within </w:t>
          </w:r>
          <w:r>
            <w:t>M&amp;S</w:t>
          </w:r>
          <w:r w:rsidRPr="00353E7A">
            <w:t>.</w:t>
          </w:r>
        </w:p>
        <w:p w14:paraId="0BEE79BF" w14:textId="0E18AEF4" w:rsidR="00692E36" w:rsidRPr="000D141C" w:rsidRDefault="00692E36" w:rsidP="00C5117F">
          <w:pPr>
            <w:spacing w:line="360" w:lineRule="auto"/>
            <w:jc w:val="both"/>
            <w:rPr>
              <w:b/>
              <w:bCs/>
              <w:i/>
              <w:iCs/>
            </w:rPr>
          </w:pPr>
          <w:r w:rsidRPr="000D141C">
            <w:rPr>
              <w:b/>
              <w:bCs/>
              <w:i/>
              <w:iCs/>
            </w:rPr>
            <w:lastRenderedPageBreak/>
            <w:t>Procurement</w:t>
          </w:r>
        </w:p>
        <w:p w14:paraId="52671E81" w14:textId="3AC7B00D" w:rsidR="00692E36" w:rsidRPr="000D141C" w:rsidRDefault="00353E7A" w:rsidP="00C5117F">
          <w:pPr>
            <w:spacing w:line="360" w:lineRule="auto"/>
            <w:jc w:val="both"/>
          </w:pPr>
          <w:r w:rsidRPr="00353E7A">
            <w:t>In the realm of value chain management, the phrase "procurement" pertains to the undertakings associated with the procurement of inputs. These inputs may consist of supplies, basic materials, apparatus, equipment, and other items that are critical to the manufacturing process of the product. To optimise the efficacy of the incoming, operational, and outward value chains, Marks and Spencer Group Plc must diligently contemplate its procurement operations, considering their interdependence with various activities across the value chain.</w:t>
          </w:r>
        </w:p>
        <w:p w14:paraId="608305BF" w14:textId="52AD6F20" w:rsidR="00F824C6" w:rsidRPr="000D141C" w:rsidRDefault="00353E7A" w:rsidP="00C5117F">
          <w:pPr>
            <w:spacing w:line="360" w:lineRule="auto"/>
            <w:jc w:val="both"/>
          </w:pPr>
          <w:r w:rsidRPr="00353E7A">
            <w:t>As previously stated, knowing the relevance of all operations is required by the Porter Value Chain model. M&amp;S should discover chances for value addition, cost efficiency, differentiation, or process optimisation after examining the relative significance of value chain activities.</w:t>
          </w:r>
        </w:p>
        <w:p w14:paraId="6121BCE8" w14:textId="5C1B08BD" w:rsidR="00F824C6" w:rsidRPr="000D141C" w:rsidRDefault="00F824C6" w:rsidP="00C5117F">
          <w:pPr>
            <w:pStyle w:val="Heading2"/>
          </w:pPr>
          <w:bookmarkStart w:id="15" w:name="_Toc153532900"/>
          <w:r w:rsidRPr="000D141C">
            <w:t>VRIO Analysis of Distinctive Resources and Capabilities</w:t>
          </w:r>
          <w:bookmarkEnd w:id="15"/>
        </w:p>
        <w:p w14:paraId="7F15BBA4" w14:textId="5BF161F7" w:rsidR="007C6C5F" w:rsidRPr="000D141C" w:rsidRDefault="00353E7A" w:rsidP="00C5117F">
          <w:pPr>
            <w:spacing w:line="360" w:lineRule="auto"/>
            <w:jc w:val="both"/>
          </w:pPr>
          <w:r w:rsidRPr="00353E7A">
            <w:t xml:space="preserve">The </w:t>
          </w:r>
          <w:r>
            <w:t>term</w:t>
          </w:r>
          <w:r w:rsidRPr="00353E7A">
            <w:t xml:space="preserve"> VRIO stands for rarity, organisation, capture of value, and imitability, which are the key components. The tool provided below assesses a company's strategic competencies and resources based on four separate aspects</w:t>
          </w:r>
          <w:r w:rsidR="00BC352E">
            <w:t xml:space="preserve"> </w:t>
          </w:r>
          <w:r w:rsidR="00BC352E">
            <w:rPr>
              <w:rFonts w:cs="Times New Roman"/>
              <w:color w:val="222222"/>
              <w:szCs w:val="24"/>
              <w:shd w:val="clear" w:color="auto" w:fill="FFFFFF"/>
            </w:rPr>
            <w:t>(</w:t>
          </w:r>
          <w:r w:rsidR="00BC352E" w:rsidRPr="00306BA4">
            <w:rPr>
              <w:rFonts w:cs="Times New Roman"/>
              <w:color w:val="222222"/>
              <w:szCs w:val="24"/>
              <w:shd w:val="clear" w:color="auto" w:fill="FFFFFF"/>
            </w:rPr>
            <w:t xml:space="preserve">Whittington, </w:t>
          </w:r>
          <w:proofErr w:type="spellStart"/>
          <w:r w:rsidR="00BC352E" w:rsidRPr="00306BA4">
            <w:rPr>
              <w:rFonts w:cs="Times New Roman"/>
              <w:color w:val="222222"/>
              <w:szCs w:val="24"/>
              <w:shd w:val="clear" w:color="auto" w:fill="FFFFFF"/>
            </w:rPr>
            <w:t>Regnér</w:t>
          </w:r>
          <w:proofErr w:type="spellEnd"/>
          <w:r w:rsidR="00BC352E" w:rsidRPr="00306BA4">
            <w:rPr>
              <w:rFonts w:cs="Times New Roman"/>
              <w:color w:val="222222"/>
              <w:szCs w:val="24"/>
              <w:shd w:val="clear" w:color="auto" w:fill="FFFFFF"/>
            </w:rPr>
            <w:t xml:space="preserve"> and Angwin, 2020</w:t>
          </w:r>
          <w:r w:rsidR="00BC352E">
            <w:rPr>
              <w:rFonts w:cs="Times New Roman"/>
              <w:color w:val="222222"/>
              <w:szCs w:val="24"/>
              <w:shd w:val="clear" w:color="auto" w:fill="FFFFFF"/>
            </w:rPr>
            <w:t>)</w:t>
          </w:r>
          <w:r w:rsidRPr="00353E7A">
            <w:t xml:space="preserve">. The operational consequences of the subsequent tool on </w:t>
          </w:r>
          <w:r>
            <w:t>M&amp;S</w:t>
          </w:r>
          <w:r w:rsidRPr="00353E7A">
            <w:t xml:space="preserve"> are outlined in the succeeding report:</w:t>
          </w:r>
          <w:r w:rsidR="007C6C5F" w:rsidRPr="000D141C">
            <w:t xml:space="preserve"> </w:t>
          </w:r>
        </w:p>
        <w:p w14:paraId="7FCC889F" w14:textId="77777777" w:rsidR="007C6C5F" w:rsidRPr="000D141C" w:rsidRDefault="007C6C5F" w:rsidP="00C5117F">
          <w:pPr>
            <w:spacing w:line="360" w:lineRule="auto"/>
            <w:jc w:val="both"/>
          </w:pPr>
          <w:r w:rsidRPr="000D141C">
            <w:rPr>
              <w:b/>
              <w:bCs/>
            </w:rPr>
            <w:t xml:space="preserve">Value </w:t>
          </w:r>
        </w:p>
        <w:p w14:paraId="78349BBC" w14:textId="5A01156C" w:rsidR="00353E7A" w:rsidRDefault="00353E7A" w:rsidP="00C5117F">
          <w:pPr>
            <w:pStyle w:val="ListParagraph"/>
            <w:numPr>
              <w:ilvl w:val="0"/>
              <w:numId w:val="47"/>
            </w:numPr>
            <w:spacing w:line="360" w:lineRule="auto"/>
            <w:jc w:val="both"/>
          </w:pPr>
          <w:r>
            <w:t>M&amp;S</w:t>
          </w:r>
          <w:r w:rsidRPr="00353E7A">
            <w:t xml:space="preserve"> </w:t>
          </w:r>
          <w:r>
            <w:t>financial resources</w:t>
          </w:r>
          <w:r w:rsidRPr="00353E7A">
            <w:t xml:space="preserve"> are valuable</w:t>
          </w:r>
          <w:r>
            <w:t xml:space="preserve"> as</w:t>
          </w:r>
          <w:r w:rsidRPr="00353E7A">
            <w:t xml:space="preserve"> they enable the company to invest in external opportunities as they arise. Additionally, these assist </w:t>
          </w:r>
          <w:r w:rsidR="00C9385E">
            <w:t>M&amp;S</w:t>
          </w:r>
          <w:r w:rsidRPr="00353E7A">
            <w:t xml:space="preserve"> Group PLC in defending against external hazards.</w:t>
          </w:r>
        </w:p>
        <w:p w14:paraId="73EEFCEF" w14:textId="1FB46D23" w:rsidR="00353E7A" w:rsidRDefault="00353E7A" w:rsidP="00C5117F">
          <w:pPr>
            <w:pStyle w:val="ListParagraph"/>
            <w:numPr>
              <w:ilvl w:val="0"/>
              <w:numId w:val="47"/>
            </w:numPr>
            <w:spacing w:line="360" w:lineRule="auto"/>
            <w:jc w:val="both"/>
          </w:pPr>
          <w:r w:rsidRPr="00353E7A">
            <w:t xml:space="preserve">The distinctiveness of </w:t>
          </w:r>
          <w:r>
            <w:t>M&amp;S</w:t>
          </w:r>
          <w:r w:rsidRPr="00353E7A">
            <w:t xml:space="preserve"> locally produced </w:t>
          </w:r>
          <w:r w:rsidR="00550DC0">
            <w:t>clothing products</w:t>
          </w:r>
          <w:r>
            <w:t xml:space="preserve"> </w:t>
          </w:r>
          <w:r w:rsidRPr="00353E7A">
            <w:t>constitutes a virtue. Consumers will perceive them as highly valuable. Their differentiation from the competition grants them greater customer value.</w:t>
          </w:r>
        </w:p>
        <w:p w14:paraId="3496D1D7" w14:textId="3AE98EA3" w:rsidR="00353E7A" w:rsidRDefault="00353E7A" w:rsidP="00C5117F">
          <w:pPr>
            <w:pStyle w:val="ListParagraph"/>
            <w:numPr>
              <w:ilvl w:val="0"/>
              <w:numId w:val="47"/>
            </w:numPr>
            <w:spacing w:line="360" w:lineRule="auto"/>
            <w:jc w:val="both"/>
          </w:pPr>
          <w:r>
            <w:t xml:space="preserve">M&amp;S </w:t>
          </w:r>
          <w:r w:rsidRPr="00353E7A">
            <w:t xml:space="preserve">places a high regard on its personnel. A significant number of the organization's employees have undergone extensive training, resulting in enhanced productivity and overall work quality. The crew's loyalty aids the organisation in retaining personnel. </w:t>
          </w:r>
          <w:proofErr w:type="gramStart"/>
          <w:r w:rsidRPr="00353E7A">
            <w:t>All of</w:t>
          </w:r>
          <w:proofErr w:type="gramEnd"/>
          <w:r w:rsidRPr="00353E7A">
            <w:t xml:space="preserve"> these factors increase the value of </w:t>
          </w:r>
          <w:r>
            <w:t>M&amp;S</w:t>
          </w:r>
          <w:r w:rsidRPr="00353E7A">
            <w:t xml:space="preserve"> products in the eyes of consumers</w:t>
          </w:r>
          <w:r w:rsidR="00BC352E">
            <w:t xml:space="preserve"> </w:t>
          </w:r>
          <w:r w:rsidR="00BC352E" w:rsidRPr="00BC352E">
            <w:rPr>
              <w:rFonts w:cs="Times New Roman"/>
              <w:color w:val="222222"/>
              <w:szCs w:val="24"/>
              <w:shd w:val="clear" w:color="auto" w:fill="FFFFFF"/>
            </w:rPr>
            <w:t xml:space="preserve">(Borchardt and </w:t>
          </w:r>
          <w:r w:rsidR="00BC352E" w:rsidRPr="00BC352E">
            <w:rPr>
              <w:rFonts w:cs="Times New Roman"/>
              <w:i/>
              <w:iCs/>
              <w:color w:val="222222"/>
              <w:szCs w:val="24"/>
              <w:shd w:val="clear" w:color="auto" w:fill="FFFFFF"/>
            </w:rPr>
            <w:t>et al.,</w:t>
          </w:r>
          <w:r w:rsidR="00BC352E" w:rsidRPr="00BC352E">
            <w:rPr>
              <w:rFonts w:cs="Times New Roman"/>
              <w:color w:val="222222"/>
              <w:szCs w:val="24"/>
              <w:shd w:val="clear" w:color="auto" w:fill="FFFFFF"/>
            </w:rPr>
            <w:t xml:space="preserve"> 2021)</w:t>
          </w:r>
          <w:r w:rsidRPr="00353E7A">
            <w:t>.</w:t>
          </w:r>
        </w:p>
        <w:p w14:paraId="327DE4DB" w14:textId="54FBFF40" w:rsidR="007C6C5F" w:rsidRPr="000D141C" w:rsidRDefault="00353E7A" w:rsidP="00C5117F">
          <w:pPr>
            <w:pStyle w:val="ListParagraph"/>
            <w:numPr>
              <w:ilvl w:val="0"/>
              <w:numId w:val="47"/>
            </w:numPr>
            <w:spacing w:line="360" w:lineRule="auto"/>
            <w:jc w:val="both"/>
          </w:pPr>
          <w:r>
            <w:t>M&amp;S</w:t>
          </w:r>
          <w:r w:rsidRPr="00353E7A">
            <w:t xml:space="preserve"> can sell its products without any other company doing so, due to its legal rights. </w:t>
          </w:r>
          <w:r w:rsidR="00C9385E">
            <w:t>M&amp;S</w:t>
          </w:r>
          <w:r w:rsidRPr="00353E7A">
            <w:t xml:space="preserve"> Group PLC's revenue increases. Alternative businesses might be able to acquire the necessary copyrights from </w:t>
          </w:r>
          <w:r>
            <w:t>M&amp;S</w:t>
          </w:r>
          <w:r w:rsidRPr="00353E7A">
            <w:t xml:space="preserve"> </w:t>
          </w:r>
          <w:r>
            <w:t>to</w:t>
          </w:r>
          <w:r w:rsidRPr="00353E7A">
            <w:t xml:space="preserve"> incorporate them into their products.</w:t>
          </w:r>
          <w:r w:rsidR="00281271" w:rsidRPr="000D141C">
            <w:t xml:space="preserve"> </w:t>
          </w:r>
        </w:p>
        <w:p w14:paraId="22C17270" w14:textId="77777777" w:rsidR="007C6C5F" w:rsidRPr="000D141C" w:rsidRDefault="007C6C5F" w:rsidP="00C5117F">
          <w:pPr>
            <w:spacing w:line="360" w:lineRule="auto"/>
            <w:jc w:val="both"/>
          </w:pPr>
          <w:r w:rsidRPr="000D141C">
            <w:rPr>
              <w:b/>
              <w:bCs/>
            </w:rPr>
            <w:t xml:space="preserve">Rare </w:t>
          </w:r>
        </w:p>
        <w:p w14:paraId="4E60B6DC" w14:textId="64B7EE23" w:rsidR="00353E7A" w:rsidRDefault="0084238A" w:rsidP="00C5117F">
          <w:pPr>
            <w:pStyle w:val="ListParagraph"/>
            <w:numPr>
              <w:ilvl w:val="0"/>
              <w:numId w:val="48"/>
            </w:numPr>
            <w:spacing w:line="360" w:lineRule="auto"/>
            <w:jc w:val="both"/>
          </w:pPr>
          <w:r>
            <w:lastRenderedPageBreak/>
            <w:t>The organization's</w:t>
          </w:r>
          <w:r w:rsidR="00353E7A" w:rsidRPr="00353E7A">
            <w:t xml:space="preserve"> financial resources are constrained. This position is corroborated by the financial statements of the organisation. Significant financial resources are scarce among companies operating in this industry.</w:t>
          </w:r>
        </w:p>
        <w:p w14:paraId="0363CF08" w14:textId="70810746" w:rsidR="00353E7A" w:rsidRDefault="00353E7A" w:rsidP="00C5117F">
          <w:pPr>
            <w:pStyle w:val="ListParagraph"/>
            <w:numPr>
              <w:ilvl w:val="0"/>
              <w:numId w:val="48"/>
            </w:numPr>
            <w:spacing w:line="360" w:lineRule="auto"/>
            <w:jc w:val="both"/>
          </w:pPr>
          <w:r>
            <w:t>T</w:t>
          </w:r>
          <w:r w:rsidRPr="00353E7A">
            <w:t xml:space="preserve">here is a prevalent presence of locally produced </w:t>
          </w:r>
          <w:r w:rsidR="00550DC0">
            <w:t>clothing products</w:t>
          </w:r>
          <w:r w:rsidRPr="00353E7A">
            <w:t xml:space="preserve">. </w:t>
          </w:r>
          <w:r>
            <w:t>Numerous competitors offer</w:t>
          </w:r>
          <w:r w:rsidRPr="00353E7A">
            <w:t xml:space="preserve"> these products. This suggests that rival firms of </w:t>
          </w:r>
          <w:r>
            <w:t>M&amp;S</w:t>
          </w:r>
          <w:r w:rsidRPr="00353E7A">
            <w:t xml:space="preserve"> might employ these resources similarly, thereby diminishing the firm's competitive edge. This exemplifies how meals sourced locally afford </w:t>
          </w:r>
          <w:r>
            <w:t>M&amp;S</w:t>
          </w:r>
          <w:r w:rsidRPr="00353E7A">
            <w:t xml:space="preserve"> an equivalent level of competitiveness. This resource may be utilised by </w:t>
          </w:r>
          <w:r>
            <w:t>M&amp;S</w:t>
          </w:r>
          <w:r w:rsidRPr="00353E7A">
            <w:t xml:space="preserve"> despite its substantial price tag.</w:t>
          </w:r>
        </w:p>
        <w:p w14:paraId="494318DC" w14:textId="5BF2ACE2" w:rsidR="00353E7A" w:rsidRDefault="00353E7A" w:rsidP="00C5117F">
          <w:pPr>
            <w:pStyle w:val="ListParagraph"/>
            <w:numPr>
              <w:ilvl w:val="0"/>
              <w:numId w:val="48"/>
            </w:numPr>
            <w:spacing w:line="360" w:lineRule="auto"/>
            <w:jc w:val="both"/>
          </w:pPr>
          <w:r>
            <w:t>M&amp;S</w:t>
          </w:r>
          <w:r w:rsidRPr="00353E7A">
            <w:t xml:space="preserve"> revealed that its personnel are both constrained and esteemed. The analysis yielded this result. In contrast to other organisations, this company's staff is exceptionally competent and professional. Salary and working conditions improvements reduce the likelihood of employee attrition</w:t>
          </w:r>
          <w:r w:rsidR="00BC352E">
            <w:t xml:space="preserve"> </w:t>
          </w:r>
          <w:r w:rsidR="00BC352E" w:rsidRPr="00BC352E">
            <w:rPr>
              <w:rFonts w:cs="Times New Roman"/>
              <w:color w:val="222222"/>
              <w:szCs w:val="24"/>
              <w:shd w:val="clear" w:color="auto" w:fill="FFFFFF"/>
            </w:rPr>
            <w:t>(</w:t>
          </w:r>
          <w:proofErr w:type="spellStart"/>
          <w:r w:rsidR="00BC352E" w:rsidRPr="00BC352E">
            <w:rPr>
              <w:rFonts w:cs="Times New Roman"/>
              <w:color w:val="222222"/>
              <w:szCs w:val="24"/>
              <w:shd w:val="clear" w:color="auto" w:fill="FFFFFF"/>
            </w:rPr>
            <w:t>Ehgartner</w:t>
          </w:r>
          <w:proofErr w:type="spellEnd"/>
          <w:r w:rsidR="00BC352E" w:rsidRPr="00BC352E">
            <w:rPr>
              <w:rFonts w:cs="Times New Roman"/>
              <w:color w:val="222222"/>
              <w:szCs w:val="24"/>
              <w:shd w:val="clear" w:color="auto" w:fill="FFFFFF"/>
            </w:rPr>
            <w:t>, 2020)</w:t>
          </w:r>
          <w:r w:rsidRPr="00353E7A">
            <w:t>.</w:t>
          </w:r>
        </w:p>
        <w:p w14:paraId="0F9DD024" w14:textId="1EAB4872" w:rsidR="007C6C5F" w:rsidRPr="000D141C" w:rsidRDefault="00353E7A" w:rsidP="00C5117F">
          <w:pPr>
            <w:pStyle w:val="ListParagraph"/>
            <w:numPr>
              <w:ilvl w:val="0"/>
              <w:numId w:val="48"/>
            </w:numPr>
            <w:spacing w:line="360" w:lineRule="auto"/>
            <w:jc w:val="both"/>
          </w:pPr>
          <w:r w:rsidRPr="00353E7A">
            <w:t xml:space="preserve">The patents of </w:t>
          </w:r>
          <w:r>
            <w:t>M&amp;S</w:t>
          </w:r>
          <w:r w:rsidRPr="00353E7A">
            <w:t xml:space="preserve"> are valuable and uncommon, per VRIO Analysis. Other companies and competitors are incapable of acquiring these patents. </w:t>
          </w:r>
          <w:r>
            <w:t>M&amp;S</w:t>
          </w:r>
          <w:r w:rsidRPr="00353E7A">
            <w:t xml:space="preserve"> may therefore recruit them without apprehension regarding the competition.</w:t>
          </w:r>
        </w:p>
        <w:p w14:paraId="3446A602" w14:textId="77777777" w:rsidR="007C6C5F" w:rsidRPr="000D141C" w:rsidRDefault="007C6C5F" w:rsidP="00C5117F">
          <w:pPr>
            <w:spacing w:line="360" w:lineRule="auto"/>
            <w:jc w:val="both"/>
          </w:pPr>
          <w:r w:rsidRPr="000D141C">
            <w:rPr>
              <w:b/>
              <w:bCs/>
            </w:rPr>
            <w:t xml:space="preserve">Imitability </w:t>
          </w:r>
        </w:p>
        <w:p w14:paraId="435F3105" w14:textId="3968D148" w:rsidR="00F32896" w:rsidRDefault="00353E7A" w:rsidP="00C5117F">
          <w:pPr>
            <w:pStyle w:val="ListParagraph"/>
            <w:numPr>
              <w:ilvl w:val="0"/>
              <w:numId w:val="49"/>
            </w:numPr>
            <w:spacing w:line="360" w:lineRule="auto"/>
            <w:jc w:val="both"/>
          </w:pPr>
          <w:r w:rsidRPr="00353E7A">
            <w:t xml:space="preserve">Reproducing the financial resources of </w:t>
          </w:r>
          <w:r w:rsidR="00F32896">
            <w:t>M&amp;S</w:t>
          </w:r>
          <w:r w:rsidRPr="00353E7A">
            <w:t xml:space="preserve"> would incur significant expenses, as determined by the VRIO Analysis. Long-term success has furnished the organisation with the necessary resources. </w:t>
          </w:r>
          <w:r w:rsidR="00F32896" w:rsidRPr="00353E7A">
            <w:t>To</w:t>
          </w:r>
          <w:r w:rsidRPr="00353E7A">
            <w:t xml:space="preserve"> secure financial resources, both new entrants and competitors would be required to maintain an equivalent level of profitability over an extended period.</w:t>
          </w:r>
        </w:p>
        <w:p w14:paraId="322F7041" w14:textId="24F1792C" w:rsidR="00F32896" w:rsidRDefault="00F32896" w:rsidP="00C5117F">
          <w:pPr>
            <w:pStyle w:val="ListParagraph"/>
            <w:numPr>
              <w:ilvl w:val="0"/>
              <w:numId w:val="49"/>
            </w:numPr>
            <w:spacing w:line="360" w:lineRule="auto"/>
            <w:jc w:val="both"/>
          </w:pPr>
          <w:r>
            <w:t>T</w:t>
          </w:r>
          <w:r w:rsidR="00353E7A" w:rsidRPr="00353E7A">
            <w:t xml:space="preserve">he replication of regional cuisine is straightforward and cost-effective. If competitors invest heavily in R&amp;D, they might obtain these. Furthermore, minimal experience is required. Therefore, </w:t>
          </w:r>
          <w:r>
            <w:t>M&amp;S</w:t>
          </w:r>
          <w:r w:rsidR="00353E7A" w:rsidRPr="00353E7A">
            <w:t xml:space="preserve"> gains a transient market advantage through the utilisation of domestically produced goods, which its rivals will inevitably emulate.</w:t>
          </w:r>
        </w:p>
        <w:p w14:paraId="45F7697D" w14:textId="646735B0" w:rsidR="00F32896" w:rsidRDefault="00F32896" w:rsidP="00C5117F">
          <w:pPr>
            <w:pStyle w:val="ListParagraph"/>
            <w:numPr>
              <w:ilvl w:val="0"/>
              <w:numId w:val="49"/>
            </w:numPr>
            <w:spacing w:line="360" w:lineRule="auto"/>
            <w:jc w:val="both"/>
          </w:pPr>
          <w:r>
            <w:t>T</w:t>
          </w:r>
          <w:r w:rsidR="00353E7A" w:rsidRPr="00353E7A">
            <w:t xml:space="preserve">he process of duplicating its workforce is straightforward and cost-effective. This is because skill-development training may be provided to personnel from other organisations. These companies may attract employees of </w:t>
          </w:r>
          <w:r>
            <w:t>M&amp;S</w:t>
          </w:r>
          <w:r w:rsidR="00353E7A" w:rsidRPr="00353E7A">
            <w:t xml:space="preserve"> through the provision of superior remuneration, benefits, work environments, and career progression prospects. </w:t>
          </w:r>
          <w:r>
            <w:t>M&amp;S’s</w:t>
          </w:r>
          <w:r w:rsidR="00353E7A" w:rsidRPr="00353E7A">
            <w:t xml:space="preserve"> employees are granted a momentary competitive advantage. These resources could potentially be made available to future competitors</w:t>
          </w:r>
          <w:r w:rsidR="00BC352E">
            <w:t xml:space="preserve"> </w:t>
          </w:r>
          <w:r w:rsidR="00BC352E" w:rsidRPr="00BC352E">
            <w:rPr>
              <w:rFonts w:cs="Times New Roman"/>
              <w:color w:val="222222"/>
              <w:szCs w:val="24"/>
              <w:shd w:val="clear" w:color="auto" w:fill="FFFFFF"/>
            </w:rPr>
            <w:t xml:space="preserve">(Moussa, Kotb and </w:t>
          </w:r>
          <w:proofErr w:type="spellStart"/>
          <w:r w:rsidR="00BC352E" w:rsidRPr="00BC352E">
            <w:rPr>
              <w:rFonts w:cs="Times New Roman"/>
              <w:color w:val="222222"/>
              <w:szCs w:val="24"/>
              <w:shd w:val="clear" w:color="auto" w:fill="FFFFFF"/>
            </w:rPr>
            <w:t>Helfaya</w:t>
          </w:r>
          <w:proofErr w:type="spellEnd"/>
          <w:r w:rsidR="00BC352E" w:rsidRPr="00BC352E">
            <w:rPr>
              <w:rFonts w:cs="Times New Roman"/>
              <w:color w:val="222222"/>
              <w:szCs w:val="24"/>
              <w:shd w:val="clear" w:color="auto" w:fill="FFFFFF"/>
            </w:rPr>
            <w:t>, 2022)</w:t>
          </w:r>
          <w:r w:rsidR="00353E7A" w:rsidRPr="00353E7A">
            <w:t>.</w:t>
          </w:r>
        </w:p>
        <w:p w14:paraId="0338723C" w14:textId="6C455F06" w:rsidR="007C6C5F" w:rsidRPr="000D141C" w:rsidRDefault="00353E7A" w:rsidP="00C5117F">
          <w:pPr>
            <w:pStyle w:val="ListParagraph"/>
            <w:numPr>
              <w:ilvl w:val="0"/>
              <w:numId w:val="49"/>
            </w:numPr>
            <w:spacing w:line="360" w:lineRule="auto"/>
            <w:jc w:val="both"/>
          </w:pPr>
          <w:r w:rsidRPr="00353E7A">
            <w:lastRenderedPageBreak/>
            <w:t xml:space="preserve">The VRIO Analysis of </w:t>
          </w:r>
          <w:r w:rsidR="00F32896">
            <w:t>M&amp;S</w:t>
          </w:r>
          <w:r w:rsidRPr="00353E7A">
            <w:t xml:space="preserve"> indicates that the company's patents are challenging to replicate. This is because it is unlawful to duplicate products that are protected by patents. After production, patenting identical resources is also an expensive endeavour</w:t>
          </w:r>
          <w:r w:rsidR="00B97FFB" w:rsidRPr="000D141C">
            <w:t>.</w:t>
          </w:r>
        </w:p>
        <w:p w14:paraId="27832564" w14:textId="77777777" w:rsidR="007C6C5F" w:rsidRPr="000D141C" w:rsidRDefault="007C6C5F" w:rsidP="00C5117F">
          <w:pPr>
            <w:spacing w:line="360" w:lineRule="auto"/>
            <w:jc w:val="both"/>
          </w:pPr>
          <w:r w:rsidRPr="000D141C">
            <w:rPr>
              <w:b/>
              <w:bCs/>
            </w:rPr>
            <w:t xml:space="preserve">Organised to Capture Value </w:t>
          </w:r>
        </w:p>
        <w:p w14:paraId="2461D84B" w14:textId="0485CB74" w:rsidR="00F32896" w:rsidRDefault="00F32896" w:rsidP="00C5117F">
          <w:pPr>
            <w:pStyle w:val="ListParagraph"/>
            <w:numPr>
              <w:ilvl w:val="0"/>
              <w:numId w:val="50"/>
            </w:numPr>
            <w:spacing w:line="360" w:lineRule="auto"/>
            <w:jc w:val="both"/>
          </w:pPr>
          <w:r w:rsidRPr="00F32896">
            <w:t xml:space="preserve">The VRIO Analysis performed on </w:t>
          </w:r>
          <w:r>
            <w:t>M&amp;S</w:t>
          </w:r>
          <w:r w:rsidRPr="00F32896">
            <w:t xml:space="preserve"> reveals that the organization's financial resources are efficiently consolidated to optimise value. Intentionally, these resources are utilised to fund investments in the most lucrative industries, thereby capitalising on opportunities and averting risks. By utilising these resources, </w:t>
          </w:r>
          <w:r>
            <w:t xml:space="preserve">M&amp;S </w:t>
          </w:r>
          <w:r w:rsidRPr="00F32896">
            <w:t>contributes to the maintenance of its market leadership position.</w:t>
          </w:r>
        </w:p>
        <w:p w14:paraId="05439315" w14:textId="58869AAD" w:rsidR="007C6C5F" w:rsidRPr="000D141C" w:rsidRDefault="00F32896" w:rsidP="00C5117F">
          <w:pPr>
            <w:pStyle w:val="ListParagraph"/>
            <w:numPr>
              <w:ilvl w:val="0"/>
              <w:numId w:val="50"/>
            </w:numPr>
            <w:spacing w:line="360" w:lineRule="auto"/>
            <w:jc w:val="both"/>
          </w:pPr>
          <w:r w:rsidRPr="00F32896">
            <w:t xml:space="preserve">The VRIO Analysis, which was performed by </w:t>
          </w:r>
          <w:r>
            <w:t>M&amp;S</w:t>
          </w:r>
          <w:r w:rsidRPr="00F32896">
            <w:t xml:space="preserve">, identified inadequately organised patents. </w:t>
          </w:r>
          <w:r>
            <w:t>The</w:t>
          </w:r>
          <w:r w:rsidRPr="00F32896">
            <w:t xml:space="preserve"> corporation is failing to utilise these patents to their full potential. </w:t>
          </w:r>
          <w:r>
            <w:t>M&amp;S</w:t>
          </w:r>
          <w:r w:rsidRPr="00F32896">
            <w:t xml:space="preserve"> may potentially preserve an underutilised competitive advantage by commencing the sale of patent-protected products </w:t>
          </w:r>
          <w:r>
            <w:t>before</w:t>
          </w:r>
          <w:r w:rsidRPr="00F32896">
            <w:t xml:space="preserve"> the patents' expiration.</w:t>
          </w:r>
        </w:p>
        <w:p w14:paraId="0C6E37B7" w14:textId="4E262DEF" w:rsidR="007C6C5F" w:rsidRPr="000D141C" w:rsidRDefault="007C6C5F" w:rsidP="0084238A">
          <w:pPr>
            <w:spacing w:line="360" w:lineRule="auto"/>
            <w:jc w:val="both"/>
          </w:pPr>
          <w:r w:rsidRPr="000D141C">
            <w:rPr>
              <w:b/>
              <w:bCs/>
            </w:rPr>
            <w:t xml:space="preserve">Tabular Depiction of VRIO Analysis – </w:t>
          </w:r>
          <w:r w:rsidR="00A273E9">
            <w:rPr>
              <w:b/>
              <w:bCs/>
            </w:rPr>
            <w:t>M&amp;S Group</w:t>
          </w:r>
        </w:p>
        <w:tbl>
          <w:tblPr>
            <w:tblStyle w:val="GridTable2-Accent5"/>
            <w:tblW w:w="0" w:type="auto"/>
            <w:tblLook w:val="04A0" w:firstRow="1" w:lastRow="0" w:firstColumn="1" w:lastColumn="0" w:noHBand="0" w:noVBand="1"/>
          </w:tblPr>
          <w:tblGrid>
            <w:gridCol w:w="1842"/>
            <w:gridCol w:w="1095"/>
            <w:gridCol w:w="1031"/>
            <w:gridCol w:w="1313"/>
            <w:gridCol w:w="1563"/>
            <w:gridCol w:w="2182"/>
          </w:tblGrid>
          <w:tr w:rsidR="007C6C5F" w:rsidRPr="000D141C" w14:paraId="7508F499" w14:textId="77777777" w:rsidTr="00E679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7B5C2BF6" w14:textId="77777777" w:rsidR="007C6C5F" w:rsidRPr="000D141C" w:rsidRDefault="007C6C5F" w:rsidP="0084238A">
                <w:pPr>
                  <w:spacing w:line="360" w:lineRule="auto"/>
                  <w:jc w:val="center"/>
                </w:pPr>
                <w:r w:rsidRPr="000D141C">
                  <w:t>Resources</w:t>
                </w:r>
              </w:p>
            </w:tc>
            <w:tc>
              <w:tcPr>
                <w:tcW w:w="1095" w:type="dxa"/>
              </w:tcPr>
              <w:p w14:paraId="1A0F7D52" w14:textId="77777777" w:rsidR="007C6C5F" w:rsidRPr="000D141C" w:rsidRDefault="007C6C5F" w:rsidP="0084238A">
                <w:pPr>
                  <w:spacing w:line="360" w:lineRule="auto"/>
                  <w:jc w:val="center"/>
                  <w:cnfStyle w:val="100000000000" w:firstRow="1" w:lastRow="0" w:firstColumn="0" w:lastColumn="0" w:oddVBand="0" w:evenVBand="0" w:oddHBand="0" w:evenHBand="0" w:firstRowFirstColumn="0" w:firstRowLastColumn="0" w:lastRowFirstColumn="0" w:lastRowLastColumn="0"/>
                </w:pPr>
                <w:r w:rsidRPr="000D141C">
                  <w:t>Value</w:t>
                </w:r>
              </w:p>
            </w:tc>
            <w:tc>
              <w:tcPr>
                <w:tcW w:w="1031" w:type="dxa"/>
              </w:tcPr>
              <w:p w14:paraId="5F477D7E" w14:textId="77777777" w:rsidR="007C6C5F" w:rsidRPr="000D141C" w:rsidRDefault="007C6C5F" w:rsidP="0084238A">
                <w:pPr>
                  <w:spacing w:line="360" w:lineRule="auto"/>
                  <w:jc w:val="center"/>
                  <w:cnfStyle w:val="100000000000" w:firstRow="1" w:lastRow="0" w:firstColumn="0" w:lastColumn="0" w:oddVBand="0" w:evenVBand="0" w:oddHBand="0" w:evenHBand="0" w:firstRowFirstColumn="0" w:firstRowLastColumn="0" w:lastRowFirstColumn="0" w:lastRowLastColumn="0"/>
                </w:pPr>
                <w:r w:rsidRPr="000D141C">
                  <w:t xml:space="preserve">Rare </w:t>
                </w:r>
              </w:p>
            </w:tc>
            <w:tc>
              <w:tcPr>
                <w:tcW w:w="1313" w:type="dxa"/>
              </w:tcPr>
              <w:p w14:paraId="54A62848" w14:textId="77777777" w:rsidR="007C6C5F" w:rsidRPr="000D141C" w:rsidRDefault="007C6C5F" w:rsidP="0084238A">
                <w:pPr>
                  <w:spacing w:line="360" w:lineRule="auto"/>
                  <w:jc w:val="center"/>
                  <w:cnfStyle w:val="100000000000" w:firstRow="1" w:lastRow="0" w:firstColumn="0" w:lastColumn="0" w:oddVBand="0" w:evenVBand="0" w:oddHBand="0" w:evenHBand="0" w:firstRowFirstColumn="0" w:firstRowLastColumn="0" w:lastRowFirstColumn="0" w:lastRowLastColumn="0"/>
                </w:pPr>
                <w:r w:rsidRPr="000D141C">
                  <w:t xml:space="preserve">Imitability </w:t>
                </w:r>
              </w:p>
            </w:tc>
            <w:tc>
              <w:tcPr>
                <w:tcW w:w="1561" w:type="dxa"/>
              </w:tcPr>
              <w:p w14:paraId="05644660" w14:textId="77777777" w:rsidR="007C6C5F" w:rsidRPr="000D141C" w:rsidRDefault="007C6C5F" w:rsidP="0084238A">
                <w:pPr>
                  <w:spacing w:line="360" w:lineRule="auto"/>
                  <w:jc w:val="center"/>
                  <w:cnfStyle w:val="100000000000" w:firstRow="1" w:lastRow="0" w:firstColumn="0" w:lastColumn="0" w:oddVBand="0" w:evenVBand="0" w:oddHBand="0" w:evenHBand="0" w:firstRowFirstColumn="0" w:firstRowLastColumn="0" w:lastRowFirstColumn="0" w:lastRowLastColumn="0"/>
                </w:pPr>
                <w:r w:rsidRPr="000D141C">
                  <w:t xml:space="preserve">Organisation </w:t>
                </w:r>
              </w:p>
            </w:tc>
            <w:tc>
              <w:tcPr>
                <w:tcW w:w="2183" w:type="dxa"/>
              </w:tcPr>
              <w:p w14:paraId="72EC79C8" w14:textId="77777777" w:rsidR="007C6C5F" w:rsidRPr="000D141C" w:rsidRDefault="007C6C5F" w:rsidP="0084238A">
                <w:pPr>
                  <w:spacing w:line="360" w:lineRule="auto"/>
                  <w:jc w:val="center"/>
                  <w:cnfStyle w:val="100000000000" w:firstRow="1" w:lastRow="0" w:firstColumn="0" w:lastColumn="0" w:oddVBand="0" w:evenVBand="0" w:oddHBand="0" w:evenHBand="0" w:firstRowFirstColumn="0" w:firstRowLastColumn="0" w:lastRowFirstColumn="0" w:lastRowLastColumn="0"/>
                </w:pPr>
                <w:r w:rsidRPr="000D141C">
                  <w:t>Competitive Advantage</w:t>
                </w:r>
              </w:p>
            </w:tc>
          </w:tr>
          <w:tr w:rsidR="007C6C5F" w:rsidRPr="000D141C" w14:paraId="0CB139F7" w14:textId="77777777" w:rsidTr="00E679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739C9707" w14:textId="77777777" w:rsidR="007C6C5F" w:rsidRPr="00550DC0" w:rsidRDefault="007C6C5F" w:rsidP="0084238A">
                <w:pPr>
                  <w:spacing w:line="360" w:lineRule="auto"/>
                  <w:jc w:val="center"/>
                </w:pPr>
                <w:r w:rsidRPr="00550DC0">
                  <w:t>Financial Resource</w:t>
                </w:r>
              </w:p>
            </w:tc>
            <w:tc>
              <w:tcPr>
                <w:tcW w:w="1095" w:type="dxa"/>
              </w:tcPr>
              <w:p w14:paraId="595AD4B6" w14:textId="77777777" w:rsidR="007C6C5F" w:rsidRPr="000D141C" w:rsidRDefault="007C6C5F" w:rsidP="0084238A">
                <w:pPr>
                  <w:spacing w:line="360" w:lineRule="auto"/>
                  <w:jc w:val="center"/>
                  <w:cnfStyle w:val="000000100000" w:firstRow="0" w:lastRow="0" w:firstColumn="0" w:lastColumn="0" w:oddVBand="0" w:evenVBand="0" w:oddHBand="1" w:evenHBand="0" w:firstRowFirstColumn="0" w:firstRowLastColumn="0" w:lastRowFirstColumn="0" w:lastRowLastColumn="0"/>
                </w:pPr>
                <w:r w:rsidRPr="000D141C">
                  <w:t>Yes</w:t>
                </w:r>
              </w:p>
            </w:tc>
            <w:tc>
              <w:tcPr>
                <w:tcW w:w="1031" w:type="dxa"/>
              </w:tcPr>
              <w:p w14:paraId="0C9F3CFC" w14:textId="77777777" w:rsidR="007C6C5F" w:rsidRPr="000D141C" w:rsidRDefault="007C6C5F" w:rsidP="0084238A">
                <w:pPr>
                  <w:spacing w:line="360" w:lineRule="auto"/>
                  <w:jc w:val="center"/>
                  <w:cnfStyle w:val="000000100000" w:firstRow="0" w:lastRow="0" w:firstColumn="0" w:lastColumn="0" w:oddVBand="0" w:evenVBand="0" w:oddHBand="1" w:evenHBand="0" w:firstRowFirstColumn="0" w:firstRowLastColumn="0" w:lastRowFirstColumn="0" w:lastRowLastColumn="0"/>
                </w:pPr>
                <w:r w:rsidRPr="000D141C">
                  <w:t>Yes</w:t>
                </w:r>
              </w:p>
            </w:tc>
            <w:tc>
              <w:tcPr>
                <w:tcW w:w="1313" w:type="dxa"/>
              </w:tcPr>
              <w:p w14:paraId="53F3547B" w14:textId="77777777" w:rsidR="007C6C5F" w:rsidRPr="000D141C" w:rsidRDefault="007C6C5F" w:rsidP="0084238A">
                <w:pPr>
                  <w:spacing w:line="360" w:lineRule="auto"/>
                  <w:jc w:val="center"/>
                  <w:cnfStyle w:val="000000100000" w:firstRow="0" w:lastRow="0" w:firstColumn="0" w:lastColumn="0" w:oddVBand="0" w:evenVBand="0" w:oddHBand="1" w:evenHBand="0" w:firstRowFirstColumn="0" w:firstRowLastColumn="0" w:lastRowFirstColumn="0" w:lastRowLastColumn="0"/>
                </w:pPr>
                <w:r w:rsidRPr="000D141C">
                  <w:t>Yes</w:t>
                </w:r>
              </w:p>
            </w:tc>
            <w:tc>
              <w:tcPr>
                <w:tcW w:w="1561" w:type="dxa"/>
              </w:tcPr>
              <w:p w14:paraId="38FCD0B8" w14:textId="77777777" w:rsidR="007C6C5F" w:rsidRPr="000D141C" w:rsidRDefault="007C6C5F" w:rsidP="0084238A">
                <w:pPr>
                  <w:spacing w:line="360" w:lineRule="auto"/>
                  <w:jc w:val="center"/>
                  <w:cnfStyle w:val="000000100000" w:firstRow="0" w:lastRow="0" w:firstColumn="0" w:lastColumn="0" w:oddVBand="0" w:evenVBand="0" w:oddHBand="1" w:evenHBand="0" w:firstRowFirstColumn="0" w:firstRowLastColumn="0" w:lastRowFirstColumn="0" w:lastRowLastColumn="0"/>
                </w:pPr>
                <w:r w:rsidRPr="000D141C">
                  <w:t>Yes</w:t>
                </w:r>
              </w:p>
            </w:tc>
            <w:tc>
              <w:tcPr>
                <w:tcW w:w="2183" w:type="dxa"/>
              </w:tcPr>
              <w:p w14:paraId="55DFFB1C" w14:textId="77777777" w:rsidR="007C6C5F" w:rsidRPr="00550DC0" w:rsidRDefault="007C6C5F" w:rsidP="0084238A">
                <w:pPr>
                  <w:spacing w:line="360" w:lineRule="auto"/>
                  <w:jc w:val="center"/>
                  <w:cnfStyle w:val="000000100000" w:firstRow="0" w:lastRow="0" w:firstColumn="0" w:lastColumn="0" w:oddVBand="0" w:evenVBand="0" w:oddHBand="1" w:evenHBand="0" w:firstRowFirstColumn="0" w:firstRowLastColumn="0" w:lastRowFirstColumn="0" w:lastRowLastColumn="0"/>
                  <w:rPr>
                    <w:b/>
                    <w:bCs/>
                  </w:rPr>
                </w:pPr>
                <w:r w:rsidRPr="00550DC0">
                  <w:rPr>
                    <w:b/>
                    <w:bCs/>
                  </w:rPr>
                  <w:t>Sustainable Competitive Advantage</w:t>
                </w:r>
              </w:p>
            </w:tc>
          </w:tr>
          <w:tr w:rsidR="007C6C5F" w:rsidRPr="000D141C" w14:paraId="77547CBA" w14:textId="77777777" w:rsidTr="00E67937">
            <w:tc>
              <w:tcPr>
                <w:cnfStyle w:val="001000000000" w:firstRow="0" w:lastRow="0" w:firstColumn="1" w:lastColumn="0" w:oddVBand="0" w:evenVBand="0" w:oddHBand="0" w:evenHBand="0" w:firstRowFirstColumn="0" w:firstRowLastColumn="0" w:lastRowFirstColumn="0" w:lastRowLastColumn="0"/>
                <w:tcW w:w="1843" w:type="dxa"/>
              </w:tcPr>
              <w:p w14:paraId="06097593" w14:textId="16FE8BBC" w:rsidR="007C6C5F" w:rsidRPr="00550DC0" w:rsidRDefault="007C6C5F" w:rsidP="0084238A">
                <w:pPr>
                  <w:spacing w:line="360" w:lineRule="auto"/>
                  <w:jc w:val="center"/>
                </w:pPr>
                <w:r w:rsidRPr="00550DC0">
                  <w:t xml:space="preserve">Local </w:t>
                </w:r>
                <w:r w:rsidR="00550DC0">
                  <w:t>clothing</w:t>
                </w:r>
              </w:p>
            </w:tc>
            <w:tc>
              <w:tcPr>
                <w:tcW w:w="1095" w:type="dxa"/>
              </w:tcPr>
              <w:p w14:paraId="33F04EC3" w14:textId="77777777" w:rsidR="007C6C5F" w:rsidRPr="000D141C" w:rsidRDefault="007C6C5F" w:rsidP="0084238A">
                <w:pPr>
                  <w:spacing w:line="360" w:lineRule="auto"/>
                  <w:jc w:val="center"/>
                  <w:cnfStyle w:val="000000000000" w:firstRow="0" w:lastRow="0" w:firstColumn="0" w:lastColumn="0" w:oddVBand="0" w:evenVBand="0" w:oddHBand="0" w:evenHBand="0" w:firstRowFirstColumn="0" w:firstRowLastColumn="0" w:lastRowFirstColumn="0" w:lastRowLastColumn="0"/>
                </w:pPr>
                <w:r w:rsidRPr="000D141C">
                  <w:t xml:space="preserve">Yes </w:t>
                </w:r>
              </w:p>
            </w:tc>
            <w:tc>
              <w:tcPr>
                <w:tcW w:w="1031" w:type="dxa"/>
              </w:tcPr>
              <w:p w14:paraId="250A57D2" w14:textId="77777777" w:rsidR="007C6C5F" w:rsidRPr="000D141C" w:rsidRDefault="007C6C5F" w:rsidP="0084238A">
                <w:pPr>
                  <w:spacing w:line="360" w:lineRule="auto"/>
                  <w:jc w:val="center"/>
                  <w:cnfStyle w:val="000000000000" w:firstRow="0" w:lastRow="0" w:firstColumn="0" w:lastColumn="0" w:oddVBand="0" w:evenVBand="0" w:oddHBand="0" w:evenHBand="0" w:firstRowFirstColumn="0" w:firstRowLastColumn="0" w:lastRowFirstColumn="0" w:lastRowLastColumn="0"/>
                </w:pPr>
                <w:r w:rsidRPr="000D141C">
                  <w:t>No</w:t>
                </w:r>
              </w:p>
            </w:tc>
            <w:tc>
              <w:tcPr>
                <w:tcW w:w="1313" w:type="dxa"/>
              </w:tcPr>
              <w:p w14:paraId="18D7E9FC" w14:textId="77777777" w:rsidR="007C6C5F" w:rsidRPr="000D141C" w:rsidRDefault="007C6C5F" w:rsidP="0084238A">
                <w:pPr>
                  <w:spacing w:line="360" w:lineRule="auto"/>
                  <w:jc w:val="center"/>
                  <w:cnfStyle w:val="000000000000" w:firstRow="0" w:lastRow="0" w:firstColumn="0" w:lastColumn="0" w:oddVBand="0" w:evenVBand="0" w:oddHBand="0" w:evenHBand="0" w:firstRowFirstColumn="0" w:firstRowLastColumn="0" w:lastRowFirstColumn="0" w:lastRowLastColumn="0"/>
                </w:pPr>
                <w:r w:rsidRPr="000D141C">
                  <w:t>No</w:t>
                </w:r>
              </w:p>
            </w:tc>
            <w:tc>
              <w:tcPr>
                <w:tcW w:w="1561" w:type="dxa"/>
              </w:tcPr>
              <w:p w14:paraId="2E382218" w14:textId="77777777" w:rsidR="007C6C5F" w:rsidRPr="000D141C" w:rsidRDefault="007C6C5F" w:rsidP="0084238A">
                <w:pPr>
                  <w:spacing w:line="360" w:lineRule="auto"/>
                  <w:jc w:val="center"/>
                  <w:cnfStyle w:val="000000000000" w:firstRow="0" w:lastRow="0" w:firstColumn="0" w:lastColumn="0" w:oddVBand="0" w:evenVBand="0" w:oddHBand="0" w:evenHBand="0" w:firstRowFirstColumn="0" w:firstRowLastColumn="0" w:lastRowFirstColumn="0" w:lastRowLastColumn="0"/>
                </w:pPr>
                <w:r w:rsidRPr="000D141C">
                  <w:t>No</w:t>
                </w:r>
              </w:p>
            </w:tc>
            <w:tc>
              <w:tcPr>
                <w:tcW w:w="2183" w:type="dxa"/>
              </w:tcPr>
              <w:p w14:paraId="3A80B960" w14:textId="77777777" w:rsidR="007C6C5F" w:rsidRPr="00550DC0" w:rsidRDefault="007C6C5F" w:rsidP="0084238A">
                <w:pPr>
                  <w:spacing w:line="360" w:lineRule="auto"/>
                  <w:jc w:val="center"/>
                  <w:cnfStyle w:val="000000000000" w:firstRow="0" w:lastRow="0" w:firstColumn="0" w:lastColumn="0" w:oddVBand="0" w:evenVBand="0" w:oddHBand="0" w:evenHBand="0" w:firstRowFirstColumn="0" w:firstRowLastColumn="0" w:lastRowFirstColumn="0" w:lastRowLastColumn="0"/>
                  <w:rPr>
                    <w:b/>
                    <w:bCs/>
                  </w:rPr>
                </w:pPr>
                <w:r w:rsidRPr="00550DC0">
                  <w:rPr>
                    <w:b/>
                    <w:bCs/>
                  </w:rPr>
                  <w:t>Temporary Competitive Advantage</w:t>
                </w:r>
              </w:p>
            </w:tc>
          </w:tr>
          <w:tr w:rsidR="007C6C5F" w:rsidRPr="000D141C" w14:paraId="467F4043" w14:textId="77777777" w:rsidTr="00E679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7F41D823" w14:textId="77777777" w:rsidR="007C6C5F" w:rsidRPr="00550DC0" w:rsidRDefault="007C6C5F" w:rsidP="0084238A">
                <w:pPr>
                  <w:spacing w:line="360" w:lineRule="auto"/>
                  <w:jc w:val="center"/>
                </w:pPr>
                <w:r w:rsidRPr="00550DC0">
                  <w:t>Employees</w:t>
                </w:r>
              </w:p>
            </w:tc>
            <w:tc>
              <w:tcPr>
                <w:tcW w:w="1095" w:type="dxa"/>
              </w:tcPr>
              <w:p w14:paraId="1C0DBE90" w14:textId="77777777" w:rsidR="007C6C5F" w:rsidRPr="000D141C" w:rsidRDefault="007C6C5F" w:rsidP="0084238A">
                <w:pPr>
                  <w:spacing w:line="360" w:lineRule="auto"/>
                  <w:jc w:val="center"/>
                  <w:cnfStyle w:val="000000100000" w:firstRow="0" w:lastRow="0" w:firstColumn="0" w:lastColumn="0" w:oddVBand="0" w:evenVBand="0" w:oddHBand="1" w:evenHBand="0" w:firstRowFirstColumn="0" w:firstRowLastColumn="0" w:lastRowFirstColumn="0" w:lastRowLastColumn="0"/>
                </w:pPr>
                <w:r w:rsidRPr="000D141C">
                  <w:t xml:space="preserve">Yes </w:t>
                </w:r>
              </w:p>
            </w:tc>
            <w:tc>
              <w:tcPr>
                <w:tcW w:w="1031" w:type="dxa"/>
              </w:tcPr>
              <w:p w14:paraId="565459ED" w14:textId="77777777" w:rsidR="007C6C5F" w:rsidRPr="000D141C" w:rsidRDefault="007C6C5F" w:rsidP="0084238A">
                <w:pPr>
                  <w:spacing w:line="360" w:lineRule="auto"/>
                  <w:jc w:val="center"/>
                  <w:cnfStyle w:val="000000100000" w:firstRow="0" w:lastRow="0" w:firstColumn="0" w:lastColumn="0" w:oddVBand="0" w:evenVBand="0" w:oddHBand="1" w:evenHBand="0" w:firstRowFirstColumn="0" w:firstRowLastColumn="0" w:lastRowFirstColumn="0" w:lastRowLastColumn="0"/>
                </w:pPr>
                <w:r w:rsidRPr="000D141C">
                  <w:t>No</w:t>
                </w:r>
              </w:p>
            </w:tc>
            <w:tc>
              <w:tcPr>
                <w:tcW w:w="1313" w:type="dxa"/>
              </w:tcPr>
              <w:p w14:paraId="7D0ABB1A" w14:textId="77777777" w:rsidR="007C6C5F" w:rsidRPr="000D141C" w:rsidRDefault="007C6C5F" w:rsidP="0084238A">
                <w:pPr>
                  <w:spacing w:line="360" w:lineRule="auto"/>
                  <w:jc w:val="center"/>
                  <w:cnfStyle w:val="000000100000" w:firstRow="0" w:lastRow="0" w:firstColumn="0" w:lastColumn="0" w:oddVBand="0" w:evenVBand="0" w:oddHBand="1" w:evenHBand="0" w:firstRowFirstColumn="0" w:firstRowLastColumn="0" w:lastRowFirstColumn="0" w:lastRowLastColumn="0"/>
                </w:pPr>
                <w:r w:rsidRPr="000D141C">
                  <w:t>No</w:t>
                </w:r>
              </w:p>
            </w:tc>
            <w:tc>
              <w:tcPr>
                <w:tcW w:w="1561" w:type="dxa"/>
              </w:tcPr>
              <w:p w14:paraId="1FB8C4C4" w14:textId="77777777" w:rsidR="007C6C5F" w:rsidRPr="000D141C" w:rsidRDefault="007C6C5F" w:rsidP="0084238A">
                <w:pPr>
                  <w:spacing w:line="360" w:lineRule="auto"/>
                  <w:jc w:val="center"/>
                  <w:cnfStyle w:val="000000100000" w:firstRow="0" w:lastRow="0" w:firstColumn="0" w:lastColumn="0" w:oddVBand="0" w:evenVBand="0" w:oddHBand="1" w:evenHBand="0" w:firstRowFirstColumn="0" w:firstRowLastColumn="0" w:lastRowFirstColumn="0" w:lastRowLastColumn="0"/>
                </w:pPr>
                <w:r w:rsidRPr="000D141C">
                  <w:t>No</w:t>
                </w:r>
              </w:p>
            </w:tc>
            <w:tc>
              <w:tcPr>
                <w:tcW w:w="2183" w:type="dxa"/>
              </w:tcPr>
              <w:p w14:paraId="0E615179" w14:textId="77777777" w:rsidR="007C6C5F" w:rsidRPr="00550DC0" w:rsidRDefault="007C6C5F" w:rsidP="0084238A">
                <w:pPr>
                  <w:spacing w:line="360" w:lineRule="auto"/>
                  <w:jc w:val="center"/>
                  <w:cnfStyle w:val="000000100000" w:firstRow="0" w:lastRow="0" w:firstColumn="0" w:lastColumn="0" w:oddVBand="0" w:evenVBand="0" w:oddHBand="1" w:evenHBand="0" w:firstRowFirstColumn="0" w:firstRowLastColumn="0" w:lastRowFirstColumn="0" w:lastRowLastColumn="0"/>
                  <w:rPr>
                    <w:b/>
                    <w:bCs/>
                  </w:rPr>
                </w:pPr>
                <w:r w:rsidRPr="00550DC0">
                  <w:rPr>
                    <w:b/>
                    <w:bCs/>
                  </w:rPr>
                  <w:t>Temporary Competitive Advantage</w:t>
                </w:r>
              </w:p>
            </w:tc>
          </w:tr>
          <w:tr w:rsidR="007C6C5F" w:rsidRPr="000D141C" w14:paraId="659A4ABD" w14:textId="77777777" w:rsidTr="00E67937">
            <w:tc>
              <w:tcPr>
                <w:cnfStyle w:val="001000000000" w:firstRow="0" w:lastRow="0" w:firstColumn="1" w:lastColumn="0" w:oddVBand="0" w:evenVBand="0" w:oddHBand="0" w:evenHBand="0" w:firstRowFirstColumn="0" w:firstRowLastColumn="0" w:lastRowFirstColumn="0" w:lastRowLastColumn="0"/>
                <w:tcW w:w="1843" w:type="dxa"/>
              </w:tcPr>
              <w:p w14:paraId="1AD111C0" w14:textId="77777777" w:rsidR="007C6C5F" w:rsidRPr="00550DC0" w:rsidRDefault="007C6C5F" w:rsidP="0084238A">
                <w:pPr>
                  <w:spacing w:line="360" w:lineRule="auto"/>
                  <w:jc w:val="center"/>
                </w:pPr>
                <w:r w:rsidRPr="00550DC0">
                  <w:t>Patents</w:t>
                </w:r>
              </w:p>
            </w:tc>
            <w:tc>
              <w:tcPr>
                <w:tcW w:w="1095" w:type="dxa"/>
              </w:tcPr>
              <w:p w14:paraId="61A2AA32" w14:textId="77777777" w:rsidR="007C6C5F" w:rsidRPr="000D141C" w:rsidRDefault="007C6C5F" w:rsidP="0084238A">
                <w:pPr>
                  <w:spacing w:line="360" w:lineRule="auto"/>
                  <w:jc w:val="center"/>
                  <w:cnfStyle w:val="000000000000" w:firstRow="0" w:lastRow="0" w:firstColumn="0" w:lastColumn="0" w:oddVBand="0" w:evenVBand="0" w:oddHBand="0" w:evenHBand="0" w:firstRowFirstColumn="0" w:firstRowLastColumn="0" w:lastRowFirstColumn="0" w:lastRowLastColumn="0"/>
                </w:pPr>
                <w:r w:rsidRPr="000D141C">
                  <w:t>Yes</w:t>
                </w:r>
              </w:p>
            </w:tc>
            <w:tc>
              <w:tcPr>
                <w:tcW w:w="1031" w:type="dxa"/>
              </w:tcPr>
              <w:p w14:paraId="386829E3" w14:textId="77777777" w:rsidR="007C6C5F" w:rsidRPr="000D141C" w:rsidRDefault="007C6C5F" w:rsidP="0084238A">
                <w:pPr>
                  <w:spacing w:line="360" w:lineRule="auto"/>
                  <w:jc w:val="center"/>
                  <w:cnfStyle w:val="000000000000" w:firstRow="0" w:lastRow="0" w:firstColumn="0" w:lastColumn="0" w:oddVBand="0" w:evenVBand="0" w:oddHBand="0" w:evenHBand="0" w:firstRowFirstColumn="0" w:firstRowLastColumn="0" w:lastRowFirstColumn="0" w:lastRowLastColumn="0"/>
                </w:pPr>
                <w:r w:rsidRPr="000D141C">
                  <w:t>Yes</w:t>
                </w:r>
              </w:p>
            </w:tc>
            <w:tc>
              <w:tcPr>
                <w:tcW w:w="1313" w:type="dxa"/>
              </w:tcPr>
              <w:p w14:paraId="0F1BCE9F" w14:textId="77777777" w:rsidR="007C6C5F" w:rsidRPr="000D141C" w:rsidRDefault="007C6C5F" w:rsidP="0084238A">
                <w:pPr>
                  <w:spacing w:line="360" w:lineRule="auto"/>
                  <w:jc w:val="center"/>
                  <w:cnfStyle w:val="000000000000" w:firstRow="0" w:lastRow="0" w:firstColumn="0" w:lastColumn="0" w:oddVBand="0" w:evenVBand="0" w:oddHBand="0" w:evenHBand="0" w:firstRowFirstColumn="0" w:firstRowLastColumn="0" w:lastRowFirstColumn="0" w:lastRowLastColumn="0"/>
                </w:pPr>
                <w:r w:rsidRPr="000D141C">
                  <w:t>Yes</w:t>
                </w:r>
              </w:p>
            </w:tc>
            <w:tc>
              <w:tcPr>
                <w:tcW w:w="1561" w:type="dxa"/>
              </w:tcPr>
              <w:p w14:paraId="38D2657B" w14:textId="77777777" w:rsidR="007C6C5F" w:rsidRPr="000D141C" w:rsidRDefault="007C6C5F" w:rsidP="0084238A">
                <w:pPr>
                  <w:spacing w:line="360" w:lineRule="auto"/>
                  <w:jc w:val="center"/>
                  <w:cnfStyle w:val="000000000000" w:firstRow="0" w:lastRow="0" w:firstColumn="0" w:lastColumn="0" w:oddVBand="0" w:evenVBand="0" w:oddHBand="0" w:evenHBand="0" w:firstRowFirstColumn="0" w:firstRowLastColumn="0" w:lastRowFirstColumn="0" w:lastRowLastColumn="0"/>
                </w:pPr>
                <w:r w:rsidRPr="000D141C">
                  <w:t>Yes</w:t>
                </w:r>
              </w:p>
            </w:tc>
            <w:tc>
              <w:tcPr>
                <w:tcW w:w="2183" w:type="dxa"/>
              </w:tcPr>
              <w:p w14:paraId="7A8BF09A" w14:textId="77777777" w:rsidR="007C6C5F" w:rsidRPr="00550DC0" w:rsidRDefault="007C6C5F" w:rsidP="0084238A">
                <w:pPr>
                  <w:spacing w:line="360" w:lineRule="auto"/>
                  <w:jc w:val="center"/>
                  <w:cnfStyle w:val="000000000000" w:firstRow="0" w:lastRow="0" w:firstColumn="0" w:lastColumn="0" w:oddVBand="0" w:evenVBand="0" w:oddHBand="0" w:evenHBand="0" w:firstRowFirstColumn="0" w:firstRowLastColumn="0" w:lastRowFirstColumn="0" w:lastRowLastColumn="0"/>
                  <w:rPr>
                    <w:b/>
                    <w:bCs/>
                  </w:rPr>
                </w:pPr>
                <w:r w:rsidRPr="00550DC0">
                  <w:rPr>
                    <w:b/>
                    <w:bCs/>
                  </w:rPr>
                  <w:t>Sustainable Competitive Advantage</w:t>
                </w:r>
              </w:p>
            </w:tc>
          </w:tr>
        </w:tbl>
        <w:p w14:paraId="73F79E89" w14:textId="77777777" w:rsidR="0040659C" w:rsidRDefault="0040659C" w:rsidP="0084238A">
          <w:pPr>
            <w:pStyle w:val="Heading2"/>
          </w:pPr>
        </w:p>
        <w:p w14:paraId="15A6572F" w14:textId="68648964" w:rsidR="00E316D4" w:rsidRPr="000D141C" w:rsidRDefault="00967289" w:rsidP="0084238A">
          <w:pPr>
            <w:pStyle w:val="Heading2"/>
          </w:pPr>
          <w:bookmarkStart w:id="16" w:name="_Toc153532901"/>
          <w:r w:rsidRPr="000D141C">
            <w:t>SWOT Analysis</w:t>
          </w:r>
          <w:bookmarkEnd w:id="16"/>
        </w:p>
        <w:p w14:paraId="4077AC9C" w14:textId="73B1BFA5" w:rsidR="00F600E0" w:rsidRPr="000D141C" w:rsidRDefault="00550DC0" w:rsidP="00C5117F">
          <w:pPr>
            <w:spacing w:line="360" w:lineRule="auto"/>
            <w:jc w:val="both"/>
          </w:pPr>
          <w:r w:rsidRPr="00550DC0">
            <w:t xml:space="preserve">The </w:t>
          </w:r>
          <w:r>
            <w:t>term</w:t>
          </w:r>
          <w:r w:rsidRPr="00550DC0">
            <w:t xml:space="preserve"> SWOT denotes the internal operations-impacting strengths, weaknesses, opportunities, and threats of an organisation. To clarify, the subsequent instrument is employed to discern and assess internal capabilities and deficiencies, alongside external </w:t>
          </w:r>
          <w:r w:rsidR="00BC352E" w:rsidRPr="00550DC0">
            <w:t>hazards,</w:t>
          </w:r>
          <w:r w:rsidRPr="00550DC0">
            <w:t xml:space="preserve"> and prospects, which influence the trajectory of current and forthcoming organisational activities and aid in the formulation of strategic goals</w:t>
          </w:r>
          <w:r w:rsidR="00BC352E">
            <w:t xml:space="preserve"> </w:t>
          </w:r>
          <w:r w:rsidR="00BC352E">
            <w:rPr>
              <w:rFonts w:cs="Times New Roman"/>
              <w:color w:val="222222"/>
              <w:szCs w:val="24"/>
              <w:shd w:val="clear" w:color="auto" w:fill="FFFFFF"/>
            </w:rPr>
            <w:t>(</w:t>
          </w:r>
          <w:r w:rsidR="00BC352E" w:rsidRPr="00306BA4">
            <w:rPr>
              <w:rFonts w:cs="Times New Roman"/>
              <w:color w:val="222222"/>
              <w:szCs w:val="24"/>
              <w:shd w:val="clear" w:color="auto" w:fill="FFFFFF"/>
            </w:rPr>
            <w:t xml:space="preserve">Evans </w:t>
          </w:r>
          <w:proofErr w:type="gramStart"/>
          <w:r w:rsidR="00BC352E">
            <w:rPr>
              <w:rFonts w:cs="Times New Roman"/>
              <w:color w:val="222222"/>
              <w:szCs w:val="24"/>
              <w:shd w:val="clear" w:color="auto" w:fill="FFFFFF"/>
            </w:rPr>
            <w:t xml:space="preserve">and </w:t>
          </w:r>
          <w:r w:rsidR="00BC352E">
            <w:rPr>
              <w:rFonts w:cs="Times New Roman"/>
              <w:i/>
              <w:iCs/>
              <w:color w:val="222222"/>
              <w:szCs w:val="24"/>
              <w:shd w:val="clear" w:color="auto" w:fill="FFFFFF"/>
            </w:rPr>
            <w:t>et al.</w:t>
          </w:r>
          <w:proofErr w:type="gramEnd"/>
          <w:r w:rsidR="00BC352E">
            <w:rPr>
              <w:rFonts w:cs="Times New Roman"/>
              <w:i/>
              <w:iCs/>
              <w:color w:val="222222"/>
              <w:szCs w:val="24"/>
              <w:shd w:val="clear" w:color="auto" w:fill="FFFFFF"/>
            </w:rPr>
            <w:t>,</w:t>
          </w:r>
          <w:r w:rsidR="00BC352E" w:rsidRPr="00306BA4">
            <w:rPr>
              <w:rFonts w:cs="Times New Roman"/>
              <w:color w:val="222222"/>
              <w:szCs w:val="24"/>
              <w:shd w:val="clear" w:color="auto" w:fill="FFFFFF"/>
            </w:rPr>
            <w:t xml:space="preserve"> 2020</w:t>
          </w:r>
          <w:r w:rsidR="00BC352E">
            <w:rPr>
              <w:rFonts w:cs="Times New Roman"/>
              <w:color w:val="222222"/>
              <w:szCs w:val="24"/>
              <w:shd w:val="clear" w:color="auto" w:fill="FFFFFF"/>
            </w:rPr>
            <w:t>)</w:t>
          </w:r>
          <w:r w:rsidRPr="00550DC0">
            <w:t xml:space="preserve">. The report contains the subsequent details </w:t>
          </w:r>
          <w:r>
            <w:t>about</w:t>
          </w:r>
          <w:r w:rsidRPr="00550DC0">
            <w:t xml:space="preserve"> the M&amp;S implementation:</w:t>
          </w:r>
          <w:r w:rsidR="00EA6E5E" w:rsidRPr="000D141C">
            <w:t xml:space="preserve"> </w:t>
          </w:r>
        </w:p>
        <w:p w14:paraId="3C9A49E0" w14:textId="6E9D211F" w:rsidR="00F600E0" w:rsidRPr="000D141C" w:rsidRDefault="00F600E0" w:rsidP="0084238A">
          <w:pPr>
            <w:spacing w:line="360" w:lineRule="auto"/>
            <w:jc w:val="both"/>
            <w:rPr>
              <w:rFonts w:cs="Times New Roman"/>
              <w:szCs w:val="24"/>
            </w:rPr>
          </w:pPr>
          <w:r w:rsidRPr="000D141C">
            <w:rPr>
              <w:rFonts w:cs="Times New Roman"/>
              <w:b/>
              <w:bCs/>
              <w:szCs w:val="24"/>
            </w:rPr>
            <w:t xml:space="preserve">SWOT Analysis of </w:t>
          </w:r>
          <w:r w:rsidR="008A3060">
            <w:rPr>
              <w:rFonts w:cs="Times New Roman"/>
              <w:b/>
              <w:bCs/>
              <w:szCs w:val="24"/>
            </w:rPr>
            <w:t>M&amp;S</w:t>
          </w:r>
          <w:r w:rsidRPr="000D141C">
            <w:rPr>
              <w:rFonts w:cs="Times New Roman"/>
              <w:b/>
              <w:bCs/>
              <w:szCs w:val="24"/>
            </w:rPr>
            <w:t xml:space="preserve"> </w:t>
          </w:r>
        </w:p>
        <w:p w14:paraId="0610F84F" w14:textId="77777777" w:rsidR="00F600E0" w:rsidRPr="000D141C" w:rsidRDefault="00F600E0" w:rsidP="0084238A">
          <w:pPr>
            <w:spacing w:line="360" w:lineRule="auto"/>
            <w:jc w:val="both"/>
            <w:rPr>
              <w:rFonts w:cs="Times New Roman"/>
              <w:szCs w:val="24"/>
            </w:rPr>
          </w:pPr>
          <w:r w:rsidRPr="000D141C">
            <w:rPr>
              <w:rFonts w:cs="Times New Roman"/>
              <w:b/>
              <w:bCs/>
              <w:i/>
              <w:iCs/>
              <w:szCs w:val="24"/>
            </w:rPr>
            <w:t xml:space="preserve">Strengths and Weaknesses </w:t>
          </w:r>
        </w:p>
        <w:tbl>
          <w:tblPr>
            <w:tblStyle w:val="GridTable1Light-Accent5"/>
            <w:tblW w:w="0" w:type="auto"/>
            <w:tblLook w:val="04A0" w:firstRow="1" w:lastRow="0" w:firstColumn="1" w:lastColumn="0" w:noHBand="0" w:noVBand="1"/>
          </w:tblPr>
          <w:tblGrid>
            <w:gridCol w:w="4508"/>
            <w:gridCol w:w="4508"/>
          </w:tblGrid>
          <w:tr w:rsidR="00F600E0" w:rsidRPr="000D141C" w14:paraId="25B3BA93" w14:textId="77777777" w:rsidTr="006F51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412B1AF" w14:textId="77777777" w:rsidR="00F600E0" w:rsidRPr="000D141C" w:rsidRDefault="00F600E0" w:rsidP="0084238A">
                <w:pPr>
                  <w:spacing w:line="360" w:lineRule="auto"/>
                  <w:jc w:val="center"/>
                  <w:rPr>
                    <w:rFonts w:cs="Times New Roman"/>
                    <w:szCs w:val="24"/>
                  </w:rPr>
                </w:pPr>
                <w:r w:rsidRPr="000D141C">
                  <w:rPr>
                    <w:rFonts w:cs="Times New Roman"/>
                    <w:szCs w:val="24"/>
                  </w:rPr>
                  <w:t xml:space="preserve">Strengths </w:t>
                </w:r>
              </w:p>
            </w:tc>
            <w:tc>
              <w:tcPr>
                <w:tcW w:w="4508" w:type="dxa"/>
              </w:tcPr>
              <w:p w14:paraId="6C376F3F" w14:textId="77777777" w:rsidR="00F600E0" w:rsidRPr="000D141C" w:rsidRDefault="00F600E0" w:rsidP="0084238A">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0D141C">
                  <w:rPr>
                    <w:rFonts w:cs="Times New Roman"/>
                    <w:szCs w:val="24"/>
                  </w:rPr>
                  <w:t xml:space="preserve">Weaknesses </w:t>
                </w:r>
              </w:p>
            </w:tc>
          </w:tr>
          <w:tr w:rsidR="00F600E0" w:rsidRPr="000D141C" w14:paraId="13FB3E73" w14:textId="77777777" w:rsidTr="006F5135">
            <w:tc>
              <w:tcPr>
                <w:cnfStyle w:val="001000000000" w:firstRow="0" w:lastRow="0" w:firstColumn="1" w:lastColumn="0" w:oddVBand="0" w:evenVBand="0" w:oddHBand="0" w:evenHBand="0" w:firstRowFirstColumn="0" w:firstRowLastColumn="0" w:lastRowFirstColumn="0" w:lastRowLastColumn="0"/>
                <w:tcW w:w="4508" w:type="dxa"/>
              </w:tcPr>
              <w:p w14:paraId="7B096873" w14:textId="26B2CD5B" w:rsidR="00F600E0" w:rsidRPr="000D141C" w:rsidRDefault="00550DC0" w:rsidP="0084238A">
                <w:pPr>
                  <w:pStyle w:val="ListParagraph"/>
                  <w:numPr>
                    <w:ilvl w:val="0"/>
                    <w:numId w:val="45"/>
                  </w:numPr>
                  <w:spacing w:line="360" w:lineRule="auto"/>
                  <w:jc w:val="center"/>
                  <w:rPr>
                    <w:rFonts w:cs="Times New Roman"/>
                    <w:b w:val="0"/>
                    <w:bCs w:val="0"/>
                    <w:szCs w:val="24"/>
                  </w:rPr>
                </w:pPr>
                <w:r>
                  <w:rPr>
                    <w:rFonts w:cs="Times New Roman"/>
                    <w:b w:val="0"/>
                    <w:bCs w:val="0"/>
                    <w:szCs w:val="24"/>
                  </w:rPr>
                  <w:t>Global operations</w:t>
                </w:r>
              </w:p>
            </w:tc>
            <w:tc>
              <w:tcPr>
                <w:tcW w:w="4508" w:type="dxa"/>
              </w:tcPr>
              <w:p w14:paraId="32F8F5D2" w14:textId="05402624" w:rsidR="00F600E0" w:rsidRPr="000D141C" w:rsidRDefault="00550DC0" w:rsidP="0084238A">
                <w:pPr>
                  <w:pStyle w:val="ListParagraph"/>
                  <w:numPr>
                    <w:ilvl w:val="0"/>
                    <w:numId w:val="44"/>
                  </w:num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Sales decline</w:t>
                </w:r>
              </w:p>
            </w:tc>
          </w:tr>
          <w:tr w:rsidR="00F600E0" w:rsidRPr="000D141C" w14:paraId="14F42B49" w14:textId="77777777" w:rsidTr="006F5135">
            <w:tc>
              <w:tcPr>
                <w:cnfStyle w:val="001000000000" w:firstRow="0" w:lastRow="0" w:firstColumn="1" w:lastColumn="0" w:oddVBand="0" w:evenVBand="0" w:oddHBand="0" w:evenHBand="0" w:firstRowFirstColumn="0" w:firstRowLastColumn="0" w:lastRowFirstColumn="0" w:lastRowLastColumn="0"/>
                <w:tcW w:w="4508" w:type="dxa"/>
              </w:tcPr>
              <w:p w14:paraId="28978E5B" w14:textId="41AF0D4A" w:rsidR="00F600E0" w:rsidRPr="000D141C" w:rsidRDefault="00550DC0" w:rsidP="0084238A">
                <w:pPr>
                  <w:pStyle w:val="ListParagraph"/>
                  <w:numPr>
                    <w:ilvl w:val="0"/>
                    <w:numId w:val="44"/>
                  </w:numPr>
                  <w:spacing w:line="360" w:lineRule="auto"/>
                  <w:jc w:val="center"/>
                  <w:rPr>
                    <w:rFonts w:cs="Times New Roman"/>
                    <w:b w:val="0"/>
                    <w:bCs w:val="0"/>
                    <w:szCs w:val="24"/>
                  </w:rPr>
                </w:pPr>
                <w:r>
                  <w:rPr>
                    <w:rFonts w:cs="Times New Roman"/>
                    <w:b w:val="0"/>
                    <w:bCs w:val="0"/>
                    <w:szCs w:val="24"/>
                  </w:rPr>
                  <w:t xml:space="preserve">Satisfied customers </w:t>
                </w:r>
              </w:p>
            </w:tc>
            <w:tc>
              <w:tcPr>
                <w:tcW w:w="4508" w:type="dxa"/>
              </w:tcPr>
              <w:p w14:paraId="593D04F6" w14:textId="11A6CC49" w:rsidR="00F600E0" w:rsidRPr="000D141C" w:rsidRDefault="0084238A" w:rsidP="0084238A">
                <w:pPr>
                  <w:pStyle w:val="ListParagraph"/>
                  <w:numPr>
                    <w:ilvl w:val="0"/>
                    <w:numId w:val="44"/>
                  </w:num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The high</w:t>
                </w:r>
                <w:r w:rsidR="00550DC0">
                  <w:rPr>
                    <w:rFonts w:cs="Times New Roman"/>
                    <w:szCs w:val="24"/>
                  </w:rPr>
                  <w:t xml:space="preserve"> number of outlets </w:t>
                </w:r>
              </w:p>
            </w:tc>
          </w:tr>
          <w:tr w:rsidR="00F600E0" w:rsidRPr="000D141C" w14:paraId="1CAECBFE" w14:textId="77777777" w:rsidTr="006F5135">
            <w:tc>
              <w:tcPr>
                <w:cnfStyle w:val="001000000000" w:firstRow="0" w:lastRow="0" w:firstColumn="1" w:lastColumn="0" w:oddVBand="0" w:evenVBand="0" w:oddHBand="0" w:evenHBand="0" w:firstRowFirstColumn="0" w:firstRowLastColumn="0" w:lastRowFirstColumn="0" w:lastRowLastColumn="0"/>
                <w:tcW w:w="4508" w:type="dxa"/>
              </w:tcPr>
              <w:p w14:paraId="762D41CB" w14:textId="17A05095" w:rsidR="00F600E0" w:rsidRPr="000D141C" w:rsidRDefault="00550DC0" w:rsidP="0084238A">
                <w:pPr>
                  <w:pStyle w:val="ListParagraph"/>
                  <w:numPr>
                    <w:ilvl w:val="0"/>
                    <w:numId w:val="44"/>
                  </w:numPr>
                  <w:spacing w:line="360" w:lineRule="auto"/>
                  <w:jc w:val="center"/>
                  <w:rPr>
                    <w:rFonts w:cs="Times New Roman"/>
                    <w:b w:val="0"/>
                    <w:bCs w:val="0"/>
                    <w:szCs w:val="24"/>
                  </w:rPr>
                </w:pPr>
                <w:r>
                  <w:rPr>
                    <w:rFonts w:cs="Times New Roman"/>
                    <w:b w:val="0"/>
                    <w:bCs w:val="0"/>
                    <w:szCs w:val="24"/>
                  </w:rPr>
                  <w:t>Vast experience</w:t>
                </w:r>
              </w:p>
            </w:tc>
            <w:tc>
              <w:tcPr>
                <w:tcW w:w="4508" w:type="dxa"/>
              </w:tcPr>
              <w:p w14:paraId="41420461" w14:textId="43E5DE1C" w:rsidR="00F600E0" w:rsidRPr="000D141C" w:rsidRDefault="00550DC0" w:rsidP="0084238A">
                <w:pPr>
                  <w:pStyle w:val="ListParagraph"/>
                  <w:numPr>
                    <w:ilvl w:val="0"/>
                    <w:numId w:val="44"/>
                  </w:num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High operating costs</w:t>
                </w:r>
              </w:p>
            </w:tc>
          </w:tr>
        </w:tbl>
        <w:p w14:paraId="0837DCCD" w14:textId="77777777" w:rsidR="00F600E0" w:rsidRPr="000D141C" w:rsidRDefault="00F600E0" w:rsidP="0084238A">
          <w:pPr>
            <w:spacing w:line="360" w:lineRule="auto"/>
            <w:jc w:val="both"/>
            <w:rPr>
              <w:rFonts w:cs="Times New Roman"/>
              <w:szCs w:val="24"/>
            </w:rPr>
          </w:pPr>
          <w:r w:rsidRPr="000D141C">
            <w:rPr>
              <w:rFonts w:cs="Times New Roman"/>
              <w:b/>
              <w:bCs/>
              <w:i/>
              <w:iCs/>
              <w:szCs w:val="24"/>
            </w:rPr>
            <w:t>Opportunities and Threats</w:t>
          </w:r>
        </w:p>
        <w:tbl>
          <w:tblPr>
            <w:tblStyle w:val="GridTable1Light-Accent4"/>
            <w:tblW w:w="0" w:type="auto"/>
            <w:tblLook w:val="04A0" w:firstRow="1" w:lastRow="0" w:firstColumn="1" w:lastColumn="0" w:noHBand="0" w:noVBand="1"/>
          </w:tblPr>
          <w:tblGrid>
            <w:gridCol w:w="4508"/>
            <w:gridCol w:w="4508"/>
          </w:tblGrid>
          <w:tr w:rsidR="00F600E0" w:rsidRPr="000D141C" w14:paraId="37C1B60E" w14:textId="77777777" w:rsidTr="006F51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21E50D4" w14:textId="77777777" w:rsidR="00F600E0" w:rsidRPr="000D141C" w:rsidRDefault="00F600E0" w:rsidP="0084238A">
                <w:pPr>
                  <w:spacing w:line="360" w:lineRule="auto"/>
                  <w:jc w:val="center"/>
                  <w:rPr>
                    <w:rFonts w:cs="Times New Roman"/>
                    <w:szCs w:val="24"/>
                  </w:rPr>
                </w:pPr>
                <w:r w:rsidRPr="000D141C">
                  <w:rPr>
                    <w:rFonts w:cs="Times New Roman"/>
                    <w:szCs w:val="24"/>
                  </w:rPr>
                  <w:t xml:space="preserve">Opportunities </w:t>
                </w:r>
              </w:p>
            </w:tc>
            <w:tc>
              <w:tcPr>
                <w:tcW w:w="4508" w:type="dxa"/>
              </w:tcPr>
              <w:p w14:paraId="400FC33C" w14:textId="77777777" w:rsidR="00F600E0" w:rsidRPr="000D141C" w:rsidRDefault="00F600E0" w:rsidP="0084238A">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sidRPr="000D141C">
                  <w:rPr>
                    <w:rFonts w:cs="Times New Roman"/>
                    <w:szCs w:val="24"/>
                  </w:rPr>
                  <w:t xml:space="preserve">Threats </w:t>
                </w:r>
              </w:p>
            </w:tc>
          </w:tr>
          <w:tr w:rsidR="00F600E0" w:rsidRPr="000D141C" w14:paraId="184100DC" w14:textId="77777777" w:rsidTr="006F5135">
            <w:tc>
              <w:tcPr>
                <w:cnfStyle w:val="001000000000" w:firstRow="0" w:lastRow="0" w:firstColumn="1" w:lastColumn="0" w:oddVBand="0" w:evenVBand="0" w:oddHBand="0" w:evenHBand="0" w:firstRowFirstColumn="0" w:firstRowLastColumn="0" w:lastRowFirstColumn="0" w:lastRowLastColumn="0"/>
                <w:tcW w:w="4508" w:type="dxa"/>
              </w:tcPr>
              <w:p w14:paraId="1D720816" w14:textId="0F34436D" w:rsidR="00F600E0" w:rsidRPr="000D141C" w:rsidRDefault="00E23D19" w:rsidP="0084238A">
                <w:pPr>
                  <w:pStyle w:val="ListParagraph"/>
                  <w:numPr>
                    <w:ilvl w:val="0"/>
                    <w:numId w:val="46"/>
                  </w:numPr>
                  <w:spacing w:line="360" w:lineRule="auto"/>
                  <w:jc w:val="center"/>
                  <w:rPr>
                    <w:rFonts w:cs="Times New Roman"/>
                    <w:b w:val="0"/>
                    <w:bCs w:val="0"/>
                    <w:szCs w:val="24"/>
                  </w:rPr>
                </w:pPr>
                <w:r>
                  <w:rPr>
                    <w:rFonts w:cs="Times New Roman"/>
                    <w:b w:val="0"/>
                    <w:bCs w:val="0"/>
                    <w:szCs w:val="24"/>
                  </w:rPr>
                  <w:t xml:space="preserve">Shift to automation </w:t>
                </w:r>
              </w:p>
            </w:tc>
            <w:tc>
              <w:tcPr>
                <w:tcW w:w="4508" w:type="dxa"/>
              </w:tcPr>
              <w:p w14:paraId="3AACF508" w14:textId="4553E86C" w:rsidR="00F600E0" w:rsidRPr="000D141C" w:rsidRDefault="00E23D19" w:rsidP="0084238A">
                <w:pPr>
                  <w:pStyle w:val="ListParagraph"/>
                  <w:numPr>
                    <w:ilvl w:val="0"/>
                    <w:numId w:val="46"/>
                  </w:num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 xml:space="preserve">Tough competition </w:t>
                </w:r>
              </w:p>
            </w:tc>
          </w:tr>
          <w:tr w:rsidR="00F600E0" w:rsidRPr="000D141C" w14:paraId="3356D575" w14:textId="77777777" w:rsidTr="006F5135">
            <w:tc>
              <w:tcPr>
                <w:cnfStyle w:val="001000000000" w:firstRow="0" w:lastRow="0" w:firstColumn="1" w:lastColumn="0" w:oddVBand="0" w:evenVBand="0" w:oddHBand="0" w:evenHBand="0" w:firstRowFirstColumn="0" w:firstRowLastColumn="0" w:lastRowFirstColumn="0" w:lastRowLastColumn="0"/>
                <w:tcW w:w="4508" w:type="dxa"/>
              </w:tcPr>
              <w:p w14:paraId="10CAC04E" w14:textId="4AB6731C" w:rsidR="00F600E0" w:rsidRPr="000D141C" w:rsidRDefault="00E23D19" w:rsidP="0084238A">
                <w:pPr>
                  <w:pStyle w:val="ListParagraph"/>
                  <w:numPr>
                    <w:ilvl w:val="0"/>
                    <w:numId w:val="46"/>
                  </w:numPr>
                  <w:spacing w:line="360" w:lineRule="auto"/>
                  <w:jc w:val="center"/>
                  <w:rPr>
                    <w:rFonts w:cs="Times New Roman"/>
                    <w:b w:val="0"/>
                    <w:bCs w:val="0"/>
                    <w:szCs w:val="24"/>
                  </w:rPr>
                </w:pPr>
                <w:r>
                  <w:rPr>
                    <w:rFonts w:cs="Times New Roman"/>
                    <w:b w:val="0"/>
                    <w:bCs w:val="0"/>
                    <w:szCs w:val="24"/>
                  </w:rPr>
                  <w:t>E-commerce</w:t>
                </w:r>
              </w:p>
            </w:tc>
            <w:tc>
              <w:tcPr>
                <w:tcW w:w="4508" w:type="dxa"/>
              </w:tcPr>
              <w:p w14:paraId="4D4035A5" w14:textId="21A73CB3" w:rsidR="00F600E0" w:rsidRPr="000D141C" w:rsidRDefault="00E23D19" w:rsidP="0084238A">
                <w:pPr>
                  <w:pStyle w:val="ListParagraph"/>
                  <w:numPr>
                    <w:ilvl w:val="0"/>
                    <w:numId w:val="46"/>
                  </w:num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 xml:space="preserve">Global recession </w:t>
                </w:r>
              </w:p>
            </w:tc>
          </w:tr>
          <w:tr w:rsidR="00F600E0" w:rsidRPr="000D141C" w14:paraId="0BA27556" w14:textId="77777777" w:rsidTr="006F5135">
            <w:tc>
              <w:tcPr>
                <w:cnfStyle w:val="001000000000" w:firstRow="0" w:lastRow="0" w:firstColumn="1" w:lastColumn="0" w:oddVBand="0" w:evenVBand="0" w:oddHBand="0" w:evenHBand="0" w:firstRowFirstColumn="0" w:firstRowLastColumn="0" w:lastRowFirstColumn="0" w:lastRowLastColumn="0"/>
                <w:tcW w:w="4508" w:type="dxa"/>
              </w:tcPr>
              <w:p w14:paraId="2547AD2B" w14:textId="5BD8988B" w:rsidR="00F600E0" w:rsidRPr="000D141C" w:rsidRDefault="00E23D19" w:rsidP="0084238A">
                <w:pPr>
                  <w:pStyle w:val="ListParagraph"/>
                  <w:numPr>
                    <w:ilvl w:val="0"/>
                    <w:numId w:val="46"/>
                  </w:numPr>
                  <w:spacing w:line="360" w:lineRule="auto"/>
                  <w:jc w:val="center"/>
                  <w:rPr>
                    <w:rFonts w:cs="Times New Roman"/>
                    <w:b w:val="0"/>
                    <w:bCs w:val="0"/>
                    <w:szCs w:val="24"/>
                  </w:rPr>
                </w:pPr>
                <w:r>
                  <w:rPr>
                    <w:rFonts w:cs="Times New Roman"/>
                    <w:b w:val="0"/>
                    <w:bCs w:val="0"/>
                    <w:szCs w:val="24"/>
                  </w:rPr>
                  <w:t xml:space="preserve">Increased global presence </w:t>
                </w:r>
              </w:p>
            </w:tc>
            <w:tc>
              <w:tcPr>
                <w:tcW w:w="4508" w:type="dxa"/>
              </w:tcPr>
              <w:p w14:paraId="49CAFEEC" w14:textId="582C1E1E" w:rsidR="00F600E0" w:rsidRPr="000D141C" w:rsidRDefault="00E23D19" w:rsidP="0084238A">
                <w:pPr>
                  <w:pStyle w:val="ListParagraph"/>
                  <w:numPr>
                    <w:ilvl w:val="0"/>
                    <w:numId w:val="46"/>
                  </w:num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 xml:space="preserve">Pandemic </w:t>
                </w:r>
              </w:p>
            </w:tc>
          </w:tr>
        </w:tbl>
        <w:p w14:paraId="179D3AAD" w14:textId="77777777" w:rsidR="00E316D4" w:rsidRPr="000D141C" w:rsidRDefault="00E316D4" w:rsidP="0084238A">
          <w:pPr>
            <w:spacing w:line="360" w:lineRule="auto"/>
          </w:pPr>
        </w:p>
        <w:p w14:paraId="55E8BE30" w14:textId="6CD96000" w:rsidR="00E316D4" w:rsidRPr="000D141C" w:rsidRDefault="00796961" w:rsidP="00C5117F">
          <w:pPr>
            <w:pStyle w:val="Heading1"/>
            <w:spacing w:line="360" w:lineRule="auto"/>
          </w:pPr>
          <w:bookmarkStart w:id="17" w:name="_Toc153532902"/>
          <w:r w:rsidRPr="000D141C">
            <w:t>Strategies to Sustain Competitive Advantage</w:t>
          </w:r>
          <w:bookmarkEnd w:id="17"/>
        </w:p>
        <w:p w14:paraId="784D74A7" w14:textId="3505FD83" w:rsidR="00796961" w:rsidRPr="000D141C" w:rsidRDefault="00C96ADD" w:rsidP="00C5117F">
          <w:pPr>
            <w:spacing w:line="360" w:lineRule="auto"/>
            <w:jc w:val="both"/>
            <w:rPr>
              <w:b/>
              <w:bCs/>
            </w:rPr>
          </w:pPr>
          <w:r w:rsidRPr="000D141C">
            <w:rPr>
              <w:b/>
              <w:bCs/>
            </w:rPr>
            <w:t xml:space="preserve">Michael Porter’s Generic Strategies </w:t>
          </w:r>
        </w:p>
        <w:p w14:paraId="679D4CBB" w14:textId="6831FD35" w:rsidR="0023376B" w:rsidRDefault="0023376B" w:rsidP="00C5117F">
          <w:pPr>
            <w:spacing w:line="360" w:lineRule="auto"/>
            <w:jc w:val="both"/>
          </w:pPr>
          <w:r>
            <w:t xml:space="preserve">The model that delineates the process by which organisations can attain a competitive edge in the marketplace was initially proposed by Michael E. Porter during the 1980s </w:t>
          </w:r>
          <w:r w:rsidR="00BC352E">
            <w:rPr>
              <w:rFonts w:cs="Times New Roman"/>
              <w:color w:val="222222"/>
              <w:szCs w:val="24"/>
              <w:shd w:val="clear" w:color="auto" w:fill="FFFFFF"/>
            </w:rPr>
            <w:t>(</w:t>
          </w:r>
          <w:r w:rsidR="00BC352E" w:rsidRPr="00306BA4">
            <w:rPr>
              <w:rFonts w:cs="Times New Roman"/>
              <w:color w:val="222222"/>
              <w:szCs w:val="24"/>
              <w:shd w:val="clear" w:color="auto" w:fill="FFFFFF"/>
            </w:rPr>
            <w:t xml:space="preserve">Thornton </w:t>
          </w:r>
          <w:proofErr w:type="gramStart"/>
          <w:r w:rsidR="00BC352E">
            <w:rPr>
              <w:rFonts w:cs="Times New Roman"/>
              <w:color w:val="222222"/>
              <w:szCs w:val="24"/>
              <w:shd w:val="clear" w:color="auto" w:fill="FFFFFF"/>
            </w:rPr>
            <w:t xml:space="preserve">and </w:t>
          </w:r>
          <w:r w:rsidR="00BC352E">
            <w:rPr>
              <w:rFonts w:cs="Times New Roman"/>
              <w:i/>
              <w:iCs/>
              <w:color w:val="222222"/>
              <w:szCs w:val="24"/>
              <w:shd w:val="clear" w:color="auto" w:fill="FFFFFF"/>
            </w:rPr>
            <w:t>et al.</w:t>
          </w:r>
          <w:proofErr w:type="gramEnd"/>
          <w:r w:rsidR="00BC352E">
            <w:rPr>
              <w:rFonts w:cs="Times New Roman"/>
              <w:i/>
              <w:iCs/>
              <w:color w:val="222222"/>
              <w:szCs w:val="24"/>
              <w:shd w:val="clear" w:color="auto" w:fill="FFFFFF"/>
            </w:rPr>
            <w:t>,</w:t>
          </w:r>
          <w:r w:rsidR="00BC352E" w:rsidRPr="00306BA4">
            <w:rPr>
              <w:rFonts w:cs="Times New Roman"/>
              <w:color w:val="222222"/>
              <w:szCs w:val="24"/>
              <w:shd w:val="clear" w:color="auto" w:fill="FFFFFF"/>
            </w:rPr>
            <w:t xml:space="preserve"> 2019</w:t>
          </w:r>
          <w:r w:rsidR="00BC352E">
            <w:rPr>
              <w:rFonts w:cs="Times New Roman"/>
              <w:color w:val="222222"/>
              <w:szCs w:val="24"/>
              <w:shd w:val="clear" w:color="auto" w:fill="FFFFFF"/>
            </w:rPr>
            <w:t>)</w:t>
          </w:r>
          <w:r>
            <w:t xml:space="preserve">. The mode in which the application for </w:t>
          </w:r>
          <w:r w:rsidR="00940521">
            <w:t>M&amp;S</w:t>
          </w:r>
          <w:r>
            <w:t xml:space="preserve"> has been submitted is as follows: </w:t>
          </w:r>
        </w:p>
        <w:p w14:paraId="18959D45" w14:textId="7174B1E9" w:rsidR="0023376B" w:rsidRPr="00940521" w:rsidRDefault="0023376B" w:rsidP="00C5117F">
          <w:pPr>
            <w:spacing w:line="360" w:lineRule="auto"/>
            <w:jc w:val="both"/>
            <w:rPr>
              <w:b/>
              <w:bCs/>
            </w:rPr>
          </w:pPr>
          <w:r w:rsidRPr="00940521">
            <w:rPr>
              <w:b/>
              <w:bCs/>
            </w:rPr>
            <w:t>Cost Strategy</w:t>
          </w:r>
        </w:p>
        <w:p w14:paraId="3EBF12CB" w14:textId="46F7D3ED" w:rsidR="0023376B" w:rsidRDefault="0023376B" w:rsidP="00C5117F">
          <w:pPr>
            <w:spacing w:line="360" w:lineRule="auto"/>
            <w:jc w:val="both"/>
          </w:pPr>
          <w:r>
            <w:t xml:space="preserve">In pursuit of establishing a competitive edge, the subsequent strategy involves reducing their expenditures. The implementation of the subsequent approach will enable the organisation to </w:t>
          </w:r>
          <w:r>
            <w:lastRenderedPageBreak/>
            <w:t xml:space="preserve">meet the expectations of its clientele in numerous ways, encompassing but not restricted to enhancing product affordability for customers; reducing overall production expenses; optimising supply chain efficiency; expanding customer base; stimulating consumption; and numerous additional measures. </w:t>
          </w:r>
        </w:p>
        <w:p w14:paraId="4340CE76" w14:textId="59B2D8AF" w:rsidR="0023376B" w:rsidRPr="00940521" w:rsidRDefault="0023376B" w:rsidP="00C5117F">
          <w:pPr>
            <w:spacing w:line="360" w:lineRule="auto"/>
            <w:jc w:val="both"/>
            <w:rPr>
              <w:b/>
              <w:bCs/>
            </w:rPr>
          </w:pPr>
          <w:r w:rsidRPr="00940521">
            <w:rPr>
              <w:b/>
              <w:bCs/>
            </w:rPr>
            <w:t>Differentiation Strategy</w:t>
          </w:r>
        </w:p>
        <w:p w14:paraId="283D611B" w14:textId="044D0904" w:rsidR="0023376B" w:rsidRDefault="0023376B" w:rsidP="00C5117F">
          <w:pPr>
            <w:spacing w:line="360" w:lineRule="auto"/>
            <w:jc w:val="both"/>
          </w:pPr>
          <w:r>
            <w:t xml:space="preserve">The principal aim of this strategy is to introduce clients to novel offerings, such as newly introduced products or divisions by the organisation. </w:t>
          </w:r>
          <w:r w:rsidR="00940521">
            <w:t>To</w:t>
          </w:r>
          <w:r>
            <w:t xml:space="preserve"> enhance its market position and distinguish itself from rivals, </w:t>
          </w:r>
          <w:r w:rsidR="00940521">
            <w:t>M&amp;S</w:t>
          </w:r>
          <w:r>
            <w:t xml:space="preserve"> expanded its range of products </w:t>
          </w:r>
          <w:r w:rsidR="00940521">
            <w:t>after</w:t>
          </w:r>
          <w:r>
            <w:t xml:space="preserve"> undertaking a comprehensive analysis of evolving consumer preferences</w:t>
          </w:r>
          <w:r w:rsidR="00BC352E">
            <w:t xml:space="preserve"> </w:t>
          </w:r>
          <w:r w:rsidR="00BC352E">
            <w:rPr>
              <w:rFonts w:cs="Times New Roman"/>
              <w:color w:val="222222"/>
              <w:szCs w:val="24"/>
              <w:shd w:val="clear" w:color="auto" w:fill="FFFFFF"/>
            </w:rPr>
            <w:t>(</w:t>
          </w:r>
          <w:r w:rsidR="00BC352E" w:rsidRPr="00306BA4">
            <w:rPr>
              <w:rFonts w:cs="Times New Roman"/>
              <w:color w:val="222222"/>
              <w:szCs w:val="24"/>
              <w:shd w:val="clear" w:color="auto" w:fill="FFFFFF"/>
            </w:rPr>
            <w:t xml:space="preserve">Thornton </w:t>
          </w:r>
          <w:proofErr w:type="gramStart"/>
          <w:r w:rsidR="00BC352E">
            <w:rPr>
              <w:rFonts w:cs="Times New Roman"/>
              <w:color w:val="222222"/>
              <w:szCs w:val="24"/>
              <w:shd w:val="clear" w:color="auto" w:fill="FFFFFF"/>
            </w:rPr>
            <w:t xml:space="preserve">and </w:t>
          </w:r>
          <w:r w:rsidR="00BC352E">
            <w:rPr>
              <w:rFonts w:cs="Times New Roman"/>
              <w:i/>
              <w:iCs/>
              <w:color w:val="222222"/>
              <w:szCs w:val="24"/>
              <w:shd w:val="clear" w:color="auto" w:fill="FFFFFF"/>
            </w:rPr>
            <w:t>et al.</w:t>
          </w:r>
          <w:proofErr w:type="gramEnd"/>
          <w:r w:rsidR="00BC352E">
            <w:rPr>
              <w:rFonts w:cs="Times New Roman"/>
              <w:i/>
              <w:iCs/>
              <w:color w:val="222222"/>
              <w:szCs w:val="24"/>
              <w:shd w:val="clear" w:color="auto" w:fill="FFFFFF"/>
            </w:rPr>
            <w:t>,</w:t>
          </w:r>
          <w:r w:rsidR="00BC352E" w:rsidRPr="00306BA4">
            <w:rPr>
              <w:rFonts w:cs="Times New Roman"/>
              <w:color w:val="222222"/>
              <w:szCs w:val="24"/>
              <w:shd w:val="clear" w:color="auto" w:fill="FFFFFF"/>
            </w:rPr>
            <w:t xml:space="preserve"> 2019</w:t>
          </w:r>
          <w:r w:rsidR="00BC352E">
            <w:rPr>
              <w:rFonts w:cs="Times New Roman"/>
              <w:color w:val="222222"/>
              <w:szCs w:val="24"/>
              <w:shd w:val="clear" w:color="auto" w:fill="FFFFFF"/>
            </w:rPr>
            <w:t>)</w:t>
          </w:r>
          <w:r>
            <w:t xml:space="preserve">. By placing equal emphasis on cost leadership and differentiation, </w:t>
          </w:r>
          <w:r w:rsidR="00940521">
            <w:t>M&amp;S</w:t>
          </w:r>
          <w:r>
            <w:t xml:space="preserve"> has steadily developed a devoted clientele over the years.</w:t>
          </w:r>
        </w:p>
        <w:p w14:paraId="55C31349" w14:textId="404577BB" w:rsidR="0023376B" w:rsidRPr="00940521" w:rsidRDefault="0023376B" w:rsidP="00C5117F">
          <w:pPr>
            <w:spacing w:line="360" w:lineRule="auto"/>
            <w:jc w:val="both"/>
            <w:rPr>
              <w:b/>
              <w:bCs/>
            </w:rPr>
          </w:pPr>
          <w:r w:rsidRPr="00940521">
            <w:rPr>
              <w:b/>
              <w:bCs/>
            </w:rPr>
            <w:t xml:space="preserve">Focus Strategy </w:t>
          </w:r>
        </w:p>
        <w:p w14:paraId="0C196FFD" w14:textId="2C8A08E9" w:rsidR="00093F85" w:rsidRPr="000D141C" w:rsidRDefault="0023376B" w:rsidP="00C5117F">
          <w:pPr>
            <w:spacing w:line="360" w:lineRule="auto"/>
            <w:jc w:val="both"/>
          </w:pPr>
          <w:r>
            <w:t xml:space="preserve">Focus, the third type of comprehensive competitive strategy, promotes the concentration of business endeavours on niche markets that are more precisely defined. To optimise consumer value and align with their psychological expectations, </w:t>
          </w:r>
          <w:r w:rsidR="00940521">
            <w:t>M&amp;S</w:t>
          </w:r>
          <w:r>
            <w:t xml:space="preserve"> implements modifications to its product design and packaging, as well as revises its branding strategy.</w:t>
          </w:r>
        </w:p>
        <w:p w14:paraId="2AA2E498" w14:textId="77777777" w:rsidR="00796961" w:rsidRPr="000D141C" w:rsidRDefault="00796961" w:rsidP="00C5117F">
          <w:pPr>
            <w:pStyle w:val="Heading1"/>
            <w:spacing w:line="360" w:lineRule="auto"/>
          </w:pPr>
          <w:bookmarkStart w:id="18" w:name="_Toc153532903"/>
          <w:r w:rsidRPr="000D141C">
            <w:t>Growth Strategies</w:t>
          </w:r>
          <w:bookmarkEnd w:id="18"/>
        </w:p>
        <w:p w14:paraId="41464F7A" w14:textId="382EDA66" w:rsidR="00E316D4" w:rsidRPr="000D141C" w:rsidRDefault="00E61E5B" w:rsidP="00C5117F">
          <w:pPr>
            <w:spacing w:line="360" w:lineRule="auto"/>
            <w:jc w:val="both"/>
            <w:rPr>
              <w:u w:val="single"/>
            </w:rPr>
          </w:pPr>
          <w:r w:rsidRPr="000D141C">
            <w:rPr>
              <w:b/>
              <w:bCs/>
              <w:u w:val="single"/>
            </w:rPr>
            <w:t xml:space="preserve">Ansoff Matrix </w:t>
          </w:r>
        </w:p>
        <w:p w14:paraId="38D0B03A" w14:textId="4CD1C1D6" w:rsidR="00940521" w:rsidRDefault="00940521" w:rsidP="00C5117F">
          <w:pPr>
            <w:spacing w:after="160" w:line="360" w:lineRule="auto"/>
            <w:jc w:val="both"/>
          </w:pPr>
          <w:r>
            <w:t xml:space="preserve">The subsequent instrument outlines the growth strategies that an organisation may employ when making decisions regarding business development (Dawes, 2018). The following constitutes the </w:t>
          </w:r>
          <w:r w:rsidR="000905B5">
            <w:t>M&amp;S</w:t>
          </w:r>
          <w:r>
            <w:t xml:space="preserve">: </w:t>
          </w:r>
        </w:p>
        <w:p w14:paraId="3905748B" w14:textId="007F58CE" w:rsidR="00940521" w:rsidRPr="000905B5" w:rsidRDefault="00940521" w:rsidP="00C5117F">
          <w:pPr>
            <w:spacing w:after="160" w:line="360" w:lineRule="auto"/>
            <w:jc w:val="both"/>
            <w:rPr>
              <w:b/>
              <w:bCs/>
            </w:rPr>
          </w:pPr>
          <w:r w:rsidRPr="000905B5">
            <w:rPr>
              <w:b/>
              <w:bCs/>
            </w:rPr>
            <w:t xml:space="preserve">Market </w:t>
          </w:r>
          <w:r w:rsidR="000905B5" w:rsidRPr="000905B5">
            <w:rPr>
              <w:b/>
              <w:bCs/>
            </w:rPr>
            <w:t>Penetration</w:t>
          </w:r>
          <w:r w:rsidRPr="000905B5">
            <w:rPr>
              <w:b/>
              <w:bCs/>
            </w:rPr>
            <w:t xml:space="preserve"> </w:t>
          </w:r>
        </w:p>
        <w:p w14:paraId="2154B950" w14:textId="32B4C00C" w:rsidR="00940521" w:rsidRDefault="00940521" w:rsidP="00C5117F">
          <w:pPr>
            <w:spacing w:after="160" w:line="360" w:lineRule="auto"/>
            <w:jc w:val="both"/>
          </w:pPr>
          <w:r>
            <w:t xml:space="preserve">The strategy involves implementing measures to expand into existing markets, including enhancing production capacity, optimising </w:t>
          </w:r>
          <w:r w:rsidR="000905B5">
            <w:t>efficiency,</w:t>
          </w:r>
          <w:r>
            <w:t xml:space="preserve"> and effectiveness, reducing administrative costs, and so forth. </w:t>
          </w:r>
        </w:p>
        <w:p w14:paraId="4A55EA1C" w14:textId="7AD7E84A" w:rsidR="00940521" w:rsidRPr="000905B5" w:rsidRDefault="00940521" w:rsidP="00C5117F">
          <w:pPr>
            <w:spacing w:after="160" w:line="360" w:lineRule="auto"/>
            <w:jc w:val="both"/>
            <w:rPr>
              <w:b/>
              <w:bCs/>
            </w:rPr>
          </w:pPr>
          <w:r w:rsidRPr="000905B5">
            <w:rPr>
              <w:b/>
              <w:bCs/>
            </w:rPr>
            <w:t xml:space="preserve">Market </w:t>
          </w:r>
          <w:r w:rsidR="000905B5" w:rsidRPr="000905B5">
            <w:rPr>
              <w:b/>
              <w:bCs/>
            </w:rPr>
            <w:t>Development</w:t>
          </w:r>
          <w:r w:rsidRPr="000905B5">
            <w:rPr>
              <w:b/>
              <w:bCs/>
            </w:rPr>
            <w:t xml:space="preserve"> </w:t>
          </w:r>
        </w:p>
        <w:p w14:paraId="5D0308EA" w14:textId="289936AD" w:rsidR="00940521" w:rsidRDefault="00940521" w:rsidP="00C5117F">
          <w:pPr>
            <w:spacing w:line="360" w:lineRule="auto"/>
            <w:jc w:val="both"/>
          </w:pPr>
          <w:r>
            <w:t xml:space="preserve">This strategy entails the company's decision to enter new markets. This may be achieved through increased investments in research and development, regional expansion, international </w:t>
          </w:r>
          <w:r>
            <w:lastRenderedPageBreak/>
            <w:t>expansion, new client segments, and other endeavours that contribute to the company's objectives</w:t>
          </w:r>
          <w:r w:rsidR="00C5117F">
            <w:t xml:space="preserve"> (</w:t>
          </w:r>
          <w:r w:rsidR="00C5117F" w:rsidRPr="00C5117F">
            <w:rPr>
              <w:rFonts w:cs="Times New Roman"/>
              <w:color w:val="222222"/>
              <w:szCs w:val="24"/>
              <w:shd w:val="clear" w:color="auto" w:fill="FFFFFF"/>
            </w:rPr>
            <w:t>Zugay and Zakaria, 2023</w:t>
          </w:r>
          <w:r w:rsidR="00C5117F">
            <w:t>)</w:t>
          </w:r>
          <w:r>
            <w:t xml:space="preserve">. </w:t>
          </w:r>
        </w:p>
        <w:p w14:paraId="5879E38E" w14:textId="77777777" w:rsidR="00940521" w:rsidRPr="000905B5" w:rsidRDefault="00940521" w:rsidP="00C5117F">
          <w:pPr>
            <w:spacing w:after="160" w:line="360" w:lineRule="auto"/>
            <w:jc w:val="both"/>
            <w:rPr>
              <w:b/>
              <w:bCs/>
            </w:rPr>
          </w:pPr>
          <w:r w:rsidRPr="000905B5">
            <w:rPr>
              <w:b/>
              <w:bCs/>
            </w:rPr>
            <w:t xml:space="preserve">Product Development </w:t>
          </w:r>
        </w:p>
        <w:p w14:paraId="571BA3AA" w14:textId="7B385EE7" w:rsidR="00940521" w:rsidRDefault="00940521" w:rsidP="00C5117F">
          <w:pPr>
            <w:spacing w:after="160" w:line="360" w:lineRule="auto"/>
            <w:jc w:val="both"/>
          </w:pPr>
          <w:r>
            <w:t xml:space="preserve">The subsequent approach pertains to the development of novel products for extant markets through means such as service innovation, product quality enhancement, and strategic alliance formation. </w:t>
          </w:r>
        </w:p>
        <w:p w14:paraId="5A628BDF" w14:textId="346DB2AB" w:rsidR="00940521" w:rsidRPr="000905B5" w:rsidRDefault="000905B5" w:rsidP="00C5117F">
          <w:pPr>
            <w:spacing w:after="160" w:line="360" w:lineRule="auto"/>
            <w:jc w:val="both"/>
            <w:rPr>
              <w:b/>
              <w:bCs/>
            </w:rPr>
          </w:pPr>
          <w:r w:rsidRPr="000905B5">
            <w:rPr>
              <w:b/>
              <w:bCs/>
            </w:rPr>
            <w:t>D</w:t>
          </w:r>
          <w:r w:rsidR="00940521" w:rsidRPr="000905B5">
            <w:rPr>
              <w:b/>
              <w:bCs/>
            </w:rPr>
            <w:t xml:space="preserve">iversification </w:t>
          </w:r>
        </w:p>
        <w:p w14:paraId="0F4B2692" w14:textId="7E4DF2DA" w:rsidR="001D404C" w:rsidRPr="001D404C" w:rsidRDefault="00940521" w:rsidP="00C5117F">
          <w:pPr>
            <w:spacing w:after="160" w:line="360" w:lineRule="auto"/>
            <w:jc w:val="both"/>
          </w:pPr>
          <w:r>
            <w:t xml:space="preserve">This strategy necessitates the entry of novel products or services into untapped markets. </w:t>
          </w:r>
          <w:r w:rsidR="00C9385E">
            <w:t>M&amp;S</w:t>
          </w:r>
          <w:r>
            <w:t xml:space="preserve"> Group has the potential to achieve the following diversification objectives: the firm may consider vertical diversification, horizontal diversification, </w:t>
          </w:r>
          <w:r w:rsidR="000905B5">
            <w:t xml:space="preserve">and </w:t>
          </w:r>
          <w:r>
            <w:t xml:space="preserve">mergers and acquisitions as viable diversification strategies. </w:t>
          </w:r>
          <w:r w:rsidR="00AB16AD">
            <w:t xml:space="preserve"> </w:t>
          </w:r>
        </w:p>
        <w:p w14:paraId="1850B908" w14:textId="506A0012" w:rsidR="00E316D4" w:rsidRPr="000D141C" w:rsidRDefault="000C1C5A" w:rsidP="00C5117F">
          <w:pPr>
            <w:pStyle w:val="Heading1"/>
            <w:spacing w:line="360" w:lineRule="auto"/>
          </w:pPr>
          <w:bookmarkStart w:id="19" w:name="_Toc153532904"/>
          <w:r w:rsidRPr="000D141C">
            <w:t>Green Strategy and CSR</w:t>
          </w:r>
          <w:bookmarkEnd w:id="19"/>
        </w:p>
        <w:p w14:paraId="55A4D096" w14:textId="722EE09D" w:rsidR="00E316D4" w:rsidRDefault="000905B5" w:rsidP="00C5117F">
          <w:pPr>
            <w:spacing w:line="360" w:lineRule="auto"/>
            <w:jc w:val="both"/>
          </w:pPr>
          <w:r w:rsidRPr="000905B5">
            <w:t xml:space="preserve">Corporate Social Responsibility (CSR) pertains to the methods by which organisations fulfil their social obligations towards the localities in which they conduct business. Furthermore, an account </w:t>
          </w:r>
          <w:proofErr w:type="gramStart"/>
          <w:r w:rsidRPr="000905B5">
            <w:t>of</w:t>
          </w:r>
          <w:r w:rsidR="00162D66">
            <w:t xml:space="preserve"> </w:t>
          </w:r>
          <w:r w:rsidRPr="000905B5">
            <w:t xml:space="preserve"> </w:t>
          </w:r>
          <w:r w:rsidR="00162D66">
            <w:t>M</w:t>
          </w:r>
          <w:proofErr w:type="gramEnd"/>
          <w:r w:rsidR="00162D66">
            <w:t>&amp;S</w:t>
          </w:r>
          <w:r w:rsidRPr="000905B5">
            <w:t xml:space="preserve"> Group's contribution to ecological strategy and corporate social responsibility has been provided</w:t>
          </w:r>
          <w:r w:rsidR="00CC0045">
            <w:t xml:space="preserve">: </w:t>
          </w:r>
          <w:r w:rsidR="00400C97">
            <w:t xml:space="preserve"> </w:t>
          </w:r>
        </w:p>
        <w:p w14:paraId="11C48372" w14:textId="712D4D98" w:rsidR="00400C97" w:rsidRDefault="00CC0045" w:rsidP="00C5117F">
          <w:pPr>
            <w:spacing w:line="360" w:lineRule="auto"/>
            <w:jc w:val="both"/>
          </w:pPr>
          <w:r>
            <w:rPr>
              <w:b/>
              <w:bCs/>
            </w:rPr>
            <w:t>M&amp;S</w:t>
          </w:r>
          <w:r w:rsidR="002C6768">
            <w:rPr>
              <w:b/>
              <w:bCs/>
            </w:rPr>
            <w:t xml:space="preserve"> Green Engage </w:t>
          </w:r>
        </w:p>
        <w:p w14:paraId="0415EED1" w14:textId="1A2B2E1B" w:rsidR="002C6768" w:rsidRPr="002C6768" w:rsidRDefault="00CC0045" w:rsidP="00C5117F">
          <w:pPr>
            <w:spacing w:line="360" w:lineRule="auto"/>
            <w:jc w:val="both"/>
          </w:pPr>
          <w:r w:rsidRPr="00CC0045">
            <w:t xml:space="preserve">By conducting monitoring of power consumption, emissions, water usage, and waste disposal in our facilities, in addition to maintaining financial records of the associated costs, </w:t>
          </w:r>
          <w:r w:rsidR="009F5F7F">
            <w:t>M&amp;S</w:t>
          </w:r>
          <w:r w:rsidRPr="00CC0045">
            <w:t xml:space="preserve"> aids us in the regulation and reduction of our environmental impact. Ultimately, </w:t>
          </w:r>
          <w:r w:rsidR="009F5F7F">
            <w:t>M&amp;S</w:t>
          </w:r>
          <w:r w:rsidRPr="00CC0045">
            <w:t xml:space="preserve"> has reached a consensus regarding a revised set of objectives spanning the years 2013 to 2017. The </w:t>
          </w:r>
          <w:r w:rsidR="009F5F7F" w:rsidRPr="00CC0045">
            <w:t>objectives</w:t>
          </w:r>
          <w:r w:rsidRPr="00CC0045">
            <w:t xml:space="preserve"> represent a further development of our prior success, which involved reducing the energy usage of our owned and managed properties by 11.7% from 2010 to 2012. A twelve </w:t>
          </w:r>
          <w:r w:rsidR="0084238A">
            <w:t>per cent</w:t>
          </w:r>
          <w:r w:rsidRPr="00CC0045">
            <w:t xml:space="preserve"> reduction in our carbon footprint per occupied room is what we have established as our objective for the following five years. Within areas characterised by water scarcity, the corporation has established an objective to reduce water consumption per occupied room by twelve </w:t>
          </w:r>
          <w:r w:rsidR="0084238A">
            <w:t>per cent</w:t>
          </w:r>
          <w:r w:rsidRPr="00CC0045">
            <w:t xml:space="preserve"> from 2013 to 2017</w:t>
          </w:r>
          <w:r w:rsidR="00C5117F">
            <w:t xml:space="preserve"> (</w:t>
          </w:r>
          <w:r w:rsidR="00C5117F" w:rsidRPr="00C5117F">
            <w:rPr>
              <w:rFonts w:cs="Times New Roman"/>
              <w:color w:val="222222"/>
              <w:szCs w:val="24"/>
              <w:shd w:val="clear" w:color="auto" w:fill="FFFFFF"/>
            </w:rPr>
            <w:t>Nyame-Asiamah and Ghulam, 2020</w:t>
          </w:r>
          <w:r w:rsidR="00C5117F">
            <w:t>)</w:t>
          </w:r>
          <w:r w:rsidRPr="00CC0045">
            <w:t>.</w:t>
          </w:r>
          <w:r>
            <w:t xml:space="preserve"> </w:t>
          </w:r>
        </w:p>
        <w:p w14:paraId="0FEA53D2" w14:textId="16EB2D1F" w:rsidR="00E316D4" w:rsidRDefault="009F5F7F" w:rsidP="00C5117F">
          <w:pPr>
            <w:spacing w:line="360" w:lineRule="auto"/>
            <w:jc w:val="both"/>
          </w:pPr>
          <w:r>
            <w:rPr>
              <w:b/>
              <w:bCs/>
            </w:rPr>
            <w:t>M&amp;S</w:t>
          </w:r>
          <w:r w:rsidR="00F05405">
            <w:rPr>
              <w:b/>
              <w:bCs/>
            </w:rPr>
            <w:t xml:space="preserve"> </w:t>
          </w:r>
          <w:r>
            <w:rPr>
              <w:b/>
              <w:bCs/>
            </w:rPr>
            <w:t>Campaign and the CSR</w:t>
          </w:r>
          <w:r w:rsidR="00F05405">
            <w:rPr>
              <w:b/>
              <w:bCs/>
            </w:rPr>
            <w:t xml:space="preserve"> </w:t>
          </w:r>
        </w:p>
        <w:p w14:paraId="3CAEFB54" w14:textId="6387D1AF" w:rsidR="00F05405" w:rsidRDefault="009F5F7F" w:rsidP="00C5117F">
          <w:pPr>
            <w:spacing w:line="360" w:lineRule="auto"/>
            <w:jc w:val="both"/>
          </w:pPr>
          <w:r w:rsidRPr="009F5F7F">
            <w:lastRenderedPageBreak/>
            <w:t xml:space="preserve">The primary objective of resetting Plan A is to achieve net zero status across all operations and the entire value chain by 2039/40. This is ten years earlier than the policy of the United Kingdom government. Considering the climate emergency that we are all </w:t>
          </w:r>
          <w:r w:rsidR="00C5117F" w:rsidRPr="009F5F7F">
            <w:t>confronting;</w:t>
          </w:r>
          <w:r w:rsidRPr="009F5F7F">
            <w:t xml:space="preserve"> this is carried out. Preliminary objectives for the years 2025/26, 2029/30, and 2034/35 have been identified, accompanied by a comprehensive strategy that facilitates progress towards their realisation. We have commenced participation in the Race to Zero initiative of the United Nations, which aligns with the objective outlined in the Paris Climate Agreement</w:t>
          </w:r>
          <w:r>
            <w:t xml:space="preserve"> </w:t>
          </w:r>
          <w:r w:rsidRPr="009F5F7F">
            <w:t>limiting the rise in worldwide temperature to 1.5 degrees Celsius.</w:t>
          </w:r>
        </w:p>
        <w:p w14:paraId="1EE7A1AB" w14:textId="22687D1A" w:rsidR="00E316D4" w:rsidRPr="000D141C" w:rsidRDefault="00E316D4" w:rsidP="0084238A">
          <w:pPr>
            <w:pStyle w:val="Heading1"/>
            <w:spacing w:line="360" w:lineRule="auto"/>
          </w:pPr>
          <w:bookmarkStart w:id="20" w:name="_Toc153532905"/>
          <w:r w:rsidRPr="000D141C">
            <w:t>Conclusion</w:t>
          </w:r>
          <w:bookmarkEnd w:id="20"/>
        </w:p>
        <w:p w14:paraId="43F699C7" w14:textId="77777777" w:rsidR="00C5117F" w:rsidRDefault="009F5F7F" w:rsidP="0084238A">
          <w:pPr>
            <w:spacing w:line="360" w:lineRule="auto"/>
            <w:jc w:val="both"/>
          </w:pPr>
          <w:r w:rsidRPr="009F5F7F">
            <w:t>The conclusion that was derived from the research findings is that</w:t>
          </w:r>
          <w:r>
            <w:t xml:space="preserve"> M&amp;S’s</w:t>
          </w:r>
          <w:r w:rsidRPr="009F5F7F">
            <w:t xml:space="preserve"> successful performance can be maintained through the application of a diverse range of tools and techniques for conducting internal and external environmental analysis. Furthermore, the conclusion pertains to the correlation between the execution of effective strategies by enterprises and the satisfaction of external demands and needs. The frameworks</w:t>
          </w:r>
          <w:r>
            <w:t xml:space="preserve"> such as </w:t>
          </w:r>
          <w:r w:rsidRPr="009F5F7F">
            <w:t>PESTLE, SWOT Analysis, Value Chain, VRIO</w:t>
          </w:r>
          <w:r>
            <w:t xml:space="preserve"> </w:t>
          </w:r>
          <w:r w:rsidRPr="009F5F7F">
            <w:t>and a few others</w:t>
          </w:r>
          <w:r>
            <w:t xml:space="preserve"> </w:t>
          </w:r>
          <w:r w:rsidRPr="009F5F7F">
            <w:t xml:space="preserve">describe these strategies and aid in the comprehension of the present </w:t>
          </w:r>
          <w:r w:rsidR="00C5117F" w:rsidRPr="009F5F7F">
            <w:t>situation</w:t>
          </w:r>
          <w:r w:rsidRPr="009F5F7F">
            <w:t xml:space="preserve"> and the strategic facets of the organisation. </w:t>
          </w:r>
        </w:p>
        <w:p w14:paraId="2213361B" w14:textId="47F5A292" w:rsidR="000C1C5A" w:rsidRPr="000D141C" w:rsidRDefault="009F5F7F" w:rsidP="0084238A">
          <w:pPr>
            <w:spacing w:line="360" w:lineRule="auto"/>
            <w:jc w:val="both"/>
          </w:pPr>
          <w:r>
            <w:t>However,</w:t>
          </w:r>
          <w:r w:rsidRPr="009F5F7F">
            <w:t xml:space="preserve"> there are specific areas in which the organisation necessitates significant improvements. These encompass effectively complying with the multifaceted legal regulations of different nations, developing a deeper comprehension of clientele, and introducing novel services. Put simply, the incorporation of ingenuity and novelty into the array of services provided by </w:t>
          </w:r>
          <w:r w:rsidR="00162D66">
            <w:t>M&amp;S</w:t>
          </w:r>
          <w:r w:rsidRPr="009F5F7F">
            <w:t xml:space="preserve"> will contribute to the improvement of both organisational performance and client satisfaction.</w:t>
          </w:r>
          <w:r w:rsidR="00072867">
            <w:t xml:space="preserve"> </w:t>
          </w:r>
        </w:p>
        <w:p w14:paraId="289F927E" w14:textId="2FE1EB88" w:rsidR="000C1C5A" w:rsidRPr="000D141C" w:rsidRDefault="000C1C5A" w:rsidP="0084238A">
          <w:pPr>
            <w:pStyle w:val="Heading1"/>
            <w:spacing w:line="360" w:lineRule="auto"/>
          </w:pPr>
          <w:bookmarkStart w:id="21" w:name="_Toc153532906"/>
          <w:r w:rsidRPr="000D141C">
            <w:t>Recommendation</w:t>
          </w:r>
          <w:bookmarkEnd w:id="21"/>
          <w:r w:rsidRPr="000D141C">
            <w:t xml:space="preserve"> </w:t>
          </w:r>
        </w:p>
        <w:p w14:paraId="09157AC7" w14:textId="7FA9F7FE" w:rsidR="000C1C5A" w:rsidRDefault="00365224" w:rsidP="0084238A">
          <w:pPr>
            <w:spacing w:line="360" w:lineRule="auto"/>
            <w:jc w:val="both"/>
          </w:pPr>
          <w:r>
            <w:t xml:space="preserve">Based on the analysis and discussion made, some of the main recommendations for </w:t>
          </w:r>
          <w:r w:rsidR="00162D66">
            <w:t>M&amp;S</w:t>
          </w:r>
          <w:r>
            <w:t xml:space="preserve"> are stated as under: </w:t>
          </w:r>
        </w:p>
        <w:p w14:paraId="7D81CB7E" w14:textId="760CB0A9" w:rsidR="009E084C" w:rsidRDefault="009F5F7F" w:rsidP="0084238A">
          <w:pPr>
            <w:pStyle w:val="ListParagraph"/>
            <w:numPr>
              <w:ilvl w:val="0"/>
              <w:numId w:val="51"/>
            </w:numPr>
            <w:spacing w:line="360" w:lineRule="auto"/>
            <w:jc w:val="both"/>
          </w:pPr>
          <w:r w:rsidRPr="009F5F7F">
            <w:t xml:space="preserve">It is recommended that </w:t>
          </w:r>
          <w:r w:rsidR="00162D66">
            <w:t xml:space="preserve">M&amp;S </w:t>
          </w:r>
          <w:r w:rsidRPr="009F5F7F">
            <w:t xml:space="preserve">perform routine evaluations and assessments of its operational procedures. This will facilitate the growth and acquisition of a comprehensive understanding of the strategies and protocols, in addition to any adjustments required to account for the evolving operations of the </w:t>
          </w:r>
          <w:r w:rsidR="009E084C" w:rsidRPr="009F5F7F">
            <w:t xml:space="preserve">organisation. </w:t>
          </w:r>
        </w:p>
        <w:p w14:paraId="654FB7E1" w14:textId="578F17CF" w:rsidR="009E084C" w:rsidRDefault="009E084C" w:rsidP="0084238A">
          <w:pPr>
            <w:pStyle w:val="ListParagraph"/>
            <w:numPr>
              <w:ilvl w:val="0"/>
              <w:numId w:val="51"/>
            </w:numPr>
            <w:spacing w:line="360" w:lineRule="auto"/>
            <w:jc w:val="both"/>
          </w:pPr>
          <w:r w:rsidRPr="009F5F7F">
            <w:lastRenderedPageBreak/>
            <w:t>The</w:t>
          </w:r>
          <w:r w:rsidR="009F5F7F" w:rsidRPr="009F5F7F">
            <w:t xml:space="preserve"> second piece of advice concerns enhancing the organization's capacity for innovation and creativity. This recommendation may be provided on any </w:t>
          </w:r>
          <w:r w:rsidR="0064237C" w:rsidRPr="009F5F7F">
            <w:t>basis</w:t>
          </w:r>
          <w:r w:rsidR="009F5F7F" w:rsidRPr="009F5F7F">
            <w:t xml:space="preserve">; it will aid </w:t>
          </w:r>
          <w:r w:rsidR="00162D66">
            <w:t>M&amp;S</w:t>
          </w:r>
          <w:r w:rsidR="009F5F7F" w:rsidRPr="009F5F7F">
            <w:t xml:space="preserve"> in enhancing its business performance, developing novel products and services, and maintaining a competitive edge in the marketplace.</w:t>
          </w:r>
        </w:p>
        <w:p w14:paraId="0BC16EC6" w14:textId="004800B4" w:rsidR="00581632" w:rsidRPr="000D141C" w:rsidRDefault="009F5F7F" w:rsidP="0084238A">
          <w:pPr>
            <w:pStyle w:val="ListParagraph"/>
            <w:numPr>
              <w:ilvl w:val="0"/>
              <w:numId w:val="51"/>
            </w:numPr>
            <w:spacing w:line="360" w:lineRule="auto"/>
            <w:jc w:val="both"/>
          </w:pPr>
          <w:r w:rsidRPr="009F5F7F">
            <w:t>The final recommendation is to augment the quantity of corporate social responsibility initiatives implemented on a global level, as this would additionally aid in the company's ability to attract customers.</w:t>
          </w:r>
          <w:r>
            <w:t xml:space="preserve"> </w:t>
          </w:r>
          <w:r w:rsidR="00A47159">
            <w:t xml:space="preserve"> </w:t>
          </w:r>
        </w:p>
        <w:p w14:paraId="1D94157B" w14:textId="77777777" w:rsidR="00E316D4" w:rsidRPr="000D141C" w:rsidRDefault="00E316D4" w:rsidP="0084238A">
          <w:pPr>
            <w:spacing w:line="360" w:lineRule="auto"/>
          </w:pPr>
        </w:p>
        <w:p w14:paraId="67A7D68E" w14:textId="77777777" w:rsidR="00F17783" w:rsidRPr="000D141C" w:rsidRDefault="00F17783" w:rsidP="0084238A">
          <w:pPr>
            <w:spacing w:line="360" w:lineRule="auto"/>
            <w:rPr>
              <w:rFonts w:ascii="Arial" w:eastAsiaTheme="majorEastAsia" w:hAnsi="Arial" w:cs="Times New Roman"/>
              <w:b/>
              <w:bCs/>
              <w:color w:val="17365D" w:themeColor="text2" w:themeShade="BF"/>
              <w:szCs w:val="24"/>
              <w:lang w:eastAsia="ja-JP"/>
            </w:rPr>
          </w:pPr>
          <w:r w:rsidRPr="000D141C">
            <w:br w:type="page"/>
          </w:r>
        </w:p>
        <w:p w14:paraId="3731E4D4" w14:textId="65757F77" w:rsidR="00E316D4" w:rsidRPr="000D141C" w:rsidRDefault="00E316D4" w:rsidP="0084238A">
          <w:pPr>
            <w:pStyle w:val="Heading1"/>
            <w:spacing w:line="360" w:lineRule="auto"/>
          </w:pPr>
          <w:bookmarkStart w:id="22" w:name="_Toc153532907"/>
          <w:r w:rsidRPr="000D141C">
            <w:lastRenderedPageBreak/>
            <w:t>References</w:t>
          </w:r>
          <w:bookmarkEnd w:id="22"/>
          <w:r w:rsidRPr="000D141C">
            <w:t xml:space="preserve"> </w:t>
          </w:r>
        </w:p>
        <w:p w14:paraId="294C2B4A" w14:textId="77777777" w:rsidR="00C5117F" w:rsidRPr="00306BA4" w:rsidRDefault="00C5117F" w:rsidP="00C5117F">
          <w:pPr>
            <w:spacing w:line="360" w:lineRule="auto"/>
            <w:ind w:left="720" w:hanging="720"/>
            <w:jc w:val="both"/>
            <w:rPr>
              <w:rFonts w:cs="Times New Roman"/>
              <w:color w:val="222222"/>
              <w:szCs w:val="24"/>
              <w:shd w:val="clear" w:color="auto" w:fill="FFFFFF"/>
            </w:rPr>
          </w:pPr>
          <w:r w:rsidRPr="00306BA4">
            <w:rPr>
              <w:rFonts w:cs="Times New Roman"/>
              <w:color w:val="222222"/>
              <w:szCs w:val="24"/>
              <w:shd w:val="clear" w:color="auto" w:fill="FFFFFF"/>
            </w:rPr>
            <w:t>Banet, M.T. and Spencer, M.F., 2020. Compensated-beacon adaptive optics using least-squares phase reconstruction. </w:t>
          </w:r>
          <w:r w:rsidRPr="00306BA4">
            <w:rPr>
              <w:rFonts w:cs="Times New Roman"/>
              <w:i/>
              <w:iCs/>
              <w:color w:val="222222"/>
              <w:szCs w:val="24"/>
              <w:shd w:val="clear" w:color="auto" w:fill="FFFFFF"/>
            </w:rPr>
            <w:t>Optics Express</w:t>
          </w:r>
          <w:r w:rsidRPr="00306BA4">
            <w:rPr>
              <w:rFonts w:cs="Times New Roman"/>
              <w:color w:val="222222"/>
              <w:szCs w:val="24"/>
              <w:shd w:val="clear" w:color="auto" w:fill="FFFFFF"/>
            </w:rPr>
            <w:t>, </w:t>
          </w:r>
          <w:r w:rsidRPr="00306BA4">
            <w:rPr>
              <w:rFonts w:cs="Times New Roman"/>
              <w:i/>
              <w:iCs/>
              <w:color w:val="222222"/>
              <w:szCs w:val="24"/>
              <w:shd w:val="clear" w:color="auto" w:fill="FFFFFF"/>
            </w:rPr>
            <w:t>28</w:t>
          </w:r>
          <w:r w:rsidRPr="00306BA4">
            <w:rPr>
              <w:rFonts w:cs="Times New Roman"/>
              <w:color w:val="222222"/>
              <w:szCs w:val="24"/>
              <w:shd w:val="clear" w:color="auto" w:fill="FFFFFF"/>
            </w:rPr>
            <w:t xml:space="preserve">(24), pp.36902-36914. </w:t>
          </w:r>
        </w:p>
        <w:p w14:paraId="6A257C8A" w14:textId="77777777" w:rsidR="00C5117F" w:rsidRPr="00306BA4" w:rsidRDefault="00C5117F" w:rsidP="00C5117F">
          <w:pPr>
            <w:spacing w:line="360" w:lineRule="auto"/>
            <w:ind w:left="720" w:hanging="720"/>
            <w:jc w:val="both"/>
            <w:rPr>
              <w:rFonts w:cs="Times New Roman"/>
              <w:color w:val="222222"/>
              <w:szCs w:val="24"/>
              <w:shd w:val="clear" w:color="auto" w:fill="FFFFFF"/>
            </w:rPr>
          </w:pPr>
          <w:r w:rsidRPr="00306BA4">
            <w:rPr>
              <w:rFonts w:cs="Times New Roman"/>
              <w:color w:val="222222"/>
              <w:szCs w:val="24"/>
              <w:shd w:val="clear" w:color="auto" w:fill="FFFFFF"/>
            </w:rPr>
            <w:t xml:space="preserve">Borchardt, M.A., </w:t>
          </w:r>
          <w:proofErr w:type="gramStart"/>
          <w:r>
            <w:rPr>
              <w:rFonts w:cs="Times New Roman"/>
              <w:color w:val="222222"/>
              <w:szCs w:val="24"/>
              <w:shd w:val="clear" w:color="auto" w:fill="FFFFFF"/>
            </w:rPr>
            <w:t xml:space="preserve">and </w:t>
          </w:r>
          <w:r>
            <w:rPr>
              <w:rFonts w:cs="Times New Roman"/>
              <w:i/>
              <w:iCs/>
              <w:color w:val="222222"/>
              <w:szCs w:val="24"/>
              <w:shd w:val="clear" w:color="auto" w:fill="FFFFFF"/>
            </w:rPr>
            <w:t>et al.</w:t>
          </w:r>
          <w:proofErr w:type="gramEnd"/>
          <w:r>
            <w:rPr>
              <w:rFonts w:cs="Times New Roman"/>
              <w:i/>
              <w:iCs/>
              <w:color w:val="222222"/>
              <w:szCs w:val="24"/>
              <w:shd w:val="clear" w:color="auto" w:fill="FFFFFF"/>
            </w:rPr>
            <w:t>,</w:t>
          </w:r>
          <w:r w:rsidRPr="00306BA4">
            <w:rPr>
              <w:rFonts w:cs="Times New Roman"/>
              <w:color w:val="222222"/>
              <w:szCs w:val="24"/>
              <w:shd w:val="clear" w:color="auto" w:fill="FFFFFF"/>
            </w:rPr>
            <w:t xml:space="preserve"> 2021. The environmental microbiology minimum information (EMMI) guidelines: qPCR and </w:t>
          </w:r>
          <w:proofErr w:type="spellStart"/>
          <w:r w:rsidRPr="00306BA4">
            <w:rPr>
              <w:rFonts w:cs="Times New Roman"/>
              <w:color w:val="222222"/>
              <w:szCs w:val="24"/>
              <w:shd w:val="clear" w:color="auto" w:fill="FFFFFF"/>
            </w:rPr>
            <w:t>dPCR</w:t>
          </w:r>
          <w:proofErr w:type="spellEnd"/>
          <w:r w:rsidRPr="00306BA4">
            <w:rPr>
              <w:rFonts w:cs="Times New Roman"/>
              <w:color w:val="222222"/>
              <w:szCs w:val="24"/>
              <w:shd w:val="clear" w:color="auto" w:fill="FFFFFF"/>
            </w:rPr>
            <w:t xml:space="preserve"> quality and reporting for environmental microbiology. </w:t>
          </w:r>
          <w:r w:rsidRPr="00306BA4">
            <w:rPr>
              <w:rFonts w:cs="Times New Roman"/>
              <w:i/>
              <w:iCs/>
              <w:color w:val="222222"/>
              <w:szCs w:val="24"/>
              <w:shd w:val="clear" w:color="auto" w:fill="FFFFFF"/>
            </w:rPr>
            <w:t>Environmental Science &amp; Technology</w:t>
          </w:r>
          <w:r w:rsidRPr="00306BA4">
            <w:rPr>
              <w:rFonts w:cs="Times New Roman"/>
              <w:color w:val="222222"/>
              <w:szCs w:val="24"/>
              <w:shd w:val="clear" w:color="auto" w:fill="FFFFFF"/>
            </w:rPr>
            <w:t>, </w:t>
          </w:r>
          <w:r w:rsidRPr="00306BA4">
            <w:rPr>
              <w:rFonts w:cs="Times New Roman"/>
              <w:i/>
              <w:iCs/>
              <w:color w:val="222222"/>
              <w:szCs w:val="24"/>
              <w:shd w:val="clear" w:color="auto" w:fill="FFFFFF"/>
            </w:rPr>
            <w:t>55</w:t>
          </w:r>
          <w:r w:rsidRPr="00306BA4">
            <w:rPr>
              <w:rFonts w:cs="Times New Roman"/>
              <w:color w:val="222222"/>
              <w:szCs w:val="24"/>
              <w:shd w:val="clear" w:color="auto" w:fill="FFFFFF"/>
            </w:rPr>
            <w:t xml:space="preserve">(15), pp.10210-10223. </w:t>
          </w:r>
        </w:p>
        <w:p w14:paraId="3B279EFD" w14:textId="77777777" w:rsidR="00C5117F" w:rsidRPr="00306BA4" w:rsidRDefault="00C5117F" w:rsidP="00C5117F">
          <w:pPr>
            <w:spacing w:line="360" w:lineRule="auto"/>
            <w:ind w:left="720" w:hanging="720"/>
            <w:jc w:val="both"/>
            <w:rPr>
              <w:rFonts w:cs="Times New Roman"/>
              <w:color w:val="000000" w:themeColor="text1"/>
              <w:szCs w:val="24"/>
              <w:shd w:val="clear" w:color="auto" w:fill="FFFFFF"/>
            </w:rPr>
          </w:pPr>
          <w:r w:rsidRPr="00306BA4">
            <w:rPr>
              <w:rFonts w:cs="Times New Roman"/>
              <w:color w:val="000000" w:themeColor="text1"/>
              <w:szCs w:val="24"/>
              <w:shd w:val="clear" w:color="auto" w:fill="FFFFFF"/>
            </w:rPr>
            <w:t xml:space="preserve">Charles, I.I. and </w:t>
          </w:r>
          <w:proofErr w:type="spellStart"/>
          <w:r w:rsidRPr="00306BA4">
            <w:rPr>
              <w:rFonts w:cs="Times New Roman"/>
              <w:color w:val="000000" w:themeColor="text1"/>
              <w:szCs w:val="24"/>
              <w:shd w:val="clear" w:color="auto" w:fill="FFFFFF"/>
            </w:rPr>
            <w:t>Uford</w:t>
          </w:r>
          <w:proofErr w:type="spellEnd"/>
          <w:r w:rsidRPr="00306BA4">
            <w:rPr>
              <w:rFonts w:cs="Times New Roman"/>
              <w:color w:val="000000" w:themeColor="text1"/>
              <w:szCs w:val="24"/>
              <w:shd w:val="clear" w:color="auto" w:fill="FFFFFF"/>
            </w:rPr>
            <w:t>, I.C., 2023. Comparative Analysis and Evaluation of Business and Financial Performance of Amazon. Com: A Three-Year Period Critical Review of Exceptional Success. </w:t>
          </w:r>
          <w:r w:rsidRPr="00306BA4">
            <w:rPr>
              <w:rFonts w:cs="Times New Roman"/>
              <w:i/>
              <w:iCs/>
              <w:color w:val="000000" w:themeColor="text1"/>
              <w:szCs w:val="24"/>
              <w:shd w:val="clear" w:color="auto" w:fill="FFFFFF"/>
            </w:rPr>
            <w:t>European Journal of Business, Economics and Accountancy</w:t>
          </w:r>
          <w:r w:rsidRPr="00306BA4">
            <w:rPr>
              <w:rFonts w:cs="Times New Roman"/>
              <w:color w:val="000000" w:themeColor="text1"/>
              <w:szCs w:val="24"/>
              <w:shd w:val="clear" w:color="auto" w:fill="FFFFFF"/>
            </w:rPr>
            <w:t>, </w:t>
          </w:r>
          <w:r w:rsidRPr="00306BA4">
            <w:rPr>
              <w:rFonts w:cs="Times New Roman"/>
              <w:i/>
              <w:iCs/>
              <w:color w:val="000000" w:themeColor="text1"/>
              <w:szCs w:val="24"/>
              <w:shd w:val="clear" w:color="auto" w:fill="FFFFFF"/>
            </w:rPr>
            <w:t>11</w:t>
          </w:r>
          <w:r w:rsidRPr="00306BA4">
            <w:rPr>
              <w:rFonts w:cs="Times New Roman"/>
              <w:color w:val="000000" w:themeColor="text1"/>
              <w:szCs w:val="24"/>
              <w:shd w:val="clear" w:color="auto" w:fill="FFFFFF"/>
            </w:rPr>
            <w:t xml:space="preserve">(2), pp.69-92. </w:t>
          </w:r>
        </w:p>
        <w:p w14:paraId="7A0B161D" w14:textId="77777777" w:rsidR="00C5117F" w:rsidRPr="00306BA4" w:rsidRDefault="00C5117F" w:rsidP="00C5117F">
          <w:pPr>
            <w:spacing w:line="360" w:lineRule="auto"/>
            <w:ind w:left="720" w:hanging="720"/>
            <w:jc w:val="both"/>
            <w:rPr>
              <w:rFonts w:cs="Times New Roman"/>
              <w:color w:val="222222"/>
              <w:szCs w:val="24"/>
              <w:shd w:val="clear" w:color="auto" w:fill="FFFFFF"/>
            </w:rPr>
          </w:pPr>
          <w:proofErr w:type="spellStart"/>
          <w:r w:rsidRPr="00306BA4">
            <w:rPr>
              <w:rFonts w:cs="Times New Roman"/>
              <w:color w:val="222222"/>
              <w:szCs w:val="24"/>
              <w:shd w:val="clear" w:color="auto" w:fill="FFFFFF"/>
            </w:rPr>
            <w:t>Ehgartner</w:t>
          </w:r>
          <w:proofErr w:type="spellEnd"/>
          <w:r w:rsidRPr="00306BA4">
            <w:rPr>
              <w:rFonts w:cs="Times New Roman"/>
              <w:color w:val="222222"/>
              <w:szCs w:val="24"/>
              <w:shd w:val="clear" w:color="auto" w:fill="FFFFFF"/>
            </w:rPr>
            <w:t>, U., 2020. The discursive framework of sustainability in UK food policy: The marginalised environmental dimension. </w:t>
          </w:r>
          <w:r w:rsidRPr="00306BA4">
            <w:rPr>
              <w:rFonts w:cs="Times New Roman"/>
              <w:i/>
              <w:iCs/>
              <w:color w:val="222222"/>
              <w:szCs w:val="24"/>
              <w:shd w:val="clear" w:color="auto" w:fill="FFFFFF"/>
            </w:rPr>
            <w:t>Journal of Environmental Policy &amp; Planning</w:t>
          </w:r>
          <w:r w:rsidRPr="00306BA4">
            <w:rPr>
              <w:rFonts w:cs="Times New Roman"/>
              <w:color w:val="222222"/>
              <w:szCs w:val="24"/>
              <w:shd w:val="clear" w:color="auto" w:fill="FFFFFF"/>
            </w:rPr>
            <w:t>, </w:t>
          </w:r>
          <w:r w:rsidRPr="00306BA4">
            <w:rPr>
              <w:rFonts w:cs="Times New Roman"/>
              <w:i/>
              <w:iCs/>
              <w:color w:val="222222"/>
              <w:szCs w:val="24"/>
              <w:shd w:val="clear" w:color="auto" w:fill="FFFFFF"/>
            </w:rPr>
            <w:t>22</w:t>
          </w:r>
          <w:r w:rsidRPr="00306BA4">
            <w:rPr>
              <w:rFonts w:cs="Times New Roman"/>
              <w:color w:val="222222"/>
              <w:szCs w:val="24"/>
              <w:shd w:val="clear" w:color="auto" w:fill="FFFFFF"/>
            </w:rPr>
            <w:t xml:space="preserve">(4), pp.473-485. </w:t>
          </w:r>
        </w:p>
        <w:p w14:paraId="165C5E4F" w14:textId="77777777" w:rsidR="00C5117F" w:rsidRPr="00306BA4" w:rsidRDefault="00C5117F" w:rsidP="00C5117F">
          <w:pPr>
            <w:spacing w:line="360" w:lineRule="auto"/>
            <w:ind w:left="720" w:hanging="720"/>
            <w:jc w:val="both"/>
            <w:rPr>
              <w:rFonts w:cs="Times New Roman"/>
              <w:color w:val="222222"/>
              <w:szCs w:val="24"/>
              <w:shd w:val="clear" w:color="auto" w:fill="FFFFFF"/>
            </w:rPr>
          </w:pPr>
          <w:r w:rsidRPr="00306BA4">
            <w:rPr>
              <w:rFonts w:cs="Times New Roman"/>
              <w:color w:val="222222"/>
              <w:szCs w:val="24"/>
              <w:shd w:val="clear" w:color="auto" w:fill="FFFFFF"/>
            </w:rPr>
            <w:t xml:space="preserve">Evans, D.M., </w:t>
          </w:r>
          <w:proofErr w:type="gramStart"/>
          <w:r>
            <w:rPr>
              <w:rFonts w:cs="Times New Roman"/>
              <w:color w:val="222222"/>
              <w:szCs w:val="24"/>
              <w:shd w:val="clear" w:color="auto" w:fill="FFFFFF"/>
            </w:rPr>
            <w:t xml:space="preserve">and </w:t>
          </w:r>
          <w:r>
            <w:rPr>
              <w:rFonts w:cs="Times New Roman"/>
              <w:i/>
              <w:iCs/>
              <w:color w:val="222222"/>
              <w:szCs w:val="24"/>
              <w:shd w:val="clear" w:color="auto" w:fill="FFFFFF"/>
            </w:rPr>
            <w:t>et al.</w:t>
          </w:r>
          <w:proofErr w:type="gramEnd"/>
          <w:r>
            <w:rPr>
              <w:rFonts w:cs="Times New Roman"/>
              <w:i/>
              <w:iCs/>
              <w:color w:val="222222"/>
              <w:szCs w:val="24"/>
              <w:shd w:val="clear" w:color="auto" w:fill="FFFFFF"/>
            </w:rPr>
            <w:t>,</w:t>
          </w:r>
          <w:r w:rsidRPr="00306BA4">
            <w:rPr>
              <w:rFonts w:cs="Times New Roman"/>
              <w:color w:val="222222"/>
              <w:szCs w:val="24"/>
              <w:shd w:val="clear" w:color="auto" w:fill="FFFFFF"/>
            </w:rPr>
            <w:t xml:space="preserve"> 2020. Understanding plastic packaging: The co-evolution of materials and society. </w:t>
          </w:r>
          <w:r w:rsidRPr="00306BA4">
            <w:rPr>
              <w:rFonts w:cs="Times New Roman"/>
              <w:i/>
              <w:iCs/>
              <w:color w:val="222222"/>
              <w:szCs w:val="24"/>
              <w:shd w:val="clear" w:color="auto" w:fill="FFFFFF"/>
            </w:rPr>
            <w:t>Global Environmental Change</w:t>
          </w:r>
          <w:r w:rsidRPr="00306BA4">
            <w:rPr>
              <w:rFonts w:cs="Times New Roman"/>
              <w:color w:val="222222"/>
              <w:szCs w:val="24"/>
              <w:shd w:val="clear" w:color="auto" w:fill="FFFFFF"/>
            </w:rPr>
            <w:t>, </w:t>
          </w:r>
          <w:r w:rsidRPr="00306BA4">
            <w:rPr>
              <w:rFonts w:cs="Times New Roman"/>
              <w:i/>
              <w:iCs/>
              <w:color w:val="222222"/>
              <w:szCs w:val="24"/>
              <w:shd w:val="clear" w:color="auto" w:fill="FFFFFF"/>
            </w:rPr>
            <w:t>65</w:t>
          </w:r>
          <w:r w:rsidRPr="00306BA4">
            <w:rPr>
              <w:rFonts w:cs="Times New Roman"/>
              <w:color w:val="222222"/>
              <w:szCs w:val="24"/>
              <w:shd w:val="clear" w:color="auto" w:fill="FFFFFF"/>
            </w:rPr>
            <w:t xml:space="preserve">, p.102166. </w:t>
          </w:r>
        </w:p>
        <w:p w14:paraId="709AB544" w14:textId="77777777" w:rsidR="00C5117F" w:rsidRPr="00306BA4" w:rsidRDefault="00C5117F" w:rsidP="00C5117F">
          <w:pPr>
            <w:spacing w:line="360" w:lineRule="auto"/>
            <w:ind w:left="720" w:hanging="720"/>
            <w:jc w:val="both"/>
            <w:rPr>
              <w:rFonts w:cs="Times New Roman"/>
              <w:color w:val="000000" w:themeColor="text1"/>
              <w:szCs w:val="24"/>
              <w:shd w:val="clear" w:color="auto" w:fill="FFFFFF"/>
            </w:rPr>
          </w:pPr>
          <w:r w:rsidRPr="00306BA4">
            <w:rPr>
              <w:rFonts w:cs="Times New Roman"/>
              <w:color w:val="000000" w:themeColor="text1"/>
              <w:szCs w:val="24"/>
              <w:shd w:val="clear" w:color="auto" w:fill="FFFFFF"/>
            </w:rPr>
            <w:t>Fini, M.A., Gharapetian, D. and Asgari, M., 2022. Efficiency improvement of hybrid PV-TEG system based on an energy, exergy, energy-economic and environmental analysis; experimental, mathematical and numerical approaches. </w:t>
          </w:r>
          <w:r w:rsidRPr="00306BA4">
            <w:rPr>
              <w:rFonts w:cs="Times New Roman"/>
              <w:i/>
              <w:iCs/>
              <w:color w:val="000000" w:themeColor="text1"/>
              <w:szCs w:val="24"/>
              <w:shd w:val="clear" w:color="auto" w:fill="FFFFFF"/>
            </w:rPr>
            <w:t>Energy Conversion and Management</w:t>
          </w:r>
          <w:r w:rsidRPr="00306BA4">
            <w:rPr>
              <w:rFonts w:cs="Times New Roman"/>
              <w:color w:val="000000" w:themeColor="text1"/>
              <w:szCs w:val="24"/>
              <w:shd w:val="clear" w:color="auto" w:fill="FFFFFF"/>
            </w:rPr>
            <w:t>, </w:t>
          </w:r>
          <w:r w:rsidRPr="00306BA4">
            <w:rPr>
              <w:rFonts w:cs="Times New Roman"/>
              <w:i/>
              <w:iCs/>
              <w:color w:val="000000" w:themeColor="text1"/>
              <w:szCs w:val="24"/>
              <w:shd w:val="clear" w:color="auto" w:fill="FFFFFF"/>
            </w:rPr>
            <w:t>265</w:t>
          </w:r>
          <w:r w:rsidRPr="00306BA4">
            <w:rPr>
              <w:rFonts w:cs="Times New Roman"/>
              <w:color w:val="000000" w:themeColor="text1"/>
              <w:szCs w:val="24"/>
              <w:shd w:val="clear" w:color="auto" w:fill="FFFFFF"/>
            </w:rPr>
            <w:t xml:space="preserve">, p.115767. </w:t>
          </w:r>
        </w:p>
        <w:p w14:paraId="7A28F739" w14:textId="77777777" w:rsidR="00C5117F" w:rsidRPr="00306BA4" w:rsidRDefault="00C5117F" w:rsidP="00C5117F">
          <w:pPr>
            <w:spacing w:line="360" w:lineRule="auto"/>
            <w:ind w:left="720" w:hanging="720"/>
            <w:jc w:val="both"/>
            <w:rPr>
              <w:rFonts w:cs="Times New Roman"/>
              <w:color w:val="000000" w:themeColor="text1"/>
              <w:szCs w:val="24"/>
              <w:shd w:val="clear" w:color="auto" w:fill="FFFFFF"/>
            </w:rPr>
          </w:pPr>
          <w:r w:rsidRPr="00306BA4">
            <w:rPr>
              <w:rFonts w:cs="Times New Roman"/>
              <w:color w:val="000000" w:themeColor="text1"/>
              <w:szCs w:val="24"/>
              <w:shd w:val="clear" w:color="auto" w:fill="FFFFFF"/>
            </w:rPr>
            <w:t>Hull, A. and Scott, P., 2020. The ‘</w:t>
          </w:r>
          <w:proofErr w:type="gramStart"/>
          <w:r w:rsidRPr="00306BA4">
            <w:rPr>
              <w:rFonts w:cs="Times New Roman"/>
              <w:color w:val="000000" w:themeColor="text1"/>
              <w:szCs w:val="24"/>
              <w:shd w:val="clear" w:color="auto" w:fill="FFFFFF"/>
            </w:rPr>
            <w:t>value ’</w:t>
          </w:r>
          <w:proofErr w:type="gramEnd"/>
          <w:r w:rsidRPr="00306BA4">
            <w:rPr>
              <w:rFonts w:cs="Times New Roman"/>
              <w:color w:val="000000" w:themeColor="text1"/>
              <w:szCs w:val="24"/>
              <w:shd w:val="clear" w:color="auto" w:fill="FFFFFF"/>
            </w:rPr>
            <w:t xml:space="preserve"> of business archives: assessing the academic importance of corporate archival collections. </w:t>
          </w:r>
          <w:r w:rsidRPr="00306BA4">
            <w:rPr>
              <w:rFonts w:cs="Times New Roman"/>
              <w:i/>
              <w:iCs/>
              <w:color w:val="000000" w:themeColor="text1"/>
              <w:szCs w:val="24"/>
              <w:shd w:val="clear" w:color="auto" w:fill="FFFFFF"/>
            </w:rPr>
            <w:t>Management &amp; Organizational History</w:t>
          </w:r>
          <w:r w:rsidRPr="00306BA4">
            <w:rPr>
              <w:rFonts w:cs="Times New Roman"/>
              <w:color w:val="000000" w:themeColor="text1"/>
              <w:szCs w:val="24"/>
              <w:shd w:val="clear" w:color="auto" w:fill="FFFFFF"/>
            </w:rPr>
            <w:t>, </w:t>
          </w:r>
          <w:r w:rsidRPr="00306BA4">
            <w:rPr>
              <w:rFonts w:cs="Times New Roman"/>
              <w:i/>
              <w:iCs/>
              <w:color w:val="000000" w:themeColor="text1"/>
              <w:szCs w:val="24"/>
              <w:shd w:val="clear" w:color="auto" w:fill="FFFFFF"/>
            </w:rPr>
            <w:t>15</w:t>
          </w:r>
          <w:r w:rsidRPr="00306BA4">
            <w:rPr>
              <w:rFonts w:cs="Times New Roman"/>
              <w:color w:val="000000" w:themeColor="text1"/>
              <w:szCs w:val="24"/>
              <w:shd w:val="clear" w:color="auto" w:fill="FFFFFF"/>
            </w:rPr>
            <w:t xml:space="preserve">(1), pp.1-21. </w:t>
          </w:r>
        </w:p>
        <w:p w14:paraId="10A139ED" w14:textId="77777777" w:rsidR="00C5117F" w:rsidRPr="00306BA4" w:rsidRDefault="00C5117F" w:rsidP="00C5117F">
          <w:pPr>
            <w:spacing w:line="360" w:lineRule="auto"/>
            <w:ind w:left="720" w:hanging="720"/>
            <w:jc w:val="both"/>
            <w:rPr>
              <w:rFonts w:cs="Times New Roman"/>
              <w:color w:val="000000" w:themeColor="text1"/>
              <w:szCs w:val="24"/>
              <w:shd w:val="clear" w:color="auto" w:fill="FFFFFF"/>
            </w:rPr>
          </w:pPr>
          <w:proofErr w:type="spellStart"/>
          <w:r w:rsidRPr="00306BA4">
            <w:rPr>
              <w:rFonts w:cs="Times New Roman"/>
              <w:color w:val="000000" w:themeColor="text1"/>
              <w:szCs w:val="24"/>
              <w:shd w:val="clear" w:color="auto" w:fill="FFFFFF"/>
            </w:rPr>
            <w:t>Kalensky</w:t>
          </w:r>
          <w:proofErr w:type="spellEnd"/>
          <w:r w:rsidRPr="00306BA4">
            <w:rPr>
              <w:rFonts w:cs="Times New Roman"/>
              <w:color w:val="000000" w:themeColor="text1"/>
              <w:szCs w:val="24"/>
              <w:shd w:val="clear" w:color="auto" w:fill="FFFFFF"/>
            </w:rPr>
            <w:t xml:space="preserve">, M., </w:t>
          </w:r>
          <w:proofErr w:type="gramStart"/>
          <w:r w:rsidRPr="00306BA4">
            <w:rPr>
              <w:rFonts w:cs="Times New Roman"/>
              <w:color w:val="000000" w:themeColor="text1"/>
              <w:szCs w:val="24"/>
              <w:shd w:val="clear" w:color="auto" w:fill="FFFFFF"/>
            </w:rPr>
            <w:t xml:space="preserve">and </w:t>
          </w:r>
          <w:r w:rsidRPr="00306BA4">
            <w:rPr>
              <w:rFonts w:cs="Times New Roman"/>
              <w:i/>
              <w:iCs/>
              <w:color w:val="000000" w:themeColor="text1"/>
              <w:szCs w:val="24"/>
              <w:shd w:val="clear" w:color="auto" w:fill="FFFFFF"/>
            </w:rPr>
            <w:t>et al.</w:t>
          </w:r>
          <w:proofErr w:type="gramEnd"/>
          <w:r w:rsidRPr="00306BA4">
            <w:rPr>
              <w:rFonts w:cs="Times New Roman"/>
              <w:i/>
              <w:iCs/>
              <w:color w:val="000000" w:themeColor="text1"/>
              <w:szCs w:val="24"/>
              <w:shd w:val="clear" w:color="auto" w:fill="FFFFFF"/>
            </w:rPr>
            <w:t>,</w:t>
          </w:r>
          <w:r w:rsidRPr="00306BA4">
            <w:rPr>
              <w:rFonts w:cs="Times New Roman"/>
              <w:color w:val="000000" w:themeColor="text1"/>
              <w:szCs w:val="24"/>
              <w:shd w:val="clear" w:color="auto" w:fill="FFFFFF"/>
            </w:rPr>
            <w:t xml:space="preserve"> 2022. Estimation of atmospheric optical turbulence strength in realistic airborne environments. </w:t>
          </w:r>
          <w:r w:rsidRPr="00306BA4">
            <w:rPr>
              <w:rFonts w:cs="Times New Roman"/>
              <w:i/>
              <w:iCs/>
              <w:color w:val="000000" w:themeColor="text1"/>
              <w:szCs w:val="24"/>
              <w:shd w:val="clear" w:color="auto" w:fill="FFFFFF"/>
            </w:rPr>
            <w:t>Applied Optics</w:t>
          </w:r>
          <w:r w:rsidRPr="00306BA4">
            <w:rPr>
              <w:rFonts w:cs="Times New Roman"/>
              <w:color w:val="000000" w:themeColor="text1"/>
              <w:szCs w:val="24"/>
              <w:shd w:val="clear" w:color="auto" w:fill="FFFFFF"/>
            </w:rPr>
            <w:t>, </w:t>
          </w:r>
          <w:r w:rsidRPr="00306BA4">
            <w:rPr>
              <w:rFonts w:cs="Times New Roman"/>
              <w:i/>
              <w:iCs/>
              <w:color w:val="000000" w:themeColor="text1"/>
              <w:szCs w:val="24"/>
              <w:shd w:val="clear" w:color="auto" w:fill="FFFFFF"/>
            </w:rPr>
            <w:t>61</w:t>
          </w:r>
          <w:r w:rsidRPr="00306BA4">
            <w:rPr>
              <w:rFonts w:cs="Times New Roman"/>
              <w:color w:val="000000" w:themeColor="text1"/>
              <w:szCs w:val="24"/>
              <w:shd w:val="clear" w:color="auto" w:fill="FFFFFF"/>
            </w:rPr>
            <w:t xml:space="preserve">(21), pp.6268-6279. </w:t>
          </w:r>
        </w:p>
        <w:p w14:paraId="1437E216" w14:textId="77777777" w:rsidR="00C5117F" w:rsidRPr="00306BA4" w:rsidRDefault="00C5117F" w:rsidP="00C5117F">
          <w:pPr>
            <w:spacing w:line="360" w:lineRule="auto"/>
            <w:ind w:left="720" w:hanging="720"/>
            <w:jc w:val="both"/>
            <w:rPr>
              <w:rFonts w:cs="Times New Roman"/>
              <w:color w:val="222222"/>
              <w:szCs w:val="24"/>
              <w:shd w:val="clear" w:color="auto" w:fill="FFFFFF"/>
            </w:rPr>
          </w:pPr>
          <w:proofErr w:type="spellStart"/>
          <w:r w:rsidRPr="00306BA4">
            <w:rPr>
              <w:rFonts w:cs="Times New Roman"/>
              <w:color w:val="222222"/>
              <w:szCs w:val="24"/>
              <w:shd w:val="clear" w:color="auto" w:fill="FFFFFF"/>
            </w:rPr>
            <w:t>Kalensky</w:t>
          </w:r>
          <w:proofErr w:type="spellEnd"/>
          <w:r w:rsidRPr="00306BA4">
            <w:rPr>
              <w:rFonts w:cs="Times New Roman"/>
              <w:color w:val="222222"/>
              <w:szCs w:val="24"/>
              <w:shd w:val="clear" w:color="auto" w:fill="FFFFFF"/>
            </w:rPr>
            <w:t xml:space="preserve">, M., Kemnetz, M.R. and Spencer, M.F., 2022, October. Effects of shock-related discontinuities on SHWFS measurements: </w:t>
          </w:r>
          <w:proofErr w:type="spellStart"/>
          <w:r w:rsidRPr="00306BA4">
            <w:rPr>
              <w:rFonts w:cs="Times New Roman"/>
              <w:color w:val="222222"/>
              <w:szCs w:val="24"/>
              <w:shd w:val="clear" w:color="auto" w:fill="FFFFFF"/>
            </w:rPr>
            <w:t>modeling</w:t>
          </w:r>
          <w:proofErr w:type="spellEnd"/>
          <w:r w:rsidRPr="00306BA4">
            <w:rPr>
              <w:rFonts w:cs="Times New Roman"/>
              <w:color w:val="222222"/>
              <w:szCs w:val="24"/>
              <w:shd w:val="clear" w:color="auto" w:fill="FFFFFF"/>
            </w:rPr>
            <w:t xml:space="preserve"> and simulation. In </w:t>
          </w:r>
          <w:r w:rsidRPr="00306BA4">
            <w:rPr>
              <w:rFonts w:cs="Times New Roman"/>
              <w:i/>
              <w:iCs/>
              <w:color w:val="222222"/>
              <w:szCs w:val="24"/>
              <w:shd w:val="clear" w:color="auto" w:fill="FFFFFF"/>
            </w:rPr>
            <w:t>Unconventional Imaging and Adaptive Optics 2022</w:t>
          </w:r>
          <w:r w:rsidRPr="00306BA4">
            <w:rPr>
              <w:rFonts w:cs="Times New Roman"/>
              <w:color w:val="222222"/>
              <w:szCs w:val="24"/>
              <w:shd w:val="clear" w:color="auto" w:fill="FFFFFF"/>
            </w:rPr>
            <w:t xml:space="preserve"> (Vol. 12239, pp. 142-154). SPIE. </w:t>
          </w:r>
        </w:p>
        <w:p w14:paraId="3EE9272E" w14:textId="77777777" w:rsidR="00C5117F" w:rsidRPr="00306BA4" w:rsidRDefault="00C5117F" w:rsidP="00C5117F">
          <w:pPr>
            <w:spacing w:line="360" w:lineRule="auto"/>
            <w:ind w:left="720" w:hanging="720"/>
            <w:jc w:val="both"/>
            <w:rPr>
              <w:rFonts w:cs="Times New Roman"/>
              <w:color w:val="000000" w:themeColor="text1"/>
              <w:szCs w:val="24"/>
              <w:shd w:val="clear" w:color="auto" w:fill="FFFFFF"/>
            </w:rPr>
          </w:pPr>
          <w:r w:rsidRPr="00306BA4">
            <w:rPr>
              <w:rFonts w:cs="Times New Roman"/>
              <w:color w:val="000000" w:themeColor="text1"/>
              <w:szCs w:val="24"/>
              <w:shd w:val="clear" w:color="auto" w:fill="FFFFFF"/>
            </w:rPr>
            <w:lastRenderedPageBreak/>
            <w:t>Li, L., Wang, Y. and Zhang, Y.Y., 2023. A critical examination of M&amp;S's current strategic and marketing position, as well as potential sustainable competitive marketing strategies. </w:t>
          </w:r>
          <w:r w:rsidRPr="00306BA4">
            <w:rPr>
              <w:rFonts w:cs="Times New Roman"/>
              <w:i/>
              <w:iCs/>
              <w:color w:val="000000" w:themeColor="text1"/>
              <w:szCs w:val="24"/>
              <w:shd w:val="clear" w:color="auto" w:fill="FFFFFF"/>
            </w:rPr>
            <w:t>International Journal of Science and Business</w:t>
          </w:r>
          <w:r w:rsidRPr="00306BA4">
            <w:rPr>
              <w:rFonts w:cs="Times New Roman"/>
              <w:color w:val="000000" w:themeColor="text1"/>
              <w:szCs w:val="24"/>
              <w:shd w:val="clear" w:color="auto" w:fill="FFFFFF"/>
            </w:rPr>
            <w:t>, </w:t>
          </w:r>
          <w:r w:rsidRPr="00306BA4">
            <w:rPr>
              <w:rFonts w:cs="Times New Roman"/>
              <w:i/>
              <w:iCs/>
              <w:color w:val="000000" w:themeColor="text1"/>
              <w:szCs w:val="24"/>
              <w:shd w:val="clear" w:color="auto" w:fill="FFFFFF"/>
            </w:rPr>
            <w:t>18</w:t>
          </w:r>
          <w:r w:rsidRPr="00306BA4">
            <w:rPr>
              <w:rFonts w:cs="Times New Roman"/>
              <w:color w:val="000000" w:themeColor="text1"/>
              <w:szCs w:val="24"/>
              <w:shd w:val="clear" w:color="auto" w:fill="FFFFFF"/>
            </w:rPr>
            <w:t xml:space="preserve">(1), pp.108-117. </w:t>
          </w:r>
        </w:p>
        <w:p w14:paraId="1190EA9A" w14:textId="77777777" w:rsidR="00C5117F" w:rsidRDefault="00C5117F" w:rsidP="00C5117F">
          <w:pPr>
            <w:spacing w:line="360" w:lineRule="auto"/>
            <w:ind w:left="720" w:hanging="720"/>
            <w:jc w:val="both"/>
          </w:pPr>
          <w:r>
            <w:t xml:space="preserve">Marks &amp; Spencer. 2023. </w:t>
          </w:r>
          <w:r w:rsidRPr="00306BA4">
            <w:rPr>
              <w:i/>
              <w:iCs/>
            </w:rPr>
            <w:t>Key Facts</w:t>
          </w:r>
          <w:r>
            <w:t>. [Online]. Available Through: &lt;</w:t>
          </w:r>
          <w:r w:rsidRPr="00C4443F">
            <w:t>https://corporate.marksandspencer.com/about-us/key-facts-figures</w:t>
          </w:r>
          <w:r>
            <w:t>&gt; (Accessed: 05/12/2023).</w:t>
          </w:r>
        </w:p>
        <w:p w14:paraId="7F84D615" w14:textId="77777777" w:rsidR="00C5117F" w:rsidRPr="00306BA4" w:rsidRDefault="00C5117F" w:rsidP="00C5117F">
          <w:pPr>
            <w:spacing w:line="360" w:lineRule="auto"/>
            <w:ind w:left="720" w:hanging="720"/>
            <w:jc w:val="both"/>
            <w:rPr>
              <w:rFonts w:cs="Times New Roman"/>
              <w:color w:val="222222"/>
              <w:szCs w:val="24"/>
              <w:shd w:val="clear" w:color="auto" w:fill="FFFFFF"/>
            </w:rPr>
          </w:pPr>
          <w:r w:rsidRPr="00306BA4">
            <w:rPr>
              <w:rFonts w:cs="Times New Roman"/>
              <w:color w:val="222222"/>
              <w:szCs w:val="24"/>
              <w:shd w:val="clear" w:color="auto" w:fill="FFFFFF"/>
            </w:rPr>
            <w:t xml:space="preserve">Moussa, T., Kotb, A. and </w:t>
          </w:r>
          <w:proofErr w:type="spellStart"/>
          <w:r w:rsidRPr="00306BA4">
            <w:rPr>
              <w:rFonts w:cs="Times New Roman"/>
              <w:color w:val="222222"/>
              <w:szCs w:val="24"/>
              <w:shd w:val="clear" w:color="auto" w:fill="FFFFFF"/>
            </w:rPr>
            <w:t>Helfaya</w:t>
          </w:r>
          <w:proofErr w:type="spellEnd"/>
          <w:r w:rsidRPr="00306BA4">
            <w:rPr>
              <w:rFonts w:cs="Times New Roman"/>
              <w:color w:val="222222"/>
              <w:szCs w:val="24"/>
              <w:shd w:val="clear" w:color="auto" w:fill="FFFFFF"/>
            </w:rPr>
            <w:t>, A., 2022. An empirical investigation of UK environmental targets disclosure: The role of environmental governance and performance. </w:t>
          </w:r>
          <w:r w:rsidRPr="00306BA4">
            <w:rPr>
              <w:rFonts w:cs="Times New Roman"/>
              <w:i/>
              <w:iCs/>
              <w:color w:val="222222"/>
              <w:szCs w:val="24"/>
              <w:shd w:val="clear" w:color="auto" w:fill="FFFFFF"/>
            </w:rPr>
            <w:t>European Accounting Review</w:t>
          </w:r>
          <w:r w:rsidRPr="00306BA4">
            <w:rPr>
              <w:rFonts w:cs="Times New Roman"/>
              <w:color w:val="222222"/>
              <w:szCs w:val="24"/>
              <w:shd w:val="clear" w:color="auto" w:fill="FFFFFF"/>
            </w:rPr>
            <w:t>, </w:t>
          </w:r>
          <w:r w:rsidRPr="00306BA4">
            <w:rPr>
              <w:rFonts w:cs="Times New Roman"/>
              <w:i/>
              <w:iCs/>
              <w:color w:val="222222"/>
              <w:szCs w:val="24"/>
              <w:shd w:val="clear" w:color="auto" w:fill="FFFFFF"/>
            </w:rPr>
            <w:t>31</w:t>
          </w:r>
          <w:r w:rsidRPr="00306BA4">
            <w:rPr>
              <w:rFonts w:cs="Times New Roman"/>
              <w:color w:val="222222"/>
              <w:szCs w:val="24"/>
              <w:shd w:val="clear" w:color="auto" w:fill="FFFFFF"/>
            </w:rPr>
            <w:t xml:space="preserve">(4), pp.937-971. </w:t>
          </w:r>
        </w:p>
        <w:p w14:paraId="2615D00D" w14:textId="77777777" w:rsidR="00C5117F" w:rsidRPr="00306BA4" w:rsidRDefault="00C5117F" w:rsidP="00C5117F">
          <w:pPr>
            <w:spacing w:line="360" w:lineRule="auto"/>
            <w:ind w:left="720" w:hanging="720"/>
            <w:jc w:val="both"/>
            <w:rPr>
              <w:rFonts w:cs="Times New Roman"/>
              <w:color w:val="000000" w:themeColor="text1"/>
              <w:szCs w:val="24"/>
              <w:shd w:val="clear" w:color="auto" w:fill="FFFFFF"/>
            </w:rPr>
          </w:pPr>
          <w:proofErr w:type="spellStart"/>
          <w:r w:rsidRPr="00306BA4">
            <w:rPr>
              <w:rFonts w:cs="Times New Roman"/>
              <w:color w:val="000000" w:themeColor="text1"/>
              <w:szCs w:val="24"/>
              <w:shd w:val="clear" w:color="auto" w:fill="FFFFFF"/>
            </w:rPr>
            <w:t>Nandonde</w:t>
          </w:r>
          <w:proofErr w:type="spellEnd"/>
          <w:r w:rsidRPr="00306BA4">
            <w:rPr>
              <w:rFonts w:cs="Times New Roman"/>
              <w:color w:val="000000" w:themeColor="text1"/>
              <w:szCs w:val="24"/>
              <w:shd w:val="clear" w:color="auto" w:fill="FFFFFF"/>
            </w:rPr>
            <w:t>, F.A., 2019. A PESTLE analysis of international retailing in the East African Community. </w:t>
          </w:r>
          <w:r w:rsidRPr="00306BA4">
            <w:rPr>
              <w:rFonts w:cs="Times New Roman"/>
              <w:i/>
              <w:iCs/>
              <w:color w:val="000000" w:themeColor="text1"/>
              <w:szCs w:val="24"/>
              <w:shd w:val="clear" w:color="auto" w:fill="FFFFFF"/>
            </w:rPr>
            <w:t>Global Business and Organizational Excellence</w:t>
          </w:r>
          <w:r w:rsidRPr="00306BA4">
            <w:rPr>
              <w:rFonts w:cs="Times New Roman"/>
              <w:color w:val="000000" w:themeColor="text1"/>
              <w:szCs w:val="24"/>
              <w:shd w:val="clear" w:color="auto" w:fill="FFFFFF"/>
            </w:rPr>
            <w:t>, </w:t>
          </w:r>
          <w:r w:rsidRPr="00306BA4">
            <w:rPr>
              <w:rFonts w:cs="Times New Roman"/>
              <w:i/>
              <w:iCs/>
              <w:color w:val="000000" w:themeColor="text1"/>
              <w:szCs w:val="24"/>
              <w:shd w:val="clear" w:color="auto" w:fill="FFFFFF"/>
            </w:rPr>
            <w:t>38</w:t>
          </w:r>
          <w:r w:rsidRPr="00306BA4">
            <w:rPr>
              <w:rFonts w:cs="Times New Roman"/>
              <w:color w:val="000000" w:themeColor="text1"/>
              <w:szCs w:val="24"/>
              <w:shd w:val="clear" w:color="auto" w:fill="FFFFFF"/>
            </w:rPr>
            <w:t xml:space="preserve">(4), pp.54-61. </w:t>
          </w:r>
        </w:p>
        <w:p w14:paraId="2DDB5645" w14:textId="77777777" w:rsidR="00C5117F" w:rsidRPr="00306BA4" w:rsidRDefault="00C5117F" w:rsidP="00C5117F">
          <w:pPr>
            <w:spacing w:line="360" w:lineRule="auto"/>
            <w:ind w:left="720" w:hanging="720"/>
            <w:jc w:val="both"/>
            <w:rPr>
              <w:rFonts w:cs="Times New Roman"/>
              <w:color w:val="222222"/>
              <w:szCs w:val="24"/>
              <w:shd w:val="clear" w:color="auto" w:fill="FFFFFF"/>
            </w:rPr>
          </w:pPr>
          <w:r w:rsidRPr="00306BA4">
            <w:rPr>
              <w:rFonts w:cs="Times New Roman"/>
              <w:color w:val="222222"/>
              <w:szCs w:val="24"/>
              <w:shd w:val="clear" w:color="auto" w:fill="FFFFFF"/>
            </w:rPr>
            <w:t>Nyame-Asiamah, F. and Ghulam, S., 2020. The relationship between CSR activity and sales growth in the UK retailing sector. </w:t>
          </w:r>
          <w:r w:rsidRPr="00306BA4">
            <w:rPr>
              <w:rFonts w:cs="Times New Roman"/>
              <w:i/>
              <w:iCs/>
              <w:color w:val="222222"/>
              <w:szCs w:val="24"/>
              <w:shd w:val="clear" w:color="auto" w:fill="FFFFFF"/>
            </w:rPr>
            <w:t>Social Responsibility Journal</w:t>
          </w:r>
          <w:r w:rsidRPr="00306BA4">
            <w:rPr>
              <w:rFonts w:cs="Times New Roman"/>
              <w:color w:val="222222"/>
              <w:szCs w:val="24"/>
              <w:shd w:val="clear" w:color="auto" w:fill="FFFFFF"/>
            </w:rPr>
            <w:t>, </w:t>
          </w:r>
          <w:r w:rsidRPr="00306BA4">
            <w:rPr>
              <w:rFonts w:cs="Times New Roman"/>
              <w:i/>
              <w:iCs/>
              <w:color w:val="222222"/>
              <w:szCs w:val="24"/>
              <w:shd w:val="clear" w:color="auto" w:fill="FFFFFF"/>
            </w:rPr>
            <w:t>16</w:t>
          </w:r>
          <w:r w:rsidRPr="00306BA4">
            <w:rPr>
              <w:rFonts w:cs="Times New Roman"/>
              <w:color w:val="222222"/>
              <w:szCs w:val="24"/>
              <w:shd w:val="clear" w:color="auto" w:fill="FFFFFF"/>
            </w:rPr>
            <w:t xml:space="preserve">(3), pp.387-401. </w:t>
          </w:r>
        </w:p>
        <w:p w14:paraId="52895CD9" w14:textId="77777777" w:rsidR="00C5117F" w:rsidRPr="00C5117F" w:rsidRDefault="00C5117F" w:rsidP="00C5117F">
          <w:pPr>
            <w:spacing w:line="360" w:lineRule="auto"/>
            <w:ind w:left="720" w:hanging="720"/>
            <w:jc w:val="both"/>
            <w:rPr>
              <w:rFonts w:cs="Times New Roman"/>
              <w:color w:val="222222"/>
              <w:szCs w:val="24"/>
              <w:shd w:val="clear" w:color="auto" w:fill="FFFFFF"/>
            </w:rPr>
          </w:pPr>
          <w:r w:rsidRPr="00C5117F">
            <w:rPr>
              <w:rFonts w:cs="Times New Roman"/>
              <w:color w:val="222222"/>
              <w:szCs w:val="24"/>
              <w:shd w:val="clear" w:color="auto" w:fill="FFFFFF"/>
            </w:rPr>
            <w:t>Nyame-Asiamah, F. and Ghulam, S., 2020. The relationship between CSR activity and sales growth in the UK retailing sector. </w:t>
          </w:r>
          <w:r w:rsidRPr="00C5117F">
            <w:rPr>
              <w:rFonts w:cs="Times New Roman"/>
              <w:i/>
              <w:iCs/>
              <w:color w:val="222222"/>
              <w:szCs w:val="24"/>
              <w:shd w:val="clear" w:color="auto" w:fill="FFFFFF"/>
            </w:rPr>
            <w:t>Social Responsibility Journal</w:t>
          </w:r>
          <w:r w:rsidRPr="00C5117F">
            <w:rPr>
              <w:rFonts w:cs="Times New Roman"/>
              <w:color w:val="222222"/>
              <w:szCs w:val="24"/>
              <w:shd w:val="clear" w:color="auto" w:fill="FFFFFF"/>
            </w:rPr>
            <w:t>, </w:t>
          </w:r>
          <w:r w:rsidRPr="00C5117F">
            <w:rPr>
              <w:rFonts w:cs="Times New Roman"/>
              <w:i/>
              <w:iCs/>
              <w:color w:val="222222"/>
              <w:szCs w:val="24"/>
              <w:shd w:val="clear" w:color="auto" w:fill="FFFFFF"/>
            </w:rPr>
            <w:t>16</w:t>
          </w:r>
          <w:r w:rsidRPr="00C5117F">
            <w:rPr>
              <w:rFonts w:cs="Times New Roman"/>
              <w:color w:val="222222"/>
              <w:szCs w:val="24"/>
              <w:shd w:val="clear" w:color="auto" w:fill="FFFFFF"/>
            </w:rPr>
            <w:t xml:space="preserve">(3), pp.387-401. </w:t>
          </w:r>
        </w:p>
        <w:p w14:paraId="7ABBCB1E" w14:textId="77777777" w:rsidR="00C5117F" w:rsidRPr="00306BA4" w:rsidRDefault="00C5117F" w:rsidP="00C5117F">
          <w:pPr>
            <w:spacing w:line="360" w:lineRule="auto"/>
            <w:ind w:left="720" w:hanging="720"/>
            <w:jc w:val="both"/>
            <w:rPr>
              <w:rFonts w:cs="Times New Roman"/>
              <w:color w:val="000000" w:themeColor="text1"/>
              <w:szCs w:val="24"/>
              <w:shd w:val="clear" w:color="auto" w:fill="FFFFFF"/>
            </w:rPr>
          </w:pPr>
          <w:r w:rsidRPr="00306BA4">
            <w:rPr>
              <w:rFonts w:cs="Times New Roman"/>
              <w:color w:val="000000" w:themeColor="text1"/>
              <w:szCs w:val="24"/>
              <w:shd w:val="clear" w:color="auto" w:fill="FFFFFF"/>
            </w:rPr>
            <w:t>Pellizzari, C.J., Spencer, M.F. and Bouman, C.A., 2020. Coherent plug-and-play: digital holographic imaging through atmospheric turbulence using model-based iterative reconstruction and convolutional neural networks. </w:t>
          </w:r>
          <w:r w:rsidRPr="00306BA4">
            <w:rPr>
              <w:rFonts w:cs="Times New Roman"/>
              <w:i/>
              <w:iCs/>
              <w:color w:val="000000" w:themeColor="text1"/>
              <w:szCs w:val="24"/>
              <w:shd w:val="clear" w:color="auto" w:fill="FFFFFF"/>
            </w:rPr>
            <w:t>IEEE Transactions on Computational Imaging</w:t>
          </w:r>
          <w:r w:rsidRPr="00306BA4">
            <w:rPr>
              <w:rFonts w:cs="Times New Roman"/>
              <w:color w:val="000000" w:themeColor="text1"/>
              <w:szCs w:val="24"/>
              <w:shd w:val="clear" w:color="auto" w:fill="FFFFFF"/>
            </w:rPr>
            <w:t>, </w:t>
          </w:r>
          <w:r w:rsidRPr="00306BA4">
            <w:rPr>
              <w:rFonts w:cs="Times New Roman"/>
              <w:i/>
              <w:iCs/>
              <w:color w:val="000000" w:themeColor="text1"/>
              <w:szCs w:val="24"/>
              <w:shd w:val="clear" w:color="auto" w:fill="FFFFFF"/>
            </w:rPr>
            <w:t>6</w:t>
          </w:r>
          <w:r w:rsidRPr="00306BA4">
            <w:rPr>
              <w:rFonts w:cs="Times New Roman"/>
              <w:color w:val="000000" w:themeColor="text1"/>
              <w:szCs w:val="24"/>
              <w:shd w:val="clear" w:color="auto" w:fill="FFFFFF"/>
            </w:rPr>
            <w:t xml:space="preserve">, pp.1607-1621. </w:t>
          </w:r>
        </w:p>
        <w:p w14:paraId="116C3962" w14:textId="77777777" w:rsidR="00C5117F" w:rsidRPr="00306BA4" w:rsidRDefault="00C5117F" w:rsidP="00C5117F">
          <w:pPr>
            <w:spacing w:line="360" w:lineRule="auto"/>
            <w:ind w:left="720" w:hanging="720"/>
            <w:jc w:val="both"/>
            <w:rPr>
              <w:rFonts w:cs="Times New Roman"/>
              <w:color w:val="222222"/>
              <w:szCs w:val="24"/>
              <w:shd w:val="clear" w:color="auto" w:fill="FFFFFF"/>
            </w:rPr>
          </w:pPr>
          <w:r w:rsidRPr="00306BA4">
            <w:rPr>
              <w:rFonts w:cs="Times New Roman"/>
              <w:color w:val="222222"/>
              <w:szCs w:val="24"/>
              <w:shd w:val="clear" w:color="auto" w:fill="FFFFFF"/>
            </w:rPr>
            <w:t xml:space="preserve">Radosevich, C.J., </w:t>
          </w:r>
          <w:proofErr w:type="gramStart"/>
          <w:r>
            <w:rPr>
              <w:rFonts w:cs="Times New Roman"/>
              <w:color w:val="222222"/>
              <w:szCs w:val="24"/>
              <w:shd w:val="clear" w:color="auto" w:fill="FFFFFF"/>
            </w:rPr>
            <w:t xml:space="preserve">and </w:t>
          </w:r>
          <w:r>
            <w:rPr>
              <w:rFonts w:cs="Times New Roman"/>
              <w:i/>
              <w:iCs/>
              <w:color w:val="222222"/>
              <w:szCs w:val="24"/>
              <w:shd w:val="clear" w:color="auto" w:fill="FFFFFF"/>
            </w:rPr>
            <w:t>et al.</w:t>
          </w:r>
          <w:proofErr w:type="gramEnd"/>
          <w:r>
            <w:rPr>
              <w:rFonts w:cs="Times New Roman"/>
              <w:i/>
              <w:iCs/>
              <w:color w:val="222222"/>
              <w:szCs w:val="24"/>
              <w:shd w:val="clear" w:color="auto" w:fill="FFFFFF"/>
            </w:rPr>
            <w:t>,</w:t>
          </w:r>
          <w:r w:rsidRPr="00306BA4">
            <w:rPr>
              <w:rFonts w:cs="Times New Roman"/>
              <w:color w:val="222222"/>
              <w:szCs w:val="24"/>
              <w:shd w:val="clear" w:color="auto" w:fill="FFFFFF"/>
            </w:rPr>
            <w:t xml:space="preserve"> 2020. Imaging through deep turbulence using single-shot digital holography data. </w:t>
          </w:r>
          <w:r w:rsidRPr="00306BA4">
            <w:rPr>
              <w:rFonts w:cs="Times New Roman"/>
              <w:i/>
              <w:iCs/>
              <w:color w:val="222222"/>
              <w:szCs w:val="24"/>
              <w:shd w:val="clear" w:color="auto" w:fill="FFFFFF"/>
            </w:rPr>
            <w:t>Optics Express</w:t>
          </w:r>
          <w:r w:rsidRPr="00306BA4">
            <w:rPr>
              <w:rFonts w:cs="Times New Roman"/>
              <w:color w:val="222222"/>
              <w:szCs w:val="24"/>
              <w:shd w:val="clear" w:color="auto" w:fill="FFFFFF"/>
            </w:rPr>
            <w:t>, </w:t>
          </w:r>
          <w:r w:rsidRPr="00306BA4">
            <w:rPr>
              <w:rFonts w:cs="Times New Roman"/>
              <w:i/>
              <w:iCs/>
              <w:color w:val="222222"/>
              <w:szCs w:val="24"/>
              <w:shd w:val="clear" w:color="auto" w:fill="FFFFFF"/>
            </w:rPr>
            <w:t>28</w:t>
          </w:r>
          <w:r w:rsidRPr="00306BA4">
            <w:rPr>
              <w:rFonts w:cs="Times New Roman"/>
              <w:color w:val="222222"/>
              <w:szCs w:val="24"/>
              <w:shd w:val="clear" w:color="auto" w:fill="FFFFFF"/>
            </w:rPr>
            <w:t xml:space="preserve">(13), pp.19390-19401. </w:t>
          </w:r>
        </w:p>
        <w:p w14:paraId="7FE22543" w14:textId="77777777" w:rsidR="00C5117F" w:rsidRPr="00306BA4" w:rsidRDefault="00C5117F" w:rsidP="00C5117F">
          <w:pPr>
            <w:spacing w:line="360" w:lineRule="auto"/>
            <w:ind w:left="720" w:hanging="720"/>
            <w:jc w:val="both"/>
            <w:rPr>
              <w:rFonts w:cs="Times New Roman"/>
              <w:color w:val="000000" w:themeColor="text1"/>
              <w:szCs w:val="24"/>
              <w:shd w:val="clear" w:color="auto" w:fill="FFFFFF"/>
            </w:rPr>
          </w:pPr>
          <w:r w:rsidRPr="00306BA4">
            <w:rPr>
              <w:rFonts w:cs="Times New Roman"/>
              <w:color w:val="000000" w:themeColor="text1"/>
              <w:szCs w:val="24"/>
              <w:shd w:val="clear" w:color="auto" w:fill="FFFFFF"/>
            </w:rPr>
            <w:t xml:space="preserve">Sarker, T.R., </w:t>
          </w:r>
          <w:proofErr w:type="spellStart"/>
          <w:r w:rsidRPr="00306BA4">
            <w:rPr>
              <w:rFonts w:cs="Times New Roman"/>
              <w:color w:val="000000" w:themeColor="text1"/>
              <w:szCs w:val="24"/>
              <w:shd w:val="clear" w:color="auto" w:fill="FFFFFF"/>
            </w:rPr>
            <w:t>Lipol</w:t>
          </w:r>
          <w:proofErr w:type="spellEnd"/>
          <w:r w:rsidRPr="00306BA4">
            <w:rPr>
              <w:rFonts w:cs="Times New Roman"/>
              <w:color w:val="000000" w:themeColor="text1"/>
              <w:szCs w:val="24"/>
              <w:shd w:val="clear" w:color="auto" w:fill="FFFFFF"/>
            </w:rPr>
            <w:t>, L.S. and Al Saeed, A., 2020. Benchmarking Marketing and Business Strategy of UNIQLO to Start-up a Retail Shop in Bangladesh. </w:t>
          </w:r>
          <w:r w:rsidRPr="00306BA4">
            <w:rPr>
              <w:rFonts w:cs="Times New Roman"/>
              <w:i/>
              <w:iCs/>
              <w:color w:val="000000" w:themeColor="text1"/>
              <w:szCs w:val="24"/>
              <w:shd w:val="clear" w:color="auto" w:fill="FFFFFF"/>
            </w:rPr>
            <w:t>The International Institute for Science, Technology and Education. The International Institute for Science, Technology and Education</w:t>
          </w:r>
          <w:r w:rsidRPr="00306BA4">
            <w:rPr>
              <w:rFonts w:cs="Times New Roman"/>
              <w:color w:val="000000" w:themeColor="text1"/>
              <w:szCs w:val="24"/>
              <w:shd w:val="clear" w:color="auto" w:fill="FFFFFF"/>
            </w:rPr>
            <w:t xml:space="preserve">. </w:t>
          </w:r>
        </w:p>
        <w:p w14:paraId="21BC722E" w14:textId="77777777" w:rsidR="00C5117F" w:rsidRPr="00306BA4" w:rsidRDefault="00C5117F" w:rsidP="00C5117F">
          <w:pPr>
            <w:spacing w:line="360" w:lineRule="auto"/>
            <w:ind w:left="720" w:hanging="720"/>
            <w:jc w:val="both"/>
            <w:rPr>
              <w:rFonts w:cs="Times New Roman"/>
              <w:color w:val="000000" w:themeColor="text1"/>
              <w:szCs w:val="24"/>
              <w:shd w:val="clear" w:color="auto" w:fill="FFFFFF"/>
            </w:rPr>
          </w:pPr>
          <w:r w:rsidRPr="00306BA4">
            <w:rPr>
              <w:rFonts w:cs="Times New Roman"/>
              <w:color w:val="000000" w:themeColor="text1"/>
              <w:szCs w:val="24"/>
              <w:shd w:val="clear" w:color="auto" w:fill="FFFFFF"/>
            </w:rPr>
            <w:t xml:space="preserve">Shamim, K., 2019. Market research in fast food restaurant sector. </w:t>
          </w:r>
        </w:p>
        <w:p w14:paraId="5575057C" w14:textId="77777777" w:rsidR="00C5117F" w:rsidRPr="00306BA4" w:rsidRDefault="00C5117F" w:rsidP="00C5117F">
          <w:pPr>
            <w:spacing w:line="360" w:lineRule="auto"/>
            <w:ind w:left="720" w:hanging="720"/>
            <w:jc w:val="both"/>
            <w:rPr>
              <w:rFonts w:cs="Times New Roman"/>
              <w:color w:val="000000" w:themeColor="text1"/>
              <w:szCs w:val="24"/>
              <w:shd w:val="clear" w:color="auto" w:fill="FFFFFF"/>
            </w:rPr>
          </w:pPr>
          <w:r w:rsidRPr="00306BA4">
            <w:rPr>
              <w:rFonts w:cs="Times New Roman"/>
              <w:color w:val="000000" w:themeColor="text1"/>
              <w:szCs w:val="24"/>
              <w:shd w:val="clear" w:color="auto" w:fill="FFFFFF"/>
            </w:rPr>
            <w:t xml:space="preserve">Thornton, D.E., </w:t>
          </w:r>
          <w:proofErr w:type="gramStart"/>
          <w:r w:rsidRPr="00306BA4">
            <w:rPr>
              <w:rFonts w:cs="Times New Roman"/>
              <w:color w:val="000000" w:themeColor="text1"/>
              <w:szCs w:val="24"/>
              <w:shd w:val="clear" w:color="auto" w:fill="FFFFFF"/>
            </w:rPr>
            <w:t xml:space="preserve">and </w:t>
          </w:r>
          <w:r w:rsidRPr="00306BA4">
            <w:rPr>
              <w:rFonts w:cs="Times New Roman"/>
              <w:i/>
              <w:iCs/>
              <w:color w:val="000000" w:themeColor="text1"/>
              <w:szCs w:val="24"/>
              <w:shd w:val="clear" w:color="auto" w:fill="FFFFFF"/>
            </w:rPr>
            <w:t>et al.</w:t>
          </w:r>
          <w:proofErr w:type="gramEnd"/>
          <w:r w:rsidRPr="00306BA4">
            <w:rPr>
              <w:rFonts w:cs="Times New Roman"/>
              <w:i/>
              <w:iCs/>
              <w:color w:val="000000" w:themeColor="text1"/>
              <w:szCs w:val="24"/>
              <w:shd w:val="clear" w:color="auto" w:fill="FFFFFF"/>
            </w:rPr>
            <w:t>,</w:t>
          </w:r>
          <w:r w:rsidRPr="00306BA4">
            <w:rPr>
              <w:rFonts w:cs="Times New Roman"/>
              <w:color w:val="000000" w:themeColor="text1"/>
              <w:szCs w:val="24"/>
              <w:shd w:val="clear" w:color="auto" w:fill="FFFFFF"/>
            </w:rPr>
            <w:t xml:space="preserve"> 2019. Digital holography efficiency measurements with excess noise. </w:t>
          </w:r>
          <w:r w:rsidRPr="00306BA4">
            <w:rPr>
              <w:rFonts w:cs="Times New Roman"/>
              <w:i/>
              <w:iCs/>
              <w:color w:val="000000" w:themeColor="text1"/>
              <w:szCs w:val="24"/>
              <w:shd w:val="clear" w:color="auto" w:fill="FFFFFF"/>
            </w:rPr>
            <w:t>Applied Optics</w:t>
          </w:r>
          <w:r w:rsidRPr="00306BA4">
            <w:rPr>
              <w:rFonts w:cs="Times New Roman"/>
              <w:color w:val="000000" w:themeColor="text1"/>
              <w:szCs w:val="24"/>
              <w:shd w:val="clear" w:color="auto" w:fill="FFFFFF"/>
            </w:rPr>
            <w:t>, </w:t>
          </w:r>
          <w:r w:rsidRPr="00306BA4">
            <w:rPr>
              <w:rFonts w:cs="Times New Roman"/>
              <w:i/>
              <w:iCs/>
              <w:color w:val="000000" w:themeColor="text1"/>
              <w:szCs w:val="24"/>
              <w:shd w:val="clear" w:color="auto" w:fill="FFFFFF"/>
            </w:rPr>
            <w:t>58</w:t>
          </w:r>
          <w:r w:rsidRPr="00306BA4">
            <w:rPr>
              <w:rFonts w:cs="Times New Roman"/>
              <w:color w:val="000000" w:themeColor="text1"/>
              <w:szCs w:val="24"/>
              <w:shd w:val="clear" w:color="auto" w:fill="FFFFFF"/>
            </w:rPr>
            <w:t xml:space="preserve">(34), </w:t>
          </w:r>
          <w:proofErr w:type="gramStart"/>
          <w:r w:rsidRPr="00306BA4">
            <w:rPr>
              <w:rFonts w:cs="Times New Roman"/>
              <w:color w:val="000000" w:themeColor="text1"/>
              <w:szCs w:val="24"/>
              <w:shd w:val="clear" w:color="auto" w:fill="FFFFFF"/>
            </w:rPr>
            <w:t>pp.G</w:t>
          </w:r>
          <w:proofErr w:type="gramEnd"/>
          <w:r w:rsidRPr="00306BA4">
            <w:rPr>
              <w:rFonts w:cs="Times New Roman"/>
              <w:color w:val="000000" w:themeColor="text1"/>
              <w:szCs w:val="24"/>
              <w:shd w:val="clear" w:color="auto" w:fill="FFFFFF"/>
            </w:rPr>
            <w:t xml:space="preserve">19-G30. </w:t>
          </w:r>
        </w:p>
        <w:p w14:paraId="0560376C" w14:textId="77777777" w:rsidR="00C5117F" w:rsidRPr="00C5117F" w:rsidRDefault="00C5117F" w:rsidP="00C5117F">
          <w:pPr>
            <w:spacing w:line="360" w:lineRule="auto"/>
            <w:ind w:left="720" w:hanging="720"/>
            <w:jc w:val="both"/>
            <w:rPr>
              <w:rFonts w:cs="Times New Roman"/>
              <w:color w:val="222222"/>
              <w:szCs w:val="24"/>
              <w:shd w:val="clear" w:color="auto" w:fill="FFFFFF"/>
            </w:rPr>
          </w:pPr>
          <w:r w:rsidRPr="00306BA4">
            <w:rPr>
              <w:rFonts w:cs="Times New Roman"/>
              <w:color w:val="222222"/>
              <w:szCs w:val="24"/>
              <w:shd w:val="clear" w:color="auto" w:fill="FFFFFF"/>
            </w:rPr>
            <w:lastRenderedPageBreak/>
            <w:t xml:space="preserve">Thornton, D.E., </w:t>
          </w:r>
          <w:proofErr w:type="gramStart"/>
          <w:r>
            <w:rPr>
              <w:rFonts w:cs="Times New Roman"/>
              <w:color w:val="222222"/>
              <w:szCs w:val="24"/>
              <w:shd w:val="clear" w:color="auto" w:fill="FFFFFF"/>
            </w:rPr>
            <w:t xml:space="preserve">and </w:t>
          </w:r>
          <w:r>
            <w:rPr>
              <w:rFonts w:cs="Times New Roman"/>
              <w:i/>
              <w:iCs/>
              <w:color w:val="222222"/>
              <w:szCs w:val="24"/>
              <w:shd w:val="clear" w:color="auto" w:fill="FFFFFF"/>
            </w:rPr>
            <w:t>et al.</w:t>
          </w:r>
          <w:proofErr w:type="gramEnd"/>
          <w:r>
            <w:rPr>
              <w:rFonts w:cs="Times New Roman"/>
              <w:i/>
              <w:iCs/>
              <w:color w:val="222222"/>
              <w:szCs w:val="24"/>
              <w:shd w:val="clear" w:color="auto" w:fill="FFFFFF"/>
            </w:rPr>
            <w:t>,</w:t>
          </w:r>
          <w:r w:rsidRPr="00306BA4">
            <w:rPr>
              <w:rFonts w:cs="Times New Roman"/>
              <w:color w:val="222222"/>
              <w:szCs w:val="24"/>
              <w:shd w:val="clear" w:color="auto" w:fill="FFFFFF"/>
            </w:rPr>
            <w:t xml:space="preserve"> 2019. Digital holography efficiency measurements with excess </w:t>
          </w:r>
          <w:r w:rsidRPr="00C5117F">
            <w:rPr>
              <w:rFonts w:cs="Times New Roman"/>
              <w:color w:val="222222"/>
              <w:szCs w:val="24"/>
              <w:shd w:val="clear" w:color="auto" w:fill="FFFFFF"/>
            </w:rPr>
            <w:t>noise. </w:t>
          </w:r>
          <w:r w:rsidRPr="00C5117F">
            <w:rPr>
              <w:rFonts w:cs="Times New Roman"/>
              <w:i/>
              <w:iCs/>
              <w:color w:val="222222"/>
              <w:szCs w:val="24"/>
              <w:shd w:val="clear" w:color="auto" w:fill="FFFFFF"/>
            </w:rPr>
            <w:t>Applied Optics</w:t>
          </w:r>
          <w:r w:rsidRPr="00C5117F">
            <w:rPr>
              <w:rFonts w:cs="Times New Roman"/>
              <w:color w:val="222222"/>
              <w:szCs w:val="24"/>
              <w:shd w:val="clear" w:color="auto" w:fill="FFFFFF"/>
            </w:rPr>
            <w:t>, </w:t>
          </w:r>
          <w:r w:rsidRPr="00C5117F">
            <w:rPr>
              <w:rFonts w:cs="Times New Roman"/>
              <w:i/>
              <w:iCs/>
              <w:color w:val="222222"/>
              <w:szCs w:val="24"/>
              <w:shd w:val="clear" w:color="auto" w:fill="FFFFFF"/>
            </w:rPr>
            <w:t>58</w:t>
          </w:r>
          <w:r w:rsidRPr="00C5117F">
            <w:rPr>
              <w:rFonts w:cs="Times New Roman"/>
              <w:color w:val="222222"/>
              <w:szCs w:val="24"/>
              <w:shd w:val="clear" w:color="auto" w:fill="FFFFFF"/>
            </w:rPr>
            <w:t xml:space="preserve">(34), </w:t>
          </w:r>
          <w:proofErr w:type="gramStart"/>
          <w:r w:rsidRPr="00C5117F">
            <w:rPr>
              <w:rFonts w:cs="Times New Roman"/>
              <w:color w:val="222222"/>
              <w:szCs w:val="24"/>
              <w:shd w:val="clear" w:color="auto" w:fill="FFFFFF"/>
            </w:rPr>
            <w:t>pp.G</w:t>
          </w:r>
          <w:proofErr w:type="gramEnd"/>
          <w:r w:rsidRPr="00C5117F">
            <w:rPr>
              <w:rFonts w:cs="Times New Roman"/>
              <w:color w:val="222222"/>
              <w:szCs w:val="24"/>
              <w:shd w:val="clear" w:color="auto" w:fill="FFFFFF"/>
            </w:rPr>
            <w:t xml:space="preserve">19-G30. </w:t>
          </w:r>
        </w:p>
        <w:p w14:paraId="573AE7C0" w14:textId="77777777" w:rsidR="00C5117F" w:rsidRPr="00306BA4" w:rsidRDefault="00C5117F" w:rsidP="00C5117F">
          <w:pPr>
            <w:spacing w:line="360" w:lineRule="auto"/>
            <w:ind w:left="720" w:hanging="720"/>
            <w:jc w:val="both"/>
            <w:rPr>
              <w:rFonts w:cs="Times New Roman"/>
              <w:color w:val="000000" w:themeColor="text1"/>
              <w:szCs w:val="24"/>
              <w:shd w:val="clear" w:color="auto" w:fill="FFFFFF"/>
            </w:rPr>
          </w:pPr>
          <w:r w:rsidRPr="00306BA4">
            <w:rPr>
              <w:rFonts w:cs="Times New Roman"/>
              <w:color w:val="000000" w:themeColor="text1"/>
              <w:szCs w:val="24"/>
              <w:shd w:val="clear" w:color="auto" w:fill="FFFFFF"/>
            </w:rPr>
            <w:t>Tipu, S.A.A., 2022. Organizational change for environmental, social, and financial sustainability: A systematic literature review. </w:t>
          </w:r>
          <w:r w:rsidRPr="00306BA4">
            <w:rPr>
              <w:rFonts w:cs="Times New Roman"/>
              <w:i/>
              <w:iCs/>
              <w:color w:val="000000" w:themeColor="text1"/>
              <w:szCs w:val="24"/>
              <w:shd w:val="clear" w:color="auto" w:fill="FFFFFF"/>
            </w:rPr>
            <w:t>Review of Managerial Science</w:t>
          </w:r>
          <w:r w:rsidRPr="00306BA4">
            <w:rPr>
              <w:rFonts w:cs="Times New Roman"/>
              <w:color w:val="000000" w:themeColor="text1"/>
              <w:szCs w:val="24"/>
              <w:shd w:val="clear" w:color="auto" w:fill="FFFFFF"/>
            </w:rPr>
            <w:t>, </w:t>
          </w:r>
          <w:r w:rsidRPr="00306BA4">
            <w:rPr>
              <w:rFonts w:cs="Times New Roman"/>
              <w:i/>
              <w:iCs/>
              <w:color w:val="000000" w:themeColor="text1"/>
              <w:szCs w:val="24"/>
              <w:shd w:val="clear" w:color="auto" w:fill="FFFFFF"/>
            </w:rPr>
            <w:t>16</w:t>
          </w:r>
          <w:r w:rsidRPr="00306BA4">
            <w:rPr>
              <w:rFonts w:cs="Times New Roman"/>
              <w:color w:val="000000" w:themeColor="text1"/>
              <w:szCs w:val="24"/>
              <w:shd w:val="clear" w:color="auto" w:fill="FFFFFF"/>
            </w:rPr>
            <w:t xml:space="preserve">(6), pp.1697-1742. </w:t>
          </w:r>
        </w:p>
        <w:p w14:paraId="09D98F77" w14:textId="77777777" w:rsidR="00C5117F" w:rsidRPr="00306BA4" w:rsidRDefault="00C5117F" w:rsidP="00C5117F">
          <w:pPr>
            <w:spacing w:line="360" w:lineRule="auto"/>
            <w:ind w:left="720" w:hanging="720"/>
            <w:jc w:val="both"/>
            <w:rPr>
              <w:rFonts w:cs="Times New Roman"/>
              <w:color w:val="000000" w:themeColor="text1"/>
              <w:szCs w:val="24"/>
              <w:shd w:val="clear" w:color="auto" w:fill="FFFFFF"/>
            </w:rPr>
          </w:pPr>
          <w:r w:rsidRPr="00306BA4">
            <w:rPr>
              <w:rFonts w:cs="Times New Roman"/>
              <w:color w:val="000000" w:themeColor="text1"/>
              <w:szCs w:val="24"/>
              <w:shd w:val="clear" w:color="auto" w:fill="FFFFFF"/>
            </w:rPr>
            <w:t xml:space="preserve">Wellner, S. and </w:t>
          </w:r>
          <w:proofErr w:type="spellStart"/>
          <w:r w:rsidRPr="00306BA4">
            <w:rPr>
              <w:rFonts w:cs="Times New Roman"/>
              <w:color w:val="000000" w:themeColor="text1"/>
              <w:szCs w:val="24"/>
              <w:shd w:val="clear" w:color="auto" w:fill="FFFFFF"/>
            </w:rPr>
            <w:t>Lakotta</w:t>
          </w:r>
          <w:proofErr w:type="spellEnd"/>
          <w:r w:rsidRPr="00306BA4">
            <w:rPr>
              <w:rFonts w:cs="Times New Roman"/>
              <w:color w:val="000000" w:themeColor="text1"/>
              <w:szCs w:val="24"/>
              <w:shd w:val="clear" w:color="auto" w:fill="FFFFFF"/>
            </w:rPr>
            <w:t>, J., 2020. Porter's Five Forces in the German railway industry. </w:t>
          </w:r>
          <w:r w:rsidRPr="00306BA4">
            <w:rPr>
              <w:rFonts w:cs="Times New Roman"/>
              <w:i/>
              <w:iCs/>
              <w:color w:val="000000" w:themeColor="text1"/>
              <w:szCs w:val="24"/>
              <w:shd w:val="clear" w:color="auto" w:fill="FFFFFF"/>
            </w:rPr>
            <w:t>Journal of Rail Transport Planning &amp; Management</w:t>
          </w:r>
          <w:r w:rsidRPr="00306BA4">
            <w:rPr>
              <w:rFonts w:cs="Times New Roman"/>
              <w:color w:val="000000" w:themeColor="text1"/>
              <w:szCs w:val="24"/>
              <w:shd w:val="clear" w:color="auto" w:fill="FFFFFF"/>
            </w:rPr>
            <w:t>, </w:t>
          </w:r>
          <w:r w:rsidRPr="00306BA4">
            <w:rPr>
              <w:rFonts w:cs="Times New Roman"/>
              <w:i/>
              <w:iCs/>
              <w:color w:val="000000" w:themeColor="text1"/>
              <w:szCs w:val="24"/>
              <w:shd w:val="clear" w:color="auto" w:fill="FFFFFF"/>
            </w:rPr>
            <w:t>14</w:t>
          </w:r>
          <w:r w:rsidRPr="00306BA4">
            <w:rPr>
              <w:rFonts w:cs="Times New Roman"/>
              <w:color w:val="000000" w:themeColor="text1"/>
              <w:szCs w:val="24"/>
              <w:shd w:val="clear" w:color="auto" w:fill="FFFFFF"/>
            </w:rPr>
            <w:t xml:space="preserve">, p.100181. </w:t>
          </w:r>
        </w:p>
        <w:p w14:paraId="7A616C1E" w14:textId="77777777" w:rsidR="00C5117F" w:rsidRPr="00306BA4" w:rsidRDefault="00C5117F" w:rsidP="00C5117F">
          <w:pPr>
            <w:spacing w:line="360" w:lineRule="auto"/>
            <w:ind w:left="720" w:hanging="720"/>
            <w:jc w:val="both"/>
            <w:rPr>
              <w:rFonts w:cs="Times New Roman"/>
              <w:color w:val="000000" w:themeColor="text1"/>
              <w:szCs w:val="24"/>
              <w:shd w:val="clear" w:color="auto" w:fill="FFFFFF"/>
            </w:rPr>
          </w:pPr>
          <w:r w:rsidRPr="00306BA4">
            <w:rPr>
              <w:rFonts w:cs="Times New Roman"/>
              <w:color w:val="000000" w:themeColor="text1"/>
              <w:szCs w:val="24"/>
              <w:shd w:val="clear" w:color="auto" w:fill="FFFFFF"/>
            </w:rPr>
            <w:t xml:space="preserve">Whittington, R., </w:t>
          </w:r>
          <w:proofErr w:type="spellStart"/>
          <w:r w:rsidRPr="00306BA4">
            <w:rPr>
              <w:rFonts w:cs="Times New Roman"/>
              <w:color w:val="000000" w:themeColor="text1"/>
              <w:szCs w:val="24"/>
              <w:shd w:val="clear" w:color="auto" w:fill="FFFFFF"/>
            </w:rPr>
            <w:t>Regnér</w:t>
          </w:r>
          <w:proofErr w:type="spellEnd"/>
          <w:r w:rsidRPr="00306BA4">
            <w:rPr>
              <w:rFonts w:cs="Times New Roman"/>
              <w:color w:val="000000" w:themeColor="text1"/>
              <w:szCs w:val="24"/>
              <w:shd w:val="clear" w:color="auto" w:fill="FFFFFF"/>
            </w:rPr>
            <w:t>, P. and Angwin, D., 2020. </w:t>
          </w:r>
          <w:r w:rsidRPr="00306BA4">
            <w:rPr>
              <w:rFonts w:cs="Times New Roman"/>
              <w:i/>
              <w:iCs/>
              <w:color w:val="000000" w:themeColor="text1"/>
              <w:szCs w:val="24"/>
              <w:shd w:val="clear" w:color="auto" w:fill="FFFFFF"/>
            </w:rPr>
            <w:t>Exploring strategy: Text and cases</w:t>
          </w:r>
          <w:r w:rsidRPr="00306BA4">
            <w:rPr>
              <w:rFonts w:cs="Times New Roman"/>
              <w:color w:val="000000" w:themeColor="text1"/>
              <w:szCs w:val="24"/>
              <w:shd w:val="clear" w:color="auto" w:fill="FFFFFF"/>
            </w:rPr>
            <w:t xml:space="preserve">. Pearson. </w:t>
          </w:r>
        </w:p>
        <w:p w14:paraId="067DBB54" w14:textId="77777777" w:rsidR="00C5117F" w:rsidRPr="00306BA4" w:rsidRDefault="00C5117F" w:rsidP="00C5117F">
          <w:pPr>
            <w:spacing w:line="360" w:lineRule="auto"/>
            <w:ind w:left="720" w:hanging="720"/>
            <w:jc w:val="both"/>
            <w:rPr>
              <w:rFonts w:cs="Times New Roman"/>
              <w:color w:val="222222"/>
              <w:szCs w:val="24"/>
              <w:shd w:val="clear" w:color="auto" w:fill="FFFFFF"/>
            </w:rPr>
          </w:pPr>
          <w:r w:rsidRPr="00306BA4">
            <w:rPr>
              <w:rFonts w:cs="Times New Roman"/>
              <w:color w:val="222222"/>
              <w:szCs w:val="24"/>
              <w:shd w:val="clear" w:color="auto" w:fill="FFFFFF"/>
            </w:rPr>
            <w:t xml:space="preserve">Whittington, R., </w:t>
          </w:r>
          <w:proofErr w:type="spellStart"/>
          <w:r w:rsidRPr="00306BA4">
            <w:rPr>
              <w:rFonts w:cs="Times New Roman"/>
              <w:color w:val="222222"/>
              <w:szCs w:val="24"/>
              <w:shd w:val="clear" w:color="auto" w:fill="FFFFFF"/>
            </w:rPr>
            <w:t>Regnér</w:t>
          </w:r>
          <w:proofErr w:type="spellEnd"/>
          <w:r w:rsidRPr="00306BA4">
            <w:rPr>
              <w:rFonts w:cs="Times New Roman"/>
              <w:color w:val="222222"/>
              <w:szCs w:val="24"/>
              <w:shd w:val="clear" w:color="auto" w:fill="FFFFFF"/>
            </w:rPr>
            <w:t>, P. and Angwin, D., 2020. </w:t>
          </w:r>
          <w:r w:rsidRPr="00306BA4">
            <w:rPr>
              <w:rFonts w:cs="Times New Roman"/>
              <w:i/>
              <w:iCs/>
              <w:color w:val="222222"/>
              <w:szCs w:val="24"/>
              <w:shd w:val="clear" w:color="auto" w:fill="FFFFFF"/>
            </w:rPr>
            <w:t>Exploring strategy: Text and cases</w:t>
          </w:r>
          <w:r w:rsidRPr="00306BA4">
            <w:rPr>
              <w:rFonts w:cs="Times New Roman"/>
              <w:color w:val="222222"/>
              <w:szCs w:val="24"/>
              <w:shd w:val="clear" w:color="auto" w:fill="FFFFFF"/>
            </w:rPr>
            <w:t xml:space="preserve">. Pearson. </w:t>
          </w:r>
        </w:p>
        <w:p w14:paraId="208845E2" w14:textId="77777777" w:rsidR="00C5117F" w:rsidRPr="00C5117F" w:rsidRDefault="00C5117F" w:rsidP="00C5117F">
          <w:pPr>
            <w:spacing w:line="360" w:lineRule="auto"/>
            <w:ind w:left="720" w:hanging="720"/>
            <w:jc w:val="both"/>
            <w:rPr>
              <w:rFonts w:cs="Times New Roman"/>
              <w:color w:val="222222"/>
              <w:szCs w:val="24"/>
              <w:shd w:val="clear" w:color="auto" w:fill="FFFFFF"/>
            </w:rPr>
          </w:pPr>
          <w:r w:rsidRPr="00C5117F">
            <w:rPr>
              <w:rFonts w:cs="Times New Roman"/>
              <w:color w:val="222222"/>
              <w:szCs w:val="24"/>
              <w:shd w:val="clear" w:color="auto" w:fill="FFFFFF"/>
            </w:rPr>
            <w:t xml:space="preserve">Zugay, B. and Zakaria, R., 2023. Ansoff Matrix. </w:t>
          </w:r>
        </w:p>
        <w:p w14:paraId="7EEA2FCF" w14:textId="77777777" w:rsidR="00BC352E" w:rsidRPr="00C5117F" w:rsidRDefault="00BC352E" w:rsidP="0084238A">
          <w:pPr>
            <w:spacing w:line="360" w:lineRule="auto"/>
            <w:jc w:val="both"/>
            <w:rPr>
              <w:rFonts w:cs="Times New Roman"/>
              <w:color w:val="000000" w:themeColor="text1"/>
              <w:szCs w:val="24"/>
            </w:rPr>
          </w:pPr>
        </w:p>
        <w:p w14:paraId="125373E4" w14:textId="77777777" w:rsidR="0084238A" w:rsidRPr="00C5117F" w:rsidRDefault="0084238A" w:rsidP="0084238A">
          <w:pPr>
            <w:spacing w:line="360" w:lineRule="auto"/>
            <w:jc w:val="both"/>
            <w:rPr>
              <w:rFonts w:cs="Times New Roman"/>
              <w:szCs w:val="24"/>
            </w:rPr>
          </w:pPr>
        </w:p>
        <w:p w14:paraId="3E0C2129" w14:textId="77777777" w:rsidR="0084238A" w:rsidRPr="005C6857" w:rsidRDefault="0084238A" w:rsidP="0084238A">
          <w:pPr>
            <w:spacing w:line="360" w:lineRule="auto"/>
            <w:jc w:val="both"/>
          </w:pPr>
        </w:p>
        <w:p w14:paraId="2B8B43B8" w14:textId="77777777" w:rsidR="00063135" w:rsidRPr="000D141C" w:rsidRDefault="00063135" w:rsidP="0084238A">
          <w:pPr>
            <w:spacing w:line="360" w:lineRule="auto"/>
            <w:jc w:val="both"/>
            <w:rPr>
              <w:rFonts w:cs="Times New Roman"/>
              <w:color w:val="000000" w:themeColor="text1"/>
              <w:szCs w:val="24"/>
              <w:shd w:val="clear" w:color="auto" w:fill="FFFFFF"/>
            </w:rPr>
          </w:pPr>
        </w:p>
        <w:p w14:paraId="55425D8C" w14:textId="60C3A6C5" w:rsidR="002E404B" w:rsidRPr="000D141C" w:rsidRDefault="002E404B" w:rsidP="0084238A">
          <w:pPr>
            <w:spacing w:line="360" w:lineRule="auto"/>
          </w:pPr>
        </w:p>
        <w:p w14:paraId="3B42AC72" w14:textId="5F73597A" w:rsidR="002E404B" w:rsidRPr="000D141C" w:rsidRDefault="002E404B" w:rsidP="0084238A">
          <w:pPr>
            <w:spacing w:line="360" w:lineRule="auto"/>
          </w:pPr>
        </w:p>
        <w:p w14:paraId="673C76B5" w14:textId="77777777" w:rsidR="002E404B" w:rsidRPr="000D141C" w:rsidRDefault="002E404B" w:rsidP="0084238A">
          <w:pPr>
            <w:spacing w:line="360" w:lineRule="auto"/>
          </w:pPr>
        </w:p>
        <w:p w14:paraId="7F96A547" w14:textId="08576F2C" w:rsidR="00056FAF" w:rsidRPr="0040659C" w:rsidRDefault="00056FAF" w:rsidP="0084238A">
          <w:pPr>
            <w:spacing w:line="360" w:lineRule="auto"/>
            <w:rPr>
              <w:rFonts w:ascii="Arial" w:eastAsiaTheme="majorEastAsia" w:hAnsi="Arial" w:cs="Times New Roman"/>
              <w:b/>
              <w:bCs/>
              <w:color w:val="17365D" w:themeColor="text2" w:themeShade="BF"/>
              <w:szCs w:val="24"/>
              <w:lang w:eastAsia="ja-JP"/>
            </w:rPr>
          </w:pPr>
        </w:p>
        <w:p w14:paraId="474EC1D6" w14:textId="24E1B715" w:rsidR="00DB139F" w:rsidRPr="000D141C" w:rsidRDefault="00DB139F" w:rsidP="0084238A">
          <w:pPr>
            <w:spacing w:line="360" w:lineRule="auto"/>
            <w:rPr>
              <w:lang w:eastAsia="ja-JP"/>
            </w:rPr>
          </w:pPr>
        </w:p>
        <w:p w14:paraId="341CC317" w14:textId="77777777" w:rsidR="003D1766" w:rsidRPr="000D141C" w:rsidRDefault="003D1766" w:rsidP="0084238A">
          <w:pPr>
            <w:spacing w:line="360" w:lineRule="auto"/>
            <w:rPr>
              <w:rFonts w:cs="Times New Roman"/>
              <w:lang w:eastAsia="ja-JP"/>
            </w:rPr>
          </w:pPr>
        </w:p>
        <w:p w14:paraId="226F3817" w14:textId="7A3F3B3F" w:rsidR="005F7B4C" w:rsidRPr="000D141C" w:rsidRDefault="005F7B4C" w:rsidP="0084238A">
          <w:pPr>
            <w:spacing w:line="360" w:lineRule="auto"/>
            <w:jc w:val="both"/>
            <w:rPr>
              <w:rFonts w:cs="Times New Roman"/>
              <w:szCs w:val="24"/>
            </w:rPr>
          </w:pPr>
        </w:p>
        <w:p w14:paraId="643D97C5" w14:textId="77777777" w:rsidR="005F7B4C" w:rsidRPr="000D141C" w:rsidRDefault="005F7B4C" w:rsidP="0084238A">
          <w:pPr>
            <w:pStyle w:val="Heading1"/>
            <w:spacing w:line="360" w:lineRule="auto"/>
          </w:pPr>
        </w:p>
        <w:p w14:paraId="29F45F6C" w14:textId="77777777" w:rsidR="005F7B4C" w:rsidRPr="000D141C" w:rsidRDefault="005F7B4C" w:rsidP="0084238A">
          <w:pPr>
            <w:pStyle w:val="Heading1"/>
            <w:spacing w:line="360" w:lineRule="auto"/>
          </w:pPr>
        </w:p>
        <w:p w14:paraId="1EFD7992" w14:textId="77777777" w:rsidR="005F7B4C" w:rsidRPr="000D141C" w:rsidRDefault="005F7B4C" w:rsidP="0084238A">
          <w:pPr>
            <w:pStyle w:val="Heading1"/>
            <w:spacing w:line="360" w:lineRule="auto"/>
          </w:pPr>
        </w:p>
        <w:p w14:paraId="7D2D8684" w14:textId="77777777" w:rsidR="005F7B4C" w:rsidRPr="000D141C" w:rsidRDefault="005F7B4C" w:rsidP="0084238A">
          <w:pPr>
            <w:spacing w:line="360" w:lineRule="auto"/>
            <w:rPr>
              <w:lang w:eastAsia="ja-JP"/>
            </w:rPr>
          </w:pPr>
        </w:p>
        <w:p w14:paraId="23FD9906" w14:textId="77777777" w:rsidR="00EF599E" w:rsidRPr="000D141C" w:rsidRDefault="00EF599E" w:rsidP="0084238A">
          <w:pPr>
            <w:spacing w:line="360" w:lineRule="auto"/>
            <w:rPr>
              <w:rFonts w:cs="Times New Roman"/>
              <w:szCs w:val="24"/>
            </w:rPr>
          </w:pPr>
        </w:p>
        <w:p w14:paraId="75EB4658" w14:textId="77777777" w:rsidR="00D92A9B" w:rsidRPr="000D141C" w:rsidRDefault="00D92A9B" w:rsidP="0084238A">
          <w:pPr>
            <w:spacing w:line="360" w:lineRule="auto"/>
            <w:rPr>
              <w:rFonts w:cs="Times New Roman"/>
              <w:szCs w:val="24"/>
            </w:rPr>
          </w:pPr>
        </w:p>
        <w:p w14:paraId="2CAA27BD" w14:textId="7C773FBF" w:rsidR="00265005" w:rsidRPr="000D141C" w:rsidRDefault="00000000" w:rsidP="0084238A">
          <w:pPr>
            <w:spacing w:line="360" w:lineRule="auto"/>
            <w:rPr>
              <w:rFonts w:cs="Times New Roman"/>
              <w:szCs w:val="24"/>
            </w:rPr>
          </w:pPr>
        </w:p>
      </w:sdtContent>
    </w:sdt>
    <w:sectPr w:rsidR="00265005" w:rsidRPr="000D141C" w:rsidSect="001E2DC3">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9C9FD" w14:textId="77777777" w:rsidR="00085A29" w:rsidRDefault="00085A29" w:rsidP="00EF27AC">
      <w:pPr>
        <w:spacing w:after="0" w:line="240" w:lineRule="auto"/>
      </w:pPr>
      <w:r>
        <w:separator/>
      </w:r>
    </w:p>
  </w:endnote>
  <w:endnote w:type="continuationSeparator" w:id="0">
    <w:p w14:paraId="471B998C" w14:textId="77777777" w:rsidR="00085A29" w:rsidRDefault="00085A29"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charset w:val="00"/>
    <w:family w:val="roman"/>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9A216" w14:textId="77777777" w:rsidR="00F824C6" w:rsidRDefault="00F8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1592858"/>
      <w:docPartObj>
        <w:docPartGallery w:val="Page Numbers (Bottom of Page)"/>
        <w:docPartUnique/>
      </w:docPartObj>
    </w:sdtPr>
    <w:sdtEndPr>
      <w:rPr>
        <w:color w:val="7F7F7F" w:themeColor="background1" w:themeShade="7F"/>
        <w:spacing w:val="60"/>
      </w:rPr>
    </w:sdtEndPr>
    <w:sdtContent>
      <w:p w14:paraId="2588CE7C" w14:textId="7E5FD4BB" w:rsidR="00AD2C91" w:rsidRDefault="00AD2C91">
        <w:pPr>
          <w:pStyle w:val="Footer"/>
          <w:pBdr>
            <w:top w:val="single" w:sz="4" w:space="1" w:color="D9D9D9" w:themeColor="background1" w:themeShade="D9"/>
          </w:pBdr>
          <w:jc w:val="right"/>
        </w:pPr>
        <w:r>
          <w:fldChar w:fldCharType="begin"/>
        </w:r>
        <w:r>
          <w:instrText xml:space="preserve"> PAGE   \* MERGEFORMAT </w:instrText>
        </w:r>
        <w:r>
          <w:fldChar w:fldCharType="separate"/>
        </w:r>
        <w:r>
          <w:t>2</w:t>
        </w:r>
        <w:r>
          <w:fldChar w:fldCharType="end"/>
        </w:r>
        <w:r>
          <w:t xml:space="preserve"> | </w:t>
        </w:r>
        <w:r>
          <w:rPr>
            <w:color w:val="7F7F7F" w:themeColor="background1" w:themeShade="7F"/>
            <w:spacing w:val="60"/>
          </w:rPr>
          <w:t>Page</w:t>
        </w:r>
      </w:p>
    </w:sdtContent>
  </w:sdt>
  <w:p w14:paraId="207D48FD" w14:textId="77777777" w:rsidR="008E012E" w:rsidRDefault="008E0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BEA48" w14:textId="77777777" w:rsidR="00F824C6" w:rsidRDefault="00F8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466F8" w14:textId="77777777" w:rsidR="00085A29" w:rsidRDefault="00085A29" w:rsidP="00EF27AC">
      <w:pPr>
        <w:spacing w:after="0" w:line="240" w:lineRule="auto"/>
      </w:pPr>
      <w:r>
        <w:separator/>
      </w:r>
    </w:p>
  </w:footnote>
  <w:footnote w:type="continuationSeparator" w:id="0">
    <w:p w14:paraId="4CEBA600" w14:textId="77777777" w:rsidR="00085A29" w:rsidRDefault="00085A29"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BD24" w14:textId="77777777" w:rsidR="00F824C6" w:rsidRDefault="00F8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B92C0" w14:textId="77777777" w:rsidR="00F824C6" w:rsidRDefault="00F82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55pt;height:11.55pt" o:bullet="t">
        <v:imagedata r:id="rId1" o:title="mso6550"/>
      </v:shape>
    </w:pict>
  </w:numPicBullet>
  <w:abstractNum w:abstractNumId="0" w15:restartNumberingAfterBreak="0">
    <w:nsid w:val="008520F9"/>
    <w:multiLevelType w:val="hybridMultilevel"/>
    <w:tmpl w:val="75EE9E0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24314F"/>
    <w:multiLevelType w:val="hybridMultilevel"/>
    <w:tmpl w:val="FC1C76FC"/>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65E05C2"/>
    <w:multiLevelType w:val="hybridMultilevel"/>
    <w:tmpl w:val="2BD8512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2A6813"/>
    <w:multiLevelType w:val="hybridMultilevel"/>
    <w:tmpl w:val="FACE766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0D301C6C"/>
    <w:multiLevelType w:val="hybridMultilevel"/>
    <w:tmpl w:val="FF0ADF46"/>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21F5AB0"/>
    <w:multiLevelType w:val="hybridMultilevel"/>
    <w:tmpl w:val="E7BE140E"/>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9737940"/>
    <w:multiLevelType w:val="hybridMultilevel"/>
    <w:tmpl w:val="5DB6859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19F87E1D"/>
    <w:multiLevelType w:val="hybridMultilevel"/>
    <w:tmpl w:val="C96A671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A114645"/>
    <w:multiLevelType w:val="hybridMultilevel"/>
    <w:tmpl w:val="06BA530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FF4C33"/>
    <w:multiLevelType w:val="hybridMultilevel"/>
    <w:tmpl w:val="E79C0D80"/>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FA70973"/>
    <w:multiLevelType w:val="hybridMultilevel"/>
    <w:tmpl w:val="597C554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303771"/>
    <w:multiLevelType w:val="hybridMultilevel"/>
    <w:tmpl w:val="73668C1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2A732D90"/>
    <w:multiLevelType w:val="hybridMultilevel"/>
    <w:tmpl w:val="64AA484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0645F3"/>
    <w:multiLevelType w:val="hybridMultilevel"/>
    <w:tmpl w:val="5DDAFC0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A93A1E"/>
    <w:multiLevelType w:val="hybridMultilevel"/>
    <w:tmpl w:val="858253A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76F6D2B"/>
    <w:multiLevelType w:val="hybridMultilevel"/>
    <w:tmpl w:val="97E48996"/>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5" w15:restartNumberingAfterBreak="0">
    <w:nsid w:val="72D65457"/>
    <w:multiLevelType w:val="hybridMultilevel"/>
    <w:tmpl w:val="97621758"/>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6"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746E75B7"/>
    <w:multiLevelType w:val="hybridMultilevel"/>
    <w:tmpl w:val="F8C66302"/>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9"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BA41D85"/>
    <w:multiLevelType w:val="hybridMultilevel"/>
    <w:tmpl w:val="65528988"/>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3"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647334">
    <w:abstractNumId w:val="12"/>
  </w:num>
  <w:num w:numId="2" w16cid:durableId="1618180100">
    <w:abstractNumId w:val="2"/>
  </w:num>
  <w:num w:numId="3" w16cid:durableId="1448699669">
    <w:abstractNumId w:val="53"/>
  </w:num>
  <w:num w:numId="4" w16cid:durableId="2008436629">
    <w:abstractNumId w:val="1"/>
  </w:num>
  <w:num w:numId="5" w16cid:durableId="1020469483">
    <w:abstractNumId w:val="19"/>
  </w:num>
  <w:num w:numId="6" w16cid:durableId="134222817">
    <w:abstractNumId w:val="39"/>
  </w:num>
  <w:num w:numId="7" w16cid:durableId="853420275">
    <w:abstractNumId w:val="26"/>
  </w:num>
  <w:num w:numId="8" w16cid:durableId="1974865541">
    <w:abstractNumId w:val="30"/>
  </w:num>
  <w:num w:numId="9" w16cid:durableId="1044059664">
    <w:abstractNumId w:val="13"/>
  </w:num>
  <w:num w:numId="10" w16cid:durableId="1823961114">
    <w:abstractNumId w:val="33"/>
  </w:num>
  <w:num w:numId="11" w16cid:durableId="1411004202">
    <w:abstractNumId w:val="5"/>
  </w:num>
  <w:num w:numId="12" w16cid:durableId="1426850801">
    <w:abstractNumId w:val="36"/>
  </w:num>
  <w:num w:numId="13" w16cid:durableId="2141729170">
    <w:abstractNumId w:val="23"/>
  </w:num>
  <w:num w:numId="14" w16cid:durableId="1543783472">
    <w:abstractNumId w:val="31"/>
  </w:num>
  <w:num w:numId="15" w16cid:durableId="851800730">
    <w:abstractNumId w:val="35"/>
  </w:num>
  <w:num w:numId="16" w16cid:durableId="780030051">
    <w:abstractNumId w:val="14"/>
  </w:num>
  <w:num w:numId="17" w16cid:durableId="2019580905">
    <w:abstractNumId w:val="41"/>
  </w:num>
  <w:num w:numId="18" w16cid:durableId="1710183761">
    <w:abstractNumId w:val="27"/>
  </w:num>
  <w:num w:numId="19" w16cid:durableId="512187569">
    <w:abstractNumId w:val="32"/>
  </w:num>
  <w:num w:numId="20" w16cid:durableId="1053116563">
    <w:abstractNumId w:val="42"/>
  </w:num>
  <w:num w:numId="21" w16cid:durableId="1117138848">
    <w:abstractNumId w:val="51"/>
  </w:num>
  <w:num w:numId="22" w16cid:durableId="648900415">
    <w:abstractNumId w:val="25"/>
  </w:num>
  <w:num w:numId="23" w16cid:durableId="688987066">
    <w:abstractNumId w:val="37"/>
  </w:num>
  <w:num w:numId="24" w16cid:durableId="307055406">
    <w:abstractNumId w:val="46"/>
  </w:num>
  <w:num w:numId="25" w16cid:durableId="1485925469">
    <w:abstractNumId w:val="21"/>
  </w:num>
  <w:num w:numId="26" w16cid:durableId="101918426">
    <w:abstractNumId w:val="18"/>
  </w:num>
  <w:num w:numId="27" w16cid:durableId="75127662">
    <w:abstractNumId w:val="28"/>
  </w:num>
  <w:num w:numId="28" w16cid:durableId="262299194">
    <w:abstractNumId w:val="29"/>
  </w:num>
  <w:num w:numId="29" w16cid:durableId="1437868319">
    <w:abstractNumId w:val="16"/>
  </w:num>
  <w:num w:numId="30" w16cid:durableId="194773608">
    <w:abstractNumId w:val="50"/>
  </w:num>
  <w:num w:numId="31" w16cid:durableId="154036036">
    <w:abstractNumId w:val="47"/>
  </w:num>
  <w:num w:numId="32" w16cid:durableId="279578304">
    <w:abstractNumId w:val="49"/>
  </w:num>
  <w:num w:numId="33" w16cid:durableId="348795259">
    <w:abstractNumId w:val="34"/>
  </w:num>
  <w:num w:numId="34" w16cid:durableId="1170295082">
    <w:abstractNumId w:val="40"/>
  </w:num>
  <w:num w:numId="35" w16cid:durableId="945117628">
    <w:abstractNumId w:val="43"/>
  </w:num>
  <w:num w:numId="36" w16cid:durableId="428963748">
    <w:abstractNumId w:val="20"/>
  </w:num>
  <w:num w:numId="37" w16cid:durableId="790588639">
    <w:abstractNumId w:val="0"/>
  </w:num>
  <w:num w:numId="38" w16cid:durableId="1001473776">
    <w:abstractNumId w:val="24"/>
  </w:num>
  <w:num w:numId="39" w16cid:durableId="1177764675">
    <w:abstractNumId w:val="22"/>
  </w:num>
  <w:num w:numId="40" w16cid:durableId="1062673389">
    <w:abstractNumId w:val="9"/>
  </w:num>
  <w:num w:numId="41" w16cid:durableId="1170290655">
    <w:abstractNumId w:val="17"/>
  </w:num>
  <w:num w:numId="42" w16cid:durableId="1096554443">
    <w:abstractNumId w:val="4"/>
  </w:num>
  <w:num w:numId="43" w16cid:durableId="1497257583">
    <w:abstractNumId w:val="10"/>
  </w:num>
  <w:num w:numId="44" w16cid:durableId="93327973">
    <w:abstractNumId w:val="45"/>
  </w:num>
  <w:num w:numId="45" w16cid:durableId="1928147941">
    <w:abstractNumId w:val="11"/>
  </w:num>
  <w:num w:numId="46" w16cid:durableId="770009181">
    <w:abstractNumId w:val="6"/>
  </w:num>
  <w:num w:numId="47" w16cid:durableId="302390733">
    <w:abstractNumId w:val="48"/>
  </w:num>
  <w:num w:numId="48" w16cid:durableId="1930037961">
    <w:abstractNumId w:val="3"/>
  </w:num>
  <w:num w:numId="49" w16cid:durableId="1329285068">
    <w:abstractNumId w:val="8"/>
  </w:num>
  <w:num w:numId="50" w16cid:durableId="1942107098">
    <w:abstractNumId w:val="52"/>
  </w:num>
  <w:num w:numId="51" w16cid:durableId="564531878">
    <w:abstractNumId w:val="15"/>
  </w:num>
  <w:num w:numId="52" w16cid:durableId="1598903838">
    <w:abstractNumId w:val="7"/>
  </w:num>
  <w:num w:numId="53" w16cid:durableId="1040323660">
    <w:abstractNumId w:val="44"/>
  </w:num>
  <w:num w:numId="54" w16cid:durableId="83815811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030BB"/>
    <w:rsid w:val="00006C6E"/>
    <w:rsid w:val="00016413"/>
    <w:rsid w:val="000164B6"/>
    <w:rsid w:val="000223B2"/>
    <w:rsid w:val="00022C34"/>
    <w:rsid w:val="00022CD9"/>
    <w:rsid w:val="00023D8E"/>
    <w:rsid w:val="00025224"/>
    <w:rsid w:val="00026FA2"/>
    <w:rsid w:val="0002720A"/>
    <w:rsid w:val="00027C65"/>
    <w:rsid w:val="0003033B"/>
    <w:rsid w:val="000303B2"/>
    <w:rsid w:val="000329F1"/>
    <w:rsid w:val="00032C2E"/>
    <w:rsid w:val="000350B3"/>
    <w:rsid w:val="00035641"/>
    <w:rsid w:val="00037A50"/>
    <w:rsid w:val="0004035C"/>
    <w:rsid w:val="0004301F"/>
    <w:rsid w:val="000442CD"/>
    <w:rsid w:val="00054591"/>
    <w:rsid w:val="0005596A"/>
    <w:rsid w:val="00056FAF"/>
    <w:rsid w:val="0006247F"/>
    <w:rsid w:val="00063135"/>
    <w:rsid w:val="0006326D"/>
    <w:rsid w:val="000635CD"/>
    <w:rsid w:val="00064924"/>
    <w:rsid w:val="00065B84"/>
    <w:rsid w:val="00066453"/>
    <w:rsid w:val="00067AD4"/>
    <w:rsid w:val="000711C1"/>
    <w:rsid w:val="000711CF"/>
    <w:rsid w:val="00072867"/>
    <w:rsid w:val="00072D1E"/>
    <w:rsid w:val="00073BF7"/>
    <w:rsid w:val="00074A6A"/>
    <w:rsid w:val="00075D36"/>
    <w:rsid w:val="00077789"/>
    <w:rsid w:val="00077C22"/>
    <w:rsid w:val="0008047B"/>
    <w:rsid w:val="0008070A"/>
    <w:rsid w:val="00083F61"/>
    <w:rsid w:val="00084AF1"/>
    <w:rsid w:val="00085A29"/>
    <w:rsid w:val="00087796"/>
    <w:rsid w:val="000905B5"/>
    <w:rsid w:val="00093F85"/>
    <w:rsid w:val="000A264D"/>
    <w:rsid w:val="000A2CBC"/>
    <w:rsid w:val="000A4680"/>
    <w:rsid w:val="000A53DC"/>
    <w:rsid w:val="000A6EDF"/>
    <w:rsid w:val="000B0760"/>
    <w:rsid w:val="000B0CD5"/>
    <w:rsid w:val="000B463F"/>
    <w:rsid w:val="000C1A13"/>
    <w:rsid w:val="000C1C5A"/>
    <w:rsid w:val="000C1F3C"/>
    <w:rsid w:val="000C1F85"/>
    <w:rsid w:val="000C2DB1"/>
    <w:rsid w:val="000C2E77"/>
    <w:rsid w:val="000C4551"/>
    <w:rsid w:val="000C598E"/>
    <w:rsid w:val="000C6A42"/>
    <w:rsid w:val="000C713B"/>
    <w:rsid w:val="000D0956"/>
    <w:rsid w:val="000D119E"/>
    <w:rsid w:val="000D141C"/>
    <w:rsid w:val="000D1AAD"/>
    <w:rsid w:val="000D27D5"/>
    <w:rsid w:val="000D303E"/>
    <w:rsid w:val="000D4600"/>
    <w:rsid w:val="000D5A88"/>
    <w:rsid w:val="000D5C22"/>
    <w:rsid w:val="000D7A9E"/>
    <w:rsid w:val="000E0928"/>
    <w:rsid w:val="000E1AE2"/>
    <w:rsid w:val="000F0770"/>
    <w:rsid w:val="000F2AD4"/>
    <w:rsid w:val="000F5D41"/>
    <w:rsid w:val="000F5E40"/>
    <w:rsid w:val="000F6714"/>
    <w:rsid w:val="001011CC"/>
    <w:rsid w:val="00101A38"/>
    <w:rsid w:val="00101E20"/>
    <w:rsid w:val="00102F49"/>
    <w:rsid w:val="00103BF3"/>
    <w:rsid w:val="001045EA"/>
    <w:rsid w:val="00106489"/>
    <w:rsid w:val="0011111A"/>
    <w:rsid w:val="0011354D"/>
    <w:rsid w:val="001137B5"/>
    <w:rsid w:val="00116DFE"/>
    <w:rsid w:val="00116E8D"/>
    <w:rsid w:val="001176C1"/>
    <w:rsid w:val="00117A2C"/>
    <w:rsid w:val="0012017E"/>
    <w:rsid w:val="00120CEC"/>
    <w:rsid w:val="00120E31"/>
    <w:rsid w:val="00124E19"/>
    <w:rsid w:val="0013032B"/>
    <w:rsid w:val="00130C20"/>
    <w:rsid w:val="0013214C"/>
    <w:rsid w:val="00132602"/>
    <w:rsid w:val="00133E40"/>
    <w:rsid w:val="001354AE"/>
    <w:rsid w:val="00136748"/>
    <w:rsid w:val="001373D0"/>
    <w:rsid w:val="0013744B"/>
    <w:rsid w:val="001410E0"/>
    <w:rsid w:val="00142286"/>
    <w:rsid w:val="00142815"/>
    <w:rsid w:val="00143BD8"/>
    <w:rsid w:val="00144A9B"/>
    <w:rsid w:val="0014700B"/>
    <w:rsid w:val="00150390"/>
    <w:rsid w:val="00151975"/>
    <w:rsid w:val="001532D1"/>
    <w:rsid w:val="00155499"/>
    <w:rsid w:val="00155E0A"/>
    <w:rsid w:val="00155EF4"/>
    <w:rsid w:val="00156858"/>
    <w:rsid w:val="00162C5C"/>
    <w:rsid w:val="00162D66"/>
    <w:rsid w:val="00162DCC"/>
    <w:rsid w:val="001676B0"/>
    <w:rsid w:val="00170AF6"/>
    <w:rsid w:val="00172BE3"/>
    <w:rsid w:val="001735D2"/>
    <w:rsid w:val="00174734"/>
    <w:rsid w:val="00175E61"/>
    <w:rsid w:val="00177A35"/>
    <w:rsid w:val="00180321"/>
    <w:rsid w:val="00183909"/>
    <w:rsid w:val="0018494A"/>
    <w:rsid w:val="00185764"/>
    <w:rsid w:val="00185AA9"/>
    <w:rsid w:val="00185CF7"/>
    <w:rsid w:val="00186844"/>
    <w:rsid w:val="00191D2A"/>
    <w:rsid w:val="00192DCC"/>
    <w:rsid w:val="00193DE2"/>
    <w:rsid w:val="00196070"/>
    <w:rsid w:val="00196325"/>
    <w:rsid w:val="00196442"/>
    <w:rsid w:val="001A2FB0"/>
    <w:rsid w:val="001A469C"/>
    <w:rsid w:val="001B1AF3"/>
    <w:rsid w:val="001B2A9C"/>
    <w:rsid w:val="001B41B6"/>
    <w:rsid w:val="001B4261"/>
    <w:rsid w:val="001B48F2"/>
    <w:rsid w:val="001C1A6B"/>
    <w:rsid w:val="001C3108"/>
    <w:rsid w:val="001C5286"/>
    <w:rsid w:val="001C55A5"/>
    <w:rsid w:val="001C5FCE"/>
    <w:rsid w:val="001D0142"/>
    <w:rsid w:val="001D1551"/>
    <w:rsid w:val="001D3723"/>
    <w:rsid w:val="001D404C"/>
    <w:rsid w:val="001D661B"/>
    <w:rsid w:val="001E0163"/>
    <w:rsid w:val="001E0AFF"/>
    <w:rsid w:val="001E14F5"/>
    <w:rsid w:val="001E2DC3"/>
    <w:rsid w:val="001E3E7E"/>
    <w:rsid w:val="001E41D1"/>
    <w:rsid w:val="001E421D"/>
    <w:rsid w:val="001E7E16"/>
    <w:rsid w:val="001F318F"/>
    <w:rsid w:val="001F3A64"/>
    <w:rsid w:val="0020026D"/>
    <w:rsid w:val="00200CCC"/>
    <w:rsid w:val="00200F9A"/>
    <w:rsid w:val="00201AB8"/>
    <w:rsid w:val="002030AF"/>
    <w:rsid w:val="00203A8B"/>
    <w:rsid w:val="0021049C"/>
    <w:rsid w:val="002104C1"/>
    <w:rsid w:val="00217BF2"/>
    <w:rsid w:val="0022027E"/>
    <w:rsid w:val="00222AC4"/>
    <w:rsid w:val="00227CB0"/>
    <w:rsid w:val="00232008"/>
    <w:rsid w:val="00233666"/>
    <w:rsid w:val="0023376B"/>
    <w:rsid w:val="002350E9"/>
    <w:rsid w:val="00242A24"/>
    <w:rsid w:val="00243E9C"/>
    <w:rsid w:val="002450F4"/>
    <w:rsid w:val="00245ECE"/>
    <w:rsid w:val="0025060B"/>
    <w:rsid w:val="002514A4"/>
    <w:rsid w:val="002524CE"/>
    <w:rsid w:val="00253C99"/>
    <w:rsid w:val="002545E6"/>
    <w:rsid w:val="00265005"/>
    <w:rsid w:val="00267784"/>
    <w:rsid w:val="0027034D"/>
    <w:rsid w:val="002731C2"/>
    <w:rsid w:val="002733D9"/>
    <w:rsid w:val="00273783"/>
    <w:rsid w:val="0027530B"/>
    <w:rsid w:val="00276EFB"/>
    <w:rsid w:val="00280439"/>
    <w:rsid w:val="00281271"/>
    <w:rsid w:val="002869FF"/>
    <w:rsid w:val="00286EE9"/>
    <w:rsid w:val="0028700D"/>
    <w:rsid w:val="00294B9E"/>
    <w:rsid w:val="002969AB"/>
    <w:rsid w:val="00296C77"/>
    <w:rsid w:val="002A0625"/>
    <w:rsid w:val="002A12D6"/>
    <w:rsid w:val="002A3996"/>
    <w:rsid w:val="002A3AF7"/>
    <w:rsid w:val="002A3E66"/>
    <w:rsid w:val="002A728F"/>
    <w:rsid w:val="002A7E80"/>
    <w:rsid w:val="002B25EB"/>
    <w:rsid w:val="002B35C3"/>
    <w:rsid w:val="002B4CBE"/>
    <w:rsid w:val="002C2FAE"/>
    <w:rsid w:val="002C60D0"/>
    <w:rsid w:val="002C6768"/>
    <w:rsid w:val="002C6922"/>
    <w:rsid w:val="002C6C68"/>
    <w:rsid w:val="002D1642"/>
    <w:rsid w:val="002D1BC0"/>
    <w:rsid w:val="002D46DF"/>
    <w:rsid w:val="002D5294"/>
    <w:rsid w:val="002D562D"/>
    <w:rsid w:val="002D5708"/>
    <w:rsid w:val="002D5793"/>
    <w:rsid w:val="002D58FC"/>
    <w:rsid w:val="002D78A4"/>
    <w:rsid w:val="002E404B"/>
    <w:rsid w:val="002E6999"/>
    <w:rsid w:val="002F56C1"/>
    <w:rsid w:val="002F662F"/>
    <w:rsid w:val="0030016E"/>
    <w:rsid w:val="00300828"/>
    <w:rsid w:val="00302FEA"/>
    <w:rsid w:val="00304C44"/>
    <w:rsid w:val="00306BA4"/>
    <w:rsid w:val="00306CE9"/>
    <w:rsid w:val="00310C35"/>
    <w:rsid w:val="00311E3C"/>
    <w:rsid w:val="003152E5"/>
    <w:rsid w:val="00317507"/>
    <w:rsid w:val="003215A4"/>
    <w:rsid w:val="003238D8"/>
    <w:rsid w:val="00323F5F"/>
    <w:rsid w:val="0032437B"/>
    <w:rsid w:val="00324C5C"/>
    <w:rsid w:val="003261BB"/>
    <w:rsid w:val="003264A5"/>
    <w:rsid w:val="00334714"/>
    <w:rsid w:val="00334CF0"/>
    <w:rsid w:val="003370BB"/>
    <w:rsid w:val="003374BE"/>
    <w:rsid w:val="00337C1C"/>
    <w:rsid w:val="00340386"/>
    <w:rsid w:val="003404A2"/>
    <w:rsid w:val="00340813"/>
    <w:rsid w:val="0034148E"/>
    <w:rsid w:val="003424C6"/>
    <w:rsid w:val="003429A1"/>
    <w:rsid w:val="0034310F"/>
    <w:rsid w:val="00343528"/>
    <w:rsid w:val="00345BAE"/>
    <w:rsid w:val="00345CF6"/>
    <w:rsid w:val="00346494"/>
    <w:rsid w:val="0034651A"/>
    <w:rsid w:val="00347C9A"/>
    <w:rsid w:val="003506D9"/>
    <w:rsid w:val="0035076B"/>
    <w:rsid w:val="003516B0"/>
    <w:rsid w:val="00351EF6"/>
    <w:rsid w:val="00352037"/>
    <w:rsid w:val="003536D5"/>
    <w:rsid w:val="00353E7A"/>
    <w:rsid w:val="00360D63"/>
    <w:rsid w:val="0036231E"/>
    <w:rsid w:val="00365224"/>
    <w:rsid w:val="00371096"/>
    <w:rsid w:val="00372E43"/>
    <w:rsid w:val="0037499F"/>
    <w:rsid w:val="0037651B"/>
    <w:rsid w:val="003768B3"/>
    <w:rsid w:val="003774D8"/>
    <w:rsid w:val="00380C0F"/>
    <w:rsid w:val="00384037"/>
    <w:rsid w:val="003841E5"/>
    <w:rsid w:val="003848F2"/>
    <w:rsid w:val="003868E4"/>
    <w:rsid w:val="003903EE"/>
    <w:rsid w:val="0039488A"/>
    <w:rsid w:val="00395520"/>
    <w:rsid w:val="003978D8"/>
    <w:rsid w:val="003A4662"/>
    <w:rsid w:val="003A72AE"/>
    <w:rsid w:val="003A7F61"/>
    <w:rsid w:val="003B1824"/>
    <w:rsid w:val="003B2237"/>
    <w:rsid w:val="003B385F"/>
    <w:rsid w:val="003B70E6"/>
    <w:rsid w:val="003B7D36"/>
    <w:rsid w:val="003C02D3"/>
    <w:rsid w:val="003C24FC"/>
    <w:rsid w:val="003D1766"/>
    <w:rsid w:val="003D2665"/>
    <w:rsid w:val="003D267A"/>
    <w:rsid w:val="003D5162"/>
    <w:rsid w:val="003D72C6"/>
    <w:rsid w:val="003D7B9B"/>
    <w:rsid w:val="003E0425"/>
    <w:rsid w:val="003E08E5"/>
    <w:rsid w:val="003E639A"/>
    <w:rsid w:val="003F0881"/>
    <w:rsid w:val="003F1C26"/>
    <w:rsid w:val="003F2084"/>
    <w:rsid w:val="003F2B98"/>
    <w:rsid w:val="003F326B"/>
    <w:rsid w:val="003F3D3A"/>
    <w:rsid w:val="003F405B"/>
    <w:rsid w:val="003F4F21"/>
    <w:rsid w:val="003F6C45"/>
    <w:rsid w:val="003F7C6D"/>
    <w:rsid w:val="003F7D07"/>
    <w:rsid w:val="00400A56"/>
    <w:rsid w:val="00400C97"/>
    <w:rsid w:val="0040286B"/>
    <w:rsid w:val="00404698"/>
    <w:rsid w:val="00404A8E"/>
    <w:rsid w:val="00405D99"/>
    <w:rsid w:val="0040659C"/>
    <w:rsid w:val="00410B63"/>
    <w:rsid w:val="00410DE7"/>
    <w:rsid w:val="004110A0"/>
    <w:rsid w:val="00411CBD"/>
    <w:rsid w:val="00411F31"/>
    <w:rsid w:val="00412AB6"/>
    <w:rsid w:val="004131E5"/>
    <w:rsid w:val="00415DF7"/>
    <w:rsid w:val="004165E8"/>
    <w:rsid w:val="00416B0A"/>
    <w:rsid w:val="00423510"/>
    <w:rsid w:val="00426FF4"/>
    <w:rsid w:val="00427DC5"/>
    <w:rsid w:val="00430D15"/>
    <w:rsid w:val="0043612A"/>
    <w:rsid w:val="00443237"/>
    <w:rsid w:val="00443888"/>
    <w:rsid w:val="00444052"/>
    <w:rsid w:val="00445931"/>
    <w:rsid w:val="004523BA"/>
    <w:rsid w:val="004549F5"/>
    <w:rsid w:val="00460EF1"/>
    <w:rsid w:val="004615CC"/>
    <w:rsid w:val="00461B0B"/>
    <w:rsid w:val="00462F22"/>
    <w:rsid w:val="004635AE"/>
    <w:rsid w:val="00465E9F"/>
    <w:rsid w:val="00467D62"/>
    <w:rsid w:val="004736DD"/>
    <w:rsid w:val="00474C7C"/>
    <w:rsid w:val="00482766"/>
    <w:rsid w:val="00483421"/>
    <w:rsid w:val="004861A6"/>
    <w:rsid w:val="00486882"/>
    <w:rsid w:val="00487AE9"/>
    <w:rsid w:val="00497538"/>
    <w:rsid w:val="004A0DA5"/>
    <w:rsid w:val="004A295D"/>
    <w:rsid w:val="004A46C9"/>
    <w:rsid w:val="004A530C"/>
    <w:rsid w:val="004B4B0B"/>
    <w:rsid w:val="004B504C"/>
    <w:rsid w:val="004C0806"/>
    <w:rsid w:val="004C1424"/>
    <w:rsid w:val="004C1748"/>
    <w:rsid w:val="004C1849"/>
    <w:rsid w:val="004C1AD5"/>
    <w:rsid w:val="004C1EBF"/>
    <w:rsid w:val="004C4656"/>
    <w:rsid w:val="004C75D8"/>
    <w:rsid w:val="004D0440"/>
    <w:rsid w:val="004D2C18"/>
    <w:rsid w:val="004D3B72"/>
    <w:rsid w:val="004D7074"/>
    <w:rsid w:val="004E0713"/>
    <w:rsid w:val="004E2087"/>
    <w:rsid w:val="004E2562"/>
    <w:rsid w:val="004F0995"/>
    <w:rsid w:val="004F52E3"/>
    <w:rsid w:val="004F6BFF"/>
    <w:rsid w:val="00504C73"/>
    <w:rsid w:val="00507D09"/>
    <w:rsid w:val="00507EBC"/>
    <w:rsid w:val="00510870"/>
    <w:rsid w:val="00511ACE"/>
    <w:rsid w:val="00512202"/>
    <w:rsid w:val="00512C5A"/>
    <w:rsid w:val="00512FCD"/>
    <w:rsid w:val="00513B35"/>
    <w:rsid w:val="00522C58"/>
    <w:rsid w:val="00525090"/>
    <w:rsid w:val="00525575"/>
    <w:rsid w:val="0052589A"/>
    <w:rsid w:val="00525EE8"/>
    <w:rsid w:val="00530327"/>
    <w:rsid w:val="005319F9"/>
    <w:rsid w:val="005320F2"/>
    <w:rsid w:val="0053416C"/>
    <w:rsid w:val="00537A08"/>
    <w:rsid w:val="0054278A"/>
    <w:rsid w:val="00544B3B"/>
    <w:rsid w:val="00544C6A"/>
    <w:rsid w:val="00544CDB"/>
    <w:rsid w:val="005457EA"/>
    <w:rsid w:val="005471D7"/>
    <w:rsid w:val="00547799"/>
    <w:rsid w:val="00550DC0"/>
    <w:rsid w:val="00552B37"/>
    <w:rsid w:val="00556022"/>
    <w:rsid w:val="00556D40"/>
    <w:rsid w:val="00557D5D"/>
    <w:rsid w:val="00562603"/>
    <w:rsid w:val="00567404"/>
    <w:rsid w:val="00567773"/>
    <w:rsid w:val="005742F6"/>
    <w:rsid w:val="005745EF"/>
    <w:rsid w:val="00574619"/>
    <w:rsid w:val="00574C71"/>
    <w:rsid w:val="00581093"/>
    <w:rsid w:val="00581632"/>
    <w:rsid w:val="005817DC"/>
    <w:rsid w:val="00582A29"/>
    <w:rsid w:val="00583BA6"/>
    <w:rsid w:val="005845C6"/>
    <w:rsid w:val="00585010"/>
    <w:rsid w:val="0058578A"/>
    <w:rsid w:val="00585899"/>
    <w:rsid w:val="005858C5"/>
    <w:rsid w:val="00585F45"/>
    <w:rsid w:val="00590AA1"/>
    <w:rsid w:val="0059581C"/>
    <w:rsid w:val="00595B6E"/>
    <w:rsid w:val="00595EC6"/>
    <w:rsid w:val="00596861"/>
    <w:rsid w:val="00596A65"/>
    <w:rsid w:val="005970DB"/>
    <w:rsid w:val="00597952"/>
    <w:rsid w:val="005A02E3"/>
    <w:rsid w:val="005A0DD7"/>
    <w:rsid w:val="005A11C1"/>
    <w:rsid w:val="005A53B3"/>
    <w:rsid w:val="005B0B8A"/>
    <w:rsid w:val="005B4B5E"/>
    <w:rsid w:val="005B4D9E"/>
    <w:rsid w:val="005B5B8E"/>
    <w:rsid w:val="005B792E"/>
    <w:rsid w:val="005C25C9"/>
    <w:rsid w:val="005C465F"/>
    <w:rsid w:val="005C6857"/>
    <w:rsid w:val="005C6D80"/>
    <w:rsid w:val="005D2281"/>
    <w:rsid w:val="005D22A3"/>
    <w:rsid w:val="005D259A"/>
    <w:rsid w:val="005D6BE7"/>
    <w:rsid w:val="005E1231"/>
    <w:rsid w:val="005E25BA"/>
    <w:rsid w:val="005E5819"/>
    <w:rsid w:val="005F1551"/>
    <w:rsid w:val="005F17AF"/>
    <w:rsid w:val="005F3E3E"/>
    <w:rsid w:val="005F4A93"/>
    <w:rsid w:val="005F570D"/>
    <w:rsid w:val="005F5DED"/>
    <w:rsid w:val="005F7A10"/>
    <w:rsid w:val="005F7B4C"/>
    <w:rsid w:val="006005D9"/>
    <w:rsid w:val="0060408E"/>
    <w:rsid w:val="00604197"/>
    <w:rsid w:val="00611B72"/>
    <w:rsid w:val="00612A4B"/>
    <w:rsid w:val="00613B8C"/>
    <w:rsid w:val="00613DB0"/>
    <w:rsid w:val="00614B45"/>
    <w:rsid w:val="00616A92"/>
    <w:rsid w:val="006205E6"/>
    <w:rsid w:val="00621B41"/>
    <w:rsid w:val="00625D95"/>
    <w:rsid w:val="006264DE"/>
    <w:rsid w:val="0062717E"/>
    <w:rsid w:val="00627E00"/>
    <w:rsid w:val="00630DDF"/>
    <w:rsid w:val="00632CE2"/>
    <w:rsid w:val="00641078"/>
    <w:rsid w:val="00641C6D"/>
    <w:rsid w:val="0064237C"/>
    <w:rsid w:val="006443FB"/>
    <w:rsid w:val="00645264"/>
    <w:rsid w:val="00645365"/>
    <w:rsid w:val="006475E6"/>
    <w:rsid w:val="00652257"/>
    <w:rsid w:val="0065295C"/>
    <w:rsid w:val="00652F6C"/>
    <w:rsid w:val="006534C7"/>
    <w:rsid w:val="00664C5B"/>
    <w:rsid w:val="00665166"/>
    <w:rsid w:val="00666913"/>
    <w:rsid w:val="00666D4B"/>
    <w:rsid w:val="006713A2"/>
    <w:rsid w:val="00677E72"/>
    <w:rsid w:val="00680989"/>
    <w:rsid w:val="00680C13"/>
    <w:rsid w:val="006838E6"/>
    <w:rsid w:val="00683FB6"/>
    <w:rsid w:val="00684CD2"/>
    <w:rsid w:val="00686251"/>
    <w:rsid w:val="00687E17"/>
    <w:rsid w:val="00690FE7"/>
    <w:rsid w:val="00692BE5"/>
    <w:rsid w:val="00692E36"/>
    <w:rsid w:val="00692F0B"/>
    <w:rsid w:val="00693359"/>
    <w:rsid w:val="006959BC"/>
    <w:rsid w:val="0069632B"/>
    <w:rsid w:val="00697469"/>
    <w:rsid w:val="006A098F"/>
    <w:rsid w:val="006A1772"/>
    <w:rsid w:val="006A43A8"/>
    <w:rsid w:val="006A5D14"/>
    <w:rsid w:val="006A6078"/>
    <w:rsid w:val="006A7821"/>
    <w:rsid w:val="006B1544"/>
    <w:rsid w:val="006B2E77"/>
    <w:rsid w:val="006B3266"/>
    <w:rsid w:val="006B7A36"/>
    <w:rsid w:val="006C11B8"/>
    <w:rsid w:val="006C45C3"/>
    <w:rsid w:val="006C4738"/>
    <w:rsid w:val="006C63CC"/>
    <w:rsid w:val="006C6C70"/>
    <w:rsid w:val="006D299C"/>
    <w:rsid w:val="006D30A1"/>
    <w:rsid w:val="006D4671"/>
    <w:rsid w:val="006D542B"/>
    <w:rsid w:val="006D71BC"/>
    <w:rsid w:val="006D7608"/>
    <w:rsid w:val="006E4C65"/>
    <w:rsid w:val="006F0AE7"/>
    <w:rsid w:val="006F3FA8"/>
    <w:rsid w:val="006F5568"/>
    <w:rsid w:val="006F71F5"/>
    <w:rsid w:val="007004D6"/>
    <w:rsid w:val="00700DE1"/>
    <w:rsid w:val="00703A87"/>
    <w:rsid w:val="00704378"/>
    <w:rsid w:val="007057B1"/>
    <w:rsid w:val="00707D7B"/>
    <w:rsid w:val="00712BDD"/>
    <w:rsid w:val="00722212"/>
    <w:rsid w:val="00722A0F"/>
    <w:rsid w:val="00725F89"/>
    <w:rsid w:val="00733570"/>
    <w:rsid w:val="0073473E"/>
    <w:rsid w:val="00742034"/>
    <w:rsid w:val="00742D06"/>
    <w:rsid w:val="00744D07"/>
    <w:rsid w:val="00744DF5"/>
    <w:rsid w:val="007453BB"/>
    <w:rsid w:val="00745C91"/>
    <w:rsid w:val="00746753"/>
    <w:rsid w:val="007509F9"/>
    <w:rsid w:val="00757F11"/>
    <w:rsid w:val="0076241D"/>
    <w:rsid w:val="00764224"/>
    <w:rsid w:val="00764E3B"/>
    <w:rsid w:val="00766769"/>
    <w:rsid w:val="007745F2"/>
    <w:rsid w:val="00777D87"/>
    <w:rsid w:val="007836A2"/>
    <w:rsid w:val="0078433A"/>
    <w:rsid w:val="00784495"/>
    <w:rsid w:val="00784799"/>
    <w:rsid w:val="00786755"/>
    <w:rsid w:val="00790033"/>
    <w:rsid w:val="00793409"/>
    <w:rsid w:val="0079508C"/>
    <w:rsid w:val="00796961"/>
    <w:rsid w:val="007974D3"/>
    <w:rsid w:val="007A0D0F"/>
    <w:rsid w:val="007A233E"/>
    <w:rsid w:val="007A3016"/>
    <w:rsid w:val="007A6027"/>
    <w:rsid w:val="007B324E"/>
    <w:rsid w:val="007B3CA9"/>
    <w:rsid w:val="007C2182"/>
    <w:rsid w:val="007C527A"/>
    <w:rsid w:val="007C6146"/>
    <w:rsid w:val="007C61E1"/>
    <w:rsid w:val="007C6C5F"/>
    <w:rsid w:val="007C7420"/>
    <w:rsid w:val="007D4799"/>
    <w:rsid w:val="007D49F0"/>
    <w:rsid w:val="007E2D88"/>
    <w:rsid w:val="007E2EF3"/>
    <w:rsid w:val="007E38F0"/>
    <w:rsid w:val="007E47C9"/>
    <w:rsid w:val="007E70B8"/>
    <w:rsid w:val="007F1262"/>
    <w:rsid w:val="007F19BE"/>
    <w:rsid w:val="007F278B"/>
    <w:rsid w:val="007F7699"/>
    <w:rsid w:val="0080057B"/>
    <w:rsid w:val="00801C35"/>
    <w:rsid w:val="00804634"/>
    <w:rsid w:val="00804711"/>
    <w:rsid w:val="00805AC7"/>
    <w:rsid w:val="008062ED"/>
    <w:rsid w:val="00810C3A"/>
    <w:rsid w:val="00811B6A"/>
    <w:rsid w:val="0081338F"/>
    <w:rsid w:val="00813C3D"/>
    <w:rsid w:val="00813DFE"/>
    <w:rsid w:val="00815B0E"/>
    <w:rsid w:val="00816B88"/>
    <w:rsid w:val="00817313"/>
    <w:rsid w:val="00822092"/>
    <w:rsid w:val="0082283D"/>
    <w:rsid w:val="00831C2F"/>
    <w:rsid w:val="00832154"/>
    <w:rsid w:val="008359DA"/>
    <w:rsid w:val="00841E80"/>
    <w:rsid w:val="0084238A"/>
    <w:rsid w:val="00843040"/>
    <w:rsid w:val="00843FDF"/>
    <w:rsid w:val="00845C09"/>
    <w:rsid w:val="00851C71"/>
    <w:rsid w:val="0085297F"/>
    <w:rsid w:val="0085587A"/>
    <w:rsid w:val="00860DEE"/>
    <w:rsid w:val="008628A3"/>
    <w:rsid w:val="0086616B"/>
    <w:rsid w:val="008673A4"/>
    <w:rsid w:val="00871816"/>
    <w:rsid w:val="00873726"/>
    <w:rsid w:val="0087579C"/>
    <w:rsid w:val="00875CA6"/>
    <w:rsid w:val="00880D9D"/>
    <w:rsid w:val="00881867"/>
    <w:rsid w:val="00882BE1"/>
    <w:rsid w:val="00892203"/>
    <w:rsid w:val="008926CE"/>
    <w:rsid w:val="00892A63"/>
    <w:rsid w:val="00894A10"/>
    <w:rsid w:val="00894C15"/>
    <w:rsid w:val="00895595"/>
    <w:rsid w:val="00895EB5"/>
    <w:rsid w:val="00896143"/>
    <w:rsid w:val="008A0FF6"/>
    <w:rsid w:val="008A1675"/>
    <w:rsid w:val="008A3060"/>
    <w:rsid w:val="008A3181"/>
    <w:rsid w:val="008B0AA5"/>
    <w:rsid w:val="008B569F"/>
    <w:rsid w:val="008B5AA7"/>
    <w:rsid w:val="008B7894"/>
    <w:rsid w:val="008C02D5"/>
    <w:rsid w:val="008C495F"/>
    <w:rsid w:val="008C73BD"/>
    <w:rsid w:val="008D0F0D"/>
    <w:rsid w:val="008D36CA"/>
    <w:rsid w:val="008D720F"/>
    <w:rsid w:val="008D739A"/>
    <w:rsid w:val="008E012E"/>
    <w:rsid w:val="008E0D35"/>
    <w:rsid w:val="008E241E"/>
    <w:rsid w:val="008E51C5"/>
    <w:rsid w:val="008E6929"/>
    <w:rsid w:val="008F197E"/>
    <w:rsid w:val="008F1E2F"/>
    <w:rsid w:val="008F2BC4"/>
    <w:rsid w:val="008F337B"/>
    <w:rsid w:val="008F461D"/>
    <w:rsid w:val="008F737C"/>
    <w:rsid w:val="008F7A83"/>
    <w:rsid w:val="0090363C"/>
    <w:rsid w:val="009036AC"/>
    <w:rsid w:val="00904692"/>
    <w:rsid w:val="0090647D"/>
    <w:rsid w:val="00916166"/>
    <w:rsid w:val="00920ED2"/>
    <w:rsid w:val="0092238F"/>
    <w:rsid w:val="00924A47"/>
    <w:rsid w:val="00925049"/>
    <w:rsid w:val="00925D75"/>
    <w:rsid w:val="00927F56"/>
    <w:rsid w:val="00930041"/>
    <w:rsid w:val="00930EE5"/>
    <w:rsid w:val="00932580"/>
    <w:rsid w:val="00933F5F"/>
    <w:rsid w:val="00934C69"/>
    <w:rsid w:val="00934CCF"/>
    <w:rsid w:val="0093533C"/>
    <w:rsid w:val="00936E20"/>
    <w:rsid w:val="00940521"/>
    <w:rsid w:val="00940F9C"/>
    <w:rsid w:val="00944F89"/>
    <w:rsid w:val="00945A67"/>
    <w:rsid w:val="00946C0B"/>
    <w:rsid w:val="00946C98"/>
    <w:rsid w:val="00946F1E"/>
    <w:rsid w:val="00947D9F"/>
    <w:rsid w:val="0095172C"/>
    <w:rsid w:val="00952480"/>
    <w:rsid w:val="0095263D"/>
    <w:rsid w:val="00952AB8"/>
    <w:rsid w:val="0095707B"/>
    <w:rsid w:val="0096106F"/>
    <w:rsid w:val="00961832"/>
    <w:rsid w:val="00967289"/>
    <w:rsid w:val="00970A54"/>
    <w:rsid w:val="0097232C"/>
    <w:rsid w:val="009773D1"/>
    <w:rsid w:val="009811DD"/>
    <w:rsid w:val="00981618"/>
    <w:rsid w:val="00982106"/>
    <w:rsid w:val="00986D8C"/>
    <w:rsid w:val="00987F95"/>
    <w:rsid w:val="00990923"/>
    <w:rsid w:val="009915F1"/>
    <w:rsid w:val="00991CE2"/>
    <w:rsid w:val="00993588"/>
    <w:rsid w:val="00993D07"/>
    <w:rsid w:val="009949CC"/>
    <w:rsid w:val="00997AFD"/>
    <w:rsid w:val="009A12AF"/>
    <w:rsid w:val="009A2282"/>
    <w:rsid w:val="009A4070"/>
    <w:rsid w:val="009A634A"/>
    <w:rsid w:val="009A6FFD"/>
    <w:rsid w:val="009A7FF8"/>
    <w:rsid w:val="009B0DB2"/>
    <w:rsid w:val="009B16AC"/>
    <w:rsid w:val="009C5011"/>
    <w:rsid w:val="009C71AA"/>
    <w:rsid w:val="009C77B9"/>
    <w:rsid w:val="009D353B"/>
    <w:rsid w:val="009D372C"/>
    <w:rsid w:val="009D65BB"/>
    <w:rsid w:val="009D670A"/>
    <w:rsid w:val="009E018A"/>
    <w:rsid w:val="009E084C"/>
    <w:rsid w:val="009E4CB2"/>
    <w:rsid w:val="009E573F"/>
    <w:rsid w:val="009E6660"/>
    <w:rsid w:val="009E7A9D"/>
    <w:rsid w:val="009E7E83"/>
    <w:rsid w:val="009F1D49"/>
    <w:rsid w:val="009F21F6"/>
    <w:rsid w:val="009F46BA"/>
    <w:rsid w:val="009F5472"/>
    <w:rsid w:val="009F5F15"/>
    <w:rsid w:val="009F5F7F"/>
    <w:rsid w:val="009F65D5"/>
    <w:rsid w:val="00A02D05"/>
    <w:rsid w:val="00A03179"/>
    <w:rsid w:val="00A03EDC"/>
    <w:rsid w:val="00A0476D"/>
    <w:rsid w:val="00A05216"/>
    <w:rsid w:val="00A06523"/>
    <w:rsid w:val="00A110D8"/>
    <w:rsid w:val="00A11B82"/>
    <w:rsid w:val="00A1210F"/>
    <w:rsid w:val="00A13F60"/>
    <w:rsid w:val="00A14136"/>
    <w:rsid w:val="00A17EAB"/>
    <w:rsid w:val="00A2037E"/>
    <w:rsid w:val="00A21B38"/>
    <w:rsid w:val="00A21F23"/>
    <w:rsid w:val="00A22EA0"/>
    <w:rsid w:val="00A234B0"/>
    <w:rsid w:val="00A26E6A"/>
    <w:rsid w:val="00A273E9"/>
    <w:rsid w:val="00A3245E"/>
    <w:rsid w:val="00A33F74"/>
    <w:rsid w:val="00A33FF8"/>
    <w:rsid w:val="00A347C2"/>
    <w:rsid w:val="00A3562A"/>
    <w:rsid w:val="00A35E19"/>
    <w:rsid w:val="00A378B3"/>
    <w:rsid w:val="00A40228"/>
    <w:rsid w:val="00A40888"/>
    <w:rsid w:val="00A44557"/>
    <w:rsid w:val="00A45209"/>
    <w:rsid w:val="00A47159"/>
    <w:rsid w:val="00A54991"/>
    <w:rsid w:val="00A57C62"/>
    <w:rsid w:val="00A57CF6"/>
    <w:rsid w:val="00A63B12"/>
    <w:rsid w:val="00A658ED"/>
    <w:rsid w:val="00A65BD0"/>
    <w:rsid w:val="00A662D6"/>
    <w:rsid w:val="00A67454"/>
    <w:rsid w:val="00A67507"/>
    <w:rsid w:val="00A71803"/>
    <w:rsid w:val="00A7192F"/>
    <w:rsid w:val="00A72B6F"/>
    <w:rsid w:val="00A76A67"/>
    <w:rsid w:val="00A7707D"/>
    <w:rsid w:val="00A770CA"/>
    <w:rsid w:val="00A8090E"/>
    <w:rsid w:val="00A81CCC"/>
    <w:rsid w:val="00A83D08"/>
    <w:rsid w:val="00A861DF"/>
    <w:rsid w:val="00A869B7"/>
    <w:rsid w:val="00A876FB"/>
    <w:rsid w:val="00A87879"/>
    <w:rsid w:val="00A921F0"/>
    <w:rsid w:val="00A923D1"/>
    <w:rsid w:val="00A94D29"/>
    <w:rsid w:val="00A95AAD"/>
    <w:rsid w:val="00AA18EA"/>
    <w:rsid w:val="00AA75B3"/>
    <w:rsid w:val="00AB166A"/>
    <w:rsid w:val="00AB16AD"/>
    <w:rsid w:val="00AB20D3"/>
    <w:rsid w:val="00AB2C63"/>
    <w:rsid w:val="00AB2EA0"/>
    <w:rsid w:val="00AB5C9A"/>
    <w:rsid w:val="00AB6A59"/>
    <w:rsid w:val="00AB719C"/>
    <w:rsid w:val="00AB7D3D"/>
    <w:rsid w:val="00AC0F22"/>
    <w:rsid w:val="00AC1047"/>
    <w:rsid w:val="00AC14ED"/>
    <w:rsid w:val="00AC64A4"/>
    <w:rsid w:val="00AC7033"/>
    <w:rsid w:val="00AC7371"/>
    <w:rsid w:val="00AD1422"/>
    <w:rsid w:val="00AD2C91"/>
    <w:rsid w:val="00AD3E39"/>
    <w:rsid w:val="00AD6B51"/>
    <w:rsid w:val="00AD7289"/>
    <w:rsid w:val="00AD77B7"/>
    <w:rsid w:val="00AE25D7"/>
    <w:rsid w:val="00AE261A"/>
    <w:rsid w:val="00AE2F90"/>
    <w:rsid w:val="00AE37BC"/>
    <w:rsid w:val="00AE473A"/>
    <w:rsid w:val="00AE65D3"/>
    <w:rsid w:val="00AF0A06"/>
    <w:rsid w:val="00AF0A5D"/>
    <w:rsid w:val="00AF0C7D"/>
    <w:rsid w:val="00AF25A8"/>
    <w:rsid w:val="00AF5651"/>
    <w:rsid w:val="00B009B0"/>
    <w:rsid w:val="00B01B93"/>
    <w:rsid w:val="00B026C2"/>
    <w:rsid w:val="00B0308B"/>
    <w:rsid w:val="00B03774"/>
    <w:rsid w:val="00B0538B"/>
    <w:rsid w:val="00B05BF4"/>
    <w:rsid w:val="00B06908"/>
    <w:rsid w:val="00B15C73"/>
    <w:rsid w:val="00B16B95"/>
    <w:rsid w:val="00B173D9"/>
    <w:rsid w:val="00B20C66"/>
    <w:rsid w:val="00B22769"/>
    <w:rsid w:val="00B27984"/>
    <w:rsid w:val="00B30F02"/>
    <w:rsid w:val="00B3153D"/>
    <w:rsid w:val="00B33175"/>
    <w:rsid w:val="00B34077"/>
    <w:rsid w:val="00B34BF5"/>
    <w:rsid w:val="00B3571C"/>
    <w:rsid w:val="00B401C2"/>
    <w:rsid w:val="00B4219D"/>
    <w:rsid w:val="00B44209"/>
    <w:rsid w:val="00B44692"/>
    <w:rsid w:val="00B44928"/>
    <w:rsid w:val="00B44BC1"/>
    <w:rsid w:val="00B45B3A"/>
    <w:rsid w:val="00B46E61"/>
    <w:rsid w:val="00B473DB"/>
    <w:rsid w:val="00B47F92"/>
    <w:rsid w:val="00B5225D"/>
    <w:rsid w:val="00B52CB7"/>
    <w:rsid w:val="00B53098"/>
    <w:rsid w:val="00B54215"/>
    <w:rsid w:val="00B55D71"/>
    <w:rsid w:val="00B56151"/>
    <w:rsid w:val="00B57102"/>
    <w:rsid w:val="00B60625"/>
    <w:rsid w:val="00B63690"/>
    <w:rsid w:val="00B64F8A"/>
    <w:rsid w:val="00B65C05"/>
    <w:rsid w:val="00B66446"/>
    <w:rsid w:val="00B7179A"/>
    <w:rsid w:val="00B72754"/>
    <w:rsid w:val="00B72962"/>
    <w:rsid w:val="00B817CB"/>
    <w:rsid w:val="00B862B7"/>
    <w:rsid w:val="00B87687"/>
    <w:rsid w:val="00B90A7B"/>
    <w:rsid w:val="00B91F56"/>
    <w:rsid w:val="00B975A0"/>
    <w:rsid w:val="00B97FFB"/>
    <w:rsid w:val="00BA0671"/>
    <w:rsid w:val="00BA09D9"/>
    <w:rsid w:val="00BA1990"/>
    <w:rsid w:val="00BB3DFA"/>
    <w:rsid w:val="00BB686A"/>
    <w:rsid w:val="00BB75FA"/>
    <w:rsid w:val="00BC064F"/>
    <w:rsid w:val="00BC0DFD"/>
    <w:rsid w:val="00BC352E"/>
    <w:rsid w:val="00BC675C"/>
    <w:rsid w:val="00BC7049"/>
    <w:rsid w:val="00BC783A"/>
    <w:rsid w:val="00BC7C57"/>
    <w:rsid w:val="00BD1665"/>
    <w:rsid w:val="00BD20E4"/>
    <w:rsid w:val="00BD42C1"/>
    <w:rsid w:val="00BD4B7A"/>
    <w:rsid w:val="00BD6139"/>
    <w:rsid w:val="00BE01DA"/>
    <w:rsid w:val="00BF48B3"/>
    <w:rsid w:val="00BF53FD"/>
    <w:rsid w:val="00C06C2D"/>
    <w:rsid w:val="00C110E6"/>
    <w:rsid w:val="00C12F40"/>
    <w:rsid w:val="00C14930"/>
    <w:rsid w:val="00C158E6"/>
    <w:rsid w:val="00C257C8"/>
    <w:rsid w:val="00C267A4"/>
    <w:rsid w:val="00C27544"/>
    <w:rsid w:val="00C30903"/>
    <w:rsid w:val="00C32695"/>
    <w:rsid w:val="00C32E7C"/>
    <w:rsid w:val="00C3351A"/>
    <w:rsid w:val="00C34749"/>
    <w:rsid w:val="00C40C9C"/>
    <w:rsid w:val="00C412F8"/>
    <w:rsid w:val="00C41951"/>
    <w:rsid w:val="00C42F43"/>
    <w:rsid w:val="00C4421F"/>
    <w:rsid w:val="00C442CE"/>
    <w:rsid w:val="00C4443F"/>
    <w:rsid w:val="00C44537"/>
    <w:rsid w:val="00C449B6"/>
    <w:rsid w:val="00C454E0"/>
    <w:rsid w:val="00C47C6E"/>
    <w:rsid w:val="00C502FC"/>
    <w:rsid w:val="00C5117F"/>
    <w:rsid w:val="00C512D6"/>
    <w:rsid w:val="00C532F6"/>
    <w:rsid w:val="00C60E30"/>
    <w:rsid w:val="00C62CE1"/>
    <w:rsid w:val="00C6553E"/>
    <w:rsid w:val="00C67E98"/>
    <w:rsid w:val="00C70AB6"/>
    <w:rsid w:val="00C710B6"/>
    <w:rsid w:val="00C730F6"/>
    <w:rsid w:val="00C77CF2"/>
    <w:rsid w:val="00C82043"/>
    <w:rsid w:val="00C829E4"/>
    <w:rsid w:val="00C83D91"/>
    <w:rsid w:val="00C84B84"/>
    <w:rsid w:val="00C86A27"/>
    <w:rsid w:val="00C86A6C"/>
    <w:rsid w:val="00C87F4F"/>
    <w:rsid w:val="00C92072"/>
    <w:rsid w:val="00C9385E"/>
    <w:rsid w:val="00C947C7"/>
    <w:rsid w:val="00C94A84"/>
    <w:rsid w:val="00C962BF"/>
    <w:rsid w:val="00C96ADD"/>
    <w:rsid w:val="00CA19A1"/>
    <w:rsid w:val="00CA1ECF"/>
    <w:rsid w:val="00CA491A"/>
    <w:rsid w:val="00CA6020"/>
    <w:rsid w:val="00CA6659"/>
    <w:rsid w:val="00CA6BA9"/>
    <w:rsid w:val="00CB26E3"/>
    <w:rsid w:val="00CB2D52"/>
    <w:rsid w:val="00CB3BD8"/>
    <w:rsid w:val="00CB634D"/>
    <w:rsid w:val="00CB70CD"/>
    <w:rsid w:val="00CB7C67"/>
    <w:rsid w:val="00CC0045"/>
    <w:rsid w:val="00CC1E29"/>
    <w:rsid w:val="00CC1F6E"/>
    <w:rsid w:val="00CC317A"/>
    <w:rsid w:val="00CC487A"/>
    <w:rsid w:val="00CC68D8"/>
    <w:rsid w:val="00CD1A37"/>
    <w:rsid w:val="00CD4103"/>
    <w:rsid w:val="00CD4AB4"/>
    <w:rsid w:val="00CD5801"/>
    <w:rsid w:val="00CD7C5C"/>
    <w:rsid w:val="00CD7FAC"/>
    <w:rsid w:val="00CE28B5"/>
    <w:rsid w:val="00CE4121"/>
    <w:rsid w:val="00CE4465"/>
    <w:rsid w:val="00CE52EE"/>
    <w:rsid w:val="00CE637C"/>
    <w:rsid w:val="00CE6545"/>
    <w:rsid w:val="00CE78D7"/>
    <w:rsid w:val="00CF0035"/>
    <w:rsid w:val="00CF16E3"/>
    <w:rsid w:val="00CF5624"/>
    <w:rsid w:val="00CF5FD7"/>
    <w:rsid w:val="00D00067"/>
    <w:rsid w:val="00D01877"/>
    <w:rsid w:val="00D01A18"/>
    <w:rsid w:val="00D03793"/>
    <w:rsid w:val="00D039BB"/>
    <w:rsid w:val="00D04FB3"/>
    <w:rsid w:val="00D11B6C"/>
    <w:rsid w:val="00D13270"/>
    <w:rsid w:val="00D1472C"/>
    <w:rsid w:val="00D159BC"/>
    <w:rsid w:val="00D20FE5"/>
    <w:rsid w:val="00D31049"/>
    <w:rsid w:val="00D328A7"/>
    <w:rsid w:val="00D32917"/>
    <w:rsid w:val="00D3435F"/>
    <w:rsid w:val="00D34385"/>
    <w:rsid w:val="00D348C6"/>
    <w:rsid w:val="00D3521C"/>
    <w:rsid w:val="00D35688"/>
    <w:rsid w:val="00D40E0E"/>
    <w:rsid w:val="00D44A47"/>
    <w:rsid w:val="00D46666"/>
    <w:rsid w:val="00D509F9"/>
    <w:rsid w:val="00D51309"/>
    <w:rsid w:val="00D52337"/>
    <w:rsid w:val="00D52427"/>
    <w:rsid w:val="00D549DC"/>
    <w:rsid w:val="00D55490"/>
    <w:rsid w:val="00D575F2"/>
    <w:rsid w:val="00D60E71"/>
    <w:rsid w:val="00D61A18"/>
    <w:rsid w:val="00D6246C"/>
    <w:rsid w:val="00D64FAA"/>
    <w:rsid w:val="00D73363"/>
    <w:rsid w:val="00D762B2"/>
    <w:rsid w:val="00D768D7"/>
    <w:rsid w:val="00D7758D"/>
    <w:rsid w:val="00D83705"/>
    <w:rsid w:val="00D847E4"/>
    <w:rsid w:val="00D875AD"/>
    <w:rsid w:val="00D92A4A"/>
    <w:rsid w:val="00D92A9B"/>
    <w:rsid w:val="00D94143"/>
    <w:rsid w:val="00DA35BD"/>
    <w:rsid w:val="00DA471E"/>
    <w:rsid w:val="00DA4AEF"/>
    <w:rsid w:val="00DA53D7"/>
    <w:rsid w:val="00DA5430"/>
    <w:rsid w:val="00DA7248"/>
    <w:rsid w:val="00DA7943"/>
    <w:rsid w:val="00DA7C2C"/>
    <w:rsid w:val="00DB139F"/>
    <w:rsid w:val="00DB1699"/>
    <w:rsid w:val="00DB57C3"/>
    <w:rsid w:val="00DC09B5"/>
    <w:rsid w:val="00DC4798"/>
    <w:rsid w:val="00DC6D1B"/>
    <w:rsid w:val="00DC6E7E"/>
    <w:rsid w:val="00DC7841"/>
    <w:rsid w:val="00DC7C57"/>
    <w:rsid w:val="00DD3E0F"/>
    <w:rsid w:val="00DD3F47"/>
    <w:rsid w:val="00DE0C8E"/>
    <w:rsid w:val="00DE1A84"/>
    <w:rsid w:val="00DE3072"/>
    <w:rsid w:val="00DE322D"/>
    <w:rsid w:val="00DE3D36"/>
    <w:rsid w:val="00DE540E"/>
    <w:rsid w:val="00DE7C30"/>
    <w:rsid w:val="00DF0240"/>
    <w:rsid w:val="00DF05D8"/>
    <w:rsid w:val="00DF24B4"/>
    <w:rsid w:val="00DF26C2"/>
    <w:rsid w:val="00DF359B"/>
    <w:rsid w:val="00E002CA"/>
    <w:rsid w:val="00E04417"/>
    <w:rsid w:val="00E0785C"/>
    <w:rsid w:val="00E105D9"/>
    <w:rsid w:val="00E1100A"/>
    <w:rsid w:val="00E11DFF"/>
    <w:rsid w:val="00E1519D"/>
    <w:rsid w:val="00E170F9"/>
    <w:rsid w:val="00E2089E"/>
    <w:rsid w:val="00E23D19"/>
    <w:rsid w:val="00E24FC2"/>
    <w:rsid w:val="00E26B4B"/>
    <w:rsid w:val="00E316D4"/>
    <w:rsid w:val="00E349D5"/>
    <w:rsid w:val="00E366B3"/>
    <w:rsid w:val="00E41C9D"/>
    <w:rsid w:val="00E45911"/>
    <w:rsid w:val="00E50109"/>
    <w:rsid w:val="00E516A0"/>
    <w:rsid w:val="00E52FDB"/>
    <w:rsid w:val="00E6068C"/>
    <w:rsid w:val="00E6171C"/>
    <w:rsid w:val="00E618BC"/>
    <w:rsid w:val="00E61E5B"/>
    <w:rsid w:val="00E61ECE"/>
    <w:rsid w:val="00E61F6A"/>
    <w:rsid w:val="00E629C7"/>
    <w:rsid w:val="00E642AB"/>
    <w:rsid w:val="00E65D71"/>
    <w:rsid w:val="00E65F17"/>
    <w:rsid w:val="00E732DA"/>
    <w:rsid w:val="00E76E89"/>
    <w:rsid w:val="00E77814"/>
    <w:rsid w:val="00E80824"/>
    <w:rsid w:val="00E861BA"/>
    <w:rsid w:val="00E867D1"/>
    <w:rsid w:val="00E908B0"/>
    <w:rsid w:val="00E91E8E"/>
    <w:rsid w:val="00E92BD1"/>
    <w:rsid w:val="00E93533"/>
    <w:rsid w:val="00E937FA"/>
    <w:rsid w:val="00E94E03"/>
    <w:rsid w:val="00E96085"/>
    <w:rsid w:val="00E97684"/>
    <w:rsid w:val="00EA1376"/>
    <w:rsid w:val="00EA6E5E"/>
    <w:rsid w:val="00EB008E"/>
    <w:rsid w:val="00EB1F9D"/>
    <w:rsid w:val="00EB2B44"/>
    <w:rsid w:val="00EB362E"/>
    <w:rsid w:val="00EB4AC4"/>
    <w:rsid w:val="00EB4D70"/>
    <w:rsid w:val="00EB4FEF"/>
    <w:rsid w:val="00EB51A1"/>
    <w:rsid w:val="00EB72C1"/>
    <w:rsid w:val="00EB7728"/>
    <w:rsid w:val="00EC05E9"/>
    <w:rsid w:val="00EC0F46"/>
    <w:rsid w:val="00EC171C"/>
    <w:rsid w:val="00EC2C66"/>
    <w:rsid w:val="00EC3B2F"/>
    <w:rsid w:val="00EC48A3"/>
    <w:rsid w:val="00EC6B84"/>
    <w:rsid w:val="00EC73BE"/>
    <w:rsid w:val="00EC7442"/>
    <w:rsid w:val="00ED0547"/>
    <w:rsid w:val="00ED404F"/>
    <w:rsid w:val="00ED414F"/>
    <w:rsid w:val="00ED41A5"/>
    <w:rsid w:val="00EE2E0F"/>
    <w:rsid w:val="00EE3204"/>
    <w:rsid w:val="00EE4F5A"/>
    <w:rsid w:val="00EE68D4"/>
    <w:rsid w:val="00EF166E"/>
    <w:rsid w:val="00EF1C73"/>
    <w:rsid w:val="00EF27AC"/>
    <w:rsid w:val="00EF44A5"/>
    <w:rsid w:val="00EF450D"/>
    <w:rsid w:val="00EF599E"/>
    <w:rsid w:val="00EF7881"/>
    <w:rsid w:val="00F03FEB"/>
    <w:rsid w:val="00F05405"/>
    <w:rsid w:val="00F061F2"/>
    <w:rsid w:val="00F06F3A"/>
    <w:rsid w:val="00F129DC"/>
    <w:rsid w:val="00F14B56"/>
    <w:rsid w:val="00F14E34"/>
    <w:rsid w:val="00F15272"/>
    <w:rsid w:val="00F17783"/>
    <w:rsid w:val="00F20DE5"/>
    <w:rsid w:val="00F232B4"/>
    <w:rsid w:val="00F245BA"/>
    <w:rsid w:val="00F254A2"/>
    <w:rsid w:val="00F2743E"/>
    <w:rsid w:val="00F27546"/>
    <w:rsid w:val="00F3126F"/>
    <w:rsid w:val="00F32896"/>
    <w:rsid w:val="00F35404"/>
    <w:rsid w:val="00F35E18"/>
    <w:rsid w:val="00F36C2A"/>
    <w:rsid w:val="00F4366D"/>
    <w:rsid w:val="00F438A8"/>
    <w:rsid w:val="00F43B3A"/>
    <w:rsid w:val="00F4421F"/>
    <w:rsid w:val="00F46415"/>
    <w:rsid w:val="00F54355"/>
    <w:rsid w:val="00F553AD"/>
    <w:rsid w:val="00F564B2"/>
    <w:rsid w:val="00F565C1"/>
    <w:rsid w:val="00F5679C"/>
    <w:rsid w:val="00F57893"/>
    <w:rsid w:val="00F600E0"/>
    <w:rsid w:val="00F644D4"/>
    <w:rsid w:val="00F70122"/>
    <w:rsid w:val="00F72461"/>
    <w:rsid w:val="00F75DDA"/>
    <w:rsid w:val="00F8163F"/>
    <w:rsid w:val="00F824C6"/>
    <w:rsid w:val="00F8660B"/>
    <w:rsid w:val="00F90671"/>
    <w:rsid w:val="00F92EA1"/>
    <w:rsid w:val="00F93827"/>
    <w:rsid w:val="00F94C31"/>
    <w:rsid w:val="00F95046"/>
    <w:rsid w:val="00F95AEB"/>
    <w:rsid w:val="00F96B83"/>
    <w:rsid w:val="00F97499"/>
    <w:rsid w:val="00FA36F2"/>
    <w:rsid w:val="00FA451F"/>
    <w:rsid w:val="00FA5C2A"/>
    <w:rsid w:val="00FA68D2"/>
    <w:rsid w:val="00FA697C"/>
    <w:rsid w:val="00FB214F"/>
    <w:rsid w:val="00FB4EAB"/>
    <w:rsid w:val="00FB59BB"/>
    <w:rsid w:val="00FB6867"/>
    <w:rsid w:val="00FC32B3"/>
    <w:rsid w:val="00FC347E"/>
    <w:rsid w:val="00FC35D4"/>
    <w:rsid w:val="00FC3D26"/>
    <w:rsid w:val="00FC411E"/>
    <w:rsid w:val="00FC4D8B"/>
    <w:rsid w:val="00FC52CE"/>
    <w:rsid w:val="00FC7228"/>
    <w:rsid w:val="00FC7632"/>
    <w:rsid w:val="00FD256E"/>
    <w:rsid w:val="00FD4B43"/>
    <w:rsid w:val="00FE00CD"/>
    <w:rsid w:val="00FE0BE5"/>
    <w:rsid w:val="00FE2001"/>
    <w:rsid w:val="00FE2E11"/>
    <w:rsid w:val="00FE39D0"/>
    <w:rsid w:val="00FE590B"/>
    <w:rsid w:val="00FF0E05"/>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sz w:val="24"/>
    </w:rPr>
  </w:style>
  <w:style w:type="paragraph" w:styleId="Heading1">
    <w:name w:val="heading 1"/>
    <w:basedOn w:val="Normal"/>
    <w:next w:val="Normal"/>
    <w:link w:val="Heading1Char"/>
    <w:autoRedefine/>
    <w:uiPriority w:val="9"/>
    <w:qFormat/>
    <w:rsid w:val="00415DF7"/>
    <w:pPr>
      <w:keepNext/>
      <w:keepLines/>
      <w:spacing w:before="360" w:after="240"/>
      <w:jc w:val="both"/>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415DF7"/>
    <w:rPr>
      <w:rFonts w:ascii="Arial" w:eastAsiaTheme="majorEastAsia" w:hAnsi="Arial" w:cs="Times New Roman"/>
      <w:b/>
      <w:bCs/>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paragraph" w:styleId="Caption">
    <w:name w:val="caption"/>
    <w:basedOn w:val="Normal"/>
    <w:next w:val="Normal"/>
    <w:uiPriority w:val="35"/>
    <w:unhideWhenUsed/>
    <w:qFormat/>
    <w:rsid w:val="00525090"/>
    <w:pPr>
      <w:spacing w:line="240" w:lineRule="auto"/>
    </w:pPr>
    <w:rPr>
      <w:i/>
      <w:iCs/>
      <w:color w:val="1F497D" w:themeColor="text2"/>
      <w:sz w:val="18"/>
      <w:szCs w:val="18"/>
    </w:rPr>
  </w:style>
  <w:style w:type="table" w:styleId="TableGrid">
    <w:name w:val="Table Grid"/>
    <w:basedOn w:val="TableNormal"/>
    <w:uiPriority w:val="59"/>
    <w:rsid w:val="004B4B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6Colorful-Accent2">
    <w:name w:val="List Table 6 Colorful Accent 2"/>
    <w:basedOn w:val="TableNormal"/>
    <w:uiPriority w:val="51"/>
    <w:rsid w:val="004B4B0B"/>
    <w:pPr>
      <w:spacing w:after="0" w:line="240" w:lineRule="auto"/>
    </w:pPr>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Accent5">
    <w:name w:val="Grid Table 1 Light Accent 5"/>
    <w:basedOn w:val="TableNormal"/>
    <w:uiPriority w:val="46"/>
    <w:rsid w:val="00B55D71"/>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75CA6"/>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11B82"/>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A11B82"/>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5">
    <w:name w:val="Grid Table 6 Colorful Accent 5"/>
    <w:basedOn w:val="TableNormal"/>
    <w:uiPriority w:val="51"/>
    <w:rsid w:val="008A3060"/>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2127845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Marks_&amp;_Spencer"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B8398E-4442-42DD-92F3-776CDBAF6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6168</Words>
  <Characters>35160</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41246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rimsha shaikh</dc:creator>
  <cp:lastModifiedBy>simmi shaikh</cp:lastModifiedBy>
  <cp:revision>2</cp:revision>
  <cp:lastPrinted>2020-05-15T21:08:00Z</cp:lastPrinted>
  <dcterms:created xsi:type="dcterms:W3CDTF">2023-12-19T04:44:00Z</dcterms:created>
  <dcterms:modified xsi:type="dcterms:W3CDTF">2023-12-19T04:44:00Z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c29eccbca377dbe2e745ff05ec2ebd5cb54f2aa7ea08e497f0bff77830b13a4f</vt:lpwstr>
  </property>
</Properties>
</file>