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FEAB06" w14:textId="0B4DCAE8" w:rsidR="000F5693" w:rsidRPr="000F5693" w:rsidRDefault="000F5693" w:rsidP="000F5693">
      <w:pPr>
        <w:pStyle w:val="fixed"/>
        <w:ind w:left="0" w:firstLine="0"/>
        <w:jc w:val="both"/>
        <w:rPr>
          <w:b w:val="0"/>
          <w:sz w:val="22"/>
          <w:szCs w:val="22"/>
        </w:rPr>
      </w:pPr>
      <w:r w:rsidRPr="000F5693">
        <w:rPr>
          <w:b w:val="0"/>
          <w:sz w:val="22"/>
          <w:szCs w:val="22"/>
        </w:rPr>
        <w:t xml:space="preserve">Using the pupil profile given, identify how specific aspects of the child’s holistic development could be met within an educational setting. Underpin this with references to relevant theories, research and examples of excellent practice. </w:t>
      </w:r>
    </w:p>
    <w:p w14:paraId="33C5D5F0" w14:textId="77777777" w:rsidR="00A0599D" w:rsidRPr="000F5693" w:rsidRDefault="00A0599D" w:rsidP="000F5693">
      <w:pPr>
        <w:jc w:val="both"/>
        <w:rPr>
          <w:rFonts w:ascii="Times New Roman" w:hAnsi="Times New Roman" w:cs="Times New Roman"/>
          <w:sz w:val="22"/>
          <w:szCs w:val="22"/>
        </w:rPr>
      </w:pPr>
    </w:p>
    <w:p w14:paraId="41DC16F6" w14:textId="1071A108" w:rsidR="007E2BAD" w:rsidRPr="000F5693" w:rsidRDefault="008A6342" w:rsidP="000F5693">
      <w:pPr>
        <w:jc w:val="both"/>
        <w:rPr>
          <w:rFonts w:ascii="Times New Roman" w:hAnsi="Times New Roman" w:cs="Times New Roman"/>
          <w:sz w:val="22"/>
          <w:szCs w:val="22"/>
        </w:rPr>
      </w:pPr>
      <w:r w:rsidRPr="000F5693">
        <w:rPr>
          <w:rFonts w:ascii="Times New Roman" w:hAnsi="Times New Roman" w:cs="Times New Roman"/>
          <w:sz w:val="22"/>
          <w:szCs w:val="22"/>
        </w:rPr>
        <w:t>This essay will critically analyse the pupil profile given, by using the</w:t>
      </w:r>
      <w:r w:rsidR="000F5693">
        <w:rPr>
          <w:rFonts w:ascii="Times New Roman" w:hAnsi="Times New Roman" w:cs="Times New Roman"/>
          <w:sz w:val="22"/>
          <w:szCs w:val="22"/>
        </w:rPr>
        <w:t xml:space="preserve"> </w:t>
      </w:r>
      <w:r w:rsidR="000F5693" w:rsidRPr="00BD5E99">
        <w:rPr>
          <w:rFonts w:ascii="Times New Roman" w:hAnsi="Times New Roman" w:cs="Times New Roman"/>
          <w:sz w:val="22"/>
          <w:szCs w:val="22"/>
        </w:rPr>
        <w:t xml:space="preserve">child’s specific identity and stages </w:t>
      </w:r>
      <w:r w:rsidR="000F5693">
        <w:rPr>
          <w:rFonts w:ascii="Times New Roman" w:hAnsi="Times New Roman" w:cs="Times New Roman"/>
          <w:sz w:val="22"/>
          <w:szCs w:val="22"/>
        </w:rPr>
        <w:t xml:space="preserve">of development </w:t>
      </w:r>
      <w:r w:rsidR="000F5693" w:rsidRPr="00BD5E99">
        <w:rPr>
          <w:rFonts w:ascii="Times New Roman" w:hAnsi="Times New Roman" w:cs="Times New Roman"/>
          <w:sz w:val="22"/>
          <w:szCs w:val="22"/>
        </w:rPr>
        <w:t>to address areas in which the pupil would develop holistically as a result of the direct use of various classroom and teaching strategies</w:t>
      </w:r>
      <w:r w:rsidR="000F5693">
        <w:rPr>
          <w:rFonts w:ascii="Times New Roman" w:hAnsi="Times New Roman" w:cs="Times New Roman"/>
          <w:sz w:val="22"/>
          <w:szCs w:val="22"/>
        </w:rPr>
        <w:t xml:space="preserve"> that I will recommend as a result of research and observations</w:t>
      </w:r>
      <w:r w:rsidR="000F5693" w:rsidRPr="00BD5E99">
        <w:rPr>
          <w:rFonts w:ascii="Times New Roman" w:hAnsi="Times New Roman" w:cs="Times New Roman"/>
          <w:sz w:val="22"/>
          <w:szCs w:val="22"/>
        </w:rPr>
        <w:t>.</w:t>
      </w:r>
      <w:r w:rsidR="000F5693">
        <w:rPr>
          <w:rFonts w:ascii="Times New Roman" w:hAnsi="Times New Roman" w:cs="Times New Roman"/>
          <w:sz w:val="22"/>
          <w:szCs w:val="22"/>
        </w:rPr>
        <w:t xml:space="preserve"> </w:t>
      </w:r>
      <w:r w:rsidR="007E2BAD" w:rsidRPr="000F5693">
        <w:rPr>
          <w:rFonts w:ascii="Times New Roman" w:hAnsi="Times New Roman" w:cs="Times New Roman"/>
          <w:sz w:val="22"/>
          <w:szCs w:val="22"/>
        </w:rPr>
        <w:t>The pupil profile of Ella shows that she is a four-year-old girl who has previously  attended playgroup and has supportive parents at home. Ella has currently spent six months in reception, and as her pupil profile suggests, she struggles to follow routines and instructions, and does not initiate interaction with adults or peers. In order for Ella to develop holistically it is important to consider that although the strategies will be implemented in an educational setting, Ella’s development does not solely focus on her academic</w:t>
      </w:r>
      <w:r w:rsidR="000F5693">
        <w:rPr>
          <w:rFonts w:ascii="Times New Roman" w:hAnsi="Times New Roman" w:cs="Times New Roman"/>
          <w:sz w:val="22"/>
          <w:szCs w:val="22"/>
        </w:rPr>
        <w:t xml:space="preserve"> level</w:t>
      </w:r>
      <w:r w:rsidR="007E2BAD" w:rsidRPr="000F5693">
        <w:rPr>
          <w:rFonts w:ascii="Times New Roman" w:hAnsi="Times New Roman" w:cs="Times New Roman"/>
          <w:sz w:val="22"/>
          <w:szCs w:val="22"/>
        </w:rPr>
        <w:t>. For a child to develop holistically it means that there is a focus on the development of and the relationship between their mind, body and spirit. One theorist mostly agrees with this statement, as Vygotsky implies that play and imagination are vehicles in both learning and the holistic development of a child.</w:t>
      </w:r>
      <w:r w:rsidR="005440DE" w:rsidRPr="000F5693">
        <w:rPr>
          <w:rFonts w:ascii="Times New Roman" w:hAnsi="Times New Roman" w:cs="Times New Roman"/>
          <w:sz w:val="22"/>
          <w:szCs w:val="22"/>
        </w:rPr>
        <w:t xml:space="preserve"> (</w:t>
      </w:r>
      <w:r w:rsidR="00A65AD4" w:rsidRPr="00A65AD4">
        <w:rPr>
          <w:rFonts w:ascii="Times New Roman" w:eastAsia="Times New Roman" w:hAnsi="Times New Roman" w:cs="Times New Roman"/>
          <w:color w:val="3A3A3A"/>
          <w:kern w:val="0"/>
          <w:sz w:val="22"/>
          <w:szCs w:val="22"/>
          <w:lang w:eastAsia="en-GB"/>
          <w14:ligatures w14:val="none"/>
        </w:rPr>
        <w:t>Smith, Dockrell,</w:t>
      </w:r>
      <w:r w:rsidR="005440DE" w:rsidRPr="000F5693">
        <w:rPr>
          <w:rFonts w:ascii="Times New Roman" w:eastAsia="Times New Roman" w:hAnsi="Times New Roman" w:cs="Times New Roman"/>
          <w:color w:val="3A3A3A"/>
          <w:kern w:val="0"/>
          <w:sz w:val="22"/>
          <w:szCs w:val="22"/>
          <w:lang w:eastAsia="en-GB"/>
          <w14:ligatures w14:val="none"/>
        </w:rPr>
        <w:t xml:space="preserve"> </w:t>
      </w:r>
      <w:r w:rsidR="00A65AD4" w:rsidRPr="00A65AD4">
        <w:rPr>
          <w:rFonts w:ascii="Times New Roman" w:eastAsia="Times New Roman" w:hAnsi="Times New Roman" w:cs="Times New Roman"/>
          <w:color w:val="3A3A3A"/>
          <w:kern w:val="0"/>
          <w:sz w:val="22"/>
          <w:szCs w:val="22"/>
          <w:lang w:eastAsia="en-GB"/>
          <w14:ligatures w14:val="none"/>
        </w:rPr>
        <w:t>and Tomlinson,</w:t>
      </w:r>
      <w:r w:rsidR="005440DE" w:rsidRPr="000F5693">
        <w:rPr>
          <w:rFonts w:ascii="Times New Roman" w:eastAsia="Times New Roman" w:hAnsi="Times New Roman" w:cs="Times New Roman"/>
          <w:color w:val="3A3A3A"/>
          <w:kern w:val="0"/>
          <w:sz w:val="22"/>
          <w:szCs w:val="22"/>
          <w:lang w:eastAsia="en-GB"/>
          <w14:ligatures w14:val="none"/>
        </w:rPr>
        <w:t xml:space="preserve"> </w:t>
      </w:r>
      <w:r w:rsidR="00A65AD4" w:rsidRPr="00A65AD4">
        <w:rPr>
          <w:rFonts w:ascii="Times New Roman" w:eastAsia="Times New Roman" w:hAnsi="Times New Roman" w:cs="Times New Roman"/>
          <w:color w:val="3A3A3A"/>
          <w:kern w:val="0"/>
          <w:sz w:val="22"/>
          <w:szCs w:val="22"/>
          <w:lang w:eastAsia="en-GB"/>
          <w14:ligatures w14:val="none"/>
        </w:rPr>
        <w:t>1997)</w:t>
      </w:r>
      <w:r w:rsidR="005440DE" w:rsidRPr="000F5693">
        <w:rPr>
          <w:rFonts w:ascii="Times New Roman" w:eastAsia="Times New Roman" w:hAnsi="Times New Roman" w:cs="Times New Roman"/>
          <w:color w:val="3A3A3A"/>
          <w:kern w:val="0"/>
          <w:sz w:val="22"/>
          <w:szCs w:val="22"/>
          <w:lang w:eastAsia="en-GB"/>
          <w14:ligatures w14:val="none"/>
        </w:rPr>
        <w:t xml:space="preserve">. </w:t>
      </w:r>
      <w:r w:rsidR="007E2BAD" w:rsidRPr="000F5693">
        <w:rPr>
          <w:rFonts w:ascii="Times New Roman" w:hAnsi="Times New Roman" w:cs="Times New Roman"/>
          <w:sz w:val="22"/>
          <w:szCs w:val="22"/>
        </w:rPr>
        <w:t>For example, if a teacher was to adopt a holistic teaching approach, they would need to focus on what stage each child’s social, emotional, physical, cognitive, and spiritual development is at. Therefore, it is very important for teachers to understand the holistic development of children as they would then be able to execute the appropriate teaching methods and strategies effectively for each individual pupil as they are aware of each area of development and that each area is equally as important</w:t>
      </w:r>
      <w:r w:rsidR="00721929">
        <w:rPr>
          <w:rFonts w:ascii="Times New Roman" w:hAnsi="Times New Roman" w:cs="Times New Roman"/>
          <w:sz w:val="22"/>
          <w:szCs w:val="22"/>
        </w:rPr>
        <w:t xml:space="preserve"> as another</w:t>
      </w:r>
      <w:r w:rsidR="007E2BAD" w:rsidRPr="000F5693">
        <w:rPr>
          <w:rFonts w:ascii="Times New Roman" w:hAnsi="Times New Roman" w:cs="Times New Roman"/>
          <w:sz w:val="22"/>
          <w:szCs w:val="22"/>
        </w:rPr>
        <w:t xml:space="preserve"> in aiding the development of a whole child. Therefore, the teacher is responsible in supporting multiple areas of a child’s development. In regard to Ella, I believe that the initial focus of her holistic development should be her social, physical, and cognitive development. </w:t>
      </w:r>
    </w:p>
    <w:p w14:paraId="3369C05F" w14:textId="594A6781" w:rsidR="007E2BAD" w:rsidRPr="000F5693" w:rsidRDefault="007E2BAD" w:rsidP="000F5693">
      <w:pPr>
        <w:ind w:firstLine="720"/>
        <w:jc w:val="both"/>
        <w:rPr>
          <w:rFonts w:ascii="Times New Roman" w:hAnsi="Times New Roman" w:cs="Times New Roman"/>
          <w:color w:val="000000" w:themeColor="text1"/>
          <w:sz w:val="22"/>
          <w:szCs w:val="22"/>
        </w:rPr>
      </w:pPr>
      <w:r w:rsidRPr="000F5693">
        <w:rPr>
          <w:rFonts w:ascii="Times New Roman" w:hAnsi="Times New Roman" w:cs="Times New Roman"/>
          <w:sz w:val="22"/>
          <w:szCs w:val="22"/>
        </w:rPr>
        <w:t xml:space="preserve">When discussing Ella’s current levels of social development, it is important to consider how a holistic teaching approach and specific teaching strategies will aid her development. </w:t>
      </w:r>
      <w:r w:rsidRPr="000F5693">
        <w:rPr>
          <w:rFonts w:ascii="Times New Roman" w:hAnsi="Times New Roman" w:cs="Times New Roman"/>
          <w:kern w:val="0"/>
          <w:sz w:val="22"/>
          <w:szCs w:val="22"/>
        </w:rPr>
        <w:t>Some would argue that Ella is at a very crucial time in her social development. For example, a  review was conducted in order to establish an importance in regard to a child’s developmental stages and it concluded that the most important years of a child’s life are the first five when it comes to their development and that it is important for the public to develop their own knowledge and understanding of early years child development. (Aubrey and Ward</w:t>
      </w:r>
      <w:r w:rsidR="005440DE" w:rsidRPr="000F5693">
        <w:rPr>
          <w:rFonts w:ascii="Times New Roman" w:hAnsi="Times New Roman" w:cs="Times New Roman"/>
          <w:kern w:val="0"/>
          <w:sz w:val="22"/>
          <w:szCs w:val="22"/>
        </w:rPr>
        <w:t xml:space="preserve">, </w:t>
      </w:r>
      <w:r w:rsidRPr="000F5693">
        <w:rPr>
          <w:rFonts w:ascii="Times New Roman" w:hAnsi="Times New Roman" w:cs="Times New Roman"/>
          <w:kern w:val="0"/>
          <w:sz w:val="22"/>
          <w:szCs w:val="22"/>
        </w:rPr>
        <w:t xml:space="preserve"> 2010). </w:t>
      </w:r>
      <w:r w:rsidRPr="000F5693">
        <w:rPr>
          <w:rFonts w:ascii="Times New Roman" w:hAnsi="Times New Roman" w:cs="Times New Roman"/>
          <w:sz w:val="22"/>
          <w:szCs w:val="22"/>
        </w:rPr>
        <w:t xml:space="preserve"> </w:t>
      </w:r>
      <w:r w:rsidRPr="000F5693">
        <w:rPr>
          <w:rFonts w:ascii="Times New Roman" w:hAnsi="Times New Roman" w:cs="Times New Roman"/>
          <w:color w:val="000000" w:themeColor="text1"/>
          <w:sz w:val="22"/>
          <w:szCs w:val="22"/>
        </w:rPr>
        <w:t>At the moment, Ella demonstrates that at times she struggles to part from her mum at school. In order for Ella to develop socially it is important to relate to John Bowlby’s research on attachment theory as he implies that any child who experiences attachment issues will experience negative impacts later on in life as they are most likely to struggle to form secure relationships as a result. (Bowlby, 19</w:t>
      </w:r>
      <w:r w:rsidR="00721929">
        <w:rPr>
          <w:rFonts w:ascii="Times New Roman" w:hAnsi="Times New Roman" w:cs="Times New Roman"/>
          <w:color w:val="000000" w:themeColor="text1"/>
          <w:sz w:val="22"/>
          <w:szCs w:val="22"/>
        </w:rPr>
        <w:t>71</w:t>
      </w:r>
      <w:r w:rsidRPr="000F5693">
        <w:rPr>
          <w:rFonts w:ascii="Times New Roman" w:hAnsi="Times New Roman" w:cs="Times New Roman"/>
          <w:color w:val="000000" w:themeColor="text1"/>
          <w:sz w:val="22"/>
          <w:szCs w:val="22"/>
        </w:rPr>
        <w:t xml:space="preserve">). Moreover, Mary Ainsworth implies that a child must form a secure attachment with their primary caregiver in order to feel that they can explore unknown environments independently with confidence. </w:t>
      </w:r>
      <w:r w:rsidR="00C71F9E" w:rsidRPr="000F5693">
        <w:rPr>
          <w:rFonts w:ascii="Times New Roman" w:hAnsi="Times New Roman" w:cs="Times New Roman"/>
          <w:color w:val="000000" w:themeColor="text1"/>
          <w:sz w:val="22"/>
          <w:szCs w:val="22"/>
        </w:rPr>
        <w:t>(Bretherton, 1992)</w:t>
      </w:r>
      <w:r w:rsidRPr="000F5693">
        <w:rPr>
          <w:rFonts w:ascii="Times New Roman" w:hAnsi="Times New Roman" w:cs="Times New Roman"/>
          <w:color w:val="000000" w:themeColor="text1"/>
          <w:sz w:val="22"/>
          <w:szCs w:val="22"/>
        </w:rPr>
        <w:t xml:space="preserve"> .Therefore, it is important for Ella’s social development that she develops a bond that allows her to enter school independently without struggling to leave her mum, as it may impact her future relationships. One way in which Ella could develop a secure bond with school and away from mum could be that Ella is allowed to wear something that reminds her of mum such as, a scarf, necklace, or socks. I would recommend this as a successful way to aid Ella’s social development as this method has been observed and </w:t>
      </w:r>
      <w:r w:rsidR="00721929">
        <w:rPr>
          <w:rFonts w:ascii="Times New Roman" w:hAnsi="Times New Roman" w:cs="Times New Roman"/>
          <w:color w:val="000000" w:themeColor="text1"/>
          <w:sz w:val="22"/>
          <w:szCs w:val="22"/>
        </w:rPr>
        <w:t xml:space="preserve">proven to be </w:t>
      </w:r>
      <w:r w:rsidRPr="000F5693">
        <w:rPr>
          <w:rFonts w:ascii="Times New Roman" w:hAnsi="Times New Roman" w:cs="Times New Roman"/>
          <w:color w:val="000000" w:themeColor="text1"/>
          <w:sz w:val="22"/>
          <w:szCs w:val="22"/>
        </w:rPr>
        <w:t>effective</w:t>
      </w:r>
      <w:r w:rsidR="00721929">
        <w:rPr>
          <w:rFonts w:ascii="Times New Roman" w:hAnsi="Times New Roman" w:cs="Times New Roman"/>
          <w:color w:val="000000" w:themeColor="text1"/>
          <w:sz w:val="22"/>
          <w:szCs w:val="22"/>
        </w:rPr>
        <w:t xml:space="preserve"> in most case at</w:t>
      </w:r>
      <w:r w:rsidRPr="000F5693">
        <w:rPr>
          <w:rFonts w:ascii="Times New Roman" w:hAnsi="Times New Roman" w:cs="Times New Roman"/>
          <w:color w:val="000000" w:themeColor="text1"/>
          <w:sz w:val="22"/>
          <w:szCs w:val="22"/>
        </w:rPr>
        <w:t xml:space="preserve"> Bridging School</w:t>
      </w:r>
      <w:r w:rsidR="00721929">
        <w:rPr>
          <w:rFonts w:ascii="Times New Roman" w:hAnsi="Times New Roman" w:cs="Times New Roman"/>
          <w:color w:val="000000" w:themeColor="text1"/>
          <w:sz w:val="22"/>
          <w:szCs w:val="22"/>
        </w:rPr>
        <w:t xml:space="preserve"> A. For example, s</w:t>
      </w:r>
      <w:r w:rsidRPr="000F5693">
        <w:rPr>
          <w:rFonts w:ascii="Times New Roman" w:hAnsi="Times New Roman" w:cs="Times New Roman"/>
          <w:color w:val="000000" w:themeColor="text1"/>
          <w:sz w:val="22"/>
          <w:szCs w:val="22"/>
        </w:rPr>
        <w:t xml:space="preserve">ome children would wear a sticker on their clothing that they could ‘activate’ and use as a ‘superpower’ in order to help them be brave when being out of their comfort zones. Although  I would recommend this for Ella, it is important to remember that Ella needs to develop socially so alongside the tangible object, mum and the school must encourage Ella by reminding her that she is capable and that the object simply acts as a ‘helping hand’ </w:t>
      </w:r>
      <w:r w:rsidR="00721929">
        <w:rPr>
          <w:rFonts w:ascii="Times New Roman" w:hAnsi="Times New Roman" w:cs="Times New Roman"/>
          <w:color w:val="000000" w:themeColor="text1"/>
          <w:sz w:val="22"/>
          <w:szCs w:val="22"/>
        </w:rPr>
        <w:t xml:space="preserve">as </w:t>
      </w:r>
      <w:r w:rsidRPr="000F5693">
        <w:rPr>
          <w:rFonts w:ascii="Times New Roman" w:hAnsi="Times New Roman" w:cs="Times New Roman"/>
          <w:color w:val="000000" w:themeColor="text1"/>
          <w:sz w:val="22"/>
          <w:szCs w:val="22"/>
        </w:rPr>
        <w:t xml:space="preserve">to remind Ella not to be reliant on the physical object but to develop security within herself and her relationships. </w:t>
      </w:r>
    </w:p>
    <w:p w14:paraId="7B05D0A7" w14:textId="0625885E" w:rsidR="007E2BAD" w:rsidRPr="000F5693" w:rsidRDefault="007E2BAD" w:rsidP="000F5693">
      <w:pPr>
        <w:ind w:firstLine="720"/>
        <w:jc w:val="both"/>
        <w:rPr>
          <w:rFonts w:ascii="Times New Roman" w:hAnsi="Times New Roman" w:cs="Times New Roman"/>
          <w:color w:val="000000" w:themeColor="text1"/>
          <w:sz w:val="22"/>
          <w:szCs w:val="22"/>
        </w:rPr>
      </w:pPr>
      <w:r w:rsidRPr="000F5693">
        <w:rPr>
          <w:rFonts w:ascii="Times New Roman" w:hAnsi="Times New Roman" w:cs="Times New Roman"/>
          <w:color w:val="000000" w:themeColor="text1"/>
          <w:sz w:val="22"/>
          <w:szCs w:val="22"/>
        </w:rPr>
        <w:t xml:space="preserve">Furthermore, Ella sometimes struggles to show care and respect for others. In order to aid Ella’s social development, I would recommend the use of Twiggle, a character developed by PAThS (Promoting Alternative Thinking Strategies), as a classroom tool aimed at children aged 4-5 years old as a social development programme. Twiggle is used on a weekly basis in small groups and each week Twiggle will choose a ‘special helper’. The special helper will receive a sticker and certificate and teachers will encourage children to give compliments to the special helper which are written on their certificate. According to Vygotsky’s social constructivism, collaborative learning is crucial in early child </w:t>
      </w:r>
      <w:r w:rsidRPr="000F5693">
        <w:rPr>
          <w:rFonts w:ascii="Times New Roman" w:hAnsi="Times New Roman" w:cs="Times New Roman"/>
          <w:color w:val="000000" w:themeColor="text1"/>
          <w:sz w:val="22"/>
          <w:szCs w:val="22"/>
        </w:rPr>
        <w:lastRenderedPageBreak/>
        <w:t xml:space="preserve">development. </w:t>
      </w:r>
      <w:r w:rsidR="005440DE" w:rsidRPr="000F5693">
        <w:rPr>
          <w:rFonts w:ascii="Times New Roman" w:hAnsi="Times New Roman" w:cs="Times New Roman"/>
          <w:sz w:val="22"/>
          <w:szCs w:val="22"/>
        </w:rPr>
        <w:t>(</w:t>
      </w:r>
      <w:r w:rsidR="005440DE" w:rsidRPr="00A65AD4">
        <w:rPr>
          <w:rFonts w:ascii="Times New Roman" w:eastAsia="Times New Roman" w:hAnsi="Times New Roman" w:cs="Times New Roman"/>
          <w:color w:val="3A3A3A"/>
          <w:kern w:val="0"/>
          <w:sz w:val="22"/>
          <w:szCs w:val="22"/>
          <w:lang w:eastAsia="en-GB"/>
          <w14:ligatures w14:val="none"/>
        </w:rPr>
        <w:t>Smith, Dockrell,</w:t>
      </w:r>
      <w:r w:rsidR="005440DE" w:rsidRPr="000F5693">
        <w:rPr>
          <w:rFonts w:ascii="Times New Roman" w:eastAsia="Times New Roman" w:hAnsi="Times New Roman" w:cs="Times New Roman"/>
          <w:color w:val="3A3A3A"/>
          <w:kern w:val="0"/>
          <w:sz w:val="22"/>
          <w:szCs w:val="22"/>
          <w:lang w:eastAsia="en-GB"/>
          <w14:ligatures w14:val="none"/>
        </w:rPr>
        <w:t xml:space="preserve"> </w:t>
      </w:r>
      <w:r w:rsidR="005440DE" w:rsidRPr="00A65AD4">
        <w:rPr>
          <w:rFonts w:ascii="Times New Roman" w:eastAsia="Times New Roman" w:hAnsi="Times New Roman" w:cs="Times New Roman"/>
          <w:color w:val="3A3A3A"/>
          <w:kern w:val="0"/>
          <w:sz w:val="22"/>
          <w:szCs w:val="22"/>
          <w:lang w:eastAsia="en-GB"/>
          <w14:ligatures w14:val="none"/>
        </w:rPr>
        <w:t>and Tomlinson,</w:t>
      </w:r>
      <w:r w:rsidR="005440DE" w:rsidRPr="000F5693">
        <w:rPr>
          <w:rFonts w:ascii="Times New Roman" w:eastAsia="Times New Roman" w:hAnsi="Times New Roman" w:cs="Times New Roman"/>
          <w:color w:val="3A3A3A"/>
          <w:kern w:val="0"/>
          <w:sz w:val="22"/>
          <w:szCs w:val="22"/>
          <w:lang w:eastAsia="en-GB"/>
          <w14:ligatures w14:val="none"/>
        </w:rPr>
        <w:t xml:space="preserve"> </w:t>
      </w:r>
      <w:r w:rsidR="005440DE" w:rsidRPr="00A65AD4">
        <w:rPr>
          <w:rFonts w:ascii="Times New Roman" w:eastAsia="Times New Roman" w:hAnsi="Times New Roman" w:cs="Times New Roman"/>
          <w:color w:val="3A3A3A"/>
          <w:kern w:val="0"/>
          <w:sz w:val="22"/>
          <w:szCs w:val="22"/>
          <w:lang w:eastAsia="en-GB"/>
          <w14:ligatures w14:val="none"/>
        </w:rPr>
        <w:t>1997)</w:t>
      </w:r>
      <w:r w:rsidR="005440DE" w:rsidRPr="000F5693">
        <w:rPr>
          <w:rFonts w:ascii="Times New Roman" w:eastAsia="Times New Roman" w:hAnsi="Times New Roman" w:cs="Times New Roman"/>
          <w:color w:val="3A3A3A"/>
          <w:kern w:val="0"/>
          <w:sz w:val="22"/>
          <w:szCs w:val="22"/>
          <w:lang w:eastAsia="en-GB"/>
          <w14:ligatures w14:val="none"/>
        </w:rPr>
        <w:t xml:space="preserve">. </w:t>
      </w:r>
      <w:r w:rsidRPr="000F5693">
        <w:rPr>
          <w:rFonts w:ascii="Times New Roman" w:hAnsi="Times New Roman" w:cs="Times New Roman"/>
          <w:color w:val="000000" w:themeColor="text1"/>
          <w:sz w:val="22"/>
          <w:szCs w:val="22"/>
        </w:rPr>
        <w:t>One example of this was shown when the children at Bridging School A worked together in small groups to read and think about Twiggle stories. After reading one of the Twiggle stories about friendship, the teacher asks the group a series of questions. There may be an instance in which only one child is consistently answering the questions meaning that they may represent the more knowledgeable other (MKO) and will help their peers to identify meaning and behaviours throughout the story. Therefore, I would recommend the use of Twiggle because Ella would develop her social skills as a result of collaborative ‘Twiggle time’ because she is able to use her MKO to help her understand each individual Twiggle character and their feelings. Hopefully, Ella would relate back to Twiggle and how those characters act and feel towards each other and hopefully replicate these behaviours and adjust her attitude towards others</w:t>
      </w:r>
      <w:r w:rsidR="00721929">
        <w:rPr>
          <w:rFonts w:ascii="Times New Roman" w:hAnsi="Times New Roman" w:cs="Times New Roman"/>
          <w:color w:val="000000" w:themeColor="text1"/>
          <w:sz w:val="22"/>
          <w:szCs w:val="22"/>
        </w:rPr>
        <w:t>, therefore developing socially.</w:t>
      </w:r>
    </w:p>
    <w:p w14:paraId="29229633" w14:textId="55399CDA" w:rsidR="007E2BAD" w:rsidRPr="000F5693" w:rsidRDefault="007E2BAD" w:rsidP="000F5693">
      <w:pPr>
        <w:ind w:firstLine="720"/>
        <w:jc w:val="both"/>
        <w:rPr>
          <w:rFonts w:ascii="Times New Roman" w:hAnsi="Times New Roman" w:cs="Times New Roman"/>
          <w:color w:val="000000" w:themeColor="text1"/>
          <w:sz w:val="22"/>
          <w:szCs w:val="22"/>
        </w:rPr>
      </w:pPr>
      <w:r w:rsidRPr="000F5693">
        <w:rPr>
          <w:rFonts w:ascii="Times New Roman" w:hAnsi="Times New Roman" w:cs="Times New Roman"/>
          <w:color w:val="000000" w:themeColor="text1"/>
          <w:sz w:val="22"/>
          <w:szCs w:val="22"/>
        </w:rPr>
        <w:t xml:space="preserve">In regard to Ella’s physical development, Brownhill (2009) states that there is specific ‘movement milestones’ and for Ella between thirty-six and sixty months she should be able to follow/chase you at different speeds, move up and down steps, and switch between walking/running/skipping/hopping and jumping. In addition to this, Ella is currently struggling to hop on one foot consistently. Therefore, I would recommend that Ella would benefit greatly from actively participating in a SKIP (Successful Kinaesthetic Instruction for Pre-schoolers) session. A SKIP session would consist of numerous short physical activities that the children would rotate and complete. The tasks could consist of different areas that create focus zones for different physical skills, such as, hoping, weaving, running, stepping, balancing, throwing, and catching. As the session is performed in groups alongside staff, Ella would benefit from the Prescence of MKOs as she is currently struggling with particular gross motor skills, she will be able to utilise the skillsets of her peers and staff in order to execute the SKIP tasks appropriately and effectively. </w:t>
      </w:r>
      <w:r w:rsidR="005440DE" w:rsidRPr="000F5693">
        <w:rPr>
          <w:rFonts w:ascii="Times New Roman" w:hAnsi="Times New Roman" w:cs="Times New Roman"/>
          <w:sz w:val="22"/>
          <w:szCs w:val="22"/>
        </w:rPr>
        <w:t>(</w:t>
      </w:r>
      <w:r w:rsidR="005440DE" w:rsidRPr="00A65AD4">
        <w:rPr>
          <w:rFonts w:ascii="Times New Roman" w:eastAsia="Times New Roman" w:hAnsi="Times New Roman" w:cs="Times New Roman"/>
          <w:color w:val="3A3A3A"/>
          <w:kern w:val="0"/>
          <w:sz w:val="22"/>
          <w:szCs w:val="22"/>
          <w:lang w:eastAsia="en-GB"/>
          <w14:ligatures w14:val="none"/>
        </w:rPr>
        <w:t>Smith, Dockrell,</w:t>
      </w:r>
      <w:r w:rsidR="005440DE" w:rsidRPr="000F5693">
        <w:rPr>
          <w:rFonts w:ascii="Times New Roman" w:eastAsia="Times New Roman" w:hAnsi="Times New Roman" w:cs="Times New Roman"/>
          <w:color w:val="3A3A3A"/>
          <w:kern w:val="0"/>
          <w:sz w:val="22"/>
          <w:szCs w:val="22"/>
          <w:lang w:eastAsia="en-GB"/>
          <w14:ligatures w14:val="none"/>
        </w:rPr>
        <w:t xml:space="preserve"> </w:t>
      </w:r>
      <w:r w:rsidR="005440DE" w:rsidRPr="00A65AD4">
        <w:rPr>
          <w:rFonts w:ascii="Times New Roman" w:eastAsia="Times New Roman" w:hAnsi="Times New Roman" w:cs="Times New Roman"/>
          <w:color w:val="3A3A3A"/>
          <w:kern w:val="0"/>
          <w:sz w:val="22"/>
          <w:szCs w:val="22"/>
          <w:lang w:eastAsia="en-GB"/>
          <w14:ligatures w14:val="none"/>
        </w:rPr>
        <w:t>and Tomlinson,</w:t>
      </w:r>
      <w:r w:rsidR="005440DE" w:rsidRPr="000F5693">
        <w:rPr>
          <w:rFonts w:ascii="Times New Roman" w:eastAsia="Times New Roman" w:hAnsi="Times New Roman" w:cs="Times New Roman"/>
          <w:color w:val="3A3A3A"/>
          <w:kern w:val="0"/>
          <w:sz w:val="22"/>
          <w:szCs w:val="22"/>
          <w:lang w:eastAsia="en-GB"/>
          <w14:ligatures w14:val="none"/>
        </w:rPr>
        <w:t xml:space="preserve"> </w:t>
      </w:r>
      <w:r w:rsidR="005440DE" w:rsidRPr="00A65AD4">
        <w:rPr>
          <w:rFonts w:ascii="Times New Roman" w:eastAsia="Times New Roman" w:hAnsi="Times New Roman" w:cs="Times New Roman"/>
          <w:color w:val="3A3A3A"/>
          <w:kern w:val="0"/>
          <w:sz w:val="22"/>
          <w:szCs w:val="22"/>
          <w:lang w:eastAsia="en-GB"/>
          <w14:ligatures w14:val="none"/>
        </w:rPr>
        <w:t>1997)</w:t>
      </w:r>
      <w:r w:rsidR="005440DE" w:rsidRPr="000F5693">
        <w:rPr>
          <w:rFonts w:ascii="Times New Roman" w:eastAsia="Times New Roman" w:hAnsi="Times New Roman" w:cs="Times New Roman"/>
          <w:color w:val="3A3A3A"/>
          <w:kern w:val="0"/>
          <w:sz w:val="22"/>
          <w:szCs w:val="22"/>
          <w:lang w:eastAsia="en-GB"/>
          <w14:ligatures w14:val="none"/>
        </w:rPr>
        <w:t>.</w:t>
      </w:r>
    </w:p>
    <w:p w14:paraId="2EE8DBD9" w14:textId="1733C3FD" w:rsidR="007E2BAD" w:rsidRDefault="007E2BAD" w:rsidP="000F5693">
      <w:pPr>
        <w:ind w:firstLine="720"/>
        <w:jc w:val="both"/>
        <w:rPr>
          <w:rFonts w:ascii="Times New Roman" w:hAnsi="Times New Roman" w:cs="Times New Roman"/>
          <w:color w:val="000000" w:themeColor="text1"/>
          <w:sz w:val="22"/>
          <w:szCs w:val="22"/>
        </w:rPr>
      </w:pPr>
      <w:r w:rsidRPr="000F5693">
        <w:rPr>
          <w:rFonts w:ascii="Times New Roman" w:hAnsi="Times New Roman" w:cs="Times New Roman"/>
          <w:color w:val="000000" w:themeColor="text1"/>
          <w:sz w:val="22"/>
          <w:szCs w:val="22"/>
        </w:rPr>
        <w:t>Moreover, refined research would suggest that all children should have numerous opportunities to develop their fine and gross motor schools both in and outside of school, but it is most important for the Foundation Phase to allow focus on a pupil</w:t>
      </w:r>
      <w:r w:rsidR="00721929">
        <w:rPr>
          <w:rFonts w:ascii="Times New Roman" w:hAnsi="Times New Roman" w:cs="Times New Roman"/>
          <w:color w:val="000000" w:themeColor="text1"/>
          <w:sz w:val="22"/>
          <w:szCs w:val="22"/>
        </w:rPr>
        <w:t>’s</w:t>
      </w:r>
      <w:r w:rsidRPr="000F5693">
        <w:rPr>
          <w:rFonts w:ascii="Times New Roman" w:hAnsi="Times New Roman" w:cs="Times New Roman"/>
          <w:color w:val="000000" w:themeColor="text1"/>
          <w:sz w:val="22"/>
          <w:szCs w:val="22"/>
        </w:rPr>
        <w:t xml:space="preserve"> fine and gross motor skill development (Brownhill, 2009 ). Ella’s fine motor skills could be developed </w:t>
      </w:r>
      <w:r w:rsidRPr="000F5693">
        <w:rPr>
          <w:rFonts w:ascii="Times New Roman" w:hAnsi="Times New Roman" w:cs="Times New Roman"/>
          <w:color w:val="000000" w:themeColor="text1"/>
          <w:sz w:val="22"/>
          <w:szCs w:val="22"/>
        </w:rPr>
        <w:fldChar w:fldCharType="begin"/>
      </w:r>
      <w:r w:rsidRPr="000F5693">
        <w:rPr>
          <w:rFonts w:ascii="Times New Roman" w:hAnsi="Times New Roman" w:cs="Times New Roman"/>
          <w:color w:val="000000" w:themeColor="text1"/>
          <w:sz w:val="22"/>
          <w:szCs w:val="22"/>
        </w:rPr>
        <w:instrText xml:space="preserve"> INCLUDEPICTURE "/Users/emilyjames/Library/Group Containers/UBF8T346G9.ms/WebArchiveCopyPasteTempFiles/com.microsoft.Word/1000_F_129367120_uEofjqQhtRDjNdCZQSFhXXx3XCrNpiDa.jpg" \* MERGEFORMATINET </w:instrText>
      </w:r>
      <w:r w:rsidR="00000000" w:rsidRPr="000F5693">
        <w:rPr>
          <w:rFonts w:ascii="Times New Roman" w:hAnsi="Times New Roman" w:cs="Times New Roman"/>
          <w:color w:val="000000" w:themeColor="text1"/>
          <w:sz w:val="22"/>
          <w:szCs w:val="22"/>
        </w:rPr>
        <w:fldChar w:fldCharType="separate"/>
      </w:r>
      <w:r w:rsidRPr="000F5693">
        <w:rPr>
          <w:rFonts w:ascii="Times New Roman" w:hAnsi="Times New Roman" w:cs="Times New Roman"/>
          <w:color w:val="000000" w:themeColor="text1"/>
          <w:sz w:val="22"/>
          <w:szCs w:val="22"/>
        </w:rPr>
        <w:fldChar w:fldCharType="end"/>
      </w:r>
      <w:r w:rsidRPr="000F5693">
        <w:rPr>
          <w:rFonts w:ascii="Times New Roman" w:hAnsi="Times New Roman" w:cs="Times New Roman"/>
          <w:color w:val="000000" w:themeColor="text1"/>
          <w:sz w:val="22"/>
          <w:szCs w:val="22"/>
        </w:rPr>
        <w:t xml:space="preserve"> through specific teaching strategies as she struggles to hold a pencil appropriately as she demonstrates a separated four finger grip. One way in which Brownhill (2009) believes that fine motor skills can be developed in the classroom is through implementing the use of pegboard patterns, jigsaws and puzzles into le</w:t>
      </w:r>
      <w:r w:rsidRPr="000F5693">
        <w:rPr>
          <w:rFonts w:ascii="Times New Roman" w:hAnsi="Times New Roman" w:cs="Times New Roman"/>
          <w:color w:val="000000" w:themeColor="text1"/>
          <w:sz w:val="22"/>
          <w:szCs w:val="22"/>
        </w:rPr>
        <w:fldChar w:fldCharType="begin"/>
      </w:r>
      <w:r w:rsidRPr="000F5693">
        <w:rPr>
          <w:rFonts w:ascii="Times New Roman" w:hAnsi="Times New Roman" w:cs="Times New Roman"/>
          <w:color w:val="000000" w:themeColor="text1"/>
          <w:sz w:val="22"/>
          <w:szCs w:val="22"/>
        </w:rPr>
        <w:instrText xml:space="preserve"> INCLUDEPICTURE "/Users/emilyjames/Library/Group Containers/UBF8T346G9.ms/WebArchiveCopyPasteTempFiles/com.microsoft.Word/shopping?q=tbnANd9GcTi_eYGCJ8k4_VIExYyAPy1LfYHX0isoMWAGZSd02UTxzdAIrOK6uoBseKuqhCk1VTt2jJGmqXkTf5osEu4APa3dOQloh4jg-nhB-FKB4Hw-TRM&amp;usqp=CAc" \* MERGEFORMATINET </w:instrText>
      </w:r>
      <w:r w:rsidR="00000000" w:rsidRPr="000F5693">
        <w:rPr>
          <w:rFonts w:ascii="Times New Roman" w:hAnsi="Times New Roman" w:cs="Times New Roman"/>
          <w:color w:val="000000" w:themeColor="text1"/>
          <w:sz w:val="22"/>
          <w:szCs w:val="22"/>
        </w:rPr>
        <w:fldChar w:fldCharType="separate"/>
      </w:r>
      <w:r w:rsidRPr="000F5693">
        <w:rPr>
          <w:rFonts w:ascii="Times New Roman" w:hAnsi="Times New Roman" w:cs="Times New Roman"/>
          <w:color w:val="000000" w:themeColor="text1"/>
          <w:sz w:val="22"/>
          <w:szCs w:val="22"/>
        </w:rPr>
        <w:fldChar w:fldCharType="end"/>
      </w:r>
      <w:r w:rsidRPr="000F5693">
        <w:rPr>
          <w:rFonts w:ascii="Times New Roman" w:hAnsi="Times New Roman" w:cs="Times New Roman"/>
          <w:color w:val="000000" w:themeColor="text1"/>
          <w:sz w:val="22"/>
          <w:szCs w:val="22"/>
        </w:rPr>
        <w:t xml:space="preserve">sson plan. I would recommend using classroom resources similar to figure 1 in order to allow Ella to develop her fine motor skills through matching the shapes. Whilst, using play-based activities is beneficial for Ella’s development, it can be argued that using play to develop fine motor skills can create a poor structure for learning as progress becomes difficult to track, and as Ella already struggles following routines, it is important that the teacher is consistently reminding Ella why she is completing certain tasks and of her progress. One way in which the teacher could ensure that Ella can visualise her progress separate from play is by implementing a visual self-assessment system. For example, in Bridging School A they use blocks (figure 2) which pupils use to demonstrate where they feel they are at with a task. When discussing fine motor skills, it is important to remember that children can develop their fine motor skills through everyday tasks. Therefore, I would recommend that Ella is encouraged to complete as many small tasks as possible independently, these could be hanging her coat on her peg, using her zip on her coat or bag, using the Velcro on her shoes, or opening her own snack. </w:t>
      </w:r>
    </w:p>
    <w:p w14:paraId="59D69421" w14:textId="77777777" w:rsidR="007E2BAD" w:rsidRPr="000F5693" w:rsidRDefault="007E2BAD" w:rsidP="000F5693">
      <w:pPr>
        <w:jc w:val="both"/>
        <w:rPr>
          <w:rFonts w:ascii="Times New Roman" w:hAnsi="Times New Roman" w:cs="Times New Roman"/>
          <w:color w:val="000000" w:themeColor="text1"/>
          <w:sz w:val="22"/>
          <w:szCs w:val="22"/>
        </w:rPr>
      </w:pPr>
      <w:r w:rsidRPr="000F5693">
        <w:rPr>
          <w:rFonts w:ascii="Times New Roman" w:hAnsi="Times New Roman" w:cs="Times New Roman"/>
          <w:noProof/>
          <w:color w:val="000000" w:themeColor="text1"/>
          <w:sz w:val="22"/>
          <w:szCs w:val="22"/>
        </w:rPr>
        <mc:AlternateContent>
          <mc:Choice Requires="wps">
            <w:drawing>
              <wp:anchor distT="0" distB="0" distL="114300" distR="114300" simplePos="0" relativeHeight="251674624" behindDoc="0" locked="0" layoutInCell="1" allowOverlap="1" wp14:anchorId="314781BC" wp14:editId="1F48E59C">
                <wp:simplePos x="0" y="0"/>
                <wp:positionH relativeFrom="column">
                  <wp:posOffset>514593</wp:posOffset>
                </wp:positionH>
                <wp:positionV relativeFrom="paragraph">
                  <wp:posOffset>141416</wp:posOffset>
                </wp:positionV>
                <wp:extent cx="1342390" cy="203835"/>
                <wp:effectExtent l="0" t="0" r="3810" b="0"/>
                <wp:wrapSquare wrapText="bothSides"/>
                <wp:docPr id="1302036069" name="Text Box 1"/>
                <wp:cNvGraphicFramePr/>
                <a:graphic xmlns:a="http://schemas.openxmlformats.org/drawingml/2006/main">
                  <a:graphicData uri="http://schemas.microsoft.com/office/word/2010/wordprocessingShape">
                    <wps:wsp>
                      <wps:cNvSpPr txBox="1"/>
                      <wps:spPr>
                        <a:xfrm>
                          <a:off x="0" y="0"/>
                          <a:ext cx="1342390" cy="203835"/>
                        </a:xfrm>
                        <a:prstGeom prst="rect">
                          <a:avLst/>
                        </a:prstGeom>
                        <a:solidFill>
                          <a:prstClr val="white"/>
                        </a:solidFill>
                        <a:ln>
                          <a:noFill/>
                        </a:ln>
                      </wps:spPr>
                      <wps:txbx>
                        <w:txbxContent>
                          <w:p w14:paraId="5B07016E" w14:textId="77777777" w:rsidR="007E2BAD" w:rsidRPr="00137975" w:rsidRDefault="007E2BAD" w:rsidP="007E2BAD">
                            <w:pPr>
                              <w:pStyle w:val="Caption"/>
                              <w:rPr>
                                <w:rFonts w:ascii="Times New Roman" w:hAnsi="Times New Roman" w:cs="Times New Roman"/>
                                <w:sz w:val="22"/>
                                <w:szCs w:val="22"/>
                              </w:rPr>
                            </w:pPr>
                            <w:r>
                              <w:t xml:space="preserve">Figure </w:t>
                            </w:r>
                            <w:fldSimple w:instr=" SEQ Figure \* ARABIC ">
                              <w:r>
                                <w:rPr>
                                  <w:noProof/>
                                </w:rPr>
                                <w:t>1</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4781BC" id="_x0000_t202" coordsize="21600,21600" o:spt="202" path="m,l,21600r21600,l21600,xe">
                <v:stroke joinstyle="miter"/>
                <v:path gradientshapeok="t" o:connecttype="rect"/>
              </v:shapetype>
              <v:shape id="Text Box 1" o:spid="_x0000_s1026" type="#_x0000_t202" style="position:absolute;left:0;text-align:left;margin-left:40.5pt;margin-top:11.15pt;width:105.7pt;height:16.0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" stroked="f">
                <v:textbox inset="0,0,0,0">
                  <w:txbxContent>
                    <w:p w14:paraId="5B07016E" w14:textId="77777777" w:rsidR="007E2BAD" w:rsidRPr="00137975" w:rsidRDefault="007E2BAD" w:rsidP="007E2BAD">
                      <w:pPr>
                        <w:pStyle w:val="Caption"/>
                        <w:rPr>
                          <w:rFonts w:ascii="Times New Roman" w:hAnsi="Times New Roman" w:cs="Times New Roman"/>
                          <w:sz w:val="22"/>
                          <w:szCs w:val="22"/>
                        </w:rPr>
                      </w:pPr>
                      <w:r>
                        <w:t xml:space="preserve">Figure </w:t>
                      </w:r>
                      <w:fldSimple w:instr=" SEQ Figure \* ARABIC ">
                        <w:r>
                          <w:rPr>
                            <w:noProof/>
                          </w:rPr>
                          <w:t>1</w:t>
                        </w:r>
                      </w:fldSimple>
                    </w:p>
                  </w:txbxContent>
                </v:textbox>
                <w10:wrap type="square"/>
              </v:shape>
            </w:pict>
          </mc:Fallback>
        </mc:AlternateContent>
      </w:r>
      <w:r w:rsidRPr="000F5693">
        <w:rPr>
          <w:rFonts w:ascii="Times New Roman" w:hAnsi="Times New Roman" w:cs="Times New Roman"/>
          <w:noProof/>
          <w:color w:val="000000" w:themeColor="text1"/>
          <w:sz w:val="22"/>
          <w:szCs w:val="22"/>
        </w:rPr>
        <mc:AlternateContent>
          <mc:Choice Requires="wps">
            <w:drawing>
              <wp:anchor distT="0" distB="0" distL="114300" distR="114300" simplePos="0" relativeHeight="251676672" behindDoc="0" locked="0" layoutInCell="1" allowOverlap="1" wp14:anchorId="4A9D631E" wp14:editId="12F060C0">
                <wp:simplePos x="0" y="0"/>
                <wp:positionH relativeFrom="column">
                  <wp:posOffset>2538838</wp:posOffset>
                </wp:positionH>
                <wp:positionV relativeFrom="paragraph">
                  <wp:posOffset>113219</wp:posOffset>
                </wp:positionV>
                <wp:extent cx="525145" cy="635"/>
                <wp:effectExtent l="0" t="0" r="0" b="0"/>
                <wp:wrapSquare wrapText="bothSides"/>
                <wp:docPr id="1059884500" name="Text Box 1"/>
                <wp:cNvGraphicFramePr/>
                <a:graphic xmlns:a="http://schemas.openxmlformats.org/drawingml/2006/main">
                  <a:graphicData uri="http://schemas.microsoft.com/office/word/2010/wordprocessingShape">
                    <wps:wsp>
                      <wps:cNvSpPr txBox="1"/>
                      <wps:spPr>
                        <a:xfrm>
                          <a:off x="0" y="0"/>
                          <a:ext cx="525145" cy="635"/>
                        </a:xfrm>
                        <a:prstGeom prst="rect">
                          <a:avLst/>
                        </a:prstGeom>
                        <a:solidFill>
                          <a:prstClr val="white"/>
                        </a:solidFill>
                        <a:ln>
                          <a:noFill/>
                        </a:ln>
                      </wps:spPr>
                      <wps:txbx>
                        <w:txbxContent>
                          <w:p w14:paraId="31D97DB7" w14:textId="77777777" w:rsidR="007E2BAD" w:rsidRPr="0067163C" w:rsidRDefault="007E2BAD" w:rsidP="007E2BAD">
                            <w:pPr>
                              <w:pStyle w:val="Caption"/>
                              <w:rPr>
                                <w:rFonts w:ascii="Times New Roman" w:hAnsi="Times New Roman" w:cs="Times New Roman"/>
                                <w:sz w:val="22"/>
                                <w:szCs w:val="22"/>
                              </w:rPr>
                            </w:pPr>
                            <w:r>
                              <w:t xml:space="preserve">Figure </w:t>
                            </w:r>
                            <w:fldSimple w:instr=" SEQ Figure \* ARABIC ">
                              <w:r>
                                <w:rPr>
                                  <w:noProof/>
                                </w:rPr>
                                <w:t>2</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A9D631E" id="_x0000_s1027" type="#_x0000_t202" style="position:absolute;left:0;text-align:left;margin-left:199.9pt;margin-top:8.9pt;width:41.35pt;height:.05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" stroked="f">
                <v:textbox style="mso-fit-shape-to-text:t" inset="0,0,0,0">
                  <w:txbxContent>
                    <w:p w14:paraId="31D97DB7" w14:textId="77777777" w:rsidR="007E2BAD" w:rsidRPr="0067163C" w:rsidRDefault="007E2BAD" w:rsidP="007E2BAD">
                      <w:pPr>
                        <w:pStyle w:val="Caption"/>
                        <w:rPr>
                          <w:rFonts w:ascii="Times New Roman" w:hAnsi="Times New Roman" w:cs="Times New Roman"/>
                          <w:sz w:val="22"/>
                          <w:szCs w:val="22"/>
                        </w:rPr>
                      </w:pPr>
                      <w:r>
                        <w:t xml:space="preserve">Figure </w:t>
                      </w:r>
                      <w:fldSimple w:instr=" SEQ Figure \* ARABIC ">
                        <w:r>
                          <w:rPr>
                            <w:noProof/>
                          </w:rPr>
                          <w:t>2</w:t>
                        </w:r>
                      </w:fldSimple>
                    </w:p>
                  </w:txbxContent>
                </v:textbox>
                <w10:wrap type="square"/>
              </v:shape>
            </w:pict>
          </mc:Fallback>
        </mc:AlternateContent>
      </w:r>
    </w:p>
    <w:p w14:paraId="17FDA170" w14:textId="77777777" w:rsidR="007E2BAD" w:rsidRPr="000F5693" w:rsidRDefault="007E2BAD" w:rsidP="000F5693">
      <w:pPr>
        <w:jc w:val="both"/>
        <w:rPr>
          <w:rFonts w:ascii="Times New Roman" w:hAnsi="Times New Roman" w:cs="Times New Roman"/>
          <w:color w:val="000000" w:themeColor="text1"/>
          <w:sz w:val="22"/>
          <w:szCs w:val="22"/>
        </w:rPr>
      </w:pPr>
      <w:r w:rsidRPr="000F5693">
        <w:rPr>
          <w:rFonts w:ascii="Times New Roman" w:hAnsi="Times New Roman" w:cs="Times New Roman"/>
          <w:noProof/>
          <w:color w:val="000000" w:themeColor="text1"/>
          <w:sz w:val="22"/>
          <w:szCs w:val="22"/>
        </w:rPr>
        <w:drawing>
          <wp:anchor distT="0" distB="0" distL="114300" distR="114300" simplePos="0" relativeHeight="251673600" behindDoc="0" locked="0" layoutInCell="1" allowOverlap="1" wp14:anchorId="2ABC59FA" wp14:editId="16D49674">
            <wp:simplePos x="0" y="0"/>
            <wp:positionH relativeFrom="column">
              <wp:posOffset>659616</wp:posOffset>
            </wp:positionH>
            <wp:positionV relativeFrom="paragraph">
              <wp:posOffset>59690</wp:posOffset>
            </wp:positionV>
            <wp:extent cx="1342390" cy="1385570"/>
            <wp:effectExtent l="0" t="0" r="3810" b="0"/>
            <wp:wrapSquare wrapText="bothSides"/>
            <wp:docPr id="147873402" name="Picture 147873402" descr="SOKA Wooden Farm Animals Peg Puzzles Toy Educational Montessori Developmental Jigsaw Puzzle Board Colourful Images for Learning Animals for Toddl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hover0" descr="SOKA Wooden Farm Animals Peg Puzzles Toy Educational Montessori Developmental Jigsaw Puzzle Board Colourful Images for Learning Animals for Toddler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42390" cy="13855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F5693">
        <w:rPr>
          <w:rFonts w:ascii="Times New Roman" w:hAnsi="Times New Roman" w:cs="Times New Roman"/>
          <w:noProof/>
          <w:color w:val="000000" w:themeColor="text1"/>
          <w:sz w:val="22"/>
          <w:szCs w:val="22"/>
        </w:rPr>
        <w:drawing>
          <wp:anchor distT="0" distB="0" distL="114300" distR="114300" simplePos="0" relativeHeight="251675648" behindDoc="0" locked="0" layoutInCell="1" allowOverlap="1" wp14:anchorId="749C9051" wp14:editId="35596BC3">
            <wp:simplePos x="0" y="0"/>
            <wp:positionH relativeFrom="column">
              <wp:posOffset>2625563</wp:posOffset>
            </wp:positionH>
            <wp:positionV relativeFrom="paragraph">
              <wp:posOffset>42545</wp:posOffset>
            </wp:positionV>
            <wp:extent cx="1351915" cy="1351915"/>
            <wp:effectExtent l="0" t="0" r="0" b="0"/>
            <wp:wrapSquare wrapText="bothSides"/>
            <wp:docPr id="1782189705" name="Picture 1782189705" descr="Three building block in red, green and yellow as traffic light Stock Vector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ree building block in red, green and yellow as traffic light Stock Vector  | Adobe Stock"/>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51915" cy="13519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270B4B" w14:textId="77777777" w:rsidR="007E2BAD" w:rsidRPr="000F5693" w:rsidRDefault="007E2BAD" w:rsidP="000F5693">
      <w:pPr>
        <w:jc w:val="both"/>
        <w:rPr>
          <w:rFonts w:ascii="Times New Roman" w:hAnsi="Times New Roman" w:cs="Times New Roman"/>
          <w:color w:val="000000" w:themeColor="text1"/>
          <w:sz w:val="22"/>
          <w:szCs w:val="22"/>
        </w:rPr>
      </w:pPr>
      <w:r w:rsidRPr="000F5693">
        <w:rPr>
          <w:rFonts w:ascii="Times New Roman" w:hAnsi="Times New Roman" w:cs="Times New Roman"/>
          <w:noProof/>
          <w:color w:val="000000" w:themeColor="text1"/>
          <w:sz w:val="22"/>
          <w:szCs w:val="22"/>
        </w:rPr>
        <mc:AlternateContent>
          <mc:Choice Requires="wps">
            <w:drawing>
              <wp:anchor distT="0" distB="0" distL="114300" distR="114300" simplePos="0" relativeHeight="251677696" behindDoc="0" locked="0" layoutInCell="1" allowOverlap="1" wp14:anchorId="4287E6BD" wp14:editId="72ABC4C3">
                <wp:simplePos x="0" y="0"/>
                <wp:positionH relativeFrom="column">
                  <wp:posOffset>4094912</wp:posOffset>
                </wp:positionH>
                <wp:positionV relativeFrom="paragraph">
                  <wp:posOffset>24765</wp:posOffset>
                </wp:positionV>
                <wp:extent cx="1157592" cy="194553"/>
                <wp:effectExtent l="0" t="0" r="11430" b="8890"/>
                <wp:wrapNone/>
                <wp:docPr id="275660687" name="Text Box 6"/>
                <wp:cNvGraphicFramePr/>
                <a:graphic xmlns:a="http://schemas.openxmlformats.org/drawingml/2006/main">
                  <a:graphicData uri="http://schemas.microsoft.com/office/word/2010/wordprocessingShape">
                    <wps:wsp>
                      <wps:cNvSpPr txBox="1"/>
                      <wps:spPr>
                        <a:xfrm>
                          <a:off x="0" y="0"/>
                          <a:ext cx="1157592" cy="194553"/>
                        </a:xfrm>
                        <a:prstGeom prst="rect">
                          <a:avLst/>
                        </a:prstGeom>
                        <a:solidFill>
                          <a:schemeClr val="lt1"/>
                        </a:solidFill>
                        <a:ln w="6350">
                          <a:solidFill>
                            <a:prstClr val="black"/>
                          </a:solidFill>
                        </a:ln>
                      </wps:spPr>
                      <wps:txbx>
                        <w:txbxContent>
                          <w:p w14:paraId="6ACEB299" w14:textId="77777777" w:rsidR="007E2BAD" w:rsidRPr="0013640C" w:rsidRDefault="007E2BAD" w:rsidP="007E2BAD">
                            <w:pPr>
                              <w:rPr>
                                <w:sz w:val="16"/>
                                <w:szCs w:val="16"/>
                              </w:rPr>
                            </w:pPr>
                            <w:r>
                              <w:rPr>
                                <w:sz w:val="16"/>
                                <w:szCs w:val="16"/>
                              </w:rPr>
                              <w:t>I can do this.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287E6BD" id="Text Box 6" o:spid="_x0000_s1028" type="#_x0000_t202" style="position:absolute;left:0;text-align:left;margin-left:322.45pt;margin-top:1.95pt;width:91.15pt;height:15.3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" fillcolor="white [3201]" strokeweight=".5pt">
                <v:textbox>
                  <w:txbxContent>
                    <w:p w14:paraId="6ACEB299" w14:textId="77777777" w:rsidR="007E2BAD" w:rsidRPr="0013640C" w:rsidRDefault="007E2BAD" w:rsidP="007E2BAD">
                      <w:pPr>
                        <w:rPr>
                          <w:sz w:val="16"/>
                          <w:szCs w:val="16"/>
                        </w:rPr>
                      </w:pPr>
                      <w:r>
                        <w:rPr>
                          <w:sz w:val="16"/>
                          <w:szCs w:val="16"/>
                        </w:rPr>
                        <w:t>I can do this.</w:t>
                      </w:r>
                    </w:p>
                  </w:txbxContent>
                </v:textbox>
              </v:shape>
            </w:pict>
          </mc:Fallback>
        </mc:AlternateContent>
      </w:r>
    </w:p>
    <w:p w14:paraId="0CE932A3" w14:textId="77777777" w:rsidR="007E2BAD" w:rsidRPr="000F5693" w:rsidRDefault="007E2BAD" w:rsidP="000F5693">
      <w:pPr>
        <w:jc w:val="both"/>
        <w:rPr>
          <w:rFonts w:ascii="Times New Roman" w:hAnsi="Times New Roman" w:cs="Times New Roman"/>
          <w:color w:val="000000" w:themeColor="text1"/>
          <w:sz w:val="22"/>
          <w:szCs w:val="22"/>
        </w:rPr>
      </w:pPr>
    </w:p>
    <w:p w14:paraId="69484A64" w14:textId="77777777" w:rsidR="007E2BAD" w:rsidRPr="000F5693" w:rsidRDefault="007E2BAD" w:rsidP="000F5693">
      <w:pPr>
        <w:jc w:val="both"/>
        <w:rPr>
          <w:rFonts w:ascii="Times New Roman" w:hAnsi="Times New Roman" w:cs="Times New Roman"/>
          <w:color w:val="000000" w:themeColor="text1"/>
          <w:sz w:val="22"/>
          <w:szCs w:val="22"/>
        </w:rPr>
      </w:pPr>
      <w:r w:rsidRPr="000F5693">
        <w:rPr>
          <w:rFonts w:ascii="Times New Roman" w:hAnsi="Times New Roman" w:cs="Times New Roman"/>
          <w:noProof/>
          <w:color w:val="000000" w:themeColor="text1"/>
          <w:sz w:val="22"/>
          <w:szCs w:val="22"/>
        </w:rPr>
        <mc:AlternateContent>
          <mc:Choice Requires="wps">
            <w:drawing>
              <wp:anchor distT="0" distB="0" distL="114300" distR="114300" simplePos="0" relativeHeight="251678720" behindDoc="0" locked="0" layoutInCell="1" allowOverlap="1" wp14:anchorId="42A86074" wp14:editId="50892678">
                <wp:simplePos x="0" y="0"/>
                <wp:positionH relativeFrom="column">
                  <wp:posOffset>4094913</wp:posOffset>
                </wp:positionH>
                <wp:positionV relativeFrom="paragraph">
                  <wp:posOffset>122555</wp:posOffset>
                </wp:positionV>
                <wp:extent cx="1157592" cy="243191"/>
                <wp:effectExtent l="0" t="0" r="11430" b="11430"/>
                <wp:wrapNone/>
                <wp:docPr id="1477199022" name="Text Box 6"/>
                <wp:cNvGraphicFramePr/>
                <a:graphic xmlns:a="http://schemas.openxmlformats.org/drawingml/2006/main">
                  <a:graphicData uri="http://schemas.microsoft.com/office/word/2010/wordprocessingShape">
                    <wps:wsp>
                      <wps:cNvSpPr txBox="1"/>
                      <wps:spPr>
                        <a:xfrm>
                          <a:off x="0" y="0"/>
                          <a:ext cx="1157592" cy="243191"/>
                        </a:xfrm>
                        <a:prstGeom prst="rect">
                          <a:avLst/>
                        </a:prstGeom>
                        <a:solidFill>
                          <a:schemeClr val="lt1"/>
                        </a:solidFill>
                        <a:ln w="6350">
                          <a:solidFill>
                            <a:prstClr val="black"/>
                          </a:solidFill>
                        </a:ln>
                      </wps:spPr>
                      <wps:txbx>
                        <w:txbxContent>
                          <w:p w14:paraId="0CCCB1CB" w14:textId="77777777" w:rsidR="007E2BAD" w:rsidRPr="0013640C" w:rsidRDefault="007E2BAD" w:rsidP="007E2BAD">
                            <w:pPr>
                              <w:rPr>
                                <w:sz w:val="16"/>
                                <w:szCs w:val="16"/>
                              </w:rPr>
                            </w:pPr>
                            <w:r>
                              <w:rPr>
                                <w:sz w:val="16"/>
                                <w:szCs w:val="16"/>
                              </w:rPr>
                              <w:t>I’m nearly there.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2A86074" id="_x0000_s1029" type="#_x0000_t202" style="position:absolute;left:0;text-align:left;margin-left:322.45pt;margin-top:9.65pt;width:91.15pt;height:19.15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" fillcolor="white [3201]" strokeweight=".5pt">
                <v:textbox>
                  <w:txbxContent>
                    <w:p w14:paraId="0CCCB1CB" w14:textId="77777777" w:rsidR="007E2BAD" w:rsidRPr="0013640C" w:rsidRDefault="007E2BAD" w:rsidP="007E2BAD">
                      <w:pPr>
                        <w:rPr>
                          <w:sz w:val="16"/>
                          <w:szCs w:val="16"/>
                        </w:rPr>
                      </w:pPr>
                      <w:r>
                        <w:rPr>
                          <w:sz w:val="16"/>
                          <w:szCs w:val="16"/>
                        </w:rPr>
                        <w:t>I’m nearly there.</w:t>
                      </w:r>
                    </w:p>
                  </w:txbxContent>
                </v:textbox>
              </v:shape>
            </w:pict>
          </mc:Fallback>
        </mc:AlternateContent>
      </w:r>
    </w:p>
    <w:p w14:paraId="155ABA7E" w14:textId="77777777" w:rsidR="007E2BAD" w:rsidRPr="000F5693" w:rsidRDefault="007E2BAD" w:rsidP="000F5693">
      <w:pPr>
        <w:jc w:val="both"/>
        <w:rPr>
          <w:rFonts w:ascii="Times New Roman" w:hAnsi="Times New Roman" w:cs="Times New Roman"/>
          <w:color w:val="000000" w:themeColor="text1"/>
          <w:sz w:val="22"/>
          <w:szCs w:val="22"/>
        </w:rPr>
      </w:pPr>
    </w:p>
    <w:p w14:paraId="54B13748" w14:textId="77777777" w:rsidR="007E2BAD" w:rsidRPr="000F5693" w:rsidRDefault="007E2BAD" w:rsidP="000F5693">
      <w:pPr>
        <w:jc w:val="both"/>
        <w:rPr>
          <w:rFonts w:ascii="Times New Roman" w:hAnsi="Times New Roman" w:cs="Times New Roman"/>
          <w:color w:val="000000" w:themeColor="text1"/>
          <w:sz w:val="22"/>
          <w:szCs w:val="22"/>
        </w:rPr>
      </w:pPr>
    </w:p>
    <w:p w14:paraId="2DA2B83F" w14:textId="77777777" w:rsidR="007E2BAD" w:rsidRPr="000F5693" w:rsidRDefault="007E2BAD" w:rsidP="000F5693">
      <w:pPr>
        <w:jc w:val="both"/>
        <w:rPr>
          <w:rFonts w:ascii="Times New Roman" w:hAnsi="Times New Roman" w:cs="Times New Roman"/>
          <w:color w:val="000000" w:themeColor="text1"/>
          <w:sz w:val="22"/>
          <w:szCs w:val="22"/>
        </w:rPr>
      </w:pPr>
      <w:r w:rsidRPr="000F5693">
        <w:rPr>
          <w:rFonts w:ascii="Times New Roman" w:hAnsi="Times New Roman" w:cs="Times New Roman"/>
          <w:noProof/>
          <w:color w:val="000000" w:themeColor="text1"/>
          <w:sz w:val="22"/>
          <w:szCs w:val="22"/>
        </w:rPr>
        <mc:AlternateContent>
          <mc:Choice Requires="wps">
            <w:drawing>
              <wp:anchor distT="0" distB="0" distL="114300" distR="114300" simplePos="0" relativeHeight="251679744" behindDoc="0" locked="0" layoutInCell="1" allowOverlap="1" wp14:anchorId="3895ABC0" wp14:editId="60EABCA4">
                <wp:simplePos x="0" y="0"/>
                <wp:positionH relativeFrom="column">
                  <wp:posOffset>4094913</wp:posOffset>
                </wp:positionH>
                <wp:positionV relativeFrom="paragraph">
                  <wp:posOffset>68175</wp:posOffset>
                </wp:positionV>
                <wp:extent cx="1157592" cy="243192"/>
                <wp:effectExtent l="0" t="0" r="11430" b="11430"/>
                <wp:wrapNone/>
                <wp:docPr id="1499259648" name="Text Box 6"/>
                <wp:cNvGraphicFramePr/>
                <a:graphic xmlns:a="http://schemas.openxmlformats.org/drawingml/2006/main">
                  <a:graphicData uri="http://schemas.microsoft.com/office/word/2010/wordprocessingShape">
                    <wps:wsp>
                      <wps:cNvSpPr txBox="1"/>
                      <wps:spPr>
                        <a:xfrm>
                          <a:off x="0" y="0"/>
                          <a:ext cx="1157592" cy="243192"/>
                        </a:xfrm>
                        <a:prstGeom prst="rect">
                          <a:avLst/>
                        </a:prstGeom>
                        <a:solidFill>
                          <a:schemeClr val="lt1"/>
                        </a:solidFill>
                        <a:ln w="6350">
                          <a:solidFill>
                            <a:prstClr val="black"/>
                          </a:solidFill>
                        </a:ln>
                      </wps:spPr>
                      <wps:txbx>
                        <w:txbxContent>
                          <w:p w14:paraId="195088CE" w14:textId="77777777" w:rsidR="007E2BAD" w:rsidRPr="0013640C" w:rsidRDefault="007E2BAD" w:rsidP="007E2BAD">
                            <w:pPr>
                              <w:rPr>
                                <w:sz w:val="16"/>
                                <w:szCs w:val="16"/>
                              </w:rPr>
                            </w:pPr>
                            <w:r>
                              <w:rPr>
                                <w:sz w:val="16"/>
                                <w:szCs w:val="16"/>
                              </w:rPr>
                              <w:t>I need some help.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95ABC0" id="_x0000_s1030" type="#_x0000_t202" style="position:absolute;left:0;text-align:left;margin-left:322.45pt;margin-top:5.35pt;width:91.15pt;height:19.15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" fillcolor="white [3201]" strokeweight=".5pt">
                <v:textbox>
                  <w:txbxContent>
                    <w:p w14:paraId="195088CE" w14:textId="77777777" w:rsidR="007E2BAD" w:rsidRPr="0013640C" w:rsidRDefault="007E2BAD" w:rsidP="007E2BAD">
                      <w:pPr>
                        <w:rPr>
                          <w:sz w:val="16"/>
                          <w:szCs w:val="16"/>
                        </w:rPr>
                      </w:pPr>
                      <w:r>
                        <w:rPr>
                          <w:sz w:val="16"/>
                          <w:szCs w:val="16"/>
                        </w:rPr>
                        <w:t>I need some help.</w:t>
                      </w:r>
                    </w:p>
                  </w:txbxContent>
                </v:textbox>
              </v:shape>
            </w:pict>
          </mc:Fallback>
        </mc:AlternateContent>
      </w:r>
    </w:p>
    <w:p w14:paraId="568322BA" w14:textId="77777777" w:rsidR="007E2BAD" w:rsidRPr="000F5693" w:rsidRDefault="007E2BAD" w:rsidP="000F5693">
      <w:pPr>
        <w:jc w:val="both"/>
        <w:rPr>
          <w:rFonts w:ascii="Times New Roman" w:hAnsi="Times New Roman" w:cs="Times New Roman"/>
          <w:color w:val="000000" w:themeColor="text1"/>
          <w:sz w:val="22"/>
          <w:szCs w:val="22"/>
        </w:rPr>
      </w:pPr>
    </w:p>
    <w:p w14:paraId="7FD80B3D" w14:textId="77777777" w:rsidR="007E2BAD" w:rsidRPr="000F5693" w:rsidRDefault="007E2BAD" w:rsidP="000F5693">
      <w:pPr>
        <w:jc w:val="both"/>
        <w:rPr>
          <w:rFonts w:ascii="Times New Roman" w:hAnsi="Times New Roman" w:cs="Times New Roman"/>
          <w:b/>
          <w:bCs/>
          <w:color w:val="000000" w:themeColor="text1"/>
          <w:sz w:val="22"/>
          <w:szCs w:val="22"/>
        </w:rPr>
      </w:pPr>
      <w:r w:rsidRPr="000F5693">
        <w:rPr>
          <w:rFonts w:ascii="Times New Roman" w:hAnsi="Times New Roman" w:cs="Times New Roman"/>
          <w:color w:val="000000" w:themeColor="text1"/>
          <w:sz w:val="22"/>
          <w:szCs w:val="22"/>
        </w:rPr>
        <w:tab/>
      </w:r>
    </w:p>
    <w:p w14:paraId="1E3422EA" w14:textId="77777777" w:rsidR="007E2BAD" w:rsidRPr="000F5693" w:rsidRDefault="007E2BAD" w:rsidP="000F5693">
      <w:pPr>
        <w:jc w:val="both"/>
        <w:rPr>
          <w:rFonts w:ascii="Times New Roman" w:hAnsi="Times New Roman" w:cs="Times New Roman"/>
          <w:b/>
          <w:bCs/>
          <w:color w:val="000000" w:themeColor="text1"/>
          <w:sz w:val="22"/>
          <w:szCs w:val="22"/>
        </w:rPr>
      </w:pPr>
    </w:p>
    <w:p w14:paraId="512C394F" w14:textId="77777777" w:rsidR="007E2BAD" w:rsidRPr="000F5693" w:rsidRDefault="007E2BAD" w:rsidP="000F5693">
      <w:pPr>
        <w:jc w:val="both"/>
        <w:rPr>
          <w:rFonts w:ascii="Times New Roman" w:hAnsi="Times New Roman" w:cs="Times New Roman"/>
          <w:b/>
          <w:bCs/>
          <w:color w:val="000000" w:themeColor="text1"/>
          <w:sz w:val="22"/>
          <w:szCs w:val="22"/>
        </w:rPr>
      </w:pPr>
    </w:p>
    <w:p w14:paraId="289F5E6C" w14:textId="2C8E81B0" w:rsidR="007E2BAD" w:rsidRPr="000F5693" w:rsidRDefault="007E2BAD" w:rsidP="000F5693">
      <w:pPr>
        <w:ind w:firstLine="720"/>
        <w:jc w:val="both"/>
        <w:rPr>
          <w:rFonts w:ascii="Times New Roman" w:hAnsi="Times New Roman" w:cs="Times New Roman"/>
          <w:color w:val="000000" w:themeColor="text1"/>
          <w:sz w:val="22"/>
          <w:szCs w:val="22"/>
        </w:rPr>
      </w:pPr>
      <w:r w:rsidRPr="000F5693">
        <w:rPr>
          <w:rFonts w:ascii="Times New Roman" w:hAnsi="Times New Roman" w:cs="Times New Roman"/>
          <w:color w:val="000000" w:themeColor="text1"/>
          <w:sz w:val="22"/>
          <w:szCs w:val="22"/>
        </w:rPr>
        <w:lastRenderedPageBreak/>
        <w:t>Finally, when referring to Ella’s cognitive development, it would be beneficial to understand what level some theorists believe that she should be at for her age. For example, according to Piaget’s stages of Cognitive Development, Ella should currently be in the Preoperational Stage. Although Ella can name simple objects, such as doggy, and understand the different uses of common household objects, Piaget</w:t>
      </w:r>
      <w:r w:rsidR="005440DE" w:rsidRPr="000F5693">
        <w:rPr>
          <w:rFonts w:ascii="Times New Roman" w:hAnsi="Times New Roman" w:cs="Times New Roman"/>
          <w:color w:val="000000" w:themeColor="text1"/>
          <w:sz w:val="22"/>
          <w:szCs w:val="22"/>
        </w:rPr>
        <w:t xml:space="preserve"> </w:t>
      </w:r>
      <w:r w:rsidRPr="000F5693">
        <w:rPr>
          <w:rFonts w:ascii="Times New Roman" w:hAnsi="Times New Roman" w:cs="Times New Roman"/>
          <w:color w:val="000000" w:themeColor="text1"/>
          <w:sz w:val="22"/>
          <w:szCs w:val="22"/>
        </w:rPr>
        <w:t>implies that Ella should be naming multiple objects and using pictures to represent specific things.</w:t>
      </w:r>
      <w:r w:rsidR="005440DE" w:rsidRPr="000F5693">
        <w:rPr>
          <w:rFonts w:ascii="Times New Roman" w:hAnsi="Times New Roman" w:cs="Times New Roman"/>
          <w:color w:val="000000" w:themeColor="text1"/>
          <w:sz w:val="22"/>
          <w:szCs w:val="22"/>
        </w:rPr>
        <w:t xml:space="preserve"> </w:t>
      </w:r>
      <w:r w:rsidR="005440DE" w:rsidRPr="000F5693">
        <w:rPr>
          <w:rFonts w:ascii="Times New Roman" w:hAnsi="Times New Roman" w:cs="Times New Roman"/>
          <w:sz w:val="22"/>
          <w:szCs w:val="22"/>
        </w:rPr>
        <w:t>(</w:t>
      </w:r>
      <w:r w:rsidR="005440DE" w:rsidRPr="00A65AD4">
        <w:rPr>
          <w:rFonts w:ascii="Times New Roman" w:eastAsia="Times New Roman" w:hAnsi="Times New Roman" w:cs="Times New Roman"/>
          <w:color w:val="3A3A3A"/>
          <w:kern w:val="0"/>
          <w:sz w:val="22"/>
          <w:szCs w:val="22"/>
          <w:lang w:eastAsia="en-GB"/>
          <w14:ligatures w14:val="none"/>
        </w:rPr>
        <w:t>Smith, Dockrell,</w:t>
      </w:r>
      <w:r w:rsidR="005440DE" w:rsidRPr="000F5693">
        <w:rPr>
          <w:rFonts w:ascii="Times New Roman" w:eastAsia="Times New Roman" w:hAnsi="Times New Roman" w:cs="Times New Roman"/>
          <w:color w:val="3A3A3A"/>
          <w:kern w:val="0"/>
          <w:sz w:val="22"/>
          <w:szCs w:val="22"/>
          <w:lang w:eastAsia="en-GB"/>
          <w14:ligatures w14:val="none"/>
        </w:rPr>
        <w:t xml:space="preserve"> </w:t>
      </w:r>
      <w:r w:rsidR="005440DE" w:rsidRPr="00A65AD4">
        <w:rPr>
          <w:rFonts w:ascii="Times New Roman" w:eastAsia="Times New Roman" w:hAnsi="Times New Roman" w:cs="Times New Roman"/>
          <w:color w:val="3A3A3A"/>
          <w:kern w:val="0"/>
          <w:sz w:val="22"/>
          <w:szCs w:val="22"/>
          <w:lang w:eastAsia="en-GB"/>
          <w14:ligatures w14:val="none"/>
        </w:rPr>
        <w:t>and Tomlinson,</w:t>
      </w:r>
      <w:r w:rsidR="005440DE" w:rsidRPr="000F5693">
        <w:rPr>
          <w:rFonts w:ascii="Times New Roman" w:eastAsia="Times New Roman" w:hAnsi="Times New Roman" w:cs="Times New Roman"/>
          <w:color w:val="3A3A3A"/>
          <w:kern w:val="0"/>
          <w:sz w:val="22"/>
          <w:szCs w:val="22"/>
          <w:lang w:eastAsia="en-GB"/>
          <w14:ligatures w14:val="none"/>
        </w:rPr>
        <w:t xml:space="preserve"> </w:t>
      </w:r>
      <w:r w:rsidR="005440DE" w:rsidRPr="00A65AD4">
        <w:rPr>
          <w:rFonts w:ascii="Times New Roman" w:eastAsia="Times New Roman" w:hAnsi="Times New Roman" w:cs="Times New Roman"/>
          <w:color w:val="3A3A3A"/>
          <w:kern w:val="0"/>
          <w:sz w:val="22"/>
          <w:szCs w:val="22"/>
          <w:lang w:eastAsia="en-GB"/>
          <w14:ligatures w14:val="none"/>
        </w:rPr>
        <w:t>1997)</w:t>
      </w:r>
      <w:r w:rsidR="00721929">
        <w:rPr>
          <w:rFonts w:ascii="Times New Roman" w:eastAsia="Times New Roman" w:hAnsi="Times New Roman" w:cs="Times New Roman"/>
          <w:color w:val="3A3A3A"/>
          <w:kern w:val="0"/>
          <w:sz w:val="22"/>
          <w:szCs w:val="22"/>
          <w:lang w:eastAsia="en-GB"/>
          <w14:ligatures w14:val="none"/>
        </w:rPr>
        <w:t xml:space="preserve">. </w:t>
      </w:r>
      <w:r w:rsidRPr="000F5693">
        <w:rPr>
          <w:rFonts w:ascii="Times New Roman" w:hAnsi="Times New Roman" w:cs="Times New Roman"/>
          <w:color w:val="000000" w:themeColor="text1"/>
          <w:sz w:val="22"/>
          <w:szCs w:val="22"/>
        </w:rPr>
        <w:t xml:space="preserve">I would recommend that Ella’s cognitive development would benefit from developing her ability to think symbolically. For example, in Bridging School A there is numerous opportunities for children to play and explore role-play areas. Each area tends to have a different theme which would allow Ella to become exposed to specific objects and begin to expand her current knowledge and symbolistic thinking. Such as,  a café area that has foods, utensils and a cash register, or a home that has cleaning equipment and common furniture items. It is important that teaching staff are to engage and encourage open conversation when Ella is role-playing to help develop her conversational abilities and to help Ella to reinforce what she has learnt through playing in these areas. I believe that Ella would benefit from the whole-class system that operates similar to Bridging School A in which they rotate small group tasks every twenty minutes. One would argue that it can be difficult to compare one child’s development against another, but more specifically, that Piaget based his research on his own children and children of his colleagues which means that there has been little research produced that has considered alternative situations. For example, some children may develop outside of Piaget’s suggested timeline as they have been exposed to different social demographics, some may have different cognitive abilities that allow them to develop faster than Piaget suggests. Therefore, it is important to remember that there are specific milestones in cognitive </w:t>
      </w:r>
      <w:proofErr w:type="gramStart"/>
      <w:r w:rsidRPr="000F5693">
        <w:rPr>
          <w:rFonts w:ascii="Times New Roman" w:hAnsi="Times New Roman" w:cs="Times New Roman"/>
          <w:color w:val="000000" w:themeColor="text1"/>
          <w:sz w:val="22"/>
          <w:szCs w:val="22"/>
        </w:rPr>
        <w:t>development</w:t>
      </w:r>
      <w:proofErr w:type="gramEnd"/>
      <w:r w:rsidRPr="000F5693">
        <w:rPr>
          <w:rFonts w:ascii="Times New Roman" w:hAnsi="Times New Roman" w:cs="Times New Roman"/>
          <w:color w:val="000000" w:themeColor="text1"/>
          <w:sz w:val="22"/>
          <w:szCs w:val="22"/>
        </w:rPr>
        <w:t xml:space="preserve"> but </w:t>
      </w:r>
      <w:r w:rsidR="00102997">
        <w:rPr>
          <w:rFonts w:ascii="Times New Roman" w:hAnsi="Times New Roman" w:cs="Times New Roman"/>
          <w:color w:val="000000" w:themeColor="text1"/>
          <w:sz w:val="22"/>
          <w:szCs w:val="22"/>
        </w:rPr>
        <w:t xml:space="preserve">each child can reach these </w:t>
      </w:r>
      <w:r w:rsidRPr="000F5693">
        <w:rPr>
          <w:rFonts w:ascii="Times New Roman" w:hAnsi="Times New Roman" w:cs="Times New Roman"/>
          <w:color w:val="000000" w:themeColor="text1"/>
          <w:sz w:val="22"/>
          <w:szCs w:val="22"/>
        </w:rPr>
        <w:t>at their own individual pace.</w:t>
      </w:r>
    </w:p>
    <w:p w14:paraId="04F61D18" w14:textId="77777777" w:rsidR="007E2BAD" w:rsidRPr="000F5693" w:rsidRDefault="007E2BAD" w:rsidP="000F5693">
      <w:pPr>
        <w:ind w:firstLine="720"/>
        <w:jc w:val="both"/>
        <w:rPr>
          <w:rFonts w:ascii="Times New Roman" w:hAnsi="Times New Roman" w:cs="Times New Roman"/>
          <w:color w:val="000000" w:themeColor="text1"/>
          <w:sz w:val="22"/>
          <w:szCs w:val="22"/>
        </w:rPr>
      </w:pPr>
      <w:r w:rsidRPr="000F5693">
        <w:rPr>
          <w:rFonts w:ascii="Times New Roman" w:hAnsi="Times New Roman" w:cs="Times New Roman"/>
          <w:color w:val="000000" w:themeColor="text1"/>
          <w:sz w:val="22"/>
          <w:szCs w:val="22"/>
        </w:rPr>
        <w:t xml:space="preserve">Overall, I believe that it is important for teachers to understand holistic child development as they are one of the many influences in a child’s life that can help positively impact their early development. I believe that each recommendation will help Ella develop as a whole person as there are different focus tasks for each chosen area of development. As well as this, I believe that each area of development has been effectively critically analysed to ensure that the most appropriate methods are recommended to ensure that Ella develops holistically. </w:t>
      </w:r>
    </w:p>
    <w:p w14:paraId="70C6DC9C" w14:textId="77777777" w:rsidR="007E2BAD" w:rsidRPr="000F5693" w:rsidRDefault="007E2BAD" w:rsidP="000F5693">
      <w:pPr>
        <w:ind w:firstLine="720"/>
        <w:jc w:val="both"/>
        <w:rPr>
          <w:rFonts w:ascii="Times New Roman" w:hAnsi="Times New Roman" w:cs="Times New Roman"/>
          <w:color w:val="000000" w:themeColor="text1"/>
          <w:sz w:val="22"/>
          <w:szCs w:val="22"/>
        </w:rPr>
      </w:pPr>
    </w:p>
    <w:p w14:paraId="180A4409" w14:textId="77777777" w:rsidR="007E2BAD" w:rsidRPr="000F5693" w:rsidRDefault="007E2BAD" w:rsidP="000F5693">
      <w:pPr>
        <w:ind w:firstLine="720"/>
        <w:jc w:val="both"/>
        <w:rPr>
          <w:rFonts w:ascii="Times New Roman" w:hAnsi="Times New Roman" w:cs="Times New Roman"/>
          <w:color w:val="000000" w:themeColor="text1"/>
          <w:sz w:val="22"/>
          <w:szCs w:val="22"/>
        </w:rPr>
      </w:pPr>
    </w:p>
    <w:p w14:paraId="5CE0CE61" w14:textId="77777777" w:rsidR="007E2BAD" w:rsidRPr="000F5693" w:rsidRDefault="007E2BAD" w:rsidP="000F5693">
      <w:pPr>
        <w:ind w:firstLine="720"/>
        <w:jc w:val="both"/>
        <w:rPr>
          <w:rFonts w:ascii="Times New Roman" w:hAnsi="Times New Roman" w:cs="Times New Roman"/>
          <w:color w:val="000000" w:themeColor="text1"/>
          <w:sz w:val="22"/>
          <w:szCs w:val="22"/>
        </w:rPr>
      </w:pPr>
    </w:p>
    <w:p w14:paraId="375A5986" w14:textId="77777777" w:rsidR="007E2BAD" w:rsidRPr="000F5693" w:rsidRDefault="007E2BAD" w:rsidP="000F5693">
      <w:pPr>
        <w:ind w:firstLine="720"/>
        <w:jc w:val="both"/>
        <w:rPr>
          <w:rFonts w:ascii="Times New Roman" w:hAnsi="Times New Roman" w:cs="Times New Roman"/>
          <w:color w:val="000000" w:themeColor="text1"/>
          <w:sz w:val="22"/>
          <w:szCs w:val="22"/>
        </w:rPr>
      </w:pPr>
    </w:p>
    <w:p w14:paraId="20292DF1" w14:textId="77777777" w:rsidR="007E2BAD" w:rsidRPr="000F5693" w:rsidRDefault="007E2BAD" w:rsidP="000F5693">
      <w:pPr>
        <w:ind w:firstLine="720"/>
        <w:jc w:val="both"/>
        <w:rPr>
          <w:rFonts w:ascii="Times New Roman" w:hAnsi="Times New Roman" w:cs="Times New Roman"/>
          <w:color w:val="000000" w:themeColor="text1"/>
          <w:sz w:val="22"/>
          <w:szCs w:val="22"/>
        </w:rPr>
      </w:pPr>
    </w:p>
    <w:p w14:paraId="66D43C3B" w14:textId="77777777" w:rsidR="007E2BAD" w:rsidRPr="000F5693" w:rsidRDefault="007E2BAD" w:rsidP="000F5693">
      <w:pPr>
        <w:ind w:firstLine="720"/>
        <w:jc w:val="both"/>
        <w:rPr>
          <w:rFonts w:ascii="Times New Roman" w:hAnsi="Times New Roman" w:cs="Times New Roman"/>
          <w:color w:val="000000" w:themeColor="text1"/>
          <w:sz w:val="22"/>
          <w:szCs w:val="22"/>
        </w:rPr>
      </w:pPr>
    </w:p>
    <w:p w14:paraId="7717A0C9" w14:textId="77777777" w:rsidR="007E2BAD" w:rsidRPr="000F5693" w:rsidRDefault="007E2BAD" w:rsidP="000F5693">
      <w:pPr>
        <w:ind w:firstLine="720"/>
        <w:jc w:val="both"/>
        <w:rPr>
          <w:rFonts w:ascii="Times New Roman" w:hAnsi="Times New Roman" w:cs="Times New Roman"/>
          <w:sz w:val="22"/>
          <w:szCs w:val="22"/>
        </w:rPr>
      </w:pPr>
    </w:p>
    <w:p w14:paraId="60803ACD" w14:textId="77777777" w:rsidR="007E2BAD" w:rsidRPr="000F5693" w:rsidRDefault="007E2BAD" w:rsidP="000F5693">
      <w:pPr>
        <w:ind w:firstLine="720"/>
        <w:jc w:val="both"/>
        <w:rPr>
          <w:rFonts w:ascii="Times New Roman" w:hAnsi="Times New Roman" w:cs="Times New Roman"/>
          <w:sz w:val="22"/>
          <w:szCs w:val="22"/>
        </w:rPr>
      </w:pPr>
    </w:p>
    <w:p w14:paraId="325CA703" w14:textId="77777777" w:rsidR="007E2BAD" w:rsidRPr="000F5693" w:rsidRDefault="007E2BAD" w:rsidP="000F5693">
      <w:pPr>
        <w:ind w:firstLine="720"/>
        <w:jc w:val="both"/>
        <w:rPr>
          <w:rFonts w:ascii="Times New Roman" w:hAnsi="Times New Roman" w:cs="Times New Roman"/>
          <w:b/>
          <w:bCs/>
          <w:sz w:val="22"/>
          <w:szCs w:val="22"/>
        </w:rPr>
      </w:pPr>
    </w:p>
    <w:p w14:paraId="277FDE15" w14:textId="77777777" w:rsidR="007E2BAD" w:rsidRPr="000F5693" w:rsidRDefault="007E2BAD" w:rsidP="000F5693">
      <w:pPr>
        <w:ind w:firstLine="720"/>
        <w:jc w:val="both"/>
        <w:rPr>
          <w:rFonts w:ascii="Times New Roman" w:hAnsi="Times New Roman" w:cs="Times New Roman"/>
          <w:b/>
          <w:bCs/>
          <w:sz w:val="22"/>
          <w:szCs w:val="22"/>
        </w:rPr>
      </w:pPr>
    </w:p>
    <w:p w14:paraId="6F7783BF" w14:textId="77777777" w:rsidR="007E2BAD" w:rsidRPr="000F5693" w:rsidRDefault="007E2BAD" w:rsidP="000F5693">
      <w:pPr>
        <w:ind w:firstLine="720"/>
        <w:jc w:val="both"/>
        <w:rPr>
          <w:rFonts w:ascii="Times New Roman" w:hAnsi="Times New Roman" w:cs="Times New Roman"/>
          <w:b/>
          <w:bCs/>
          <w:sz w:val="22"/>
          <w:szCs w:val="22"/>
        </w:rPr>
      </w:pPr>
    </w:p>
    <w:p w14:paraId="57063876" w14:textId="77777777" w:rsidR="007E2BAD" w:rsidRPr="000F5693" w:rsidRDefault="007E2BAD" w:rsidP="000F5693">
      <w:pPr>
        <w:ind w:firstLine="720"/>
        <w:jc w:val="both"/>
        <w:rPr>
          <w:rFonts w:ascii="Times New Roman" w:hAnsi="Times New Roman" w:cs="Times New Roman"/>
          <w:b/>
          <w:bCs/>
          <w:sz w:val="22"/>
          <w:szCs w:val="22"/>
        </w:rPr>
      </w:pPr>
    </w:p>
    <w:p w14:paraId="24B0ED4C" w14:textId="77777777" w:rsidR="007E2BAD" w:rsidRPr="000F5693" w:rsidRDefault="007E2BAD" w:rsidP="000F5693">
      <w:pPr>
        <w:ind w:firstLine="720"/>
        <w:jc w:val="both"/>
        <w:rPr>
          <w:rFonts w:ascii="Times New Roman" w:hAnsi="Times New Roman" w:cs="Times New Roman"/>
          <w:b/>
          <w:bCs/>
          <w:sz w:val="22"/>
          <w:szCs w:val="22"/>
        </w:rPr>
      </w:pPr>
    </w:p>
    <w:p w14:paraId="328C3BB3" w14:textId="77777777" w:rsidR="007E2BAD" w:rsidRPr="000F5693" w:rsidRDefault="007E2BAD" w:rsidP="000F5693">
      <w:pPr>
        <w:ind w:firstLine="720"/>
        <w:jc w:val="both"/>
        <w:rPr>
          <w:rFonts w:ascii="Times New Roman" w:hAnsi="Times New Roman" w:cs="Times New Roman"/>
          <w:b/>
          <w:bCs/>
          <w:sz w:val="22"/>
          <w:szCs w:val="22"/>
        </w:rPr>
      </w:pPr>
    </w:p>
    <w:p w14:paraId="48DB199E" w14:textId="77777777" w:rsidR="007E2BAD" w:rsidRPr="000F5693" w:rsidRDefault="007E2BAD" w:rsidP="000F5693">
      <w:pPr>
        <w:ind w:firstLine="720"/>
        <w:jc w:val="both"/>
        <w:rPr>
          <w:rFonts w:ascii="Times New Roman" w:hAnsi="Times New Roman" w:cs="Times New Roman"/>
          <w:b/>
          <w:bCs/>
          <w:sz w:val="22"/>
          <w:szCs w:val="22"/>
        </w:rPr>
      </w:pPr>
    </w:p>
    <w:p w14:paraId="71E318CC" w14:textId="77777777" w:rsidR="00426D2E" w:rsidRPr="000F5693" w:rsidRDefault="00426D2E" w:rsidP="000F5693">
      <w:pPr>
        <w:jc w:val="both"/>
        <w:rPr>
          <w:rFonts w:ascii="Times New Roman" w:hAnsi="Times New Roman" w:cs="Times New Roman"/>
          <w:b/>
          <w:bCs/>
          <w:sz w:val="22"/>
          <w:szCs w:val="22"/>
        </w:rPr>
      </w:pPr>
    </w:p>
    <w:p w14:paraId="2B100775" w14:textId="77777777" w:rsidR="00A0599D" w:rsidRPr="000F5693" w:rsidRDefault="00A0599D" w:rsidP="000F5693">
      <w:pPr>
        <w:ind w:left="2880" w:firstLine="720"/>
        <w:jc w:val="center"/>
        <w:rPr>
          <w:rFonts w:ascii="Times New Roman" w:hAnsi="Times New Roman" w:cs="Times New Roman"/>
          <w:b/>
          <w:bCs/>
          <w:sz w:val="22"/>
          <w:szCs w:val="22"/>
        </w:rPr>
      </w:pPr>
    </w:p>
    <w:p w14:paraId="4EF094AC" w14:textId="527EFC86" w:rsidR="007E2BAD" w:rsidRPr="000F5693" w:rsidRDefault="007E2BAD" w:rsidP="000F5693">
      <w:pPr>
        <w:jc w:val="center"/>
        <w:rPr>
          <w:rFonts w:ascii="Times New Roman" w:hAnsi="Times New Roman" w:cs="Times New Roman"/>
          <w:b/>
          <w:bCs/>
          <w:sz w:val="22"/>
          <w:szCs w:val="22"/>
        </w:rPr>
      </w:pPr>
      <w:r w:rsidRPr="000F5693">
        <w:rPr>
          <w:rFonts w:ascii="Times New Roman" w:hAnsi="Times New Roman" w:cs="Times New Roman"/>
          <w:b/>
          <w:bCs/>
          <w:sz w:val="22"/>
          <w:szCs w:val="22"/>
        </w:rPr>
        <w:t>Reference List</w:t>
      </w:r>
    </w:p>
    <w:p w14:paraId="083ABC5F" w14:textId="77777777" w:rsidR="00A0599D" w:rsidRPr="000F5693" w:rsidRDefault="00A0599D" w:rsidP="000F5693">
      <w:pPr>
        <w:jc w:val="both"/>
        <w:rPr>
          <w:rFonts w:ascii="Times New Roman" w:hAnsi="Times New Roman" w:cs="Times New Roman"/>
          <w:b/>
          <w:bCs/>
          <w:sz w:val="22"/>
          <w:szCs w:val="22"/>
        </w:rPr>
      </w:pPr>
    </w:p>
    <w:p w14:paraId="392891DE" w14:textId="77777777" w:rsidR="00A0599D" w:rsidRPr="000F5693" w:rsidRDefault="00A0599D" w:rsidP="000F5693">
      <w:pPr>
        <w:jc w:val="both"/>
        <w:rPr>
          <w:rFonts w:ascii="Times New Roman" w:hAnsi="Times New Roman" w:cs="Times New Roman"/>
          <w:color w:val="3A3A3A"/>
          <w:sz w:val="22"/>
          <w:szCs w:val="22"/>
          <w:shd w:val="clear" w:color="auto" w:fill="FFFFFF"/>
        </w:rPr>
      </w:pPr>
      <w:r w:rsidRPr="000F5693">
        <w:rPr>
          <w:rFonts w:ascii="Times New Roman" w:hAnsi="Times New Roman" w:cs="Times New Roman"/>
          <w:color w:val="3A3A3A"/>
          <w:sz w:val="22"/>
          <w:szCs w:val="22"/>
          <w:shd w:val="clear" w:color="auto" w:fill="FFFFFF"/>
        </w:rPr>
        <w:t>Aubrey, C. and Ward, K. (2013) ‘Early years practitioners’ views on early personal, social and emotional development’,</w:t>
      </w:r>
      <w:r w:rsidRPr="000F5693">
        <w:rPr>
          <w:rStyle w:val="apple-converted-space"/>
          <w:rFonts w:ascii="Times New Roman" w:hAnsi="Times New Roman" w:cs="Times New Roman"/>
          <w:color w:val="3A3A3A"/>
          <w:sz w:val="22"/>
          <w:szCs w:val="22"/>
          <w:shd w:val="clear" w:color="auto" w:fill="FFFFFF"/>
        </w:rPr>
        <w:t> </w:t>
      </w:r>
      <w:r w:rsidRPr="000F5693">
        <w:rPr>
          <w:rFonts w:ascii="Times New Roman" w:hAnsi="Times New Roman" w:cs="Times New Roman"/>
          <w:i/>
          <w:iCs/>
          <w:color w:val="3A3A3A"/>
          <w:sz w:val="22"/>
          <w:szCs w:val="22"/>
        </w:rPr>
        <w:t>Emotional and behavioural difficulties</w:t>
      </w:r>
      <w:r w:rsidRPr="000F5693">
        <w:rPr>
          <w:rFonts w:ascii="Times New Roman" w:hAnsi="Times New Roman" w:cs="Times New Roman"/>
          <w:color w:val="3A3A3A"/>
          <w:sz w:val="22"/>
          <w:szCs w:val="22"/>
          <w:shd w:val="clear" w:color="auto" w:fill="FFFFFF"/>
        </w:rPr>
        <w:t>, 18(4), pp. 435–447.</w:t>
      </w:r>
      <w:r w:rsidRPr="000F5693">
        <w:rPr>
          <w:rFonts w:ascii="Times New Roman" w:hAnsi="Times New Roman" w:cs="Times New Roman"/>
          <w:color w:val="3A3A3A"/>
          <w:sz w:val="22"/>
          <w:szCs w:val="22"/>
          <w:shd w:val="clear" w:color="auto" w:fill="FFFFFF"/>
        </w:rPr>
        <w:t xml:space="preserve"> </w:t>
      </w:r>
      <w:r w:rsidRPr="000F5693">
        <w:rPr>
          <w:rFonts w:ascii="Times New Roman" w:hAnsi="Times New Roman" w:cs="Times New Roman"/>
          <w:color w:val="3A3A3A"/>
          <w:sz w:val="22"/>
          <w:szCs w:val="22"/>
          <w:shd w:val="clear" w:color="auto" w:fill="FFFFFF"/>
        </w:rPr>
        <w:t>Abingdon: Routledge</w:t>
      </w:r>
      <w:r w:rsidRPr="000F5693">
        <w:rPr>
          <w:rFonts w:ascii="Times New Roman" w:hAnsi="Times New Roman" w:cs="Times New Roman"/>
          <w:color w:val="3A3A3A"/>
          <w:sz w:val="22"/>
          <w:szCs w:val="22"/>
          <w:shd w:val="clear" w:color="auto" w:fill="FFFFFF"/>
        </w:rPr>
        <w:t>.</w:t>
      </w:r>
    </w:p>
    <w:p w14:paraId="5C5CEE32" w14:textId="77777777" w:rsidR="00A0599D" w:rsidRPr="000F5693" w:rsidRDefault="00A0599D" w:rsidP="000F5693">
      <w:pPr>
        <w:jc w:val="both"/>
        <w:rPr>
          <w:rFonts w:ascii="Times New Roman" w:hAnsi="Times New Roman" w:cs="Times New Roman"/>
          <w:color w:val="3A3A3A"/>
          <w:sz w:val="22"/>
          <w:szCs w:val="22"/>
          <w:shd w:val="clear" w:color="auto" w:fill="FFFFFF"/>
        </w:rPr>
      </w:pPr>
    </w:p>
    <w:p w14:paraId="6470BF1F" w14:textId="77777777" w:rsidR="00A0599D" w:rsidRPr="000F5693" w:rsidRDefault="00A0599D" w:rsidP="000F5693">
      <w:pPr>
        <w:shd w:val="clear" w:color="auto" w:fill="FFFFFF"/>
        <w:jc w:val="both"/>
        <w:rPr>
          <w:rFonts w:ascii="Times New Roman" w:eastAsia="Times New Roman" w:hAnsi="Times New Roman" w:cs="Times New Roman"/>
          <w:color w:val="3A3A3A"/>
          <w:kern w:val="0"/>
          <w:sz w:val="22"/>
          <w:szCs w:val="22"/>
          <w:lang w:eastAsia="en-GB"/>
          <w14:ligatures w14:val="none"/>
        </w:rPr>
      </w:pPr>
      <w:r w:rsidRPr="00A0599D">
        <w:rPr>
          <w:rFonts w:ascii="Times New Roman" w:eastAsia="Times New Roman" w:hAnsi="Times New Roman" w:cs="Times New Roman"/>
          <w:color w:val="3A3A3A"/>
          <w:kern w:val="0"/>
          <w:sz w:val="22"/>
          <w:szCs w:val="22"/>
          <w:lang w:eastAsia="en-GB"/>
          <w14:ligatures w14:val="none"/>
        </w:rPr>
        <w:t>Bowlby, J. (1971) </w:t>
      </w:r>
      <w:r w:rsidRPr="00A0599D">
        <w:rPr>
          <w:rFonts w:ascii="Times New Roman" w:eastAsia="Times New Roman" w:hAnsi="Times New Roman" w:cs="Times New Roman"/>
          <w:i/>
          <w:iCs/>
          <w:color w:val="3A3A3A"/>
          <w:kern w:val="0"/>
          <w:sz w:val="22"/>
          <w:szCs w:val="22"/>
          <w:lang w:eastAsia="en-GB"/>
          <w14:ligatures w14:val="none"/>
        </w:rPr>
        <w:t>Attachment and loss</w:t>
      </w:r>
      <w:r w:rsidRPr="00A0599D">
        <w:rPr>
          <w:rFonts w:ascii="Times New Roman" w:eastAsia="Times New Roman" w:hAnsi="Times New Roman" w:cs="Times New Roman"/>
          <w:color w:val="3A3A3A"/>
          <w:kern w:val="0"/>
          <w:sz w:val="22"/>
          <w:szCs w:val="22"/>
          <w:lang w:eastAsia="en-GB"/>
          <w14:ligatures w14:val="none"/>
        </w:rPr>
        <w:t>.</w:t>
      </w:r>
      <w:r w:rsidRPr="000F5693">
        <w:rPr>
          <w:rFonts w:ascii="Times New Roman" w:eastAsia="Times New Roman" w:hAnsi="Times New Roman" w:cs="Times New Roman"/>
          <w:color w:val="3A3A3A"/>
          <w:kern w:val="0"/>
          <w:sz w:val="22"/>
          <w:szCs w:val="22"/>
          <w:lang w:eastAsia="en-GB"/>
          <w14:ligatures w14:val="none"/>
        </w:rPr>
        <w:t xml:space="preserve"> Volume 1. </w:t>
      </w:r>
      <w:r w:rsidRPr="00A0599D">
        <w:rPr>
          <w:rFonts w:ascii="Times New Roman" w:eastAsia="Times New Roman" w:hAnsi="Times New Roman" w:cs="Times New Roman"/>
          <w:color w:val="3A3A3A"/>
          <w:kern w:val="0"/>
          <w:sz w:val="22"/>
          <w:szCs w:val="22"/>
          <w:lang w:eastAsia="en-GB"/>
          <w14:ligatures w14:val="none"/>
        </w:rPr>
        <w:t xml:space="preserve"> Harmondsworth: Penguin.</w:t>
      </w:r>
    </w:p>
    <w:p w14:paraId="28FCF03C" w14:textId="77777777" w:rsidR="00A0599D" w:rsidRPr="000F5693" w:rsidRDefault="00A0599D" w:rsidP="000F5693">
      <w:pPr>
        <w:shd w:val="clear" w:color="auto" w:fill="FFFFFF"/>
        <w:jc w:val="both"/>
        <w:rPr>
          <w:rFonts w:ascii="Times New Roman" w:eastAsia="Times New Roman" w:hAnsi="Times New Roman" w:cs="Times New Roman"/>
          <w:color w:val="3A3A3A"/>
          <w:kern w:val="0"/>
          <w:sz w:val="22"/>
          <w:szCs w:val="22"/>
          <w:lang w:eastAsia="en-GB"/>
          <w14:ligatures w14:val="none"/>
        </w:rPr>
      </w:pPr>
    </w:p>
    <w:p w14:paraId="5461016B" w14:textId="77777777" w:rsidR="00A0599D" w:rsidRPr="000F5693" w:rsidRDefault="00A0599D" w:rsidP="000F5693">
      <w:pPr>
        <w:jc w:val="both"/>
        <w:rPr>
          <w:rFonts w:ascii="Times New Roman" w:hAnsi="Times New Roman" w:cs="Times New Roman"/>
          <w:color w:val="3A3A3A"/>
          <w:sz w:val="22"/>
          <w:szCs w:val="22"/>
          <w:shd w:val="clear" w:color="auto" w:fill="FFFFFF"/>
        </w:rPr>
      </w:pPr>
      <w:r w:rsidRPr="000F5693">
        <w:rPr>
          <w:rFonts w:ascii="Times New Roman" w:hAnsi="Times New Roman" w:cs="Times New Roman"/>
          <w:color w:val="3A3A3A"/>
          <w:sz w:val="22"/>
          <w:szCs w:val="22"/>
          <w:shd w:val="clear" w:color="auto" w:fill="FFFFFF"/>
        </w:rPr>
        <w:t>Bretherton, I. (1992) ‘The Origins of Attachment Theory: John Bowlby and Mary Ainsworth’,</w:t>
      </w:r>
      <w:r w:rsidRPr="000F5693">
        <w:rPr>
          <w:rStyle w:val="apple-converted-space"/>
          <w:rFonts w:ascii="Times New Roman" w:hAnsi="Times New Roman" w:cs="Times New Roman"/>
          <w:color w:val="3A3A3A"/>
          <w:sz w:val="22"/>
          <w:szCs w:val="22"/>
          <w:shd w:val="clear" w:color="auto" w:fill="FFFFFF"/>
        </w:rPr>
        <w:t> </w:t>
      </w:r>
      <w:r w:rsidRPr="000F5693">
        <w:rPr>
          <w:rFonts w:ascii="Times New Roman" w:hAnsi="Times New Roman" w:cs="Times New Roman"/>
          <w:i/>
          <w:iCs/>
          <w:color w:val="3A3A3A"/>
          <w:sz w:val="22"/>
          <w:szCs w:val="22"/>
        </w:rPr>
        <w:t>Developmental psychology</w:t>
      </w:r>
      <w:r w:rsidRPr="000F5693">
        <w:rPr>
          <w:rFonts w:ascii="Times New Roman" w:hAnsi="Times New Roman" w:cs="Times New Roman"/>
          <w:color w:val="3A3A3A"/>
          <w:sz w:val="22"/>
          <w:szCs w:val="22"/>
          <w:shd w:val="clear" w:color="auto" w:fill="FFFFFF"/>
        </w:rPr>
        <w:t>, 28(5), pp. 761–763. Washington, DC: American Psychological Association</w:t>
      </w:r>
      <w:r w:rsidRPr="000F5693">
        <w:rPr>
          <w:rFonts w:ascii="Times New Roman" w:hAnsi="Times New Roman" w:cs="Times New Roman"/>
          <w:color w:val="3A3A3A"/>
          <w:sz w:val="22"/>
          <w:szCs w:val="22"/>
          <w:shd w:val="clear" w:color="auto" w:fill="FFFFFF"/>
        </w:rPr>
        <w:t>.</w:t>
      </w:r>
    </w:p>
    <w:p w14:paraId="77F83A74" w14:textId="77777777" w:rsidR="00A0599D" w:rsidRPr="000F5693" w:rsidRDefault="00A0599D" w:rsidP="000F5693">
      <w:pPr>
        <w:jc w:val="both"/>
        <w:rPr>
          <w:rFonts w:ascii="Times New Roman" w:hAnsi="Times New Roman" w:cs="Times New Roman"/>
          <w:color w:val="3A3A3A"/>
          <w:sz w:val="22"/>
          <w:szCs w:val="22"/>
          <w:shd w:val="clear" w:color="auto" w:fill="FFFFFF"/>
        </w:rPr>
      </w:pPr>
    </w:p>
    <w:p w14:paraId="28805B10" w14:textId="77777777" w:rsidR="00A0599D" w:rsidRPr="000F5693" w:rsidRDefault="00A0599D" w:rsidP="000F5693">
      <w:pPr>
        <w:jc w:val="both"/>
        <w:rPr>
          <w:rFonts w:ascii="Times New Roman" w:hAnsi="Times New Roman" w:cs="Times New Roman"/>
          <w:b/>
          <w:bCs/>
          <w:sz w:val="22"/>
          <w:szCs w:val="22"/>
        </w:rPr>
      </w:pPr>
      <w:r w:rsidRPr="000F5693">
        <w:rPr>
          <w:rFonts w:ascii="Times New Roman" w:hAnsi="Times New Roman" w:cs="Times New Roman"/>
          <w:color w:val="3A3A3A"/>
          <w:sz w:val="22"/>
          <w:szCs w:val="22"/>
          <w:shd w:val="clear" w:color="auto" w:fill="FFFFFF"/>
        </w:rPr>
        <w:t>Brownhill, S. (2009)</w:t>
      </w:r>
      <w:r w:rsidRPr="000F5693">
        <w:rPr>
          <w:rStyle w:val="apple-converted-space"/>
          <w:rFonts w:ascii="Times New Roman" w:hAnsi="Times New Roman" w:cs="Times New Roman"/>
          <w:color w:val="3A3A3A"/>
          <w:sz w:val="22"/>
          <w:szCs w:val="22"/>
          <w:shd w:val="clear" w:color="auto" w:fill="FFFFFF"/>
        </w:rPr>
        <w:t> </w:t>
      </w:r>
      <w:r w:rsidRPr="000F5693">
        <w:rPr>
          <w:rFonts w:ascii="Times New Roman" w:hAnsi="Times New Roman" w:cs="Times New Roman"/>
          <w:i/>
          <w:iCs/>
          <w:color w:val="3A3A3A"/>
          <w:sz w:val="22"/>
          <w:szCs w:val="22"/>
        </w:rPr>
        <w:t>100 ideas for teaching physical development</w:t>
      </w:r>
      <w:r w:rsidRPr="000F5693">
        <w:rPr>
          <w:rFonts w:ascii="Times New Roman" w:hAnsi="Times New Roman" w:cs="Times New Roman"/>
          <w:color w:val="3A3A3A"/>
          <w:sz w:val="22"/>
          <w:szCs w:val="22"/>
          <w:shd w:val="clear" w:color="auto" w:fill="FFFFFF"/>
        </w:rPr>
        <w:t>.</w:t>
      </w:r>
      <w:r w:rsidRPr="000F5693">
        <w:rPr>
          <w:rFonts w:ascii="Times New Roman" w:hAnsi="Times New Roman" w:cs="Times New Roman"/>
          <w:color w:val="3A3A3A"/>
          <w:sz w:val="22"/>
          <w:szCs w:val="22"/>
          <w:shd w:val="clear" w:color="auto" w:fill="FFFFFF"/>
        </w:rPr>
        <w:t xml:space="preserve"> pp. 10-11.</w:t>
      </w:r>
      <w:r w:rsidRPr="000F5693">
        <w:rPr>
          <w:rFonts w:ascii="Times New Roman" w:hAnsi="Times New Roman" w:cs="Times New Roman"/>
          <w:color w:val="3A3A3A"/>
          <w:sz w:val="22"/>
          <w:szCs w:val="22"/>
          <w:shd w:val="clear" w:color="auto" w:fill="FFFFFF"/>
        </w:rPr>
        <w:t xml:space="preserve"> London: Continuum.</w:t>
      </w:r>
    </w:p>
    <w:p w14:paraId="5F322B95" w14:textId="77777777" w:rsidR="00A0599D" w:rsidRPr="000F5693" w:rsidRDefault="00A0599D" w:rsidP="000F5693">
      <w:pPr>
        <w:pStyle w:val="NormalWeb"/>
        <w:jc w:val="both"/>
        <w:rPr>
          <w:sz w:val="22"/>
          <w:szCs w:val="22"/>
          <w:highlight w:val="yellow"/>
        </w:rPr>
      </w:pPr>
      <w:r w:rsidRPr="000F5693">
        <w:rPr>
          <w:color w:val="3A3A3A"/>
          <w:sz w:val="22"/>
          <w:szCs w:val="22"/>
          <w:shd w:val="clear" w:color="auto" w:fill="FFFFFF"/>
        </w:rPr>
        <w:t xml:space="preserve">Newman, S. and </w:t>
      </w:r>
      <w:proofErr w:type="spellStart"/>
      <w:r w:rsidRPr="000F5693">
        <w:rPr>
          <w:color w:val="3A3A3A"/>
          <w:sz w:val="22"/>
          <w:szCs w:val="22"/>
          <w:shd w:val="clear" w:color="auto" w:fill="FFFFFF"/>
        </w:rPr>
        <w:t>Latifi</w:t>
      </w:r>
      <w:proofErr w:type="spellEnd"/>
      <w:r w:rsidRPr="000F5693">
        <w:rPr>
          <w:color w:val="3A3A3A"/>
          <w:sz w:val="22"/>
          <w:szCs w:val="22"/>
          <w:shd w:val="clear" w:color="auto" w:fill="FFFFFF"/>
        </w:rPr>
        <w:t>, A. (2021) ‘Vygotsky, education, and teacher education’,</w:t>
      </w:r>
      <w:r w:rsidRPr="000F5693">
        <w:rPr>
          <w:rStyle w:val="apple-converted-space"/>
          <w:color w:val="3A3A3A"/>
          <w:sz w:val="22"/>
          <w:szCs w:val="22"/>
          <w:shd w:val="clear" w:color="auto" w:fill="FFFFFF"/>
        </w:rPr>
        <w:t> </w:t>
      </w:r>
      <w:r w:rsidRPr="000F5693">
        <w:rPr>
          <w:i/>
          <w:iCs/>
          <w:color w:val="3A3A3A"/>
          <w:sz w:val="22"/>
          <w:szCs w:val="22"/>
        </w:rPr>
        <w:t>Journal of education for teaching : JET</w:t>
      </w:r>
      <w:r w:rsidRPr="000F5693">
        <w:rPr>
          <w:color w:val="3A3A3A"/>
          <w:sz w:val="22"/>
          <w:szCs w:val="22"/>
          <w:shd w:val="clear" w:color="auto" w:fill="FFFFFF"/>
        </w:rPr>
        <w:t>, 47(1), pp. 4–17.</w:t>
      </w:r>
      <w:r w:rsidRPr="000F5693">
        <w:rPr>
          <w:rStyle w:val="apple-converted-space"/>
          <w:color w:val="3A3A3A"/>
          <w:sz w:val="22"/>
          <w:szCs w:val="22"/>
          <w:shd w:val="clear" w:color="auto" w:fill="FFFFFF"/>
        </w:rPr>
        <w:t> </w:t>
      </w:r>
      <w:r w:rsidRPr="000F5693">
        <w:rPr>
          <w:color w:val="3A3A3A"/>
          <w:sz w:val="22"/>
          <w:szCs w:val="22"/>
          <w:shd w:val="clear" w:color="auto" w:fill="FFFFFF"/>
        </w:rPr>
        <w:t>Abingdon: Routledge</w:t>
      </w:r>
      <w:r w:rsidRPr="000F5693">
        <w:rPr>
          <w:color w:val="3A3A3A"/>
          <w:sz w:val="22"/>
          <w:szCs w:val="22"/>
          <w:shd w:val="clear" w:color="auto" w:fill="FFFFFF"/>
        </w:rPr>
        <w:t>.</w:t>
      </w:r>
    </w:p>
    <w:p w14:paraId="22BEEADE" w14:textId="77777777" w:rsidR="00A0599D" w:rsidRPr="00A65AD4" w:rsidRDefault="00A0599D" w:rsidP="000F5693">
      <w:pPr>
        <w:shd w:val="clear" w:color="auto" w:fill="FFFFFF"/>
        <w:jc w:val="both"/>
        <w:rPr>
          <w:rFonts w:ascii="Times New Roman" w:eastAsia="Times New Roman" w:hAnsi="Times New Roman" w:cs="Times New Roman"/>
          <w:color w:val="3A3A3A"/>
          <w:kern w:val="0"/>
          <w:sz w:val="22"/>
          <w:szCs w:val="22"/>
          <w:lang w:eastAsia="en-GB"/>
          <w14:ligatures w14:val="none"/>
        </w:rPr>
      </w:pPr>
      <w:r w:rsidRPr="00A65AD4">
        <w:rPr>
          <w:rFonts w:ascii="Times New Roman" w:eastAsia="Times New Roman" w:hAnsi="Times New Roman" w:cs="Times New Roman"/>
          <w:color w:val="3A3A3A"/>
          <w:kern w:val="0"/>
          <w:sz w:val="22"/>
          <w:szCs w:val="22"/>
          <w:lang w:eastAsia="en-GB"/>
          <w14:ligatures w14:val="none"/>
        </w:rPr>
        <w:t>Smith, L., Dockrell, J. and Tomlinson, P. (1997) </w:t>
      </w:r>
      <w:r w:rsidRPr="00A65AD4">
        <w:rPr>
          <w:rFonts w:ascii="Times New Roman" w:eastAsia="Times New Roman" w:hAnsi="Times New Roman" w:cs="Times New Roman"/>
          <w:i/>
          <w:iCs/>
          <w:color w:val="3A3A3A"/>
          <w:kern w:val="0"/>
          <w:sz w:val="22"/>
          <w:szCs w:val="22"/>
          <w:lang w:eastAsia="en-GB"/>
          <w14:ligatures w14:val="none"/>
        </w:rPr>
        <w:t>Piaget, Vygotsky and beyond : future issues for developmental psychology and education</w:t>
      </w:r>
      <w:r w:rsidRPr="00A65AD4">
        <w:rPr>
          <w:rFonts w:ascii="Times New Roman" w:eastAsia="Times New Roman" w:hAnsi="Times New Roman" w:cs="Times New Roman"/>
          <w:color w:val="3A3A3A"/>
          <w:kern w:val="0"/>
          <w:sz w:val="22"/>
          <w:szCs w:val="22"/>
          <w:lang w:eastAsia="en-GB"/>
          <w14:ligatures w14:val="none"/>
        </w:rPr>
        <w:t>. London: Routledge.</w:t>
      </w:r>
    </w:p>
    <w:p w14:paraId="4DFD1C5E" w14:textId="77777777" w:rsidR="00A65AD4" w:rsidRPr="000F5693" w:rsidRDefault="00A65AD4" w:rsidP="000F5693">
      <w:pPr>
        <w:jc w:val="both"/>
        <w:rPr>
          <w:rFonts w:ascii="Times New Roman" w:hAnsi="Times New Roman" w:cs="Times New Roman"/>
          <w:b/>
          <w:bCs/>
          <w:sz w:val="22"/>
          <w:szCs w:val="22"/>
        </w:rPr>
      </w:pPr>
    </w:p>
    <w:sectPr w:rsidR="00A65AD4" w:rsidRPr="000F5693">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32B343" w14:textId="77777777" w:rsidR="006D15CA" w:rsidRDefault="006D15CA" w:rsidP="000F5693">
      <w:r>
        <w:separator/>
      </w:r>
    </w:p>
  </w:endnote>
  <w:endnote w:type="continuationSeparator" w:id="0">
    <w:p w14:paraId="35BE9807" w14:textId="77777777" w:rsidR="006D15CA" w:rsidRDefault="006D15CA" w:rsidP="000F56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E37AE6" w14:textId="77777777" w:rsidR="006D15CA" w:rsidRDefault="006D15CA" w:rsidP="000F5693">
      <w:r>
        <w:separator/>
      </w:r>
    </w:p>
  </w:footnote>
  <w:footnote w:type="continuationSeparator" w:id="0">
    <w:p w14:paraId="497E7F39" w14:textId="77777777" w:rsidR="006D15CA" w:rsidRDefault="006D15CA" w:rsidP="000F56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43D66" w14:textId="22BC2055" w:rsidR="000F5693" w:rsidRDefault="000F5693">
    <w:pPr>
      <w:pStyle w:val="Header"/>
    </w:pPr>
    <w:r>
      <w:rPr>
        <w:noProof/>
      </w:rPr>
      <mc:AlternateContent>
        <mc:Choice Requires="wps">
          <w:drawing>
            <wp:anchor distT="0" distB="0" distL="114300" distR="114300" simplePos="0" relativeHeight="251659264" behindDoc="0" locked="0" layoutInCell="1" allowOverlap="1" wp14:anchorId="231F0ACD" wp14:editId="056D216C">
              <wp:simplePos x="0" y="0"/>
              <wp:positionH relativeFrom="page">
                <wp:posOffset>921600</wp:posOffset>
              </wp:positionH>
              <wp:positionV relativeFrom="page">
                <wp:posOffset>324000</wp:posOffset>
              </wp:positionV>
              <wp:extent cx="5724000" cy="283464"/>
              <wp:effectExtent l="0" t="0" r="3810" b="0"/>
              <wp:wrapNone/>
              <wp:docPr id="47" name="Rectangle 7" title="Document Title"/>
              <wp:cNvGraphicFramePr/>
              <a:graphic xmlns:a="http://schemas.openxmlformats.org/drawingml/2006/main">
                <a:graphicData uri="http://schemas.microsoft.com/office/word/2010/wordprocessingShape">
                  <wps:wsp>
                    <wps:cNvSpPr/>
                    <wps:spPr>
                      <a:xfrm>
                        <a:off x="0" y="0"/>
                        <a:ext cx="5724000" cy="283464"/>
                      </a:xfrm>
                      <a:prstGeom prst="rect">
                        <a:avLst/>
                      </a:prstGeom>
                      <a:solidFill>
                        <a:schemeClr val="bg2">
                          <a:lumMod val="75000"/>
                          <a:alpha val="29385"/>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hAnsi="Times New Roman" w:cs="Times New Roman"/>
                              <w:b/>
                              <w:caps/>
                              <w:color w:val="404040" w:themeColor="text1" w:themeTint="BF"/>
                              <w:spacing w:val="20"/>
                            </w:rPr>
                            <w:alias w:val="Title"/>
                            <w:tag w:val=""/>
                            <w:id w:val="-155760336"/>
                            <w:dataBinding w:prefixMappings="xmlns:ns0='http://purl.org/dc/elements/1.1/' xmlns:ns1='http://schemas.openxmlformats.org/package/2006/metadata/core-properties' " w:xpath="/ns1:coreProperties[1]/ns0:title[1]" w:storeItemID="{6C3C8BC8-F283-45AE-878A-BAB7291924A1}"/>
                            <w15:appearance w15:val="hidden"/>
                            <w:text/>
                          </w:sdtPr>
                          <w:sdtContent>
                            <w:p w14:paraId="10172180" w14:textId="03F1ADD0" w:rsidR="000F5693" w:rsidRPr="00102997" w:rsidRDefault="000F5693" w:rsidP="00102997">
                              <w:pPr>
                                <w:pStyle w:val="NoSpacing"/>
                                <w:rPr>
                                  <w:rFonts w:ascii="Times New Roman" w:hAnsi="Times New Roman" w:cs="Times New Roman"/>
                                  <w:b/>
                                  <w:caps/>
                                  <w:color w:val="002060"/>
                                  <w:spacing w:val="20"/>
                                </w:rPr>
                              </w:pPr>
                              <w:r w:rsidRPr="00102997">
                                <w:rPr>
                                  <w:rFonts w:ascii="Times New Roman" w:hAnsi="Times New Roman" w:cs="Times New Roman"/>
                                  <w:b/>
                                  <w:caps/>
                                  <w:color w:val="404040" w:themeColor="text1" w:themeTint="BF"/>
                                  <w:spacing w:val="20"/>
                                </w:rPr>
                                <w:t>2317130</w:t>
                              </w:r>
                              <w:r w:rsidR="00102997" w:rsidRPr="00102997">
                                <w:rPr>
                                  <w:rFonts w:ascii="Times New Roman" w:hAnsi="Times New Roman" w:cs="Times New Roman"/>
                                  <w:b/>
                                  <w:caps/>
                                  <w:color w:val="404040" w:themeColor="text1" w:themeTint="BF"/>
                                  <w:spacing w:val="20"/>
                                </w:rPr>
                                <w:t xml:space="preserve">                                                                                                 1928</w:t>
                              </w:r>
                            </w:p>
                          </w:sdtContent>
                        </w:sdt>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231F0ACD" id="Rectangle 7" o:spid="_x0000_s1031" alt="Title: Document Title" style="position:absolute;margin-left:72.55pt;margin-top:25.5pt;width:450.7pt;height:22.3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" fillcolor="#aeaaaa [2414]" stroked="f" strokeweight="1pt">
              <v:fill opacity="19275f"/>
              <v:textbox inset=",0,,0">
                <w:txbxContent>
                  <w:sdt>
                    <w:sdtPr>
                      <w:rPr>
                        <w:rFonts w:ascii="Times New Roman" w:hAnsi="Times New Roman" w:cs="Times New Roman"/>
                        <w:b/>
                        <w:caps/>
                        <w:color w:val="404040" w:themeColor="text1" w:themeTint="BF"/>
                        <w:spacing w:val="20"/>
                      </w:rPr>
                      <w:alias w:val="Title"/>
                      <w:tag w:val=""/>
                      <w:id w:val="-155760336"/>
                      <w:dataBinding w:prefixMappings="xmlns:ns0='http://purl.org/dc/elements/1.1/' xmlns:ns1='http://schemas.openxmlformats.org/package/2006/metadata/core-properties' " w:xpath="/ns1:coreProperties[1]/ns0:title[1]" w:storeItemID="{6C3C8BC8-F283-45AE-878A-BAB7291924A1}"/>
                      <w15:appearance w15:val="hidden"/>
                      <w:text/>
                    </w:sdtPr>
                    <w:sdtContent>
                      <w:p w14:paraId="10172180" w14:textId="03F1ADD0" w:rsidR="000F5693" w:rsidRPr="00102997" w:rsidRDefault="000F5693" w:rsidP="00102997">
                        <w:pPr>
                          <w:pStyle w:val="NoSpacing"/>
                          <w:rPr>
                            <w:rFonts w:ascii="Times New Roman" w:hAnsi="Times New Roman" w:cs="Times New Roman"/>
                            <w:b/>
                            <w:caps/>
                            <w:color w:val="002060"/>
                            <w:spacing w:val="20"/>
                          </w:rPr>
                        </w:pPr>
                        <w:r w:rsidRPr="00102997">
                          <w:rPr>
                            <w:rFonts w:ascii="Times New Roman" w:hAnsi="Times New Roman" w:cs="Times New Roman"/>
                            <w:b/>
                            <w:caps/>
                            <w:color w:val="404040" w:themeColor="text1" w:themeTint="BF"/>
                            <w:spacing w:val="20"/>
                          </w:rPr>
                          <w:t>2317130</w:t>
                        </w:r>
                        <w:r w:rsidR="00102997" w:rsidRPr="00102997">
                          <w:rPr>
                            <w:rFonts w:ascii="Times New Roman" w:hAnsi="Times New Roman" w:cs="Times New Roman"/>
                            <w:b/>
                            <w:caps/>
                            <w:color w:val="404040" w:themeColor="text1" w:themeTint="BF"/>
                            <w:spacing w:val="20"/>
                          </w:rPr>
                          <w:t xml:space="preserve">                                                                                                 1928</w:t>
                        </w:r>
                      </w:p>
                    </w:sdtContent>
                  </w:sdt>
                </w:txbxContent>
              </v:textbox>
              <w10:wrap anchorx="page" anchory="page"/>
            </v:rect>
          </w:pict>
        </mc:Fallback>
      </mc:AlternateContent>
    </w:r>
  </w:p>
  <w:p w14:paraId="38D98D3C" w14:textId="77777777" w:rsidR="000F5693" w:rsidRDefault="000F56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70911"/>
    <w:multiLevelType w:val="hybridMultilevel"/>
    <w:tmpl w:val="237CA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8913AD"/>
    <w:multiLevelType w:val="hybridMultilevel"/>
    <w:tmpl w:val="0F521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E97E99"/>
    <w:multiLevelType w:val="hybridMultilevel"/>
    <w:tmpl w:val="4F6A08B8"/>
    <w:lvl w:ilvl="0" w:tplc="41F4A28C">
      <w:start w:val="4"/>
      <w:numFmt w:val="bullet"/>
      <w:lvlText w:val="-"/>
      <w:lvlJc w:val="left"/>
      <w:pPr>
        <w:ind w:left="420" w:hanging="360"/>
      </w:pPr>
      <w:rPr>
        <w:rFonts w:ascii="Times New Roman" w:eastAsiaTheme="minorHAnsi" w:hAnsi="Times New Roman" w:cs="Times New Roman"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num w:numId="1" w16cid:durableId="1247963006">
    <w:abstractNumId w:val="1"/>
  </w:num>
  <w:num w:numId="2" w16cid:durableId="1045984583">
    <w:abstractNumId w:val="0"/>
  </w:num>
  <w:num w:numId="3" w16cid:durableId="16605791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342"/>
    <w:rsid w:val="00004B0F"/>
    <w:rsid w:val="00017F65"/>
    <w:rsid w:val="00032861"/>
    <w:rsid w:val="0006697D"/>
    <w:rsid w:val="00066B82"/>
    <w:rsid w:val="00067E44"/>
    <w:rsid w:val="00076DD9"/>
    <w:rsid w:val="000F5693"/>
    <w:rsid w:val="00102997"/>
    <w:rsid w:val="00115B56"/>
    <w:rsid w:val="001215E0"/>
    <w:rsid w:val="001219E9"/>
    <w:rsid w:val="0013640C"/>
    <w:rsid w:val="001628A6"/>
    <w:rsid w:val="00174138"/>
    <w:rsid w:val="001C7710"/>
    <w:rsid w:val="00273AA8"/>
    <w:rsid w:val="00287486"/>
    <w:rsid w:val="002C5213"/>
    <w:rsid w:val="002F4745"/>
    <w:rsid w:val="00340B54"/>
    <w:rsid w:val="003837A5"/>
    <w:rsid w:val="003A2C2E"/>
    <w:rsid w:val="003F0116"/>
    <w:rsid w:val="0041163B"/>
    <w:rsid w:val="00426D2E"/>
    <w:rsid w:val="0043087C"/>
    <w:rsid w:val="00443C66"/>
    <w:rsid w:val="00447074"/>
    <w:rsid w:val="00460744"/>
    <w:rsid w:val="00465C68"/>
    <w:rsid w:val="004B1450"/>
    <w:rsid w:val="004C6E5A"/>
    <w:rsid w:val="005036B7"/>
    <w:rsid w:val="005440DE"/>
    <w:rsid w:val="005658F8"/>
    <w:rsid w:val="00596612"/>
    <w:rsid w:val="00607461"/>
    <w:rsid w:val="00611441"/>
    <w:rsid w:val="00643E7B"/>
    <w:rsid w:val="00665249"/>
    <w:rsid w:val="00670002"/>
    <w:rsid w:val="006B37B0"/>
    <w:rsid w:val="006B4EE3"/>
    <w:rsid w:val="006C1341"/>
    <w:rsid w:val="006D15CA"/>
    <w:rsid w:val="006E34EE"/>
    <w:rsid w:val="006E46C2"/>
    <w:rsid w:val="0070359D"/>
    <w:rsid w:val="0072166E"/>
    <w:rsid w:val="00721929"/>
    <w:rsid w:val="007A3E39"/>
    <w:rsid w:val="007E2BAD"/>
    <w:rsid w:val="0084604B"/>
    <w:rsid w:val="0088550B"/>
    <w:rsid w:val="008A6342"/>
    <w:rsid w:val="008B22D0"/>
    <w:rsid w:val="008C7441"/>
    <w:rsid w:val="008F020E"/>
    <w:rsid w:val="00932C50"/>
    <w:rsid w:val="00957135"/>
    <w:rsid w:val="0098007B"/>
    <w:rsid w:val="009D04ED"/>
    <w:rsid w:val="009D31DE"/>
    <w:rsid w:val="00A0599D"/>
    <w:rsid w:val="00A65AD4"/>
    <w:rsid w:val="00AB733B"/>
    <w:rsid w:val="00B32DFC"/>
    <w:rsid w:val="00B83F71"/>
    <w:rsid w:val="00BA21AC"/>
    <w:rsid w:val="00BD5E99"/>
    <w:rsid w:val="00C71E18"/>
    <w:rsid w:val="00C71F9E"/>
    <w:rsid w:val="00CA2E6D"/>
    <w:rsid w:val="00CC11A1"/>
    <w:rsid w:val="00D22CBA"/>
    <w:rsid w:val="00D32E0C"/>
    <w:rsid w:val="00D81A27"/>
    <w:rsid w:val="00DC0B81"/>
    <w:rsid w:val="00E12CE5"/>
    <w:rsid w:val="00E82A04"/>
    <w:rsid w:val="00EF2FA7"/>
    <w:rsid w:val="00EF5366"/>
    <w:rsid w:val="00F201DE"/>
    <w:rsid w:val="00F85A55"/>
    <w:rsid w:val="00FE1F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BA8328"/>
  <w15:chartTrackingRefBased/>
  <w15:docId w15:val="{0FDE7318-5357-8A4F-B58D-622D318AD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60744"/>
    <w:p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364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3640C"/>
    <w:pPr>
      <w:ind w:left="720"/>
      <w:contextualSpacing/>
    </w:pPr>
  </w:style>
  <w:style w:type="paragraph" w:styleId="Caption">
    <w:name w:val="caption"/>
    <w:basedOn w:val="Normal"/>
    <w:next w:val="Normal"/>
    <w:uiPriority w:val="35"/>
    <w:unhideWhenUsed/>
    <w:qFormat/>
    <w:rsid w:val="0013640C"/>
    <w:pPr>
      <w:spacing w:after="200"/>
    </w:pPr>
    <w:rPr>
      <w:i/>
      <w:iCs/>
      <w:color w:val="44546A" w:themeColor="text2"/>
      <w:sz w:val="18"/>
      <w:szCs w:val="18"/>
    </w:rPr>
  </w:style>
  <w:style w:type="character" w:customStyle="1" w:styleId="Heading1Char">
    <w:name w:val="Heading 1 Char"/>
    <w:basedOn w:val="DefaultParagraphFont"/>
    <w:link w:val="Heading1"/>
    <w:uiPriority w:val="9"/>
    <w:rsid w:val="00460744"/>
    <w:rPr>
      <w:rFonts w:ascii="Times New Roman" w:eastAsia="Times New Roman" w:hAnsi="Times New Roman" w:cs="Times New Roman"/>
      <w:b/>
      <w:bCs/>
      <w:kern w:val="36"/>
      <w:sz w:val="48"/>
      <w:szCs w:val="48"/>
      <w:lang w:eastAsia="en-GB"/>
      <w14:ligatures w14:val="none"/>
    </w:rPr>
  </w:style>
  <w:style w:type="character" w:customStyle="1" w:styleId="authorname">
    <w:name w:val="authorname"/>
    <w:basedOn w:val="DefaultParagraphFont"/>
    <w:rsid w:val="00460744"/>
  </w:style>
  <w:style w:type="character" w:customStyle="1" w:styleId="separator">
    <w:name w:val="separator"/>
    <w:basedOn w:val="DefaultParagraphFont"/>
    <w:rsid w:val="00460744"/>
  </w:style>
  <w:style w:type="character" w:customStyle="1" w:styleId="apple-converted-space">
    <w:name w:val="apple-converted-space"/>
    <w:basedOn w:val="DefaultParagraphFont"/>
    <w:rsid w:val="00460744"/>
  </w:style>
  <w:style w:type="character" w:customStyle="1" w:styleId="Date1">
    <w:name w:val="Date1"/>
    <w:basedOn w:val="DefaultParagraphFont"/>
    <w:rsid w:val="00460744"/>
  </w:style>
  <w:style w:type="character" w:customStyle="1" w:styleId="arttitle">
    <w:name w:val="art_title"/>
    <w:basedOn w:val="DefaultParagraphFont"/>
    <w:rsid w:val="00460744"/>
  </w:style>
  <w:style w:type="character" w:customStyle="1" w:styleId="serialtitle">
    <w:name w:val="serial_title"/>
    <w:basedOn w:val="DefaultParagraphFont"/>
    <w:rsid w:val="00460744"/>
  </w:style>
  <w:style w:type="character" w:customStyle="1" w:styleId="volumeissue">
    <w:name w:val="volume_issue"/>
    <w:basedOn w:val="DefaultParagraphFont"/>
    <w:rsid w:val="00460744"/>
  </w:style>
  <w:style w:type="character" w:customStyle="1" w:styleId="pagerange">
    <w:name w:val="page_range"/>
    <w:basedOn w:val="DefaultParagraphFont"/>
    <w:rsid w:val="00460744"/>
  </w:style>
  <w:style w:type="character" w:styleId="Hyperlink">
    <w:name w:val="Hyperlink"/>
    <w:basedOn w:val="DefaultParagraphFont"/>
    <w:uiPriority w:val="99"/>
    <w:unhideWhenUsed/>
    <w:rsid w:val="00460744"/>
    <w:rPr>
      <w:color w:val="0000FF"/>
      <w:u w:val="single"/>
    </w:rPr>
  </w:style>
  <w:style w:type="paragraph" w:styleId="NormalWeb">
    <w:name w:val="Normal (Web)"/>
    <w:basedOn w:val="Normal"/>
    <w:uiPriority w:val="99"/>
    <w:unhideWhenUsed/>
    <w:rsid w:val="00460744"/>
    <w:pPr>
      <w:spacing w:before="100" w:beforeAutospacing="1" w:after="100" w:afterAutospacing="1"/>
    </w:pPr>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460744"/>
    <w:rPr>
      <w:color w:val="954F72" w:themeColor="followedHyperlink"/>
      <w:u w:val="single"/>
    </w:rPr>
  </w:style>
  <w:style w:type="paragraph" w:customStyle="1" w:styleId="fixed">
    <w:name w:val="fixed"/>
    <w:link w:val="fixedChar"/>
    <w:rsid w:val="000F5693"/>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cs="Times New Roman"/>
      <w:b/>
      <w:kern w:val="0"/>
      <w:lang w:eastAsia="en-GB"/>
      <w14:ligatures w14:val="none"/>
    </w:rPr>
  </w:style>
  <w:style w:type="character" w:customStyle="1" w:styleId="fixedChar">
    <w:name w:val="fixed Char"/>
    <w:link w:val="fixed"/>
    <w:rsid w:val="000F5693"/>
    <w:rPr>
      <w:rFonts w:ascii="Times New Roman" w:eastAsia="Times New Roman" w:hAnsi="Times New Roman" w:cs="Times New Roman"/>
      <w:b/>
      <w:kern w:val="0"/>
      <w:lang w:eastAsia="en-GB"/>
      <w14:ligatures w14:val="none"/>
    </w:rPr>
  </w:style>
  <w:style w:type="paragraph" w:styleId="Header">
    <w:name w:val="header"/>
    <w:basedOn w:val="Normal"/>
    <w:link w:val="HeaderChar"/>
    <w:uiPriority w:val="99"/>
    <w:unhideWhenUsed/>
    <w:rsid w:val="000F5693"/>
    <w:pPr>
      <w:tabs>
        <w:tab w:val="center" w:pos="4513"/>
        <w:tab w:val="right" w:pos="9026"/>
      </w:tabs>
    </w:pPr>
  </w:style>
  <w:style w:type="character" w:customStyle="1" w:styleId="HeaderChar">
    <w:name w:val="Header Char"/>
    <w:basedOn w:val="DefaultParagraphFont"/>
    <w:link w:val="Header"/>
    <w:uiPriority w:val="99"/>
    <w:rsid w:val="000F5693"/>
  </w:style>
  <w:style w:type="paragraph" w:styleId="Footer">
    <w:name w:val="footer"/>
    <w:basedOn w:val="Normal"/>
    <w:link w:val="FooterChar"/>
    <w:uiPriority w:val="99"/>
    <w:unhideWhenUsed/>
    <w:rsid w:val="000F5693"/>
    <w:pPr>
      <w:tabs>
        <w:tab w:val="center" w:pos="4513"/>
        <w:tab w:val="right" w:pos="9026"/>
      </w:tabs>
    </w:pPr>
  </w:style>
  <w:style w:type="character" w:customStyle="1" w:styleId="FooterChar">
    <w:name w:val="Footer Char"/>
    <w:basedOn w:val="DefaultParagraphFont"/>
    <w:link w:val="Footer"/>
    <w:uiPriority w:val="99"/>
    <w:rsid w:val="000F5693"/>
  </w:style>
  <w:style w:type="paragraph" w:styleId="NoSpacing">
    <w:name w:val="No Spacing"/>
    <w:uiPriority w:val="1"/>
    <w:qFormat/>
    <w:rsid w:val="000F5693"/>
    <w:rPr>
      <w:rFonts w:eastAsiaTheme="minorEastAsia"/>
      <w:kern w:val="0"/>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306006">
      <w:bodyDiv w:val="1"/>
      <w:marLeft w:val="0"/>
      <w:marRight w:val="0"/>
      <w:marTop w:val="0"/>
      <w:marBottom w:val="0"/>
      <w:divBdr>
        <w:top w:val="none" w:sz="0" w:space="0" w:color="auto"/>
        <w:left w:val="none" w:sz="0" w:space="0" w:color="auto"/>
        <w:bottom w:val="none" w:sz="0" w:space="0" w:color="auto"/>
        <w:right w:val="none" w:sz="0" w:space="0" w:color="auto"/>
      </w:divBdr>
      <w:divsChild>
        <w:div w:id="1765222663">
          <w:marLeft w:val="0"/>
          <w:marRight w:val="0"/>
          <w:marTop w:val="0"/>
          <w:marBottom w:val="0"/>
          <w:divBdr>
            <w:top w:val="none" w:sz="0" w:space="0" w:color="auto"/>
            <w:left w:val="none" w:sz="0" w:space="0" w:color="auto"/>
            <w:bottom w:val="none" w:sz="0" w:space="0" w:color="auto"/>
            <w:right w:val="none" w:sz="0" w:space="0" w:color="auto"/>
          </w:divBdr>
          <w:divsChild>
            <w:div w:id="1645625151">
              <w:marLeft w:val="0"/>
              <w:marRight w:val="0"/>
              <w:marTop w:val="0"/>
              <w:marBottom w:val="0"/>
              <w:divBdr>
                <w:top w:val="none" w:sz="0" w:space="0" w:color="auto"/>
                <w:left w:val="none" w:sz="0" w:space="0" w:color="auto"/>
                <w:bottom w:val="none" w:sz="0" w:space="0" w:color="auto"/>
                <w:right w:val="none" w:sz="0" w:space="0" w:color="auto"/>
              </w:divBdr>
              <w:divsChild>
                <w:div w:id="712577805">
                  <w:marLeft w:val="0"/>
                  <w:marRight w:val="0"/>
                  <w:marTop w:val="0"/>
                  <w:marBottom w:val="0"/>
                  <w:divBdr>
                    <w:top w:val="none" w:sz="0" w:space="0" w:color="auto"/>
                    <w:left w:val="none" w:sz="0" w:space="0" w:color="auto"/>
                    <w:bottom w:val="none" w:sz="0" w:space="0" w:color="auto"/>
                    <w:right w:val="none" w:sz="0" w:space="0" w:color="auto"/>
                  </w:divBdr>
                  <w:divsChild>
                    <w:div w:id="153422494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644550554">
      <w:bodyDiv w:val="1"/>
      <w:marLeft w:val="0"/>
      <w:marRight w:val="0"/>
      <w:marTop w:val="0"/>
      <w:marBottom w:val="0"/>
      <w:divBdr>
        <w:top w:val="none" w:sz="0" w:space="0" w:color="auto"/>
        <w:left w:val="none" w:sz="0" w:space="0" w:color="auto"/>
        <w:bottom w:val="none" w:sz="0" w:space="0" w:color="auto"/>
        <w:right w:val="none" w:sz="0" w:space="0" w:color="auto"/>
      </w:divBdr>
      <w:divsChild>
        <w:div w:id="501705279">
          <w:marLeft w:val="0"/>
          <w:marRight w:val="0"/>
          <w:marTop w:val="0"/>
          <w:marBottom w:val="0"/>
          <w:divBdr>
            <w:top w:val="none" w:sz="0" w:space="0" w:color="auto"/>
            <w:left w:val="none" w:sz="0" w:space="0" w:color="auto"/>
            <w:bottom w:val="none" w:sz="0" w:space="0" w:color="auto"/>
            <w:right w:val="none" w:sz="0" w:space="0" w:color="auto"/>
          </w:divBdr>
          <w:divsChild>
            <w:div w:id="1134370819">
              <w:marLeft w:val="0"/>
              <w:marRight w:val="0"/>
              <w:marTop w:val="0"/>
              <w:marBottom w:val="0"/>
              <w:divBdr>
                <w:top w:val="none" w:sz="0" w:space="0" w:color="auto"/>
                <w:left w:val="none" w:sz="0" w:space="0" w:color="auto"/>
                <w:bottom w:val="none" w:sz="0" w:space="0" w:color="auto"/>
                <w:right w:val="none" w:sz="0" w:space="0" w:color="auto"/>
              </w:divBdr>
              <w:divsChild>
                <w:div w:id="798915431">
                  <w:marLeft w:val="0"/>
                  <w:marRight w:val="0"/>
                  <w:marTop w:val="0"/>
                  <w:marBottom w:val="0"/>
                  <w:divBdr>
                    <w:top w:val="none" w:sz="0" w:space="0" w:color="auto"/>
                    <w:left w:val="none" w:sz="0" w:space="0" w:color="auto"/>
                    <w:bottom w:val="none" w:sz="0" w:space="0" w:color="auto"/>
                    <w:right w:val="none" w:sz="0" w:space="0" w:color="auto"/>
                  </w:divBdr>
                  <w:divsChild>
                    <w:div w:id="645739932">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1617F5-FED6-5946-AC8A-3B37F6BB13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2031</Words>
  <Characters>11579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2317130                                                                                                 1928</dc:title>
  <dc:subject/>
  <dc:creator>JAMES E. (2210195)</dc:creator>
  <cp:keywords/>
  <dc:description/>
  <cp:lastModifiedBy>Emily James (2317130)</cp:lastModifiedBy>
  <cp:revision>2</cp:revision>
  <dcterms:created xsi:type="dcterms:W3CDTF">2023-10-30T22:29:00Z</dcterms:created>
  <dcterms:modified xsi:type="dcterms:W3CDTF">2023-10-30T22:29:00Z</dcterms:modified>
</cp:coreProperties>
</file>