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43731057"/>
        <w:docPartObj>
          <w:docPartGallery w:val="Cover Pages"/>
          <w:docPartUnique/>
        </w:docPartObj>
      </w:sdtPr>
      <w:sdtContent>
        <w:p w14:paraId="3CF8B182" w14:textId="7D0850FF" w:rsidR="00116A52" w:rsidRDefault="00116A52">
          <w:r>
            <w:rPr>
              <w:noProof/>
            </w:rPr>
            <mc:AlternateContent>
              <mc:Choice Requires="wpg">
                <w:drawing>
                  <wp:anchor distT="0" distB="0" distL="114300" distR="114300" simplePos="0" relativeHeight="251659264" behindDoc="1" locked="0" layoutInCell="1" allowOverlap="1" wp14:anchorId="2BBEA909" wp14:editId="28C8BDF0">
                    <wp:simplePos x="0" y="0"/>
                    <wp:positionH relativeFrom="page">
                      <wp:posOffset>438150</wp:posOffset>
                    </wp:positionH>
                    <wp:positionV relativeFrom="page">
                      <wp:posOffset>485775</wp:posOffset>
                    </wp:positionV>
                    <wp:extent cx="6871150" cy="9123528"/>
                    <wp:effectExtent l="0" t="0" r="6350" b="0"/>
                    <wp:wrapNone/>
                    <wp:docPr id="193" name="Group 62"/>
                    <wp:cNvGraphicFramePr/>
                    <a:graphic xmlns:a="http://schemas.openxmlformats.org/drawingml/2006/main">
                      <a:graphicData uri="http://schemas.microsoft.com/office/word/2010/wordprocessingGroup">
                        <wpg:wgp>
                          <wpg:cNvGrpSpPr/>
                          <wpg:grpSpPr>
                            <a:xfrm>
                              <a:off x="0" y="0"/>
                              <a:ext cx="6871150" cy="9123528"/>
                              <a:chOff x="-13150" y="0"/>
                              <a:chExt cx="687115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97F74E5" w14:textId="2F7AD03E" w:rsidR="00116A52" w:rsidRDefault="00116A52">
                                      <w:pPr>
                                        <w:pStyle w:val="NoSpacing"/>
                                        <w:spacing w:before="120"/>
                                        <w:jc w:val="center"/>
                                        <w:rPr>
                                          <w:color w:val="FFFFFF" w:themeColor="background1"/>
                                        </w:rPr>
                                      </w:pPr>
                                      <w:r>
                                        <w:rPr>
                                          <w:color w:val="FFFFFF" w:themeColor="background1"/>
                                        </w:rPr>
                                        <w:t>Ciaran Terence Thomas (1801604)</w:t>
                                      </w:r>
                                    </w:p>
                                  </w:sdtContent>
                                </w:sdt>
                                <w:p w14:paraId="49B435B4" w14:textId="66EA0703" w:rsidR="00116A52" w:rsidRDefault="00116A5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st. david]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[Swansea Business Campus]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13150" y="1465345"/>
                                <a:ext cx="6858000" cy="3259056"/>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46882A" w14:textId="1D64AEE4" w:rsidR="00116A52" w:rsidRPr="00116A52" w:rsidRDefault="00116A52" w:rsidP="00116A52">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drug crimes: policing methods in preventing drug-related crimes in south wales and in england</w:t>
                                  </w:r>
                                </w:p>
                                <w:p w14:paraId="58BFB31C" w14:textId="5234B7BD" w:rsidR="00116A52" w:rsidRDefault="00116A52">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2BBEA909" id="Group 62" o:spid="_x0000_s1026" style="position:absolute;margin-left:34.5pt;margin-top:38.25pt;width:541.05pt;height:718.4pt;z-index:-251657216;mso-height-percent:909;mso-position-horizontal-relative:page;mso-position-vertical-relative:page;mso-height-percent:909" coordorigin="-131" coordsize="68711,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97F74E5" w14:textId="2F7AD03E" w:rsidR="00116A52" w:rsidRDefault="00116A52">
                                <w:pPr>
                                  <w:pStyle w:val="NoSpacing"/>
                                  <w:spacing w:before="120"/>
                                  <w:jc w:val="center"/>
                                  <w:rPr>
                                    <w:color w:val="FFFFFF" w:themeColor="background1"/>
                                  </w:rPr>
                                </w:pPr>
                                <w:r>
                                  <w:rPr>
                                    <w:color w:val="FFFFFF" w:themeColor="background1"/>
                                  </w:rPr>
                                  <w:t>Ciaran Terence Thomas (1801604)</w:t>
                                </w:r>
                              </w:p>
                            </w:sdtContent>
                          </w:sdt>
                          <w:p w14:paraId="49B435B4" w14:textId="66EA0703" w:rsidR="00116A52" w:rsidRDefault="00116A5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st. david]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[Swansea Business Campus]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131;top:14653;width:68579;height:3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346882A" w14:textId="1D64AEE4" w:rsidR="00116A52" w:rsidRPr="00116A52" w:rsidRDefault="00116A52" w:rsidP="00116A52">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drug crimes: policing methods in preventing drug-related crimes in south wales and in england</w:t>
                            </w:r>
                          </w:p>
                          <w:p w14:paraId="58BFB31C" w14:textId="5234B7BD" w:rsidR="00116A52" w:rsidRDefault="00116A52">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59FA709F" w14:textId="3B6BD10E" w:rsidR="00116A52" w:rsidRDefault="00116A52">
          <w:r>
            <w:br w:type="page"/>
          </w:r>
        </w:p>
      </w:sdtContent>
    </w:sdt>
    <w:p w14:paraId="3F9D8788" w14:textId="77777777" w:rsidR="00434AB3" w:rsidRPr="00434AB3" w:rsidRDefault="00434AB3" w:rsidP="00434AB3">
      <w:pPr>
        <w:spacing w:line="480" w:lineRule="auto"/>
        <w:rPr>
          <w:b/>
          <w:bCs/>
          <w:sz w:val="28"/>
          <w:szCs w:val="28"/>
          <w:u w:val="single"/>
        </w:rPr>
      </w:pPr>
      <w:r w:rsidRPr="00434AB3">
        <w:rPr>
          <w:b/>
          <w:bCs/>
          <w:sz w:val="28"/>
          <w:szCs w:val="28"/>
          <w:u w:val="single"/>
        </w:rPr>
        <w:lastRenderedPageBreak/>
        <w:t>Chapter One: Introduction</w:t>
      </w:r>
    </w:p>
    <w:p w14:paraId="3F13872B" w14:textId="15FEE7C1" w:rsidR="00116A52" w:rsidRPr="00116A52" w:rsidRDefault="00116A52" w:rsidP="00116A52">
      <w:pPr>
        <w:spacing w:line="480" w:lineRule="auto"/>
        <w:rPr>
          <w:sz w:val="24"/>
          <w:szCs w:val="24"/>
        </w:rPr>
      </w:pPr>
      <w:r w:rsidRPr="00116A52">
        <w:rPr>
          <w:sz w:val="24"/>
          <w:szCs w:val="24"/>
        </w:rPr>
        <w:t xml:space="preserve">The National Health Service (2022) defines drug abuse (sometimes known as </w:t>
      </w:r>
      <w:r w:rsidRPr="00116A52">
        <w:rPr>
          <w:i/>
          <w:iCs/>
          <w:sz w:val="24"/>
          <w:szCs w:val="24"/>
        </w:rPr>
        <w:t>substance misuse</w:t>
      </w:r>
      <w:r w:rsidRPr="00116A52">
        <w:rPr>
          <w:sz w:val="24"/>
          <w:szCs w:val="24"/>
        </w:rPr>
        <w:t>) as a repeated use of a drug, both legal and illegal substances, in which its user consumes in either harmful quantities, or consumes by utilising methods that can put the user at risk. Bennett et al, (2008) states that one way in which drugs and drug misuse can link to crime could be where a user funds his or her’s addiction through means including theft. Another potential link to crime, as highlighted by Hammersley et al (1989), is that committing crimes can lead to criminals turning to drugs as a coping mechanism, and the effects of being under the influence of drugs could increase aggression, which can cause an increased risk of committing violent crime. For example, Martens (2022) highlights that alcohol consumption was a leading cause of 90,000 domestic violence deaths worldwide in the year 2016 alone, and every year approximately 300,000 victims of violent assaults worldwide state that their attackers were under the influence of either drugs or alcohol.</w:t>
      </w:r>
    </w:p>
    <w:p w14:paraId="6B355E53" w14:textId="77777777" w:rsidR="00116A52" w:rsidRPr="00116A52" w:rsidRDefault="00116A52" w:rsidP="00116A52">
      <w:pPr>
        <w:spacing w:line="480" w:lineRule="auto"/>
        <w:rPr>
          <w:sz w:val="24"/>
          <w:szCs w:val="24"/>
        </w:rPr>
      </w:pPr>
      <w:r w:rsidRPr="00116A52">
        <w:rPr>
          <w:sz w:val="24"/>
          <w:szCs w:val="24"/>
        </w:rPr>
        <w:t xml:space="preserve">Another strong link between drugs and crimes is through the use of </w:t>
      </w:r>
      <w:r w:rsidRPr="00116A52">
        <w:rPr>
          <w:i/>
          <w:iCs/>
          <w:sz w:val="24"/>
          <w:szCs w:val="24"/>
        </w:rPr>
        <w:t xml:space="preserve">County Lines. </w:t>
      </w:r>
      <w:r w:rsidRPr="00116A52">
        <w:rPr>
          <w:sz w:val="24"/>
          <w:szCs w:val="24"/>
        </w:rPr>
        <w:t xml:space="preserve">The National Crime Agency (2018) defines County Lines as a term which describe gangs and criminal organisations in the United Kingdom who export illegal drugs into different areas in the UK and typically target children and vulnerable adults into moving and transporting the drugs, often done under the threat of violence, intimidation, and weapons. Pitts (2021) highlights that there were an estimated 720 County Lines groups operating in England and Wales in 2017, which ended up being increased to over 2,000 County Lines as of 2020. This big increase might suggest that not only drug consumption can have an influence on crime, but that there is an increasing risk of young people and vulnerable adult’s lives and safety </w:t>
      </w:r>
      <w:r w:rsidRPr="00116A52">
        <w:rPr>
          <w:sz w:val="24"/>
          <w:szCs w:val="24"/>
        </w:rPr>
        <w:lastRenderedPageBreak/>
        <w:t xml:space="preserve">being at risk to either becoming forced or manipulated into taking part in illegal drug smuggling.  </w:t>
      </w:r>
    </w:p>
    <w:p w14:paraId="797090F5" w14:textId="77777777" w:rsidR="00116A52" w:rsidRPr="00116A52" w:rsidRDefault="00116A52" w:rsidP="00116A52">
      <w:pPr>
        <w:spacing w:line="480" w:lineRule="auto"/>
        <w:rPr>
          <w:sz w:val="24"/>
          <w:szCs w:val="24"/>
        </w:rPr>
      </w:pPr>
      <w:r w:rsidRPr="00116A52">
        <w:rPr>
          <w:sz w:val="24"/>
          <w:szCs w:val="24"/>
        </w:rPr>
        <w:t xml:space="preserve">These pieces of evidence suggest that there is a problem with drugs having an influence of crime in the world. This dissertation will be focusing on drug-related crimes in South Wales and England and what the police forces in both territories are doing in order to reduce and prevent drug-related crimes, including; county lines and drug dealings that might be taking place in the communities, as well as preventing violent crimes in which drug consumption might be a leading cause, which could be domestic violence, assaults, or murders.   </w:t>
      </w:r>
    </w:p>
    <w:p w14:paraId="6E75FC1D" w14:textId="77777777" w:rsidR="00116A52" w:rsidRPr="00116A52" w:rsidRDefault="00116A52" w:rsidP="00116A52">
      <w:pPr>
        <w:spacing w:line="480" w:lineRule="auto"/>
        <w:rPr>
          <w:sz w:val="24"/>
          <w:szCs w:val="24"/>
        </w:rPr>
      </w:pPr>
      <w:r w:rsidRPr="00116A52">
        <w:rPr>
          <w:sz w:val="24"/>
          <w:szCs w:val="24"/>
        </w:rPr>
        <w:t xml:space="preserve">The College of Policing (2021) states that police forces have strategies and methods in tackling crimes. They undertake this with the mindset of reducing crimes, rather than focusing on what cause crime rates to rise or fall. The College of Policing (2021) highlights the primary approaches police forces utilise to reduce crime, which include; Targeting Places – where police officers are largely delegated to areas that have a crime ‘hot spot’, Targeting People – where officers primarily target victims or perpetrators who cause a large number of crimes, and by Problem Solving – where forces focus on identifying what are the most important problems that need attending to, and working in partnership with local communities. </w:t>
      </w:r>
    </w:p>
    <w:p w14:paraId="3F55E124" w14:textId="77777777" w:rsidR="00116A52" w:rsidRPr="00116A52" w:rsidRDefault="00116A52" w:rsidP="00116A52">
      <w:pPr>
        <w:spacing w:line="480" w:lineRule="auto"/>
        <w:rPr>
          <w:sz w:val="24"/>
          <w:szCs w:val="24"/>
        </w:rPr>
      </w:pPr>
      <w:r w:rsidRPr="00116A52">
        <w:rPr>
          <w:sz w:val="24"/>
          <w:szCs w:val="24"/>
        </w:rPr>
        <w:t>One potential problem with this type of policing strategies and methods could be the fact that they might not work in the long-term. For example, it states that they focus on crime reduction and do not investigate why some crimes might increase or occur in the first place. Some readers might argue that if police force also focus on identifying the causes of certain crimes, then the results could also work long-term by preventing the crimes from rising again, rather than the crime reduction being temporary or have the potential to rise again.</w:t>
      </w:r>
    </w:p>
    <w:p w14:paraId="5CAAFE9D" w14:textId="77777777" w:rsidR="00116A52" w:rsidRPr="00116A52" w:rsidRDefault="00116A52" w:rsidP="00116A52">
      <w:pPr>
        <w:spacing w:line="480" w:lineRule="auto"/>
        <w:rPr>
          <w:sz w:val="24"/>
          <w:szCs w:val="24"/>
        </w:rPr>
      </w:pPr>
      <w:r w:rsidRPr="00116A52">
        <w:rPr>
          <w:sz w:val="24"/>
          <w:szCs w:val="24"/>
        </w:rPr>
        <w:lastRenderedPageBreak/>
        <w:t xml:space="preserve">  One potential problem relating to drug-related crimes that South Wales Police are currently facing could be </w:t>
      </w:r>
      <w:r w:rsidRPr="00116A52">
        <w:rPr>
          <w:i/>
          <w:iCs/>
          <w:sz w:val="24"/>
          <w:szCs w:val="24"/>
        </w:rPr>
        <w:t xml:space="preserve">Spiking, </w:t>
      </w:r>
      <w:r w:rsidRPr="00116A52">
        <w:rPr>
          <w:sz w:val="24"/>
          <w:szCs w:val="24"/>
        </w:rPr>
        <w:t>which is defined by Rape Crisis England &amp; Wales (2022) when an individual puts either a drug or any alcohol into another person’s drink, or even injected into the body, either without their knowledge or consent, and is usually done with the intention of the perpetrator to either rape, assault or rob the victims. South Wales Police (2021) notes that there is an increasing concern of spiking reports around the UK, and one of SWP’s main methods in tackling spiking crimes is by working in a partnership with licensed premises (for example, pubs and nightclubs), to give the staff training to help identify any potential instances of spiking on the premises and ways to safeguard victims. South Wales Police also provide websites, emails and phone numbers where anyone can report any instances of spiking and for victims to help find support.</w:t>
      </w:r>
    </w:p>
    <w:p w14:paraId="26F6B364" w14:textId="77777777" w:rsidR="00116A52" w:rsidRPr="00116A52" w:rsidRDefault="00116A52" w:rsidP="00116A52">
      <w:pPr>
        <w:spacing w:line="480" w:lineRule="auto"/>
        <w:rPr>
          <w:sz w:val="24"/>
          <w:szCs w:val="24"/>
        </w:rPr>
      </w:pPr>
      <w:r w:rsidRPr="00116A52">
        <w:rPr>
          <w:sz w:val="24"/>
          <w:szCs w:val="24"/>
        </w:rPr>
        <w:t xml:space="preserve">Another protentional problem Wales and England could be currently facing, as a result of drug-related crimes, is an increase of government spending of UK taxpayers’ money to reduce the crimes.  The Department of Health and Social Care (2021) revealed that a new proposed 10-year drug crime prevention strategy is currently in development and a record budget of £780 million, from the taxpayer’s money, is being used to fund this strategy. Some readers might believe this to be evidence that drug crimes do not just effect individual people and communities, but can also have a knock-on effect of the country’s economy, since a lot of money is needed to help battle these types of crimes while some people might think that other areas, including the National Health Service (NHS), could do with that kind of budget and because such a high amount is being used for this strategy, the NHS might lose out on some extra funding. However, some readers might argue that this strategy is a good thing because, if it all goes to plan and works out, then the reduction and prevention of </w:t>
      </w:r>
      <w:r w:rsidRPr="00116A52">
        <w:rPr>
          <w:sz w:val="24"/>
          <w:szCs w:val="24"/>
        </w:rPr>
        <w:lastRenderedPageBreak/>
        <w:t>drug-related crimes could be a long-term result and fewer government funding will be required in this area.</w:t>
      </w:r>
    </w:p>
    <w:p w14:paraId="614CBB73" w14:textId="77777777" w:rsidR="00116A52" w:rsidRPr="00116A52" w:rsidRDefault="00116A52" w:rsidP="00116A52">
      <w:pPr>
        <w:spacing w:line="480" w:lineRule="auto"/>
        <w:rPr>
          <w:sz w:val="24"/>
          <w:szCs w:val="24"/>
        </w:rPr>
      </w:pPr>
      <w:r w:rsidRPr="00116A52">
        <w:rPr>
          <w:sz w:val="24"/>
          <w:szCs w:val="24"/>
        </w:rPr>
        <w:t>Aims:</w:t>
      </w:r>
    </w:p>
    <w:p w14:paraId="57C0067D" w14:textId="77777777" w:rsidR="00116A52" w:rsidRPr="00116A52" w:rsidRDefault="00116A52" w:rsidP="00116A52">
      <w:pPr>
        <w:spacing w:line="480" w:lineRule="auto"/>
        <w:rPr>
          <w:sz w:val="24"/>
          <w:szCs w:val="24"/>
        </w:rPr>
      </w:pPr>
      <w:r w:rsidRPr="00116A52">
        <w:rPr>
          <w:sz w:val="24"/>
          <w:szCs w:val="24"/>
        </w:rPr>
        <w:t>The primary aim of this dissertation is to investigate and analyse the different methods and strategies both the South Wales Police in South Wales and the police forces in England, specifically focusing on the Metropolitan Police in London, have implemented, and are also currently in use, in order to prevent and reduce drug-related crimes in both territories, and to decide (based on all the gathered evidence) if their methods and strategies are useful and have an effect in reducing drug crimes, or if they do not have a significant difference to drug crimes in South Wales and England, particularly in London and surrounding England areas where the Metropolitan Police are widely active. And finally, to judge which of the two territories are best at achieving their targets in preventing drug related crimes.</w:t>
      </w:r>
    </w:p>
    <w:p w14:paraId="7CC5CFD5" w14:textId="77777777" w:rsidR="00116A52" w:rsidRPr="00116A52" w:rsidRDefault="00116A52" w:rsidP="00116A52">
      <w:pPr>
        <w:spacing w:line="480" w:lineRule="auto"/>
        <w:rPr>
          <w:sz w:val="24"/>
          <w:szCs w:val="24"/>
        </w:rPr>
      </w:pPr>
      <w:r w:rsidRPr="00116A52">
        <w:rPr>
          <w:sz w:val="24"/>
          <w:szCs w:val="24"/>
        </w:rPr>
        <w:t>Objectives:</w:t>
      </w:r>
    </w:p>
    <w:p w14:paraId="4BC32A32" w14:textId="77777777" w:rsidR="00116A52" w:rsidRPr="00116A52" w:rsidRDefault="00116A52" w:rsidP="00116A52">
      <w:pPr>
        <w:numPr>
          <w:ilvl w:val="0"/>
          <w:numId w:val="1"/>
        </w:numPr>
        <w:spacing w:line="480" w:lineRule="auto"/>
        <w:rPr>
          <w:sz w:val="24"/>
          <w:szCs w:val="24"/>
        </w:rPr>
      </w:pPr>
      <w:r w:rsidRPr="00116A52">
        <w:rPr>
          <w:sz w:val="24"/>
          <w:szCs w:val="24"/>
        </w:rPr>
        <w:t>To find out and establish what are the current strategies the South Wales Police and the police in England, particularly the Metropolitan police in London, have in order to prevent and reduce drug-related crimes, or drug abuse statistics.</w:t>
      </w:r>
    </w:p>
    <w:p w14:paraId="193697E8" w14:textId="77777777" w:rsidR="00116A52" w:rsidRPr="00116A52" w:rsidRDefault="00116A52" w:rsidP="00116A52">
      <w:pPr>
        <w:numPr>
          <w:ilvl w:val="0"/>
          <w:numId w:val="1"/>
        </w:numPr>
        <w:spacing w:line="480" w:lineRule="auto"/>
        <w:rPr>
          <w:sz w:val="24"/>
          <w:szCs w:val="24"/>
        </w:rPr>
      </w:pPr>
      <w:r w:rsidRPr="00116A52">
        <w:rPr>
          <w:sz w:val="24"/>
          <w:szCs w:val="24"/>
        </w:rPr>
        <w:t>To research and analyse as many drug-related crime statistics for Wales and England in order to discuss whether the statistics are low, high or declining in one or both territories as a result of these prevention strategies.</w:t>
      </w:r>
    </w:p>
    <w:p w14:paraId="5E6E6DA8" w14:textId="77777777" w:rsidR="00116A52" w:rsidRPr="00116A52" w:rsidRDefault="00116A52" w:rsidP="00116A52">
      <w:pPr>
        <w:numPr>
          <w:ilvl w:val="0"/>
          <w:numId w:val="1"/>
        </w:numPr>
        <w:spacing w:line="480" w:lineRule="auto"/>
        <w:rPr>
          <w:sz w:val="24"/>
          <w:szCs w:val="24"/>
        </w:rPr>
      </w:pPr>
      <w:r w:rsidRPr="00116A52">
        <w:rPr>
          <w:sz w:val="24"/>
          <w:szCs w:val="24"/>
        </w:rPr>
        <w:t>To find out any gaps or shortcomings one or both police forces strategies have relating to reducing and preventing drug-related crimes.</w:t>
      </w:r>
    </w:p>
    <w:p w14:paraId="4D719FB8" w14:textId="77777777" w:rsidR="00116A52" w:rsidRPr="00116A52" w:rsidRDefault="00116A52" w:rsidP="00116A52">
      <w:pPr>
        <w:numPr>
          <w:ilvl w:val="0"/>
          <w:numId w:val="1"/>
        </w:numPr>
        <w:spacing w:line="480" w:lineRule="auto"/>
        <w:rPr>
          <w:sz w:val="24"/>
          <w:szCs w:val="24"/>
        </w:rPr>
      </w:pPr>
      <w:r w:rsidRPr="00116A52">
        <w:rPr>
          <w:sz w:val="24"/>
          <w:szCs w:val="24"/>
        </w:rPr>
        <w:lastRenderedPageBreak/>
        <w:t>To discuss ways in which both police forces can improve on their methods and strategies to reduce drug-related crimes or drug abuse statistics in the future.</w:t>
      </w:r>
    </w:p>
    <w:p w14:paraId="1B093FF2" w14:textId="77777777" w:rsidR="00116A52" w:rsidRPr="00116A52" w:rsidRDefault="00116A52" w:rsidP="00116A52">
      <w:pPr>
        <w:numPr>
          <w:ilvl w:val="0"/>
          <w:numId w:val="1"/>
        </w:numPr>
        <w:spacing w:line="480" w:lineRule="auto"/>
        <w:rPr>
          <w:sz w:val="24"/>
          <w:szCs w:val="24"/>
        </w:rPr>
      </w:pPr>
      <w:r w:rsidRPr="00116A52">
        <w:rPr>
          <w:sz w:val="24"/>
          <w:szCs w:val="24"/>
        </w:rPr>
        <w:t>To find out what the general public attitude is towards the police in reducing drug-related crime rates.</w:t>
      </w:r>
    </w:p>
    <w:p w14:paraId="4CE6E22F" w14:textId="77777777" w:rsidR="00116A52" w:rsidRPr="00116A52" w:rsidRDefault="00116A52" w:rsidP="00116A52">
      <w:pPr>
        <w:spacing w:line="480" w:lineRule="auto"/>
        <w:rPr>
          <w:sz w:val="24"/>
          <w:szCs w:val="24"/>
        </w:rPr>
      </w:pPr>
      <w:r w:rsidRPr="00116A52">
        <w:rPr>
          <w:sz w:val="24"/>
          <w:szCs w:val="24"/>
        </w:rPr>
        <w:t xml:space="preserve">This research hopes to achieve significance to the world of academia, as well as hoping to be useful to any members of society, by bringing and in-depth insight to an area of a problem that the United Kingdom is currently facing, which is the issue of drug-related crimes and other issues that are influenced by drugs. By the end of this research, readers will hopefully receive a much better understanding of how the police in South Wales and the Metropolitan police in England are trying to tackle drug-related crimes in contemporary society, as well as being more aware of the resulting outcomes of the current methods and strategies that are in place to achieve this, or perhaps become more aware of any potential short-comings and limitations the police in South Wales and in England currently have in their strategies. This research also hopes to inspire any readers in an academic field to conduct further research into this field, and potentially fill the gaps or limitations this research might have. </w:t>
      </w:r>
    </w:p>
    <w:p w14:paraId="507FF28D" w14:textId="77777777" w:rsidR="00116A52" w:rsidRPr="00116A52" w:rsidRDefault="00116A52" w:rsidP="00116A52">
      <w:pPr>
        <w:spacing w:line="480" w:lineRule="auto"/>
        <w:rPr>
          <w:sz w:val="24"/>
          <w:szCs w:val="24"/>
        </w:rPr>
      </w:pPr>
      <w:r w:rsidRPr="00116A52">
        <w:rPr>
          <w:sz w:val="24"/>
          <w:szCs w:val="24"/>
        </w:rPr>
        <w:t xml:space="preserve">This research acknowledges that there are some possible limitations to the study. One example could be the use of methodology, because the researcher is situated in South Wales there might be a lack of collected primary research for the police force in England since there currently is no personal connections to police officers and forces in England and has to therefore make the most of utilising secondary sources in order to obtain the best and most up to date information as possible, as well as avoiding the possibility of readers believing this research paper to be one-sided, being more in favour of the South Wales police. There is also the possibility of a slight generalisation when analysing all of the secondary research, </w:t>
      </w:r>
      <w:r w:rsidRPr="00116A52">
        <w:rPr>
          <w:sz w:val="24"/>
          <w:szCs w:val="24"/>
        </w:rPr>
        <w:lastRenderedPageBreak/>
        <w:t>for example, when highlighting and analysing any official statistics relating to drug crimes some might not be fully up to date because the 2023 statistics might not yet be fully available and so the researcher might relate their analysis using the official statistics from 2022 or 2021 under the assumption that the information is the same as in 2023, when there could be a change of trend in 2023 that is not yet publicly known. As mentioned previously, the researcher hopes for future researchers to fulfil these limitations for an even more accurate and up to date result.</w:t>
      </w:r>
    </w:p>
    <w:p w14:paraId="5788DE04" w14:textId="77777777" w:rsidR="00116A52" w:rsidRPr="00116A52" w:rsidRDefault="00116A52" w:rsidP="00116A52">
      <w:pPr>
        <w:spacing w:line="480" w:lineRule="auto"/>
        <w:rPr>
          <w:sz w:val="24"/>
          <w:szCs w:val="24"/>
        </w:rPr>
      </w:pPr>
      <w:r w:rsidRPr="00116A52">
        <w:rPr>
          <w:sz w:val="24"/>
          <w:szCs w:val="24"/>
        </w:rPr>
        <w:t>Chapter One – the subject of this research has been highlighted and presented. The aims, objectives of the study, as well as the question of what the police forces in South Wales and England/London are doing in order to reduce drug crimes, are identified, in addition to the importance of the topic. The possible gaps and limitations to this research have been noted.</w:t>
      </w:r>
    </w:p>
    <w:p w14:paraId="38BA34A4" w14:textId="77777777" w:rsidR="00116A52" w:rsidRPr="00116A52" w:rsidRDefault="00116A52" w:rsidP="00116A52">
      <w:pPr>
        <w:spacing w:line="480" w:lineRule="auto"/>
        <w:rPr>
          <w:sz w:val="24"/>
          <w:szCs w:val="24"/>
        </w:rPr>
      </w:pPr>
    </w:p>
    <w:p w14:paraId="5A8254B6" w14:textId="77777777" w:rsidR="00116A52" w:rsidRPr="00116A52" w:rsidRDefault="00116A52" w:rsidP="00116A52">
      <w:pPr>
        <w:spacing w:line="480" w:lineRule="auto"/>
        <w:rPr>
          <w:sz w:val="24"/>
          <w:szCs w:val="24"/>
        </w:rPr>
      </w:pPr>
      <w:r w:rsidRPr="00116A52">
        <w:rPr>
          <w:sz w:val="24"/>
          <w:szCs w:val="24"/>
        </w:rPr>
        <w:t>Chapter Two – any pre-existing literature and research will be identified and analysed in order to highlight the possible themes and approaches to reducing drug-related crimes and policing methods and will also utilise academic skills to identify gaps and limitations in the research.</w:t>
      </w:r>
    </w:p>
    <w:p w14:paraId="54F8C1DA" w14:textId="77777777" w:rsidR="00116A52" w:rsidRPr="00116A52" w:rsidRDefault="00116A52" w:rsidP="00116A52">
      <w:pPr>
        <w:spacing w:line="480" w:lineRule="auto"/>
        <w:rPr>
          <w:sz w:val="24"/>
          <w:szCs w:val="24"/>
        </w:rPr>
      </w:pPr>
    </w:p>
    <w:p w14:paraId="6631AC13" w14:textId="77777777" w:rsidR="00116A52" w:rsidRPr="00116A52" w:rsidRDefault="00116A52" w:rsidP="00116A52">
      <w:pPr>
        <w:spacing w:line="480" w:lineRule="auto"/>
        <w:rPr>
          <w:sz w:val="24"/>
          <w:szCs w:val="24"/>
        </w:rPr>
      </w:pPr>
      <w:r w:rsidRPr="00116A52">
        <w:rPr>
          <w:sz w:val="24"/>
          <w:szCs w:val="24"/>
        </w:rPr>
        <w:t xml:space="preserve">Chapter Three – the methods of research and data collecting for this study will be explored. The researcher’s chosen methods of approach to using Secondary research will be highlighted and justified. There will also be further detail into possible gaps and limitations to the outcome of the chosen methods of research. </w:t>
      </w:r>
    </w:p>
    <w:p w14:paraId="1AA3339D" w14:textId="77777777" w:rsidR="00116A52" w:rsidRPr="00116A52" w:rsidRDefault="00116A52" w:rsidP="00116A52">
      <w:pPr>
        <w:spacing w:line="480" w:lineRule="auto"/>
        <w:rPr>
          <w:sz w:val="24"/>
          <w:szCs w:val="24"/>
        </w:rPr>
      </w:pPr>
      <w:r w:rsidRPr="00116A52">
        <w:rPr>
          <w:sz w:val="24"/>
          <w:szCs w:val="24"/>
        </w:rPr>
        <w:lastRenderedPageBreak/>
        <w:t>Chapter Four – all pieces of evidence and research will be noted, discussed and analysed in detail. The analysis will be presented in both a written paragraphed format and will present all of the statistics in a way which would make it clear and presentable to the reader.</w:t>
      </w:r>
    </w:p>
    <w:p w14:paraId="01FFD84B" w14:textId="77777777" w:rsidR="00116A52" w:rsidRDefault="00116A52" w:rsidP="00116A52">
      <w:pPr>
        <w:spacing w:line="480" w:lineRule="auto"/>
        <w:rPr>
          <w:sz w:val="24"/>
          <w:szCs w:val="24"/>
        </w:rPr>
      </w:pPr>
      <w:r w:rsidRPr="00116A52">
        <w:rPr>
          <w:sz w:val="24"/>
          <w:szCs w:val="24"/>
        </w:rPr>
        <w:t xml:space="preserve">Chapter Five – the study will form a formal and detailed conclusion, where the researcher will go through each of the study’s aim and objectives in order to give the final answer as to whether the policing methods of reducing and preventing drug-related crimes in South Wales and in London or England do indeed have an effect on the drug crime rates in both territories, whether one territory is more successful in achieving their aim than the other, if people in the communities think the police are doing a good job at reducing or preventing drug-related crimes or maybe drug abuse rates, and what are the possible flaws in their chosen methods of approach, or even if the answer to the whole research is inconclusive. </w:t>
      </w:r>
    </w:p>
    <w:p w14:paraId="6ED24DD5" w14:textId="77777777" w:rsidR="00434AB3" w:rsidRDefault="00434AB3" w:rsidP="00116A52">
      <w:pPr>
        <w:spacing w:line="480" w:lineRule="auto"/>
        <w:rPr>
          <w:sz w:val="24"/>
          <w:szCs w:val="24"/>
        </w:rPr>
      </w:pPr>
    </w:p>
    <w:p w14:paraId="59EFCC42" w14:textId="77777777" w:rsidR="00434AB3" w:rsidRDefault="00434AB3" w:rsidP="00116A52">
      <w:pPr>
        <w:spacing w:line="480" w:lineRule="auto"/>
        <w:rPr>
          <w:sz w:val="24"/>
          <w:szCs w:val="24"/>
        </w:rPr>
      </w:pPr>
    </w:p>
    <w:p w14:paraId="2E2C0F6B" w14:textId="77777777" w:rsidR="00434AB3" w:rsidRDefault="00434AB3" w:rsidP="00116A52">
      <w:pPr>
        <w:spacing w:line="480" w:lineRule="auto"/>
        <w:rPr>
          <w:sz w:val="24"/>
          <w:szCs w:val="24"/>
        </w:rPr>
      </w:pPr>
    </w:p>
    <w:p w14:paraId="33310314" w14:textId="77777777" w:rsidR="00434AB3" w:rsidRDefault="00434AB3" w:rsidP="00116A52">
      <w:pPr>
        <w:spacing w:line="480" w:lineRule="auto"/>
        <w:rPr>
          <w:sz w:val="24"/>
          <w:szCs w:val="24"/>
        </w:rPr>
      </w:pPr>
    </w:p>
    <w:p w14:paraId="686785B8" w14:textId="77777777" w:rsidR="00434AB3" w:rsidRDefault="00434AB3" w:rsidP="00116A52">
      <w:pPr>
        <w:spacing w:line="480" w:lineRule="auto"/>
        <w:rPr>
          <w:sz w:val="24"/>
          <w:szCs w:val="24"/>
        </w:rPr>
      </w:pPr>
    </w:p>
    <w:p w14:paraId="1D7B900A" w14:textId="77777777" w:rsidR="00434AB3" w:rsidRDefault="00434AB3" w:rsidP="00116A52">
      <w:pPr>
        <w:spacing w:line="480" w:lineRule="auto"/>
        <w:rPr>
          <w:sz w:val="24"/>
          <w:szCs w:val="24"/>
        </w:rPr>
      </w:pPr>
    </w:p>
    <w:p w14:paraId="599B60CB" w14:textId="77777777" w:rsidR="00434AB3" w:rsidRDefault="00434AB3" w:rsidP="00116A52">
      <w:pPr>
        <w:spacing w:line="480" w:lineRule="auto"/>
        <w:rPr>
          <w:sz w:val="24"/>
          <w:szCs w:val="24"/>
        </w:rPr>
      </w:pPr>
    </w:p>
    <w:p w14:paraId="169041D3" w14:textId="77777777" w:rsidR="00434AB3" w:rsidRDefault="00434AB3" w:rsidP="00116A52">
      <w:pPr>
        <w:spacing w:line="480" w:lineRule="auto"/>
        <w:rPr>
          <w:sz w:val="24"/>
          <w:szCs w:val="24"/>
        </w:rPr>
      </w:pPr>
    </w:p>
    <w:p w14:paraId="43C2E03B" w14:textId="77777777" w:rsidR="00434AB3" w:rsidRDefault="00434AB3" w:rsidP="00116A52">
      <w:pPr>
        <w:spacing w:line="480" w:lineRule="auto"/>
        <w:rPr>
          <w:sz w:val="24"/>
          <w:szCs w:val="24"/>
        </w:rPr>
      </w:pPr>
    </w:p>
    <w:p w14:paraId="2605949C" w14:textId="77777777" w:rsidR="00434AB3" w:rsidRDefault="00434AB3" w:rsidP="00116A52">
      <w:pPr>
        <w:spacing w:line="480" w:lineRule="auto"/>
        <w:rPr>
          <w:sz w:val="24"/>
          <w:szCs w:val="24"/>
        </w:rPr>
      </w:pPr>
    </w:p>
    <w:p w14:paraId="3B8DC4A5" w14:textId="4BF501FE" w:rsidR="00434AB3" w:rsidRDefault="00D24B70" w:rsidP="00116A52">
      <w:pPr>
        <w:spacing w:line="480" w:lineRule="auto"/>
        <w:rPr>
          <w:b/>
          <w:bCs/>
          <w:sz w:val="28"/>
          <w:szCs w:val="28"/>
          <w:u w:val="single"/>
        </w:rPr>
      </w:pPr>
      <w:r>
        <w:rPr>
          <w:b/>
          <w:bCs/>
          <w:sz w:val="28"/>
          <w:szCs w:val="28"/>
          <w:u w:val="single"/>
        </w:rPr>
        <w:lastRenderedPageBreak/>
        <w:t>Chapter Two: Literature Review</w:t>
      </w:r>
    </w:p>
    <w:p w14:paraId="0C5C978A" w14:textId="77777777" w:rsidR="00E7254C" w:rsidRPr="00E7254C" w:rsidRDefault="00E7254C" w:rsidP="00E7254C">
      <w:pPr>
        <w:spacing w:line="256" w:lineRule="auto"/>
        <w:rPr>
          <w:rFonts w:eastAsiaTheme="minorEastAsia"/>
          <w:b/>
          <w:bCs/>
          <w:kern w:val="0"/>
          <w:sz w:val="28"/>
          <w:szCs w:val="28"/>
          <w:lang w:eastAsia="zh-CN"/>
          <w14:ligatures w14:val="none"/>
        </w:rPr>
      </w:pPr>
      <w:r w:rsidRPr="00E7254C">
        <w:rPr>
          <w:rFonts w:eastAsiaTheme="minorEastAsia"/>
          <w:b/>
          <w:bCs/>
          <w:kern w:val="0"/>
          <w:sz w:val="28"/>
          <w:szCs w:val="28"/>
          <w:lang w:eastAsia="zh-CN"/>
          <w14:ligatures w14:val="none"/>
        </w:rPr>
        <w:t>2:1 Introduction</w:t>
      </w:r>
    </w:p>
    <w:p w14:paraId="572E4A78"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The purpose of this chapter is to review and analyse some of the previous literature, which are based around the research topic of drug crimes. The previous literature, which have been selected and analysed for this chapter, will be linked to the researcher’s aim and objectives, which have been highlighted in the Introduction chapter.</w:t>
      </w:r>
    </w:p>
    <w:p w14:paraId="25EBC66C"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The main topic of this research is drug-related crimes in South Wales and in England, particularly focusing on the Metropolitan Police in London, and on the area of policing methods and strategies used in South Wales and in England as a way for the forces to tackle drug-related crime rates in both territories, in which the researcher will identify what these methods and strategies are and to decide if these play a helpful role in reducing drug crimes. In addition, the research will conclude if either South Wales police or the police in England are the most effective in reducing or preventing drug crime rates in their respective areas. The general objectives, which the researcher has utilised to undertake the research, are to establish what are the current strategies used by the police in South Wales and in England to tackle the problem of drug crimes, to obtain current statistics of different drug-related crimes for South Wales and England to highlight and discuss which of the two areas have the lower drug crime rates and if it is the result of the current policing strategies and also to identify potential problems these strategies have in reducing drug crimes, along with analysing ways in which either territories could make amendments to their strategies, and also to highlight what the members of the public’s attitude is towards the police’s role in reducing and preventing drug-related crimes.</w:t>
      </w:r>
    </w:p>
    <w:p w14:paraId="6127D521"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lastRenderedPageBreak/>
        <w:t xml:space="preserve">For some background information on the topic of drug crimes in modern society, Allen &amp; Tunnicliffe (2021) state that during the year 2020-2021, there was approximately 210,000 drug-related criminal offences, recorded by the police, throughout England and Wales, which means that this figure is roughly a 19% increase than the recorded drug-related crimes committed during the year 2019-2020. They further state that drug-related deaths in England and Wales have also increased each year from 2011, where there were a recorded 2,652 drug-related deaths that year, up to the year 2020 with a recorded 4,561 deaths, which is an overall 72% increase. A recent example of this increase being a 4% rise in drug-related deaths in England and Wales in 2020 than the previous year 2019.    </w:t>
      </w:r>
    </w:p>
    <w:p w14:paraId="50284028"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Similarly, the Department for Health &amp; Social Care (2022) states that there has been an increase in young teenagers taking illegal drugs in England &amp; Wales, where in the year 2018 one in three 15-year-olds admitted to taking drugs, compared to the year 2014 where it was one in four 15-year olds. In addition, they state that the United Kingdom is one of the main territories in Europe that is most affected by illegal drug usage.</w:t>
      </w:r>
    </w:p>
    <w:p w14:paraId="33323153"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Both of these sources suggest to the reader that illegal drug use is an increasing problem in England and Wales that should be a concern for both the members of the public and for the British government. The current prominence of drugs in England &amp; Wales also makes this research relevant, as it is focusing on a relevant problem in the country.</w:t>
      </w:r>
    </w:p>
    <w:p w14:paraId="279AFB1F"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 xml:space="preserve">The rise of illegal drugs could also have an increase in other types of crime. For example, Murphy (2021) notes that although alcohol is more associated with violent crimes including assault, rape and domestic violence, drugs can also play a part in violent crimes, like how in the United States 2 out of 5 instances of rape against a young person are believed to have been committed while the attacker was under the influence of illegal drugs, and </w:t>
      </w:r>
      <w:r w:rsidRPr="00E7254C">
        <w:rPr>
          <w:rFonts w:eastAsiaTheme="minorEastAsia"/>
          <w:kern w:val="0"/>
          <w:sz w:val="24"/>
          <w:szCs w:val="24"/>
          <w:lang w:eastAsia="zh-CN"/>
          <w14:ligatures w14:val="none"/>
        </w:rPr>
        <w:lastRenderedPageBreak/>
        <w:t>approximately 26% of victims of all types of violent crimes in the United States say that the perpetrator was under the influence of illegal substances at the time of the crime. In addition to a possible increase in violent crime as a result of drug use, Carpentier (2007) states that drug users can be more likely to commit other offences such as thievery, burglary, shoplifting and end up working for drug dealers all done in order to help fund their expensive drug habits, which might suggest that illegal drugs can have a knock-on effect on society by being potential influences on different types of other crimes.</w:t>
      </w:r>
    </w:p>
    <w:p w14:paraId="7FA0900D"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These two pieces of information could be useful for this dissertation because the researcher can use them to expand on the existing information. For example, the researcher could research whether South Wales Police and the Metropolitan Police have both considered the potential effect drugs could have on other types of crimes, when deciding and writing up their plans and strategies on preventing drug crimes in South Wales and in England and can also look to see if the increase of drug usage has a correlation in an increase of violent and petty crimes in both territories.</w:t>
      </w:r>
    </w:p>
    <w:p w14:paraId="4DC340FA"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 xml:space="preserve">Prairie View A&amp;M University (2017) stated that the best methods in preventing drug usage are to understand how a drug addiction can develop by avoiding temptations &amp; peer pressure by avoiding friends or other environmental factors that might tempt an individual into taking illegal drugs, as well as to seek help for any mental illness that could increase a person’s risk into taking illegal drugs. This information can be important for this research because the researcher could also investigate whether the South Wales Police and Metropolitan Police have taken these tips into account when combating drug crime, for example, do one or both forces use treatment or rehabilitation in their prevention methods, </w:t>
      </w:r>
      <w:r w:rsidRPr="00E7254C">
        <w:rPr>
          <w:rFonts w:eastAsiaTheme="minorEastAsia"/>
          <w:kern w:val="0"/>
          <w:sz w:val="24"/>
          <w:szCs w:val="24"/>
          <w:lang w:eastAsia="zh-CN"/>
          <w14:ligatures w14:val="none"/>
        </w:rPr>
        <w:lastRenderedPageBreak/>
        <w:t xml:space="preserve">or do they focus more on punishing individuals who take or sell illegal drugs? All of this could be relevant when undertaking the research into the topic. </w:t>
      </w:r>
    </w:p>
    <w:p w14:paraId="56A09335" w14:textId="77777777" w:rsidR="00E7254C" w:rsidRPr="00E7254C" w:rsidRDefault="00E7254C" w:rsidP="00E7254C">
      <w:pPr>
        <w:spacing w:line="480" w:lineRule="auto"/>
        <w:rPr>
          <w:rFonts w:eastAsiaTheme="minorEastAsia"/>
          <w:kern w:val="0"/>
          <w:sz w:val="24"/>
          <w:szCs w:val="24"/>
          <w:lang w:eastAsia="zh-CN"/>
          <w14:ligatures w14:val="none"/>
        </w:rPr>
      </w:pPr>
    </w:p>
    <w:p w14:paraId="693C30AB"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The main structure of this literature review will be presented primarily in a chronological order, where the main body will start out by presenting early research into the topic of drug crimes in the United Kingdom in the 20</w:t>
      </w:r>
      <w:r w:rsidRPr="00E7254C">
        <w:rPr>
          <w:rFonts w:eastAsiaTheme="minorEastAsia"/>
          <w:kern w:val="0"/>
          <w:sz w:val="24"/>
          <w:szCs w:val="24"/>
          <w:vertAlign w:val="superscript"/>
          <w:lang w:eastAsia="zh-CN"/>
          <w14:ligatures w14:val="none"/>
        </w:rPr>
        <w:t>th</w:t>
      </w:r>
      <w:r w:rsidRPr="00E7254C">
        <w:rPr>
          <w:rFonts w:eastAsiaTheme="minorEastAsia"/>
          <w:kern w:val="0"/>
          <w:sz w:val="24"/>
          <w:szCs w:val="24"/>
          <w:lang w:eastAsia="zh-CN"/>
          <w14:ligatures w14:val="none"/>
        </w:rPr>
        <w:t xml:space="preserve"> century. Either through research and investigations carried out at the time, or through previous present-day literature which had carried out investigations looking into historical drug crimes. The main purpose of this is to provide the reader with some historical context and insight into the topic and how it became an important subject in the present day, as well as to identify what were the general running historical insights into the subject. The researcher will also ask and answer the question of whether present day researchers and the police forces in South Wales and in England could learn and take advice from these historical insights, which they could use to tackle drug-related crimes today, or if these historical researches have no relevance when tackling drug-related crimes today.</w:t>
      </w:r>
    </w:p>
    <w:p w14:paraId="4523F6D9"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The researcher will then identify and evaluate present day research into drug crime and its policing strategies, which will then be used to be compared and contrasted with the historical research. Has there been much change in the trends in the research since the 20</w:t>
      </w:r>
      <w:r w:rsidRPr="00E7254C">
        <w:rPr>
          <w:rFonts w:eastAsiaTheme="minorEastAsia"/>
          <w:kern w:val="0"/>
          <w:sz w:val="24"/>
          <w:szCs w:val="24"/>
          <w:vertAlign w:val="superscript"/>
          <w:lang w:eastAsia="zh-CN"/>
          <w14:ligatures w14:val="none"/>
        </w:rPr>
        <w:t>th</w:t>
      </w:r>
      <w:r w:rsidRPr="00E7254C">
        <w:rPr>
          <w:rFonts w:eastAsiaTheme="minorEastAsia"/>
          <w:kern w:val="0"/>
          <w:sz w:val="24"/>
          <w:szCs w:val="24"/>
          <w:lang w:eastAsia="zh-CN"/>
          <w14:ligatures w14:val="none"/>
        </w:rPr>
        <w:t xml:space="preserve"> century? What could the police forces be doing differently in the present day when tackling drug crimes, compared to the past? As well as identifying the possible gaps in the previous literature research which the researcher will cover when undertaking their own research. The chapter will end with a formal conclusion where the researcher will present what the </w:t>
      </w:r>
      <w:r w:rsidRPr="00E7254C">
        <w:rPr>
          <w:rFonts w:eastAsiaTheme="minorEastAsia"/>
          <w:kern w:val="0"/>
          <w:sz w:val="24"/>
          <w:szCs w:val="24"/>
          <w:lang w:eastAsia="zh-CN"/>
          <w14:ligatures w14:val="none"/>
        </w:rPr>
        <w:lastRenderedPageBreak/>
        <w:t xml:space="preserve">key findings in the previous literature are, which will be the most important take aways, and will point out which of these are the most relevant to the aims and objectives.  </w:t>
      </w:r>
    </w:p>
    <w:p w14:paraId="0FC1BDCC" w14:textId="77777777" w:rsidR="00E7254C" w:rsidRPr="00E7254C" w:rsidRDefault="00E7254C" w:rsidP="00E7254C">
      <w:pPr>
        <w:spacing w:line="480" w:lineRule="auto"/>
        <w:rPr>
          <w:rFonts w:eastAsiaTheme="minorEastAsia"/>
          <w:b/>
          <w:bCs/>
          <w:kern w:val="0"/>
          <w:sz w:val="28"/>
          <w:szCs w:val="28"/>
          <w:lang w:eastAsia="zh-CN"/>
          <w14:ligatures w14:val="none"/>
        </w:rPr>
      </w:pPr>
      <w:r w:rsidRPr="00E7254C">
        <w:rPr>
          <w:rFonts w:eastAsiaTheme="minorEastAsia"/>
          <w:b/>
          <w:bCs/>
          <w:kern w:val="0"/>
          <w:sz w:val="28"/>
          <w:szCs w:val="28"/>
          <w:lang w:eastAsia="zh-CN"/>
          <w14:ligatures w14:val="none"/>
        </w:rPr>
        <w:t>2:2 Historical context behind the topic of drug crimes</w:t>
      </w:r>
    </w:p>
    <w:p w14:paraId="169B0238"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UK Parliament (2022) states that, in 1964, a new piece of government legislation called the ‘Drugs (Prevention of Misuse act) 1964’ was implemented in the United Kingdom. The purpose of this act was to outlaw and criminalise the possession and restrict the importation of specific types of drugs, which included cannabis and amphetamines, which would make this one of the earliest pieces of UK legislation to outlaw drug usage. UK Parliament (2022) also states that the primary reasons why this legislation came to be due to a combination of certain drugs being linked to an increase in juvenile delinquency within the UK, and due to the increasing possessions of drugs among the public following the second world war. Crome &amp; Nutt (2021) expand on this by stating that in the 1960s onwards, cannabis usage still remained popular among British youths and by the 1970s barbiturate drugs became the most common to cause deaths. As a result of these finding, parliament replace the previous drugs act with the ‘Misuse of Drugs Act 1971’, which is a drug act that is still currently in use today.  The Department of Health (2021) highlights that the purpose of the ‘Misuse of Drugs Act 1971’ is to reduce and prevent controlled and regulated drugs to become misused, which tries to achieve this through providing a total ban on the supply, possession, importation and manufacturing of all regulated drugs, excluding those which are allowed by regulations or via a licence.</w:t>
      </w:r>
    </w:p>
    <w:p w14:paraId="53B0E048"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 xml:space="preserve">One general attitude towards drugs and drug consumption in the United Kingdom at this time period (as in during the 1960s and 1970s), as noted by Mold (2007) was that the behaviour of drug taking on its own was looked on as being a disease, especially with the </w:t>
      </w:r>
      <w:r w:rsidRPr="00E7254C">
        <w:rPr>
          <w:rFonts w:eastAsiaTheme="minorEastAsia"/>
          <w:kern w:val="0"/>
          <w:sz w:val="24"/>
          <w:szCs w:val="24"/>
          <w:lang w:eastAsia="zh-CN"/>
          <w14:ligatures w14:val="none"/>
        </w:rPr>
        <w:lastRenderedPageBreak/>
        <w:t xml:space="preserve">rise of heroin consumption in the 1960s. Matthew (1965) states that in 1959, there was only approximately 47 confirmed heroin users in the UK, but by 1964 had increased to 328, in which around 40% were aged less than 35-years of age compared to 11% that had been reported in 1959. Berridge (1996) highlights that in 1926, heroin addicts were very small in numbers and the ones who were addicts at this time period were mostly in their middle ages and from middle class backgrounds, and became addicted to the drug by using it to help treat a pre-existing physical condition, rather than using non-therapeutically, which shows that there had been a spike in heroin addictions in the early 1960s. One possible reason as to why drug usage began to increase in the UK in the 1960s could be due to changes, as noted by Yates (2002), in youth culture at that time period, which might have included the rise of rock and roll music, and subgroups among young people like the ‘Mods &amp; Rockers’ and ‘Teddy Boy’s’ movements, which were often associated with drug misuse, which might have influenced a demand for ‘black market’ drug manufacturing and distribution. </w:t>
      </w:r>
    </w:p>
    <w:p w14:paraId="4398FE00"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All this historical insight into the topic of drugs and examples of it becoming an increasing problem in the United Kingdom, since at least the 1960s, will set the stage for what is to come within the rest of this literature review chapter.</w:t>
      </w:r>
    </w:p>
    <w:p w14:paraId="5F5529A7" w14:textId="77777777" w:rsidR="00E7254C" w:rsidRPr="00E7254C" w:rsidRDefault="00E7254C" w:rsidP="00E7254C">
      <w:pPr>
        <w:spacing w:line="480" w:lineRule="auto"/>
        <w:rPr>
          <w:rFonts w:eastAsiaTheme="minorEastAsia"/>
          <w:b/>
          <w:bCs/>
          <w:kern w:val="0"/>
          <w:sz w:val="28"/>
          <w:szCs w:val="28"/>
          <w:lang w:eastAsia="zh-CN"/>
          <w14:ligatures w14:val="none"/>
        </w:rPr>
      </w:pPr>
      <w:r w:rsidRPr="00E7254C">
        <w:rPr>
          <w:rFonts w:eastAsiaTheme="minorEastAsia"/>
          <w:b/>
          <w:bCs/>
          <w:kern w:val="0"/>
          <w:sz w:val="28"/>
          <w:szCs w:val="28"/>
          <w:lang w:eastAsia="zh-CN"/>
          <w14:ligatures w14:val="none"/>
        </w:rPr>
        <w:t>2:3 Historical Literature on the topic of Drug Crimes in South Wales and England</w:t>
      </w:r>
    </w:p>
    <w:p w14:paraId="612BDBD5"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The first piece of literature which covers drug crimes in the 20</w:t>
      </w:r>
      <w:r w:rsidRPr="00E7254C">
        <w:rPr>
          <w:rFonts w:eastAsiaTheme="minorEastAsia"/>
          <w:kern w:val="0"/>
          <w:sz w:val="24"/>
          <w:szCs w:val="24"/>
          <w:vertAlign w:val="superscript"/>
          <w:lang w:eastAsia="zh-CN"/>
          <w14:ligatures w14:val="none"/>
        </w:rPr>
        <w:t>th</w:t>
      </w:r>
      <w:r w:rsidRPr="00E7254C">
        <w:rPr>
          <w:rFonts w:eastAsiaTheme="minorEastAsia"/>
          <w:kern w:val="0"/>
          <w:sz w:val="24"/>
          <w:szCs w:val="24"/>
          <w:lang w:eastAsia="zh-CN"/>
          <w14:ligatures w14:val="none"/>
        </w:rPr>
        <w:t xml:space="preserve"> century is </w:t>
      </w:r>
      <w:bookmarkStart w:id="0" w:name="_Hlk135312882"/>
      <w:r w:rsidRPr="00E7254C">
        <w:rPr>
          <w:rFonts w:eastAsiaTheme="minorEastAsia"/>
          <w:kern w:val="0"/>
          <w:sz w:val="24"/>
          <w:szCs w:val="24"/>
          <w:lang w:eastAsia="zh-CN"/>
          <w14:ligatures w14:val="none"/>
        </w:rPr>
        <w:t xml:space="preserve">James &amp; D’Orban (1970) </w:t>
      </w:r>
      <w:bookmarkEnd w:id="0"/>
      <w:r w:rsidRPr="00E7254C">
        <w:rPr>
          <w:rFonts w:eastAsiaTheme="minorEastAsia"/>
          <w:kern w:val="0"/>
          <w:sz w:val="24"/>
          <w:szCs w:val="24"/>
          <w:lang w:eastAsia="zh-CN"/>
          <w14:ligatures w14:val="none"/>
        </w:rPr>
        <w:t xml:space="preserve">study into the patterns of delinquency of among heroin addicts in Britain. Their study starts out by highlighting, as previously mentioned, the rise of drug users in the United Kingdom, which came from a non-therapeutic origin, and was especially problematic within </w:t>
      </w:r>
      <w:r w:rsidRPr="00E7254C">
        <w:rPr>
          <w:rFonts w:eastAsiaTheme="minorEastAsia"/>
          <w:kern w:val="0"/>
          <w:sz w:val="24"/>
          <w:szCs w:val="24"/>
          <w:lang w:eastAsia="zh-CN"/>
          <w14:ligatures w14:val="none"/>
        </w:rPr>
        <w:lastRenderedPageBreak/>
        <w:t xml:space="preserve">the London areas (which might have been a problem for the Metropolitan Police, as they are based in London), but had spread across to other parts of the country (which might have included South Wales), and the use of the drug heroin was becoming increasingly popular amongst British youths. </w:t>
      </w:r>
      <w:bookmarkStart w:id="1" w:name="_Hlk135314955"/>
      <w:r w:rsidRPr="00E7254C">
        <w:rPr>
          <w:rFonts w:eastAsiaTheme="minorEastAsia"/>
          <w:kern w:val="0"/>
          <w:sz w:val="24"/>
          <w:szCs w:val="24"/>
          <w:lang w:eastAsia="zh-CN"/>
          <w14:ligatures w14:val="none"/>
        </w:rPr>
        <w:t xml:space="preserve">James &amp; </w:t>
      </w:r>
      <w:bookmarkStart w:id="2" w:name="_Hlk135316749"/>
      <w:r w:rsidRPr="00E7254C">
        <w:rPr>
          <w:rFonts w:eastAsiaTheme="minorEastAsia"/>
          <w:kern w:val="0"/>
          <w:sz w:val="24"/>
          <w:szCs w:val="24"/>
          <w:lang w:eastAsia="zh-CN"/>
          <w14:ligatures w14:val="none"/>
        </w:rPr>
        <w:t>D’Orban</w:t>
      </w:r>
      <w:bookmarkEnd w:id="2"/>
      <w:r w:rsidRPr="00E7254C">
        <w:rPr>
          <w:rFonts w:eastAsiaTheme="minorEastAsia"/>
          <w:kern w:val="0"/>
          <w:sz w:val="24"/>
          <w:szCs w:val="24"/>
          <w:lang w:eastAsia="zh-CN"/>
          <w14:ligatures w14:val="none"/>
        </w:rPr>
        <w:t xml:space="preserve"> (1970) </w:t>
      </w:r>
      <w:bookmarkEnd w:id="1"/>
      <w:r w:rsidRPr="00E7254C">
        <w:rPr>
          <w:rFonts w:eastAsiaTheme="minorEastAsia"/>
          <w:kern w:val="0"/>
          <w:sz w:val="24"/>
          <w:szCs w:val="24"/>
          <w:lang w:eastAsia="zh-CN"/>
          <w14:ligatures w14:val="none"/>
        </w:rPr>
        <w:t>then talks about how in conjunction with these increases in drug use and addiction, there appeared to be an increase in criminal delinquency among youths and addicts, which is what they want to investigate.</w:t>
      </w:r>
    </w:p>
    <w:p w14:paraId="6A9D775B"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The sample of heroin addicts who were selected for sampling were chosen of different age, social classes, and the different extent of their heroin use. One of their research methods for this study was to focus on the large, epidemical scale of the problem around the country for more accurate results.</w:t>
      </w:r>
    </w:p>
    <w:p w14:paraId="35F8DD5D"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 xml:space="preserve">A previous historical study into the topic of drugs and crime is </w:t>
      </w:r>
      <w:bookmarkStart w:id="3" w:name="_Hlk135316191"/>
      <w:r w:rsidRPr="00E7254C">
        <w:rPr>
          <w:rFonts w:eastAsiaTheme="minorEastAsia"/>
          <w:kern w:val="0"/>
          <w:sz w:val="24"/>
          <w:szCs w:val="24"/>
          <w:lang w:eastAsia="zh-CN"/>
          <w14:ligatures w14:val="none"/>
        </w:rPr>
        <w:t xml:space="preserve">Raford &amp; De Alarcon </w:t>
      </w:r>
      <w:bookmarkEnd w:id="3"/>
      <w:r w:rsidRPr="00E7254C">
        <w:rPr>
          <w:rFonts w:eastAsiaTheme="minorEastAsia"/>
          <w:kern w:val="0"/>
          <w:sz w:val="24"/>
          <w:szCs w:val="24"/>
          <w:lang w:eastAsia="zh-CN"/>
          <w14:ligatures w14:val="none"/>
        </w:rPr>
        <w:t>(1968), who had carried out a study on heroin addiction in young people in one English town of Crawley and concluded that there was little to no evidence that drug users in the age 15 to 20 category were becoming delinquents as a result of their addiction. The problem with this research is that it only focused on one town, which some readers might argue does not accurately reflect the rest of the country’s results. And also, some of the heroin addicts were not daily users, which some might say that the result could be different if the tests had focused solely on the daily users. Another historical study by Hines (1969) focused primarily on heroin addicts who had came from a poor social class in East London and had found that many of the participants had already indulged in delinquent behaviour before their heroin addiction, to which he concluded that heroin addiction was just one part of a wider problem.</w:t>
      </w:r>
    </w:p>
    <w:p w14:paraId="27510391"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lastRenderedPageBreak/>
        <w:t xml:space="preserve">James &amp; D’Orban’s (1970) study focuses on both male and female addicts who were in prison. The male addicts who were sampled for the study were aged 21 years and over, while the female addicts were aged 17 to 20 years of age. In total, there were 50 addicts who were sampled, all of whom were using the drugs for non-therapeutic reasons, majority were under the age of 30, most were born in England but with some born in Wales and Scotland, many were misusing the heroin with other illegal drugs; including cocaine and methamphetamine on a regular, daily basis, and all participants came from different social backgrounds. The study was undertaken primarily through the use of interviews and surveys. </w:t>
      </w:r>
    </w:p>
    <w:p w14:paraId="6A028FCA"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The study found that both the male and female heroin-addicted participants were found to be clearly young, mentally unstable, and possibly sociopathic users. Many of the participants were found to be full time addicts who get up in the morning with a daily routine consisting of obtaining and consuming drugs, with virtually no time for seeking meaningful employment. In addition, although these participants did display a big degree of delinquency but there was little evidence to suggest that this was caused by their drug addiction but had started to occur before their addiction had begun. Ultimately, they conclude the research by stating that heroin addiction does not prove to be a contributor to delinquency and has not shown to significantly alter an addict’s behaviour to become a delinquent, since most had already displayed behaviours of delinquency prior.</w:t>
      </w:r>
    </w:p>
    <w:p w14:paraId="7F532879"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 xml:space="preserve">Some readers might wonder if this piece of research has any relevance or usefulness in modern society, in regard to the issue of drug crimes in South Wales and England. Firstly, there are a couple of possible gaps in this study that might need addressing. One potential gap in the research is the use of a survey and interview approach, especially when sampling </w:t>
      </w:r>
      <w:r w:rsidRPr="00E7254C">
        <w:rPr>
          <w:rFonts w:eastAsiaTheme="minorEastAsia"/>
          <w:kern w:val="0"/>
          <w:sz w:val="24"/>
          <w:szCs w:val="24"/>
          <w:lang w:eastAsia="zh-CN"/>
          <w14:ligatures w14:val="none"/>
        </w:rPr>
        <w:lastRenderedPageBreak/>
        <w:t xml:space="preserve">prison inmates. </w:t>
      </w:r>
      <w:bookmarkStart w:id="4" w:name="_Hlk135342356"/>
      <w:r w:rsidRPr="00E7254C">
        <w:rPr>
          <w:rFonts w:eastAsiaTheme="minorEastAsia"/>
          <w:kern w:val="0"/>
          <w:sz w:val="24"/>
          <w:szCs w:val="24"/>
          <w:lang w:eastAsia="zh-CN"/>
          <w14:ligatures w14:val="none"/>
        </w:rPr>
        <w:t xml:space="preserve">James &amp; D’Orban (1970) </w:t>
      </w:r>
      <w:bookmarkEnd w:id="4"/>
      <w:r w:rsidRPr="00E7254C">
        <w:rPr>
          <w:rFonts w:eastAsiaTheme="minorEastAsia"/>
          <w:kern w:val="0"/>
          <w:sz w:val="24"/>
          <w:szCs w:val="24"/>
          <w:lang w:eastAsia="zh-CN"/>
          <w14:ligatures w14:val="none"/>
        </w:rPr>
        <w:t>sampled 50 addicts who were prisoners, some readers might believe that the number itself is a bit too low to use to accurately reflect the general population of addicts across the country, perhaps a sample of somewhere around the 500-1,000 range the result could have been more of an accurate representation? Another possible problem with the research could be using an interview approach with the prison addicts. For example, some participants might lie or not give the most open and detailed responses, likely due to either avoiding embarrassment or they might feel they might get judged on their responses. Also, the fact that they chose specifically to sample prison inmates might lead to some readers to believe that the researchers could be biased towards the fact that heroin addiction does have a link to influencing delinquency, since the participants have been to prison when some might believe that they should have sampled addicts who either have not been convicted or sample both. However, since the conclusion of the research is quite the opposite (that addiction does not have a link to influencing delinquency) might make readers convinced that the research is not biased.</w:t>
      </w:r>
    </w:p>
    <w:p w14:paraId="34449FF8"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 xml:space="preserve">Perhaps the biggest question readers might have with this research might be whether this research still holds up today and could be a good reference point for the police forces today, when tackling the subject of drug crimes in England and Wales, or if the research is outdated and no longer has any validity in present-day society. A more recent piece of similar research into addiction by Kraut (2022) suggests that there is a correlation between criminality and drug addiction among young people, in particular with the problem of petty crimes such as burglary, which were committed by the addicts in order to raise funds to purchase illegal drugs. Another relatively recent research by </w:t>
      </w:r>
      <w:bookmarkStart w:id="5" w:name="_Hlk135342912"/>
      <w:r w:rsidRPr="00E7254C">
        <w:rPr>
          <w:rFonts w:eastAsiaTheme="minorEastAsia"/>
          <w:kern w:val="0"/>
          <w:sz w:val="24"/>
          <w:szCs w:val="24"/>
          <w:lang w:eastAsia="zh-CN"/>
          <w14:ligatures w14:val="none"/>
        </w:rPr>
        <w:t xml:space="preserve">International Narcotics Control Board (2003) </w:t>
      </w:r>
      <w:bookmarkEnd w:id="5"/>
      <w:r w:rsidRPr="00E7254C">
        <w:rPr>
          <w:rFonts w:eastAsiaTheme="minorEastAsia"/>
          <w:kern w:val="0"/>
          <w:sz w:val="24"/>
          <w:szCs w:val="24"/>
          <w:lang w:eastAsia="zh-CN"/>
          <w14:ligatures w14:val="none"/>
        </w:rPr>
        <w:t xml:space="preserve">states that addiction to drugs such as cocaine, amphetamines and barbiturates have the strongest links to violent crimes. There is no suggestion if heroin causes violent </w:t>
      </w:r>
      <w:r w:rsidRPr="00E7254C">
        <w:rPr>
          <w:rFonts w:eastAsiaTheme="minorEastAsia"/>
          <w:kern w:val="0"/>
          <w:sz w:val="24"/>
          <w:szCs w:val="24"/>
          <w:lang w:eastAsia="zh-CN"/>
          <w14:ligatures w14:val="none"/>
        </w:rPr>
        <w:lastRenderedPageBreak/>
        <w:t>crimes. These more contemporary insights suggest that while James &amp; D’Orban (1970) research might be outdated, since there is no mention of drug addiction to heroin might increase the likelihood of delinquent behaviour such as thievery, but it might still be considered accurate in that heroin addiction has very little link to causing delinquency with committing violent crimes. This could imply that the police in the modern age could learn from this historical piece of research by gaining more knowledge about the effects of heroin addiction in young people.</w:t>
      </w:r>
    </w:p>
    <w:p w14:paraId="47B9CA3B"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 xml:space="preserve">Another older, although slightly more modern, piece of research into the subject of drug crime is </w:t>
      </w:r>
      <w:bookmarkStart w:id="6" w:name="_Hlk135346747"/>
      <w:r w:rsidRPr="00E7254C">
        <w:rPr>
          <w:rFonts w:eastAsiaTheme="minorEastAsia"/>
          <w:kern w:val="0"/>
          <w:sz w:val="24"/>
          <w:szCs w:val="24"/>
          <w:lang w:eastAsia="zh-CN"/>
          <w14:ligatures w14:val="none"/>
        </w:rPr>
        <w:t xml:space="preserve">May, Warburton et al (2002) </w:t>
      </w:r>
      <w:bookmarkEnd w:id="6"/>
      <w:r w:rsidRPr="00E7254C">
        <w:rPr>
          <w:rFonts w:eastAsiaTheme="minorEastAsia"/>
          <w:kern w:val="0"/>
          <w:sz w:val="24"/>
          <w:szCs w:val="24"/>
          <w:lang w:eastAsia="zh-CN"/>
          <w14:ligatures w14:val="none"/>
        </w:rPr>
        <w:t xml:space="preserve">research into the policing of cannabis in the England and Wales in the late 1990s and early 2000s. Their study aims to provide a detailed look into how the police in England and Wales deal with and tackle an ongoing problem with the drug cannabis, by focusing on the crime of possession, the policy and how it is put into practice, and how the police deal with the problem. They specifically chose to focus on cannabis because of both territories’ long debate surround the effects and legality of the drug, which was likely provoked further following the introduction of the Misuse of Drugs Act 1971, and the apparent lack of political willingness to change the law surrounding the drug. They highlight the then general policing attitude towards the possession of the drug, which were to either; provide a formal warning on the street, a formal warning at the station, a caution, an arrest with formal charge. And at that time period, they also highlight that there were approximately 3 million cannabis users across England and in Wales, 2 million of which were teenagers, and the drug itself had been substantially increased in usage over the past 30 years. Ultimately, they created their research using primarily secondary data, such as pulling statistics from government sources, including the Home Office, official police reports and from previous literature. They then concluded their research by stating that the primary </w:t>
      </w:r>
      <w:r w:rsidRPr="00E7254C">
        <w:rPr>
          <w:rFonts w:eastAsiaTheme="minorEastAsia"/>
          <w:kern w:val="0"/>
          <w:sz w:val="24"/>
          <w:szCs w:val="24"/>
          <w:lang w:eastAsia="zh-CN"/>
          <w14:ligatures w14:val="none"/>
        </w:rPr>
        <w:lastRenderedPageBreak/>
        <w:t>reason why the use of cannabis had been increased is not due to the drug becoming more popular, but rather by the increased use of the policing method of Stop and Search. In other words, the possession of cannabis or any other drugs might not have had as much of an increase in usage as some are led to believe.</w:t>
      </w:r>
    </w:p>
    <w:p w14:paraId="3D900ACE"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 xml:space="preserve">The College of Policing (2016) explains the policing strategy of Stop and Search as a statutory power whereby a police officer has the right to stop a member of the public in order to search them for any items including a weapon of offence, but they must however only perform the search if the police officer has reasonable grounds of suspicion, and the member of the public is entitled to ask the officer to see their badges or identification. </w:t>
      </w:r>
    </w:p>
    <w:p w14:paraId="59FB64B7" w14:textId="77777777" w:rsidR="00E7254C" w:rsidRPr="00E7254C" w:rsidRDefault="00E7254C" w:rsidP="00E7254C">
      <w:pPr>
        <w:spacing w:line="480" w:lineRule="auto"/>
        <w:rPr>
          <w:rFonts w:eastAsiaTheme="minorEastAsia"/>
          <w:kern w:val="0"/>
          <w:sz w:val="24"/>
          <w:szCs w:val="24"/>
          <w:lang w:eastAsia="zh-CN"/>
          <w14:ligatures w14:val="none"/>
        </w:rPr>
      </w:pPr>
      <w:bookmarkStart w:id="7" w:name="_Hlk135348102"/>
      <w:r w:rsidRPr="00E7254C">
        <w:rPr>
          <w:rFonts w:eastAsiaTheme="minorEastAsia"/>
          <w:kern w:val="0"/>
          <w:sz w:val="24"/>
          <w:szCs w:val="24"/>
          <w:lang w:eastAsia="zh-CN"/>
          <w14:ligatures w14:val="none"/>
        </w:rPr>
        <w:t xml:space="preserve">May, Warburton et al (2002) </w:t>
      </w:r>
      <w:bookmarkEnd w:id="7"/>
      <w:r w:rsidRPr="00E7254C">
        <w:rPr>
          <w:rFonts w:eastAsiaTheme="minorEastAsia"/>
          <w:kern w:val="0"/>
          <w:sz w:val="24"/>
          <w:szCs w:val="24"/>
          <w:lang w:eastAsia="zh-CN"/>
          <w14:ligatures w14:val="none"/>
        </w:rPr>
        <w:t>have noted, in relation to the police forces in England and Wales, that they did not in fact have an active policy specialising in the policing of cannabis, and also that none of the police officers in either territory had been given any clear guidance on how to properly deal with drug possession offences.</w:t>
      </w:r>
    </w:p>
    <w:p w14:paraId="1C539F31"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Some readers might find this piece of old research into the policing of cannabis to be relevant in modern day society, because it could offer a possible answer into how statistics in drug possession can increase, such as the increase can be caused by more active policing strategies in tackling drugs instead of more people becoming drug users, and it might be interesting to see how much has changed in terms of the policing strategies in both South Wales and in England, and if there is any improvement in police officers being taught how to deal with drug possession offences.</w:t>
      </w:r>
    </w:p>
    <w:p w14:paraId="4F0EE50E"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 xml:space="preserve">However, a possible gap in this piece of research could be that the research is only focused on one specific drug, cannabis. Although what May, Warburton et al (2002) might say about say about the policing attitudes and strategies towards cannabis might be accurate, but it </w:t>
      </w:r>
      <w:r w:rsidRPr="00E7254C">
        <w:rPr>
          <w:rFonts w:eastAsiaTheme="minorEastAsia"/>
          <w:kern w:val="0"/>
          <w:sz w:val="24"/>
          <w:szCs w:val="24"/>
          <w:lang w:eastAsia="zh-CN"/>
          <w14:ligatures w14:val="none"/>
        </w:rPr>
        <w:lastRenderedPageBreak/>
        <w:t xml:space="preserve">might not necessarily apply to all drugs, for example, previous research that has been highlighted has pointed out that certain drugs such as cocaine are linked to an increase of violent behaviour either while under the influence or as a result of their addiction and dependency. This might lead to some readers to suggest that as a possible reason why police forces in Wales and England back then might have expressed an apparent lack of concern for the cannabis drug, since there does not appear to be as much violence and aggression associated with the drug when compared to others. </w:t>
      </w:r>
    </w:p>
    <w:p w14:paraId="09762427" w14:textId="77777777" w:rsidR="00E7254C" w:rsidRPr="00E7254C" w:rsidRDefault="00E7254C" w:rsidP="00E7254C">
      <w:pPr>
        <w:spacing w:line="480" w:lineRule="auto"/>
        <w:rPr>
          <w:rFonts w:eastAsiaTheme="minorEastAsia"/>
          <w:b/>
          <w:bCs/>
          <w:kern w:val="0"/>
          <w:sz w:val="28"/>
          <w:szCs w:val="28"/>
          <w:lang w:eastAsia="zh-CN"/>
          <w14:ligatures w14:val="none"/>
        </w:rPr>
      </w:pPr>
      <w:r w:rsidRPr="00E7254C">
        <w:rPr>
          <w:rFonts w:eastAsiaTheme="minorEastAsia"/>
          <w:b/>
          <w:bCs/>
          <w:kern w:val="0"/>
          <w:sz w:val="28"/>
          <w:szCs w:val="28"/>
          <w:lang w:eastAsia="zh-CN"/>
          <w14:ligatures w14:val="none"/>
        </w:rPr>
        <w:t>2:4 Modern Literature on the Topic of Drug Crimes in South Wales and England</w:t>
      </w:r>
    </w:p>
    <w:p w14:paraId="1455AC62"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A modern piece of literature related to the topic of drug crimes in South Wales and England is Pierce, Hayhurst et al (2015) research into the relationship between criminals testing positive for drugs, in particular cocaine and opioids, and their previous offending. They start out their research by provide a background context into the research by stating that despite the fact that the topic of drug-related crimes are complex and have many different factors, as previously noted by Seddon (2000), but it is however well researched that individuals who are drug addicts are the perpetrators for a significant amounts of crimes, in particular with crimes that involve financial gains, including theft, which seems to be a recurring trend in this chapter.</w:t>
      </w:r>
    </w:p>
    <w:p w14:paraId="35C2F8A1" w14:textId="77777777" w:rsidR="00E7254C" w:rsidRPr="00E7254C" w:rsidRDefault="00E7254C" w:rsidP="00E7254C">
      <w:pPr>
        <w:spacing w:line="480" w:lineRule="auto"/>
        <w:rPr>
          <w:rFonts w:eastAsiaTheme="minorEastAsia"/>
          <w:kern w:val="0"/>
          <w:sz w:val="24"/>
          <w:szCs w:val="24"/>
          <w:lang w:eastAsia="zh-CN"/>
          <w14:ligatures w14:val="none"/>
        </w:rPr>
      </w:pPr>
      <w:bookmarkStart w:id="8" w:name="_Hlk135383581"/>
      <w:r w:rsidRPr="00E7254C">
        <w:rPr>
          <w:rFonts w:eastAsiaTheme="minorEastAsia"/>
          <w:kern w:val="0"/>
          <w:sz w:val="24"/>
          <w:szCs w:val="24"/>
          <w:lang w:eastAsia="zh-CN"/>
          <w14:ligatures w14:val="none"/>
        </w:rPr>
        <w:t>Pierce, Hayhurst et al (2015)</w:t>
      </w:r>
      <w:bookmarkEnd w:id="8"/>
      <w:r w:rsidRPr="00E7254C">
        <w:rPr>
          <w:rFonts w:eastAsiaTheme="minorEastAsia"/>
          <w:kern w:val="0"/>
          <w:sz w:val="24"/>
          <w:szCs w:val="24"/>
          <w:lang w:eastAsia="zh-CN"/>
          <w14:ligatures w14:val="none"/>
        </w:rPr>
        <w:t xml:space="preserve"> explain that previous similar research into the topic, particularly within research into opioid treatments, which include research undertaken by Bukten et al (2011) and Degenhardt et al (2013), had concluded their study noting that male addicts commit significantly more crimes than female addicts. This claim can also be further backed up by the statistics provided by Ministry of Justice (2012), but a gap with these </w:t>
      </w:r>
      <w:r w:rsidRPr="00E7254C">
        <w:rPr>
          <w:rFonts w:eastAsiaTheme="minorEastAsia"/>
          <w:kern w:val="0"/>
          <w:sz w:val="24"/>
          <w:szCs w:val="24"/>
          <w:lang w:eastAsia="zh-CN"/>
          <w14:ligatures w14:val="none"/>
        </w:rPr>
        <w:lastRenderedPageBreak/>
        <w:t>researches do not provide much insight into the gender differences involving the extent of the relationship with drug related crimes. Although an older piece of research undertaken by Farabee et al (2001) did highlight the difference between male and female drug addicts and it suggested that the relationship between drug related crimes was even more apparent with female addicts.</w:t>
      </w:r>
    </w:p>
    <w:p w14:paraId="13C907D7" w14:textId="77777777" w:rsidR="00E7254C" w:rsidRPr="00E7254C" w:rsidRDefault="00E7254C" w:rsidP="00E7254C">
      <w:pPr>
        <w:spacing w:line="480" w:lineRule="auto"/>
        <w:rPr>
          <w:rFonts w:eastAsiaTheme="minorEastAsia"/>
          <w:kern w:val="0"/>
          <w:sz w:val="24"/>
          <w:szCs w:val="24"/>
          <w:lang w:eastAsia="zh-CN"/>
          <w14:ligatures w14:val="none"/>
        </w:rPr>
      </w:pPr>
      <w:bookmarkStart w:id="9" w:name="_Hlk135384971"/>
      <w:r w:rsidRPr="00E7254C">
        <w:rPr>
          <w:rFonts w:eastAsiaTheme="minorEastAsia"/>
          <w:kern w:val="0"/>
          <w:sz w:val="24"/>
          <w:szCs w:val="24"/>
          <w:lang w:eastAsia="zh-CN"/>
          <w14:ligatures w14:val="none"/>
        </w:rPr>
        <w:t xml:space="preserve">Pierce, Hayhurst et al (2015) </w:t>
      </w:r>
      <w:bookmarkEnd w:id="9"/>
      <w:r w:rsidRPr="00E7254C">
        <w:rPr>
          <w:rFonts w:eastAsiaTheme="minorEastAsia"/>
          <w:kern w:val="0"/>
          <w:sz w:val="24"/>
          <w:szCs w:val="24"/>
          <w:lang w:eastAsia="zh-CN"/>
          <w14:ligatures w14:val="none"/>
        </w:rPr>
        <w:t>study primarily utilises quantitative data and research into their work by implementing statistics and figures located from official government and police statistics for England and Wales. One example of this use in the study was by gathering data of persons who had done a saliva swap test for drugs such as opiates and cocaine after an arrest in Wales and England during the years 2005 to 2009, a total of 139,925 of which were found to have had a link with a two-year record history of offending. The research also wanted to compare itself to the results and findings of previous research into the subject, for example, both Parker &amp; Auerhahn (1998) and White &amp; Gorman (2000) had found that there was no solid evidence to suggest that there was a link between drug use and committing violent crimes. In addition, McKeganey et al (2006) suggested that there was a link between drug addiction and fraud and forgery offences.</w:t>
      </w:r>
    </w:p>
    <w:p w14:paraId="223E844C"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Ultimately, Pierce, Hayhurst et al (2015) had concluded their study by stating that amongst all of the people who had undertaken a drug test following an arrest, opiate drugs were found out to be most commonly associated with the individual having as significant previous record of offending, and it does appear to be more commonly associated with women than with men, and perhaps most surprisingly to some readers, the drug cocaine was found to be almost exclusively associated with women in regards to prior offending.</w:t>
      </w:r>
    </w:p>
    <w:p w14:paraId="53660C22"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lastRenderedPageBreak/>
        <w:t>Some readers might believe this study to be useful and informative because it highlights the possibility that women might be becoming more increasing involved in drug addictions because some might say that previous research in the field either tend to focus mainly on males, or the general outcome of the studies usually suggest that drug addictions and drug related crimes are most commonly perpetrated by males more than females. This aspect could potentially open the opportunity for future research into the likely problem of women becoming more increasingly addicted to drugs or increasingly committing more crimes as a result of an addiction. This information could also be useful for the police forces in South Wales and in England because the officers might have a belief, whether consciously or subconsciously, that that drug crimes are primarily perpetuated by men, which would lead them to focus their possible methods and strategies, such as Stop and Search, towards males more so than females. By becoming more aware, they might be more likely to view drug crimes as being both a male and female problem, rather than just a male problem.</w:t>
      </w:r>
    </w:p>
    <w:p w14:paraId="0CEC5ADB" w14:textId="77777777" w:rsidR="00E7254C" w:rsidRPr="00E7254C" w:rsidRDefault="00E7254C" w:rsidP="00E7254C">
      <w:pPr>
        <w:spacing w:line="480" w:lineRule="auto"/>
        <w:rPr>
          <w:rFonts w:eastAsiaTheme="minorEastAsia"/>
          <w:b/>
          <w:bCs/>
          <w:kern w:val="0"/>
          <w:sz w:val="28"/>
          <w:szCs w:val="28"/>
          <w:lang w:eastAsia="zh-CN"/>
          <w14:ligatures w14:val="none"/>
        </w:rPr>
      </w:pPr>
      <w:r w:rsidRPr="00E7254C">
        <w:rPr>
          <w:rFonts w:eastAsiaTheme="minorEastAsia"/>
          <w:b/>
          <w:bCs/>
          <w:kern w:val="0"/>
          <w:sz w:val="28"/>
          <w:szCs w:val="28"/>
          <w:lang w:eastAsia="zh-CN"/>
          <w14:ligatures w14:val="none"/>
        </w:rPr>
        <w:t>2:5 Conclusion</w:t>
      </w:r>
    </w:p>
    <w:p w14:paraId="6266499D" w14:textId="77777777" w:rsidR="00E7254C" w:rsidRPr="00E7254C"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In conclusion, the topic of drug crimes in South Wales and in England is important and relevant to conduct research on because it has been an ongoing problem dating back to at least the 20</w:t>
      </w:r>
      <w:r w:rsidRPr="00E7254C">
        <w:rPr>
          <w:rFonts w:eastAsiaTheme="minorEastAsia"/>
          <w:kern w:val="0"/>
          <w:sz w:val="24"/>
          <w:szCs w:val="24"/>
          <w:vertAlign w:val="superscript"/>
          <w:lang w:eastAsia="zh-CN"/>
          <w14:ligatures w14:val="none"/>
        </w:rPr>
        <w:t>th</w:t>
      </w:r>
      <w:r w:rsidRPr="00E7254C">
        <w:rPr>
          <w:rFonts w:eastAsiaTheme="minorEastAsia"/>
          <w:kern w:val="0"/>
          <w:sz w:val="24"/>
          <w:szCs w:val="24"/>
          <w:lang w:eastAsia="zh-CN"/>
          <w14:ligatures w14:val="none"/>
        </w:rPr>
        <w:t xml:space="preserve"> century, in particular in the 1960s when the UK government started to impose stricter legislation outlawing certain types of drugs, and there is still a lot of researchers conducting investigations into drugs and their relation to crime in the UK, as evidenced with the literature used throughout this chapter.</w:t>
      </w:r>
    </w:p>
    <w:p w14:paraId="15D1C1FA" w14:textId="407D03B1" w:rsidR="00305D54" w:rsidRDefault="00E7254C" w:rsidP="00E7254C">
      <w:pPr>
        <w:spacing w:line="480" w:lineRule="auto"/>
        <w:rPr>
          <w:rFonts w:eastAsiaTheme="minorEastAsia"/>
          <w:kern w:val="0"/>
          <w:sz w:val="24"/>
          <w:szCs w:val="24"/>
          <w:lang w:eastAsia="zh-CN"/>
          <w14:ligatures w14:val="none"/>
        </w:rPr>
      </w:pPr>
      <w:r w:rsidRPr="00E7254C">
        <w:rPr>
          <w:rFonts w:eastAsiaTheme="minorEastAsia"/>
          <w:kern w:val="0"/>
          <w:sz w:val="24"/>
          <w:szCs w:val="24"/>
          <w:lang w:eastAsia="zh-CN"/>
          <w14:ligatures w14:val="none"/>
        </w:rPr>
        <w:t xml:space="preserve">All of the literature used in this chapter are relevant to the researcher’s project because one of the main objectives is to highlight and establish what are the current methods and strategies used by the police forces in South Wales and in England to help tackle drug </w:t>
      </w:r>
      <w:r w:rsidRPr="00E7254C">
        <w:rPr>
          <w:rFonts w:eastAsiaTheme="minorEastAsia"/>
          <w:kern w:val="0"/>
          <w:sz w:val="24"/>
          <w:szCs w:val="24"/>
          <w:lang w:eastAsia="zh-CN"/>
          <w14:ligatures w14:val="none"/>
        </w:rPr>
        <w:lastRenderedPageBreak/>
        <w:t xml:space="preserve">crimes. One method and strategy that has been highlighted in past literature is Stop and Search, which the researcher will indicate if that method is still being used in both South Wales and in England currently and if it has much of an effect in deterring drug crimes in either territories, or if it is not an effective current method. Another reason why the literature is relevant is because it links to another one of the researcher’s objectives, which is to analyse many different official statistics that are related to drug crimes in both territories. Many of the previous literature had utilised official statistics taken directly from the police and government, which can help give the researcher and potential future researchers an idea on how to approach present their own findings of the statistics in a clear and concise way in order to make the information most understandable for potential readers. Another relevancy of the literature is that they provide a and highlight possible gaps in the study, which the researcher will take note of when conducting their own study. For example, one of the previous studies had highlighted the possibility that drug crimes such as possession and consumptions might not necessarily be increased, but rather are just becoming more officially recorded as a result of the policing strategies, which is an area the researcher could dive into in their own research. Finally, another point of relevancy with the literature is the researcher’s objective to find out any possible ways that the police in South Wales and in England could improve on their strategies on tackling drug related crimes in both areas. For example, one of the old pieces of research had indicated that police officers in Wales and England are mostly not given much or effective education on how to tackle certain drug related offences, in particular when it involves the drug cannabis, in which a lot of the officers at the time the study had been undertaken were found to not be given proper and effective teachings on the crime of offenses of possession and supplying, which could leave some criminal offences to go unnoticed by the police, and the researcher could </w:t>
      </w:r>
      <w:r w:rsidRPr="00E7254C">
        <w:rPr>
          <w:rFonts w:eastAsiaTheme="minorEastAsia"/>
          <w:kern w:val="0"/>
          <w:sz w:val="24"/>
          <w:szCs w:val="24"/>
          <w:lang w:eastAsia="zh-CN"/>
          <w14:ligatures w14:val="none"/>
        </w:rPr>
        <w:lastRenderedPageBreak/>
        <w:t xml:space="preserve">investigate to see if much has been improved in upon this area, which can be highlighted upon in the </w:t>
      </w:r>
      <w:r w:rsidR="00305D54">
        <w:rPr>
          <w:rFonts w:eastAsiaTheme="minorEastAsia"/>
          <w:kern w:val="0"/>
          <w:sz w:val="24"/>
          <w:szCs w:val="24"/>
          <w:lang w:eastAsia="zh-CN"/>
          <w14:ligatures w14:val="none"/>
        </w:rPr>
        <w:t>research Methodology</w:t>
      </w:r>
      <w:r w:rsidRPr="00E7254C">
        <w:rPr>
          <w:rFonts w:eastAsiaTheme="minorEastAsia"/>
          <w:kern w:val="0"/>
          <w:sz w:val="24"/>
          <w:szCs w:val="24"/>
          <w:lang w:eastAsia="zh-CN"/>
          <w14:ligatures w14:val="none"/>
        </w:rPr>
        <w:t xml:space="preserve"> chapter.   </w:t>
      </w:r>
    </w:p>
    <w:p w14:paraId="6CDD27B5" w14:textId="77777777" w:rsidR="00305D54" w:rsidRDefault="00305D54" w:rsidP="00E7254C">
      <w:pPr>
        <w:spacing w:line="480" w:lineRule="auto"/>
        <w:rPr>
          <w:rFonts w:eastAsiaTheme="minorEastAsia"/>
          <w:kern w:val="0"/>
          <w:sz w:val="24"/>
          <w:szCs w:val="24"/>
          <w:lang w:eastAsia="zh-CN"/>
          <w14:ligatures w14:val="none"/>
        </w:rPr>
      </w:pPr>
    </w:p>
    <w:p w14:paraId="436086AF" w14:textId="77777777" w:rsidR="00305D54" w:rsidRDefault="00305D54" w:rsidP="00E7254C">
      <w:pPr>
        <w:spacing w:line="480" w:lineRule="auto"/>
        <w:rPr>
          <w:rFonts w:eastAsiaTheme="minorEastAsia"/>
          <w:kern w:val="0"/>
          <w:sz w:val="24"/>
          <w:szCs w:val="24"/>
          <w:lang w:eastAsia="zh-CN"/>
          <w14:ligatures w14:val="none"/>
        </w:rPr>
      </w:pPr>
    </w:p>
    <w:p w14:paraId="6AFFB859" w14:textId="77777777" w:rsidR="00305D54" w:rsidRDefault="00305D54" w:rsidP="00E7254C">
      <w:pPr>
        <w:spacing w:line="480" w:lineRule="auto"/>
        <w:rPr>
          <w:rFonts w:eastAsiaTheme="minorEastAsia"/>
          <w:kern w:val="0"/>
          <w:sz w:val="24"/>
          <w:szCs w:val="24"/>
          <w:lang w:eastAsia="zh-CN"/>
          <w14:ligatures w14:val="none"/>
        </w:rPr>
      </w:pPr>
    </w:p>
    <w:p w14:paraId="6E6CF9AD" w14:textId="77777777" w:rsidR="00305D54" w:rsidRDefault="00305D54" w:rsidP="00E7254C">
      <w:pPr>
        <w:spacing w:line="480" w:lineRule="auto"/>
        <w:rPr>
          <w:rFonts w:eastAsiaTheme="minorEastAsia"/>
          <w:kern w:val="0"/>
          <w:sz w:val="24"/>
          <w:szCs w:val="24"/>
          <w:lang w:eastAsia="zh-CN"/>
          <w14:ligatures w14:val="none"/>
        </w:rPr>
      </w:pPr>
    </w:p>
    <w:p w14:paraId="291F5403" w14:textId="77777777" w:rsidR="00305D54" w:rsidRDefault="00305D54" w:rsidP="00E7254C">
      <w:pPr>
        <w:spacing w:line="480" w:lineRule="auto"/>
        <w:rPr>
          <w:rFonts w:eastAsiaTheme="minorEastAsia"/>
          <w:kern w:val="0"/>
          <w:sz w:val="24"/>
          <w:szCs w:val="24"/>
          <w:lang w:eastAsia="zh-CN"/>
          <w14:ligatures w14:val="none"/>
        </w:rPr>
      </w:pPr>
    </w:p>
    <w:p w14:paraId="7CDC03CC" w14:textId="77777777" w:rsidR="00305D54" w:rsidRDefault="00305D54" w:rsidP="00E7254C">
      <w:pPr>
        <w:spacing w:line="480" w:lineRule="auto"/>
        <w:rPr>
          <w:rFonts w:eastAsiaTheme="minorEastAsia"/>
          <w:kern w:val="0"/>
          <w:sz w:val="24"/>
          <w:szCs w:val="24"/>
          <w:lang w:eastAsia="zh-CN"/>
          <w14:ligatures w14:val="none"/>
        </w:rPr>
      </w:pPr>
    </w:p>
    <w:p w14:paraId="2385EB4B" w14:textId="77777777" w:rsidR="00305D54" w:rsidRDefault="00305D54" w:rsidP="00E7254C">
      <w:pPr>
        <w:spacing w:line="480" w:lineRule="auto"/>
        <w:rPr>
          <w:rFonts w:eastAsiaTheme="minorEastAsia"/>
          <w:kern w:val="0"/>
          <w:sz w:val="24"/>
          <w:szCs w:val="24"/>
          <w:lang w:eastAsia="zh-CN"/>
          <w14:ligatures w14:val="none"/>
        </w:rPr>
      </w:pPr>
    </w:p>
    <w:p w14:paraId="1CB1293F" w14:textId="77777777" w:rsidR="00305D54" w:rsidRDefault="00305D54" w:rsidP="00E7254C">
      <w:pPr>
        <w:spacing w:line="480" w:lineRule="auto"/>
        <w:rPr>
          <w:rFonts w:eastAsiaTheme="minorEastAsia"/>
          <w:kern w:val="0"/>
          <w:sz w:val="24"/>
          <w:szCs w:val="24"/>
          <w:lang w:eastAsia="zh-CN"/>
          <w14:ligatures w14:val="none"/>
        </w:rPr>
      </w:pPr>
    </w:p>
    <w:p w14:paraId="2665D4BE" w14:textId="77777777" w:rsidR="00305D54" w:rsidRDefault="00305D54" w:rsidP="00E7254C">
      <w:pPr>
        <w:spacing w:line="480" w:lineRule="auto"/>
        <w:rPr>
          <w:rFonts w:eastAsiaTheme="minorEastAsia"/>
          <w:kern w:val="0"/>
          <w:sz w:val="24"/>
          <w:szCs w:val="24"/>
          <w:lang w:eastAsia="zh-CN"/>
          <w14:ligatures w14:val="none"/>
        </w:rPr>
      </w:pPr>
    </w:p>
    <w:p w14:paraId="16A3FE33" w14:textId="77777777" w:rsidR="00305D54" w:rsidRDefault="00305D54" w:rsidP="00E7254C">
      <w:pPr>
        <w:spacing w:line="480" w:lineRule="auto"/>
        <w:rPr>
          <w:rFonts w:eastAsiaTheme="minorEastAsia"/>
          <w:kern w:val="0"/>
          <w:sz w:val="24"/>
          <w:szCs w:val="24"/>
          <w:lang w:eastAsia="zh-CN"/>
          <w14:ligatures w14:val="none"/>
        </w:rPr>
      </w:pPr>
    </w:p>
    <w:p w14:paraId="521CBA49" w14:textId="77777777" w:rsidR="00305D54" w:rsidRDefault="00305D54" w:rsidP="00E7254C">
      <w:pPr>
        <w:spacing w:line="480" w:lineRule="auto"/>
        <w:rPr>
          <w:rFonts w:eastAsiaTheme="minorEastAsia"/>
          <w:kern w:val="0"/>
          <w:sz w:val="24"/>
          <w:szCs w:val="24"/>
          <w:lang w:eastAsia="zh-CN"/>
          <w14:ligatures w14:val="none"/>
        </w:rPr>
      </w:pPr>
    </w:p>
    <w:p w14:paraId="6DE02F7F" w14:textId="77777777" w:rsidR="00305D54" w:rsidRDefault="00305D54" w:rsidP="00E7254C">
      <w:pPr>
        <w:spacing w:line="480" w:lineRule="auto"/>
        <w:rPr>
          <w:rFonts w:eastAsiaTheme="minorEastAsia"/>
          <w:kern w:val="0"/>
          <w:sz w:val="24"/>
          <w:szCs w:val="24"/>
          <w:lang w:eastAsia="zh-CN"/>
          <w14:ligatures w14:val="none"/>
        </w:rPr>
      </w:pPr>
    </w:p>
    <w:p w14:paraId="0F798C38" w14:textId="77777777" w:rsidR="00305D54" w:rsidRDefault="00305D54" w:rsidP="00E7254C">
      <w:pPr>
        <w:spacing w:line="480" w:lineRule="auto"/>
        <w:rPr>
          <w:rFonts w:eastAsiaTheme="minorEastAsia"/>
          <w:kern w:val="0"/>
          <w:sz w:val="24"/>
          <w:szCs w:val="24"/>
          <w:lang w:eastAsia="zh-CN"/>
          <w14:ligatures w14:val="none"/>
        </w:rPr>
      </w:pPr>
    </w:p>
    <w:p w14:paraId="6D7D0941" w14:textId="77777777" w:rsidR="00305D54" w:rsidRDefault="00305D54" w:rsidP="00E7254C">
      <w:pPr>
        <w:spacing w:line="480" w:lineRule="auto"/>
        <w:rPr>
          <w:rFonts w:eastAsiaTheme="minorEastAsia"/>
          <w:kern w:val="0"/>
          <w:sz w:val="24"/>
          <w:szCs w:val="24"/>
          <w:lang w:eastAsia="zh-CN"/>
          <w14:ligatures w14:val="none"/>
        </w:rPr>
      </w:pPr>
    </w:p>
    <w:p w14:paraId="505C3CF3" w14:textId="77777777" w:rsidR="00305D54" w:rsidRDefault="00305D54" w:rsidP="00E7254C">
      <w:pPr>
        <w:spacing w:line="480" w:lineRule="auto"/>
        <w:rPr>
          <w:rFonts w:eastAsiaTheme="minorEastAsia"/>
          <w:kern w:val="0"/>
          <w:sz w:val="24"/>
          <w:szCs w:val="24"/>
          <w:lang w:eastAsia="zh-CN"/>
          <w14:ligatures w14:val="none"/>
        </w:rPr>
      </w:pPr>
    </w:p>
    <w:p w14:paraId="43610291" w14:textId="77777777" w:rsidR="00305D54" w:rsidRDefault="00305D54" w:rsidP="00E7254C">
      <w:pPr>
        <w:spacing w:line="480" w:lineRule="auto"/>
        <w:rPr>
          <w:rFonts w:eastAsiaTheme="minorEastAsia"/>
          <w:kern w:val="0"/>
          <w:sz w:val="24"/>
          <w:szCs w:val="24"/>
          <w:lang w:eastAsia="zh-CN"/>
          <w14:ligatures w14:val="none"/>
        </w:rPr>
      </w:pPr>
    </w:p>
    <w:p w14:paraId="304E315B" w14:textId="77777777" w:rsidR="00305D54" w:rsidRDefault="00305D54" w:rsidP="00E7254C">
      <w:pPr>
        <w:spacing w:line="480" w:lineRule="auto"/>
        <w:rPr>
          <w:rFonts w:eastAsiaTheme="minorEastAsia"/>
          <w:kern w:val="0"/>
          <w:sz w:val="24"/>
          <w:szCs w:val="24"/>
          <w:lang w:eastAsia="zh-CN"/>
          <w14:ligatures w14:val="none"/>
        </w:rPr>
      </w:pPr>
    </w:p>
    <w:p w14:paraId="5CF17365" w14:textId="219AAD58" w:rsidR="00305D54" w:rsidRDefault="00305D54" w:rsidP="00E7254C">
      <w:pPr>
        <w:spacing w:line="480" w:lineRule="auto"/>
        <w:rPr>
          <w:rFonts w:eastAsiaTheme="minorEastAsia"/>
          <w:b/>
          <w:bCs/>
          <w:kern w:val="0"/>
          <w:sz w:val="28"/>
          <w:szCs w:val="28"/>
          <w:u w:val="single"/>
          <w:lang w:eastAsia="zh-CN"/>
          <w14:ligatures w14:val="none"/>
        </w:rPr>
      </w:pPr>
      <w:r>
        <w:rPr>
          <w:rFonts w:eastAsiaTheme="minorEastAsia"/>
          <w:b/>
          <w:bCs/>
          <w:kern w:val="0"/>
          <w:sz w:val="28"/>
          <w:szCs w:val="28"/>
          <w:u w:val="single"/>
          <w:lang w:eastAsia="zh-CN"/>
          <w14:ligatures w14:val="none"/>
        </w:rPr>
        <w:lastRenderedPageBreak/>
        <w:t>Chapter Three: Methodology</w:t>
      </w:r>
    </w:p>
    <w:p w14:paraId="1E2419BF" w14:textId="77777777" w:rsidR="00305D54" w:rsidRPr="00305D54" w:rsidRDefault="00305D54" w:rsidP="00305D54">
      <w:pPr>
        <w:spacing w:line="480" w:lineRule="auto"/>
        <w:rPr>
          <w:kern w:val="0"/>
          <w:sz w:val="24"/>
          <w:szCs w:val="24"/>
          <w14:ligatures w14:val="none"/>
        </w:rPr>
      </w:pPr>
      <w:r w:rsidRPr="00305D54">
        <w:rPr>
          <w:kern w:val="0"/>
          <w:sz w:val="24"/>
          <w:szCs w:val="24"/>
          <w14:ligatures w14:val="none"/>
        </w:rPr>
        <w:t xml:space="preserve">What the researcher of this dissertation hoped to achieve when undertaking the research was to gain a more in depth insight in regards to how the police forces in South Wales and in England, particularly the Metropolitan police in London, set out to tackle and prevent drug-related crimes, which could be an insight that might not be commonly known throughout the general public within South Wales and in England and the researcher also hopes that the research will provide awareness in certain areas of the research topic that need further investigation, which could inspire future researchers to create their own research and investigations in order  to fill in the gap in that specific area. The researcher understood that, In order to effectively convey all of this information, they should make full use of the most effective forms of research methods that will be used to accomplish the research outcome. </w:t>
      </w:r>
    </w:p>
    <w:p w14:paraId="69FC7280" w14:textId="77777777" w:rsidR="00305D54" w:rsidRPr="00305D54" w:rsidRDefault="00305D54" w:rsidP="00305D54">
      <w:pPr>
        <w:spacing w:line="480" w:lineRule="auto"/>
        <w:rPr>
          <w:kern w:val="0"/>
          <w:sz w:val="24"/>
          <w:szCs w:val="24"/>
          <w14:ligatures w14:val="none"/>
        </w:rPr>
      </w:pPr>
      <w:r w:rsidRPr="00305D54">
        <w:rPr>
          <w:kern w:val="0"/>
          <w:sz w:val="24"/>
          <w:szCs w:val="24"/>
          <w14:ligatures w14:val="none"/>
        </w:rPr>
        <w:t xml:space="preserve">The two main types of methods of research that need to be considered when undertaking this research paper are Primary and Secondary research. Gallucci-Cirio (2023) states that Primary research is when the writer of a research paper carries out first hand original information that had been obtained first-hand by the author, and Secondary research being that the information obtained by the writer had been collected from a pre-existing source or data, which could include being obtained via previously published books, journals articles, which the researcher would analyse or interpret for their own research paper.     </w:t>
      </w:r>
    </w:p>
    <w:p w14:paraId="14C18898" w14:textId="77777777" w:rsidR="00305D54" w:rsidRPr="00305D54" w:rsidRDefault="00305D54" w:rsidP="00305D54">
      <w:pPr>
        <w:spacing w:line="480" w:lineRule="auto"/>
        <w:rPr>
          <w:kern w:val="0"/>
          <w:sz w:val="24"/>
          <w:szCs w:val="24"/>
          <w14:ligatures w14:val="none"/>
        </w:rPr>
      </w:pPr>
      <w:r w:rsidRPr="00305D54">
        <w:rPr>
          <w:kern w:val="0"/>
          <w:sz w:val="24"/>
          <w:szCs w:val="24"/>
          <w14:ligatures w14:val="none"/>
        </w:rPr>
        <w:t xml:space="preserve">The research methods for this dissertation included the use of Secondary Qualitative Research. Cottrell (2014) states that secondary qualitative research sources involve the use of books and journal articles that have an expert’s findings, in-depth analysis and discussions around the subject area. This method of research was decided by the researcher </w:t>
      </w:r>
      <w:r w:rsidRPr="00305D54">
        <w:rPr>
          <w:kern w:val="0"/>
          <w:sz w:val="24"/>
          <w:szCs w:val="24"/>
          <w14:ligatures w14:val="none"/>
        </w:rPr>
        <w:lastRenderedPageBreak/>
        <w:t xml:space="preserve">of this paper because of the wide availability of books, and journal articles that have valuable information from previous research within the area of the subject matter and as well as previously published literature that is centred around the subject matter of drug-related crimes in South Wales and in England that have been be useful for this paper, particularly when the secondary source has been peer reviewed and assessed by professionals, which could to some readers add to the reliability and validity of this research. The researcher had analysed the secondary research data thoroughly by evaluating all of the important information that had been presented, such as by checking the validity of the information by comparing the previously published source to other secondary sources in order to accurately check if the information presented is accurate and worthy to utilise for this current piece of research.   </w:t>
      </w:r>
    </w:p>
    <w:p w14:paraId="5FA1FEDE" w14:textId="77777777" w:rsidR="00305D54" w:rsidRPr="00305D54" w:rsidRDefault="00305D54" w:rsidP="00305D54">
      <w:pPr>
        <w:spacing w:line="480" w:lineRule="auto"/>
        <w:rPr>
          <w:kern w:val="0"/>
          <w:sz w:val="24"/>
          <w:szCs w:val="24"/>
          <w14:ligatures w14:val="none"/>
        </w:rPr>
      </w:pPr>
      <w:r w:rsidRPr="00305D54">
        <w:rPr>
          <w:kern w:val="0"/>
          <w:sz w:val="24"/>
          <w:szCs w:val="24"/>
          <w14:ligatures w14:val="none"/>
        </w:rPr>
        <w:t xml:space="preserve">Another method of research that had been utilised is Secondary Quantitative Research Data. Secondary Quantitative Data is defined by Saunders, Lewis &amp; Thornhill (2015) as being pieces of data that had originally been collected by another individual researcher, or by an organisation, which can be measured or counted with numerical values. In the relation to this piece of research, there had been a sufficient amount of official Secondary Quantitative Data statistics that are were related to the topic of drug-related crimes in South Wales and England police forces, in which many had been sourced from official government websites, including the Office for National Statistics and the Department of Justice, which could most likely be considered by many readers of this paper to be some of the most accurate and reliable information available for this research topic and might be considered valuable enough to properly utilise for this research paper, rather than the researcher of this paper to gather primary quantitative statistics with their own undertaking, which could have been a long and complicated process and might not have provided the most accurate or reliable </w:t>
      </w:r>
      <w:r w:rsidRPr="00305D54">
        <w:rPr>
          <w:kern w:val="0"/>
          <w:sz w:val="24"/>
          <w:szCs w:val="24"/>
          <w14:ligatures w14:val="none"/>
        </w:rPr>
        <w:lastRenderedPageBreak/>
        <w:t>results, had the researcher of this paper chosen to hand out a survey or a research to a small amount of members of the general public that might have been considered to be an insufficient amount to make a generalised assumption.</w:t>
      </w:r>
    </w:p>
    <w:p w14:paraId="64BB67B5" w14:textId="77777777" w:rsidR="00305D54" w:rsidRPr="00305D54" w:rsidRDefault="00305D54" w:rsidP="00305D54">
      <w:pPr>
        <w:spacing w:line="480" w:lineRule="auto"/>
        <w:rPr>
          <w:kern w:val="0"/>
          <w:sz w:val="24"/>
          <w:szCs w:val="24"/>
          <w14:ligatures w14:val="none"/>
        </w:rPr>
      </w:pPr>
      <w:r w:rsidRPr="00305D54">
        <w:rPr>
          <w:kern w:val="0"/>
          <w:sz w:val="24"/>
          <w:szCs w:val="24"/>
          <w14:ligatures w14:val="none"/>
        </w:rPr>
        <w:t>A common example of Qualitative Research, which is again defined by Cottrell (2014), is research that usually utilises methods that include a survey or questionnaire that often includes open-ended questions and interviews that intended to gain a more detailed and specific and lengthy response from its participants, instead of the researcher using less specific closed questions. Dossetto (2023) states that closed questions, within the context of a survey or research questionnaire, usually can only be answered by the participant using a limited multiple-choice answers such as ‘yes’ or ‘no’ or a rating scale answer such as ‘agree’, ‘disagree’, or ‘strongly disagree’. Some readers might say that closed answers could be a positive choice of research methods because they’re short, to the point, and could increase the chances of the participants to answer the question because they are short and easy, however Desai &amp; Reimers (2018) state that closed questions do not provide a detailed enough response by not obtaining information of the participants opinions of the subject matter, and also having the possibility of some of the participants misinterpreting the questions and could therefore provide an inaccurate answer.</w:t>
      </w:r>
    </w:p>
    <w:p w14:paraId="04867B86" w14:textId="77777777" w:rsidR="00305D54" w:rsidRPr="00305D54" w:rsidRDefault="00305D54" w:rsidP="00305D54">
      <w:pPr>
        <w:spacing w:line="480" w:lineRule="auto"/>
        <w:rPr>
          <w:kern w:val="0"/>
          <w:sz w:val="24"/>
          <w:szCs w:val="24"/>
          <w14:ligatures w14:val="none"/>
        </w:rPr>
      </w:pPr>
      <w:r w:rsidRPr="00305D54">
        <w:rPr>
          <w:kern w:val="0"/>
          <w:sz w:val="24"/>
          <w:szCs w:val="24"/>
          <w14:ligatures w14:val="none"/>
        </w:rPr>
        <w:t xml:space="preserve"> The researcher chose not to utilise the method of a survey questionnaire with closed questions because the researcher had based their opinion on the supporting evidence which highlights the negatives in utilising this method, which is the possibility of the participant’s responses not being detailed enough or inaccurate responses because of the possibility of the participants misreading the questions, and as previously mentioned within this chapter, there had already been enough secondary data from official reliable and accurate sources </w:t>
      </w:r>
      <w:r w:rsidRPr="00305D54">
        <w:rPr>
          <w:kern w:val="0"/>
          <w:sz w:val="24"/>
          <w:szCs w:val="24"/>
          <w14:ligatures w14:val="none"/>
        </w:rPr>
        <w:lastRenderedPageBreak/>
        <w:t xml:space="preserve">available to the researcher in order to undertake the research process. Another reason why this method was not utilised was due to the researcher’s lack of access to spread a survey questionnaire around to gain as many responses as possible and would therefore not be able to provide a relatively accurate sizeable amount of respondents that could have been used to make a statement that could provide a reasonably accurate generalisation of the participant’s responses. </w:t>
      </w:r>
    </w:p>
    <w:p w14:paraId="7769F925" w14:textId="44C532ED" w:rsidR="00305D54" w:rsidRDefault="00305D54" w:rsidP="00E7254C">
      <w:pPr>
        <w:spacing w:line="480" w:lineRule="auto"/>
        <w:rPr>
          <w:kern w:val="0"/>
          <w:sz w:val="24"/>
          <w:szCs w:val="24"/>
          <w14:ligatures w14:val="none"/>
        </w:rPr>
      </w:pPr>
      <w:r w:rsidRPr="00305D54">
        <w:rPr>
          <w:kern w:val="0"/>
          <w:sz w:val="24"/>
          <w:szCs w:val="24"/>
          <w14:ligatures w14:val="none"/>
        </w:rPr>
        <w:t>Another reason why the researcher chose to make use of secondary qualitive research sources and secondary quantitative data is also to reduce the amount of potential ethical risks. Kelley, Clark, et al (2003) state that the two primary ethical considerations regarding the use of conducting a primary questionnaire include Confidentiality and properly Informed Consent, which means the each and every participant has the right to have both their names and responses to remain either confidential or anonymous and the research must adhere to any potential laws regarding data protection or any other privacy laws. One possible way a researcher could avoid any breaches of these laws or to respect the privacy of the individual participants can be to fully highlight the purpose of the questionnaire or interview, the aims and objectives of the research project itself, and to provide a clear and detailed note explaining that the participants of the research’s personal details and their answers will receive full confidentiality , or even anonymity if they wish to. By utilising secondary research data, the researcher would not have to worry too much about ensuring that all of the information gathered falls within privacy and data protection laws and will ensure that all of the secondary data gathered was obtained within legal and ethical guidelines</w:t>
      </w:r>
      <w:r>
        <w:rPr>
          <w:kern w:val="0"/>
          <w:sz w:val="24"/>
          <w:szCs w:val="24"/>
          <w14:ligatures w14:val="none"/>
        </w:rPr>
        <w:t>.</w:t>
      </w:r>
    </w:p>
    <w:p w14:paraId="71695869" w14:textId="4929416E" w:rsidR="008679C0" w:rsidRDefault="00305D54" w:rsidP="00E7254C">
      <w:pPr>
        <w:spacing w:line="480" w:lineRule="auto"/>
        <w:rPr>
          <w:kern w:val="0"/>
          <w:sz w:val="24"/>
          <w:szCs w:val="24"/>
          <w14:ligatures w14:val="none"/>
        </w:rPr>
      </w:pPr>
      <w:r>
        <w:rPr>
          <w:kern w:val="0"/>
          <w:sz w:val="24"/>
          <w:szCs w:val="24"/>
          <w14:ligatures w14:val="none"/>
        </w:rPr>
        <w:t xml:space="preserve">The next chapter of this research project will examine the </w:t>
      </w:r>
      <w:r w:rsidR="008679C0">
        <w:rPr>
          <w:kern w:val="0"/>
          <w:sz w:val="24"/>
          <w:szCs w:val="24"/>
          <w14:ligatures w14:val="none"/>
        </w:rPr>
        <w:t>analysis of results</w:t>
      </w:r>
      <w:r w:rsidR="00CD0793">
        <w:rPr>
          <w:kern w:val="0"/>
          <w:sz w:val="24"/>
          <w:szCs w:val="24"/>
          <w14:ligatures w14:val="none"/>
        </w:rPr>
        <w:t xml:space="preserve"> and data</w:t>
      </w:r>
      <w:r>
        <w:rPr>
          <w:kern w:val="0"/>
          <w:sz w:val="24"/>
          <w:szCs w:val="24"/>
          <w14:ligatures w14:val="none"/>
        </w:rPr>
        <w:t xml:space="preserve"> that had been undertaken for this research</w:t>
      </w:r>
      <w:r w:rsidR="00983303">
        <w:rPr>
          <w:kern w:val="0"/>
          <w:sz w:val="24"/>
          <w:szCs w:val="24"/>
          <w14:ligatures w14:val="none"/>
        </w:rPr>
        <w:t xml:space="preserve"> paper</w:t>
      </w:r>
      <w:r>
        <w:rPr>
          <w:kern w:val="0"/>
          <w:sz w:val="24"/>
          <w:szCs w:val="24"/>
          <w14:ligatures w14:val="none"/>
        </w:rPr>
        <w:t>.</w:t>
      </w:r>
    </w:p>
    <w:p w14:paraId="20295002" w14:textId="2C228E74" w:rsidR="008679C0" w:rsidRPr="008679C0" w:rsidRDefault="008679C0" w:rsidP="00E7254C">
      <w:pPr>
        <w:spacing w:line="480" w:lineRule="auto"/>
        <w:rPr>
          <w:b/>
          <w:bCs/>
          <w:kern w:val="0"/>
          <w:sz w:val="28"/>
          <w:szCs w:val="28"/>
          <w:u w:val="single"/>
          <w14:ligatures w14:val="none"/>
        </w:rPr>
      </w:pPr>
      <w:r>
        <w:rPr>
          <w:b/>
          <w:bCs/>
          <w:kern w:val="0"/>
          <w:sz w:val="28"/>
          <w:szCs w:val="28"/>
          <w:u w:val="single"/>
          <w14:ligatures w14:val="none"/>
        </w:rPr>
        <w:lastRenderedPageBreak/>
        <w:t xml:space="preserve">Chapter Four: </w:t>
      </w:r>
      <w:r w:rsidR="00CD0793">
        <w:rPr>
          <w:b/>
          <w:bCs/>
          <w:kern w:val="0"/>
          <w:sz w:val="28"/>
          <w:szCs w:val="28"/>
          <w:u w:val="single"/>
          <w14:ligatures w14:val="none"/>
        </w:rPr>
        <w:t>Data Analysis</w:t>
      </w:r>
      <w:r>
        <w:rPr>
          <w:b/>
          <w:bCs/>
          <w:kern w:val="0"/>
          <w:sz w:val="28"/>
          <w:szCs w:val="28"/>
          <w:u w:val="single"/>
          <w14:ligatures w14:val="none"/>
        </w:rPr>
        <w:t xml:space="preserve"> </w:t>
      </w:r>
    </w:p>
    <w:p w14:paraId="6B6892A8" w14:textId="77777777" w:rsidR="00CD0793" w:rsidRPr="00CD0793" w:rsidRDefault="00E7254C" w:rsidP="00CD0793">
      <w:pPr>
        <w:spacing w:line="480" w:lineRule="auto"/>
        <w:rPr>
          <w:kern w:val="0"/>
          <w:sz w:val="24"/>
          <w:szCs w:val="24"/>
          <w14:ligatures w14:val="none"/>
        </w:rPr>
      </w:pPr>
      <w:r w:rsidRPr="00E7254C">
        <w:rPr>
          <w:rFonts w:eastAsiaTheme="minorEastAsia"/>
          <w:kern w:val="0"/>
          <w:sz w:val="24"/>
          <w:szCs w:val="24"/>
          <w:lang w:eastAsia="zh-CN"/>
          <w14:ligatures w14:val="none"/>
        </w:rPr>
        <w:t xml:space="preserve"> </w:t>
      </w:r>
      <w:r w:rsidR="00CD0793" w:rsidRPr="00CD0793">
        <w:rPr>
          <w:kern w:val="0"/>
          <w:sz w:val="24"/>
          <w:szCs w:val="24"/>
          <w14:ligatures w14:val="none"/>
        </w:rPr>
        <w:t>This chapter will highlight all the main findings relating to drug crimes, the policing methods in preventing drug-related crimes in South Wales and in England. In order to gain the most relevant results, the researcher has had all finding narrowed down to the main research aims and objectives. Each of the results will be analysed thoroughly, and the results for both South Wales and England police forces will also be compared and contrasted with, which will help to form the basis for a formal conclusion. The research, as noted in the methodology chapter, is primarily secondary research based, which includes the highlighting and evaluation of secondary quantitative data from official sources, and through secondary research with the analysis and evaluation of books and journals.</w:t>
      </w:r>
    </w:p>
    <w:p w14:paraId="25CF14EB" w14:textId="77777777" w:rsidR="00CD0793" w:rsidRPr="00CD0793" w:rsidRDefault="00CD0793" w:rsidP="00CD0793">
      <w:pPr>
        <w:spacing w:line="480" w:lineRule="auto"/>
        <w:rPr>
          <w:b/>
          <w:bCs/>
          <w:kern w:val="0"/>
          <w:sz w:val="28"/>
          <w:szCs w:val="28"/>
          <w14:ligatures w14:val="none"/>
        </w:rPr>
      </w:pPr>
      <w:r w:rsidRPr="00CD0793">
        <w:rPr>
          <w:b/>
          <w:bCs/>
          <w:kern w:val="0"/>
          <w:sz w:val="28"/>
          <w:szCs w:val="28"/>
          <w14:ligatures w14:val="none"/>
        </w:rPr>
        <w:t>4:1 What are the current policing strategies used by South Wales Police and the police forces in England to reduce or prevent drug-related crimes?</w:t>
      </w:r>
    </w:p>
    <w:p w14:paraId="146245C7" w14:textId="77777777" w:rsidR="00CD0793" w:rsidRPr="00CD0793" w:rsidRDefault="00CD0793" w:rsidP="00CD0793">
      <w:pPr>
        <w:spacing w:line="480" w:lineRule="auto"/>
        <w:rPr>
          <w:kern w:val="0"/>
          <w:sz w:val="24"/>
          <w:szCs w:val="24"/>
          <w14:ligatures w14:val="none"/>
        </w:rPr>
      </w:pPr>
      <w:r w:rsidRPr="00CD0793">
        <w:rPr>
          <w:kern w:val="0"/>
          <w:sz w:val="24"/>
          <w:szCs w:val="24"/>
          <w14:ligatures w14:val="none"/>
        </w:rPr>
        <w:t xml:space="preserve">South Wales Police (2022) that a current strategy used in order to help prevent drug related crimes is through the use of the Substance Misuse and Harm Reduction Strategy, which is defined by </w:t>
      </w:r>
      <w:bookmarkStart w:id="10" w:name="_Hlk135398200"/>
      <w:r w:rsidRPr="00CD0793">
        <w:rPr>
          <w:kern w:val="0"/>
          <w:sz w:val="24"/>
          <w:szCs w:val="24"/>
          <w14:ligatures w14:val="none"/>
        </w:rPr>
        <w:t xml:space="preserve">Paediatr Child Health (2008) </w:t>
      </w:r>
      <w:bookmarkEnd w:id="10"/>
      <w:r w:rsidRPr="00CD0793">
        <w:rPr>
          <w:kern w:val="0"/>
          <w:sz w:val="24"/>
          <w:szCs w:val="24"/>
          <w14:ligatures w14:val="none"/>
        </w:rPr>
        <w:t xml:space="preserve">as being a public health strategy designed for people who have drug abuse problems who are unable to overcome their addictions. Currently, South Wales Police (2022) are primarily focusing their Harm Reduction Strategy on vulnerable women within the South Wales region. They state that this is primarily due to the fact that women are more likely to end up in a cycle of a drug addiction resulting from issues such as domestic abuse and being a victim of sexual violence more than men, which could lead the women down a cycle of committing crimes from their drug addiction, end up in the criminal justice system, and it could leave a negative effect onto their children. The Police and Crime Commissioner for South Wales (2022) highlights that they have a </w:t>
      </w:r>
      <w:r w:rsidRPr="00CD0793">
        <w:rPr>
          <w:kern w:val="0"/>
          <w:sz w:val="24"/>
          <w:szCs w:val="24"/>
          <w14:ligatures w14:val="none"/>
        </w:rPr>
        <w:lastRenderedPageBreak/>
        <w:t xml:space="preserve">partnership with South Wales Police and Her Majesty’s Prison and Probation Service (HMPPS) where they all run a substance misuse and treatment service where they provide help, support and intervention for drug addicts, which could possibly help to reduce certain drug related crime rates such as theft, and violent crimes, which might be committed by users who are either under the influence of a drug, or are desperate for money to fund their addiction, which is an element that had been highlighted in the literature review. South Wales Police (2023) also currently use the Stop and Search method, which could be used to prevent drug related crimes such as illegal possession and consumption by confiscating the drugs from a person who the officer might suspect are in possession of. </w:t>
      </w:r>
    </w:p>
    <w:p w14:paraId="191BA4EF" w14:textId="77777777" w:rsidR="00CD0793" w:rsidRPr="00CD0793" w:rsidRDefault="00CD0793" w:rsidP="00CD0793">
      <w:pPr>
        <w:spacing w:line="480" w:lineRule="auto"/>
        <w:rPr>
          <w:kern w:val="0"/>
          <w:sz w:val="24"/>
          <w:szCs w:val="24"/>
          <w14:ligatures w14:val="none"/>
        </w:rPr>
      </w:pPr>
      <w:r w:rsidRPr="00CD0793">
        <w:rPr>
          <w:kern w:val="0"/>
          <w:sz w:val="24"/>
          <w:szCs w:val="24"/>
          <w14:ligatures w14:val="none"/>
        </w:rPr>
        <w:t xml:space="preserve">In England, the police forces currently have a strategy that focuses on the drug crime of County Lines, particularly around the London metropolitan areas. The Greater London Authority (2019) state that they have a duty and legal obligation to safeguard children from being harmed or groomed by gangs who force children into being a part of country lines. Similar to South Wales Police with their Harm Reduction Strategy, the England police, including the Metropolitan police in London, work with different organisations that help support young people who are victims of county lines, and also provide education to young children about the problem, which could help them stay away from being involved, these include Catch-22 (2023), who state that they provide one-to-one support to young people and their families, alongside other agencies. Same with South Wales Police, police forces in England, as stated by Greater Manchester Police (2023), the police forces also currently use the Stop and Search method. </w:t>
      </w:r>
    </w:p>
    <w:p w14:paraId="54931CCB" w14:textId="77777777" w:rsidR="00CD0793" w:rsidRPr="00CD0793" w:rsidRDefault="00CD0793" w:rsidP="00CD0793">
      <w:pPr>
        <w:spacing w:line="480" w:lineRule="auto"/>
        <w:rPr>
          <w:b/>
          <w:bCs/>
          <w:kern w:val="0"/>
          <w:sz w:val="28"/>
          <w:szCs w:val="28"/>
          <w14:ligatures w14:val="none"/>
        </w:rPr>
      </w:pPr>
      <w:r w:rsidRPr="00CD0793">
        <w:rPr>
          <w:b/>
          <w:bCs/>
          <w:kern w:val="0"/>
          <w:sz w:val="28"/>
          <w:szCs w:val="28"/>
          <w14:ligatures w14:val="none"/>
        </w:rPr>
        <w:t>4:2 What are the current statistics for drug-related crimes in Wales and England?</w:t>
      </w:r>
    </w:p>
    <w:p w14:paraId="2AC48BE3" w14:textId="77777777" w:rsidR="00CD0793" w:rsidRPr="00CD0793" w:rsidRDefault="00CD0793" w:rsidP="00CD0793">
      <w:pPr>
        <w:spacing w:line="480" w:lineRule="auto"/>
        <w:rPr>
          <w:kern w:val="0"/>
          <w:sz w:val="24"/>
          <w:szCs w:val="24"/>
          <w14:ligatures w14:val="none"/>
        </w:rPr>
      </w:pPr>
      <w:r w:rsidRPr="00CD0793">
        <w:rPr>
          <w:kern w:val="0"/>
          <w:sz w:val="24"/>
          <w:szCs w:val="24"/>
          <w14:ligatures w14:val="none"/>
        </w:rPr>
        <w:lastRenderedPageBreak/>
        <w:t xml:space="preserve">A couple of general current drug-related crime statistics for both Wales and England is specified by Allen &amp; Tunnicliffe (2021), which shows that during the years 2020 to 2021, there was a record of approximately 210,000 drug-related offences by police forces in both Wales and England. They state that this is a worrying figure because, not only is it a high number, it is also a 19% increase from years 2019 to 2020, which the years 2019 to 2020 in itself had a 13% increase of recorded drug-related offenses from the years 2018 to 2019, according to the Magistrates Association (2020). The police force area in England with the highest drug-related offenses is Merseyside, and the area with lowest offences is Staffordshire. The areas in South Wales with the highest drug offenses as of 2021, stated by Searl (2021), are Newport and Gwent. The Sentencing Council (2022) states that the most common recorded drug-related offenses in Wales and England are possession, manufacturing, importation and supply. Clark (2022) highlights that London, which would be policed by the Metropolitan police force, is the region in both Wales and England that has had the highest number of police seizures of illegal substances, followed by the North-East England region and then Wales, the most common drug to be seized and confiscated by the police forces is cannabis.   </w:t>
      </w:r>
    </w:p>
    <w:p w14:paraId="51374BC5" w14:textId="77777777" w:rsidR="00CD0793" w:rsidRPr="00CD0793" w:rsidRDefault="00CD0793" w:rsidP="00CD0793">
      <w:pPr>
        <w:spacing w:line="480" w:lineRule="auto"/>
        <w:rPr>
          <w:kern w:val="0"/>
          <w:sz w:val="24"/>
          <w:szCs w:val="24"/>
          <w14:ligatures w14:val="none"/>
        </w:rPr>
      </w:pPr>
      <w:r w:rsidRPr="00CD0793">
        <w:rPr>
          <w:kern w:val="0"/>
          <w:sz w:val="24"/>
          <w:szCs w:val="24"/>
          <w14:ligatures w14:val="none"/>
        </w:rPr>
        <w:t xml:space="preserve">Some readers might be asking why there has been a big increase in drug-related offenses in Wales and England in recent years? Jones (2023) argues that the reason why there has been an increase in, not just drug-related offences, but crimes in general, is not due solely because of people committing more crimes, but rather because of the improvements in the police recording processes, new variation in policing activity and an increase in victims reporting the crimes. Interestingly, this is a similar argument as one of the previous studies into the topic that had been discussed in the literature review chapter, focusing on the police in England and Wales with cannabis in the late 1990s. This might suggest to some </w:t>
      </w:r>
      <w:r w:rsidRPr="00CD0793">
        <w:rPr>
          <w:kern w:val="0"/>
          <w:sz w:val="24"/>
          <w:szCs w:val="24"/>
          <w14:ligatures w14:val="none"/>
        </w:rPr>
        <w:lastRenderedPageBreak/>
        <w:t>readers that maybe not much has changed with the police tackling drug-related crimes? However, some readers might argue that this argument could be the police or UK governments trying to deflect the fact that some crime is genuinely on the rise, which might include drug-related offences, and that the authorities do not to admit to this and act as though nothing significant has changed in crime rates?</w:t>
      </w:r>
    </w:p>
    <w:p w14:paraId="5162A945" w14:textId="77777777" w:rsidR="00CD0793" w:rsidRPr="00CD0793" w:rsidRDefault="00CD0793" w:rsidP="00CD0793">
      <w:pPr>
        <w:spacing w:line="480" w:lineRule="auto"/>
        <w:rPr>
          <w:b/>
          <w:bCs/>
          <w:kern w:val="0"/>
          <w:sz w:val="28"/>
          <w:szCs w:val="28"/>
          <w14:ligatures w14:val="none"/>
        </w:rPr>
      </w:pPr>
      <w:r w:rsidRPr="00CD0793">
        <w:rPr>
          <w:b/>
          <w:bCs/>
          <w:kern w:val="0"/>
          <w:sz w:val="28"/>
          <w:szCs w:val="28"/>
          <w14:ligatures w14:val="none"/>
        </w:rPr>
        <w:t>4:3 What are the gaps or shortcomings in the police forces in South Wales and England’s methods and strategies in preventing drug-related crimes?</w:t>
      </w:r>
    </w:p>
    <w:p w14:paraId="51049AB3" w14:textId="77777777" w:rsidR="00CD0793" w:rsidRPr="00CD0793" w:rsidRDefault="00CD0793" w:rsidP="00CD0793">
      <w:pPr>
        <w:spacing w:line="480" w:lineRule="auto"/>
        <w:rPr>
          <w:kern w:val="0"/>
          <w:sz w:val="24"/>
          <w:szCs w:val="24"/>
          <w14:ligatures w14:val="none"/>
        </w:rPr>
      </w:pPr>
      <w:r w:rsidRPr="00CD0793">
        <w:rPr>
          <w:kern w:val="0"/>
          <w:sz w:val="24"/>
          <w:szCs w:val="24"/>
          <w14:ligatures w14:val="none"/>
        </w:rPr>
        <w:t xml:space="preserve">One possible gap with the with both police forces in South Wales and in England is that they might be a bit too focused on the possession side of the crimes. For example, the most common form of drug-related crime in Wales and England, as noted above, tends to be people who are found to have possessed the drug, either on themselves or in their homes, and most targeted drug being cannabis. Some people might think that the police targeting cannabis might be either a bit excessive or unfair. One thing that might influence a person’s opinion could be the U.S. Department of Health (2019) states that the drug cannabis, although the drug is illegal in the United Kingdom, but it can have medicinal use in helping to treat certain illnesses and symptoms of cancer and chemotherapy, as well as soothing chronic pain. This might lead some readers into believing that although cannabis might be harmful to its users but it does have its advantages, especially when compared to other and potentially more dangerous illegal drugs such as fentanyl and cocaine, as suggested by Irving (2020). Some individuals might also think the police targeting cannabis is unfair because there are drugs which can be, arguably, more dangerous and damaging which are legal, which could include alcohol which the police could spend more of their focus on, and some might also believe they are also not putting enough focus on more serious drug-related </w:t>
      </w:r>
      <w:r w:rsidRPr="00CD0793">
        <w:rPr>
          <w:kern w:val="0"/>
          <w:sz w:val="24"/>
          <w:szCs w:val="24"/>
          <w14:ligatures w14:val="none"/>
        </w:rPr>
        <w:lastRenderedPageBreak/>
        <w:t xml:space="preserve">crimes such as spiking, county lines and crimes that might be predominantly committed under the influence of drugs and alcohol such as thievery, as noted previously in this research. </w:t>
      </w:r>
    </w:p>
    <w:p w14:paraId="38AFAEAD" w14:textId="77777777" w:rsidR="00CD0793" w:rsidRPr="00CD0793" w:rsidRDefault="00CD0793" w:rsidP="00CD0793">
      <w:pPr>
        <w:spacing w:line="480" w:lineRule="auto"/>
        <w:rPr>
          <w:kern w:val="0"/>
          <w:sz w:val="24"/>
          <w:szCs w:val="24"/>
          <w14:ligatures w14:val="none"/>
        </w:rPr>
      </w:pPr>
      <w:r w:rsidRPr="00CD0793">
        <w:rPr>
          <w:kern w:val="0"/>
          <w:sz w:val="24"/>
          <w:szCs w:val="24"/>
          <w14:ligatures w14:val="none"/>
        </w:rPr>
        <w:t xml:space="preserve">Another potential issue with the policing methods in South Wales and in England is the use of stop and search itself. Yesufu (2013) stated that ethnic minorities in British society, most commonly in the London metropolitan region, have made complaints over many years about how they are unfairly targeted by police officers, one of the most common claims surrounding this problem is that people from an ethnic minority background are either much more likely to be targeted by police officers for a stop a search than a person from a white background, possibly as a result of racial stereotypes and institutionalised racism, or that there are a lot more of ethnic minorities being picked on for stop and search than a white person. Some readers could also believe that the police forces in maybe both South Wales and in England, particularly in Metropolitan police-controlled London, do have a racial bias in favour of white people because of studies, including one undertaken by Macpherson (1999) that relate to the police responses to the murder of ethnic minority teenager Stephen Lawrence in London, which do indeed suggest that the police forces, especially within London, can be institutionally racist. Although it is worth noting that many of these claims and studies primarily focus on the Metropolitan Police in London, which could suggest to some readers that those claims of institutionalised racism might not necessarily apply to the South Wales Police, as in just because one police force in London could potentially be institutionally racist, does not mean that the police forces in South Wales, or even police forces in the whole of England are all institutionally racist.  </w:t>
      </w:r>
    </w:p>
    <w:p w14:paraId="46CD0108" w14:textId="77777777" w:rsidR="00CD0793" w:rsidRPr="00CD0793" w:rsidRDefault="00CD0793" w:rsidP="00CD0793">
      <w:pPr>
        <w:spacing w:line="480" w:lineRule="auto"/>
        <w:rPr>
          <w:b/>
          <w:bCs/>
          <w:kern w:val="0"/>
          <w:sz w:val="28"/>
          <w:szCs w:val="28"/>
          <w14:ligatures w14:val="none"/>
        </w:rPr>
      </w:pPr>
      <w:r w:rsidRPr="00CD0793">
        <w:rPr>
          <w:b/>
          <w:bCs/>
          <w:kern w:val="0"/>
          <w:sz w:val="28"/>
          <w:szCs w:val="28"/>
          <w14:ligatures w14:val="none"/>
        </w:rPr>
        <w:lastRenderedPageBreak/>
        <w:t>4:4 What are the ways in which the either the police forces in South Wales and England, or the governments, can improve on their current methods and strategies in reducing drug-related crimes in the future?</w:t>
      </w:r>
    </w:p>
    <w:p w14:paraId="41AD761C" w14:textId="77777777" w:rsidR="00CD0793" w:rsidRPr="00CD0793" w:rsidRDefault="00CD0793" w:rsidP="00CD0793">
      <w:pPr>
        <w:spacing w:line="480" w:lineRule="auto"/>
        <w:rPr>
          <w:kern w:val="0"/>
          <w:sz w:val="24"/>
          <w:szCs w:val="24"/>
          <w14:ligatures w14:val="none"/>
        </w:rPr>
      </w:pPr>
      <w:r w:rsidRPr="00CD0793">
        <w:rPr>
          <w:kern w:val="0"/>
          <w:sz w:val="24"/>
          <w:szCs w:val="24"/>
          <w14:ligatures w14:val="none"/>
        </w:rPr>
        <w:t xml:space="preserve">One possible way for the police forces in South Wales and in England to improve on their strategies in reducing drug-related crimes could be for both forces to expand on their focuses. For example, instead of directing a lot of their time and focus on charging people for possession of on drugs such as cannabis, which have been noted by previous researches highlighted, to not be as harmful as other illegal or even legal drugs, or confiscating a person’s cannabis, the police should focus more on drugs that can be a lot more damaging, especially if a child or vulnerable adult got hold of it, which could be cocaine and fentanyl. </w:t>
      </w:r>
    </w:p>
    <w:p w14:paraId="3698E0B8" w14:textId="77777777" w:rsidR="00CD0793" w:rsidRPr="00CD0793" w:rsidRDefault="00CD0793" w:rsidP="00CD0793">
      <w:pPr>
        <w:spacing w:line="480" w:lineRule="auto"/>
        <w:rPr>
          <w:kern w:val="0"/>
          <w:sz w:val="24"/>
          <w:szCs w:val="24"/>
          <w14:ligatures w14:val="none"/>
        </w:rPr>
      </w:pPr>
      <w:r w:rsidRPr="00CD0793">
        <w:rPr>
          <w:kern w:val="0"/>
          <w:sz w:val="24"/>
          <w:szCs w:val="24"/>
          <w14:ligatures w14:val="none"/>
        </w:rPr>
        <w:t xml:space="preserve">Another possible way for there to be improvements in the methods to reduce drug-related crimes could be for the UK government to invest more money into rehabilitations in prisons for both Wales and England areas. Clark (2022) states that prisons in both Wales and England are severely underfunded due to government cutbacks, which could also mean that in-prison rehabilitation for people who had been convicted of drug-related crimes are not receiving either enough, or effective help and support in order for them not to commit the same drug-related crimes that had got them into prison in the first place. Not only rehabilitation for drug addiction, but also general help and support for prisoners who just got released from prison and are now struggling to find a job and a stable accommodation might also be affected by government financial cutbacks, which could indirectly cause former prisoners to revert back into a drug addiction in order to help themselves cope with their stressful situation. Are there any other areas that the government could cutback </w:t>
      </w:r>
      <w:r w:rsidRPr="00CD0793">
        <w:rPr>
          <w:kern w:val="0"/>
          <w:sz w:val="24"/>
          <w:szCs w:val="24"/>
          <w14:ligatures w14:val="none"/>
        </w:rPr>
        <w:lastRenderedPageBreak/>
        <w:t>financially on in order to fund more money into prison rehabilitation for drug-addicted prisoners?</w:t>
      </w:r>
    </w:p>
    <w:p w14:paraId="21F1D6CD" w14:textId="77777777" w:rsidR="00CD0793" w:rsidRPr="00CD0793" w:rsidRDefault="00CD0793" w:rsidP="00CD0793">
      <w:pPr>
        <w:spacing w:line="480" w:lineRule="auto"/>
        <w:rPr>
          <w:b/>
          <w:bCs/>
          <w:kern w:val="0"/>
          <w:sz w:val="28"/>
          <w:szCs w:val="28"/>
          <w14:ligatures w14:val="none"/>
        </w:rPr>
      </w:pPr>
      <w:r w:rsidRPr="00CD0793">
        <w:rPr>
          <w:b/>
          <w:bCs/>
          <w:kern w:val="0"/>
          <w:sz w:val="28"/>
          <w:szCs w:val="28"/>
          <w14:ligatures w14:val="none"/>
        </w:rPr>
        <w:t>4:5 What is the general public’s attitude towards the police in Wales and in England reducing drug-related crime rates?</w:t>
      </w:r>
    </w:p>
    <w:p w14:paraId="55CA35C9" w14:textId="77777777" w:rsidR="00CD0793" w:rsidRPr="00CD0793" w:rsidRDefault="00CD0793" w:rsidP="00CD0793">
      <w:pPr>
        <w:spacing w:line="480" w:lineRule="auto"/>
        <w:rPr>
          <w:kern w:val="0"/>
          <w:sz w:val="24"/>
          <w:szCs w:val="24"/>
          <w14:ligatures w14:val="none"/>
        </w:rPr>
      </w:pPr>
      <w:r w:rsidRPr="00CD0793">
        <w:rPr>
          <w:kern w:val="0"/>
          <w:sz w:val="24"/>
          <w:szCs w:val="24"/>
          <w14:ligatures w14:val="none"/>
        </w:rPr>
        <w:t xml:space="preserve">More in Common (2023) reported that approximately 68% of people across Wales and England do not believe that the police are taking crime solving seriously at all. In addition to this figure, approximately 81% of people in Wales and England do believe that the police should be held into more account for their inappropriate behaviour and negligence when investigating crimes. It also reported that the public’s trust in the police has practically disappeared, with reportedly only one in ten people, on average, trust the police greatly. Furthermore, the top four types of crimes that the members of the public strongly believe that the police do not take seriously enough are Sexual assault, Burglary, Rape, and Anti-social behaviour. </w:t>
      </w:r>
    </w:p>
    <w:p w14:paraId="497E4C84" w14:textId="77777777" w:rsidR="00CD0793" w:rsidRPr="00CD0793" w:rsidRDefault="00CD0793" w:rsidP="00CD0793">
      <w:pPr>
        <w:spacing w:line="480" w:lineRule="auto"/>
        <w:rPr>
          <w:kern w:val="0"/>
          <w:sz w:val="24"/>
          <w:szCs w:val="24"/>
          <w14:ligatures w14:val="none"/>
        </w:rPr>
      </w:pPr>
      <w:r w:rsidRPr="00CD0793">
        <w:rPr>
          <w:kern w:val="0"/>
          <w:sz w:val="24"/>
          <w:szCs w:val="24"/>
          <w14:ligatures w14:val="none"/>
        </w:rPr>
        <w:t xml:space="preserve">Interestingly, some readers might say that drugs play a role in all four of those types of crimes. For example, Office on Women’s Health (2021) state that drugs are often used by criminals to spike a woman’s drink, which would then put the women into a state of involuntary intoxication, or unconsciousness, which will make it much easier for the perpetrator to commit rape and sexual assault on the spiked woman. Another possible way that drugs can relate to these four types crimes could be through anti-social behaviour. For example, in one of the resources that had been cited in a previous chapter, alcohol consumption can increase the chances of anti-social behaviour because it could increase the levels of aggression in the consumer, and could cause disturbances in the surrounding areas, or even increased the likelihood of committing domestic abuse. Another way drugs could </w:t>
      </w:r>
      <w:r w:rsidRPr="00CD0793">
        <w:rPr>
          <w:kern w:val="0"/>
          <w:sz w:val="24"/>
          <w:szCs w:val="24"/>
          <w14:ligatures w14:val="none"/>
        </w:rPr>
        <w:lastRenderedPageBreak/>
        <w:t>link with anti-social behaviour could be through the use of public consumption of the drugs, for example, if either one person or a group of people gather in a public place, such as a park where families and children are highly likely to be around, the groups of people might end up smoking a drug such as cannabis, which some people might believe will end up making the families or parents uncomfortable and might end up reporting the people to the police.</w:t>
      </w:r>
    </w:p>
    <w:p w14:paraId="0D4A3E65" w14:textId="77777777" w:rsidR="00CD0793" w:rsidRPr="00CD0793" w:rsidRDefault="00CD0793" w:rsidP="00CD0793">
      <w:pPr>
        <w:spacing w:line="480" w:lineRule="auto"/>
        <w:rPr>
          <w:kern w:val="0"/>
          <w:sz w:val="24"/>
          <w:szCs w:val="24"/>
          <w14:ligatures w14:val="none"/>
        </w:rPr>
      </w:pPr>
      <w:r w:rsidRPr="00CD0793">
        <w:rPr>
          <w:kern w:val="0"/>
          <w:sz w:val="24"/>
          <w:szCs w:val="24"/>
          <w14:ligatures w14:val="none"/>
        </w:rPr>
        <w:t xml:space="preserve"> Another way how drugs might influence these four types of crimes could be through burglary. As highlighted in the literature review chapter, a common trait of a fully-fledged drug addict can be stealing, theft. For example, when someone is deep into a drug addiction, which could be a very expensive addiction due to the cost of most types of drugs, it is a likely possibility that the addict might end up running out of money to fund their habit. As a result of the addict being broke, they might get desperate and end up stealing money from someone close, such as a friend or a family member, and eventually the addict could end up committing burglary by breaking into a person’s home or property and either steal money or steal valuable items and possessions for them to sell in order to gain money to continue on with their habit. </w:t>
      </w:r>
    </w:p>
    <w:p w14:paraId="74486561" w14:textId="77777777" w:rsidR="00CD0793" w:rsidRPr="00CD0793" w:rsidRDefault="00CD0793" w:rsidP="00CD0793">
      <w:pPr>
        <w:spacing w:line="480" w:lineRule="auto"/>
        <w:rPr>
          <w:kern w:val="0"/>
          <w:sz w:val="24"/>
          <w:szCs w:val="24"/>
          <w14:ligatures w14:val="none"/>
        </w:rPr>
      </w:pPr>
      <w:r w:rsidRPr="00CD0793">
        <w:rPr>
          <w:kern w:val="0"/>
          <w:sz w:val="24"/>
          <w:szCs w:val="24"/>
          <w14:ligatures w14:val="none"/>
        </w:rPr>
        <w:t xml:space="preserve">All of this information shows that drug-related crimes do not necessarily just mean possessing, selling or manufacturing the illegal drugs, it could also have either a knock-on effect into other types of crimes, or it could have an indirect cause into a lot of other different types of crimes, and therefore we might not know the full scale and extent of all drug-related crimes. Some readers might believe that the police forces in both South Wales and in England might only shift most of their focus into the possession and distributing side of crimes relating to drugs because it could well be too difficult for all forces on both sides </w:t>
      </w:r>
      <w:r w:rsidRPr="00CD0793">
        <w:rPr>
          <w:kern w:val="0"/>
          <w:sz w:val="24"/>
          <w:szCs w:val="24"/>
          <w14:ligatures w14:val="none"/>
        </w:rPr>
        <w:lastRenderedPageBreak/>
        <w:t>to pin down all areas of crime where drugs could play a role in causing, and also that they might not have been given extensive knowledge and training into ways how they could either prevent or reduce all types of crimes where drugs may or may not play a part in.</w:t>
      </w:r>
    </w:p>
    <w:p w14:paraId="18663F63" w14:textId="77777777" w:rsidR="00CD0793" w:rsidRPr="00CD0793" w:rsidRDefault="00CD0793" w:rsidP="00CD0793">
      <w:pPr>
        <w:spacing w:line="480" w:lineRule="auto"/>
        <w:rPr>
          <w:kern w:val="0"/>
          <w:sz w:val="24"/>
          <w:szCs w:val="24"/>
          <w14:ligatures w14:val="none"/>
        </w:rPr>
      </w:pPr>
      <w:r w:rsidRPr="00CD0793">
        <w:rPr>
          <w:kern w:val="0"/>
          <w:sz w:val="24"/>
          <w:szCs w:val="24"/>
          <w14:ligatures w14:val="none"/>
        </w:rPr>
        <w:t xml:space="preserve">However, the researcher acknowledges certain limitations in this piece of research in regards to the lack of primary research undertaken. Some readers might believe that this piece of research could be more reliable had it contained detailed primary research, particularly with a possible survey or questionnaire to find up to date information of the public attitudes towards policing methods and strategies in order to reduce or prevent drug-related crimes in South Wales and in England, particularly the Metropolitan police-controlled London. </w:t>
      </w:r>
    </w:p>
    <w:p w14:paraId="259A8A44" w14:textId="77777777" w:rsidR="00CD0793" w:rsidRPr="00CD0793" w:rsidRDefault="00CD0793" w:rsidP="00CD0793">
      <w:pPr>
        <w:spacing w:line="480" w:lineRule="auto"/>
        <w:rPr>
          <w:kern w:val="0"/>
          <w:sz w:val="24"/>
          <w:szCs w:val="24"/>
          <w14:ligatures w14:val="none"/>
        </w:rPr>
      </w:pPr>
      <w:r w:rsidRPr="00CD0793">
        <w:rPr>
          <w:kern w:val="0"/>
          <w:sz w:val="24"/>
          <w:szCs w:val="24"/>
          <w14:ligatures w14:val="none"/>
        </w:rPr>
        <w:t xml:space="preserve">As highlighted in the introduction and the Methodology chapter, the researcher does not have immediate access to both Metropolitan police officers or Metropolitan police employees with inside knowledge, or members of the public within London to utilise for a questionnaire, the researcher had to make use of contemporary secondary quantitative and qualitative research for both the South Wales Police and for the Metropolitan Police in London, along with secondary information for police forces outside of London to provide further information on the police in England.               </w:t>
      </w:r>
    </w:p>
    <w:p w14:paraId="092305DF" w14:textId="2AFB5D80" w:rsidR="00E7254C" w:rsidRDefault="00CD0793" w:rsidP="00E7254C">
      <w:pPr>
        <w:spacing w:line="480" w:lineRule="auto"/>
        <w:rPr>
          <w:rFonts w:eastAsiaTheme="minorEastAsia"/>
          <w:kern w:val="0"/>
          <w:sz w:val="24"/>
          <w:szCs w:val="24"/>
          <w:lang w:eastAsia="zh-CN"/>
          <w14:ligatures w14:val="none"/>
        </w:rPr>
      </w:pPr>
      <w:r>
        <w:rPr>
          <w:rFonts w:eastAsiaTheme="minorEastAsia"/>
          <w:kern w:val="0"/>
          <w:sz w:val="24"/>
          <w:szCs w:val="24"/>
          <w:lang w:eastAsia="zh-CN"/>
          <w14:ligatures w14:val="none"/>
        </w:rPr>
        <w:t>The next chapter of this research paper will form a final conclusion.</w:t>
      </w:r>
    </w:p>
    <w:p w14:paraId="695711CA" w14:textId="77777777" w:rsidR="00CD0793" w:rsidRDefault="00CD0793" w:rsidP="00E7254C">
      <w:pPr>
        <w:spacing w:line="480" w:lineRule="auto"/>
        <w:rPr>
          <w:rFonts w:eastAsiaTheme="minorEastAsia"/>
          <w:kern w:val="0"/>
          <w:sz w:val="24"/>
          <w:szCs w:val="24"/>
          <w:lang w:eastAsia="zh-CN"/>
          <w14:ligatures w14:val="none"/>
        </w:rPr>
      </w:pPr>
    </w:p>
    <w:p w14:paraId="0EF7B937" w14:textId="77777777" w:rsidR="00CD0793" w:rsidRDefault="00CD0793" w:rsidP="00E7254C">
      <w:pPr>
        <w:spacing w:line="480" w:lineRule="auto"/>
        <w:rPr>
          <w:rFonts w:eastAsiaTheme="minorEastAsia"/>
          <w:kern w:val="0"/>
          <w:sz w:val="24"/>
          <w:szCs w:val="24"/>
          <w:lang w:eastAsia="zh-CN"/>
          <w14:ligatures w14:val="none"/>
        </w:rPr>
      </w:pPr>
    </w:p>
    <w:p w14:paraId="3927C195" w14:textId="77777777" w:rsidR="00CD0793" w:rsidRDefault="00CD0793" w:rsidP="00E7254C">
      <w:pPr>
        <w:spacing w:line="480" w:lineRule="auto"/>
        <w:rPr>
          <w:rFonts w:eastAsiaTheme="minorEastAsia"/>
          <w:kern w:val="0"/>
          <w:sz w:val="24"/>
          <w:szCs w:val="24"/>
          <w:lang w:eastAsia="zh-CN"/>
          <w14:ligatures w14:val="none"/>
        </w:rPr>
      </w:pPr>
    </w:p>
    <w:p w14:paraId="33ADE315" w14:textId="77777777" w:rsidR="00CD0793" w:rsidRDefault="00CD0793" w:rsidP="00E7254C">
      <w:pPr>
        <w:spacing w:line="480" w:lineRule="auto"/>
        <w:rPr>
          <w:rFonts w:eastAsiaTheme="minorEastAsia"/>
          <w:kern w:val="0"/>
          <w:sz w:val="24"/>
          <w:szCs w:val="24"/>
          <w:lang w:eastAsia="zh-CN"/>
          <w14:ligatures w14:val="none"/>
        </w:rPr>
      </w:pPr>
    </w:p>
    <w:p w14:paraId="0F45F434" w14:textId="77777777" w:rsidR="000D3E0A" w:rsidRPr="000D3E0A" w:rsidRDefault="000D3E0A" w:rsidP="000D3E0A">
      <w:pPr>
        <w:rPr>
          <w:b/>
          <w:bCs/>
          <w:kern w:val="0"/>
          <w:sz w:val="28"/>
          <w:szCs w:val="28"/>
          <w:u w:val="single"/>
          <w14:ligatures w14:val="none"/>
        </w:rPr>
      </w:pPr>
      <w:r w:rsidRPr="000D3E0A">
        <w:rPr>
          <w:b/>
          <w:bCs/>
          <w:kern w:val="0"/>
          <w:sz w:val="28"/>
          <w:szCs w:val="28"/>
          <w:u w:val="single"/>
          <w14:ligatures w14:val="none"/>
        </w:rPr>
        <w:lastRenderedPageBreak/>
        <w:t>Chapter Five: Conclusion</w:t>
      </w:r>
    </w:p>
    <w:p w14:paraId="09B63660" w14:textId="77777777" w:rsidR="000D3E0A" w:rsidRPr="000D3E0A" w:rsidRDefault="000D3E0A" w:rsidP="000D3E0A">
      <w:pPr>
        <w:spacing w:line="480" w:lineRule="auto"/>
        <w:rPr>
          <w:kern w:val="0"/>
          <w:sz w:val="24"/>
          <w:szCs w:val="24"/>
          <w14:ligatures w14:val="none"/>
        </w:rPr>
      </w:pPr>
      <w:r w:rsidRPr="000D3E0A">
        <w:rPr>
          <w:kern w:val="0"/>
          <w:sz w:val="24"/>
          <w:szCs w:val="24"/>
          <w14:ligatures w14:val="none"/>
        </w:rPr>
        <w:t xml:space="preserve">In conclusion, the whole subject of this research was to investigate drug crimes and the policing methods and strategies used by police forces in South Wales and England that are currently in use in order to help reduce or prevent the chances of drug-related offences from occurring in both countries. The primary aims were to investigate and analyse some of the different methods and strategies that are in use in either territories, then to decide if the police force’s current methods and strategies do have a use and an effect in reducing or preventing drug related offences, or whether these strategies do not have much effect in the reduction or prevention of these drug crimes in one or both areas. The last aim was to judge which of the two territories have the best performance in achieving the drug related crime reductions. </w:t>
      </w:r>
    </w:p>
    <w:p w14:paraId="2E50BF4B" w14:textId="77777777" w:rsidR="000D3E0A" w:rsidRPr="000D3E0A" w:rsidRDefault="000D3E0A" w:rsidP="000D3E0A">
      <w:pPr>
        <w:spacing w:line="480" w:lineRule="auto"/>
        <w:rPr>
          <w:kern w:val="0"/>
          <w:sz w:val="24"/>
          <w:szCs w:val="24"/>
          <w14:ligatures w14:val="none"/>
        </w:rPr>
      </w:pPr>
      <w:r w:rsidRPr="000D3E0A">
        <w:rPr>
          <w:kern w:val="0"/>
          <w:sz w:val="24"/>
          <w:szCs w:val="24"/>
          <w14:ligatures w14:val="none"/>
        </w:rPr>
        <w:t>Throughout the whole research into the topic, the researcher had mange to provide some historical insight into the research topic of drug related offenses, in the 20</w:t>
      </w:r>
      <w:r w:rsidRPr="000D3E0A">
        <w:rPr>
          <w:kern w:val="0"/>
          <w:sz w:val="24"/>
          <w:szCs w:val="24"/>
          <w:vertAlign w:val="superscript"/>
          <w14:ligatures w14:val="none"/>
        </w:rPr>
        <w:t>th</w:t>
      </w:r>
      <w:r w:rsidRPr="000D3E0A">
        <w:rPr>
          <w:kern w:val="0"/>
          <w:sz w:val="24"/>
          <w:szCs w:val="24"/>
          <w14:ligatures w14:val="none"/>
        </w:rPr>
        <w:t xml:space="preserve"> century. A key finding in this section of research was that the concern of the increase in drug related crimes and increasing number of addicts had been ongoing since at least the 1960s, at the time of the rise of different youth subcultures, and the rock music scene, which had all been associated with drug use and addiction at that time. Another key finding in this section was that there had been an increase in cannabis users in Wales and England during this time period, which seems to still persist to this day, and had also seemed to have increased the records in the drug related offenses of possession and distribution in Wales and England.</w:t>
      </w:r>
    </w:p>
    <w:p w14:paraId="6AC75F7C" w14:textId="77777777" w:rsidR="000D3E0A" w:rsidRPr="000D3E0A" w:rsidRDefault="000D3E0A" w:rsidP="000D3E0A">
      <w:pPr>
        <w:spacing w:line="480" w:lineRule="auto"/>
        <w:rPr>
          <w:kern w:val="0"/>
          <w:sz w:val="24"/>
          <w:szCs w:val="24"/>
          <w14:ligatures w14:val="none"/>
        </w:rPr>
      </w:pPr>
      <w:r w:rsidRPr="000D3E0A">
        <w:rPr>
          <w:kern w:val="0"/>
          <w:sz w:val="24"/>
          <w:szCs w:val="24"/>
          <w14:ligatures w14:val="none"/>
        </w:rPr>
        <w:t>Some of the similarities between the historical and present day research seems to show that some of the policing methods in Wales and England remained the same. For example, one of the 20</w:t>
      </w:r>
      <w:r w:rsidRPr="000D3E0A">
        <w:rPr>
          <w:kern w:val="0"/>
          <w:sz w:val="24"/>
          <w:szCs w:val="24"/>
          <w:vertAlign w:val="superscript"/>
          <w14:ligatures w14:val="none"/>
        </w:rPr>
        <w:t>th</w:t>
      </w:r>
      <w:r w:rsidRPr="000D3E0A">
        <w:rPr>
          <w:kern w:val="0"/>
          <w:sz w:val="24"/>
          <w:szCs w:val="24"/>
          <w14:ligatures w14:val="none"/>
        </w:rPr>
        <w:t xml:space="preserve"> century literature insight seem to show that the police in Wales and England </w:t>
      </w:r>
      <w:r w:rsidRPr="000D3E0A">
        <w:rPr>
          <w:kern w:val="0"/>
          <w:sz w:val="24"/>
          <w:szCs w:val="24"/>
          <w14:ligatures w14:val="none"/>
        </w:rPr>
        <w:lastRenderedPageBreak/>
        <w:t>used the Stop and Search method, a method which is still in use in both areas today. Although, there has been evidence to suggest that the method of stop and search does come with some negative undertones, most commonly with the claim that the police officers target more people of an ethnic minority background much more than someone from a white background, evidence to support this claim coming from different studies that conclude the police officers, especially ones who work for the Metropolitan police in London are, indeed, institutionally racist, would might have helped to influence the negative public perception of the police.</w:t>
      </w:r>
    </w:p>
    <w:p w14:paraId="7DA6FD92" w14:textId="77777777" w:rsidR="000D3E0A" w:rsidRPr="000D3E0A" w:rsidRDefault="000D3E0A" w:rsidP="000D3E0A">
      <w:pPr>
        <w:spacing w:line="480" w:lineRule="auto"/>
        <w:rPr>
          <w:kern w:val="0"/>
          <w:sz w:val="24"/>
          <w:szCs w:val="24"/>
          <w14:ligatures w14:val="none"/>
        </w:rPr>
      </w:pPr>
      <w:r w:rsidRPr="000D3E0A">
        <w:rPr>
          <w:kern w:val="0"/>
          <w:sz w:val="24"/>
          <w:szCs w:val="24"/>
          <w14:ligatures w14:val="none"/>
        </w:rPr>
        <w:t>To conclude the question as to whether the policing methods in reducing drug related crimes and offences in South Wales or in England do have an effect the in drug crime rates in either territories. Well, based on all of the secondary research that had been gathered and utilised, the answer seems to be that neither territories’ police force’s methods are effective. Based on all of the analysed drug crime statistics in both countries, drug crime rates are shown to actually be increasing for both over the past few years, and also the public perception of the police in both areas seems to lean towards the fact that the police are not doing enough in order to tackle crimes, mainly crimes which do appear to have either strong or tenuous links to drug consumption and addiction, which could include sexual assaults, burglaries, and anti-social behaviour. Also, the fact that more than half of the general public in Wales and England either do not trust, or have very little faith in the police.</w:t>
      </w:r>
    </w:p>
    <w:p w14:paraId="0A5ACF0A" w14:textId="77777777" w:rsidR="000D3E0A" w:rsidRPr="000D3E0A" w:rsidRDefault="000D3E0A" w:rsidP="000D3E0A">
      <w:pPr>
        <w:spacing w:line="480" w:lineRule="auto"/>
        <w:rPr>
          <w:kern w:val="0"/>
          <w:sz w:val="24"/>
          <w:szCs w:val="24"/>
          <w14:ligatures w14:val="none"/>
        </w:rPr>
      </w:pPr>
      <w:r w:rsidRPr="000D3E0A">
        <w:rPr>
          <w:kern w:val="0"/>
          <w:sz w:val="24"/>
          <w:szCs w:val="24"/>
          <w14:ligatures w14:val="none"/>
        </w:rPr>
        <w:t xml:space="preserve">Similarly, neither South Wales police or the police forces in England could be effectively judged on which forces are the best at tacking drug related offences in their respective territories, since majority of the findings of results seem to portray both area’s forces in a </w:t>
      </w:r>
      <w:r w:rsidRPr="000D3E0A">
        <w:rPr>
          <w:kern w:val="0"/>
          <w:sz w:val="24"/>
          <w:szCs w:val="24"/>
          <w14:ligatures w14:val="none"/>
        </w:rPr>
        <w:lastRenderedPageBreak/>
        <w:t>negative light. Although, some of the most critical negative results seem to primarily target the Metropolitan Police in London, especially with all the studies that conclude that force to be guilty of institutionalised racism, which there seemed to be a lack of evidence to determine that the South Wales police force are also institutionally racist. Perhaps this could be a potential area for a future researcher to investigate to fill in this gap of research, which is to investigate if the South Wales Police are institutionally racist, or something similar? Based on these results, some readers might say that South Wales police force are perhaps better than the forces in England in that regard, albeit not by a long way.</w:t>
      </w:r>
    </w:p>
    <w:p w14:paraId="207C500E" w14:textId="58C575FE" w:rsidR="00CD0793" w:rsidRDefault="000D3E0A" w:rsidP="000D3E0A">
      <w:pPr>
        <w:spacing w:line="480" w:lineRule="auto"/>
        <w:rPr>
          <w:kern w:val="0"/>
          <w:sz w:val="24"/>
          <w:szCs w:val="24"/>
          <w14:ligatures w14:val="none"/>
        </w:rPr>
      </w:pPr>
      <w:r w:rsidRPr="000D3E0A">
        <w:rPr>
          <w:kern w:val="0"/>
          <w:sz w:val="24"/>
          <w:szCs w:val="24"/>
          <w14:ligatures w14:val="none"/>
        </w:rPr>
        <w:t xml:space="preserve">The researcher does acknowledge some gaps and shortcomings within his own research, in which future research are welcome to either expand upon or fill in the gaps. For example, because of the topic of drug crimes being a very broad area of research, it is highly possible that there may be some aspects or elements of the topic that might have been overlooked by the researcher. For example, there are many different methods and strategies in which the police in South Wales and England may currently have in use in order to help prevent or reduce drug crimes which did not get covered in this research. This likely due to a lack of time to formally prepare, evaluate and include into this research project, or it might be due to the fact that the work would have taken up too much time and space into this project. A reader of this dissertation, or a future researcher might have either some awareness or detailed knowledge in many other ways police forces in South Wales and England, or maybe even in any other different countries or territories, such as Scotland, Northern Ireland and the Republic of Ireland, which might have different methods or strategies in combating drug related crimes than the police in South Wales and in England, which someone could investigate in. Or a potential future researcher might be inspired to create their own research into the same or similar area, such as a different crime. For example, someone </w:t>
      </w:r>
      <w:r w:rsidRPr="000D3E0A">
        <w:rPr>
          <w:kern w:val="0"/>
          <w:sz w:val="24"/>
          <w:szCs w:val="24"/>
          <w14:ligatures w14:val="none"/>
        </w:rPr>
        <w:lastRenderedPageBreak/>
        <w:t xml:space="preserve">could launch an investigation into the South Wales and English policing methods and strategies that are being utilised in order to reduce and prevent rates of sexual assaults, or anti-social behaviours.            </w:t>
      </w:r>
    </w:p>
    <w:p w14:paraId="52978323" w14:textId="77777777" w:rsidR="000D3E0A" w:rsidRDefault="000D3E0A" w:rsidP="000D3E0A">
      <w:pPr>
        <w:spacing w:line="480" w:lineRule="auto"/>
        <w:rPr>
          <w:kern w:val="0"/>
          <w:sz w:val="24"/>
          <w:szCs w:val="24"/>
          <w14:ligatures w14:val="none"/>
        </w:rPr>
      </w:pPr>
    </w:p>
    <w:p w14:paraId="12FFE01B" w14:textId="77777777" w:rsidR="000D3E0A" w:rsidRDefault="000D3E0A" w:rsidP="000D3E0A">
      <w:pPr>
        <w:spacing w:line="480" w:lineRule="auto"/>
        <w:rPr>
          <w:kern w:val="0"/>
          <w:sz w:val="24"/>
          <w:szCs w:val="24"/>
          <w14:ligatures w14:val="none"/>
        </w:rPr>
      </w:pPr>
    </w:p>
    <w:p w14:paraId="5F2D0C6F" w14:textId="77777777" w:rsidR="000D3E0A" w:rsidRDefault="000D3E0A" w:rsidP="000D3E0A">
      <w:pPr>
        <w:spacing w:line="480" w:lineRule="auto"/>
        <w:rPr>
          <w:kern w:val="0"/>
          <w:sz w:val="24"/>
          <w:szCs w:val="24"/>
          <w14:ligatures w14:val="none"/>
        </w:rPr>
      </w:pPr>
    </w:p>
    <w:p w14:paraId="4577146A" w14:textId="77777777" w:rsidR="000D3E0A" w:rsidRDefault="000D3E0A" w:rsidP="000D3E0A">
      <w:pPr>
        <w:spacing w:line="480" w:lineRule="auto"/>
        <w:rPr>
          <w:kern w:val="0"/>
          <w:sz w:val="24"/>
          <w:szCs w:val="24"/>
          <w14:ligatures w14:val="none"/>
        </w:rPr>
      </w:pPr>
    </w:p>
    <w:p w14:paraId="162B853C" w14:textId="77777777" w:rsidR="000D3E0A" w:rsidRDefault="000D3E0A" w:rsidP="000D3E0A">
      <w:pPr>
        <w:spacing w:line="480" w:lineRule="auto"/>
        <w:rPr>
          <w:kern w:val="0"/>
          <w:sz w:val="24"/>
          <w:szCs w:val="24"/>
          <w14:ligatures w14:val="none"/>
        </w:rPr>
      </w:pPr>
    </w:p>
    <w:p w14:paraId="7021F783" w14:textId="77777777" w:rsidR="000D3E0A" w:rsidRDefault="000D3E0A" w:rsidP="000D3E0A">
      <w:pPr>
        <w:spacing w:line="480" w:lineRule="auto"/>
        <w:rPr>
          <w:kern w:val="0"/>
          <w:sz w:val="24"/>
          <w:szCs w:val="24"/>
          <w14:ligatures w14:val="none"/>
        </w:rPr>
      </w:pPr>
    </w:p>
    <w:p w14:paraId="315F929F" w14:textId="77777777" w:rsidR="000D3E0A" w:rsidRDefault="000D3E0A" w:rsidP="000D3E0A">
      <w:pPr>
        <w:spacing w:line="480" w:lineRule="auto"/>
        <w:rPr>
          <w:kern w:val="0"/>
          <w:sz w:val="24"/>
          <w:szCs w:val="24"/>
          <w14:ligatures w14:val="none"/>
        </w:rPr>
      </w:pPr>
    </w:p>
    <w:p w14:paraId="261E6CFA" w14:textId="77777777" w:rsidR="000D3E0A" w:rsidRDefault="000D3E0A" w:rsidP="000D3E0A">
      <w:pPr>
        <w:spacing w:line="480" w:lineRule="auto"/>
        <w:rPr>
          <w:kern w:val="0"/>
          <w:sz w:val="24"/>
          <w:szCs w:val="24"/>
          <w14:ligatures w14:val="none"/>
        </w:rPr>
      </w:pPr>
    </w:p>
    <w:p w14:paraId="6AF7AC0F" w14:textId="77777777" w:rsidR="000D3E0A" w:rsidRDefault="000D3E0A" w:rsidP="000D3E0A">
      <w:pPr>
        <w:spacing w:line="480" w:lineRule="auto"/>
        <w:rPr>
          <w:kern w:val="0"/>
          <w:sz w:val="24"/>
          <w:szCs w:val="24"/>
          <w14:ligatures w14:val="none"/>
        </w:rPr>
      </w:pPr>
    </w:p>
    <w:p w14:paraId="586E419C" w14:textId="77777777" w:rsidR="000D3E0A" w:rsidRDefault="000D3E0A" w:rsidP="000D3E0A">
      <w:pPr>
        <w:spacing w:line="480" w:lineRule="auto"/>
        <w:rPr>
          <w:kern w:val="0"/>
          <w:sz w:val="24"/>
          <w:szCs w:val="24"/>
          <w14:ligatures w14:val="none"/>
        </w:rPr>
      </w:pPr>
    </w:p>
    <w:p w14:paraId="2E61CC82" w14:textId="77777777" w:rsidR="000D3E0A" w:rsidRDefault="000D3E0A" w:rsidP="000D3E0A">
      <w:pPr>
        <w:spacing w:line="480" w:lineRule="auto"/>
        <w:rPr>
          <w:kern w:val="0"/>
          <w:sz w:val="24"/>
          <w:szCs w:val="24"/>
          <w14:ligatures w14:val="none"/>
        </w:rPr>
      </w:pPr>
    </w:p>
    <w:p w14:paraId="14898E15" w14:textId="77777777" w:rsidR="000D3E0A" w:rsidRDefault="000D3E0A" w:rsidP="000D3E0A">
      <w:pPr>
        <w:spacing w:line="480" w:lineRule="auto"/>
        <w:rPr>
          <w:kern w:val="0"/>
          <w:sz w:val="24"/>
          <w:szCs w:val="24"/>
          <w14:ligatures w14:val="none"/>
        </w:rPr>
      </w:pPr>
    </w:p>
    <w:p w14:paraId="6DC1C3BB" w14:textId="77777777" w:rsidR="000D3E0A" w:rsidRDefault="000D3E0A" w:rsidP="000D3E0A">
      <w:pPr>
        <w:spacing w:line="480" w:lineRule="auto"/>
        <w:rPr>
          <w:kern w:val="0"/>
          <w:sz w:val="24"/>
          <w:szCs w:val="24"/>
          <w14:ligatures w14:val="none"/>
        </w:rPr>
      </w:pPr>
    </w:p>
    <w:p w14:paraId="45EDE55C" w14:textId="77777777" w:rsidR="000D3E0A" w:rsidRDefault="000D3E0A" w:rsidP="000D3E0A">
      <w:pPr>
        <w:spacing w:line="480" w:lineRule="auto"/>
        <w:rPr>
          <w:kern w:val="0"/>
          <w:sz w:val="24"/>
          <w:szCs w:val="24"/>
          <w14:ligatures w14:val="none"/>
        </w:rPr>
      </w:pPr>
    </w:p>
    <w:p w14:paraId="4D1D7C85" w14:textId="77777777" w:rsidR="000D3E0A" w:rsidRDefault="000D3E0A" w:rsidP="000D3E0A">
      <w:pPr>
        <w:spacing w:line="480" w:lineRule="auto"/>
        <w:rPr>
          <w:kern w:val="0"/>
          <w:sz w:val="24"/>
          <w:szCs w:val="24"/>
          <w14:ligatures w14:val="none"/>
        </w:rPr>
      </w:pPr>
    </w:p>
    <w:p w14:paraId="66C9D107" w14:textId="77777777" w:rsidR="000D3E0A" w:rsidRDefault="000D3E0A" w:rsidP="000D3E0A">
      <w:pPr>
        <w:spacing w:line="480" w:lineRule="auto"/>
        <w:rPr>
          <w:kern w:val="0"/>
          <w:sz w:val="24"/>
          <w:szCs w:val="24"/>
          <w14:ligatures w14:val="none"/>
        </w:rPr>
      </w:pPr>
    </w:p>
    <w:p w14:paraId="23B79523" w14:textId="75CBA22E" w:rsidR="000D3E0A" w:rsidRDefault="00DA6BF5" w:rsidP="000D3E0A">
      <w:pPr>
        <w:spacing w:line="480" w:lineRule="auto"/>
        <w:rPr>
          <w:b/>
          <w:bCs/>
          <w:kern w:val="0"/>
          <w:sz w:val="28"/>
          <w:szCs w:val="28"/>
          <w:u w:val="single"/>
          <w14:ligatures w14:val="none"/>
        </w:rPr>
      </w:pPr>
      <w:r>
        <w:rPr>
          <w:b/>
          <w:bCs/>
          <w:kern w:val="0"/>
          <w:sz w:val="28"/>
          <w:szCs w:val="28"/>
          <w:u w:val="single"/>
          <w14:ligatures w14:val="none"/>
        </w:rPr>
        <w:lastRenderedPageBreak/>
        <w:t>Bibliography</w:t>
      </w:r>
    </w:p>
    <w:p w14:paraId="6A8FA19A"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Allen, G. &amp; Tunnicliffe, R. (2021). ‘</w:t>
      </w:r>
      <w:r w:rsidRPr="00DA6BF5">
        <w:rPr>
          <w:i/>
          <w:iCs/>
          <w:kern w:val="0"/>
          <w:sz w:val="28"/>
          <w:szCs w:val="28"/>
          <w14:ligatures w14:val="none"/>
        </w:rPr>
        <w:t xml:space="preserve">Drug crime: Statistics for England and Wales’. </w:t>
      </w:r>
      <w:r w:rsidRPr="00DA6BF5">
        <w:rPr>
          <w:kern w:val="0"/>
          <w:sz w:val="28"/>
          <w:szCs w:val="28"/>
          <w14:ligatures w14:val="none"/>
        </w:rPr>
        <w:t xml:space="preserve">UK Parliament. House of Commons Library. (Online Available at: </w:t>
      </w:r>
      <w:hyperlink r:id="rId6" w:history="1">
        <w:r w:rsidRPr="00DA6BF5">
          <w:rPr>
            <w:color w:val="0563C1" w:themeColor="hyperlink"/>
            <w:kern w:val="0"/>
            <w:sz w:val="28"/>
            <w:szCs w:val="28"/>
            <w:u w:val="single"/>
            <w14:ligatures w14:val="none"/>
          </w:rPr>
          <w:t>Drug crime: Statistics for England and Wales - House of Commons Library (parliament.uk)</w:t>
        </w:r>
      </w:hyperlink>
      <w:r w:rsidRPr="00DA6BF5">
        <w:rPr>
          <w:kern w:val="0"/>
          <w:sz w:val="28"/>
          <w:szCs w:val="28"/>
          <w14:ligatures w14:val="none"/>
        </w:rPr>
        <w:t>) [Last Accessed 15 June 2022].</w:t>
      </w:r>
    </w:p>
    <w:p w14:paraId="2337732E"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Allen, G. &amp; Tunnicliffe, R. (2021). ‘</w:t>
      </w:r>
      <w:r w:rsidRPr="00DA6BF5">
        <w:rPr>
          <w:i/>
          <w:iCs/>
          <w:kern w:val="0"/>
          <w:sz w:val="28"/>
          <w:szCs w:val="28"/>
          <w14:ligatures w14:val="none"/>
        </w:rPr>
        <w:t xml:space="preserve">Drug crime: Statistics for England and Wales’. </w:t>
      </w:r>
      <w:r w:rsidRPr="00DA6BF5">
        <w:rPr>
          <w:kern w:val="0"/>
          <w:sz w:val="28"/>
          <w:szCs w:val="28"/>
          <w14:ligatures w14:val="none"/>
        </w:rPr>
        <w:t xml:space="preserve">House of Commons Library. (Online Available at: </w:t>
      </w:r>
      <w:hyperlink r:id="rId7" w:anchor=":~:text=In%202020%2F21%2C%20there%20were,directly%20comparable%20with%20previous%20years." w:history="1">
        <w:r w:rsidRPr="00DA6BF5">
          <w:rPr>
            <w:color w:val="0563C1" w:themeColor="hyperlink"/>
            <w:kern w:val="0"/>
            <w:sz w:val="28"/>
            <w:szCs w:val="28"/>
            <w:u w:val="single"/>
            <w14:ligatures w14:val="none"/>
          </w:rPr>
          <w:t>Drug crime: Statistics for England and Wales - House of Commons Library (parliament.uk)</w:t>
        </w:r>
      </w:hyperlink>
      <w:r w:rsidRPr="00DA6BF5">
        <w:rPr>
          <w:kern w:val="0"/>
          <w:sz w:val="28"/>
          <w:szCs w:val="28"/>
          <w14:ligatures w14:val="none"/>
        </w:rPr>
        <w:t>) [Last Accessed 22 April 2023].</w:t>
      </w:r>
    </w:p>
    <w:p w14:paraId="214A6436"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Bennett T., Holloway K., Farrington D. (2008). ‘</w:t>
      </w:r>
      <w:r w:rsidRPr="00DA6BF5">
        <w:rPr>
          <w:i/>
          <w:iCs/>
          <w:kern w:val="0"/>
          <w:sz w:val="28"/>
          <w:szCs w:val="28"/>
          <w14:ligatures w14:val="none"/>
        </w:rPr>
        <w:t>The statistical association between drug misuse and crime: a meta-analysis’</w:t>
      </w:r>
      <w:r w:rsidRPr="00DA6BF5">
        <w:rPr>
          <w:kern w:val="0"/>
          <w:sz w:val="28"/>
          <w:szCs w:val="28"/>
          <w14:ligatures w14:val="none"/>
        </w:rPr>
        <w:t>. Aggressive. Violent Behaviour</w:t>
      </w:r>
      <w:r w:rsidRPr="00DA6BF5">
        <w:rPr>
          <w:i/>
          <w:iCs/>
          <w:kern w:val="0"/>
          <w:sz w:val="28"/>
          <w:szCs w:val="28"/>
          <w14:ligatures w14:val="none"/>
        </w:rPr>
        <w:t>.</w:t>
      </w:r>
      <w:r w:rsidRPr="00DA6BF5">
        <w:rPr>
          <w:kern w:val="0"/>
          <w:sz w:val="28"/>
          <w:szCs w:val="28"/>
          <w14:ligatures w14:val="none"/>
        </w:rPr>
        <w:t>13:107, Pg. 118.</w:t>
      </w:r>
    </w:p>
    <w:p w14:paraId="3DF31D72"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Berridge, V. (1996). ‘</w:t>
      </w:r>
      <w:r w:rsidRPr="00DA6BF5">
        <w:rPr>
          <w:i/>
          <w:iCs/>
          <w:kern w:val="0"/>
          <w:sz w:val="28"/>
          <w:szCs w:val="28"/>
          <w14:ligatures w14:val="none"/>
        </w:rPr>
        <w:t xml:space="preserve">Stamping out addiction': the work of the Rolleston committee, 1924–6’. </w:t>
      </w:r>
      <w:r w:rsidRPr="00DA6BF5">
        <w:rPr>
          <w:kern w:val="0"/>
          <w:sz w:val="28"/>
          <w:szCs w:val="28"/>
          <w14:ligatures w14:val="none"/>
        </w:rPr>
        <w:t xml:space="preserve">150 years of British psychiatry. Volume II: the aftermath. Pgs. 44-60. Athlon Press; London. </w:t>
      </w:r>
    </w:p>
    <w:p w14:paraId="32BD703D"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Bukten, A. Skurtveit, S. Stangeland, P. Gossop, M. Willersrud, A.B. Waal, H. Havnes, I. &amp; Clausen, T. (2011). ‘</w:t>
      </w:r>
      <w:r w:rsidRPr="00DA6BF5">
        <w:rPr>
          <w:i/>
          <w:iCs/>
          <w:kern w:val="0"/>
          <w:sz w:val="28"/>
          <w:szCs w:val="28"/>
          <w14:ligatures w14:val="none"/>
        </w:rPr>
        <w:t xml:space="preserve">Criminal convictions among dependent heroin users during a 3-year period prior to opioid maintenance treatment: a longitudinal national cohort study’. </w:t>
      </w:r>
      <w:r w:rsidRPr="00DA6BF5">
        <w:rPr>
          <w:kern w:val="0"/>
          <w:sz w:val="28"/>
          <w:szCs w:val="28"/>
          <w14:ligatures w14:val="none"/>
        </w:rPr>
        <w:t xml:space="preserve">Journal of Substance Abuse Treatment. 41 (4). Pgs. 407-414. </w:t>
      </w:r>
      <w:bookmarkStart w:id="11" w:name="_Hlk135382917"/>
      <w:r w:rsidRPr="00DA6BF5">
        <w:rPr>
          <w:kern w:val="0"/>
          <w:sz w:val="28"/>
          <w:szCs w:val="28"/>
          <w14:ligatures w14:val="none"/>
        </w:rPr>
        <w:t xml:space="preserve">National Library of Medicine; </w:t>
      </w:r>
      <w:bookmarkStart w:id="12" w:name="_Hlk135382548"/>
      <w:r w:rsidRPr="00DA6BF5">
        <w:rPr>
          <w:kern w:val="0"/>
          <w:sz w:val="28"/>
          <w:szCs w:val="28"/>
          <w14:ligatures w14:val="none"/>
        </w:rPr>
        <w:t>Bethesda, USA</w:t>
      </w:r>
      <w:bookmarkEnd w:id="12"/>
      <w:r w:rsidRPr="00DA6BF5">
        <w:rPr>
          <w:kern w:val="0"/>
          <w:sz w:val="28"/>
          <w:szCs w:val="28"/>
          <w14:ligatures w14:val="none"/>
        </w:rPr>
        <w:t>.</w:t>
      </w:r>
      <w:bookmarkEnd w:id="11"/>
    </w:p>
    <w:p w14:paraId="28879520"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 xml:space="preserve">Carpentier, C. (2007). </w:t>
      </w:r>
      <w:r w:rsidRPr="00DA6BF5">
        <w:rPr>
          <w:i/>
          <w:iCs/>
          <w:kern w:val="0"/>
          <w:sz w:val="28"/>
          <w:szCs w:val="28"/>
          <w14:ligatures w14:val="none"/>
        </w:rPr>
        <w:t xml:space="preserve">‘Drugs in Focus’. </w:t>
      </w:r>
      <w:r w:rsidRPr="00DA6BF5">
        <w:rPr>
          <w:kern w:val="0"/>
          <w:sz w:val="28"/>
          <w:szCs w:val="28"/>
          <w14:ligatures w14:val="none"/>
        </w:rPr>
        <w:t xml:space="preserve">Office for Official Publications of the European Communities. Emcdda.europa.eu. (Online Available at: </w:t>
      </w:r>
      <w:hyperlink r:id="rId8" w:history="1">
        <w:r w:rsidRPr="00DA6BF5">
          <w:rPr>
            <w:color w:val="0563C1" w:themeColor="hyperlink"/>
            <w:kern w:val="0"/>
            <w:sz w:val="28"/>
            <w:szCs w:val="28"/>
            <w:u w:val="single"/>
            <w14:ligatures w14:val="none"/>
          </w:rPr>
          <w:t>DocHdl1tmpTarget (europa.eu)</w:t>
        </w:r>
      </w:hyperlink>
      <w:r w:rsidRPr="00DA6BF5">
        <w:rPr>
          <w:kern w:val="0"/>
          <w:sz w:val="28"/>
          <w:szCs w:val="28"/>
          <w14:ligatures w14:val="none"/>
        </w:rPr>
        <w:t>) [Last Accessed 18 June 2022].</w:t>
      </w:r>
    </w:p>
    <w:p w14:paraId="7470B29B"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Catch-22. (2023). ‘</w:t>
      </w:r>
      <w:r w:rsidRPr="00DA6BF5">
        <w:rPr>
          <w:i/>
          <w:iCs/>
          <w:kern w:val="0"/>
          <w:sz w:val="28"/>
          <w:szCs w:val="28"/>
          <w14:ligatures w14:val="none"/>
        </w:rPr>
        <w:t xml:space="preserve">County Lines Support and Rescue’. </w:t>
      </w:r>
      <w:r w:rsidRPr="00DA6BF5">
        <w:rPr>
          <w:kern w:val="0"/>
          <w:sz w:val="28"/>
          <w:szCs w:val="28"/>
          <w14:ligatures w14:val="none"/>
        </w:rPr>
        <w:t xml:space="preserve">Catch-22.org.uk. (Online Available at: </w:t>
      </w:r>
      <w:hyperlink r:id="rId9" w:history="1">
        <w:r w:rsidRPr="00DA6BF5">
          <w:rPr>
            <w:color w:val="0563C1" w:themeColor="hyperlink"/>
            <w:kern w:val="0"/>
            <w:sz w:val="28"/>
            <w:szCs w:val="28"/>
            <w:u w:val="single"/>
            <w14:ligatures w14:val="none"/>
          </w:rPr>
          <w:t>County Lines Support and Rescue | Catch22 (catch-22.org.uk)</w:t>
        </w:r>
      </w:hyperlink>
      <w:r w:rsidRPr="00DA6BF5">
        <w:rPr>
          <w:kern w:val="0"/>
          <w:sz w:val="28"/>
          <w:szCs w:val="28"/>
          <w14:ligatures w14:val="none"/>
        </w:rPr>
        <w:t>) [Last Accessed 3 April 2023].</w:t>
      </w:r>
    </w:p>
    <w:p w14:paraId="2280D72D"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Clark, C. (2022). ‘</w:t>
      </w:r>
      <w:r w:rsidRPr="00DA6BF5">
        <w:rPr>
          <w:i/>
          <w:iCs/>
          <w:kern w:val="0"/>
          <w:sz w:val="28"/>
          <w:szCs w:val="28"/>
          <w14:ligatures w14:val="none"/>
        </w:rPr>
        <w:t xml:space="preserve">The State of UK Prisons and the Urgent Need for Reform’. </w:t>
      </w:r>
      <w:r w:rsidRPr="00DA6BF5">
        <w:rPr>
          <w:kern w:val="0"/>
          <w:sz w:val="28"/>
          <w:szCs w:val="28"/>
          <w14:ligatures w14:val="none"/>
        </w:rPr>
        <w:t xml:space="preserve">Insidegovernment.co.uk. (Online Available at: </w:t>
      </w:r>
      <w:hyperlink r:id="rId10" w:anchor=":~:text=The%20number%20one%20issue%2C%20ultimately,that%20of%20Italy%20and%20Spain." w:history="1">
        <w:r w:rsidRPr="00DA6BF5">
          <w:rPr>
            <w:color w:val="0563C1" w:themeColor="hyperlink"/>
            <w:kern w:val="0"/>
            <w:sz w:val="28"/>
            <w:szCs w:val="28"/>
            <w:u w:val="single"/>
            <w14:ligatures w14:val="none"/>
          </w:rPr>
          <w:t>The State of UK Prisons and the Urgent Need for Reform (insidegovernment.co.uk)</w:t>
        </w:r>
      </w:hyperlink>
      <w:r w:rsidRPr="00DA6BF5">
        <w:rPr>
          <w:kern w:val="0"/>
          <w:sz w:val="28"/>
          <w:szCs w:val="28"/>
          <w14:ligatures w14:val="none"/>
        </w:rPr>
        <w:t>) [Last Accessed 8 May 2023].</w:t>
      </w:r>
    </w:p>
    <w:p w14:paraId="43CB9E5B"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Clark, D. (2022). ‘</w:t>
      </w:r>
      <w:r w:rsidRPr="00DA6BF5">
        <w:rPr>
          <w:i/>
          <w:iCs/>
          <w:kern w:val="0"/>
          <w:sz w:val="28"/>
          <w:szCs w:val="28"/>
          <w14:ligatures w14:val="none"/>
        </w:rPr>
        <w:t xml:space="preserve">Number of police recorded drug offences in England and Wales from 2002/03 to 2021/22’. </w:t>
      </w:r>
      <w:r w:rsidRPr="00DA6BF5">
        <w:rPr>
          <w:kern w:val="0"/>
          <w:sz w:val="28"/>
          <w:szCs w:val="28"/>
          <w14:ligatures w14:val="none"/>
        </w:rPr>
        <w:t xml:space="preserve">Statista.com. (Online Available at: </w:t>
      </w:r>
      <w:hyperlink r:id="rId11" w:history="1">
        <w:r w:rsidRPr="00DA6BF5">
          <w:rPr>
            <w:color w:val="0563C1" w:themeColor="hyperlink"/>
            <w:kern w:val="0"/>
            <w:sz w:val="28"/>
            <w:szCs w:val="28"/>
            <w:u w:val="single"/>
            <w14:ligatures w14:val="none"/>
          </w:rPr>
          <w:t>Drug offences England and Wales 2022 | Statista</w:t>
        </w:r>
      </w:hyperlink>
      <w:r w:rsidRPr="00DA6BF5">
        <w:rPr>
          <w:kern w:val="0"/>
          <w:sz w:val="28"/>
          <w:szCs w:val="28"/>
          <w14:ligatures w14:val="none"/>
        </w:rPr>
        <w:t>) [Last Accessed 10 April 2023].</w:t>
      </w:r>
    </w:p>
    <w:p w14:paraId="7586EE0F"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lastRenderedPageBreak/>
        <w:t>College of Policing. (2016). ‘</w:t>
      </w:r>
      <w:r w:rsidRPr="00DA6BF5">
        <w:rPr>
          <w:i/>
          <w:iCs/>
          <w:kern w:val="0"/>
          <w:sz w:val="28"/>
          <w:szCs w:val="28"/>
          <w14:ligatures w14:val="none"/>
        </w:rPr>
        <w:t xml:space="preserve">Stop and search’. </w:t>
      </w:r>
      <w:r w:rsidRPr="00DA6BF5">
        <w:rPr>
          <w:kern w:val="0"/>
          <w:sz w:val="28"/>
          <w:szCs w:val="28"/>
          <w14:ligatures w14:val="none"/>
        </w:rPr>
        <w:t xml:space="preserve">College.police.uk. (Online Available at: </w:t>
      </w:r>
      <w:hyperlink r:id="rId12" w:history="1">
        <w:r w:rsidRPr="00DA6BF5">
          <w:rPr>
            <w:color w:val="0563C1" w:themeColor="hyperlink"/>
            <w:kern w:val="0"/>
            <w:sz w:val="28"/>
            <w:szCs w:val="28"/>
            <w:u w:val="single"/>
            <w14:ligatures w14:val="none"/>
          </w:rPr>
          <w:t>Stop and search | College of Policing</w:t>
        </w:r>
      </w:hyperlink>
      <w:r w:rsidRPr="00DA6BF5">
        <w:rPr>
          <w:kern w:val="0"/>
          <w:sz w:val="28"/>
          <w:szCs w:val="28"/>
          <w14:ligatures w14:val="none"/>
        </w:rPr>
        <w:t>) [Last Accessed 25 November 2022].</w:t>
      </w:r>
    </w:p>
    <w:p w14:paraId="5467AFF5"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College of Policing. (2021). ‘</w:t>
      </w:r>
      <w:r w:rsidRPr="00DA6BF5">
        <w:rPr>
          <w:i/>
          <w:iCs/>
          <w:kern w:val="0"/>
          <w:sz w:val="28"/>
          <w:szCs w:val="28"/>
          <w14:ligatures w14:val="none"/>
        </w:rPr>
        <w:t xml:space="preserve">Targeted approaches to crime and disorder reduction’. </w:t>
      </w:r>
      <w:r w:rsidRPr="00DA6BF5">
        <w:rPr>
          <w:kern w:val="0"/>
          <w:sz w:val="28"/>
          <w:szCs w:val="28"/>
          <w14:ligatures w14:val="none"/>
        </w:rPr>
        <w:t xml:space="preserve">College.police.uk. (Online Available at: </w:t>
      </w:r>
      <w:hyperlink r:id="rId13" w:history="1">
        <w:r w:rsidRPr="00DA6BF5">
          <w:rPr>
            <w:color w:val="0563C1" w:themeColor="hyperlink"/>
            <w:kern w:val="0"/>
            <w:sz w:val="28"/>
            <w:szCs w:val="28"/>
            <w:u w:val="single"/>
            <w14:ligatures w14:val="none"/>
          </w:rPr>
          <w:t>Targeted approaches to crime and disorder reduction | College of Policing</w:t>
        </w:r>
      </w:hyperlink>
      <w:r w:rsidRPr="00DA6BF5">
        <w:rPr>
          <w:kern w:val="0"/>
          <w:sz w:val="28"/>
          <w:szCs w:val="28"/>
          <w14:ligatures w14:val="none"/>
        </w:rPr>
        <w:t>) [Last Accessed 16 September 2022].</w:t>
      </w:r>
    </w:p>
    <w:p w14:paraId="28D6233F"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College of Policing. (2021). ‘</w:t>
      </w:r>
      <w:r w:rsidRPr="00DA6BF5">
        <w:rPr>
          <w:i/>
          <w:iCs/>
          <w:kern w:val="0"/>
          <w:sz w:val="28"/>
          <w:szCs w:val="28"/>
          <w14:ligatures w14:val="none"/>
        </w:rPr>
        <w:t xml:space="preserve">What works in policing to reduce crime?’. </w:t>
      </w:r>
      <w:r w:rsidRPr="00DA6BF5">
        <w:rPr>
          <w:kern w:val="0"/>
          <w:sz w:val="28"/>
          <w:szCs w:val="28"/>
          <w14:ligatures w14:val="none"/>
        </w:rPr>
        <w:t xml:space="preserve">College.police.uk. (Online Available at: </w:t>
      </w:r>
      <w:hyperlink r:id="rId14" w:history="1">
        <w:r w:rsidRPr="00DA6BF5">
          <w:rPr>
            <w:color w:val="0563C1" w:themeColor="hyperlink"/>
            <w:kern w:val="0"/>
            <w:sz w:val="28"/>
            <w:szCs w:val="28"/>
            <w:u w:val="single"/>
            <w14:ligatures w14:val="none"/>
          </w:rPr>
          <w:t>What works in policing to reduce crime? | College of Policing</w:t>
        </w:r>
      </w:hyperlink>
      <w:r w:rsidRPr="00DA6BF5">
        <w:rPr>
          <w:kern w:val="0"/>
          <w:sz w:val="28"/>
          <w:szCs w:val="28"/>
          <w14:ligatures w14:val="none"/>
        </w:rPr>
        <w:t xml:space="preserve">) [Last Accessed 16 September 2022]. </w:t>
      </w:r>
    </w:p>
    <w:p w14:paraId="3A12E82D"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Cottrell, S. (2014). ‘</w:t>
      </w:r>
      <w:r w:rsidRPr="00DA6BF5">
        <w:rPr>
          <w:i/>
          <w:iCs/>
          <w:kern w:val="0"/>
          <w:sz w:val="28"/>
          <w:szCs w:val="28"/>
          <w14:ligatures w14:val="none"/>
        </w:rPr>
        <w:t>Dissertations and project reports: a step by step guide’</w:t>
      </w:r>
      <w:r w:rsidRPr="00DA6BF5">
        <w:rPr>
          <w:kern w:val="0"/>
          <w:sz w:val="28"/>
          <w:szCs w:val="28"/>
          <w14:ligatures w14:val="none"/>
        </w:rPr>
        <w:t>. Hampshire, England: Palgrave Macmillan. Pgs. 93-123.</w:t>
      </w:r>
    </w:p>
    <w:p w14:paraId="0261DA59"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Crome, I. &amp; Nutt, D. (2021). ‘</w:t>
      </w:r>
      <w:r w:rsidRPr="00DA6BF5">
        <w:rPr>
          <w:i/>
          <w:iCs/>
          <w:kern w:val="0"/>
          <w:sz w:val="28"/>
          <w:szCs w:val="28"/>
          <w14:ligatures w14:val="none"/>
        </w:rPr>
        <w:t xml:space="preserve">Drugs, Drug Harms and Drug Laws in the UK: Lessons from History’. </w:t>
      </w:r>
      <w:r w:rsidRPr="00DA6BF5">
        <w:rPr>
          <w:kern w:val="0"/>
          <w:sz w:val="28"/>
          <w:szCs w:val="28"/>
          <w14:ligatures w14:val="none"/>
        </w:rPr>
        <w:t>Mind, State and Society. Pgs. 239-250. Cambridge University Press; Cambridge.</w:t>
      </w:r>
    </w:p>
    <w:p w14:paraId="7F022D31"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Degenhardt, L. Gisev, N. Trevena, J. Larney, S. Kimber, J. Burns, L. Shanahan, M. Weatherburn, D. (2013). ‘</w:t>
      </w:r>
      <w:r w:rsidRPr="00DA6BF5">
        <w:rPr>
          <w:i/>
          <w:iCs/>
          <w:kern w:val="0"/>
          <w:sz w:val="28"/>
          <w:szCs w:val="28"/>
          <w14:ligatures w14:val="none"/>
        </w:rPr>
        <w:t>Engagement with the criminal justice system among opioid-dependent people: a retrospective cohort study’</w:t>
      </w:r>
      <w:r w:rsidRPr="00DA6BF5">
        <w:rPr>
          <w:kern w:val="0"/>
          <w:sz w:val="28"/>
          <w:szCs w:val="28"/>
          <w14:ligatures w14:val="none"/>
        </w:rPr>
        <w:t>. Addiction. 108 (12). Pgs. 2152-2165. National Library of Medicine; Bethesda, USA.</w:t>
      </w:r>
    </w:p>
    <w:p w14:paraId="118CBF18" w14:textId="77777777" w:rsidR="00DA6BF5" w:rsidRPr="00DA6BF5" w:rsidRDefault="00DA6BF5" w:rsidP="00DA6BF5">
      <w:pPr>
        <w:spacing w:line="240" w:lineRule="auto"/>
        <w:rPr>
          <w:i/>
          <w:iCs/>
          <w:kern w:val="0"/>
          <w:sz w:val="28"/>
          <w:szCs w:val="28"/>
          <w14:ligatures w14:val="none"/>
        </w:rPr>
      </w:pPr>
      <w:r w:rsidRPr="00DA6BF5">
        <w:rPr>
          <w:kern w:val="0"/>
          <w:sz w:val="28"/>
          <w:szCs w:val="28"/>
          <w14:ligatures w14:val="none"/>
        </w:rPr>
        <w:t>Department for Health &amp; Social Care. (2022). ‘</w:t>
      </w:r>
      <w:r w:rsidRPr="00DA6BF5">
        <w:rPr>
          <w:i/>
          <w:iCs/>
          <w:kern w:val="0"/>
          <w:sz w:val="28"/>
          <w:szCs w:val="28"/>
          <w14:ligatures w14:val="none"/>
        </w:rPr>
        <w:t xml:space="preserve">From harm to hope: A 10-year drugs plan to cut crime and save lives’. </w:t>
      </w:r>
      <w:r w:rsidRPr="00DA6BF5">
        <w:rPr>
          <w:kern w:val="0"/>
          <w:sz w:val="28"/>
          <w:szCs w:val="28"/>
          <w14:ligatures w14:val="none"/>
        </w:rPr>
        <w:t xml:space="preserve">Gov.uk. (Online Available at: </w:t>
      </w:r>
      <w:hyperlink r:id="rId15" w:history="1">
        <w:r w:rsidRPr="00DA6BF5">
          <w:rPr>
            <w:color w:val="0563C1" w:themeColor="hyperlink"/>
            <w:kern w:val="0"/>
            <w:sz w:val="28"/>
            <w:szCs w:val="28"/>
            <w:u w:val="single"/>
            <w14:ligatures w14:val="none"/>
          </w:rPr>
          <w:t>From harm to hope: A 10-year drugs plan to cut crime and save lives - GOV.UK (www.gov.uk)</w:t>
        </w:r>
      </w:hyperlink>
      <w:r w:rsidRPr="00DA6BF5">
        <w:rPr>
          <w:kern w:val="0"/>
          <w:sz w:val="28"/>
          <w:szCs w:val="28"/>
          <w14:ligatures w14:val="none"/>
        </w:rPr>
        <w:t>) [Last Accessed 16 June 2022].</w:t>
      </w:r>
      <w:r w:rsidRPr="00DA6BF5">
        <w:rPr>
          <w:i/>
          <w:iCs/>
          <w:kern w:val="0"/>
          <w:sz w:val="28"/>
          <w:szCs w:val="28"/>
          <w14:ligatures w14:val="none"/>
        </w:rPr>
        <w:t xml:space="preserve"> </w:t>
      </w:r>
    </w:p>
    <w:p w14:paraId="5F8BC3B9"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Department of Health &amp; Social Care. (2021). ‘</w:t>
      </w:r>
      <w:r w:rsidRPr="00DA6BF5">
        <w:rPr>
          <w:i/>
          <w:iCs/>
          <w:kern w:val="0"/>
          <w:sz w:val="28"/>
          <w:szCs w:val="28"/>
          <w14:ligatures w14:val="none"/>
        </w:rPr>
        <w:t xml:space="preserve">Largest ever increase in funding for drug treatment’. </w:t>
      </w:r>
      <w:r w:rsidRPr="00DA6BF5">
        <w:rPr>
          <w:kern w:val="0"/>
          <w:sz w:val="28"/>
          <w:szCs w:val="28"/>
          <w14:ligatures w14:val="none"/>
        </w:rPr>
        <w:t xml:space="preserve">Gov.UK. (Online Available at: </w:t>
      </w:r>
      <w:hyperlink r:id="rId16" w:history="1">
        <w:r w:rsidRPr="00DA6BF5">
          <w:rPr>
            <w:color w:val="0563C1" w:themeColor="hyperlink"/>
            <w:kern w:val="0"/>
            <w:sz w:val="28"/>
            <w:szCs w:val="28"/>
            <w:u w:val="single"/>
            <w14:ligatures w14:val="none"/>
          </w:rPr>
          <w:t>Largest ever increase in funding for drug treatment - GOV.UK (www.gov.uk)</w:t>
        </w:r>
      </w:hyperlink>
      <w:r w:rsidRPr="00DA6BF5">
        <w:rPr>
          <w:kern w:val="0"/>
          <w:sz w:val="28"/>
          <w:szCs w:val="28"/>
          <w14:ligatures w14:val="none"/>
        </w:rPr>
        <w:t>) [Last Accessed 23 September 2022].</w:t>
      </w:r>
    </w:p>
    <w:p w14:paraId="0FE07F67"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Department of Health. (2021). ‘</w:t>
      </w:r>
      <w:r w:rsidRPr="00DA6BF5">
        <w:rPr>
          <w:i/>
          <w:iCs/>
          <w:kern w:val="0"/>
          <w:sz w:val="28"/>
          <w:szCs w:val="28"/>
          <w14:ligatures w14:val="none"/>
        </w:rPr>
        <w:t xml:space="preserve">Misuse of drugs legislation’. </w:t>
      </w:r>
      <w:r w:rsidRPr="00DA6BF5">
        <w:rPr>
          <w:kern w:val="0"/>
          <w:sz w:val="28"/>
          <w:szCs w:val="28"/>
          <w14:ligatures w14:val="none"/>
        </w:rPr>
        <w:t xml:space="preserve">Health-ni.gov.uk. (Online Available at: </w:t>
      </w:r>
      <w:hyperlink r:id="rId17" w:anchor=":~:text=Misuse%20of%20Drugs%20Act%201971,-Whilst%20much%20of&amp;text=The%20main%20purpose%20of%20the,from%20the%20Secretary%20of%20State." w:history="1">
        <w:r w:rsidRPr="00DA6BF5">
          <w:rPr>
            <w:color w:val="0563C1" w:themeColor="hyperlink"/>
            <w:kern w:val="0"/>
            <w:sz w:val="28"/>
            <w:szCs w:val="28"/>
            <w:u w:val="single"/>
            <w14:ligatures w14:val="none"/>
          </w:rPr>
          <w:t>Misuse of drugs legislation | Department of Health (health-ni.gov.uk)</w:t>
        </w:r>
      </w:hyperlink>
      <w:r w:rsidRPr="00DA6BF5">
        <w:rPr>
          <w:kern w:val="0"/>
          <w:sz w:val="28"/>
          <w:szCs w:val="28"/>
          <w14:ligatures w14:val="none"/>
        </w:rPr>
        <w:t>) [Last Accessed 3 September 2022].</w:t>
      </w:r>
    </w:p>
    <w:p w14:paraId="32845B2D"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Desai, S, C. &amp; Reimers, S. (2018). ‘</w:t>
      </w:r>
      <w:r w:rsidRPr="00DA6BF5">
        <w:rPr>
          <w:i/>
          <w:iCs/>
          <w:kern w:val="0"/>
          <w:sz w:val="28"/>
          <w:szCs w:val="28"/>
          <w14:ligatures w14:val="none"/>
        </w:rPr>
        <w:t>Comparing the use of open and closed questions for Web-based measures of the continued-influence effect’</w:t>
      </w:r>
      <w:r w:rsidRPr="00DA6BF5">
        <w:rPr>
          <w:kern w:val="0"/>
          <w:sz w:val="28"/>
          <w:szCs w:val="28"/>
          <w14:ligatures w14:val="none"/>
        </w:rPr>
        <w:t xml:space="preserve">. University of London. (Online Available at: </w:t>
      </w:r>
      <w:hyperlink r:id="rId18" w:history="1">
        <w:r w:rsidRPr="00DA6BF5">
          <w:rPr>
            <w:color w:val="0563C1" w:themeColor="hyperlink"/>
            <w:kern w:val="0"/>
            <w:sz w:val="28"/>
            <w:szCs w:val="28"/>
            <w:u w:val="single"/>
            <w14:ligatures w14:val="none"/>
          </w:rPr>
          <w:t>Comparing the use of open and closed questions for Web-based measures of the continued-influence effect (city.ac.uk)</w:t>
        </w:r>
      </w:hyperlink>
      <w:r w:rsidRPr="00DA6BF5">
        <w:rPr>
          <w:kern w:val="0"/>
          <w:sz w:val="28"/>
          <w:szCs w:val="28"/>
          <w14:ligatures w14:val="none"/>
        </w:rPr>
        <w:t xml:space="preserve">) [Last Accessed 01 October 2023]. </w:t>
      </w:r>
    </w:p>
    <w:p w14:paraId="1AAA8F23"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lastRenderedPageBreak/>
        <w:t>Dossetto, F. (2023). ‘</w:t>
      </w:r>
      <w:r w:rsidRPr="00DA6BF5">
        <w:rPr>
          <w:i/>
          <w:iCs/>
          <w:kern w:val="0"/>
          <w:sz w:val="28"/>
          <w:szCs w:val="28"/>
          <w14:ligatures w14:val="none"/>
        </w:rPr>
        <w:t xml:space="preserve">Open-ended questions vs. close-ended questions: examples and how to survey users’. </w:t>
      </w:r>
      <w:r w:rsidRPr="00DA6BF5">
        <w:rPr>
          <w:kern w:val="0"/>
          <w:sz w:val="28"/>
          <w:szCs w:val="28"/>
          <w14:ligatures w14:val="none"/>
        </w:rPr>
        <w:t xml:space="preserve">Hotjar.com. (Online Available at: </w:t>
      </w:r>
      <w:hyperlink r:id="rId19" w:history="1">
        <w:r w:rsidRPr="00DA6BF5">
          <w:rPr>
            <w:color w:val="0563C1" w:themeColor="hyperlink"/>
            <w:kern w:val="0"/>
            <w:sz w:val="28"/>
            <w:szCs w:val="28"/>
            <w:u w:val="single"/>
            <w14:ligatures w14:val="none"/>
          </w:rPr>
          <w:t>Open-Ended Questions [vs Close-Ended] + 7 Examples (hotjar.com)</w:t>
        </w:r>
      </w:hyperlink>
      <w:r w:rsidRPr="00DA6BF5">
        <w:rPr>
          <w:kern w:val="0"/>
          <w:sz w:val="28"/>
          <w:szCs w:val="28"/>
          <w14:ligatures w14:val="none"/>
        </w:rPr>
        <w:t>) [Last Accessed 23 September 2023].</w:t>
      </w:r>
    </w:p>
    <w:p w14:paraId="1C41F7A0"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Farabee, D. Joshi, V. Anglin, M.D. (2001). ‘</w:t>
      </w:r>
      <w:r w:rsidRPr="00DA6BF5">
        <w:rPr>
          <w:i/>
          <w:iCs/>
          <w:kern w:val="0"/>
          <w:sz w:val="28"/>
          <w:szCs w:val="28"/>
          <w14:ligatures w14:val="none"/>
        </w:rPr>
        <w:t xml:space="preserve">Addiction careers and criminal specialization’. </w:t>
      </w:r>
      <w:r w:rsidRPr="00DA6BF5">
        <w:rPr>
          <w:kern w:val="0"/>
          <w:sz w:val="28"/>
          <w:szCs w:val="28"/>
          <w14:ligatures w14:val="none"/>
        </w:rPr>
        <w:t>Crime &amp; Delinquency. 47 (2). Pgs. 196-220. Sage Publications; Thousand Oaks, USA.</w:t>
      </w:r>
    </w:p>
    <w:p w14:paraId="29C57AA9"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Gallucci-Cirio, A. V. (2023). ‘</w:t>
      </w:r>
      <w:r w:rsidRPr="00DA6BF5">
        <w:rPr>
          <w:i/>
          <w:iCs/>
          <w:kern w:val="0"/>
          <w:sz w:val="28"/>
          <w:szCs w:val="28"/>
          <w14:ligatures w14:val="none"/>
        </w:rPr>
        <w:t xml:space="preserve">Primary Research vs. Secondary Research: Why does it matter? How do I tell which one I'm looking at?’. </w:t>
      </w:r>
      <w:r w:rsidRPr="00DA6BF5">
        <w:rPr>
          <w:kern w:val="0"/>
          <w:sz w:val="28"/>
          <w:szCs w:val="28"/>
          <w14:ligatures w14:val="none"/>
        </w:rPr>
        <w:t xml:space="preserve">Fitchburg State University. (Online Available at: </w:t>
      </w:r>
      <w:hyperlink r:id="rId20" w:anchor=":~:text=Primary%20%3D%20original%2C%20first%2Dhand,interpret%20that%20other%20person%27s%20data." w:history="1">
        <w:r w:rsidRPr="00DA6BF5">
          <w:rPr>
            <w:color w:val="0563C1" w:themeColor="hyperlink"/>
            <w:kern w:val="0"/>
            <w:sz w:val="28"/>
            <w:szCs w:val="28"/>
            <w:u w:val="single"/>
            <w14:ligatures w14:val="none"/>
          </w:rPr>
          <w:t>Primary Research vs. Secondary Research - EDUC 9300: Educational Research (Hirsch) - Research Help at Fitchburg State University (libguides.com)</w:t>
        </w:r>
      </w:hyperlink>
      <w:r w:rsidRPr="00DA6BF5">
        <w:rPr>
          <w:kern w:val="0"/>
          <w:sz w:val="28"/>
          <w:szCs w:val="28"/>
          <w14:ligatures w14:val="none"/>
        </w:rPr>
        <w:t>) [Last Accessed 06 September 2023].</w:t>
      </w:r>
    </w:p>
    <w:p w14:paraId="17FF6E74"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Greater London Authority. (2019). ‘</w:t>
      </w:r>
      <w:r w:rsidRPr="00DA6BF5">
        <w:rPr>
          <w:i/>
          <w:iCs/>
          <w:kern w:val="0"/>
          <w:sz w:val="28"/>
          <w:szCs w:val="28"/>
          <w14:ligatures w14:val="none"/>
        </w:rPr>
        <w:t xml:space="preserve">MPS Approach to Policing Those Caught in County Lines Activity’. </w:t>
      </w:r>
      <w:r w:rsidRPr="00DA6BF5">
        <w:rPr>
          <w:kern w:val="0"/>
          <w:sz w:val="28"/>
          <w:szCs w:val="28"/>
          <w14:ligatures w14:val="none"/>
        </w:rPr>
        <w:t xml:space="preserve">London.gov.uk. (Online Available at: </w:t>
      </w:r>
      <w:hyperlink r:id="rId21" w:history="1">
        <w:r w:rsidRPr="00DA6BF5">
          <w:rPr>
            <w:color w:val="0563C1" w:themeColor="hyperlink"/>
            <w:kern w:val="0"/>
            <w:sz w:val="28"/>
            <w:szCs w:val="28"/>
            <w:u w:val="single"/>
            <w14:ligatures w14:val="none"/>
          </w:rPr>
          <w:t>MPS Approach to Policing Those Caught in County Lines Activity | London City Hall</w:t>
        </w:r>
      </w:hyperlink>
      <w:r w:rsidRPr="00DA6BF5">
        <w:rPr>
          <w:kern w:val="0"/>
          <w:sz w:val="28"/>
          <w:szCs w:val="28"/>
          <w14:ligatures w14:val="none"/>
        </w:rPr>
        <w:t>) [Last Accessed 27 March 2023].</w:t>
      </w:r>
    </w:p>
    <w:p w14:paraId="3D3D0F70"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Greater Manchester Police. (2023). ‘</w:t>
      </w:r>
      <w:r w:rsidRPr="00DA6BF5">
        <w:rPr>
          <w:i/>
          <w:iCs/>
          <w:kern w:val="0"/>
          <w:sz w:val="28"/>
          <w:szCs w:val="28"/>
          <w14:ligatures w14:val="none"/>
        </w:rPr>
        <w:t xml:space="preserve">Stop and search’. </w:t>
      </w:r>
      <w:r w:rsidRPr="00DA6BF5">
        <w:rPr>
          <w:kern w:val="0"/>
          <w:sz w:val="28"/>
          <w:szCs w:val="28"/>
          <w14:ligatures w14:val="none"/>
        </w:rPr>
        <w:t xml:space="preserve">Gmp.police.uk. (Online Available at: </w:t>
      </w:r>
      <w:hyperlink r:id="rId22" w:history="1">
        <w:r w:rsidRPr="00DA6BF5">
          <w:rPr>
            <w:color w:val="0563C1" w:themeColor="hyperlink"/>
            <w:kern w:val="0"/>
            <w:sz w:val="28"/>
            <w:szCs w:val="28"/>
            <w:u w:val="single"/>
            <w14:ligatures w14:val="none"/>
          </w:rPr>
          <w:t>Stop and search | Greater Manchester Police (gmp.police.uk)</w:t>
        </w:r>
      </w:hyperlink>
      <w:r w:rsidRPr="00DA6BF5">
        <w:rPr>
          <w:kern w:val="0"/>
          <w:sz w:val="28"/>
          <w:szCs w:val="28"/>
          <w14:ligatures w14:val="none"/>
        </w:rPr>
        <w:t>) [Last Accessed 14 March 2023].</w:t>
      </w:r>
    </w:p>
    <w:p w14:paraId="6A861779"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Hammersley R., Forsyth A., Morrison V., Davies J.B. (1989). ‘</w:t>
      </w:r>
      <w:r w:rsidRPr="00DA6BF5">
        <w:rPr>
          <w:i/>
          <w:iCs/>
          <w:kern w:val="0"/>
          <w:sz w:val="28"/>
          <w:szCs w:val="28"/>
          <w14:ligatures w14:val="none"/>
        </w:rPr>
        <w:t>The relationship between crime and opioid use’</w:t>
      </w:r>
      <w:r w:rsidRPr="00DA6BF5">
        <w:rPr>
          <w:kern w:val="0"/>
          <w:sz w:val="28"/>
          <w:szCs w:val="28"/>
          <w14:ligatures w14:val="none"/>
        </w:rPr>
        <w:t>. British Journal of Addiction</w:t>
      </w:r>
      <w:r w:rsidRPr="00DA6BF5">
        <w:rPr>
          <w:i/>
          <w:iCs/>
          <w:kern w:val="0"/>
          <w:sz w:val="28"/>
          <w:szCs w:val="28"/>
          <w14:ligatures w14:val="none"/>
        </w:rPr>
        <w:t>. </w:t>
      </w:r>
      <w:r w:rsidRPr="00DA6BF5">
        <w:rPr>
          <w:kern w:val="0"/>
          <w:sz w:val="28"/>
          <w:szCs w:val="28"/>
          <w14:ligatures w14:val="none"/>
        </w:rPr>
        <w:t>84:9, Pgs. 1029-1031.</w:t>
      </w:r>
    </w:p>
    <w:p w14:paraId="353F6A5A"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Hines, H. (1969). ‘</w:t>
      </w:r>
      <w:r w:rsidRPr="00DA6BF5">
        <w:rPr>
          <w:i/>
          <w:iCs/>
          <w:kern w:val="0"/>
          <w:sz w:val="28"/>
          <w:szCs w:val="28"/>
          <w14:ligatures w14:val="none"/>
        </w:rPr>
        <w:t>Paper read at a seminar at St. Ann's Church, Soho, London’</w:t>
      </w:r>
      <w:r w:rsidRPr="00DA6BF5">
        <w:rPr>
          <w:kern w:val="0"/>
          <w:sz w:val="28"/>
          <w:szCs w:val="28"/>
          <w14:ligatures w14:val="none"/>
        </w:rPr>
        <w:t>. February 1969.</w:t>
      </w:r>
    </w:p>
    <w:p w14:paraId="5CDFE007"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International Narcotics Control Board. (2003). ‘</w:t>
      </w:r>
      <w:r w:rsidRPr="00DA6BF5">
        <w:rPr>
          <w:i/>
          <w:iCs/>
          <w:kern w:val="0"/>
          <w:sz w:val="28"/>
          <w:szCs w:val="28"/>
          <w14:ligatures w14:val="none"/>
        </w:rPr>
        <w:t xml:space="preserve">Drugs, crime and violence: the microlevel impact’. </w:t>
      </w:r>
      <w:r w:rsidRPr="00DA6BF5">
        <w:rPr>
          <w:kern w:val="0"/>
          <w:sz w:val="28"/>
          <w:szCs w:val="28"/>
          <w14:ligatures w14:val="none"/>
        </w:rPr>
        <w:t xml:space="preserve">Incb.org. (Online Available at: </w:t>
      </w:r>
      <w:hyperlink r:id="rId23" w:history="1">
        <w:r w:rsidRPr="00DA6BF5">
          <w:rPr>
            <w:color w:val="0563C1" w:themeColor="hyperlink"/>
            <w:kern w:val="0"/>
            <w:sz w:val="28"/>
            <w:szCs w:val="28"/>
            <w:u w:val="single"/>
            <w14:ligatures w14:val="none"/>
          </w:rPr>
          <w:t>Microsoft Word - V0390013.doc (incb.org)</w:t>
        </w:r>
      </w:hyperlink>
      <w:r w:rsidRPr="00DA6BF5">
        <w:rPr>
          <w:kern w:val="0"/>
          <w:sz w:val="28"/>
          <w:szCs w:val="28"/>
          <w14:ligatures w14:val="none"/>
        </w:rPr>
        <w:t>) [Last Accessed 30 September 2022].</w:t>
      </w:r>
    </w:p>
    <w:p w14:paraId="13A24483"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Irving, D. (2020). ‘</w:t>
      </w:r>
      <w:r w:rsidRPr="00DA6BF5">
        <w:rPr>
          <w:i/>
          <w:iCs/>
          <w:kern w:val="0"/>
          <w:sz w:val="28"/>
          <w:szCs w:val="28"/>
          <w14:ligatures w14:val="none"/>
        </w:rPr>
        <w:t xml:space="preserve">Fentanyl: The Most Dangerous Illegal Drug in America’. </w:t>
      </w:r>
      <w:r w:rsidRPr="00DA6BF5">
        <w:rPr>
          <w:kern w:val="0"/>
          <w:sz w:val="28"/>
          <w:szCs w:val="28"/>
          <w14:ligatures w14:val="none"/>
        </w:rPr>
        <w:t xml:space="preserve">Rand Corporation. (Online Available at: </w:t>
      </w:r>
      <w:hyperlink r:id="rId24" w:history="1">
        <w:r w:rsidRPr="00DA6BF5">
          <w:rPr>
            <w:color w:val="0563C1" w:themeColor="hyperlink"/>
            <w:kern w:val="0"/>
            <w:sz w:val="28"/>
            <w:szCs w:val="28"/>
            <w:u w:val="single"/>
            <w14:ligatures w14:val="none"/>
          </w:rPr>
          <w:t>Fentanyl: The Most Dangerous Illegal Drug in America | RAND</w:t>
        </w:r>
      </w:hyperlink>
      <w:r w:rsidRPr="00DA6BF5">
        <w:rPr>
          <w:kern w:val="0"/>
          <w:sz w:val="28"/>
          <w:szCs w:val="28"/>
          <w14:ligatures w14:val="none"/>
        </w:rPr>
        <w:t>) [Last Accessed 27 April 2023].</w:t>
      </w:r>
    </w:p>
    <w:p w14:paraId="532B1281"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James, I. P. &amp; D’Orban, P. T. (1970). ‘</w:t>
      </w:r>
      <w:r w:rsidRPr="00DA6BF5">
        <w:rPr>
          <w:i/>
          <w:iCs/>
          <w:kern w:val="0"/>
          <w:sz w:val="28"/>
          <w:szCs w:val="28"/>
          <w14:ligatures w14:val="none"/>
        </w:rPr>
        <w:t xml:space="preserve">Patterns of delinquency among British heroin addicts’. </w:t>
      </w:r>
      <w:r w:rsidRPr="00DA6BF5">
        <w:rPr>
          <w:kern w:val="0"/>
          <w:sz w:val="28"/>
          <w:szCs w:val="28"/>
          <w14:ligatures w14:val="none"/>
        </w:rPr>
        <w:t>United Nations Office on Drugs and Crime. Pgs. 13-19. Vienna.</w:t>
      </w:r>
    </w:p>
    <w:p w14:paraId="3671D28E"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Jones, P. (2023). ‘</w:t>
      </w:r>
      <w:r w:rsidRPr="00DA6BF5">
        <w:rPr>
          <w:i/>
          <w:iCs/>
          <w:kern w:val="0"/>
          <w:sz w:val="28"/>
          <w:szCs w:val="28"/>
          <w14:ligatures w14:val="none"/>
        </w:rPr>
        <w:t xml:space="preserve">Crime in England and Wales: year ending September 2022’. </w:t>
      </w:r>
      <w:r w:rsidRPr="00DA6BF5">
        <w:rPr>
          <w:kern w:val="0"/>
          <w:sz w:val="28"/>
          <w:szCs w:val="28"/>
          <w14:ligatures w14:val="none"/>
        </w:rPr>
        <w:t xml:space="preserve">Office for National Statistics. (Online Available at: </w:t>
      </w:r>
      <w:hyperlink r:id="rId25" w:anchor=":~:text=Improvements%20to%20recording%20processes%20and,in%20recorded%20crime%20over%20recent" w:history="1">
        <w:r w:rsidRPr="00DA6BF5">
          <w:rPr>
            <w:color w:val="0563C1" w:themeColor="hyperlink"/>
            <w:kern w:val="0"/>
            <w:sz w:val="28"/>
            <w:szCs w:val="28"/>
            <w:u w:val="single"/>
            <w14:ligatures w14:val="none"/>
          </w:rPr>
          <w:t>Crime in England and Wales - Office for National Statistics (ons.gov.uk)</w:t>
        </w:r>
      </w:hyperlink>
      <w:r w:rsidRPr="00DA6BF5">
        <w:rPr>
          <w:kern w:val="0"/>
          <w:sz w:val="28"/>
          <w:szCs w:val="28"/>
          <w14:ligatures w14:val="none"/>
        </w:rPr>
        <w:t>) [Last Accessed 3 May 2023].</w:t>
      </w:r>
    </w:p>
    <w:p w14:paraId="47A75672"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lastRenderedPageBreak/>
        <w:t>Kelley, K., Clark, B., Brown, V. Sitzia, J. (2003).  ‘</w:t>
      </w:r>
      <w:r w:rsidRPr="00DA6BF5">
        <w:rPr>
          <w:i/>
          <w:iCs/>
          <w:kern w:val="0"/>
          <w:sz w:val="28"/>
          <w:szCs w:val="28"/>
          <w14:ligatures w14:val="none"/>
        </w:rPr>
        <w:t xml:space="preserve">Good practice in the conduct and reporting of survey research’. </w:t>
      </w:r>
      <w:r w:rsidRPr="00DA6BF5">
        <w:rPr>
          <w:kern w:val="0"/>
          <w:sz w:val="28"/>
          <w:szCs w:val="28"/>
          <w14:ligatures w14:val="none"/>
        </w:rPr>
        <w:t>International Journal for Quality in Health Care. 15 (3). Oxford Academic. Pgs. 261-266.</w:t>
      </w:r>
    </w:p>
    <w:p w14:paraId="79AC2A7A"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Kraut, M. E. (2022). ‘</w:t>
      </w:r>
      <w:r w:rsidRPr="00DA6BF5">
        <w:rPr>
          <w:i/>
          <w:iCs/>
          <w:kern w:val="0"/>
          <w:sz w:val="28"/>
          <w:szCs w:val="28"/>
          <w14:ligatures w14:val="none"/>
        </w:rPr>
        <w:t xml:space="preserve">Juvenile Crime and Substance Abuse’. </w:t>
      </w:r>
      <w:r w:rsidRPr="00DA6BF5">
        <w:rPr>
          <w:kern w:val="0"/>
          <w:sz w:val="28"/>
          <w:szCs w:val="28"/>
          <w14:ligatures w14:val="none"/>
        </w:rPr>
        <w:t xml:space="preserve">Child Crime Prevention and Safety Center. (Online Available at: </w:t>
      </w:r>
      <w:hyperlink r:id="rId26" w:anchor=":~:text=Research%20has%20shown%20a%20correlation,high%20when%20the%20assault%20occurred." w:history="1">
        <w:r w:rsidRPr="00DA6BF5">
          <w:rPr>
            <w:color w:val="0563C1" w:themeColor="hyperlink"/>
            <w:kern w:val="0"/>
            <w:sz w:val="28"/>
            <w:szCs w:val="28"/>
            <w:u w:val="single"/>
            <w14:ligatures w14:val="none"/>
          </w:rPr>
          <w:t>Juvenile Crime and Substance Abuse | Child Crime Prevention &amp; Safety Center (losangelescriminallawyer.pro)</w:t>
        </w:r>
      </w:hyperlink>
      <w:r w:rsidRPr="00DA6BF5">
        <w:rPr>
          <w:kern w:val="0"/>
          <w:sz w:val="28"/>
          <w:szCs w:val="28"/>
          <w14:ligatures w14:val="none"/>
        </w:rPr>
        <w:t>) [Last Accessed 25 September 2022].</w:t>
      </w:r>
    </w:p>
    <w:p w14:paraId="5CE68D12"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 xml:space="preserve">Macphearson, W. (1999). </w:t>
      </w:r>
      <w:r w:rsidRPr="00DA6BF5">
        <w:rPr>
          <w:i/>
          <w:iCs/>
          <w:kern w:val="0"/>
          <w:sz w:val="28"/>
          <w:szCs w:val="28"/>
          <w14:ligatures w14:val="none"/>
        </w:rPr>
        <w:t xml:space="preserve">‘The Stephen Lawrence Inquiry’. </w:t>
      </w:r>
      <w:r w:rsidRPr="00DA6BF5">
        <w:rPr>
          <w:kern w:val="0"/>
          <w:sz w:val="28"/>
          <w:szCs w:val="28"/>
          <w14:ligatures w14:val="none"/>
        </w:rPr>
        <w:t xml:space="preserve">United Kingdom Government. (Online Available at: </w:t>
      </w:r>
      <w:hyperlink r:id="rId27" w:history="1">
        <w:r w:rsidRPr="00DA6BF5">
          <w:rPr>
            <w:color w:val="0563C1" w:themeColor="hyperlink"/>
            <w:kern w:val="0"/>
            <w:sz w:val="28"/>
            <w:szCs w:val="28"/>
            <w:u w:val="single"/>
            <w14:ligatures w14:val="none"/>
          </w:rPr>
          <w:t>4262.pdf (publishing.service.gov.uk)</w:t>
        </w:r>
      </w:hyperlink>
      <w:r w:rsidRPr="00DA6BF5">
        <w:rPr>
          <w:kern w:val="0"/>
          <w:sz w:val="28"/>
          <w:szCs w:val="28"/>
          <w14:ligatures w14:val="none"/>
        </w:rPr>
        <w:t>) [Last Accessed 7 May 2023].</w:t>
      </w:r>
    </w:p>
    <w:p w14:paraId="13BEC408"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Magistrates Association. (2020). ‘</w:t>
      </w:r>
      <w:r w:rsidRPr="00DA6BF5">
        <w:rPr>
          <w:rFonts w:hint="cs"/>
          <w:i/>
          <w:iCs/>
          <w:kern w:val="0"/>
          <w:sz w:val="28"/>
          <w:szCs w:val="28"/>
          <w14:ligatures w14:val="none"/>
        </w:rPr>
        <w:t>Drug crime statistics for England and Wales</w:t>
      </w:r>
      <w:r w:rsidRPr="00DA6BF5">
        <w:rPr>
          <w:i/>
          <w:iCs/>
          <w:kern w:val="0"/>
          <w:sz w:val="28"/>
          <w:szCs w:val="28"/>
          <w14:ligatures w14:val="none"/>
        </w:rPr>
        <w:t xml:space="preserve">’. </w:t>
      </w:r>
      <w:r w:rsidRPr="00DA6BF5">
        <w:rPr>
          <w:kern w:val="0"/>
          <w:sz w:val="28"/>
          <w:szCs w:val="28"/>
          <w14:ligatures w14:val="none"/>
        </w:rPr>
        <w:t xml:space="preserve">Magistrates-association.org.uk. (Online Available at: </w:t>
      </w:r>
      <w:hyperlink r:id="rId28" w:history="1">
        <w:r w:rsidRPr="00DA6BF5">
          <w:rPr>
            <w:color w:val="0563C1" w:themeColor="hyperlink"/>
            <w:kern w:val="0"/>
            <w:sz w:val="28"/>
            <w:szCs w:val="28"/>
            <w:u w:val="single"/>
            <w14:ligatures w14:val="none"/>
          </w:rPr>
          <w:t>Drug crime statistics for England and Wales (magistrates-association.org.uk)</w:t>
        </w:r>
      </w:hyperlink>
      <w:r w:rsidRPr="00DA6BF5">
        <w:rPr>
          <w:kern w:val="0"/>
          <w:sz w:val="28"/>
          <w:szCs w:val="28"/>
          <w14:ligatures w14:val="none"/>
        </w:rPr>
        <w:t>) [Last Accessed 20 April 2023].</w:t>
      </w:r>
    </w:p>
    <w:p w14:paraId="18732E3E"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Martens, T. (2022). ‘</w:t>
      </w:r>
      <w:r w:rsidRPr="00DA6BF5">
        <w:rPr>
          <w:i/>
          <w:iCs/>
          <w:kern w:val="0"/>
          <w:sz w:val="28"/>
          <w:szCs w:val="28"/>
          <w14:ligatures w14:val="none"/>
        </w:rPr>
        <w:t xml:space="preserve">How Drugs &amp; Alcohol Can Fuel Violent Behaviors’. </w:t>
      </w:r>
      <w:r w:rsidRPr="00DA6BF5">
        <w:rPr>
          <w:kern w:val="0"/>
          <w:sz w:val="28"/>
          <w:szCs w:val="28"/>
          <w14:ligatures w14:val="none"/>
        </w:rPr>
        <w:t xml:space="preserve">AmericanAddictionCenters.org. (Online Available at: </w:t>
      </w:r>
      <w:hyperlink r:id="rId29" w:history="1">
        <w:r w:rsidRPr="00DA6BF5">
          <w:rPr>
            <w:color w:val="0563C1" w:themeColor="hyperlink"/>
            <w:kern w:val="0"/>
            <w:sz w:val="28"/>
            <w:szCs w:val="28"/>
            <w:u w:val="single"/>
            <w14:ligatures w14:val="none"/>
          </w:rPr>
          <w:t>How Drugs &amp; Alcohol Can Fuel Violent Behaviors (americanaddictioncenters.org)</w:t>
        </w:r>
      </w:hyperlink>
      <w:r w:rsidRPr="00DA6BF5">
        <w:rPr>
          <w:kern w:val="0"/>
          <w:sz w:val="28"/>
          <w:szCs w:val="28"/>
          <w14:ligatures w14:val="none"/>
        </w:rPr>
        <w:t xml:space="preserve">) [Last Accessed 19 September 2022]. </w:t>
      </w:r>
    </w:p>
    <w:p w14:paraId="15C1B101" w14:textId="77777777" w:rsidR="00DA6BF5" w:rsidRPr="00DA6BF5" w:rsidRDefault="00DA6BF5" w:rsidP="00DA6BF5">
      <w:pPr>
        <w:spacing w:line="240" w:lineRule="auto"/>
        <w:rPr>
          <w:b/>
          <w:bCs/>
          <w:kern w:val="0"/>
          <w:sz w:val="28"/>
          <w:szCs w:val="28"/>
          <w14:ligatures w14:val="none"/>
        </w:rPr>
      </w:pPr>
      <w:r w:rsidRPr="00DA6BF5">
        <w:rPr>
          <w:kern w:val="0"/>
          <w:sz w:val="28"/>
          <w:szCs w:val="28"/>
          <w14:ligatures w14:val="none"/>
        </w:rPr>
        <w:t>Matthew, H. (1965). ‘</w:t>
      </w:r>
      <w:r w:rsidRPr="00DA6BF5">
        <w:rPr>
          <w:i/>
          <w:iCs/>
          <w:kern w:val="0"/>
          <w:sz w:val="28"/>
          <w:szCs w:val="28"/>
          <w14:ligatures w14:val="none"/>
        </w:rPr>
        <w:t>The Second Report of the Interdepartmental Committee on Drug Addiction</w:t>
      </w:r>
      <w:r w:rsidRPr="00DA6BF5">
        <w:rPr>
          <w:kern w:val="0"/>
          <w:sz w:val="28"/>
          <w:szCs w:val="28"/>
          <w14:ligatures w14:val="none"/>
        </w:rPr>
        <w:t>’. British Journal of Addiction to Alcohol &amp; Other Drugs. 61 (4). Pgs. 169-179. HMSO; London.</w:t>
      </w:r>
    </w:p>
    <w:p w14:paraId="42B03AD8"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McKeganey, N. Bloor, M. Robertson, M. Neale, J. MacDougall, J. (2006). ‘</w:t>
      </w:r>
      <w:r w:rsidRPr="00DA6BF5">
        <w:rPr>
          <w:i/>
          <w:iCs/>
          <w:kern w:val="0"/>
          <w:sz w:val="28"/>
          <w:szCs w:val="28"/>
          <w14:ligatures w14:val="none"/>
        </w:rPr>
        <w:t xml:space="preserve">Abstinence and drug abuse treatment: results from the Drug Outcome Research in Scotland study’. </w:t>
      </w:r>
      <w:r w:rsidRPr="00DA6BF5">
        <w:rPr>
          <w:kern w:val="0"/>
          <w:sz w:val="28"/>
          <w:szCs w:val="28"/>
          <w14:ligatures w14:val="none"/>
        </w:rPr>
        <w:t xml:space="preserve">Drugs: Education, Prevention and Policy. 13 (6). Pgs. 537-550. Taylor &amp; Francis; Oxfordshire.  </w:t>
      </w:r>
    </w:p>
    <w:p w14:paraId="7DCE553E"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Ministry of Justice. (2012). ‘</w:t>
      </w:r>
      <w:r w:rsidRPr="00DA6BF5">
        <w:rPr>
          <w:i/>
          <w:iCs/>
          <w:kern w:val="0"/>
          <w:sz w:val="28"/>
          <w:szCs w:val="28"/>
          <w14:ligatures w14:val="none"/>
        </w:rPr>
        <w:t xml:space="preserve">Statistics on Women and the Criminal Justice System 2011’. </w:t>
      </w:r>
      <w:r w:rsidRPr="00DA6BF5">
        <w:rPr>
          <w:kern w:val="0"/>
          <w:sz w:val="28"/>
          <w:szCs w:val="28"/>
          <w14:ligatures w14:val="none"/>
        </w:rPr>
        <w:t xml:space="preserve">Gov.uk. (Online Available at: </w:t>
      </w:r>
      <w:hyperlink r:id="rId30" w:history="1">
        <w:r w:rsidRPr="00DA6BF5">
          <w:rPr>
            <w:color w:val="0563C1" w:themeColor="hyperlink"/>
            <w:kern w:val="0"/>
            <w:sz w:val="28"/>
            <w:szCs w:val="28"/>
            <w:u w:val="single"/>
            <w14:ligatures w14:val="none"/>
          </w:rPr>
          <w:t>Statistics on Women and the Criminal Justice System (publishing.service.gov.uk)</w:t>
        </w:r>
      </w:hyperlink>
      <w:r w:rsidRPr="00DA6BF5">
        <w:rPr>
          <w:kern w:val="0"/>
          <w:sz w:val="28"/>
          <w:szCs w:val="28"/>
          <w14:ligatures w14:val="none"/>
        </w:rPr>
        <w:t xml:space="preserve">) [Last Accessed 10 December 2022]. </w:t>
      </w:r>
    </w:p>
    <w:p w14:paraId="6FA9377D"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Mold, A. (2007). ‘</w:t>
      </w:r>
      <w:r w:rsidRPr="00DA6BF5">
        <w:rPr>
          <w:i/>
          <w:iCs/>
          <w:kern w:val="0"/>
          <w:sz w:val="28"/>
          <w:szCs w:val="28"/>
          <w14:ligatures w14:val="none"/>
        </w:rPr>
        <w:t xml:space="preserve">Illicit drugs and the rise of epidemiology during the 1960s’. </w:t>
      </w:r>
      <w:r w:rsidRPr="00DA6BF5">
        <w:rPr>
          <w:kern w:val="0"/>
          <w:sz w:val="28"/>
          <w:szCs w:val="28"/>
          <w14:ligatures w14:val="none"/>
        </w:rPr>
        <w:t>Journal of Epidemiology. 61 (4). Pgs. 278-281. United States National Library of Medecine; Maryland, USA.</w:t>
      </w:r>
    </w:p>
    <w:p w14:paraId="49C29BF0"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More in Common. (2023). ‘</w:t>
      </w:r>
      <w:r w:rsidRPr="00DA6BF5">
        <w:rPr>
          <w:i/>
          <w:iCs/>
          <w:kern w:val="0"/>
          <w:sz w:val="28"/>
          <w:szCs w:val="28"/>
          <w14:ligatures w14:val="none"/>
        </w:rPr>
        <w:t xml:space="preserve">Where are the police? Britons’ attitudes to crime, anti-social behaviour and the police’. </w:t>
      </w:r>
      <w:r w:rsidRPr="00DA6BF5">
        <w:rPr>
          <w:kern w:val="0"/>
          <w:sz w:val="28"/>
          <w:szCs w:val="28"/>
          <w14:ligatures w14:val="none"/>
        </w:rPr>
        <w:t xml:space="preserve">Moreincommon.org.uk. (Online Available at: </w:t>
      </w:r>
      <w:hyperlink r:id="rId31" w:anchor=":~:text=Almost%20half%20say%20they%20don,who%20are%20guilty%20is%20low." w:history="1">
        <w:r w:rsidRPr="00DA6BF5">
          <w:rPr>
            <w:color w:val="0563C1" w:themeColor="hyperlink"/>
            <w:kern w:val="0"/>
            <w:sz w:val="28"/>
            <w:szCs w:val="28"/>
            <w:u w:val="single"/>
            <w14:ligatures w14:val="none"/>
          </w:rPr>
          <w:t>Where are the police? Britons’ attitudes to crime, anti-social behaviour and the police (moreincommon.org.uk)</w:t>
        </w:r>
      </w:hyperlink>
      <w:r w:rsidRPr="00DA6BF5">
        <w:rPr>
          <w:kern w:val="0"/>
          <w:sz w:val="28"/>
          <w:szCs w:val="28"/>
          <w14:ligatures w14:val="none"/>
        </w:rPr>
        <w:t>) [Last Accessed 10 May 2023].</w:t>
      </w:r>
    </w:p>
    <w:p w14:paraId="49E524D2" w14:textId="77777777" w:rsidR="00DA6BF5" w:rsidRPr="00DA6BF5" w:rsidRDefault="00DA6BF5" w:rsidP="00DA6BF5">
      <w:pPr>
        <w:spacing w:line="240" w:lineRule="auto"/>
        <w:rPr>
          <w:b/>
          <w:bCs/>
          <w:kern w:val="0"/>
          <w:sz w:val="28"/>
          <w:szCs w:val="28"/>
          <w14:ligatures w14:val="none"/>
        </w:rPr>
      </w:pPr>
      <w:r w:rsidRPr="00DA6BF5">
        <w:rPr>
          <w:kern w:val="0"/>
          <w:sz w:val="28"/>
          <w:szCs w:val="28"/>
          <w14:ligatures w14:val="none"/>
        </w:rPr>
        <w:lastRenderedPageBreak/>
        <w:t>Murphy, E. (2021). ‘</w:t>
      </w:r>
      <w:r w:rsidRPr="00DA6BF5">
        <w:rPr>
          <w:i/>
          <w:iCs/>
          <w:kern w:val="0"/>
          <w:sz w:val="28"/>
          <w:szCs w:val="28"/>
          <w14:ligatures w14:val="none"/>
        </w:rPr>
        <w:t xml:space="preserve">Alcohol, Drugs, and Crime’. </w:t>
      </w:r>
      <w:r w:rsidRPr="00DA6BF5">
        <w:rPr>
          <w:kern w:val="0"/>
          <w:sz w:val="28"/>
          <w:szCs w:val="28"/>
          <w14:ligatures w14:val="none"/>
        </w:rPr>
        <w:t xml:space="preserve">Recovered.org. (Online Available at: </w:t>
      </w:r>
      <w:hyperlink r:id="rId32" w:anchor="resource-1" w:history="1">
        <w:r w:rsidRPr="00DA6BF5">
          <w:rPr>
            <w:color w:val="0563C1" w:themeColor="hyperlink"/>
            <w:kern w:val="0"/>
            <w:sz w:val="28"/>
            <w:szCs w:val="28"/>
            <w:u w:val="single"/>
            <w14:ligatures w14:val="none"/>
          </w:rPr>
          <w:t>Alcohol, Drugs and Crime: What's the connection? | recovered.org</w:t>
        </w:r>
      </w:hyperlink>
      <w:r w:rsidRPr="00DA6BF5">
        <w:rPr>
          <w:kern w:val="0"/>
          <w:sz w:val="28"/>
          <w:szCs w:val="28"/>
          <w14:ligatures w14:val="none"/>
        </w:rPr>
        <w:t>) [Last Accessed 20 June 2022].</w:t>
      </w:r>
    </w:p>
    <w:p w14:paraId="76C275EF"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National Crime Agency. (2018). ‘</w:t>
      </w:r>
      <w:r w:rsidRPr="00DA6BF5">
        <w:rPr>
          <w:i/>
          <w:iCs/>
          <w:kern w:val="0"/>
          <w:sz w:val="28"/>
          <w:szCs w:val="28"/>
          <w14:ligatures w14:val="none"/>
        </w:rPr>
        <w:t xml:space="preserve">County Lines’. </w:t>
      </w:r>
      <w:r w:rsidRPr="00DA6BF5">
        <w:rPr>
          <w:kern w:val="0"/>
          <w:sz w:val="28"/>
          <w:szCs w:val="28"/>
          <w14:ligatures w14:val="none"/>
        </w:rPr>
        <w:t xml:space="preserve">NationalCrimeAgency.GOV.UK. (Online Available at: </w:t>
      </w:r>
      <w:hyperlink r:id="rId33" w:anchor=":~:text=County%20Lines%20is%20where%20illegal,take%20the%20orders%20of%20drugs." w:history="1">
        <w:r w:rsidRPr="00DA6BF5">
          <w:rPr>
            <w:color w:val="0563C1" w:themeColor="hyperlink"/>
            <w:kern w:val="0"/>
            <w:sz w:val="28"/>
            <w:szCs w:val="28"/>
            <w:u w:val="single"/>
            <w14:ligatures w14:val="none"/>
          </w:rPr>
          <w:t>County Lines - National Crime Agency</w:t>
        </w:r>
      </w:hyperlink>
      <w:r w:rsidRPr="00DA6BF5">
        <w:rPr>
          <w:kern w:val="0"/>
          <w:sz w:val="28"/>
          <w:szCs w:val="28"/>
          <w14:ligatures w14:val="none"/>
        </w:rPr>
        <w:t>) [Last Accessed 15 September 2022].</w:t>
      </w:r>
    </w:p>
    <w:p w14:paraId="1D335660"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National Health Service. (2022). ‘</w:t>
      </w:r>
      <w:r w:rsidRPr="00DA6BF5">
        <w:rPr>
          <w:i/>
          <w:iCs/>
          <w:kern w:val="0"/>
          <w:sz w:val="28"/>
          <w:szCs w:val="28"/>
          <w14:ligatures w14:val="none"/>
        </w:rPr>
        <w:t xml:space="preserve">Substance misuse’. </w:t>
      </w:r>
      <w:r w:rsidRPr="00DA6BF5">
        <w:rPr>
          <w:kern w:val="0"/>
          <w:sz w:val="28"/>
          <w:szCs w:val="28"/>
          <w14:ligatures w14:val="none"/>
        </w:rPr>
        <w:t xml:space="preserve">Apohs.NHS.UK. (Online Available at: </w:t>
      </w:r>
      <w:hyperlink r:id="rId34" w:history="1">
        <w:r w:rsidRPr="00DA6BF5">
          <w:rPr>
            <w:color w:val="0563C1" w:themeColor="hyperlink"/>
            <w:kern w:val="0"/>
            <w:sz w:val="28"/>
            <w:szCs w:val="28"/>
            <w:u w:val="single"/>
            <w14:ligatures w14:val="none"/>
          </w:rPr>
          <w:t>Substance misuse - NHS Avon Partnership Occupational Health Service (apohs.nhs.uk)</w:t>
        </w:r>
      </w:hyperlink>
      <w:r w:rsidRPr="00DA6BF5">
        <w:rPr>
          <w:kern w:val="0"/>
          <w:sz w:val="28"/>
          <w:szCs w:val="28"/>
          <w14:ligatures w14:val="none"/>
        </w:rPr>
        <w:t>) [Last Accessed 25 August 2022].</w:t>
      </w:r>
    </w:p>
    <w:p w14:paraId="558560CA"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Office on Women’s Health. (2021). ‘</w:t>
      </w:r>
      <w:r w:rsidRPr="00DA6BF5">
        <w:rPr>
          <w:i/>
          <w:iCs/>
          <w:kern w:val="0"/>
          <w:sz w:val="28"/>
          <w:szCs w:val="28"/>
          <w14:ligatures w14:val="none"/>
        </w:rPr>
        <w:t xml:space="preserve">Date rape drugs’. </w:t>
      </w:r>
      <w:r w:rsidRPr="00DA6BF5">
        <w:rPr>
          <w:kern w:val="0"/>
          <w:sz w:val="28"/>
          <w:szCs w:val="28"/>
          <w14:ligatures w14:val="none"/>
        </w:rPr>
        <w:t xml:space="preserve">U.S. Department of Health &amp; Human Services. (Online Available at: </w:t>
      </w:r>
      <w:hyperlink r:id="rId35" w:anchor="references" w:history="1">
        <w:r w:rsidRPr="00DA6BF5">
          <w:rPr>
            <w:color w:val="0563C1" w:themeColor="hyperlink"/>
            <w:kern w:val="0"/>
            <w:sz w:val="28"/>
            <w:szCs w:val="28"/>
            <w:u w:val="single"/>
            <w14:ligatures w14:val="none"/>
          </w:rPr>
          <w:t>Date rape drugs | Office on Women's Health (womenshealth.gov)</w:t>
        </w:r>
      </w:hyperlink>
      <w:r w:rsidRPr="00DA6BF5">
        <w:rPr>
          <w:kern w:val="0"/>
          <w:sz w:val="28"/>
          <w:szCs w:val="28"/>
          <w14:ligatures w14:val="none"/>
        </w:rPr>
        <w:t>) [Last Accessed 13 May 2023].</w:t>
      </w:r>
    </w:p>
    <w:p w14:paraId="78DEFCE5"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Paediatr Child Health. (2008). ‘</w:t>
      </w:r>
      <w:r w:rsidRPr="00DA6BF5">
        <w:rPr>
          <w:i/>
          <w:iCs/>
          <w:kern w:val="0"/>
          <w:sz w:val="28"/>
          <w:szCs w:val="28"/>
          <w14:ligatures w14:val="none"/>
        </w:rPr>
        <w:t xml:space="preserve">Harm reduction: An approach to reducing risky health behaviours in adolescents’. </w:t>
      </w:r>
      <w:r w:rsidRPr="00DA6BF5">
        <w:rPr>
          <w:kern w:val="0"/>
          <w:sz w:val="28"/>
          <w:szCs w:val="28"/>
          <w14:ligatures w14:val="none"/>
        </w:rPr>
        <w:t>13 (1). Pgs. 53-56.</w:t>
      </w:r>
    </w:p>
    <w:p w14:paraId="1D98E364"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Parker, R.N. Auerhahn, K. (1998). ‘</w:t>
      </w:r>
      <w:r w:rsidRPr="00DA6BF5">
        <w:rPr>
          <w:i/>
          <w:iCs/>
          <w:kern w:val="0"/>
          <w:sz w:val="28"/>
          <w:szCs w:val="28"/>
          <w14:ligatures w14:val="none"/>
        </w:rPr>
        <w:t xml:space="preserve">Alcohol, drugs, and violence’. </w:t>
      </w:r>
      <w:r w:rsidRPr="00DA6BF5">
        <w:rPr>
          <w:kern w:val="0"/>
          <w:sz w:val="28"/>
          <w:szCs w:val="28"/>
          <w14:ligatures w14:val="none"/>
        </w:rPr>
        <w:t>Annual Review of Sociology. 24 (1). Pgs. 291-311. American Psychological Association; Worcester, USA.</w:t>
      </w:r>
    </w:p>
    <w:p w14:paraId="0D583318"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Pierce, M. Hayhurst, K. Bird, S.M. Hickman, M. Seddon, T. Dunn, G. &amp; Millar, T. (2015). ‘</w:t>
      </w:r>
      <w:r w:rsidRPr="00DA6BF5">
        <w:rPr>
          <w:i/>
          <w:iCs/>
          <w:kern w:val="0"/>
          <w:sz w:val="28"/>
          <w:szCs w:val="28"/>
          <w14:ligatures w14:val="none"/>
        </w:rPr>
        <w:t xml:space="preserve">Quantifying crime associated with drug use among a large cohort of sanctioned offenders in England and Wales’. </w:t>
      </w:r>
      <w:r w:rsidRPr="00DA6BF5">
        <w:rPr>
          <w:kern w:val="0"/>
          <w:sz w:val="28"/>
          <w:szCs w:val="28"/>
          <w14:ligatures w14:val="none"/>
        </w:rPr>
        <w:t>Drug and Alcohol Dependence. Pgs. 52-59. National Library of Medicine; Bethesda, USA.</w:t>
      </w:r>
    </w:p>
    <w:p w14:paraId="0BACE94D"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 xml:space="preserve">Pitts, J. (2021). </w:t>
      </w:r>
      <w:r w:rsidRPr="00DA6BF5">
        <w:rPr>
          <w:i/>
          <w:iCs/>
          <w:kern w:val="0"/>
          <w:sz w:val="28"/>
          <w:szCs w:val="28"/>
          <w14:ligatures w14:val="none"/>
        </w:rPr>
        <w:t xml:space="preserve">‘County Lines’. </w:t>
      </w:r>
      <w:r w:rsidRPr="00DA6BF5">
        <w:rPr>
          <w:kern w:val="0"/>
          <w:sz w:val="28"/>
          <w:szCs w:val="28"/>
          <w14:ligatures w14:val="none"/>
        </w:rPr>
        <w:t xml:space="preserve">Her Majesty’s Inspectorate of Probation. Justiceinspectorates.GOV.UK. (Online Available at: </w:t>
      </w:r>
      <w:hyperlink r:id="rId36" w:history="1">
        <w:r w:rsidRPr="00DA6BF5">
          <w:rPr>
            <w:color w:val="0563C1" w:themeColor="hyperlink"/>
            <w:kern w:val="0"/>
            <w:sz w:val="28"/>
            <w:szCs w:val="28"/>
            <w:u w:val="single"/>
            <w14:ligatures w14:val="none"/>
          </w:rPr>
          <w:t>County Lines (justiceinspectorates.gov.uk)</w:t>
        </w:r>
      </w:hyperlink>
      <w:r w:rsidRPr="00DA6BF5">
        <w:rPr>
          <w:kern w:val="0"/>
          <w:sz w:val="28"/>
          <w:szCs w:val="28"/>
          <w14:ligatures w14:val="none"/>
        </w:rPr>
        <w:t xml:space="preserve">) [Last Accessed 14 September 2022]. </w:t>
      </w:r>
    </w:p>
    <w:p w14:paraId="037EF0B0"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Police and Crime Commissioner for South Wales. (2022). ‘</w:t>
      </w:r>
      <w:r w:rsidRPr="00DA6BF5">
        <w:rPr>
          <w:i/>
          <w:iCs/>
          <w:kern w:val="0"/>
          <w:sz w:val="28"/>
          <w:szCs w:val="28"/>
          <w14:ligatures w14:val="none"/>
        </w:rPr>
        <w:t xml:space="preserve">Substance Misuse Intervention’. </w:t>
      </w:r>
      <w:r w:rsidRPr="00DA6BF5">
        <w:rPr>
          <w:kern w:val="0"/>
          <w:sz w:val="28"/>
          <w:szCs w:val="28"/>
          <w14:ligatures w14:val="none"/>
        </w:rPr>
        <w:t xml:space="preserve">Southwalescommissioner.org.uk. (Online Available at: </w:t>
      </w:r>
      <w:hyperlink r:id="rId37" w:history="1">
        <w:r w:rsidRPr="00DA6BF5">
          <w:rPr>
            <w:color w:val="0563C1" w:themeColor="hyperlink"/>
            <w:kern w:val="0"/>
            <w:sz w:val="28"/>
            <w:szCs w:val="28"/>
            <w:u w:val="single"/>
            <w14:ligatures w14:val="none"/>
          </w:rPr>
          <w:t>Substance Misuse Intervention (southwalescommissioner.org.uk)</w:t>
        </w:r>
      </w:hyperlink>
      <w:r w:rsidRPr="00DA6BF5">
        <w:rPr>
          <w:kern w:val="0"/>
          <w:sz w:val="28"/>
          <w:szCs w:val="28"/>
          <w14:ligatures w14:val="none"/>
        </w:rPr>
        <w:t>) [Last Accessed 1 March 2023].</w:t>
      </w:r>
    </w:p>
    <w:p w14:paraId="37E44EE1"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Prairie View A&amp;M University. (2017). ‘</w:t>
      </w:r>
      <w:r w:rsidRPr="00DA6BF5">
        <w:rPr>
          <w:i/>
          <w:iCs/>
          <w:kern w:val="0"/>
          <w:sz w:val="28"/>
          <w:szCs w:val="28"/>
          <w14:ligatures w14:val="none"/>
        </w:rPr>
        <w:t xml:space="preserve">Tips for Preventing Substance Abuse’. </w:t>
      </w:r>
      <w:r w:rsidRPr="00DA6BF5">
        <w:rPr>
          <w:kern w:val="0"/>
          <w:sz w:val="28"/>
          <w:szCs w:val="28"/>
          <w14:ligatures w14:val="none"/>
        </w:rPr>
        <w:t xml:space="preserve">Pvamu.edu. (Online Available at: </w:t>
      </w:r>
      <w:hyperlink r:id="rId38" w:history="1">
        <w:r w:rsidRPr="00DA6BF5">
          <w:rPr>
            <w:color w:val="0563C1" w:themeColor="hyperlink"/>
            <w:kern w:val="0"/>
            <w:sz w:val="28"/>
            <w:szCs w:val="28"/>
            <w:u w:val="single"/>
            <w14:ligatures w14:val="none"/>
          </w:rPr>
          <w:t>Tips for Preventing Substance Abuse - Student Affairs (pvamu.edu)</w:t>
        </w:r>
      </w:hyperlink>
      <w:r w:rsidRPr="00DA6BF5">
        <w:rPr>
          <w:kern w:val="0"/>
          <w:sz w:val="28"/>
          <w:szCs w:val="28"/>
          <w14:ligatures w14:val="none"/>
        </w:rPr>
        <w:t>) [Last Accessed 22 June 2022].</w:t>
      </w:r>
    </w:p>
    <w:p w14:paraId="4CB2D764"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Raford, N. H. &amp; De Alarcon, R. (1968). ‘</w:t>
      </w:r>
      <w:r w:rsidRPr="00DA6BF5">
        <w:rPr>
          <w:i/>
          <w:iCs/>
          <w:kern w:val="0"/>
          <w:sz w:val="28"/>
          <w:szCs w:val="28"/>
          <w14:ligatures w14:val="none"/>
        </w:rPr>
        <w:t xml:space="preserve">Prevalence and Early Detection of Heroin Abuse’. </w:t>
      </w:r>
      <w:r w:rsidRPr="00DA6BF5">
        <w:rPr>
          <w:kern w:val="0"/>
          <w:sz w:val="28"/>
          <w:szCs w:val="28"/>
          <w14:ligatures w14:val="none"/>
        </w:rPr>
        <w:t>British Medical Journal. 1 (2). Pgs. 549-553. London.</w:t>
      </w:r>
    </w:p>
    <w:p w14:paraId="03FE0660"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lastRenderedPageBreak/>
        <w:t>Rape Crisis England &amp; Wales. (2022). ‘</w:t>
      </w:r>
      <w:r w:rsidRPr="00DA6BF5">
        <w:rPr>
          <w:i/>
          <w:iCs/>
          <w:kern w:val="0"/>
          <w:sz w:val="28"/>
          <w:szCs w:val="28"/>
          <w14:ligatures w14:val="none"/>
        </w:rPr>
        <w:t xml:space="preserve">What is spiking?’. </w:t>
      </w:r>
      <w:r w:rsidRPr="00DA6BF5">
        <w:rPr>
          <w:kern w:val="0"/>
          <w:sz w:val="28"/>
          <w:szCs w:val="28"/>
          <w14:ligatures w14:val="none"/>
        </w:rPr>
        <w:t xml:space="preserve">Rapecrisis.org.uk. (Online Available at: </w:t>
      </w:r>
      <w:hyperlink r:id="rId39" w:anchor=":~:text=%27Spiking%27%20is%20when%20someone%20puts,their%20knowledge%20and%2For%20consent." w:history="1">
        <w:r w:rsidRPr="00DA6BF5">
          <w:rPr>
            <w:color w:val="0563C1" w:themeColor="hyperlink"/>
            <w:kern w:val="0"/>
            <w:sz w:val="28"/>
            <w:szCs w:val="28"/>
            <w:u w:val="single"/>
            <w14:ligatures w14:val="none"/>
          </w:rPr>
          <w:t>What is spiking? | Rape Crisis England &amp; Wales</w:t>
        </w:r>
      </w:hyperlink>
      <w:r w:rsidRPr="00DA6BF5">
        <w:rPr>
          <w:kern w:val="0"/>
          <w:sz w:val="28"/>
          <w:szCs w:val="28"/>
          <w14:ligatures w14:val="none"/>
        </w:rPr>
        <w:t>) [Last Accessed 20 September 2022].</w:t>
      </w:r>
    </w:p>
    <w:p w14:paraId="43474BB2"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Saunders, M.N.K., Lewis, P. &amp; Thornhill, A. (2015). ‘</w:t>
      </w:r>
      <w:r w:rsidRPr="00DA6BF5">
        <w:rPr>
          <w:i/>
          <w:iCs/>
          <w:kern w:val="0"/>
          <w:sz w:val="28"/>
          <w:szCs w:val="28"/>
          <w14:ligatures w14:val="none"/>
        </w:rPr>
        <w:t>Research Methods for Business Students’. </w:t>
      </w:r>
      <w:r w:rsidRPr="00DA6BF5">
        <w:rPr>
          <w:kern w:val="0"/>
          <w:sz w:val="28"/>
          <w:szCs w:val="28"/>
          <w14:ligatures w14:val="none"/>
        </w:rPr>
        <w:t>New York: Pearson Education. Pg. 316. </w:t>
      </w:r>
    </w:p>
    <w:p w14:paraId="212FB5B2"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Searle, J. (2021). ‘</w:t>
      </w:r>
      <w:r w:rsidRPr="00DA6BF5">
        <w:rPr>
          <w:i/>
          <w:iCs/>
          <w:kern w:val="0"/>
          <w:sz w:val="28"/>
          <w:szCs w:val="28"/>
          <w14:ligatures w14:val="none"/>
        </w:rPr>
        <w:t>Newport and Llanfoist streets worst in Gwent for drug crime’</w:t>
      </w:r>
      <w:r w:rsidRPr="00DA6BF5">
        <w:rPr>
          <w:kern w:val="0"/>
          <w:sz w:val="28"/>
          <w:szCs w:val="28"/>
          <w14:ligatures w14:val="none"/>
        </w:rPr>
        <w:t xml:space="preserve">. Southwalesargus.co.uk. (Online Available at: </w:t>
      </w:r>
      <w:hyperlink r:id="rId40" w:history="1">
        <w:r w:rsidRPr="00DA6BF5">
          <w:rPr>
            <w:color w:val="0563C1" w:themeColor="hyperlink"/>
            <w:kern w:val="0"/>
            <w:sz w:val="28"/>
            <w:szCs w:val="28"/>
            <w:u w:val="single"/>
            <w14:ligatures w14:val="none"/>
          </w:rPr>
          <w:t>Newport and Llanfoist streets worst in Gwent for drug crime | South Wales Argus</w:t>
        </w:r>
      </w:hyperlink>
      <w:r w:rsidRPr="00DA6BF5">
        <w:rPr>
          <w:kern w:val="0"/>
          <w:sz w:val="28"/>
          <w:szCs w:val="28"/>
          <w14:ligatures w14:val="none"/>
        </w:rPr>
        <w:t xml:space="preserve">) [Last Accessed 17 April 2023]. </w:t>
      </w:r>
    </w:p>
    <w:p w14:paraId="3E5A32D3"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Seddon, T. (2000). ‘</w:t>
      </w:r>
      <w:r w:rsidRPr="00DA6BF5">
        <w:rPr>
          <w:i/>
          <w:iCs/>
          <w:kern w:val="0"/>
          <w:sz w:val="28"/>
          <w:szCs w:val="28"/>
          <w14:ligatures w14:val="none"/>
        </w:rPr>
        <w:t xml:space="preserve">Explaining the drug-crime link: theoretical, policy and research issues’. </w:t>
      </w:r>
      <w:r w:rsidRPr="00DA6BF5">
        <w:rPr>
          <w:kern w:val="0"/>
          <w:sz w:val="28"/>
          <w:szCs w:val="28"/>
          <w14:ligatures w14:val="none"/>
        </w:rPr>
        <w:t>Journal of Social Policy. 29 (1). Pgs. 95-107. Cambridge University Press; Cambridge.</w:t>
      </w:r>
    </w:p>
    <w:p w14:paraId="255C953B"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Sentencing Council. (2022). ‘</w:t>
      </w:r>
      <w:r w:rsidRPr="00DA6BF5">
        <w:rPr>
          <w:i/>
          <w:iCs/>
          <w:kern w:val="0"/>
          <w:sz w:val="28"/>
          <w:szCs w:val="28"/>
          <w14:ligatures w14:val="none"/>
        </w:rPr>
        <w:t xml:space="preserve">Drug offences’. </w:t>
      </w:r>
      <w:r w:rsidRPr="00DA6BF5">
        <w:rPr>
          <w:kern w:val="0"/>
          <w:sz w:val="28"/>
          <w:szCs w:val="28"/>
          <w14:ligatures w14:val="none"/>
        </w:rPr>
        <w:t xml:space="preserve">Sentencingcouncil.org.uk. (Online Available at: </w:t>
      </w:r>
      <w:hyperlink r:id="rId41" w:anchor=":~:text=What%20are%20the%20main%20offences,belong%20to%20the%20person%20caught." w:history="1">
        <w:r w:rsidRPr="00DA6BF5">
          <w:rPr>
            <w:color w:val="0563C1" w:themeColor="hyperlink"/>
            <w:kern w:val="0"/>
            <w:sz w:val="28"/>
            <w:szCs w:val="28"/>
            <w:u w:val="single"/>
            <w14:ligatures w14:val="none"/>
          </w:rPr>
          <w:t>Drug offences – Sentencing (sentencingcouncil.org.uk)</w:t>
        </w:r>
      </w:hyperlink>
      <w:r w:rsidRPr="00DA6BF5">
        <w:rPr>
          <w:kern w:val="0"/>
          <w:sz w:val="28"/>
          <w:szCs w:val="28"/>
          <w14:ligatures w14:val="none"/>
        </w:rPr>
        <w:t>) [Last Accessed 14 April 2023].</w:t>
      </w:r>
    </w:p>
    <w:p w14:paraId="6BD5C455"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South Wales Police. (2021). ‘</w:t>
      </w:r>
      <w:r w:rsidRPr="00DA6BF5">
        <w:rPr>
          <w:i/>
          <w:iCs/>
          <w:kern w:val="0"/>
          <w:sz w:val="28"/>
          <w:szCs w:val="28"/>
          <w14:ligatures w14:val="none"/>
        </w:rPr>
        <w:t xml:space="preserve">Statement: Reports of spiking’. </w:t>
      </w:r>
      <w:r w:rsidRPr="00DA6BF5">
        <w:rPr>
          <w:kern w:val="0"/>
          <w:sz w:val="28"/>
          <w:szCs w:val="28"/>
          <w14:ligatures w14:val="none"/>
        </w:rPr>
        <w:t xml:space="preserve">South-Wales.police.uk. (Online Available at: </w:t>
      </w:r>
      <w:hyperlink r:id="rId42" w:history="1">
        <w:r w:rsidRPr="00DA6BF5">
          <w:rPr>
            <w:color w:val="0563C1" w:themeColor="hyperlink"/>
            <w:kern w:val="0"/>
            <w:sz w:val="28"/>
            <w:szCs w:val="28"/>
            <w:u w:val="single"/>
            <w14:ligatures w14:val="none"/>
          </w:rPr>
          <w:t>Statement: Reports of spiking | South Wales Police (south-wales.police.uk)</w:t>
        </w:r>
      </w:hyperlink>
      <w:r w:rsidRPr="00DA6BF5">
        <w:rPr>
          <w:kern w:val="0"/>
          <w:sz w:val="28"/>
          <w:szCs w:val="28"/>
          <w14:ligatures w14:val="none"/>
        </w:rPr>
        <w:t>) [Last Accessed 20 September 2022].</w:t>
      </w:r>
    </w:p>
    <w:p w14:paraId="02D9F129"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South Wales Police. (2022). ‘</w:t>
      </w:r>
      <w:r w:rsidRPr="00DA6BF5">
        <w:rPr>
          <w:i/>
          <w:iCs/>
          <w:kern w:val="0"/>
          <w:sz w:val="28"/>
          <w:szCs w:val="28"/>
          <w14:ligatures w14:val="none"/>
        </w:rPr>
        <w:t xml:space="preserve">South Wales Police Substance Misuse and Harm Reduction Strategy (2022-2025)’. </w:t>
      </w:r>
      <w:r w:rsidRPr="00DA6BF5">
        <w:rPr>
          <w:kern w:val="0"/>
          <w:sz w:val="28"/>
          <w:szCs w:val="28"/>
          <w14:ligatures w14:val="none"/>
        </w:rPr>
        <w:t xml:space="preserve">South-wales.police.uk. (Online Available at: </w:t>
      </w:r>
      <w:hyperlink r:id="rId43" w:history="1">
        <w:r w:rsidRPr="00DA6BF5">
          <w:rPr>
            <w:color w:val="0563C1" w:themeColor="hyperlink"/>
            <w:kern w:val="0"/>
            <w:sz w:val="28"/>
            <w:szCs w:val="28"/>
            <w:u w:val="single"/>
            <w14:ligatures w14:val="none"/>
          </w:rPr>
          <w:t>2022-1019-final-eng-south-wales-police_drugs-strategy_microsoft-word.pdf</w:t>
        </w:r>
      </w:hyperlink>
      <w:r w:rsidRPr="00DA6BF5">
        <w:rPr>
          <w:kern w:val="0"/>
          <w:sz w:val="28"/>
          <w:szCs w:val="28"/>
          <w14:ligatures w14:val="none"/>
        </w:rPr>
        <w:t>) [Last Accessed 3 March 2023].</w:t>
      </w:r>
    </w:p>
    <w:p w14:paraId="7E05642B"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South Wales Police. (2023). ‘</w:t>
      </w:r>
      <w:r w:rsidRPr="00DA6BF5">
        <w:rPr>
          <w:i/>
          <w:iCs/>
          <w:kern w:val="0"/>
          <w:sz w:val="28"/>
          <w:szCs w:val="28"/>
          <w14:ligatures w14:val="none"/>
        </w:rPr>
        <w:t xml:space="preserve">The Stop and Search Process’. </w:t>
      </w:r>
      <w:r w:rsidRPr="00DA6BF5">
        <w:rPr>
          <w:kern w:val="0"/>
          <w:sz w:val="28"/>
          <w:szCs w:val="28"/>
          <w14:ligatures w14:val="none"/>
        </w:rPr>
        <w:t xml:space="preserve">South-wales.police.uk. (Online Available at: </w:t>
      </w:r>
      <w:hyperlink r:id="rId44" w:history="1">
        <w:r w:rsidRPr="00DA6BF5">
          <w:rPr>
            <w:color w:val="0563C1" w:themeColor="hyperlink"/>
            <w:kern w:val="0"/>
            <w:sz w:val="28"/>
            <w:szCs w:val="28"/>
            <w:u w:val="single"/>
            <w14:ligatures w14:val="none"/>
          </w:rPr>
          <w:t>The stop and search process | South Wales Police (south-wales.police.uk)</w:t>
        </w:r>
      </w:hyperlink>
      <w:r w:rsidRPr="00DA6BF5">
        <w:rPr>
          <w:kern w:val="0"/>
          <w:sz w:val="28"/>
          <w:szCs w:val="28"/>
          <w14:ligatures w14:val="none"/>
        </w:rPr>
        <w:t>) [Last Accessed 18 February 2023].</w:t>
      </w:r>
    </w:p>
    <w:p w14:paraId="2FE0C142"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Tiggey, M. Hamish, W. Turnbull, P. J. &amp; Hough M. (2002). ‘</w:t>
      </w:r>
      <w:r w:rsidRPr="00DA6BF5">
        <w:rPr>
          <w:i/>
          <w:iCs/>
          <w:kern w:val="0"/>
          <w:sz w:val="28"/>
          <w:szCs w:val="28"/>
          <w14:ligatures w14:val="none"/>
        </w:rPr>
        <w:t xml:space="preserve">Times they are a-changing Policing of cannabis’. </w:t>
      </w:r>
      <w:r w:rsidRPr="00DA6BF5">
        <w:rPr>
          <w:kern w:val="0"/>
          <w:sz w:val="28"/>
          <w:szCs w:val="28"/>
          <w14:ligatures w14:val="none"/>
        </w:rPr>
        <w:t>Joseph Rowntree Foundation. York Publishing Services Ltd; York.</w:t>
      </w:r>
    </w:p>
    <w:p w14:paraId="5C62C04A"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U.S. Department of Health. (2019). ‘</w:t>
      </w:r>
      <w:r w:rsidRPr="00DA6BF5">
        <w:rPr>
          <w:i/>
          <w:iCs/>
          <w:kern w:val="0"/>
          <w:sz w:val="28"/>
          <w:szCs w:val="28"/>
          <w14:ligatures w14:val="none"/>
        </w:rPr>
        <w:t xml:space="preserve">Cannabis (Marijuana) and Cannabinoids: What You Need To Know’. </w:t>
      </w:r>
      <w:r w:rsidRPr="00DA6BF5">
        <w:rPr>
          <w:kern w:val="0"/>
          <w:sz w:val="28"/>
          <w:szCs w:val="28"/>
          <w14:ligatures w14:val="none"/>
        </w:rPr>
        <w:t xml:space="preserve">Nccih.nih.gov. (Online Available at: </w:t>
      </w:r>
      <w:hyperlink r:id="rId45" w:anchor=":~:text=Are%20cannabis%20or%20cannabinoids%20helpful,loss%20associated%20with%20HIV%2FAIDS." w:history="1">
        <w:r w:rsidRPr="00DA6BF5">
          <w:rPr>
            <w:color w:val="0563C1" w:themeColor="hyperlink"/>
            <w:kern w:val="0"/>
            <w:sz w:val="28"/>
            <w:szCs w:val="28"/>
            <w:u w:val="single"/>
            <w14:ligatures w14:val="none"/>
          </w:rPr>
          <w:t>Cannabis (Marijuana) and Cannabinoids: What You Need To Know | NCCIH (nih.gov)</w:t>
        </w:r>
      </w:hyperlink>
      <w:r w:rsidRPr="00DA6BF5">
        <w:rPr>
          <w:kern w:val="0"/>
          <w:sz w:val="28"/>
          <w:szCs w:val="28"/>
          <w14:ligatures w14:val="none"/>
        </w:rPr>
        <w:t>) [Last Accessed 1 May 2023].</w:t>
      </w:r>
    </w:p>
    <w:p w14:paraId="5377C361"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UK Parliament. (2022). ‘</w:t>
      </w:r>
      <w:r w:rsidRPr="00DA6BF5">
        <w:rPr>
          <w:i/>
          <w:iCs/>
          <w:kern w:val="0"/>
          <w:sz w:val="28"/>
          <w:szCs w:val="28"/>
          <w14:ligatures w14:val="none"/>
        </w:rPr>
        <w:t xml:space="preserve">Drugs (Prevention of Misuse) Act 1964’. </w:t>
      </w:r>
      <w:r w:rsidRPr="00DA6BF5">
        <w:rPr>
          <w:kern w:val="0"/>
          <w:sz w:val="28"/>
          <w:szCs w:val="28"/>
          <w14:ligatures w14:val="none"/>
        </w:rPr>
        <w:t xml:space="preserve">Parliament.uk. (Online Available at: </w:t>
      </w:r>
      <w:hyperlink r:id="rId46" w:history="1">
        <w:r w:rsidRPr="00DA6BF5">
          <w:rPr>
            <w:color w:val="0563C1" w:themeColor="hyperlink"/>
            <w:kern w:val="0"/>
            <w:sz w:val="28"/>
            <w:szCs w:val="28"/>
            <w:u w:val="single"/>
            <w14:ligatures w14:val="none"/>
          </w:rPr>
          <w:t>Drugs (Prevention of Misuse) Act 1964 - UK Parliament</w:t>
        </w:r>
      </w:hyperlink>
      <w:r w:rsidRPr="00DA6BF5">
        <w:rPr>
          <w:kern w:val="0"/>
          <w:sz w:val="28"/>
          <w:szCs w:val="28"/>
          <w14:ligatures w14:val="none"/>
        </w:rPr>
        <w:t>) [Last Accessed 5 September 2022].</w:t>
      </w:r>
    </w:p>
    <w:p w14:paraId="348F3AAE"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lastRenderedPageBreak/>
        <w:t>White, H. Gorman, D. (2000). ‘</w:t>
      </w:r>
      <w:r w:rsidRPr="00DA6BF5">
        <w:rPr>
          <w:i/>
          <w:iCs/>
          <w:kern w:val="0"/>
          <w:sz w:val="28"/>
          <w:szCs w:val="28"/>
          <w14:ligatures w14:val="none"/>
        </w:rPr>
        <w:t xml:space="preserve">Dynamics of the Drug–Crime Relationship’. </w:t>
      </w:r>
      <w:r w:rsidRPr="00DA6BF5">
        <w:rPr>
          <w:kern w:val="0"/>
          <w:sz w:val="28"/>
          <w:szCs w:val="28"/>
          <w14:ligatures w14:val="none"/>
        </w:rPr>
        <w:t>The Nature of Crime: Continuity and Change. Pg. 68. U.S. Department of Justice; Washington DC, USA.</w:t>
      </w:r>
    </w:p>
    <w:p w14:paraId="75CAE1E6"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Yates, R. (2002). ‘</w:t>
      </w:r>
      <w:r w:rsidRPr="00DA6BF5">
        <w:rPr>
          <w:i/>
          <w:iCs/>
          <w:kern w:val="0"/>
          <w:sz w:val="28"/>
          <w:szCs w:val="28"/>
          <w14:ligatures w14:val="none"/>
        </w:rPr>
        <w:t xml:space="preserve">A Brief History of British Drug Policy; 1950 – 2001’. </w:t>
      </w:r>
      <w:r w:rsidRPr="00DA6BF5">
        <w:rPr>
          <w:kern w:val="0"/>
          <w:sz w:val="28"/>
          <w:szCs w:val="28"/>
          <w14:ligatures w14:val="none"/>
        </w:rPr>
        <w:t xml:space="preserve">Dspace.stir.ac.uk. (Online Available at: </w:t>
      </w:r>
      <w:hyperlink r:id="rId47" w:history="1">
        <w:r w:rsidRPr="00DA6BF5">
          <w:rPr>
            <w:color w:val="0563C1" w:themeColor="hyperlink"/>
            <w:kern w:val="0"/>
            <w:sz w:val="28"/>
            <w:szCs w:val="28"/>
            <w:u w:val="single"/>
            <w14:ligatures w14:val="none"/>
          </w:rPr>
          <w:t>1950-2001 (stir.ac.uk)</w:t>
        </w:r>
      </w:hyperlink>
      <w:r w:rsidRPr="00DA6BF5">
        <w:rPr>
          <w:kern w:val="0"/>
          <w:sz w:val="28"/>
          <w:szCs w:val="28"/>
          <w14:ligatures w14:val="none"/>
        </w:rPr>
        <w:t>) [Last Accessed 25 September 2022].</w:t>
      </w:r>
    </w:p>
    <w:p w14:paraId="034939B5" w14:textId="77777777" w:rsidR="00DA6BF5" w:rsidRPr="00DA6BF5" w:rsidRDefault="00DA6BF5" w:rsidP="00DA6BF5">
      <w:pPr>
        <w:spacing w:line="240" w:lineRule="auto"/>
        <w:rPr>
          <w:kern w:val="0"/>
          <w:sz w:val="28"/>
          <w:szCs w:val="28"/>
          <w14:ligatures w14:val="none"/>
        </w:rPr>
      </w:pPr>
      <w:r w:rsidRPr="00DA6BF5">
        <w:rPr>
          <w:kern w:val="0"/>
          <w:sz w:val="28"/>
          <w:szCs w:val="28"/>
          <w14:ligatures w14:val="none"/>
        </w:rPr>
        <w:t>Yesufu, S. (2013). ‘</w:t>
      </w:r>
      <w:r w:rsidRPr="00DA6BF5">
        <w:rPr>
          <w:i/>
          <w:iCs/>
          <w:kern w:val="0"/>
          <w:sz w:val="28"/>
          <w:szCs w:val="28"/>
          <w14:ligatures w14:val="none"/>
        </w:rPr>
        <w:t xml:space="preserve">Discriminatory Use of Police Stop-and-Search Powers in London, UK’. </w:t>
      </w:r>
      <w:r w:rsidRPr="00DA6BF5">
        <w:rPr>
          <w:kern w:val="0"/>
          <w:sz w:val="28"/>
          <w:szCs w:val="28"/>
          <w14:ligatures w14:val="none"/>
        </w:rPr>
        <w:t>International Journal of Police Science &amp; Management. 15 (4). Pgs. 281-293.</w:t>
      </w:r>
    </w:p>
    <w:p w14:paraId="19C298AB" w14:textId="77777777" w:rsidR="00DA6BF5" w:rsidRPr="00DA6BF5" w:rsidRDefault="00DA6BF5" w:rsidP="00DA6BF5">
      <w:pPr>
        <w:spacing w:line="240" w:lineRule="auto"/>
        <w:rPr>
          <w:kern w:val="0"/>
          <w:sz w:val="28"/>
          <w:szCs w:val="28"/>
          <w14:ligatures w14:val="none"/>
        </w:rPr>
      </w:pPr>
    </w:p>
    <w:p w14:paraId="181F78ED" w14:textId="77777777" w:rsidR="00DA6BF5" w:rsidRPr="00E7254C" w:rsidRDefault="00DA6BF5" w:rsidP="000D3E0A">
      <w:pPr>
        <w:spacing w:line="480" w:lineRule="auto"/>
        <w:rPr>
          <w:rFonts w:eastAsiaTheme="minorEastAsia"/>
          <w:kern w:val="0"/>
          <w:sz w:val="28"/>
          <w:szCs w:val="28"/>
          <w:lang w:eastAsia="zh-CN"/>
          <w14:ligatures w14:val="none"/>
        </w:rPr>
      </w:pPr>
    </w:p>
    <w:p w14:paraId="5201D734" w14:textId="77777777" w:rsidR="00D24B70" w:rsidRPr="00116A52" w:rsidRDefault="00D24B70" w:rsidP="00116A52">
      <w:pPr>
        <w:spacing w:line="480" w:lineRule="auto"/>
        <w:rPr>
          <w:sz w:val="28"/>
          <w:szCs w:val="28"/>
        </w:rPr>
      </w:pPr>
    </w:p>
    <w:p w14:paraId="0E0426D8" w14:textId="77777777" w:rsidR="003B221C" w:rsidRDefault="003B221C"/>
    <w:sectPr w:rsidR="003B221C" w:rsidSect="00116A5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70C11"/>
    <w:multiLevelType w:val="hybridMultilevel"/>
    <w:tmpl w:val="7BF4A6C6"/>
    <w:lvl w:ilvl="0" w:tplc="8A9AAA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6980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A52"/>
    <w:rsid w:val="000D3E0A"/>
    <w:rsid w:val="00116A52"/>
    <w:rsid w:val="00305D54"/>
    <w:rsid w:val="003B221C"/>
    <w:rsid w:val="00434AB3"/>
    <w:rsid w:val="008679C0"/>
    <w:rsid w:val="00983303"/>
    <w:rsid w:val="00B62311"/>
    <w:rsid w:val="00CD0793"/>
    <w:rsid w:val="00D24B70"/>
    <w:rsid w:val="00DA6BF5"/>
    <w:rsid w:val="00E72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1AB93"/>
  <w15:chartTrackingRefBased/>
  <w15:docId w15:val="{7E60AED2-478B-4B01-9CEA-476E6B95C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16A5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16A52"/>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research/what-works-policing-reduce-crime/targeted-approaches" TargetMode="External"/><Relationship Id="rId18" Type="http://schemas.openxmlformats.org/officeDocument/2006/relationships/hyperlink" Target="https://openaccess.city.ac.uk/id/eprint/19831/10/ConnorDesai-Reimers2018_Article_ComparingTheUseOfOpenAndClosed.pdf" TargetMode="External"/><Relationship Id="rId26" Type="http://schemas.openxmlformats.org/officeDocument/2006/relationships/hyperlink" Target="https://childsafety.losangelescriminallawyer.pro/juvenile-crime-and-substance-abuse.html" TargetMode="External"/><Relationship Id="rId39" Type="http://schemas.openxmlformats.org/officeDocument/2006/relationships/hyperlink" Target="https://rapecrisis.org.uk/get-informed/types-of-sexual-violence/what-is-spiking/" TargetMode="External"/><Relationship Id="rId3" Type="http://schemas.openxmlformats.org/officeDocument/2006/relationships/styles" Target="styles.xml"/><Relationship Id="rId21" Type="http://schemas.openxmlformats.org/officeDocument/2006/relationships/hyperlink" Target="https://www.london.gov.uk/who-we-are/what-london-assembly-does/questions-mayor/find-an-answer/mps-approach-policing-those-caught-county-lines-activity" TargetMode="External"/><Relationship Id="rId34" Type="http://schemas.openxmlformats.org/officeDocument/2006/relationships/hyperlink" Target="https://www.apohs.nhs.uk/advice/substance-misuse/" TargetMode="External"/><Relationship Id="rId42" Type="http://schemas.openxmlformats.org/officeDocument/2006/relationships/hyperlink" Target="https://www.south-wales.police.uk/news/south-wales/news/2021/october/statement-reports-of-spiking/" TargetMode="External"/><Relationship Id="rId47" Type="http://schemas.openxmlformats.org/officeDocument/2006/relationships/hyperlink" Target="https://dspace.stir.ac.uk/bitstream/1893/1135/1/1950-2001.pdf" TargetMode="External"/><Relationship Id="rId7" Type="http://schemas.openxmlformats.org/officeDocument/2006/relationships/hyperlink" Target="https://commonslibrary.parliament.uk/research-briefings/cbp-9039/" TargetMode="External"/><Relationship Id="rId12" Type="http://schemas.openxmlformats.org/officeDocument/2006/relationships/hyperlink" Target="https://www.college.police.uk/app/stop-and-search/stop-and-search" TargetMode="External"/><Relationship Id="rId17" Type="http://schemas.openxmlformats.org/officeDocument/2006/relationships/hyperlink" Target="https://www.health-ni.gov.uk/articles/misuse-drugs-legislations" TargetMode="External"/><Relationship Id="rId25" Type="http://schemas.openxmlformats.org/officeDocument/2006/relationships/hyperlink" Target="https://www.ons.gov.uk/peoplepopulationandcommunity/crimeandjustice/bulletins/crimeinenglandandwales/yearendingseptember2022" TargetMode="External"/><Relationship Id="rId33" Type="http://schemas.openxmlformats.org/officeDocument/2006/relationships/hyperlink" Target="https://www.nationalcrimeagency.gov.uk/what-we-do/crime-threats/drug-trafficking/county-lines" TargetMode="External"/><Relationship Id="rId38" Type="http://schemas.openxmlformats.org/officeDocument/2006/relationships/hyperlink" Target="https://www.pvamu.edu/sa/drug-and-alcohol-abuse-prevention-program-daapp/tips-for-preventing-substance-abuse/" TargetMode="External"/><Relationship Id="rId46" Type="http://schemas.openxmlformats.org/officeDocument/2006/relationships/hyperlink" Target="https://www.parliament.uk/about/living-heritage/transformingsociety/private-lives/relationships/collections1/parliament-and-the-1960s/dangerous-drugs-act-1964/" TargetMode="External"/><Relationship Id="rId2" Type="http://schemas.openxmlformats.org/officeDocument/2006/relationships/numbering" Target="numbering.xml"/><Relationship Id="rId16" Type="http://schemas.openxmlformats.org/officeDocument/2006/relationships/hyperlink" Target="https://www.gov.uk/government/news/largest-ever-increase-in-funding-for-drug-treatment" TargetMode="External"/><Relationship Id="rId20" Type="http://schemas.openxmlformats.org/officeDocument/2006/relationships/hyperlink" Target="https://fitchburgstate.libguides.com/c.php?g=839397&amp;p=5996314" TargetMode="External"/><Relationship Id="rId29" Type="http://schemas.openxmlformats.org/officeDocument/2006/relationships/hyperlink" Target="https://americanaddictioncenters.org/rehab-guide/addiction-and-violence" TargetMode="External"/><Relationship Id="rId41" Type="http://schemas.openxmlformats.org/officeDocument/2006/relationships/hyperlink" Target="https://www.sentencingcouncil.org.uk/outlines/drug-offences/" TargetMode="External"/><Relationship Id="rId1" Type="http://schemas.openxmlformats.org/officeDocument/2006/relationships/customXml" Target="../customXml/item1.xml"/><Relationship Id="rId6" Type="http://schemas.openxmlformats.org/officeDocument/2006/relationships/hyperlink" Target="https://commonslibrary.parliament.uk/research-briefings/cbp-9039/" TargetMode="External"/><Relationship Id="rId11" Type="http://schemas.openxmlformats.org/officeDocument/2006/relationships/hyperlink" Target="https://www.statista.com/statistics/283103/drugs-in-england-and-wales/" TargetMode="External"/><Relationship Id="rId24" Type="http://schemas.openxmlformats.org/officeDocument/2006/relationships/hyperlink" Target="https://www.rand.org/blog/rand-review/2020/01/fentanyl-the-most-dangerous-illegal-drug-in-america.html" TargetMode="External"/><Relationship Id="rId32" Type="http://schemas.openxmlformats.org/officeDocument/2006/relationships/hyperlink" Target="https://recovered.org/uk/addiction/alcohol-drugs-and-crime" TargetMode="External"/><Relationship Id="rId37" Type="http://schemas.openxmlformats.org/officeDocument/2006/relationships/hyperlink" Target="https://www.southwalescommissioner.org.uk/en/our-work/substance-misuse-intervention/" TargetMode="External"/><Relationship Id="rId40" Type="http://schemas.openxmlformats.org/officeDocument/2006/relationships/hyperlink" Target="https://www.southwalesargus.co.uk/news/19493447.newport-llanfoist-streets-worst-gwent-drug-crime/" TargetMode="External"/><Relationship Id="rId45" Type="http://schemas.openxmlformats.org/officeDocument/2006/relationships/hyperlink" Target="https://www.nccih.nih.gov/health/cannabis-marijuana-and-cannabinoids-what-you-need-to-know" TargetMode="External"/><Relationship Id="rId5" Type="http://schemas.openxmlformats.org/officeDocument/2006/relationships/webSettings" Target="webSettings.xml"/><Relationship Id="rId15" Type="http://schemas.openxmlformats.org/officeDocument/2006/relationships/hyperlink" Target="https://www.gov.uk/government/publications/from-harm-to-hope-a-10-year-drugs-plan-to-cut-crime-and-save-lives/from-harm-to-hope-a-10-year-drugs-plan-to-cut-crime-and-save-lives" TargetMode="External"/><Relationship Id="rId23" Type="http://schemas.openxmlformats.org/officeDocument/2006/relationships/hyperlink" Target="https://www.incb.org/documents/Publications/AnnualReports/Thematic_chapters/English/AR_2003_E_Chapter_I.pdf" TargetMode="External"/><Relationship Id="rId28" Type="http://schemas.openxmlformats.org/officeDocument/2006/relationships/hyperlink" Target="https://www.magistrates-association.org.uk/News-and-comments/drug-crime-statistics-for-england-and-wales" TargetMode="External"/><Relationship Id="rId36" Type="http://schemas.openxmlformats.org/officeDocument/2006/relationships/hyperlink" Target="https://www.justiceinspectorates.gov.uk/hmiprobation/wp-content/uploads/sites/5/2021/01/Academic-Insights-county-lines-.pdf" TargetMode="External"/><Relationship Id="rId49" Type="http://schemas.openxmlformats.org/officeDocument/2006/relationships/theme" Target="theme/theme1.xml"/><Relationship Id="rId10" Type="http://schemas.openxmlformats.org/officeDocument/2006/relationships/hyperlink" Target="https://blog.insidegovernment.co.uk/criminal-justice/blog/prison-reform" TargetMode="External"/><Relationship Id="rId19" Type="http://schemas.openxmlformats.org/officeDocument/2006/relationships/hyperlink" Target="https://www.hotjar.com/blog/open-ended-questions/" TargetMode="External"/><Relationship Id="rId31" Type="http://schemas.openxmlformats.org/officeDocument/2006/relationships/hyperlink" Target="https://www.moreincommon.org.uk/our-work/research/where-are-the-police-britons-attitudes-to-crime-anti-social-behaviour-and-the-police/" TargetMode="External"/><Relationship Id="rId44" Type="http://schemas.openxmlformats.org/officeDocument/2006/relationships/hyperlink" Target="https://www.south-wales.police.uk/advice/advice-and-information/st-s/stop-and-search/stop-and-search-process/" TargetMode="External"/><Relationship Id="rId4" Type="http://schemas.openxmlformats.org/officeDocument/2006/relationships/settings" Target="settings.xml"/><Relationship Id="rId9" Type="http://schemas.openxmlformats.org/officeDocument/2006/relationships/hyperlink" Target="https://www.catch-22.org.uk/find-services/county-lines-support-and-rescue/" TargetMode="External"/><Relationship Id="rId14" Type="http://schemas.openxmlformats.org/officeDocument/2006/relationships/hyperlink" Target="https://www.college.police.uk/research/what-works-policing-reduce-crime" TargetMode="External"/><Relationship Id="rId22" Type="http://schemas.openxmlformats.org/officeDocument/2006/relationships/hyperlink" Target="https://www.gmp.police.uk/stopandsearch" TargetMode="External"/><Relationship Id="rId27" Type="http://schemas.openxmlformats.org/officeDocument/2006/relationships/hyperlink" Target="https://assets.publishing.service.gov.uk/government/uploads/system/uploads/attachment_data/file/277111/4262.pdf" TargetMode="External"/><Relationship Id="rId30" Type="http://schemas.openxmlformats.org/officeDocument/2006/relationships/hyperlink" Target="https://assets.publishing.service.gov.uk/government/uploads/system/uploads/attachment_data/file/220081/statistics-women-cjs-2011-v2.pdf" TargetMode="External"/><Relationship Id="rId35" Type="http://schemas.openxmlformats.org/officeDocument/2006/relationships/hyperlink" Target="https://www.womenshealth.gov/a-z-topics/date-rape-drugs" TargetMode="External"/><Relationship Id="rId43" Type="http://schemas.openxmlformats.org/officeDocument/2006/relationships/hyperlink" Target="https://www.south-wales.police.uk/SysSiteAssets/media/downloads/south-wales/about-us/drugs-strategy/2022-1019-final-eng-south-wales-police_drugs-strategy_microsoft-word.pdf" TargetMode="External"/><Relationship Id="rId48" Type="http://schemas.openxmlformats.org/officeDocument/2006/relationships/fontTable" Target="fontTable.xml"/><Relationship Id="rId8" Type="http://schemas.openxmlformats.org/officeDocument/2006/relationships/hyperlink" Target="https://www.emcdda.europa.eu/attachements.cfm/att_44774_EN_Dif16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[Swansea Business Campus]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13702</Words>
  <Characters>78104</Characters>
  <Application>Microsoft Office Word</Application>
  <DocSecurity>0</DocSecurity>
  <Lines>650</Lines>
  <Paragraphs>183</Paragraphs>
  <ScaleCrop>false</ScaleCrop>
  <Company>[university of wales trinity st. david]</Company>
  <LinksUpToDate>false</LinksUpToDate>
  <CharactersWithSpaces>91623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drug crimes: policing methods in preventing</dc:title>
  <dc:subject/>
  <dc:creator>Ciaran Terence Thomas (1801604)</dc:creator>
  <cp:keywords/>
  <dc:description/>
  <cp:lastModifiedBy>Ciaran Thomas (1801604)</cp:lastModifiedBy>
  <cp:revision>12</cp:revision>
  <dcterms:created xsi:type="dcterms:W3CDTF">2023-10-09T20:36:00Z</dcterms:created>
  <dcterms:modified xsi:type="dcterms:W3CDTF">2023-10-09T21:01:00Z</dcterms:modified>
</cp:coreProperties>
</file>