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C2831" w14:textId="77777777" w:rsidR="002E506A" w:rsidRDefault="002E506A">
      <w:r>
        <w:t xml:space="preserve"> </w:t>
      </w:r>
      <w:r>
        <w:rPr>
          <w:noProof/>
        </w:rPr>
        <w:drawing>
          <wp:inline distT="0" distB="0" distL="0" distR="0" wp14:anchorId="63CEDE99" wp14:editId="123E707F">
            <wp:extent cx="3665220" cy="1216853"/>
            <wp:effectExtent l="0" t="0" r="0" b="254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2065" cy="1225765"/>
                    </a:xfrm>
                    <a:prstGeom prst="rect">
                      <a:avLst/>
                    </a:prstGeom>
                    <a:noFill/>
                    <a:ln>
                      <a:noFill/>
                    </a:ln>
                  </pic:spPr>
                </pic:pic>
              </a:graphicData>
            </a:graphic>
          </wp:inline>
        </w:drawing>
      </w:r>
      <w:r>
        <w:t xml:space="preserve">    </w:t>
      </w:r>
    </w:p>
    <w:p w14:paraId="3694A180" w14:textId="77777777" w:rsidR="002E506A" w:rsidRDefault="002E506A"/>
    <w:p w14:paraId="3EC201FC" w14:textId="77777777" w:rsidR="002E506A" w:rsidRDefault="002E506A" w:rsidP="002E506A">
      <w:pPr>
        <w:jc w:val="center"/>
      </w:pPr>
      <w:r>
        <w:t xml:space="preserve">              </w:t>
      </w:r>
    </w:p>
    <w:p w14:paraId="29F1D278" w14:textId="77777777" w:rsidR="002E506A" w:rsidRDefault="002E506A" w:rsidP="002E506A">
      <w:pPr>
        <w:jc w:val="center"/>
      </w:pPr>
      <w:r>
        <w:t xml:space="preserve">   </w:t>
      </w:r>
    </w:p>
    <w:p w14:paraId="2A2DA128" w14:textId="77777777" w:rsidR="002E506A" w:rsidRDefault="002E506A" w:rsidP="002E506A">
      <w:pPr>
        <w:jc w:val="center"/>
      </w:pPr>
    </w:p>
    <w:p w14:paraId="5D9EBD5A" w14:textId="3D240702" w:rsidR="002E506A" w:rsidRPr="002E506A" w:rsidRDefault="002E506A" w:rsidP="002E506A">
      <w:pPr>
        <w:jc w:val="center"/>
        <w:rPr>
          <w:rFonts w:ascii="Arial" w:hAnsi="Arial" w:cs="Arial"/>
          <w:b/>
          <w:bCs/>
          <w:sz w:val="32"/>
          <w:szCs w:val="32"/>
        </w:rPr>
      </w:pPr>
      <w:r w:rsidRPr="002E506A">
        <w:rPr>
          <w:rFonts w:ascii="Arial" w:hAnsi="Arial" w:cs="Arial"/>
        </w:rPr>
        <w:t xml:space="preserve">   </w:t>
      </w:r>
      <w:r w:rsidRPr="002E506A">
        <w:rPr>
          <w:rFonts w:ascii="Arial" w:hAnsi="Arial" w:cs="Arial"/>
          <w:b/>
          <w:bCs/>
          <w:sz w:val="32"/>
          <w:szCs w:val="32"/>
        </w:rPr>
        <w:t>UNIVERSITY OF WALES TRINITY SAINT DAVID</w:t>
      </w:r>
    </w:p>
    <w:p w14:paraId="3DC2F1D2" w14:textId="7AC3E20C" w:rsidR="002E506A" w:rsidRPr="002E506A" w:rsidRDefault="002E506A" w:rsidP="002E506A">
      <w:pPr>
        <w:jc w:val="center"/>
        <w:rPr>
          <w:rFonts w:ascii="Arial" w:hAnsi="Arial" w:cs="Arial"/>
          <w:b/>
          <w:bCs/>
          <w:sz w:val="32"/>
          <w:szCs w:val="32"/>
        </w:rPr>
      </w:pPr>
    </w:p>
    <w:p w14:paraId="47C3E19E" w14:textId="643B1D24" w:rsidR="002E506A" w:rsidRPr="002E506A" w:rsidRDefault="002E506A" w:rsidP="002E506A">
      <w:pPr>
        <w:jc w:val="center"/>
        <w:rPr>
          <w:rFonts w:ascii="Arial" w:hAnsi="Arial" w:cs="Arial"/>
          <w:b/>
          <w:sz w:val="32"/>
          <w:szCs w:val="32"/>
        </w:rPr>
      </w:pPr>
      <w:r w:rsidRPr="002E506A">
        <w:rPr>
          <w:rFonts w:ascii="Arial" w:hAnsi="Arial" w:cs="Arial"/>
          <w:b/>
          <w:sz w:val="32"/>
          <w:szCs w:val="32"/>
        </w:rPr>
        <w:t xml:space="preserve">Marketing Fundamentals </w:t>
      </w:r>
    </w:p>
    <w:p w14:paraId="4AD9E79D" w14:textId="5B2A2FB7" w:rsidR="002E506A" w:rsidRPr="002E506A" w:rsidRDefault="002E506A" w:rsidP="002E506A">
      <w:pPr>
        <w:jc w:val="center"/>
        <w:rPr>
          <w:rFonts w:ascii="Arial" w:hAnsi="Arial" w:cs="Arial"/>
          <w:b/>
          <w:sz w:val="32"/>
          <w:szCs w:val="32"/>
        </w:rPr>
      </w:pPr>
      <w:r w:rsidRPr="002E506A">
        <w:rPr>
          <w:rFonts w:ascii="Arial" w:hAnsi="Arial" w:cs="Arial"/>
          <w:b/>
          <w:sz w:val="32"/>
          <w:szCs w:val="32"/>
        </w:rPr>
        <w:t>(LCBB4004)</w:t>
      </w:r>
    </w:p>
    <w:p w14:paraId="7C757497" w14:textId="47E22988" w:rsidR="002E506A" w:rsidRPr="002E506A" w:rsidRDefault="002E506A" w:rsidP="002E506A">
      <w:pPr>
        <w:jc w:val="center"/>
        <w:rPr>
          <w:rFonts w:ascii="Arial" w:hAnsi="Arial" w:cs="Arial"/>
          <w:b/>
        </w:rPr>
      </w:pPr>
    </w:p>
    <w:p w14:paraId="4A6030A7" w14:textId="6737663C" w:rsidR="002E506A" w:rsidRPr="002E506A" w:rsidRDefault="002E506A" w:rsidP="002E506A">
      <w:pPr>
        <w:jc w:val="center"/>
        <w:rPr>
          <w:rFonts w:ascii="Arial" w:hAnsi="Arial" w:cs="Arial"/>
          <w:b/>
        </w:rPr>
      </w:pPr>
    </w:p>
    <w:p w14:paraId="5359F765" w14:textId="77777777" w:rsidR="002E506A" w:rsidRPr="002E506A" w:rsidRDefault="002E506A" w:rsidP="002E506A">
      <w:pPr>
        <w:jc w:val="center"/>
        <w:rPr>
          <w:rFonts w:ascii="Arial" w:hAnsi="Arial" w:cs="Arial"/>
          <w:b/>
        </w:rPr>
      </w:pPr>
    </w:p>
    <w:p w14:paraId="3B35C89C" w14:textId="3D86F115" w:rsidR="002E506A" w:rsidRPr="002E506A" w:rsidRDefault="002E506A" w:rsidP="002E506A">
      <w:pPr>
        <w:jc w:val="center"/>
        <w:rPr>
          <w:rFonts w:ascii="Arial" w:hAnsi="Arial" w:cs="Arial"/>
          <w:sz w:val="44"/>
          <w:szCs w:val="44"/>
        </w:rPr>
      </w:pPr>
      <w:r w:rsidRPr="002E506A">
        <w:rPr>
          <w:rFonts w:ascii="Arial" w:hAnsi="Arial" w:cs="Arial"/>
          <w:sz w:val="44"/>
          <w:szCs w:val="44"/>
        </w:rPr>
        <w:t>The Effect of Globalisation on an Organisations’ Marketing Strategy</w:t>
      </w:r>
    </w:p>
    <w:p w14:paraId="7CDB8B0A" w14:textId="0D720BBA" w:rsidR="002E506A" w:rsidRPr="002E506A" w:rsidRDefault="002E506A" w:rsidP="002E506A">
      <w:pPr>
        <w:jc w:val="center"/>
        <w:rPr>
          <w:rFonts w:ascii="Arial" w:hAnsi="Arial" w:cs="Arial"/>
        </w:rPr>
      </w:pPr>
    </w:p>
    <w:p w14:paraId="6B38933E" w14:textId="16C1C4F4" w:rsidR="002E506A" w:rsidRPr="002E506A" w:rsidRDefault="002E506A" w:rsidP="002E506A">
      <w:pPr>
        <w:jc w:val="center"/>
        <w:rPr>
          <w:rFonts w:ascii="Arial" w:hAnsi="Arial" w:cs="Arial"/>
        </w:rPr>
      </w:pPr>
    </w:p>
    <w:p w14:paraId="22AD7A11" w14:textId="7430A534" w:rsidR="002E506A" w:rsidRPr="002E506A" w:rsidRDefault="002E506A" w:rsidP="002E506A">
      <w:pPr>
        <w:jc w:val="center"/>
        <w:rPr>
          <w:rFonts w:ascii="Arial" w:hAnsi="Arial" w:cs="Arial"/>
        </w:rPr>
      </w:pPr>
    </w:p>
    <w:p w14:paraId="093EC397" w14:textId="77777777" w:rsidR="002E506A" w:rsidRPr="002E506A" w:rsidRDefault="002E506A" w:rsidP="002E506A">
      <w:pPr>
        <w:jc w:val="center"/>
        <w:rPr>
          <w:rFonts w:ascii="Arial" w:hAnsi="Arial" w:cs="Arial"/>
        </w:rPr>
      </w:pPr>
    </w:p>
    <w:p w14:paraId="606CB2B2" w14:textId="451038E5" w:rsidR="002E506A" w:rsidRPr="002E506A" w:rsidRDefault="002E506A" w:rsidP="002E506A">
      <w:pPr>
        <w:jc w:val="center"/>
        <w:rPr>
          <w:rFonts w:ascii="Arial" w:hAnsi="Arial" w:cs="Arial"/>
        </w:rPr>
      </w:pPr>
    </w:p>
    <w:p w14:paraId="1A63880E" w14:textId="5F08398D" w:rsidR="002E506A" w:rsidRPr="002E506A" w:rsidRDefault="002E506A" w:rsidP="002E506A">
      <w:pPr>
        <w:jc w:val="center"/>
        <w:rPr>
          <w:rFonts w:ascii="Arial" w:hAnsi="Arial" w:cs="Arial"/>
          <w:sz w:val="28"/>
          <w:szCs w:val="28"/>
        </w:rPr>
      </w:pPr>
      <w:r w:rsidRPr="002E506A">
        <w:rPr>
          <w:rFonts w:ascii="Arial" w:hAnsi="Arial" w:cs="Arial"/>
          <w:sz w:val="28"/>
          <w:szCs w:val="28"/>
        </w:rPr>
        <w:t>Name of student: Sorina-Iulia Cosa</w:t>
      </w:r>
    </w:p>
    <w:p w14:paraId="5994D0BB" w14:textId="4C964BEC" w:rsidR="002E506A" w:rsidRPr="002E506A" w:rsidRDefault="002E506A" w:rsidP="002E506A">
      <w:pPr>
        <w:jc w:val="center"/>
        <w:rPr>
          <w:rFonts w:ascii="Arial" w:hAnsi="Arial" w:cs="Arial"/>
          <w:sz w:val="28"/>
          <w:szCs w:val="28"/>
        </w:rPr>
      </w:pPr>
      <w:r w:rsidRPr="002E506A">
        <w:rPr>
          <w:rFonts w:ascii="Arial" w:hAnsi="Arial" w:cs="Arial"/>
          <w:sz w:val="28"/>
          <w:szCs w:val="28"/>
        </w:rPr>
        <w:t>Student number: 2211474</w:t>
      </w:r>
    </w:p>
    <w:p w14:paraId="3CEB6BEF" w14:textId="2E988971" w:rsidR="002E506A" w:rsidRPr="002E506A" w:rsidRDefault="002E506A" w:rsidP="002E506A">
      <w:pPr>
        <w:jc w:val="center"/>
        <w:rPr>
          <w:rFonts w:ascii="Arial" w:hAnsi="Arial" w:cs="Arial"/>
          <w:sz w:val="28"/>
          <w:szCs w:val="28"/>
        </w:rPr>
      </w:pPr>
    </w:p>
    <w:p w14:paraId="2CDD70D2" w14:textId="463DE7AE" w:rsidR="002E506A" w:rsidRPr="002E506A" w:rsidRDefault="002E506A" w:rsidP="002E506A">
      <w:pPr>
        <w:jc w:val="center"/>
        <w:rPr>
          <w:rFonts w:ascii="Arial" w:hAnsi="Arial" w:cs="Arial"/>
        </w:rPr>
      </w:pPr>
    </w:p>
    <w:p w14:paraId="4FEDCB50" w14:textId="2CEE86DE" w:rsidR="002E506A" w:rsidRPr="002E506A" w:rsidRDefault="002E506A" w:rsidP="002E506A">
      <w:pPr>
        <w:jc w:val="center"/>
        <w:rPr>
          <w:rFonts w:ascii="Arial" w:hAnsi="Arial" w:cs="Arial"/>
          <w:b/>
          <w:bCs/>
          <w:sz w:val="28"/>
          <w:szCs w:val="28"/>
        </w:rPr>
      </w:pPr>
      <w:r w:rsidRPr="002E506A">
        <w:rPr>
          <w:rFonts w:ascii="Arial" w:hAnsi="Arial" w:cs="Arial"/>
          <w:sz w:val="28"/>
          <w:szCs w:val="28"/>
        </w:rPr>
        <w:t xml:space="preserve">Name of lecturer: </w:t>
      </w:r>
      <w:proofErr w:type="spellStart"/>
      <w:r w:rsidRPr="002E506A">
        <w:rPr>
          <w:rFonts w:ascii="Arial" w:hAnsi="Arial" w:cs="Arial"/>
          <w:sz w:val="28"/>
          <w:szCs w:val="28"/>
        </w:rPr>
        <w:t>Efua</w:t>
      </w:r>
      <w:proofErr w:type="spellEnd"/>
      <w:r w:rsidRPr="002E506A">
        <w:rPr>
          <w:rFonts w:ascii="Arial" w:hAnsi="Arial" w:cs="Arial"/>
          <w:sz w:val="28"/>
          <w:szCs w:val="28"/>
        </w:rPr>
        <w:t xml:space="preserve"> Adams </w:t>
      </w:r>
    </w:p>
    <w:p w14:paraId="12E24445" w14:textId="5830678D" w:rsidR="00CF5F2A" w:rsidRDefault="002E506A">
      <w:r>
        <w:t xml:space="preserve"> </w:t>
      </w:r>
    </w:p>
    <w:sdt>
      <w:sdtPr>
        <w:id w:val="34744856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98CE928" w14:textId="77777777" w:rsidR="00C97C96" w:rsidRDefault="00C97C96">
          <w:pPr>
            <w:pStyle w:val="TOCHeading"/>
          </w:pPr>
        </w:p>
        <w:p w14:paraId="1E6C74F8" w14:textId="544155FF" w:rsidR="0057492B" w:rsidRDefault="0057492B">
          <w:pPr>
            <w:pStyle w:val="TOCHeading"/>
          </w:pPr>
          <w:r>
            <w:t>Table of contents</w:t>
          </w:r>
        </w:p>
        <w:p w14:paraId="3601EB79" w14:textId="77777777" w:rsidR="00C97C96" w:rsidRDefault="00C97C96">
          <w:pPr>
            <w:pStyle w:val="TOC1"/>
            <w:tabs>
              <w:tab w:val="left" w:pos="440"/>
              <w:tab w:val="right" w:leader="dot" w:pos="9016"/>
            </w:tabs>
          </w:pPr>
        </w:p>
        <w:p w14:paraId="33F189D4" w14:textId="77777777" w:rsidR="00C97C96" w:rsidRDefault="00C97C96">
          <w:pPr>
            <w:pStyle w:val="TOC1"/>
            <w:tabs>
              <w:tab w:val="left" w:pos="440"/>
              <w:tab w:val="right" w:leader="dot" w:pos="9016"/>
            </w:tabs>
          </w:pPr>
        </w:p>
        <w:p w14:paraId="497D36AA" w14:textId="49319791" w:rsidR="003802C2" w:rsidRDefault="0057492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790992" w:history="1">
            <w:r w:rsidR="003802C2" w:rsidRPr="00B26938">
              <w:rPr>
                <w:rStyle w:val="Hyperlink"/>
                <w:noProof/>
              </w:rPr>
              <w:t>1.</w:t>
            </w:r>
            <w:r w:rsidR="003802C2">
              <w:rPr>
                <w:rFonts w:eastAsiaTheme="minorEastAsia"/>
                <w:noProof/>
                <w:lang w:eastAsia="en-GB"/>
              </w:rPr>
              <w:tab/>
            </w:r>
            <w:r w:rsidR="003802C2" w:rsidRPr="00B26938">
              <w:rPr>
                <w:rStyle w:val="Hyperlink"/>
                <w:noProof/>
              </w:rPr>
              <w:t>Introduction</w:t>
            </w:r>
            <w:r w:rsidR="003802C2">
              <w:rPr>
                <w:noProof/>
                <w:webHidden/>
              </w:rPr>
              <w:tab/>
            </w:r>
            <w:r w:rsidR="003802C2">
              <w:rPr>
                <w:noProof/>
                <w:webHidden/>
              </w:rPr>
              <w:fldChar w:fldCharType="begin"/>
            </w:r>
            <w:r w:rsidR="003802C2">
              <w:rPr>
                <w:noProof/>
                <w:webHidden/>
              </w:rPr>
              <w:instrText xml:space="preserve"> PAGEREF _Toc120790992 \h </w:instrText>
            </w:r>
            <w:r w:rsidR="003802C2">
              <w:rPr>
                <w:noProof/>
                <w:webHidden/>
              </w:rPr>
            </w:r>
            <w:r w:rsidR="003802C2">
              <w:rPr>
                <w:noProof/>
                <w:webHidden/>
              </w:rPr>
              <w:fldChar w:fldCharType="separate"/>
            </w:r>
            <w:r w:rsidR="003802C2">
              <w:rPr>
                <w:noProof/>
                <w:webHidden/>
              </w:rPr>
              <w:t>3</w:t>
            </w:r>
            <w:r w:rsidR="003802C2">
              <w:rPr>
                <w:noProof/>
                <w:webHidden/>
              </w:rPr>
              <w:fldChar w:fldCharType="end"/>
            </w:r>
          </w:hyperlink>
        </w:p>
        <w:p w14:paraId="63A6F797" w14:textId="0D420D26" w:rsidR="003802C2" w:rsidRDefault="003802C2">
          <w:pPr>
            <w:pStyle w:val="TOC2"/>
            <w:tabs>
              <w:tab w:val="right" w:leader="dot" w:pos="9016"/>
            </w:tabs>
            <w:rPr>
              <w:rFonts w:eastAsiaTheme="minorEastAsia"/>
              <w:noProof/>
              <w:lang w:eastAsia="en-GB"/>
            </w:rPr>
          </w:pPr>
          <w:hyperlink w:anchor="_Toc120790993" w:history="1">
            <w:r w:rsidRPr="00B26938">
              <w:rPr>
                <w:rStyle w:val="Hyperlink"/>
                <w:noProof/>
              </w:rPr>
              <w:t>1.1.The Marketing Concept.</w:t>
            </w:r>
            <w:r>
              <w:rPr>
                <w:noProof/>
                <w:webHidden/>
              </w:rPr>
              <w:tab/>
            </w:r>
            <w:r>
              <w:rPr>
                <w:noProof/>
                <w:webHidden/>
              </w:rPr>
              <w:fldChar w:fldCharType="begin"/>
            </w:r>
            <w:r>
              <w:rPr>
                <w:noProof/>
                <w:webHidden/>
              </w:rPr>
              <w:instrText xml:space="preserve"> PAGEREF _Toc120790993 \h </w:instrText>
            </w:r>
            <w:r>
              <w:rPr>
                <w:noProof/>
                <w:webHidden/>
              </w:rPr>
            </w:r>
            <w:r>
              <w:rPr>
                <w:noProof/>
                <w:webHidden/>
              </w:rPr>
              <w:fldChar w:fldCharType="separate"/>
            </w:r>
            <w:r>
              <w:rPr>
                <w:noProof/>
                <w:webHidden/>
              </w:rPr>
              <w:t>3</w:t>
            </w:r>
            <w:r>
              <w:rPr>
                <w:noProof/>
                <w:webHidden/>
              </w:rPr>
              <w:fldChar w:fldCharType="end"/>
            </w:r>
          </w:hyperlink>
        </w:p>
        <w:p w14:paraId="177541E9" w14:textId="3DCC0A7E" w:rsidR="003802C2" w:rsidRDefault="003802C2">
          <w:pPr>
            <w:pStyle w:val="TOC2"/>
            <w:tabs>
              <w:tab w:val="right" w:leader="dot" w:pos="9016"/>
            </w:tabs>
            <w:rPr>
              <w:rFonts w:eastAsiaTheme="minorEastAsia"/>
              <w:noProof/>
              <w:lang w:eastAsia="en-GB"/>
            </w:rPr>
          </w:pPr>
          <w:hyperlink w:anchor="_Toc120790994" w:history="1">
            <w:r w:rsidRPr="00B26938">
              <w:rPr>
                <w:rStyle w:val="Hyperlink"/>
                <w:noProof/>
              </w:rPr>
              <w:t>1.3. The Marketing Process</w:t>
            </w:r>
            <w:r>
              <w:rPr>
                <w:noProof/>
                <w:webHidden/>
              </w:rPr>
              <w:tab/>
            </w:r>
            <w:r>
              <w:rPr>
                <w:noProof/>
                <w:webHidden/>
              </w:rPr>
              <w:fldChar w:fldCharType="begin"/>
            </w:r>
            <w:r>
              <w:rPr>
                <w:noProof/>
                <w:webHidden/>
              </w:rPr>
              <w:instrText xml:space="preserve"> PAGEREF _Toc120790994 \h </w:instrText>
            </w:r>
            <w:r>
              <w:rPr>
                <w:noProof/>
                <w:webHidden/>
              </w:rPr>
            </w:r>
            <w:r>
              <w:rPr>
                <w:noProof/>
                <w:webHidden/>
              </w:rPr>
              <w:fldChar w:fldCharType="separate"/>
            </w:r>
            <w:r>
              <w:rPr>
                <w:noProof/>
                <w:webHidden/>
              </w:rPr>
              <w:t>3</w:t>
            </w:r>
            <w:r>
              <w:rPr>
                <w:noProof/>
                <w:webHidden/>
              </w:rPr>
              <w:fldChar w:fldCharType="end"/>
            </w:r>
          </w:hyperlink>
        </w:p>
        <w:p w14:paraId="086E4A42" w14:textId="32D3147A" w:rsidR="003802C2" w:rsidRDefault="003802C2">
          <w:pPr>
            <w:pStyle w:val="TOC2"/>
            <w:tabs>
              <w:tab w:val="right" w:leader="dot" w:pos="9016"/>
            </w:tabs>
            <w:rPr>
              <w:rFonts w:eastAsiaTheme="minorEastAsia"/>
              <w:noProof/>
              <w:lang w:eastAsia="en-GB"/>
            </w:rPr>
          </w:pPr>
          <w:hyperlink w:anchor="_Toc120790995" w:history="1">
            <w:r w:rsidRPr="00B26938">
              <w:rPr>
                <w:rStyle w:val="Hyperlink"/>
                <w:noProof/>
              </w:rPr>
              <w:t>1.4. Porter’s Five Forces</w:t>
            </w:r>
            <w:r>
              <w:rPr>
                <w:noProof/>
                <w:webHidden/>
              </w:rPr>
              <w:tab/>
            </w:r>
            <w:r>
              <w:rPr>
                <w:noProof/>
                <w:webHidden/>
              </w:rPr>
              <w:fldChar w:fldCharType="begin"/>
            </w:r>
            <w:r>
              <w:rPr>
                <w:noProof/>
                <w:webHidden/>
              </w:rPr>
              <w:instrText xml:space="preserve"> PAGEREF _Toc120790995 \h </w:instrText>
            </w:r>
            <w:r>
              <w:rPr>
                <w:noProof/>
                <w:webHidden/>
              </w:rPr>
            </w:r>
            <w:r>
              <w:rPr>
                <w:noProof/>
                <w:webHidden/>
              </w:rPr>
              <w:fldChar w:fldCharType="separate"/>
            </w:r>
            <w:r>
              <w:rPr>
                <w:noProof/>
                <w:webHidden/>
              </w:rPr>
              <w:t>4</w:t>
            </w:r>
            <w:r>
              <w:rPr>
                <w:noProof/>
                <w:webHidden/>
              </w:rPr>
              <w:fldChar w:fldCharType="end"/>
            </w:r>
          </w:hyperlink>
        </w:p>
        <w:p w14:paraId="0A238BD0" w14:textId="5ED8DABA" w:rsidR="003802C2" w:rsidRDefault="003802C2">
          <w:pPr>
            <w:pStyle w:val="TOC1"/>
            <w:tabs>
              <w:tab w:val="right" w:leader="dot" w:pos="9016"/>
            </w:tabs>
            <w:rPr>
              <w:rFonts w:eastAsiaTheme="minorEastAsia"/>
              <w:noProof/>
              <w:lang w:eastAsia="en-GB"/>
            </w:rPr>
          </w:pPr>
          <w:hyperlink w:anchor="_Toc120790996" w:history="1">
            <w:r w:rsidRPr="00B26938">
              <w:rPr>
                <w:rStyle w:val="Hyperlink"/>
                <w:noProof/>
              </w:rPr>
              <w:t>2.The role of marketing in Creating Value for Customers</w:t>
            </w:r>
            <w:r>
              <w:rPr>
                <w:noProof/>
                <w:webHidden/>
              </w:rPr>
              <w:tab/>
            </w:r>
            <w:r>
              <w:rPr>
                <w:noProof/>
                <w:webHidden/>
              </w:rPr>
              <w:fldChar w:fldCharType="begin"/>
            </w:r>
            <w:r>
              <w:rPr>
                <w:noProof/>
                <w:webHidden/>
              </w:rPr>
              <w:instrText xml:space="preserve"> PAGEREF _Toc120790996 \h </w:instrText>
            </w:r>
            <w:r>
              <w:rPr>
                <w:noProof/>
                <w:webHidden/>
              </w:rPr>
            </w:r>
            <w:r>
              <w:rPr>
                <w:noProof/>
                <w:webHidden/>
              </w:rPr>
              <w:fldChar w:fldCharType="separate"/>
            </w:r>
            <w:r>
              <w:rPr>
                <w:noProof/>
                <w:webHidden/>
              </w:rPr>
              <w:t>4</w:t>
            </w:r>
            <w:r>
              <w:rPr>
                <w:noProof/>
                <w:webHidden/>
              </w:rPr>
              <w:fldChar w:fldCharType="end"/>
            </w:r>
          </w:hyperlink>
        </w:p>
        <w:p w14:paraId="10B76921" w14:textId="5E803FA5" w:rsidR="003802C2" w:rsidRDefault="003802C2">
          <w:pPr>
            <w:pStyle w:val="TOC2"/>
            <w:tabs>
              <w:tab w:val="right" w:leader="dot" w:pos="9016"/>
            </w:tabs>
            <w:rPr>
              <w:rFonts w:eastAsiaTheme="minorEastAsia"/>
              <w:noProof/>
              <w:lang w:eastAsia="en-GB"/>
            </w:rPr>
          </w:pPr>
          <w:hyperlink w:anchor="_Toc120790997" w:history="1">
            <w:r w:rsidRPr="00B26938">
              <w:rPr>
                <w:rStyle w:val="Hyperlink"/>
                <w:noProof/>
              </w:rPr>
              <w:t>2.1. Segmentation. Targeting. Positioning.</w:t>
            </w:r>
            <w:r>
              <w:rPr>
                <w:noProof/>
                <w:webHidden/>
              </w:rPr>
              <w:tab/>
            </w:r>
            <w:r>
              <w:rPr>
                <w:noProof/>
                <w:webHidden/>
              </w:rPr>
              <w:fldChar w:fldCharType="begin"/>
            </w:r>
            <w:r>
              <w:rPr>
                <w:noProof/>
                <w:webHidden/>
              </w:rPr>
              <w:instrText xml:space="preserve"> PAGEREF _Toc120790997 \h </w:instrText>
            </w:r>
            <w:r>
              <w:rPr>
                <w:noProof/>
                <w:webHidden/>
              </w:rPr>
            </w:r>
            <w:r>
              <w:rPr>
                <w:noProof/>
                <w:webHidden/>
              </w:rPr>
              <w:fldChar w:fldCharType="separate"/>
            </w:r>
            <w:r>
              <w:rPr>
                <w:noProof/>
                <w:webHidden/>
              </w:rPr>
              <w:t>4</w:t>
            </w:r>
            <w:r>
              <w:rPr>
                <w:noProof/>
                <w:webHidden/>
              </w:rPr>
              <w:fldChar w:fldCharType="end"/>
            </w:r>
          </w:hyperlink>
        </w:p>
        <w:p w14:paraId="6748E42A" w14:textId="1D0DF47F" w:rsidR="003802C2" w:rsidRDefault="003802C2">
          <w:pPr>
            <w:pStyle w:val="TOC2"/>
            <w:tabs>
              <w:tab w:val="right" w:leader="dot" w:pos="9016"/>
            </w:tabs>
            <w:rPr>
              <w:rFonts w:eastAsiaTheme="minorEastAsia"/>
              <w:noProof/>
              <w:lang w:eastAsia="en-GB"/>
            </w:rPr>
          </w:pPr>
          <w:hyperlink w:anchor="_Toc120790998" w:history="1">
            <w:r w:rsidRPr="00B26938">
              <w:rPr>
                <w:rStyle w:val="Hyperlink"/>
                <w:noProof/>
              </w:rPr>
              <w:t>2.2. The Marketing Mix</w:t>
            </w:r>
            <w:r>
              <w:rPr>
                <w:noProof/>
                <w:webHidden/>
              </w:rPr>
              <w:tab/>
            </w:r>
            <w:r>
              <w:rPr>
                <w:noProof/>
                <w:webHidden/>
              </w:rPr>
              <w:fldChar w:fldCharType="begin"/>
            </w:r>
            <w:r>
              <w:rPr>
                <w:noProof/>
                <w:webHidden/>
              </w:rPr>
              <w:instrText xml:space="preserve"> PAGEREF _Toc120790998 \h </w:instrText>
            </w:r>
            <w:r>
              <w:rPr>
                <w:noProof/>
                <w:webHidden/>
              </w:rPr>
            </w:r>
            <w:r>
              <w:rPr>
                <w:noProof/>
                <w:webHidden/>
              </w:rPr>
              <w:fldChar w:fldCharType="separate"/>
            </w:r>
            <w:r>
              <w:rPr>
                <w:noProof/>
                <w:webHidden/>
              </w:rPr>
              <w:t>5</w:t>
            </w:r>
            <w:r>
              <w:rPr>
                <w:noProof/>
                <w:webHidden/>
              </w:rPr>
              <w:fldChar w:fldCharType="end"/>
            </w:r>
          </w:hyperlink>
        </w:p>
        <w:p w14:paraId="7265FC8A" w14:textId="6AB58367" w:rsidR="003802C2" w:rsidRDefault="003802C2">
          <w:pPr>
            <w:pStyle w:val="TOC2"/>
            <w:tabs>
              <w:tab w:val="right" w:leader="dot" w:pos="9016"/>
            </w:tabs>
            <w:rPr>
              <w:rFonts w:eastAsiaTheme="minorEastAsia"/>
              <w:noProof/>
              <w:lang w:eastAsia="en-GB"/>
            </w:rPr>
          </w:pPr>
          <w:hyperlink w:anchor="_Toc120790999" w:history="1">
            <w:r w:rsidRPr="00B26938">
              <w:rPr>
                <w:rStyle w:val="Hyperlink"/>
                <w:noProof/>
              </w:rPr>
              <w:t>2.3. Amazon and its technology</w:t>
            </w:r>
            <w:r>
              <w:rPr>
                <w:noProof/>
                <w:webHidden/>
              </w:rPr>
              <w:tab/>
            </w:r>
            <w:r>
              <w:rPr>
                <w:noProof/>
                <w:webHidden/>
              </w:rPr>
              <w:fldChar w:fldCharType="begin"/>
            </w:r>
            <w:r>
              <w:rPr>
                <w:noProof/>
                <w:webHidden/>
              </w:rPr>
              <w:instrText xml:space="preserve"> PAGEREF _Toc120790999 \h </w:instrText>
            </w:r>
            <w:r>
              <w:rPr>
                <w:noProof/>
                <w:webHidden/>
              </w:rPr>
            </w:r>
            <w:r>
              <w:rPr>
                <w:noProof/>
                <w:webHidden/>
              </w:rPr>
              <w:fldChar w:fldCharType="separate"/>
            </w:r>
            <w:r>
              <w:rPr>
                <w:noProof/>
                <w:webHidden/>
              </w:rPr>
              <w:t>6</w:t>
            </w:r>
            <w:r>
              <w:rPr>
                <w:noProof/>
                <w:webHidden/>
              </w:rPr>
              <w:fldChar w:fldCharType="end"/>
            </w:r>
          </w:hyperlink>
        </w:p>
        <w:p w14:paraId="4D963FCE" w14:textId="200E95EB" w:rsidR="003802C2" w:rsidRDefault="003802C2">
          <w:pPr>
            <w:pStyle w:val="TOC2"/>
            <w:tabs>
              <w:tab w:val="right" w:leader="dot" w:pos="9016"/>
            </w:tabs>
            <w:rPr>
              <w:rFonts w:eastAsiaTheme="minorEastAsia"/>
              <w:noProof/>
              <w:lang w:eastAsia="en-GB"/>
            </w:rPr>
          </w:pPr>
          <w:hyperlink w:anchor="_Toc120791000" w:history="1">
            <w:r w:rsidRPr="00B26938">
              <w:rPr>
                <w:rStyle w:val="Hyperlink"/>
                <w:noProof/>
              </w:rPr>
              <w:t>2.4. The Value Proposition.</w:t>
            </w:r>
            <w:r>
              <w:rPr>
                <w:noProof/>
                <w:webHidden/>
              </w:rPr>
              <w:tab/>
            </w:r>
            <w:r>
              <w:rPr>
                <w:noProof/>
                <w:webHidden/>
              </w:rPr>
              <w:fldChar w:fldCharType="begin"/>
            </w:r>
            <w:r>
              <w:rPr>
                <w:noProof/>
                <w:webHidden/>
              </w:rPr>
              <w:instrText xml:space="preserve"> PAGEREF _Toc120791000 \h </w:instrText>
            </w:r>
            <w:r>
              <w:rPr>
                <w:noProof/>
                <w:webHidden/>
              </w:rPr>
            </w:r>
            <w:r>
              <w:rPr>
                <w:noProof/>
                <w:webHidden/>
              </w:rPr>
              <w:fldChar w:fldCharType="separate"/>
            </w:r>
            <w:r>
              <w:rPr>
                <w:noProof/>
                <w:webHidden/>
              </w:rPr>
              <w:t>6</w:t>
            </w:r>
            <w:r>
              <w:rPr>
                <w:noProof/>
                <w:webHidden/>
              </w:rPr>
              <w:fldChar w:fldCharType="end"/>
            </w:r>
          </w:hyperlink>
        </w:p>
        <w:p w14:paraId="181A9D7A" w14:textId="6E7EFA3B" w:rsidR="003802C2" w:rsidRDefault="003802C2">
          <w:pPr>
            <w:pStyle w:val="TOC1"/>
            <w:tabs>
              <w:tab w:val="right" w:leader="dot" w:pos="9016"/>
            </w:tabs>
            <w:rPr>
              <w:rFonts w:eastAsiaTheme="minorEastAsia"/>
              <w:noProof/>
              <w:lang w:eastAsia="en-GB"/>
            </w:rPr>
          </w:pPr>
          <w:hyperlink w:anchor="_Toc120791001" w:history="1">
            <w:r w:rsidRPr="00B26938">
              <w:rPr>
                <w:rStyle w:val="Hyperlink"/>
                <w:noProof/>
              </w:rPr>
              <w:t>3.The Role of Stakeholders within a Global Marketing Environment and their impact on the Marketing Activities of Amazon</w:t>
            </w:r>
            <w:r>
              <w:rPr>
                <w:noProof/>
                <w:webHidden/>
              </w:rPr>
              <w:tab/>
            </w:r>
            <w:r>
              <w:rPr>
                <w:noProof/>
                <w:webHidden/>
              </w:rPr>
              <w:fldChar w:fldCharType="begin"/>
            </w:r>
            <w:r>
              <w:rPr>
                <w:noProof/>
                <w:webHidden/>
              </w:rPr>
              <w:instrText xml:space="preserve"> PAGEREF _Toc120791001 \h </w:instrText>
            </w:r>
            <w:r>
              <w:rPr>
                <w:noProof/>
                <w:webHidden/>
              </w:rPr>
            </w:r>
            <w:r>
              <w:rPr>
                <w:noProof/>
                <w:webHidden/>
              </w:rPr>
              <w:fldChar w:fldCharType="separate"/>
            </w:r>
            <w:r>
              <w:rPr>
                <w:noProof/>
                <w:webHidden/>
              </w:rPr>
              <w:t>7</w:t>
            </w:r>
            <w:r>
              <w:rPr>
                <w:noProof/>
                <w:webHidden/>
              </w:rPr>
              <w:fldChar w:fldCharType="end"/>
            </w:r>
          </w:hyperlink>
        </w:p>
        <w:p w14:paraId="50180A6A" w14:textId="3DD2F663" w:rsidR="003802C2" w:rsidRDefault="003802C2">
          <w:pPr>
            <w:pStyle w:val="TOC2"/>
            <w:tabs>
              <w:tab w:val="right" w:leader="dot" w:pos="9016"/>
            </w:tabs>
            <w:rPr>
              <w:rFonts w:eastAsiaTheme="minorEastAsia"/>
              <w:noProof/>
              <w:lang w:eastAsia="en-GB"/>
            </w:rPr>
          </w:pPr>
          <w:hyperlink w:anchor="_Toc120791002" w:history="1">
            <w:r w:rsidRPr="00B26938">
              <w:rPr>
                <w:rStyle w:val="Hyperlink"/>
                <w:noProof/>
              </w:rPr>
              <w:t>3.1.The Global Business and the Environment</w:t>
            </w:r>
            <w:r>
              <w:rPr>
                <w:noProof/>
                <w:webHidden/>
              </w:rPr>
              <w:tab/>
            </w:r>
            <w:r>
              <w:rPr>
                <w:noProof/>
                <w:webHidden/>
              </w:rPr>
              <w:fldChar w:fldCharType="begin"/>
            </w:r>
            <w:r>
              <w:rPr>
                <w:noProof/>
                <w:webHidden/>
              </w:rPr>
              <w:instrText xml:space="preserve"> PAGEREF _Toc120791002 \h </w:instrText>
            </w:r>
            <w:r>
              <w:rPr>
                <w:noProof/>
                <w:webHidden/>
              </w:rPr>
            </w:r>
            <w:r>
              <w:rPr>
                <w:noProof/>
                <w:webHidden/>
              </w:rPr>
              <w:fldChar w:fldCharType="separate"/>
            </w:r>
            <w:r>
              <w:rPr>
                <w:noProof/>
                <w:webHidden/>
              </w:rPr>
              <w:t>7</w:t>
            </w:r>
            <w:r>
              <w:rPr>
                <w:noProof/>
                <w:webHidden/>
              </w:rPr>
              <w:fldChar w:fldCharType="end"/>
            </w:r>
          </w:hyperlink>
        </w:p>
        <w:p w14:paraId="45546E15" w14:textId="23351595" w:rsidR="003802C2" w:rsidRDefault="003802C2">
          <w:pPr>
            <w:pStyle w:val="TOC2"/>
            <w:tabs>
              <w:tab w:val="right" w:leader="dot" w:pos="9016"/>
            </w:tabs>
            <w:rPr>
              <w:rFonts w:eastAsiaTheme="minorEastAsia"/>
              <w:noProof/>
              <w:lang w:eastAsia="en-GB"/>
            </w:rPr>
          </w:pPr>
          <w:hyperlink w:anchor="_Toc120791003" w:history="1">
            <w:r w:rsidRPr="00B26938">
              <w:rPr>
                <w:rStyle w:val="Hyperlink"/>
                <w:noProof/>
              </w:rPr>
              <w:t>3.2. Domestic Business and Global Business</w:t>
            </w:r>
            <w:r>
              <w:rPr>
                <w:noProof/>
                <w:webHidden/>
              </w:rPr>
              <w:tab/>
            </w:r>
            <w:r>
              <w:rPr>
                <w:noProof/>
                <w:webHidden/>
              </w:rPr>
              <w:fldChar w:fldCharType="begin"/>
            </w:r>
            <w:r>
              <w:rPr>
                <w:noProof/>
                <w:webHidden/>
              </w:rPr>
              <w:instrText xml:space="preserve"> PAGEREF _Toc120791003 \h </w:instrText>
            </w:r>
            <w:r>
              <w:rPr>
                <w:noProof/>
                <w:webHidden/>
              </w:rPr>
            </w:r>
            <w:r>
              <w:rPr>
                <w:noProof/>
                <w:webHidden/>
              </w:rPr>
              <w:fldChar w:fldCharType="separate"/>
            </w:r>
            <w:r>
              <w:rPr>
                <w:noProof/>
                <w:webHidden/>
              </w:rPr>
              <w:t>8</w:t>
            </w:r>
            <w:r>
              <w:rPr>
                <w:noProof/>
                <w:webHidden/>
              </w:rPr>
              <w:fldChar w:fldCharType="end"/>
            </w:r>
          </w:hyperlink>
        </w:p>
        <w:p w14:paraId="530FF2D8" w14:textId="0C44DC61" w:rsidR="003802C2" w:rsidRDefault="003802C2">
          <w:pPr>
            <w:pStyle w:val="TOC2"/>
            <w:tabs>
              <w:tab w:val="right" w:leader="dot" w:pos="9016"/>
            </w:tabs>
            <w:rPr>
              <w:rFonts w:eastAsiaTheme="minorEastAsia"/>
              <w:noProof/>
              <w:lang w:eastAsia="en-GB"/>
            </w:rPr>
          </w:pPr>
          <w:hyperlink w:anchor="_Toc120791004" w:history="1">
            <w:r w:rsidRPr="00B26938">
              <w:rPr>
                <w:rStyle w:val="Hyperlink"/>
                <w:noProof/>
              </w:rPr>
              <w:t>3.3. The PESTLE analysis</w:t>
            </w:r>
            <w:r>
              <w:rPr>
                <w:noProof/>
                <w:webHidden/>
              </w:rPr>
              <w:tab/>
            </w:r>
            <w:r>
              <w:rPr>
                <w:noProof/>
                <w:webHidden/>
              </w:rPr>
              <w:fldChar w:fldCharType="begin"/>
            </w:r>
            <w:r>
              <w:rPr>
                <w:noProof/>
                <w:webHidden/>
              </w:rPr>
              <w:instrText xml:space="preserve"> PAGEREF _Toc120791004 \h </w:instrText>
            </w:r>
            <w:r>
              <w:rPr>
                <w:noProof/>
                <w:webHidden/>
              </w:rPr>
            </w:r>
            <w:r>
              <w:rPr>
                <w:noProof/>
                <w:webHidden/>
              </w:rPr>
              <w:fldChar w:fldCharType="separate"/>
            </w:r>
            <w:r>
              <w:rPr>
                <w:noProof/>
                <w:webHidden/>
              </w:rPr>
              <w:t>8</w:t>
            </w:r>
            <w:r>
              <w:rPr>
                <w:noProof/>
                <w:webHidden/>
              </w:rPr>
              <w:fldChar w:fldCharType="end"/>
            </w:r>
          </w:hyperlink>
        </w:p>
        <w:p w14:paraId="25E432CB" w14:textId="067F3480" w:rsidR="003802C2" w:rsidRDefault="003802C2">
          <w:pPr>
            <w:pStyle w:val="TOC2"/>
            <w:tabs>
              <w:tab w:val="right" w:leader="dot" w:pos="9016"/>
            </w:tabs>
            <w:rPr>
              <w:rFonts w:eastAsiaTheme="minorEastAsia"/>
              <w:noProof/>
              <w:lang w:eastAsia="en-GB"/>
            </w:rPr>
          </w:pPr>
          <w:hyperlink w:anchor="_Toc120791005" w:history="1">
            <w:r w:rsidRPr="00B26938">
              <w:rPr>
                <w:rStyle w:val="Hyperlink"/>
                <w:noProof/>
              </w:rPr>
              <w:t>3.4. Globalisation</w:t>
            </w:r>
            <w:r>
              <w:rPr>
                <w:noProof/>
                <w:webHidden/>
              </w:rPr>
              <w:tab/>
            </w:r>
            <w:r>
              <w:rPr>
                <w:noProof/>
                <w:webHidden/>
              </w:rPr>
              <w:fldChar w:fldCharType="begin"/>
            </w:r>
            <w:r>
              <w:rPr>
                <w:noProof/>
                <w:webHidden/>
              </w:rPr>
              <w:instrText xml:space="preserve"> PAGEREF _Toc120791005 \h </w:instrText>
            </w:r>
            <w:r>
              <w:rPr>
                <w:noProof/>
                <w:webHidden/>
              </w:rPr>
            </w:r>
            <w:r>
              <w:rPr>
                <w:noProof/>
                <w:webHidden/>
              </w:rPr>
              <w:fldChar w:fldCharType="separate"/>
            </w:r>
            <w:r>
              <w:rPr>
                <w:noProof/>
                <w:webHidden/>
              </w:rPr>
              <w:t>9</w:t>
            </w:r>
            <w:r>
              <w:rPr>
                <w:noProof/>
                <w:webHidden/>
              </w:rPr>
              <w:fldChar w:fldCharType="end"/>
            </w:r>
          </w:hyperlink>
        </w:p>
        <w:p w14:paraId="3E7D65EB" w14:textId="0E345BCE" w:rsidR="003802C2" w:rsidRDefault="003802C2">
          <w:pPr>
            <w:pStyle w:val="TOC2"/>
            <w:tabs>
              <w:tab w:val="right" w:leader="dot" w:pos="9016"/>
            </w:tabs>
            <w:rPr>
              <w:rFonts w:eastAsiaTheme="minorEastAsia"/>
              <w:noProof/>
              <w:lang w:eastAsia="en-GB"/>
            </w:rPr>
          </w:pPr>
          <w:hyperlink w:anchor="_Toc120791006" w:history="1">
            <w:r w:rsidRPr="00B26938">
              <w:rPr>
                <w:rStyle w:val="Hyperlink"/>
                <w:noProof/>
              </w:rPr>
              <w:t>3.5. The stakeholders within an organisation</w:t>
            </w:r>
            <w:r>
              <w:rPr>
                <w:noProof/>
                <w:webHidden/>
              </w:rPr>
              <w:tab/>
            </w:r>
            <w:r>
              <w:rPr>
                <w:noProof/>
                <w:webHidden/>
              </w:rPr>
              <w:fldChar w:fldCharType="begin"/>
            </w:r>
            <w:r>
              <w:rPr>
                <w:noProof/>
                <w:webHidden/>
              </w:rPr>
              <w:instrText xml:space="preserve"> PAGEREF _Toc120791006 \h </w:instrText>
            </w:r>
            <w:r>
              <w:rPr>
                <w:noProof/>
                <w:webHidden/>
              </w:rPr>
            </w:r>
            <w:r>
              <w:rPr>
                <w:noProof/>
                <w:webHidden/>
              </w:rPr>
              <w:fldChar w:fldCharType="separate"/>
            </w:r>
            <w:r>
              <w:rPr>
                <w:noProof/>
                <w:webHidden/>
              </w:rPr>
              <w:t>10</w:t>
            </w:r>
            <w:r>
              <w:rPr>
                <w:noProof/>
                <w:webHidden/>
              </w:rPr>
              <w:fldChar w:fldCharType="end"/>
            </w:r>
          </w:hyperlink>
        </w:p>
        <w:p w14:paraId="6BBBCFD8" w14:textId="3A95190E" w:rsidR="003802C2" w:rsidRDefault="003802C2">
          <w:pPr>
            <w:pStyle w:val="TOC1"/>
            <w:tabs>
              <w:tab w:val="right" w:leader="dot" w:pos="9016"/>
            </w:tabs>
            <w:rPr>
              <w:rFonts w:eastAsiaTheme="minorEastAsia"/>
              <w:noProof/>
              <w:lang w:eastAsia="en-GB"/>
            </w:rPr>
          </w:pPr>
          <w:hyperlink w:anchor="_Toc120791007" w:history="1">
            <w:r w:rsidRPr="00B26938">
              <w:rPr>
                <w:rStyle w:val="Hyperlink"/>
                <w:noProof/>
              </w:rPr>
              <w:t>4. Conclusion</w:t>
            </w:r>
            <w:r>
              <w:rPr>
                <w:noProof/>
                <w:webHidden/>
              </w:rPr>
              <w:tab/>
            </w:r>
            <w:r>
              <w:rPr>
                <w:noProof/>
                <w:webHidden/>
              </w:rPr>
              <w:fldChar w:fldCharType="begin"/>
            </w:r>
            <w:r>
              <w:rPr>
                <w:noProof/>
                <w:webHidden/>
              </w:rPr>
              <w:instrText xml:space="preserve"> PAGEREF _Toc120791007 \h </w:instrText>
            </w:r>
            <w:r>
              <w:rPr>
                <w:noProof/>
                <w:webHidden/>
              </w:rPr>
            </w:r>
            <w:r>
              <w:rPr>
                <w:noProof/>
                <w:webHidden/>
              </w:rPr>
              <w:fldChar w:fldCharType="separate"/>
            </w:r>
            <w:r>
              <w:rPr>
                <w:noProof/>
                <w:webHidden/>
              </w:rPr>
              <w:t>11</w:t>
            </w:r>
            <w:r>
              <w:rPr>
                <w:noProof/>
                <w:webHidden/>
              </w:rPr>
              <w:fldChar w:fldCharType="end"/>
            </w:r>
          </w:hyperlink>
        </w:p>
        <w:p w14:paraId="1F218BC1" w14:textId="0DC2AB2A" w:rsidR="003802C2" w:rsidRDefault="003802C2">
          <w:pPr>
            <w:pStyle w:val="TOC1"/>
            <w:tabs>
              <w:tab w:val="right" w:leader="dot" w:pos="9016"/>
            </w:tabs>
            <w:rPr>
              <w:rFonts w:eastAsiaTheme="minorEastAsia"/>
              <w:noProof/>
              <w:lang w:eastAsia="en-GB"/>
            </w:rPr>
          </w:pPr>
          <w:hyperlink w:anchor="_Toc120791008" w:history="1">
            <w:r w:rsidRPr="00B26938">
              <w:rPr>
                <w:rStyle w:val="Hyperlink"/>
                <w:noProof/>
              </w:rPr>
              <w:t>5. References</w:t>
            </w:r>
            <w:r>
              <w:rPr>
                <w:noProof/>
                <w:webHidden/>
              </w:rPr>
              <w:tab/>
            </w:r>
            <w:r>
              <w:rPr>
                <w:noProof/>
                <w:webHidden/>
              </w:rPr>
              <w:fldChar w:fldCharType="begin"/>
            </w:r>
            <w:r>
              <w:rPr>
                <w:noProof/>
                <w:webHidden/>
              </w:rPr>
              <w:instrText xml:space="preserve"> PAGEREF _Toc120791008 \h </w:instrText>
            </w:r>
            <w:r>
              <w:rPr>
                <w:noProof/>
                <w:webHidden/>
              </w:rPr>
            </w:r>
            <w:r>
              <w:rPr>
                <w:noProof/>
                <w:webHidden/>
              </w:rPr>
              <w:fldChar w:fldCharType="separate"/>
            </w:r>
            <w:r>
              <w:rPr>
                <w:noProof/>
                <w:webHidden/>
              </w:rPr>
              <w:t>12</w:t>
            </w:r>
            <w:r>
              <w:rPr>
                <w:noProof/>
                <w:webHidden/>
              </w:rPr>
              <w:fldChar w:fldCharType="end"/>
            </w:r>
          </w:hyperlink>
        </w:p>
        <w:p w14:paraId="41D02310" w14:textId="64FB2F5F" w:rsidR="0057492B" w:rsidRDefault="0057492B">
          <w:r>
            <w:rPr>
              <w:b/>
              <w:bCs/>
            </w:rPr>
            <w:fldChar w:fldCharType="end"/>
          </w:r>
        </w:p>
      </w:sdtContent>
    </w:sdt>
    <w:p w14:paraId="05831F67" w14:textId="14D8FCEA" w:rsidR="00E60C15" w:rsidRDefault="00E60C15" w:rsidP="00E60C15"/>
    <w:p w14:paraId="636B5F78" w14:textId="293A5CDB" w:rsidR="00E60C15" w:rsidRDefault="00E60C15" w:rsidP="00E60C15"/>
    <w:p w14:paraId="3F09045E" w14:textId="57F95693" w:rsidR="00E60C15" w:rsidRDefault="00E60C15" w:rsidP="00E60C15"/>
    <w:p w14:paraId="137B29BC" w14:textId="76FCCD16" w:rsidR="00E60C15" w:rsidRDefault="00E60C15" w:rsidP="00E60C15"/>
    <w:p w14:paraId="5B54C33F" w14:textId="5DD32446" w:rsidR="00E60C15" w:rsidRDefault="00E60C15" w:rsidP="00E60C15"/>
    <w:p w14:paraId="082369D9" w14:textId="51A06A32" w:rsidR="00E60C15" w:rsidRDefault="00E60C15" w:rsidP="00E60C15"/>
    <w:p w14:paraId="1216DB21" w14:textId="11E14819" w:rsidR="00E60C15" w:rsidRDefault="00E60C15" w:rsidP="00E60C15"/>
    <w:p w14:paraId="0A97A906" w14:textId="773BF8A8" w:rsidR="00E60C15" w:rsidRDefault="00E60C15" w:rsidP="00E60C15"/>
    <w:p w14:paraId="52BF4F0C" w14:textId="10486FAE" w:rsidR="00E60C15" w:rsidRDefault="00E60C15" w:rsidP="00E60C15"/>
    <w:p w14:paraId="45F12467" w14:textId="4F0E541D" w:rsidR="00E60C15" w:rsidRDefault="00E60C15" w:rsidP="00E60C15"/>
    <w:p w14:paraId="7F031F81" w14:textId="35DC8569" w:rsidR="00E60C15" w:rsidRDefault="00E60C15" w:rsidP="00E60C15"/>
    <w:p w14:paraId="67F6D633" w14:textId="650280D5" w:rsidR="00E60C15" w:rsidRDefault="00E60C15" w:rsidP="008574C5">
      <w:pPr>
        <w:pStyle w:val="Heading1"/>
        <w:numPr>
          <w:ilvl w:val="0"/>
          <w:numId w:val="2"/>
        </w:numPr>
      </w:pPr>
      <w:bookmarkStart w:id="0" w:name="_Toc120790992"/>
      <w:r w:rsidRPr="00063527">
        <w:t>Introduction</w:t>
      </w:r>
      <w:bookmarkEnd w:id="0"/>
    </w:p>
    <w:p w14:paraId="2C156B48" w14:textId="77777777" w:rsidR="008574C5" w:rsidRPr="008574C5" w:rsidRDefault="008574C5" w:rsidP="008574C5"/>
    <w:p w14:paraId="540F1C9B" w14:textId="2C9CEEB3" w:rsidR="008574C5" w:rsidRPr="008574C5" w:rsidRDefault="008574C5" w:rsidP="008574C5">
      <w:pPr>
        <w:pStyle w:val="Heading2"/>
      </w:pPr>
      <w:bookmarkStart w:id="1" w:name="_Toc120790993"/>
      <w:r>
        <w:t>1.1.The Marketing Concept.</w:t>
      </w:r>
      <w:bookmarkEnd w:id="1"/>
      <w:r>
        <w:t xml:space="preserve"> </w:t>
      </w:r>
    </w:p>
    <w:p w14:paraId="37245E4D" w14:textId="77777777" w:rsidR="008574C5" w:rsidRPr="00C97C96" w:rsidRDefault="008574C5" w:rsidP="00063527">
      <w:pPr>
        <w:spacing w:line="360" w:lineRule="auto"/>
        <w:ind w:firstLine="720"/>
        <w:rPr>
          <w:rFonts w:ascii="Arial" w:hAnsi="Arial" w:cs="Arial"/>
        </w:rPr>
      </w:pPr>
    </w:p>
    <w:p w14:paraId="674382DE" w14:textId="5C02DA34" w:rsidR="008574C5" w:rsidRPr="00C97C96" w:rsidRDefault="00E60C15" w:rsidP="00C97C96">
      <w:pPr>
        <w:spacing w:line="360" w:lineRule="auto"/>
        <w:ind w:firstLine="720"/>
        <w:rPr>
          <w:rFonts w:ascii="Arial" w:hAnsi="Arial" w:cs="Arial"/>
        </w:rPr>
      </w:pPr>
      <w:r w:rsidRPr="00C97C96">
        <w:rPr>
          <w:rFonts w:ascii="Arial" w:hAnsi="Arial" w:cs="Arial"/>
        </w:rPr>
        <w:t>Marketing is both a social and</w:t>
      </w:r>
      <w:r w:rsidRPr="00063527">
        <w:rPr>
          <w:rFonts w:ascii="Arial" w:hAnsi="Arial" w:cs="Arial"/>
        </w:rPr>
        <w:t xml:space="preserve"> management activity that helps people and organisations get what they need and want, by generating and addition to its impact with others. (Kotler et al., 2017)</w:t>
      </w:r>
      <w:r w:rsidR="00B65495" w:rsidRPr="00063527">
        <w:rPr>
          <w:rFonts w:ascii="Arial" w:hAnsi="Arial" w:cs="Arial"/>
        </w:rPr>
        <w:t xml:space="preserve"> Marketing can be considered in the new sense of meeting client wants rather than the traditional idea of making a sale, or "telling and selling." These products will be easy to sell if the marketer effectively engages consumers, comprehends their wants, produces products that offer greater customer value, then prices, distributes, and promotes them properly. (Kotler et al., 2020). According to the UK Chartered Institute of Marketing, </w:t>
      </w:r>
      <w:r w:rsidR="00D24B29" w:rsidRPr="00063527">
        <w:rPr>
          <w:rFonts w:ascii="Arial" w:hAnsi="Arial" w:cs="Arial"/>
        </w:rPr>
        <w:t>“ Marketing is the management process responsible for identifying, anticipating and satisfying customer requirements profitably.” It is a crucial management practise that guarantees providers of goods and services can understand consumer needs and meet or exceed them.</w:t>
      </w:r>
      <w:r w:rsidR="00C75B7A">
        <w:rPr>
          <w:rFonts w:ascii="Arial" w:hAnsi="Arial" w:cs="Arial"/>
        </w:rPr>
        <w:t xml:space="preserve"> </w:t>
      </w:r>
      <w:r w:rsidR="00D24B29" w:rsidRPr="00063527">
        <w:rPr>
          <w:rFonts w:ascii="Arial" w:hAnsi="Arial" w:cs="Arial"/>
        </w:rPr>
        <w:t>Due to its focus on the most crucial facets of the market, the marketing process is essential to the success of businesses of all sizes. Understanding the competitive market can help you capitalise on major trends and reach customers with the ideal product at the ideal time, place, and price. (CIM,</w:t>
      </w:r>
      <w:r w:rsidR="007C5852" w:rsidRPr="00063527">
        <w:rPr>
          <w:rFonts w:ascii="Arial" w:hAnsi="Arial" w:cs="Arial"/>
        </w:rPr>
        <w:t xml:space="preserve"> </w:t>
      </w:r>
      <w:r w:rsidR="00D24B29" w:rsidRPr="00063527">
        <w:rPr>
          <w:rFonts w:ascii="Arial" w:hAnsi="Arial" w:cs="Arial"/>
        </w:rPr>
        <w:t>201</w:t>
      </w:r>
      <w:r w:rsidR="007C5852" w:rsidRPr="00063527">
        <w:rPr>
          <w:rFonts w:ascii="Arial" w:hAnsi="Arial" w:cs="Arial"/>
        </w:rPr>
        <w:t>5</w:t>
      </w:r>
      <w:r w:rsidR="00D24B29" w:rsidRPr="00063527">
        <w:rPr>
          <w:rFonts w:ascii="Arial" w:hAnsi="Arial" w:cs="Arial"/>
        </w:rPr>
        <w:t xml:space="preserve">). </w:t>
      </w:r>
      <w:r w:rsidR="00265D7C" w:rsidRPr="00063527">
        <w:rPr>
          <w:rFonts w:ascii="Arial" w:hAnsi="Arial" w:cs="Arial"/>
        </w:rPr>
        <w:t xml:space="preserve">Another definition by the American Marketing Association (AMA), approved in 2017, states that ‘’Marketing is the activity, set of institutions, and processes for creating, communicating, delivering, and exchanging offerings that have value for customers, clients, partners, and society at large.’’ </w:t>
      </w:r>
    </w:p>
    <w:p w14:paraId="3F54C24B" w14:textId="24E89D99" w:rsidR="008574C5" w:rsidRDefault="007C5852" w:rsidP="008574C5">
      <w:pPr>
        <w:spacing w:line="360" w:lineRule="auto"/>
        <w:ind w:firstLine="720"/>
        <w:rPr>
          <w:rFonts w:ascii="Arial" w:hAnsi="Arial" w:cs="Arial"/>
        </w:rPr>
      </w:pPr>
      <w:r w:rsidRPr="00063527">
        <w:rPr>
          <w:rFonts w:ascii="Arial" w:hAnsi="Arial" w:cs="Arial"/>
        </w:rPr>
        <w:t>The Marketing Mix was known at the beginning only as the four Ps:  Product, Price, Place and Promotion. A fifth "P," people, was added as marketing developed as a field of study. More recently, the "P"s of Process and Physical evidence were added. Marketing planning is the process of taking the seven Ps into account and combining them to create a coherent strategy, being an important step to follow in the marketing research for a successful marketing of an organisation. (CIM, 2015)</w:t>
      </w:r>
    </w:p>
    <w:p w14:paraId="0AF2C3C3" w14:textId="1B7E1036" w:rsidR="008574C5" w:rsidRDefault="008574C5" w:rsidP="008574C5">
      <w:pPr>
        <w:pStyle w:val="Heading2"/>
      </w:pPr>
      <w:bookmarkStart w:id="2" w:name="_Toc120790994"/>
      <w:r>
        <w:t>1.3. The Marketing Process</w:t>
      </w:r>
      <w:bookmarkEnd w:id="2"/>
    </w:p>
    <w:p w14:paraId="4E40B086" w14:textId="77777777" w:rsidR="008574C5" w:rsidRPr="008574C5" w:rsidRDefault="008574C5" w:rsidP="008574C5"/>
    <w:p w14:paraId="2F7BC112" w14:textId="24006CA5" w:rsidR="000D3981" w:rsidRPr="00063527" w:rsidRDefault="000D3981" w:rsidP="00063527">
      <w:pPr>
        <w:spacing w:line="360" w:lineRule="auto"/>
        <w:ind w:firstLine="720"/>
        <w:rPr>
          <w:rFonts w:ascii="Arial" w:hAnsi="Arial" w:cs="Arial"/>
        </w:rPr>
      </w:pPr>
      <w:r w:rsidRPr="00063527">
        <w:rPr>
          <w:rFonts w:ascii="Arial" w:hAnsi="Arial" w:cs="Arial"/>
        </w:rPr>
        <w:t xml:space="preserve">Companies today understand that they cannot, or at least cannot, appeal to all customers in a similar way. Customers are too numerous, dispersed, and diverse in their requirements and purchasing habits. Additionally, businesses' capacities to cater to various market sectors vary greatly. The four main steps in creating a marketing strategy focused on customer value are </w:t>
      </w:r>
      <w:r w:rsidR="00DD77BA" w:rsidRPr="00063527">
        <w:rPr>
          <w:rFonts w:ascii="Arial" w:hAnsi="Arial" w:cs="Arial"/>
        </w:rPr>
        <w:t>segmentation, targeting, differentiation and positioning.  Market segmentation is the technique of breaking a market into various buyer groups, each with their own demands, traits, and behaviours. These groups may require different marketing methods or product mixtures. The process of market targeting is assessing the desirability of each market sector and choosing one or more to enter. Splitting a market into various buyer segments with diverse demands, traits, or behaviours who may require alternative marketing mix or techniques and assessing the allure of each market area and choosing one or more makes the segmentation and targeting efficient. In order to produce higher consumer value, differentiation entails actually differentiating the firm's market offering. Setting up a market proposition to hold a distinct, appealing position in relation to rival products in the thoughts of potential customers is known as positioning.</w:t>
      </w:r>
      <w:r w:rsidR="00E41EA4" w:rsidRPr="00063527">
        <w:rPr>
          <w:rFonts w:ascii="Arial" w:hAnsi="Arial" w:cs="Arial"/>
        </w:rPr>
        <w:t xml:space="preserve"> (Kotler et al., 2020)</w:t>
      </w:r>
    </w:p>
    <w:p w14:paraId="5AA15772" w14:textId="164DA11C" w:rsidR="008574C5" w:rsidRDefault="008574C5" w:rsidP="008574C5">
      <w:pPr>
        <w:pStyle w:val="Heading2"/>
      </w:pPr>
      <w:bookmarkStart w:id="3" w:name="_Toc120790995"/>
      <w:r>
        <w:t>1.4. Porter’s Five Forces</w:t>
      </w:r>
      <w:bookmarkEnd w:id="3"/>
    </w:p>
    <w:p w14:paraId="3B2A718F" w14:textId="77777777" w:rsidR="008574C5" w:rsidRPr="008574C5" w:rsidRDefault="008574C5" w:rsidP="008574C5"/>
    <w:p w14:paraId="2A35A764" w14:textId="556F9722" w:rsidR="00063527" w:rsidRPr="005326CD" w:rsidRDefault="002A62FC" w:rsidP="005326CD">
      <w:pPr>
        <w:spacing w:line="360" w:lineRule="auto"/>
        <w:ind w:firstLine="720"/>
        <w:rPr>
          <w:rFonts w:ascii="Arial" w:hAnsi="Arial" w:cs="Arial"/>
        </w:rPr>
      </w:pPr>
      <w:r w:rsidRPr="00063527">
        <w:rPr>
          <w:rFonts w:ascii="Arial" w:hAnsi="Arial" w:cs="Arial"/>
        </w:rPr>
        <w:t>Using Porter's five forces, Competition can be a useful tool for company analysis. These elements include: consumer power, supplier power, substitute, new entrant, and rival competition.</w:t>
      </w:r>
      <w:r w:rsidRPr="00063527">
        <w:rPr>
          <w:rFonts w:ascii="Arial" w:hAnsi="Arial" w:cs="Arial"/>
        </w:rPr>
        <w:t xml:space="preserve"> </w:t>
      </w:r>
      <w:r w:rsidRPr="00063527">
        <w:rPr>
          <w:rFonts w:ascii="Arial" w:hAnsi="Arial" w:cs="Arial"/>
        </w:rPr>
        <w:t>Power of the Buyer</w:t>
      </w:r>
      <w:r w:rsidRPr="00063527">
        <w:rPr>
          <w:rFonts w:ascii="Arial" w:hAnsi="Arial" w:cs="Arial"/>
        </w:rPr>
        <w:t xml:space="preserve"> happens d</w:t>
      </w:r>
      <w:r w:rsidRPr="00063527">
        <w:rPr>
          <w:rFonts w:ascii="Arial" w:hAnsi="Arial" w:cs="Arial"/>
        </w:rPr>
        <w:t>ue to the low pricing that Amazon can give, people who purchase books there frequently become repeat customers. Power of Suppliers</w:t>
      </w:r>
      <w:r w:rsidRPr="00063527">
        <w:rPr>
          <w:rFonts w:ascii="Arial" w:hAnsi="Arial" w:cs="Arial"/>
        </w:rPr>
        <w:t xml:space="preserve"> is the</w:t>
      </w:r>
      <w:r w:rsidRPr="00063527">
        <w:rPr>
          <w:rFonts w:ascii="Arial" w:hAnsi="Arial" w:cs="Arial"/>
        </w:rPr>
        <w:t xml:space="preserve"> Amazon's capacity to reach agreements with suppliers will grow as it continues to flourish. Rivalry</w:t>
      </w:r>
      <w:r w:rsidRPr="00063527">
        <w:rPr>
          <w:rFonts w:ascii="Arial" w:hAnsi="Arial" w:cs="Arial"/>
        </w:rPr>
        <w:t xml:space="preserve"> happens</w:t>
      </w:r>
      <w:r w:rsidRPr="00063527">
        <w:rPr>
          <w:rFonts w:ascii="Arial" w:hAnsi="Arial" w:cs="Arial"/>
        </w:rPr>
        <w:t xml:space="preserve"> </w:t>
      </w:r>
      <w:r w:rsidRPr="00063527">
        <w:rPr>
          <w:rFonts w:ascii="Arial" w:hAnsi="Arial" w:cs="Arial"/>
        </w:rPr>
        <w:t>when o</w:t>
      </w:r>
      <w:r w:rsidRPr="00063527">
        <w:rPr>
          <w:rFonts w:ascii="Arial" w:hAnsi="Arial" w:cs="Arial"/>
        </w:rPr>
        <w:t xml:space="preserve">ne of the pioneering businesses in the realm of electronic commerce is Amazon. This provides a positive altitude of tranquillity into the market for amazon.com. </w:t>
      </w:r>
      <w:r w:rsidRPr="00063527">
        <w:rPr>
          <w:rFonts w:ascii="Arial" w:hAnsi="Arial" w:cs="Arial"/>
        </w:rPr>
        <w:t xml:space="preserve">The </w:t>
      </w:r>
      <w:r w:rsidRPr="00063527">
        <w:rPr>
          <w:rFonts w:ascii="Arial" w:hAnsi="Arial" w:cs="Arial"/>
        </w:rPr>
        <w:t>barriers</w:t>
      </w:r>
      <w:r w:rsidRPr="00063527">
        <w:rPr>
          <w:rFonts w:ascii="Arial" w:hAnsi="Arial" w:cs="Arial"/>
        </w:rPr>
        <w:t xml:space="preserve"> of the new entrants</w:t>
      </w:r>
      <w:r w:rsidRPr="00063527">
        <w:rPr>
          <w:rFonts w:ascii="Arial" w:hAnsi="Arial" w:cs="Arial"/>
        </w:rPr>
        <w:t xml:space="preserve"> It would be challenging for a new company to effectively compete with Amazon given that today's main markets are less welcoming toward new internet start-ups.</w:t>
      </w:r>
      <w:r w:rsidRPr="00063527">
        <w:rPr>
          <w:rFonts w:ascii="Arial" w:hAnsi="Arial" w:cs="Arial"/>
        </w:rPr>
        <w:t xml:space="preserve"> </w:t>
      </w:r>
      <w:r w:rsidRPr="00063527">
        <w:rPr>
          <w:rFonts w:ascii="Arial" w:hAnsi="Arial" w:cs="Arial"/>
        </w:rPr>
        <w:t>Amazon.com does not yet pose threats of substitution</w:t>
      </w:r>
      <w:r w:rsidRPr="00063527">
        <w:rPr>
          <w:rFonts w:ascii="Arial" w:hAnsi="Arial" w:cs="Arial"/>
        </w:rPr>
        <w:t>. (</w:t>
      </w:r>
      <w:proofErr w:type="spellStart"/>
      <w:r w:rsidRPr="00063527">
        <w:rPr>
          <w:rFonts w:ascii="Arial" w:hAnsi="Arial" w:cs="Arial"/>
        </w:rPr>
        <w:t>Sadq</w:t>
      </w:r>
      <w:proofErr w:type="spellEnd"/>
      <w:r w:rsidRPr="00063527">
        <w:rPr>
          <w:rFonts w:ascii="Arial" w:hAnsi="Arial" w:cs="Arial"/>
        </w:rPr>
        <w:t xml:space="preserve"> et al., 2018)</w:t>
      </w:r>
      <w:r w:rsidR="00063527" w:rsidRPr="00063527">
        <w:tab/>
      </w:r>
    </w:p>
    <w:p w14:paraId="676377F3" w14:textId="62D9DA92" w:rsidR="00063527" w:rsidRDefault="00B35D17" w:rsidP="00B35D17">
      <w:pPr>
        <w:pStyle w:val="Heading1"/>
        <w:ind w:firstLine="720"/>
      </w:pPr>
      <w:bookmarkStart w:id="4" w:name="_Toc120790996"/>
      <w:r>
        <w:t>2</w:t>
      </w:r>
      <w:r w:rsidR="00063527" w:rsidRPr="00063527">
        <w:t>.The role of marketing in Creating Value for Customers</w:t>
      </w:r>
      <w:bookmarkEnd w:id="4"/>
    </w:p>
    <w:p w14:paraId="6C469BAD" w14:textId="1ABC6D75" w:rsidR="00B35D17" w:rsidRPr="00B35D17" w:rsidRDefault="00B35D17" w:rsidP="00B35D17">
      <w:pPr>
        <w:pStyle w:val="Heading2"/>
      </w:pPr>
    </w:p>
    <w:p w14:paraId="6DFD9033" w14:textId="051A98B9" w:rsidR="00063527" w:rsidRDefault="00B35D17" w:rsidP="00B35D17">
      <w:pPr>
        <w:pStyle w:val="Heading2"/>
      </w:pPr>
      <w:bookmarkStart w:id="5" w:name="_Toc120790997"/>
      <w:r>
        <w:t>2.1. Segmentation. Targeting. Positioning.</w:t>
      </w:r>
      <w:bookmarkEnd w:id="5"/>
      <w:r>
        <w:t xml:space="preserve"> </w:t>
      </w:r>
    </w:p>
    <w:p w14:paraId="68619240" w14:textId="77777777" w:rsidR="00B35D17" w:rsidRPr="00B35D17" w:rsidRDefault="00B35D17" w:rsidP="00B35D17"/>
    <w:p w14:paraId="3391D616" w14:textId="77777777" w:rsidR="00063527" w:rsidRPr="00063527" w:rsidRDefault="00063527" w:rsidP="00C97C96">
      <w:pPr>
        <w:spacing w:line="360" w:lineRule="auto"/>
        <w:ind w:firstLine="720"/>
        <w:rPr>
          <w:rFonts w:ascii="Arial" w:hAnsi="Arial" w:cs="Arial"/>
        </w:rPr>
      </w:pPr>
      <w:r w:rsidRPr="00063527">
        <w:rPr>
          <w:rFonts w:ascii="Arial" w:hAnsi="Arial" w:cs="Arial"/>
        </w:rPr>
        <w:t xml:space="preserve">The STP consists of market segmentation, targeting, and positioning. Market segmentation involves defining the basis for segmenting the market and creating profiles of the resulting segments, creating positioning for each target market while taking the marketing mix into consideration. Frequently, segmentation and targeting are merged. Since segment characteristics (like age, income, and media use) assist marketers in providing various products and services to various customer segments, the segmentation basis should explain why customers will respond diversely (why they value options differently, for example their needs and wants. Finding the main characteristic(s) that divide a market into pertinent, "tangible" groups, identifying and measuring which buyers fall within which segments, and figuring out which segments are most likely to produce the best results are all necessary for target marketing. Market segments with the highest ratings for value for money, customer happiness, and likelihood of returning could be the target market. The advantages of target marketing include creating new tourism products that more closely match the requirements and preferences of particular tourist segments, creating marketing campaigns that are more successful in reaching and attracting the targeted tourist segments, and optimising the strategic distribution of marketing resources to the most alluring chances in the tourist market. Amazon provides a variety of goods and services, successfully targeting multiple markets at once. More specifically, the massive online retailer caters to the requirements and desires of a variety of customer categories by selling more than 75 million products. When it comes to region, Amazon is segmenting and targeting in more than 100 countries, by density, both urban and rural are segmented, by age is 14 and older and by occupation, amazon is targeting students, employees and professionals. Also, all social classes, including the lower, middle, upper, and working classes are being targeted by Amazon. Positioning involves forging in the minds of prospective tourists a unique picture of a specific destination that sets it apart from other locations. The right communication messages that are directed at particular market segments are significantly responsible for creating the distinctive image. The industry leader in online retail closely monitors changes in the external market and responds to rising customer expectations by repositioning products and services from time to time in line with changes in the segment. (Pyo,2015). </w:t>
      </w:r>
      <w:r w:rsidRPr="00063527">
        <w:rPr>
          <w:rFonts w:ascii="Arial" w:hAnsi="Arial" w:cs="Arial"/>
          <w:color w:val="202124"/>
          <w:shd w:val="clear" w:color="auto" w:fill="FFFFFF"/>
        </w:rPr>
        <w:t xml:space="preserve">Jeremy Simmonds is the Head of Global Originals Marketing in UK. </w:t>
      </w:r>
    </w:p>
    <w:p w14:paraId="32FB4C2D" w14:textId="2A919618" w:rsidR="00B35D17" w:rsidRDefault="00B35D17" w:rsidP="00B35D17">
      <w:pPr>
        <w:pStyle w:val="Heading2"/>
      </w:pPr>
      <w:bookmarkStart w:id="6" w:name="_Toc120790998"/>
      <w:r>
        <w:t>2.2. The Marketing Mix</w:t>
      </w:r>
      <w:bookmarkEnd w:id="6"/>
    </w:p>
    <w:p w14:paraId="3BA3CE93" w14:textId="77777777" w:rsidR="00B35D17" w:rsidRPr="00B35D17" w:rsidRDefault="00B35D17" w:rsidP="00B35D17"/>
    <w:p w14:paraId="7CCED0A5" w14:textId="02347F10" w:rsidR="00063527" w:rsidRPr="00063527" w:rsidRDefault="00063527" w:rsidP="00B35D17">
      <w:pPr>
        <w:spacing w:line="360" w:lineRule="auto"/>
        <w:ind w:firstLine="720"/>
        <w:rPr>
          <w:rFonts w:ascii="Arial" w:hAnsi="Arial" w:cs="Arial"/>
        </w:rPr>
      </w:pPr>
      <w:r w:rsidRPr="00063527">
        <w:rPr>
          <w:rFonts w:ascii="Arial" w:hAnsi="Arial" w:cs="Arial"/>
        </w:rPr>
        <w:t>The group of marketing tools known as the "marketing mix" are those that the company employs to pursue its marketing goals in the target market.</w:t>
      </w:r>
      <w:r w:rsidRPr="00063527">
        <w:rPr>
          <w:rFonts w:ascii="Arial" w:hAnsi="Arial" w:cs="Arial"/>
          <w:color w:val="101010"/>
          <w:shd w:val="clear" w:color="auto" w:fill="FFFFFF"/>
        </w:rPr>
        <w:t xml:space="preserve"> (Kotler et al., 1999). The marketing mix is a conceptual framework that illustrates the key choices that marketing managers have to make when tailoring their services to clients' needs rather than a management theory that emerged from scientific investigation. The resources can be used to create both tactical and long-term strategic programmes. (Palmer, 2004). Amazon's marketing mix (also known as the "7Ps of marketing") is made up of the following components: people, process, location, pricing, and promotion. It also includes physical evidence. Four categories can be used to group Amazon websites, electronic gadgets like Kindle e-readers, Fire tablets, Fire TVs, and Echo. Amazon Web Services and media content. A wide range of global computation, storage, database, and other service offerings are provided in this area. Developers and businesses of various sizes, including start-ups, governmental organisations, and academic institutions, are served by AWS. When it comes to place, Customers may access Amazon's offerings via its websites, mobile apps, Alexa, and physical Amazon locations thanks to the company's omnichannel sales approach. Cost leadership can be used to define Amazon's price approach in general, however the largest online retailer throughout the world also uses various pricing tactics in some markets.</w:t>
      </w:r>
      <w:r w:rsidRPr="00063527">
        <w:rPr>
          <w:rFonts w:ascii="Arial" w:hAnsi="Arial" w:cs="Arial"/>
          <w:color w:val="212529"/>
          <w:shd w:val="clear" w:color="auto" w:fill="FFFFFF"/>
        </w:rPr>
        <w:t xml:space="preserve"> (Dudovskiy</w:t>
      </w:r>
      <w:r w:rsidRPr="00063527">
        <w:rPr>
          <w:rFonts w:ascii="Arial" w:hAnsi="Arial" w:cs="Arial"/>
        </w:rPr>
        <w:t>, 2022). Amazon is promoting itself through media marketing, charitable giving, and donations. Amazon works to assist individuals with people when it comes to people. They employ managers, non-managerial staff, and a sales crew. The way Amazon operates is through internet selling, allowing potential customers to order anything they want. Amazon has receipts, packaging created by Amazon, and tracking data as physical evidence. Amazon heavily utilises print and media advertising to reach members of the target customer category with its marketing message. To connect the brand's image with high standards, Amazon TV commercials frequently feature adorable animals. Additionally, Amazon makes extensive use of print advertising through magazines, journals, newspapers, and billboards. (</w:t>
      </w:r>
      <w:r w:rsidRPr="00063527">
        <w:rPr>
          <w:rFonts w:ascii="Arial" w:hAnsi="Arial" w:cs="Arial"/>
          <w:color w:val="212529"/>
          <w:shd w:val="clear" w:color="auto" w:fill="FFFFFF"/>
        </w:rPr>
        <w:t>Dudovskiy, 2022</w:t>
      </w:r>
      <w:r w:rsidRPr="00063527">
        <w:rPr>
          <w:rFonts w:ascii="Arial" w:hAnsi="Arial" w:cs="Arial"/>
        </w:rPr>
        <w:t>) Amazon promotes repetitive, acquisitive, and aspirational mindful conduct in caring for nature, oneself, and the community as part of their COVID 19 commitment to their communities and families and as a means of ensuring that their carbon emissions is as little as possible. (</w:t>
      </w:r>
      <w:proofErr w:type="spellStart"/>
      <w:r w:rsidRPr="00063527">
        <w:rPr>
          <w:rFonts w:ascii="Arial" w:hAnsi="Arial" w:cs="Arial"/>
          <w:color w:val="222222"/>
          <w:shd w:val="clear" w:color="auto" w:fill="FFFFFF"/>
        </w:rPr>
        <w:t>Baboolal</w:t>
      </w:r>
      <w:proofErr w:type="spellEnd"/>
      <w:r w:rsidRPr="00063527">
        <w:rPr>
          <w:rFonts w:ascii="Arial" w:hAnsi="Arial" w:cs="Arial"/>
          <w:color w:val="222222"/>
          <w:shd w:val="clear" w:color="auto" w:fill="FFFFFF"/>
        </w:rPr>
        <w:t>-Frank, 2021)</w:t>
      </w:r>
    </w:p>
    <w:p w14:paraId="166AD343" w14:textId="2C50ED3A" w:rsidR="00B35D17" w:rsidRDefault="00B35D17" w:rsidP="00B35D17">
      <w:pPr>
        <w:pStyle w:val="Heading2"/>
      </w:pPr>
      <w:bookmarkStart w:id="7" w:name="_Toc120790999"/>
      <w:r>
        <w:t>2.3. Amazon and its technology</w:t>
      </w:r>
      <w:bookmarkEnd w:id="7"/>
    </w:p>
    <w:p w14:paraId="37A99646" w14:textId="77777777" w:rsidR="00B35D17" w:rsidRPr="00B35D17" w:rsidRDefault="00B35D17" w:rsidP="00B35D17"/>
    <w:p w14:paraId="25275529" w14:textId="7FF6CADA" w:rsidR="00063527" w:rsidRDefault="00063527" w:rsidP="00063527">
      <w:pPr>
        <w:spacing w:line="360" w:lineRule="auto"/>
        <w:ind w:firstLine="720"/>
        <w:rPr>
          <w:rFonts w:ascii="Arial" w:hAnsi="Arial" w:cs="Arial"/>
        </w:rPr>
      </w:pPr>
      <w:r w:rsidRPr="00063527">
        <w:rPr>
          <w:rFonts w:ascii="Arial" w:hAnsi="Arial" w:cs="Arial"/>
        </w:rPr>
        <w:t>The rise in earnings and living standards is largely attributed to technological advancement. However, new information and technology do not always advance simultaneously worldwide. Therefore, how technology disseminates among nations is crucial towards how global growth is created and distributed among nations. Global information flows are becoming more intense, which suggests significant advantages of globalisation.(</w:t>
      </w:r>
      <w:proofErr w:type="spellStart"/>
      <w:r w:rsidRPr="00063527">
        <w:rPr>
          <w:rFonts w:ascii="Arial" w:hAnsi="Arial" w:cs="Arial"/>
        </w:rPr>
        <w:t>Ethier</w:t>
      </w:r>
      <w:proofErr w:type="spellEnd"/>
      <w:r w:rsidRPr="00063527">
        <w:rPr>
          <w:rFonts w:ascii="Arial" w:hAnsi="Arial" w:cs="Arial"/>
        </w:rPr>
        <w:t xml:space="preserve">, 2005). Amazon uses technology in everything it does, from the production department which are the warehouses who uses the new technology having robotic FCs and equipment , to the way it promotes and market its products. </w:t>
      </w:r>
    </w:p>
    <w:p w14:paraId="39D0FBB7" w14:textId="71149DC9" w:rsidR="00B35D17" w:rsidRDefault="00B35D17" w:rsidP="00B35D17">
      <w:pPr>
        <w:pStyle w:val="Heading2"/>
      </w:pPr>
      <w:bookmarkStart w:id="8" w:name="_Toc120791000"/>
      <w:r>
        <w:t>2.4. The Value Proposition.</w:t>
      </w:r>
      <w:bookmarkEnd w:id="8"/>
    </w:p>
    <w:p w14:paraId="3EF62D2B" w14:textId="77777777" w:rsidR="00B35D17" w:rsidRPr="00B35D17" w:rsidRDefault="00B35D17" w:rsidP="00B35D17"/>
    <w:p w14:paraId="70FACC40" w14:textId="77777777" w:rsidR="00063527" w:rsidRPr="00063527" w:rsidRDefault="00063527" w:rsidP="00063527">
      <w:pPr>
        <w:spacing w:line="360" w:lineRule="auto"/>
        <w:ind w:firstLine="720"/>
        <w:rPr>
          <w:rFonts w:ascii="Arial" w:hAnsi="Arial" w:cs="Arial"/>
          <w:color w:val="555555"/>
          <w:shd w:val="clear" w:color="auto" w:fill="FFFFFF"/>
        </w:rPr>
      </w:pPr>
      <w:r w:rsidRPr="00C97C96">
        <w:rPr>
          <w:rFonts w:ascii="Arial" w:hAnsi="Arial" w:cs="Arial"/>
          <w:color w:val="000000" w:themeColor="text1"/>
        </w:rPr>
        <w:t>In customer management, the value proposition is seen as a crucial step in the process of creating overall value. The process of creating value entails turning the strategy's outcomes into initiatives that both generate and provide value. (</w:t>
      </w:r>
      <w:r w:rsidRPr="00C97C96">
        <w:rPr>
          <w:rFonts w:ascii="Arial" w:hAnsi="Arial" w:cs="Arial"/>
          <w:color w:val="000000" w:themeColor="text1"/>
          <w:shd w:val="clear" w:color="auto" w:fill="FFFFFF"/>
        </w:rPr>
        <w:t>Payne and Frow,  2014) The value proposition is defined as "an encapsulation of a strategic management decision on what the company believes its customers value the most and what it is able to deliver that gives it competitive advantage". (</w:t>
      </w:r>
      <w:proofErr w:type="spellStart"/>
      <w:r w:rsidRPr="00C97C96">
        <w:rPr>
          <w:rFonts w:ascii="Arial" w:hAnsi="Arial" w:cs="Arial"/>
          <w:color w:val="000000" w:themeColor="text1"/>
          <w:shd w:val="clear" w:color="auto" w:fill="FFFFFF"/>
        </w:rPr>
        <w:t>Rintamaki</w:t>
      </w:r>
      <w:proofErr w:type="spellEnd"/>
      <w:r w:rsidRPr="00C97C96">
        <w:rPr>
          <w:rFonts w:ascii="Arial" w:hAnsi="Arial" w:cs="Arial"/>
          <w:color w:val="000000" w:themeColor="text1"/>
          <w:shd w:val="clear" w:color="auto" w:fill="FFFFFF"/>
        </w:rPr>
        <w:t> </w:t>
      </w:r>
      <w:r w:rsidRPr="00C97C96">
        <w:rPr>
          <w:rFonts w:ascii="Arial" w:hAnsi="Arial" w:cs="Arial"/>
          <w:i/>
          <w:iCs/>
          <w:color w:val="000000" w:themeColor="text1"/>
          <w:shd w:val="clear" w:color="auto" w:fill="FFFFFF"/>
        </w:rPr>
        <w:t>et al.</w:t>
      </w:r>
      <w:r w:rsidRPr="00C97C96">
        <w:rPr>
          <w:rFonts w:ascii="Arial" w:hAnsi="Arial" w:cs="Arial"/>
          <w:color w:val="000000" w:themeColor="text1"/>
          <w:shd w:val="clear" w:color="auto" w:fill="FFFFFF"/>
        </w:rPr>
        <w:t xml:space="preserve">, 2007) Amazon is aware that achieving complete customer focus requires first identifying customer needs, after which it can let those needs guide the creation of compelling value propositions, excellent communications that deliver on the promise of value. Amazon promises low prices every day and it striving to do it by having lots of deals, also the prime membership helps the customers save on money with ‘’subscribe &amp; save’’ and it gives them free and fast delivery, having the parcel delivered next day right at the door without the need of going out for shopping or spending more money. Moreover, Amazon offers a large offer of products, from baby products, to electronics, to furniture, and to everything that can go through the mind of the buyer, it has them all, and at a convenient peace, the customer just needs to open their phones and order </w:t>
      </w:r>
      <w:r w:rsidRPr="00063527">
        <w:rPr>
          <w:rFonts w:ascii="Arial" w:hAnsi="Arial" w:cs="Arial"/>
          <w:color w:val="555555"/>
          <w:shd w:val="clear" w:color="auto" w:fill="FFFFFF"/>
        </w:rPr>
        <w:t xml:space="preserve">them. </w:t>
      </w:r>
    </w:p>
    <w:p w14:paraId="0FC01F92" w14:textId="1827650D" w:rsidR="00083670" w:rsidRDefault="00B35D17" w:rsidP="00B35D17">
      <w:pPr>
        <w:pStyle w:val="Heading1"/>
        <w:ind w:firstLine="720"/>
      </w:pPr>
      <w:bookmarkStart w:id="9" w:name="_Toc120791001"/>
      <w:r>
        <w:t>3.</w:t>
      </w:r>
      <w:r w:rsidR="00083670" w:rsidRPr="00063527">
        <w:t xml:space="preserve">The Role of Stakeholders within a Global Marketing Environment and their impact on the Marketing Activities of </w:t>
      </w:r>
      <w:r w:rsidR="0057492B">
        <w:t>Amazon</w:t>
      </w:r>
      <w:bookmarkEnd w:id="9"/>
    </w:p>
    <w:p w14:paraId="45DDEACA" w14:textId="7849461B" w:rsidR="00B35D17" w:rsidRDefault="00B35D17" w:rsidP="00B35D17">
      <w:pPr>
        <w:ind w:left="360"/>
      </w:pPr>
    </w:p>
    <w:p w14:paraId="2E1363D5" w14:textId="641833CA" w:rsidR="00B35D17" w:rsidRPr="00B35D17" w:rsidRDefault="00B35D17" w:rsidP="00B35D17">
      <w:pPr>
        <w:pStyle w:val="Heading2"/>
      </w:pPr>
      <w:bookmarkStart w:id="10" w:name="_Toc120791002"/>
      <w:r>
        <w:t>3.1.</w:t>
      </w:r>
      <w:r w:rsidR="00C97C96">
        <w:t>The Global Business and the Environment</w:t>
      </w:r>
      <w:bookmarkEnd w:id="10"/>
    </w:p>
    <w:p w14:paraId="5887EB4B" w14:textId="77777777" w:rsidR="00083670" w:rsidRPr="00063527" w:rsidRDefault="00083670" w:rsidP="00063527">
      <w:pPr>
        <w:spacing w:line="360" w:lineRule="auto"/>
        <w:rPr>
          <w:rFonts w:ascii="Arial" w:hAnsi="Arial" w:cs="Arial"/>
        </w:rPr>
      </w:pPr>
    </w:p>
    <w:p w14:paraId="715A927B" w14:textId="77777777" w:rsidR="00083670" w:rsidRPr="00063527" w:rsidRDefault="00083670" w:rsidP="00063527">
      <w:pPr>
        <w:spacing w:line="360" w:lineRule="auto"/>
        <w:rPr>
          <w:rFonts w:ascii="Arial" w:hAnsi="Arial" w:cs="Arial"/>
        </w:rPr>
      </w:pPr>
      <w:r w:rsidRPr="00063527">
        <w:rPr>
          <w:rFonts w:ascii="Arial" w:hAnsi="Arial" w:cs="Arial"/>
        </w:rPr>
        <w:t xml:space="preserve">           Global business is described as a business that operates on a global scale and includes both domestic and foreign (cross-border) business activity. A business that participates in international economic operations is said to be conducting international business. Additionally, it could be used to describe conducting business abroad. The multinational enterprise (MNE), which is defined as a company that operates in foreign direct investments (FDI) by making investments in, controlling, and managing value-added businesses in other countries, is the foreign competitor that is most commonly addressed. (Peng,2022). “Global business consists of transactions that are devised and carried out across national borders to satisfy the objectives of individuals, companies and organizations” (</w:t>
      </w:r>
      <w:proofErr w:type="spellStart"/>
      <w:r w:rsidRPr="00063527">
        <w:rPr>
          <w:rFonts w:ascii="Arial" w:hAnsi="Arial" w:cs="Arial"/>
        </w:rPr>
        <w:t>Czinkota</w:t>
      </w:r>
      <w:proofErr w:type="spellEnd"/>
      <w:r w:rsidRPr="00063527">
        <w:rPr>
          <w:rFonts w:ascii="Arial" w:hAnsi="Arial" w:cs="Arial"/>
        </w:rPr>
        <w:t xml:space="preserve"> et al. 2004)</w:t>
      </w:r>
    </w:p>
    <w:p w14:paraId="3AB26AA6" w14:textId="3505D403" w:rsidR="00083670" w:rsidRDefault="00083670" w:rsidP="00063527">
      <w:pPr>
        <w:spacing w:line="360" w:lineRule="auto"/>
        <w:rPr>
          <w:rFonts w:ascii="Arial" w:hAnsi="Arial" w:cs="Arial"/>
        </w:rPr>
      </w:pPr>
      <w:r w:rsidRPr="00063527">
        <w:rPr>
          <w:rFonts w:ascii="Arial" w:hAnsi="Arial" w:cs="Arial"/>
        </w:rPr>
        <w:tab/>
        <w:t>The environment in several sovereign states, with variables external to the organization's home environment influencing decisions about resource use and capabilities, can be referred to as the global business environment. The social, political, economic, legal, regulatory, tax, cultural, and technological settings are included in this. Governments play a crucial role in ensuring that the business environment of a nation not only reflects its worldview or development conceptual framework but also facilitates foreign investment, which helps to advance national economic growth, employment, technology transfer, and support for small and medium-sized businesses. (</w:t>
      </w:r>
      <w:proofErr w:type="spellStart"/>
      <w:r w:rsidRPr="00063527">
        <w:rPr>
          <w:rFonts w:ascii="Arial" w:hAnsi="Arial" w:cs="Arial"/>
        </w:rPr>
        <w:t>Chibba</w:t>
      </w:r>
      <w:proofErr w:type="spellEnd"/>
      <w:r w:rsidRPr="00063527">
        <w:rPr>
          <w:rFonts w:ascii="Arial" w:hAnsi="Arial" w:cs="Arial"/>
        </w:rPr>
        <w:t xml:space="preserve">, 2012) </w:t>
      </w:r>
    </w:p>
    <w:p w14:paraId="3BA336B4" w14:textId="77777777" w:rsidR="005326CD" w:rsidRPr="00063527" w:rsidRDefault="005326CD" w:rsidP="00063527">
      <w:pPr>
        <w:spacing w:line="360" w:lineRule="auto"/>
        <w:rPr>
          <w:rFonts w:ascii="Arial" w:hAnsi="Arial" w:cs="Arial"/>
        </w:rPr>
      </w:pPr>
    </w:p>
    <w:p w14:paraId="3AE1DBC6" w14:textId="4D1872DF" w:rsidR="00C97C96" w:rsidRDefault="00C97C96" w:rsidP="00C97C96">
      <w:pPr>
        <w:pStyle w:val="Heading2"/>
      </w:pPr>
      <w:bookmarkStart w:id="11" w:name="_Toc120791003"/>
      <w:r>
        <w:t>3.2. Domestic Business and Global Business</w:t>
      </w:r>
      <w:bookmarkEnd w:id="11"/>
    </w:p>
    <w:p w14:paraId="3DFBACFA" w14:textId="77777777" w:rsidR="00C97C96" w:rsidRPr="00C97C96" w:rsidRDefault="00C97C96" w:rsidP="00C97C96"/>
    <w:p w14:paraId="194CE682" w14:textId="77777777" w:rsidR="005326CD" w:rsidRDefault="00083670" w:rsidP="00063527">
      <w:pPr>
        <w:spacing w:line="360" w:lineRule="auto"/>
        <w:ind w:firstLine="720"/>
        <w:rPr>
          <w:rFonts w:ascii="Arial" w:hAnsi="Arial" w:cs="Arial"/>
        </w:rPr>
      </w:pPr>
      <w:r w:rsidRPr="00063527">
        <w:rPr>
          <w:rFonts w:ascii="Arial" w:hAnsi="Arial" w:cs="Arial"/>
        </w:rPr>
        <w:t>Domestic business refers to economic activities carried out entirely within a nation's territorial limits. In this type of transaction, the vendor and the buyer are citizens of the same nation. Internal business is another name for domestic business. Having a more or less homogeneous nature of the selling procedure, currency, client demographics, taxes laws, as well as other regulations is to any organization's great advantage. Trades that occur outside of a nation's borders are referred to as international business. In this type of transaction, neither the buyer nor the seller are citizens of the same nation. Multinational or transnational corporations are companies that conduct business internationally. Compared to domestic corporations, conducting business research on foreign business firms is significantly more challenging, and the level of risk is also larger. Any organization that wishes to conduct business may encounter difficulties because to the buyer and seller's differing selling procedures, currencies, types of customers, taxes rules, and other regulations.</w:t>
      </w:r>
    </w:p>
    <w:p w14:paraId="69B246C8" w14:textId="35F529AF" w:rsidR="00083670" w:rsidRDefault="00083670" w:rsidP="00063527">
      <w:pPr>
        <w:spacing w:line="360" w:lineRule="auto"/>
        <w:ind w:firstLine="720"/>
        <w:rPr>
          <w:rFonts w:ascii="Arial" w:hAnsi="Arial" w:cs="Arial"/>
        </w:rPr>
      </w:pPr>
      <w:r w:rsidRPr="00063527">
        <w:rPr>
          <w:rFonts w:ascii="Arial" w:hAnsi="Arial" w:cs="Arial"/>
        </w:rPr>
        <w:t xml:space="preserve"> Looking at the main difference between them two is that in the domestic business, the economic transactions take place inside a nation's physical borders and in the international business, economic transactions actually occur outside of a country's borders. Also, the sellers and the buyers are in the same country in a domestic business, while on the other hand, for the international business, they belong to different countries, and this can interfere with the currencies used given that the buyer and vendor are from different nations. Doing international business brings a wide range of potential customers, rather selling just in the same country of origin. In term of the capital, international business shows to be higher than the domestic one, and it happens the same thing when talking about the business research. The distinction among both domestic and international trade shows that a business needs to engage in both to thrive and expand in the marketplace. Both of these business models have advantages, and any company that wishes to be successful in these marketplaces must tailor its business strategy to fit. Jena, S. (2020)</w:t>
      </w:r>
    </w:p>
    <w:p w14:paraId="424D70C6" w14:textId="0900F1F2" w:rsidR="00C97C96" w:rsidRDefault="00C97C96" w:rsidP="00C97C96">
      <w:pPr>
        <w:pStyle w:val="Heading2"/>
      </w:pPr>
      <w:bookmarkStart w:id="12" w:name="_Toc120791004"/>
      <w:r>
        <w:t>3.3. The PESTLE analysis</w:t>
      </w:r>
      <w:bookmarkEnd w:id="12"/>
    </w:p>
    <w:p w14:paraId="044E970D" w14:textId="77777777" w:rsidR="00C97C96" w:rsidRPr="00C97C96" w:rsidRDefault="00C97C96" w:rsidP="00C97C96"/>
    <w:p w14:paraId="6515EAAE" w14:textId="77CB6BBD" w:rsidR="00E60C15" w:rsidRPr="00063527" w:rsidRDefault="00E862AB" w:rsidP="00C97C96">
      <w:pPr>
        <w:spacing w:line="360" w:lineRule="auto"/>
        <w:ind w:firstLine="720"/>
        <w:rPr>
          <w:rFonts w:ascii="Arial" w:hAnsi="Arial" w:cs="Arial"/>
        </w:rPr>
      </w:pPr>
      <w:r w:rsidRPr="00063527">
        <w:rPr>
          <w:rFonts w:ascii="Arial" w:hAnsi="Arial" w:cs="Arial"/>
        </w:rPr>
        <w:t>When conducting its activities, a business interacts with the outside world, yet it has little influence over those elements. Additionally, PESTLE analysis lays the groundwork for identifying opportunities and threats that aid in SWOT analysis. The model considers important external factors and evaluates each one in order to draw conclusions about attractiveness of the industry, market potential, present market and industry performance, and future market or industry major aspects and trends.</w:t>
      </w:r>
      <w:r w:rsidR="000841F4" w:rsidRPr="00063527">
        <w:rPr>
          <w:rFonts w:ascii="Arial" w:hAnsi="Arial" w:cs="Arial"/>
        </w:rPr>
        <w:t xml:space="preserve">  (</w:t>
      </w:r>
      <w:r w:rsidR="000841F4" w:rsidRPr="00063527">
        <w:rPr>
          <w:rFonts w:ascii="Arial" w:eastAsia="Times New Roman" w:hAnsi="Arial" w:cs="Arial"/>
          <w:color w:val="000000"/>
          <w:lang w:eastAsia="en-GB"/>
        </w:rPr>
        <w:t>‌</w:t>
      </w:r>
      <w:r w:rsidR="000841F4" w:rsidRPr="00063527">
        <w:rPr>
          <w:rFonts w:ascii="Arial" w:hAnsi="Arial" w:cs="Arial"/>
        </w:rPr>
        <w:t xml:space="preserve"> Berry,2017). Government support for cybersecurity and efficient e-commerce is beneficial to Amazon's company. PESTEL research shows that Amazon has room to grow when considering its ecological element. Its growing interest in environmental initiatives, advocacy for corporate sustainability, and promotion of low-carbon living and waste management techniques may improve its growth prospects. Amazon relies on technology to recruit new staff when it concerns social elements. In addition hand, the corporation will gain from the expanding popularity of internet shopping and rising consumerism. Amazon has had difficulties as a result of the expansion of its activities, including those from digital companies. Even when customers are not looking for expensive items, they are drawn to Amazon's wide selection. Economic stability provides Amazon with prospects for expansion in developing nations. While extending its reach globally, Amazon follows the laws and regulations. It emphasises cybersecurity while keeping consumers' security in mind. In addition, adjustments to import and export regulations will make it simpler for the business to deal with challenges from rivals.</w:t>
      </w:r>
    </w:p>
    <w:p w14:paraId="10E99EDD" w14:textId="77777777" w:rsidR="00C97C96" w:rsidRDefault="00C97C96" w:rsidP="00C97C96">
      <w:pPr>
        <w:pStyle w:val="Heading2"/>
      </w:pPr>
      <w:bookmarkStart w:id="13" w:name="_Toc120791005"/>
      <w:r>
        <w:t>3.4. Globalisation</w:t>
      </w:r>
      <w:bookmarkEnd w:id="13"/>
    </w:p>
    <w:p w14:paraId="2C51522B" w14:textId="7D61182E" w:rsidR="00C97C96" w:rsidRDefault="00595206" w:rsidP="00C97C96">
      <w:pPr>
        <w:pStyle w:val="Heading2"/>
      </w:pPr>
      <w:r w:rsidRPr="00063527">
        <w:tab/>
      </w:r>
    </w:p>
    <w:p w14:paraId="50BA4587" w14:textId="560581CC" w:rsidR="00595206" w:rsidRPr="00063527" w:rsidRDefault="00595206" w:rsidP="00C97C96">
      <w:pPr>
        <w:spacing w:line="360" w:lineRule="auto"/>
        <w:ind w:firstLine="720"/>
        <w:rPr>
          <w:rFonts w:ascii="Arial" w:hAnsi="Arial" w:cs="Arial"/>
        </w:rPr>
      </w:pPr>
      <w:r w:rsidRPr="00063527">
        <w:rPr>
          <w:rFonts w:ascii="Arial" w:hAnsi="Arial" w:cs="Arial"/>
        </w:rPr>
        <w:t xml:space="preserve">The process of increased interdependence and global enmeshing that takes place as money, people, images, ideals, and ideas move across borders more quickly and easily is known as globalisation. It is believed that a technologically driven process would result in a world that is increasingly homogeneous and interconnected. (Hurrell and Woods, (1995). Indeed, globalization and business – at both national and international levels – are closely linked. Globalization, as defined by Rugman and Hodgetts (2003) as “ the production and distribution of products and services of a homogeneous type and quality on a worldwide basis”. </w:t>
      </w:r>
      <w:r w:rsidR="00ED471C" w:rsidRPr="00063527">
        <w:rPr>
          <w:rFonts w:ascii="Arial" w:hAnsi="Arial" w:cs="Arial"/>
        </w:rPr>
        <w:t xml:space="preserve"> The effects of globalisation will improve people's quality of life, democracy, and cultural sensitivity. Globalization has increased Amazon's competitors in terms of rivalry, customers, suppliers, and substitutes. Amazon directly competes with retailers like </w:t>
      </w:r>
      <w:proofErr w:type="spellStart"/>
      <w:r w:rsidR="00ED471C" w:rsidRPr="00063527">
        <w:rPr>
          <w:rFonts w:ascii="Arial" w:hAnsi="Arial" w:cs="Arial"/>
        </w:rPr>
        <w:t>Ebay</w:t>
      </w:r>
      <w:proofErr w:type="spellEnd"/>
      <w:r w:rsidR="00ED471C" w:rsidRPr="00063527">
        <w:rPr>
          <w:rFonts w:ascii="Arial" w:hAnsi="Arial" w:cs="Arial"/>
        </w:rPr>
        <w:t xml:space="preserve"> and Walmart. The suppliers in other regions genuinely anticipate Amazon to widen into their territories or incorporating backward alongside them in order to achieve their desired steady value chain because Amazon's suppliers, which include vendors, manufacturers, and publishers, are spread out throughout the world in order to "sell anything." Amazon is drawn to and forced into international markets as a result of the goals of these suppliers and potentially advantageous contract policies. Amazon is being compelled by globalisation to internationalise and significantly increase the volume and variety of cross-border transactions involving goods, services, and capital. The expansion of international business activity took place concurrently with the globalisation of markets.</w:t>
      </w:r>
      <w:r w:rsidR="007548D8" w:rsidRPr="00063527">
        <w:rPr>
          <w:rFonts w:ascii="Arial" w:hAnsi="Arial" w:cs="Arial"/>
        </w:rPr>
        <w:t xml:space="preserve"> </w:t>
      </w:r>
    </w:p>
    <w:p w14:paraId="6E5FCA74" w14:textId="77777777" w:rsidR="00C97C96" w:rsidRDefault="00C97C96" w:rsidP="00063527">
      <w:pPr>
        <w:spacing w:line="360" w:lineRule="auto"/>
        <w:rPr>
          <w:rFonts w:ascii="Arial" w:hAnsi="Arial" w:cs="Arial"/>
        </w:rPr>
      </w:pPr>
    </w:p>
    <w:p w14:paraId="0E1E6045" w14:textId="30B18160" w:rsidR="00C97C96" w:rsidRDefault="00C97C96" w:rsidP="00C97C96">
      <w:pPr>
        <w:pStyle w:val="Heading2"/>
      </w:pPr>
      <w:bookmarkStart w:id="14" w:name="_Toc120791006"/>
      <w:r>
        <w:t>3.5. The stakeholders within an organisation</w:t>
      </w:r>
      <w:bookmarkEnd w:id="14"/>
    </w:p>
    <w:p w14:paraId="24BD02F0" w14:textId="77777777" w:rsidR="00C97C96" w:rsidRPr="00C97C96" w:rsidRDefault="00C97C96" w:rsidP="00C97C96"/>
    <w:p w14:paraId="7C02FE3B" w14:textId="77777777" w:rsidR="005326CD" w:rsidRPr="00C75B7A" w:rsidRDefault="00F52BF8" w:rsidP="00C97C96">
      <w:pPr>
        <w:spacing w:line="360" w:lineRule="auto"/>
        <w:ind w:firstLine="720"/>
        <w:rPr>
          <w:rFonts w:ascii="Arial" w:hAnsi="Arial" w:cs="Arial"/>
          <w:color w:val="000000" w:themeColor="text1"/>
          <w:shd w:val="clear" w:color="auto" w:fill="FFFFFF"/>
        </w:rPr>
      </w:pPr>
      <w:r w:rsidRPr="00063527">
        <w:rPr>
          <w:rFonts w:ascii="Arial" w:hAnsi="Arial" w:cs="Arial"/>
        </w:rPr>
        <w:t>A "stake" is anything of value, like as money, property, or human capital, that is put at risk whether voluntarily or involuntarily. People or interests that stand to gain or lose financially from a corporation's operations are said to be its stakeholders. Stakeholders are anyone who has chosen to acquire a stake and assume some risk in the hopes of gaining something or seeing their worth improve, whether they are shareholders, investors, employees, clients, or suppliers.</w:t>
      </w:r>
      <w:r w:rsidRPr="00063527">
        <w:rPr>
          <w:rFonts w:ascii="Arial" w:hAnsi="Arial" w:cs="Arial"/>
          <w:color w:val="3A3A3A"/>
          <w:shd w:val="clear" w:color="auto" w:fill="FFFFFF"/>
        </w:rPr>
        <w:t xml:space="preserve"> (Clarkson, 1998)</w:t>
      </w:r>
      <w:r w:rsidR="00EC3F10" w:rsidRPr="00063527">
        <w:rPr>
          <w:rFonts w:ascii="Arial" w:hAnsi="Arial" w:cs="Arial"/>
          <w:color w:val="3A3A3A"/>
          <w:shd w:val="clear" w:color="auto" w:fill="FFFFFF"/>
        </w:rPr>
        <w:t xml:space="preserve">. A corporation must interact with its stakeholders </w:t>
      </w:r>
      <w:r w:rsidR="00EC3F10" w:rsidRPr="00C75B7A">
        <w:rPr>
          <w:rFonts w:ascii="Arial" w:hAnsi="Arial" w:cs="Arial"/>
          <w:color w:val="000000" w:themeColor="text1"/>
          <w:shd w:val="clear" w:color="auto" w:fill="FFFFFF"/>
        </w:rPr>
        <w:t>in order to understand their requirements and preferences and, as a result, take their interests into account when making business choices.</w:t>
      </w:r>
    </w:p>
    <w:p w14:paraId="4234B21F" w14:textId="77777777" w:rsidR="005326CD" w:rsidRPr="00C75B7A" w:rsidRDefault="00EC3F10" w:rsidP="00C97C96">
      <w:pPr>
        <w:spacing w:line="360" w:lineRule="auto"/>
        <w:ind w:firstLine="720"/>
        <w:rPr>
          <w:rFonts w:ascii="Arial" w:hAnsi="Arial" w:cs="Arial"/>
          <w:color w:val="000000" w:themeColor="text1"/>
          <w:shd w:val="clear" w:color="auto" w:fill="FFFFFF"/>
        </w:rPr>
      </w:pPr>
      <w:r w:rsidRPr="00C75B7A">
        <w:rPr>
          <w:rFonts w:ascii="Arial" w:hAnsi="Arial" w:cs="Arial"/>
          <w:color w:val="000000" w:themeColor="text1"/>
          <w:shd w:val="clear" w:color="auto" w:fill="FFFFFF"/>
        </w:rPr>
        <w:t xml:space="preserve"> The basic idea behind stakeholder engagement is simple: management should consider any group or person that can have an impact on or be impacted by the accomplishment of the company's goals.</w:t>
      </w:r>
      <w:r w:rsidRPr="00C75B7A">
        <w:rPr>
          <w:rFonts w:ascii="Arial" w:hAnsi="Arial" w:cs="Arial"/>
          <w:color w:val="000000" w:themeColor="text1"/>
        </w:rPr>
        <w:t xml:space="preserve"> </w:t>
      </w:r>
      <w:r w:rsidR="007F083C" w:rsidRPr="00C75B7A">
        <w:rPr>
          <w:rFonts w:ascii="Arial" w:hAnsi="Arial" w:cs="Arial"/>
          <w:color w:val="000000" w:themeColor="text1"/>
        </w:rPr>
        <w:t xml:space="preserve">According to the economic viewpoint on stakeholder engagement, a corporation should take its stakeholders' interests into account if and when doing so will be profitable for the business. Stakeholder involvement is a strategy for boosting revenue, wealth, and economic development. Therefore, the main justification for the stakeholder model is that maintaining positive stakeholder interactions is essential to an organization's long-term viability. According to the politico-ethical approach on stakeholder engagement, a company should consider the interests of its stakeholders due to moral considerations and regulatory gaps in the industry. This viewpoint questions the conventional notion that society is divided into separate private and diverse societies of conduct. </w:t>
      </w:r>
      <w:r w:rsidRPr="00C75B7A">
        <w:rPr>
          <w:rFonts w:ascii="Arial" w:hAnsi="Arial" w:cs="Arial"/>
          <w:color w:val="000000" w:themeColor="text1"/>
        </w:rPr>
        <w:t>(</w:t>
      </w:r>
      <w:proofErr w:type="spellStart"/>
      <w:r w:rsidRPr="00C75B7A">
        <w:rPr>
          <w:rFonts w:ascii="Arial" w:hAnsi="Arial" w:cs="Arial"/>
          <w:color w:val="000000" w:themeColor="text1"/>
          <w:shd w:val="clear" w:color="auto" w:fill="FFFFFF"/>
        </w:rPr>
        <w:t>Lindgreen</w:t>
      </w:r>
      <w:proofErr w:type="spellEnd"/>
      <w:r w:rsidRPr="00C75B7A">
        <w:rPr>
          <w:rFonts w:ascii="Arial" w:hAnsi="Arial" w:cs="Arial"/>
          <w:color w:val="000000" w:themeColor="text1"/>
          <w:shd w:val="clear" w:color="auto" w:fill="FFFFFF"/>
        </w:rPr>
        <w:t>, 2019)</w:t>
      </w:r>
      <w:r w:rsidR="007F083C" w:rsidRPr="00C75B7A">
        <w:rPr>
          <w:rFonts w:ascii="Arial" w:hAnsi="Arial" w:cs="Arial"/>
          <w:color w:val="000000" w:themeColor="text1"/>
          <w:shd w:val="clear" w:color="auto" w:fill="FFFFFF"/>
        </w:rPr>
        <w:t xml:space="preserve"> </w:t>
      </w:r>
    </w:p>
    <w:p w14:paraId="21520509" w14:textId="19E00536" w:rsidR="00F52BF8" w:rsidRPr="005326CD" w:rsidRDefault="007F083C" w:rsidP="00C97C96">
      <w:pPr>
        <w:spacing w:line="360" w:lineRule="auto"/>
        <w:ind w:firstLine="720"/>
        <w:rPr>
          <w:rFonts w:ascii="Arial" w:hAnsi="Arial" w:cs="Arial"/>
          <w:color w:val="000000" w:themeColor="text1"/>
          <w:shd w:val="clear" w:color="auto" w:fill="FFFFFF"/>
        </w:rPr>
      </w:pPr>
      <w:r w:rsidRPr="005326CD">
        <w:rPr>
          <w:rFonts w:ascii="Arial" w:hAnsi="Arial" w:cs="Arial"/>
          <w:color w:val="000000" w:themeColor="text1"/>
          <w:shd w:val="clear" w:color="auto" w:fill="FFFFFF"/>
        </w:rPr>
        <w:t>The executives and directors, workers, and shareholders of Amazon are its primary internal stakeholders. The company's president, chief executive officer, chairman of the board, the senior vice president as well as the chief executive officers of Amazon's web services, as well as global customers, make up its top executives. Additionally, it has several directors. The company's CEO, the board's chairman of directors, and president is Jeffrey P. Bezos. The most influential stakeholders for Amazon are its shareholders. They have a big impact on how it operates. Customers, online vendors, rivals, community groups, and the government are just a few of Amazon's external stakeholders. Each month, and over 197 million users visit its website. In only the USA, there are millions of members of Amazon Prime. These customers' internet purchases have shaped what Amazon is currently. Customer complaints are taken very seriously by Amazon. Any merchant may experience a temporary suspension as a result of customer complaints. Amazon faces rivalry from several multinational behemoths. eBay is its primary e-commerce rival. Similar rivals include Google Cloud Platform (GCP), Microsoft Azure, IBM Cloud, and a few others in the web services sector. The biggest streaming services that compete with it include Netflix, Disney Plus, Hulu, YouTube, and Apple TV Plus. This demonstrates that Amazon has opposition from a variety of formidable rivals in all it does.(Rahman, 2020).</w:t>
      </w:r>
    </w:p>
    <w:p w14:paraId="24715158" w14:textId="0EFCC604" w:rsidR="00347C4B" w:rsidRPr="00063527" w:rsidRDefault="005326CD" w:rsidP="005326CD">
      <w:pPr>
        <w:pStyle w:val="Heading1"/>
        <w:ind w:firstLine="720"/>
      </w:pPr>
      <w:bookmarkStart w:id="15" w:name="_Toc120791007"/>
      <w:r>
        <w:t xml:space="preserve">4. </w:t>
      </w:r>
      <w:r w:rsidR="00347C4B" w:rsidRPr="00063527">
        <w:t>Conclusion</w:t>
      </w:r>
      <w:bookmarkEnd w:id="15"/>
    </w:p>
    <w:p w14:paraId="484FE470" w14:textId="3BFB6E23" w:rsidR="00E13E5D" w:rsidRPr="005326CD" w:rsidRDefault="00E13E5D" w:rsidP="005326CD">
      <w:pPr>
        <w:spacing w:line="360" w:lineRule="auto"/>
        <w:rPr>
          <w:rFonts w:ascii="Arial" w:hAnsi="Arial" w:cs="Arial"/>
        </w:rPr>
      </w:pPr>
    </w:p>
    <w:p w14:paraId="27577E88" w14:textId="77777777" w:rsidR="00A2043B" w:rsidRPr="005326CD" w:rsidRDefault="00A2043B" w:rsidP="005326CD">
      <w:pPr>
        <w:spacing w:line="360" w:lineRule="auto"/>
        <w:ind w:firstLine="720"/>
        <w:rPr>
          <w:rFonts w:ascii="Arial" w:hAnsi="Arial" w:cs="Arial"/>
        </w:rPr>
      </w:pPr>
      <w:r w:rsidRPr="005326CD">
        <w:rPr>
          <w:rFonts w:ascii="Arial" w:hAnsi="Arial" w:cs="Arial"/>
        </w:rPr>
        <w:t xml:space="preserve">Organizations in the corporate world today operate in a complex and dynamic environment. The increasing globalisation of the manufacturing and consumption network may be the main cause of the unpredictability and complexity that businesses must deal with. While the diversity of the provision of goods and services across cultures and geographies increases the complexity of the entire organisation </w:t>
      </w:r>
      <w:bookmarkStart w:id="16" w:name="_Hlk118803824"/>
      <w:r w:rsidRPr="005326CD">
        <w:rPr>
          <w:rFonts w:ascii="Arial" w:hAnsi="Arial" w:cs="Arial"/>
        </w:rPr>
        <w:t>(</w:t>
      </w:r>
      <w:proofErr w:type="spellStart"/>
      <w:r w:rsidRPr="005326CD">
        <w:rPr>
          <w:rFonts w:ascii="Arial" w:hAnsi="Arial" w:cs="Arial"/>
          <w:color w:val="3A3A3A"/>
          <w:shd w:val="clear" w:color="auto" w:fill="FFFFFF"/>
        </w:rPr>
        <w:t>Lindgreen</w:t>
      </w:r>
      <w:proofErr w:type="spellEnd"/>
      <w:r w:rsidRPr="005326CD">
        <w:rPr>
          <w:rFonts w:ascii="Arial" w:hAnsi="Arial" w:cs="Arial"/>
          <w:color w:val="3A3A3A"/>
          <w:shd w:val="clear" w:color="auto" w:fill="FFFFFF"/>
        </w:rPr>
        <w:t xml:space="preserve">, 2019). </w:t>
      </w:r>
      <w:bookmarkEnd w:id="16"/>
    </w:p>
    <w:p w14:paraId="061AA0D1" w14:textId="281476B2" w:rsidR="005326CD" w:rsidRDefault="002A62FC" w:rsidP="005326CD">
      <w:pPr>
        <w:spacing w:line="360" w:lineRule="auto"/>
        <w:ind w:firstLine="720"/>
        <w:rPr>
          <w:rFonts w:ascii="Arial" w:hAnsi="Arial" w:cs="Arial"/>
        </w:rPr>
      </w:pPr>
      <w:r w:rsidRPr="005326CD">
        <w:rPr>
          <w:rFonts w:ascii="Arial" w:hAnsi="Arial" w:cs="Arial"/>
        </w:rPr>
        <w:t>Amazon</w:t>
      </w:r>
      <w:r w:rsidRPr="005326CD">
        <w:rPr>
          <w:rFonts w:ascii="Arial" w:hAnsi="Arial" w:cs="Arial"/>
        </w:rPr>
        <w:t xml:space="preserve"> </w:t>
      </w:r>
      <w:r w:rsidRPr="005326CD">
        <w:rPr>
          <w:rFonts w:ascii="Arial" w:hAnsi="Arial" w:cs="Arial"/>
        </w:rPr>
        <w:t xml:space="preserve"> has recognised the following as crucial success elements in its business model. A location with a well-known brand comes first. then offering clients a wonderful bargain and a fantastic shopping experience. Thereafter, a sizable sales capacity. Amazon's marketing strategy is intended to reinforce the Amazon brand, boost customer traffic to Amazon.com Web sites, foster customer loyalty, promote repeat purchases, and create new prospects for product and service revenue.</w:t>
      </w:r>
      <w:r w:rsidRPr="005326CD">
        <w:rPr>
          <w:rFonts w:ascii="Arial" w:hAnsi="Arial" w:cs="Arial"/>
        </w:rPr>
        <w:t xml:space="preserve"> </w:t>
      </w:r>
      <w:r w:rsidRPr="005326CD">
        <w:rPr>
          <w:rFonts w:ascii="Arial" w:hAnsi="Arial" w:cs="Arial"/>
        </w:rPr>
        <w:t>(</w:t>
      </w:r>
      <w:proofErr w:type="spellStart"/>
      <w:r w:rsidRPr="005326CD">
        <w:rPr>
          <w:rFonts w:ascii="Arial" w:hAnsi="Arial" w:cs="Arial"/>
        </w:rPr>
        <w:t>Sadq</w:t>
      </w:r>
      <w:proofErr w:type="spellEnd"/>
      <w:r w:rsidRPr="005326CD">
        <w:rPr>
          <w:rFonts w:ascii="Arial" w:hAnsi="Arial" w:cs="Arial"/>
        </w:rPr>
        <w:t xml:space="preserve"> et al., 2018)</w:t>
      </w:r>
      <w:r w:rsidRPr="005326CD">
        <w:rPr>
          <w:rFonts w:ascii="Arial" w:hAnsi="Arial" w:cs="Arial"/>
        </w:rPr>
        <w:t xml:space="preserve">. Helped by the PESTEL and PORTER’s five forces frameworks, this report shows that Amazon is doing a good job </w:t>
      </w:r>
      <w:r w:rsidR="00D93B9C" w:rsidRPr="005326CD">
        <w:rPr>
          <w:rFonts w:ascii="Arial" w:hAnsi="Arial" w:cs="Arial"/>
        </w:rPr>
        <w:t xml:space="preserve">on developing the business and keeping up with the technology and globalisation processes that happen around the world. </w:t>
      </w:r>
      <w:r w:rsidR="008819AC" w:rsidRPr="005326CD">
        <w:rPr>
          <w:rFonts w:ascii="Arial" w:hAnsi="Arial" w:cs="Arial"/>
        </w:rPr>
        <w:t>Being analysed in the report, Amazon is mastering the 7Ps of the marketing mix, and i</w:t>
      </w:r>
      <w:r w:rsidR="008819AC" w:rsidRPr="005326CD">
        <w:rPr>
          <w:rFonts w:ascii="Arial" w:hAnsi="Arial" w:cs="Arial"/>
        </w:rPr>
        <w:t>n order to adjust their business needs to the changing customer environment, Amazon has centred their strategy around the customer.</w:t>
      </w:r>
      <w:r w:rsidR="008819AC" w:rsidRPr="005326CD">
        <w:rPr>
          <w:rFonts w:ascii="Arial" w:hAnsi="Arial" w:cs="Arial"/>
        </w:rPr>
        <w:t xml:space="preserve"> </w:t>
      </w:r>
    </w:p>
    <w:p w14:paraId="5ECDB06A" w14:textId="124542A6" w:rsidR="002A62FC" w:rsidRPr="005326CD" w:rsidRDefault="008819AC" w:rsidP="005326CD">
      <w:pPr>
        <w:spacing w:line="360" w:lineRule="auto"/>
        <w:ind w:firstLine="720"/>
        <w:rPr>
          <w:rFonts w:ascii="Arial" w:hAnsi="Arial" w:cs="Arial"/>
        </w:rPr>
      </w:pPr>
      <w:r w:rsidRPr="005326CD">
        <w:rPr>
          <w:rFonts w:ascii="Arial" w:hAnsi="Arial" w:cs="Arial"/>
        </w:rPr>
        <w:t>A customer-focused organization's basis must be built on the fundamental leadership value</w:t>
      </w:r>
      <w:r w:rsidRPr="005326CD">
        <w:rPr>
          <w:rFonts w:ascii="Arial" w:hAnsi="Arial" w:cs="Arial"/>
        </w:rPr>
        <w:t xml:space="preserve"> and Amazon is following the c</w:t>
      </w:r>
      <w:r w:rsidRPr="005326CD">
        <w:rPr>
          <w:rFonts w:ascii="Arial" w:hAnsi="Arial" w:cs="Arial"/>
        </w:rPr>
        <w:t>ustomer obsession, which means to concentrate on consumers and work from their requirements and wishes funnelled through to the business</w:t>
      </w:r>
      <w:r w:rsidRPr="005326CD">
        <w:rPr>
          <w:rFonts w:ascii="Arial" w:hAnsi="Arial" w:cs="Arial"/>
        </w:rPr>
        <w:t xml:space="preserve"> being one of </w:t>
      </w:r>
      <w:proofErr w:type="spellStart"/>
      <w:r w:rsidRPr="005326CD">
        <w:rPr>
          <w:rFonts w:ascii="Arial" w:hAnsi="Arial" w:cs="Arial"/>
        </w:rPr>
        <w:t>of</w:t>
      </w:r>
      <w:proofErr w:type="spellEnd"/>
      <w:r w:rsidRPr="005326CD">
        <w:rPr>
          <w:rFonts w:ascii="Arial" w:hAnsi="Arial" w:cs="Arial"/>
        </w:rPr>
        <w:t xml:space="preserve"> Amazon's guiding principles. Amazon's leaders and employees put forth a lot of effort to win the customers' trust, but they also keep an eye on the competition.</w:t>
      </w:r>
      <w:r w:rsidR="00063527" w:rsidRPr="005326CD">
        <w:rPr>
          <w:rFonts w:ascii="Arial" w:hAnsi="Arial" w:cs="Arial"/>
        </w:rPr>
        <w:t>(</w:t>
      </w:r>
      <w:proofErr w:type="spellStart"/>
      <w:r w:rsidR="00063527" w:rsidRPr="005326CD">
        <w:rPr>
          <w:rFonts w:ascii="Arial" w:hAnsi="Arial" w:cs="Arial"/>
        </w:rPr>
        <w:t>Sadq</w:t>
      </w:r>
      <w:proofErr w:type="spellEnd"/>
      <w:r w:rsidR="00063527" w:rsidRPr="005326CD">
        <w:rPr>
          <w:rFonts w:ascii="Arial" w:hAnsi="Arial" w:cs="Arial"/>
        </w:rPr>
        <w:t xml:space="preserve"> et al., 2018)</w:t>
      </w:r>
      <w:r w:rsidR="00063527" w:rsidRPr="005326CD">
        <w:rPr>
          <w:rFonts w:ascii="Arial" w:hAnsi="Arial" w:cs="Arial"/>
        </w:rPr>
        <w:t xml:space="preserve"> </w:t>
      </w:r>
      <w:r w:rsidRPr="005326CD">
        <w:rPr>
          <w:rFonts w:ascii="Arial" w:hAnsi="Arial" w:cs="Arial"/>
        </w:rPr>
        <w:t xml:space="preserve">Their commitment to the customers and their continuous striving of creating deals and low prices every day, accompanied by free and fast delivery makes Amazon have loyal customers and keeps them a great globalised business which keeps the people from many countries fulfilled. </w:t>
      </w:r>
      <w:r w:rsidR="00063527" w:rsidRPr="005326CD">
        <w:rPr>
          <w:rFonts w:ascii="Arial" w:hAnsi="Arial" w:cs="Arial"/>
        </w:rPr>
        <w:t>Amazon is working to make th</w:t>
      </w:r>
      <w:r w:rsidR="00063527" w:rsidRPr="005326CD">
        <w:rPr>
          <w:rFonts w:ascii="Arial" w:hAnsi="Arial" w:cs="Arial"/>
        </w:rPr>
        <w:t>e</w:t>
      </w:r>
      <w:r w:rsidR="00063527" w:rsidRPr="005326CD">
        <w:rPr>
          <w:rFonts w:ascii="Arial" w:hAnsi="Arial" w:cs="Arial"/>
        </w:rPr>
        <w:t xml:space="preserve"> keeping customers satisfied goal </w:t>
      </w:r>
      <w:r w:rsidR="00063527" w:rsidRPr="005326CD">
        <w:rPr>
          <w:rFonts w:ascii="Arial" w:hAnsi="Arial" w:cs="Arial"/>
        </w:rPr>
        <w:t xml:space="preserve">attainable </w:t>
      </w:r>
      <w:r w:rsidR="00063527" w:rsidRPr="005326CD">
        <w:rPr>
          <w:rFonts w:ascii="Arial" w:hAnsi="Arial" w:cs="Arial"/>
        </w:rPr>
        <w:t xml:space="preserve">and </w:t>
      </w:r>
      <w:r w:rsidR="00063527" w:rsidRPr="005326CD">
        <w:rPr>
          <w:rFonts w:ascii="Arial" w:hAnsi="Arial" w:cs="Arial"/>
        </w:rPr>
        <w:t xml:space="preserve">trying </w:t>
      </w:r>
      <w:r w:rsidR="00063527" w:rsidRPr="005326CD">
        <w:rPr>
          <w:rFonts w:ascii="Arial" w:hAnsi="Arial" w:cs="Arial"/>
        </w:rPr>
        <w:t xml:space="preserve">making it difficult for them to switch service providers. </w:t>
      </w:r>
      <w:r w:rsidR="00063527" w:rsidRPr="005326CD">
        <w:rPr>
          <w:rFonts w:ascii="Arial" w:hAnsi="Arial" w:cs="Arial"/>
        </w:rPr>
        <w:t>T</w:t>
      </w:r>
      <w:r w:rsidR="00063527" w:rsidRPr="005326CD">
        <w:rPr>
          <w:rFonts w:ascii="Arial" w:hAnsi="Arial" w:cs="Arial"/>
        </w:rPr>
        <w:t xml:space="preserve">hrough fostering greater customer loyalty and an awareness of consumers' shifting demands, </w:t>
      </w:r>
      <w:proofErr w:type="spellStart"/>
      <w:r w:rsidR="00063527" w:rsidRPr="005326CD">
        <w:rPr>
          <w:rFonts w:ascii="Arial" w:hAnsi="Arial" w:cs="Arial"/>
        </w:rPr>
        <w:t>the</w:t>
      </w:r>
      <w:proofErr w:type="spellEnd"/>
      <w:r w:rsidR="00063527" w:rsidRPr="005326CD">
        <w:rPr>
          <w:rFonts w:ascii="Arial" w:hAnsi="Arial" w:cs="Arial"/>
        </w:rPr>
        <w:t xml:space="preserve"> business</w:t>
      </w:r>
      <w:r w:rsidR="00063527" w:rsidRPr="005326CD">
        <w:rPr>
          <w:rFonts w:ascii="Arial" w:hAnsi="Arial" w:cs="Arial"/>
        </w:rPr>
        <w:t xml:space="preserve"> </w:t>
      </w:r>
      <w:r w:rsidR="00063527" w:rsidRPr="005326CD">
        <w:rPr>
          <w:rFonts w:ascii="Arial" w:hAnsi="Arial" w:cs="Arial"/>
        </w:rPr>
        <w:t>is</w:t>
      </w:r>
      <w:r w:rsidR="00063527" w:rsidRPr="005326CD">
        <w:rPr>
          <w:rFonts w:ascii="Arial" w:hAnsi="Arial" w:cs="Arial"/>
        </w:rPr>
        <w:t xml:space="preserve"> better able to meet those needs as they materialise.</w:t>
      </w:r>
    </w:p>
    <w:p w14:paraId="37BCF933" w14:textId="51A1FCC6" w:rsidR="00E13E5D" w:rsidRDefault="005326CD" w:rsidP="005326CD">
      <w:pPr>
        <w:pStyle w:val="Heading1"/>
        <w:ind w:firstLine="720"/>
      </w:pPr>
      <w:bookmarkStart w:id="17" w:name="_Toc120791008"/>
      <w:r>
        <w:t>5. References</w:t>
      </w:r>
      <w:bookmarkEnd w:id="17"/>
    </w:p>
    <w:p w14:paraId="4414DD11" w14:textId="77777777" w:rsidR="00C75B7A" w:rsidRPr="004E578B" w:rsidRDefault="00C75B7A" w:rsidP="00C75B7A">
      <w:pPr>
        <w:pStyle w:val="NormalWeb"/>
        <w:spacing w:line="360" w:lineRule="auto"/>
        <w:rPr>
          <w:rFonts w:ascii="Arial" w:hAnsi="Arial" w:cs="Arial"/>
          <w:color w:val="000000" w:themeColor="text1"/>
          <w:sz w:val="22"/>
          <w:szCs w:val="22"/>
        </w:rPr>
      </w:pPr>
      <w:bookmarkStart w:id="18" w:name="_Hlk118641198"/>
      <w:r w:rsidRPr="004E578B">
        <w:rPr>
          <w:rFonts w:ascii="Arial" w:hAnsi="Arial" w:cs="Arial"/>
          <w:color w:val="000000" w:themeColor="text1"/>
          <w:sz w:val="22"/>
          <w:szCs w:val="22"/>
        </w:rPr>
        <w:t>Berry, E. (2017) </w:t>
      </w:r>
      <w:bookmarkEnd w:id="18"/>
      <w:r w:rsidRPr="004E578B">
        <w:rPr>
          <w:rFonts w:ascii="Arial" w:hAnsi="Arial" w:cs="Arial"/>
          <w:i/>
          <w:iCs/>
          <w:color w:val="000000" w:themeColor="text1"/>
          <w:sz w:val="22"/>
          <w:szCs w:val="22"/>
        </w:rPr>
        <w:t>Pestle analysis: Prepare the best strategies in advance</w:t>
      </w:r>
      <w:r w:rsidRPr="004E578B">
        <w:rPr>
          <w:rFonts w:ascii="Arial" w:hAnsi="Arial" w:cs="Arial"/>
          <w:color w:val="000000" w:themeColor="text1"/>
          <w:sz w:val="22"/>
          <w:szCs w:val="22"/>
        </w:rPr>
        <w:t xml:space="preserve">. North Charleston, SC: </w:t>
      </w:r>
      <w:proofErr w:type="spellStart"/>
      <w:r w:rsidRPr="004E578B">
        <w:rPr>
          <w:rFonts w:ascii="Arial" w:hAnsi="Arial" w:cs="Arial"/>
          <w:color w:val="000000" w:themeColor="text1"/>
          <w:sz w:val="22"/>
          <w:szCs w:val="22"/>
        </w:rPr>
        <w:t>Createspace</w:t>
      </w:r>
      <w:proofErr w:type="spellEnd"/>
      <w:r w:rsidRPr="004E578B">
        <w:rPr>
          <w:rFonts w:ascii="Arial" w:hAnsi="Arial" w:cs="Arial"/>
          <w:color w:val="000000" w:themeColor="text1"/>
          <w:sz w:val="22"/>
          <w:szCs w:val="22"/>
        </w:rPr>
        <w:t xml:space="preserve"> Independent Publishing Platform. </w:t>
      </w:r>
      <w:r w:rsidRPr="004E578B">
        <w:rPr>
          <w:rFonts w:ascii="Arial" w:hAnsi="Arial" w:cs="Arial"/>
          <w:color w:val="000000" w:themeColor="text1"/>
          <w:sz w:val="22"/>
          <w:szCs w:val="22"/>
          <w:shd w:val="clear" w:color="auto" w:fill="FFFFFF"/>
        </w:rPr>
        <w:t>(Accessed: November 9, 2022).</w:t>
      </w:r>
    </w:p>
    <w:p w14:paraId="6F71C052" w14:textId="77777777" w:rsidR="00C75B7A" w:rsidRPr="004E578B" w:rsidRDefault="00C75B7A" w:rsidP="00C75B7A">
      <w:pPr>
        <w:spacing w:line="360" w:lineRule="auto"/>
        <w:rPr>
          <w:rFonts w:ascii="Arial" w:hAnsi="Arial" w:cs="Arial"/>
          <w:color w:val="000000" w:themeColor="text1"/>
          <w:shd w:val="clear" w:color="auto" w:fill="FFFFFF"/>
        </w:rPr>
      </w:pPr>
      <w:bookmarkStart w:id="19" w:name="_Hlk120713066"/>
      <w:r w:rsidRPr="004E578B">
        <w:rPr>
          <w:rFonts w:ascii="Arial" w:hAnsi="Arial" w:cs="Arial"/>
          <w:color w:val="000000" w:themeColor="text1"/>
          <w:shd w:val="clear" w:color="auto" w:fill="FFFFFF"/>
        </w:rPr>
        <w:t>BABOOLAL-FRANK, R., (2021)</w:t>
      </w:r>
      <w:bookmarkEnd w:id="19"/>
      <w:r w:rsidRPr="004E578B">
        <w:rPr>
          <w:rFonts w:ascii="Arial" w:hAnsi="Arial" w:cs="Arial"/>
          <w:color w:val="000000" w:themeColor="text1"/>
          <w:shd w:val="clear" w:color="auto" w:fill="FFFFFF"/>
        </w:rPr>
        <w:t xml:space="preserve">. </w:t>
      </w:r>
      <w:r w:rsidRPr="004E578B">
        <w:rPr>
          <w:rFonts w:ascii="Arial" w:hAnsi="Arial" w:cs="Arial"/>
          <w:i/>
          <w:iCs/>
          <w:color w:val="000000" w:themeColor="text1"/>
          <w:shd w:val="clear" w:color="auto" w:fill="FFFFFF"/>
        </w:rPr>
        <w:t>ANALYSIS OF AMAZON: CUSTOMER CENTRIC APPROACH. Academy of Strategic Management Journa</w:t>
      </w:r>
      <w:r w:rsidRPr="004E578B">
        <w:rPr>
          <w:rFonts w:ascii="Arial" w:hAnsi="Arial" w:cs="Arial"/>
          <w:color w:val="000000" w:themeColor="text1"/>
          <w:shd w:val="clear" w:color="auto" w:fill="FFFFFF"/>
        </w:rPr>
        <w:t>l (Accessed: November 16, 2022).</w:t>
      </w:r>
    </w:p>
    <w:p w14:paraId="79EC003F" w14:textId="77777777" w:rsidR="00C75B7A" w:rsidRPr="004E578B" w:rsidRDefault="00C75B7A" w:rsidP="00C75B7A">
      <w:pPr>
        <w:shd w:val="clear" w:color="auto" w:fill="FFFFFF"/>
        <w:spacing w:after="240" w:line="360" w:lineRule="auto"/>
        <w:rPr>
          <w:rFonts w:ascii="Arial" w:eastAsia="Times New Roman" w:hAnsi="Arial" w:cs="Arial"/>
          <w:color w:val="000000" w:themeColor="text1"/>
          <w:lang w:eastAsia="en-GB"/>
        </w:rPr>
      </w:pPr>
      <w:bookmarkStart w:id="20" w:name="_Hlk118596607"/>
      <w:proofErr w:type="spellStart"/>
      <w:r w:rsidRPr="004E578B">
        <w:rPr>
          <w:rFonts w:ascii="Arial" w:eastAsia="Times New Roman" w:hAnsi="Arial" w:cs="Arial"/>
          <w:color w:val="000000" w:themeColor="text1"/>
          <w:lang w:eastAsia="en-GB"/>
        </w:rPr>
        <w:t>Chibba</w:t>
      </w:r>
      <w:proofErr w:type="spellEnd"/>
      <w:r w:rsidRPr="004E578B">
        <w:rPr>
          <w:rFonts w:ascii="Arial" w:eastAsia="Times New Roman" w:hAnsi="Arial" w:cs="Arial"/>
          <w:color w:val="000000" w:themeColor="text1"/>
          <w:lang w:eastAsia="en-GB"/>
        </w:rPr>
        <w:t>, M. (2012)</w:t>
      </w:r>
      <w:bookmarkEnd w:id="20"/>
      <w:r w:rsidRPr="004E578B">
        <w:rPr>
          <w:rFonts w:ascii="Arial" w:eastAsia="Times New Roman" w:hAnsi="Arial" w:cs="Arial"/>
          <w:color w:val="000000" w:themeColor="text1"/>
          <w:lang w:eastAsia="en-GB"/>
        </w:rPr>
        <w:t xml:space="preserve">. </w:t>
      </w:r>
      <w:r w:rsidRPr="004E578B">
        <w:rPr>
          <w:rFonts w:ascii="Arial" w:eastAsia="Times New Roman" w:hAnsi="Arial" w:cs="Arial"/>
          <w:i/>
          <w:iCs/>
          <w:color w:val="000000" w:themeColor="text1"/>
          <w:lang w:eastAsia="en-GB"/>
        </w:rPr>
        <w:t>Global Policy Essay, Global Business: Origins, Viewpoints and Six Cornerstones</w:t>
      </w:r>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8, 2022).</w:t>
      </w:r>
    </w:p>
    <w:p w14:paraId="6DD277D5" w14:textId="77777777" w:rsidR="00C75B7A" w:rsidRPr="004E578B" w:rsidRDefault="00C75B7A" w:rsidP="00C75B7A">
      <w:pPr>
        <w:spacing w:line="360" w:lineRule="auto"/>
        <w:rPr>
          <w:rFonts w:ascii="Arial" w:hAnsi="Arial" w:cs="Arial"/>
          <w:color w:val="000000" w:themeColor="text1"/>
        </w:rPr>
      </w:pPr>
      <w:r w:rsidRPr="004E578B">
        <w:rPr>
          <w:rFonts w:ascii="Arial" w:hAnsi="Arial" w:cs="Arial"/>
          <w:color w:val="000000" w:themeColor="text1"/>
        </w:rPr>
        <w:t xml:space="preserve">CIM, Marketing and the 7Ps: A brief summary of marketing and how it work. A brief summary of marketing and how it works, 2015, https://www.cim.co.uk/media/ 4772/7ps.pdf </w:t>
      </w:r>
      <w:r w:rsidRPr="004E578B">
        <w:rPr>
          <w:rFonts w:ascii="Arial" w:hAnsi="Arial" w:cs="Arial"/>
          <w:color w:val="000000" w:themeColor="text1"/>
          <w:shd w:val="clear" w:color="auto" w:fill="FFFFFF"/>
        </w:rPr>
        <w:t>(Accessed: November 16, 2022).</w:t>
      </w:r>
    </w:p>
    <w:p w14:paraId="3E4C0577" w14:textId="77777777" w:rsidR="00C75B7A" w:rsidRPr="004E578B" w:rsidRDefault="00C75B7A" w:rsidP="00C75B7A">
      <w:pPr>
        <w:shd w:val="clear" w:color="auto" w:fill="FFFFFF"/>
        <w:spacing w:after="0" w:line="360" w:lineRule="auto"/>
        <w:rPr>
          <w:rFonts w:ascii="Arial" w:hAnsi="Arial" w:cs="Arial"/>
          <w:color w:val="000000" w:themeColor="text1"/>
          <w:shd w:val="clear" w:color="auto" w:fill="FFFFFF"/>
        </w:rPr>
      </w:pPr>
      <w:bookmarkStart w:id="21" w:name="_Hlk118803118"/>
      <w:r w:rsidRPr="004E578B">
        <w:rPr>
          <w:rFonts w:ascii="Arial" w:hAnsi="Arial" w:cs="Arial"/>
          <w:color w:val="000000" w:themeColor="text1"/>
          <w:shd w:val="clear" w:color="auto" w:fill="FFFFFF"/>
        </w:rPr>
        <w:t>Clarkson, M. (1998)</w:t>
      </w:r>
      <w:bookmarkEnd w:id="21"/>
      <w:r w:rsidRPr="004E578B">
        <w:rPr>
          <w:rFonts w:ascii="Arial" w:hAnsi="Arial" w:cs="Arial"/>
          <w:color w:val="000000" w:themeColor="text1"/>
          <w:shd w:val="clear" w:color="auto" w:fill="FFFFFF"/>
        </w:rPr>
        <w:t> </w:t>
      </w:r>
      <w:r w:rsidRPr="004E578B">
        <w:rPr>
          <w:rFonts w:ascii="Arial" w:hAnsi="Arial" w:cs="Arial"/>
          <w:i/>
          <w:iCs/>
          <w:color w:val="000000" w:themeColor="text1"/>
          <w:shd w:val="clear" w:color="auto" w:fill="FFFFFF"/>
        </w:rPr>
        <w:t>The corporation and its stakeholders : classic and contemporary readings</w:t>
      </w:r>
      <w:r w:rsidRPr="004E578B">
        <w:rPr>
          <w:rFonts w:ascii="Arial" w:hAnsi="Arial" w:cs="Arial"/>
          <w:color w:val="000000" w:themeColor="text1"/>
          <w:shd w:val="clear" w:color="auto" w:fill="FFFFFF"/>
        </w:rPr>
        <w:t>. Edited by M. Clarkson. Toronto, [Ontario] ; University of Toronto Press (Accessed: November 6, 2022).</w:t>
      </w:r>
    </w:p>
    <w:p w14:paraId="057A6D0B" w14:textId="77777777" w:rsidR="00C75B7A" w:rsidRPr="004E578B" w:rsidRDefault="00C75B7A" w:rsidP="00C75B7A">
      <w:pPr>
        <w:spacing w:line="360" w:lineRule="auto"/>
        <w:rPr>
          <w:rFonts w:ascii="Arial" w:hAnsi="Arial" w:cs="Arial"/>
          <w:color w:val="000000" w:themeColor="text1"/>
        </w:rPr>
      </w:pPr>
      <w:proofErr w:type="spellStart"/>
      <w:r w:rsidRPr="004E578B">
        <w:rPr>
          <w:rStyle w:val="markedcontent"/>
          <w:rFonts w:ascii="Arial" w:hAnsi="Arial" w:cs="Arial"/>
          <w:color w:val="000000" w:themeColor="text1"/>
        </w:rPr>
        <w:t>Czinkota</w:t>
      </w:r>
      <w:proofErr w:type="spellEnd"/>
      <w:r w:rsidRPr="004E578B">
        <w:rPr>
          <w:rStyle w:val="markedcontent"/>
          <w:rFonts w:ascii="Arial" w:hAnsi="Arial" w:cs="Arial"/>
          <w:color w:val="000000" w:themeColor="text1"/>
        </w:rPr>
        <w:t xml:space="preserve">, Michael R.., </w:t>
      </w:r>
      <w:proofErr w:type="spellStart"/>
      <w:r w:rsidRPr="004E578B">
        <w:rPr>
          <w:rStyle w:val="markedcontent"/>
          <w:rFonts w:ascii="Arial" w:hAnsi="Arial" w:cs="Arial"/>
          <w:color w:val="000000" w:themeColor="text1"/>
        </w:rPr>
        <w:t>Ronkainen</w:t>
      </w:r>
      <w:proofErr w:type="spellEnd"/>
      <w:r w:rsidRPr="004E578B">
        <w:rPr>
          <w:rStyle w:val="markedcontent"/>
          <w:rFonts w:ascii="Arial" w:hAnsi="Arial" w:cs="Arial"/>
          <w:color w:val="000000" w:themeColor="text1"/>
        </w:rPr>
        <w:t xml:space="preserve">, </w:t>
      </w:r>
      <w:proofErr w:type="spellStart"/>
      <w:r w:rsidRPr="004E578B">
        <w:rPr>
          <w:rStyle w:val="markedcontent"/>
          <w:rFonts w:ascii="Arial" w:hAnsi="Arial" w:cs="Arial"/>
          <w:color w:val="000000" w:themeColor="text1"/>
        </w:rPr>
        <w:t>ILkka</w:t>
      </w:r>
      <w:proofErr w:type="spellEnd"/>
      <w:r w:rsidRPr="004E578B">
        <w:rPr>
          <w:rStyle w:val="markedcontent"/>
          <w:rFonts w:ascii="Arial" w:hAnsi="Arial" w:cs="Arial"/>
          <w:color w:val="000000" w:themeColor="text1"/>
        </w:rPr>
        <w:t xml:space="preserve"> A., and</w:t>
      </w:r>
      <w:r w:rsidRPr="004E578B">
        <w:rPr>
          <w:rFonts w:ascii="Arial" w:hAnsi="Arial" w:cs="Arial"/>
          <w:color w:val="000000" w:themeColor="text1"/>
        </w:rPr>
        <w:t xml:space="preserve"> </w:t>
      </w:r>
      <w:r w:rsidRPr="004E578B">
        <w:rPr>
          <w:rStyle w:val="markedcontent"/>
          <w:rFonts w:ascii="Arial" w:hAnsi="Arial" w:cs="Arial"/>
          <w:color w:val="000000" w:themeColor="text1"/>
        </w:rPr>
        <w:t xml:space="preserve">Michael H. Moffett (2004). </w:t>
      </w:r>
      <w:r w:rsidRPr="004E578B">
        <w:rPr>
          <w:rStyle w:val="markedcontent"/>
          <w:rFonts w:ascii="Arial" w:hAnsi="Arial" w:cs="Arial"/>
          <w:i/>
          <w:iCs/>
          <w:color w:val="000000" w:themeColor="text1"/>
        </w:rPr>
        <w:t>Fundamentals of</w:t>
      </w:r>
      <w:r w:rsidRPr="004E578B">
        <w:rPr>
          <w:rFonts w:ascii="Arial" w:hAnsi="Arial" w:cs="Arial"/>
          <w:i/>
          <w:iCs/>
          <w:color w:val="000000" w:themeColor="text1"/>
        </w:rPr>
        <w:br/>
      </w:r>
      <w:r w:rsidRPr="004E578B">
        <w:rPr>
          <w:rStyle w:val="markedcontent"/>
          <w:rFonts w:ascii="Arial" w:hAnsi="Arial" w:cs="Arial"/>
          <w:i/>
          <w:iCs/>
          <w:color w:val="000000" w:themeColor="text1"/>
        </w:rPr>
        <w:t>International Business.</w:t>
      </w:r>
      <w:r w:rsidRPr="004E578B">
        <w:rPr>
          <w:rStyle w:val="markedcontent"/>
          <w:rFonts w:ascii="Arial" w:hAnsi="Arial" w:cs="Arial"/>
          <w:color w:val="000000" w:themeColor="text1"/>
        </w:rPr>
        <w:t xml:space="preserve"> Mason: South-Western. </w:t>
      </w:r>
      <w:r w:rsidRPr="004E578B">
        <w:rPr>
          <w:rFonts w:ascii="Arial" w:hAnsi="Arial" w:cs="Arial"/>
          <w:color w:val="000000" w:themeColor="text1"/>
          <w:shd w:val="clear" w:color="auto" w:fill="FFFFFF"/>
        </w:rPr>
        <w:t>(Accessed: November 6, 2022).</w:t>
      </w:r>
    </w:p>
    <w:p w14:paraId="44B5E50F" w14:textId="77777777" w:rsidR="00C75B7A" w:rsidRPr="004E578B" w:rsidRDefault="00C75B7A" w:rsidP="00C75B7A">
      <w:pPr>
        <w:pStyle w:val="NormalWeb"/>
        <w:spacing w:line="360" w:lineRule="auto"/>
        <w:rPr>
          <w:rFonts w:ascii="Arial" w:hAnsi="Arial" w:cs="Arial"/>
          <w:color w:val="000000" w:themeColor="text1"/>
          <w:sz w:val="22"/>
          <w:szCs w:val="22"/>
        </w:rPr>
      </w:pPr>
      <w:r w:rsidRPr="004E578B">
        <w:rPr>
          <w:rFonts w:ascii="Arial" w:hAnsi="Arial" w:cs="Arial"/>
          <w:i/>
          <w:iCs/>
          <w:color w:val="000000" w:themeColor="text1"/>
          <w:sz w:val="22"/>
          <w:szCs w:val="22"/>
        </w:rPr>
        <w:t>Definitions of marketing</w:t>
      </w:r>
      <w:r w:rsidRPr="004E578B">
        <w:rPr>
          <w:rFonts w:ascii="Arial" w:hAnsi="Arial" w:cs="Arial"/>
          <w:color w:val="000000" w:themeColor="text1"/>
          <w:sz w:val="22"/>
          <w:szCs w:val="22"/>
        </w:rPr>
        <w:t> (2019) </w:t>
      </w:r>
      <w:r w:rsidRPr="004E578B">
        <w:rPr>
          <w:rFonts w:ascii="Arial" w:hAnsi="Arial" w:cs="Arial"/>
          <w:i/>
          <w:iCs/>
          <w:color w:val="000000" w:themeColor="text1"/>
          <w:sz w:val="22"/>
          <w:szCs w:val="22"/>
        </w:rPr>
        <w:t>American Marketing Association</w:t>
      </w:r>
      <w:r w:rsidRPr="004E578B">
        <w:rPr>
          <w:rFonts w:ascii="Arial" w:hAnsi="Arial" w:cs="Arial"/>
          <w:color w:val="000000" w:themeColor="text1"/>
          <w:sz w:val="22"/>
          <w:szCs w:val="22"/>
        </w:rPr>
        <w:t xml:space="preserve">. Available at: https://www.ama.org/the-definition-of-marketing-what-is-marketing/ (Accessed: November 4, 2022). </w:t>
      </w:r>
      <w:r w:rsidRPr="004E578B">
        <w:rPr>
          <w:rFonts w:ascii="Arial" w:hAnsi="Arial" w:cs="Arial"/>
          <w:color w:val="000000" w:themeColor="text1"/>
          <w:sz w:val="22"/>
          <w:szCs w:val="22"/>
          <w:shd w:val="clear" w:color="auto" w:fill="FFFFFF"/>
        </w:rPr>
        <w:t>(Accessed: November 18, 2022).</w:t>
      </w:r>
    </w:p>
    <w:p w14:paraId="112154C8" w14:textId="77777777" w:rsidR="00C75B7A" w:rsidRPr="004E578B" w:rsidRDefault="00C75B7A" w:rsidP="00C75B7A">
      <w:pPr>
        <w:spacing w:line="360" w:lineRule="auto"/>
        <w:rPr>
          <w:rFonts w:ascii="Arial" w:hAnsi="Arial" w:cs="Arial"/>
          <w:color w:val="000000" w:themeColor="text1"/>
        </w:rPr>
      </w:pPr>
      <w:proofErr w:type="spellStart"/>
      <w:r w:rsidRPr="004E578B">
        <w:rPr>
          <w:rFonts w:ascii="Arial" w:hAnsi="Arial" w:cs="Arial"/>
          <w:color w:val="000000" w:themeColor="text1"/>
        </w:rPr>
        <w:t>Ethier</w:t>
      </w:r>
      <w:proofErr w:type="spellEnd"/>
      <w:r w:rsidRPr="004E578B">
        <w:rPr>
          <w:rFonts w:ascii="Arial" w:hAnsi="Arial" w:cs="Arial"/>
          <w:color w:val="000000" w:themeColor="text1"/>
        </w:rPr>
        <w:t xml:space="preserve">, W. J. (2005). </w:t>
      </w:r>
      <w:r w:rsidRPr="004E578B">
        <w:rPr>
          <w:rFonts w:ascii="Arial" w:hAnsi="Arial" w:cs="Arial"/>
          <w:i/>
          <w:iCs/>
          <w:color w:val="000000" w:themeColor="text1"/>
        </w:rPr>
        <w:t>Globalization, globalisation: Trade, technology, and wages. International Review of Economics &amp; Finance</w:t>
      </w:r>
      <w:r w:rsidRPr="004E578B">
        <w:rPr>
          <w:rFonts w:ascii="Arial" w:hAnsi="Arial" w:cs="Arial"/>
          <w:color w:val="000000" w:themeColor="text1"/>
        </w:rPr>
        <w:t xml:space="preserve">.  </w:t>
      </w:r>
      <w:r w:rsidRPr="004E578B">
        <w:rPr>
          <w:rFonts w:ascii="Arial" w:hAnsi="Arial" w:cs="Arial"/>
          <w:color w:val="000000" w:themeColor="text1"/>
          <w:shd w:val="clear" w:color="auto" w:fill="FFFFFF"/>
        </w:rPr>
        <w:t>(Accessed: November 13, 2022).</w:t>
      </w:r>
    </w:p>
    <w:p w14:paraId="46BE3873" w14:textId="77777777" w:rsidR="00C75B7A" w:rsidRPr="004E578B" w:rsidRDefault="00C75B7A" w:rsidP="00C75B7A">
      <w:pPr>
        <w:pStyle w:val="NormalWeb"/>
        <w:spacing w:line="360" w:lineRule="auto"/>
        <w:rPr>
          <w:rFonts w:ascii="Arial" w:hAnsi="Arial" w:cs="Arial"/>
          <w:color w:val="000000" w:themeColor="text1"/>
          <w:sz w:val="22"/>
          <w:szCs w:val="22"/>
        </w:rPr>
      </w:pPr>
      <w:bookmarkStart w:id="22" w:name="_Hlk118642149"/>
      <w:r w:rsidRPr="004E578B">
        <w:rPr>
          <w:rFonts w:ascii="Arial" w:hAnsi="Arial" w:cs="Arial"/>
          <w:color w:val="000000" w:themeColor="text1"/>
          <w:sz w:val="22"/>
          <w:szCs w:val="22"/>
        </w:rPr>
        <w:t>Hurrell, A. and Woods, N. (1995</w:t>
      </w:r>
      <w:r w:rsidRPr="004E578B">
        <w:rPr>
          <w:rFonts w:ascii="Arial" w:hAnsi="Arial" w:cs="Arial"/>
          <w:i/>
          <w:iCs/>
          <w:color w:val="000000" w:themeColor="text1"/>
          <w:sz w:val="22"/>
          <w:szCs w:val="22"/>
        </w:rPr>
        <w:t xml:space="preserve">) </w:t>
      </w:r>
      <w:bookmarkEnd w:id="22"/>
      <w:r w:rsidRPr="004E578B">
        <w:rPr>
          <w:rFonts w:ascii="Arial" w:hAnsi="Arial" w:cs="Arial"/>
          <w:i/>
          <w:iCs/>
          <w:color w:val="000000" w:themeColor="text1"/>
          <w:sz w:val="22"/>
          <w:szCs w:val="22"/>
        </w:rPr>
        <w:t>“Globalisation and inequality,”</w:t>
      </w:r>
      <w:r w:rsidRPr="004E578B">
        <w:rPr>
          <w:rFonts w:ascii="Arial" w:hAnsi="Arial" w:cs="Arial"/>
          <w:color w:val="000000" w:themeColor="text1"/>
          <w:sz w:val="22"/>
          <w:szCs w:val="22"/>
        </w:rPr>
        <w:t> </w:t>
      </w:r>
      <w:r w:rsidRPr="004E578B">
        <w:rPr>
          <w:rFonts w:ascii="Arial" w:hAnsi="Arial" w:cs="Arial"/>
          <w:i/>
          <w:iCs/>
          <w:color w:val="000000" w:themeColor="text1"/>
          <w:sz w:val="22"/>
          <w:szCs w:val="22"/>
        </w:rPr>
        <w:t>Millennium Journal of International Studies</w:t>
      </w:r>
      <w:r w:rsidRPr="004E578B">
        <w:rPr>
          <w:rFonts w:ascii="Arial" w:hAnsi="Arial" w:cs="Arial"/>
          <w:color w:val="000000" w:themeColor="text1"/>
          <w:sz w:val="22"/>
          <w:szCs w:val="22"/>
        </w:rPr>
        <w:t xml:space="preserve">.  </w:t>
      </w:r>
      <w:r w:rsidRPr="004E578B">
        <w:rPr>
          <w:rFonts w:ascii="Arial" w:hAnsi="Arial" w:cs="Arial"/>
          <w:color w:val="000000" w:themeColor="text1"/>
          <w:sz w:val="22"/>
          <w:szCs w:val="22"/>
          <w:shd w:val="clear" w:color="auto" w:fill="FFFFFF"/>
        </w:rPr>
        <w:t>(Accessed: November 8, 2022).</w:t>
      </w:r>
    </w:p>
    <w:p w14:paraId="0A886BAC" w14:textId="77777777" w:rsidR="00C75B7A" w:rsidRPr="004E578B" w:rsidRDefault="00C75B7A" w:rsidP="00C75B7A">
      <w:pPr>
        <w:shd w:val="clear" w:color="auto" w:fill="FFFFFF"/>
        <w:spacing w:after="240" w:line="360" w:lineRule="auto"/>
        <w:rPr>
          <w:rFonts w:ascii="Arial" w:eastAsia="Times New Roman" w:hAnsi="Arial" w:cs="Arial"/>
          <w:color w:val="000000" w:themeColor="text1"/>
          <w:lang w:eastAsia="en-GB"/>
        </w:rPr>
      </w:pPr>
      <w:r w:rsidRPr="004E578B">
        <w:rPr>
          <w:rFonts w:ascii="Arial" w:eastAsia="Times New Roman" w:hAnsi="Arial" w:cs="Arial"/>
          <w:color w:val="000000" w:themeColor="text1"/>
          <w:lang w:eastAsia="en-GB"/>
        </w:rPr>
        <w:t xml:space="preserve">Jena, S. (2020). </w:t>
      </w:r>
      <w:r w:rsidRPr="004E578B">
        <w:rPr>
          <w:rFonts w:ascii="Arial" w:eastAsia="Times New Roman" w:hAnsi="Arial" w:cs="Arial"/>
          <w:i/>
          <w:iCs/>
          <w:color w:val="000000" w:themeColor="text1"/>
          <w:lang w:eastAsia="en-GB"/>
        </w:rPr>
        <w:t xml:space="preserve">Difference between Domestic Business and International Business - </w:t>
      </w:r>
      <w:r w:rsidRPr="004E578B">
        <w:rPr>
          <w:rFonts w:ascii="Arial" w:eastAsia="Times New Roman" w:hAnsi="Arial" w:cs="Arial"/>
          <w:color w:val="000000" w:themeColor="text1"/>
          <w:lang w:eastAsia="en-GB"/>
        </w:rPr>
        <w:t xml:space="preserve">[online] </w:t>
      </w:r>
      <w:proofErr w:type="spellStart"/>
      <w:r w:rsidRPr="004E578B">
        <w:rPr>
          <w:rFonts w:ascii="Arial" w:eastAsia="Times New Roman" w:hAnsi="Arial" w:cs="Arial"/>
          <w:color w:val="000000" w:themeColor="text1"/>
          <w:lang w:eastAsia="en-GB"/>
        </w:rPr>
        <w:t>GeeksforGeeks</w:t>
      </w:r>
      <w:proofErr w:type="spellEnd"/>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6, 2022).</w:t>
      </w:r>
    </w:p>
    <w:p w14:paraId="2E975B6F" w14:textId="77777777" w:rsidR="00C75B7A" w:rsidRPr="004E578B" w:rsidRDefault="00C75B7A" w:rsidP="00C75B7A">
      <w:pPr>
        <w:spacing w:line="360" w:lineRule="auto"/>
        <w:rPr>
          <w:rFonts w:ascii="Arial" w:hAnsi="Arial" w:cs="Arial"/>
          <w:color w:val="000000" w:themeColor="text1"/>
        </w:rPr>
      </w:pPr>
      <w:r w:rsidRPr="004E578B">
        <w:rPr>
          <w:rFonts w:ascii="Arial" w:hAnsi="Arial" w:cs="Arial"/>
          <w:color w:val="000000" w:themeColor="text1"/>
          <w:shd w:val="clear" w:color="auto" w:fill="FFFFFF"/>
        </w:rPr>
        <w:t>John Dudovskiy</w:t>
      </w:r>
      <w:r w:rsidRPr="004E578B">
        <w:rPr>
          <w:rFonts w:ascii="Arial" w:hAnsi="Arial" w:cs="Arial"/>
          <w:color w:val="000000" w:themeColor="text1"/>
        </w:rPr>
        <w:t>,(2022</w:t>
      </w:r>
      <w:r w:rsidRPr="004E578B">
        <w:rPr>
          <w:rFonts w:ascii="Arial" w:hAnsi="Arial" w:cs="Arial"/>
          <w:i/>
          <w:iCs/>
          <w:color w:val="000000" w:themeColor="text1"/>
        </w:rPr>
        <w:t>).  Amazon segmentation, targeting and positioning: Widest range of target customer segment</w:t>
      </w:r>
      <w:r w:rsidRPr="004E578B">
        <w:rPr>
          <w:rFonts w:ascii="Arial" w:hAnsi="Arial" w:cs="Arial"/>
          <w:color w:val="000000" w:themeColor="text1"/>
        </w:rPr>
        <w:t xml:space="preserve">. Research-Methodology. </w:t>
      </w:r>
      <w:hyperlink r:id="rId9" w:history="1">
        <w:r w:rsidRPr="004E578B">
          <w:rPr>
            <w:rStyle w:val="Hyperlink"/>
            <w:rFonts w:ascii="Arial" w:hAnsi="Arial" w:cs="Arial"/>
            <w:color w:val="000000" w:themeColor="text1"/>
          </w:rPr>
          <w:t>https://research-methodology.net/amazon-segmentation-targeting-positioning-widest-range-target-customer-segment-2/</w:t>
        </w:r>
      </w:hyperlink>
      <w:r w:rsidRPr="004E578B">
        <w:rPr>
          <w:rFonts w:ascii="Arial" w:hAnsi="Arial" w:cs="Arial"/>
          <w:color w:val="000000" w:themeColor="text1"/>
        </w:rPr>
        <w:t xml:space="preserve"> </w:t>
      </w:r>
      <w:r w:rsidRPr="004E578B">
        <w:rPr>
          <w:rFonts w:ascii="Arial" w:hAnsi="Arial" w:cs="Arial"/>
          <w:color w:val="000000" w:themeColor="text1"/>
          <w:shd w:val="clear" w:color="auto" w:fill="FFFFFF"/>
        </w:rPr>
        <w:t>(Accessed: November 18, 2022).</w:t>
      </w:r>
    </w:p>
    <w:p w14:paraId="7F9B82C5" w14:textId="77777777" w:rsidR="00C75B7A" w:rsidRPr="004E578B" w:rsidRDefault="00C75B7A" w:rsidP="00C75B7A">
      <w:pPr>
        <w:spacing w:line="360" w:lineRule="auto"/>
        <w:rPr>
          <w:rFonts w:ascii="Arial" w:hAnsi="Arial" w:cs="Arial"/>
          <w:color w:val="000000" w:themeColor="text1"/>
        </w:rPr>
      </w:pPr>
      <w:r w:rsidRPr="004E578B">
        <w:rPr>
          <w:rFonts w:ascii="Arial" w:hAnsi="Arial" w:cs="Arial"/>
          <w:color w:val="000000" w:themeColor="text1"/>
          <w:shd w:val="clear" w:color="auto" w:fill="FFFFFF"/>
        </w:rPr>
        <w:t xml:space="preserve">John </w:t>
      </w:r>
      <w:bookmarkStart w:id="23" w:name="_Hlk120630182"/>
      <w:r w:rsidRPr="004E578B">
        <w:rPr>
          <w:rFonts w:ascii="Arial" w:hAnsi="Arial" w:cs="Arial"/>
          <w:color w:val="000000" w:themeColor="text1"/>
          <w:shd w:val="clear" w:color="auto" w:fill="FFFFFF"/>
        </w:rPr>
        <w:t>Dudovskiy</w:t>
      </w:r>
      <w:r w:rsidRPr="004E578B">
        <w:rPr>
          <w:rFonts w:ascii="Arial" w:hAnsi="Arial" w:cs="Arial"/>
          <w:color w:val="000000" w:themeColor="text1"/>
        </w:rPr>
        <w:t>,(2022</w:t>
      </w:r>
      <w:bookmarkEnd w:id="23"/>
      <w:r w:rsidRPr="004E578B">
        <w:rPr>
          <w:rFonts w:ascii="Arial" w:hAnsi="Arial" w:cs="Arial"/>
          <w:i/>
          <w:iCs/>
          <w:color w:val="000000" w:themeColor="text1"/>
        </w:rPr>
        <w:t>). Amazon marketing mix</w:t>
      </w:r>
      <w:r w:rsidRPr="004E578B">
        <w:rPr>
          <w:rFonts w:ascii="Arial" w:hAnsi="Arial" w:cs="Arial"/>
          <w:color w:val="000000" w:themeColor="text1"/>
        </w:rPr>
        <w:t xml:space="preserve"> (Amazon 7Ps of marketing). (2022, March 23). Research-Methodology. </w:t>
      </w:r>
      <w:hyperlink r:id="rId10" w:history="1">
        <w:r w:rsidRPr="004E578B">
          <w:rPr>
            <w:rStyle w:val="Hyperlink"/>
            <w:rFonts w:ascii="Arial" w:hAnsi="Arial" w:cs="Arial"/>
            <w:color w:val="000000" w:themeColor="text1"/>
          </w:rPr>
          <w:t>https://research-methodology.net/amazon-marketing-mix-amazon-7ps-marketing-2/</w:t>
        </w:r>
      </w:hyperlink>
      <w:r w:rsidRPr="004E578B">
        <w:rPr>
          <w:rFonts w:ascii="Arial" w:hAnsi="Arial" w:cs="Arial"/>
          <w:color w:val="000000" w:themeColor="text1"/>
        </w:rPr>
        <w:t xml:space="preserve"> </w:t>
      </w:r>
      <w:r w:rsidRPr="004E578B">
        <w:rPr>
          <w:rFonts w:ascii="Arial" w:hAnsi="Arial" w:cs="Arial"/>
          <w:color w:val="000000" w:themeColor="text1"/>
          <w:shd w:val="clear" w:color="auto" w:fill="FFFFFF"/>
        </w:rPr>
        <w:t>(Accessed: November 9, 2022).</w:t>
      </w:r>
    </w:p>
    <w:p w14:paraId="0BF4AA6B" w14:textId="77777777" w:rsidR="00C75B7A" w:rsidRPr="004E578B" w:rsidRDefault="00C75B7A" w:rsidP="00C75B7A">
      <w:pPr>
        <w:spacing w:line="360" w:lineRule="auto"/>
        <w:rPr>
          <w:rFonts w:ascii="Arial" w:hAnsi="Arial" w:cs="Arial"/>
          <w:color w:val="000000" w:themeColor="text1"/>
          <w:shd w:val="clear" w:color="auto" w:fill="FFFFFF"/>
        </w:rPr>
      </w:pPr>
      <w:r w:rsidRPr="004E578B">
        <w:rPr>
          <w:rFonts w:ascii="Arial" w:hAnsi="Arial" w:cs="Arial"/>
          <w:color w:val="000000" w:themeColor="text1"/>
          <w:shd w:val="clear" w:color="auto" w:fill="FFFFFF"/>
        </w:rPr>
        <w:t>Kotler, P. </w:t>
      </w:r>
      <w:r w:rsidRPr="004E578B">
        <w:rPr>
          <w:rFonts w:ascii="Arial" w:hAnsi="Arial" w:cs="Arial"/>
          <w:i/>
          <w:iCs/>
          <w:color w:val="000000" w:themeColor="text1"/>
          <w:shd w:val="clear" w:color="auto" w:fill="FFFFFF"/>
        </w:rPr>
        <w:t>et al.</w:t>
      </w:r>
      <w:r w:rsidRPr="004E578B">
        <w:rPr>
          <w:rFonts w:ascii="Arial" w:hAnsi="Arial" w:cs="Arial"/>
          <w:color w:val="000000" w:themeColor="text1"/>
          <w:shd w:val="clear" w:color="auto" w:fill="FFFFFF"/>
        </w:rPr>
        <w:t> (2020) </w:t>
      </w:r>
      <w:r w:rsidRPr="004E578B">
        <w:rPr>
          <w:rFonts w:ascii="Arial" w:hAnsi="Arial" w:cs="Arial"/>
          <w:i/>
          <w:iCs/>
          <w:color w:val="000000" w:themeColor="text1"/>
          <w:shd w:val="clear" w:color="auto" w:fill="FFFFFF"/>
        </w:rPr>
        <w:t>Principles of marketing</w:t>
      </w:r>
      <w:r w:rsidRPr="004E578B">
        <w:rPr>
          <w:rFonts w:ascii="Arial" w:hAnsi="Arial" w:cs="Arial"/>
          <w:color w:val="000000" w:themeColor="text1"/>
          <w:shd w:val="clear" w:color="auto" w:fill="FFFFFF"/>
        </w:rPr>
        <w:t>. Eighth European edition. Harlow, England: Pearson. (Accessed: November 6, 2022).</w:t>
      </w:r>
    </w:p>
    <w:p w14:paraId="443A7F3F" w14:textId="77777777" w:rsidR="00C75B7A" w:rsidRPr="007924FA" w:rsidRDefault="00C75B7A" w:rsidP="00C75B7A">
      <w:pPr>
        <w:shd w:val="clear" w:color="auto" w:fill="FFFFFF"/>
        <w:spacing w:after="0" w:line="360" w:lineRule="auto"/>
        <w:jc w:val="both"/>
        <w:rPr>
          <w:rFonts w:ascii="Arial" w:eastAsia="Times New Roman" w:hAnsi="Arial" w:cs="Arial"/>
          <w:color w:val="000000" w:themeColor="text1"/>
          <w:lang w:eastAsia="en-GB"/>
        </w:rPr>
      </w:pPr>
      <w:r w:rsidRPr="007924FA">
        <w:rPr>
          <w:rFonts w:ascii="Arial" w:eastAsia="Times New Roman" w:hAnsi="Arial" w:cs="Arial"/>
          <w:color w:val="000000" w:themeColor="text1"/>
          <w:lang w:eastAsia="en-GB"/>
        </w:rPr>
        <w:t xml:space="preserve">Kotler, P., Ang, S.H., Leong, S.M. and Tan, C.T. (1999), </w:t>
      </w:r>
      <w:r w:rsidRPr="007924FA">
        <w:rPr>
          <w:rFonts w:ascii="Arial" w:eastAsia="Times New Roman" w:hAnsi="Arial" w:cs="Arial"/>
          <w:i/>
          <w:iCs/>
          <w:color w:val="000000" w:themeColor="text1"/>
          <w:lang w:eastAsia="en-GB"/>
        </w:rPr>
        <w:t>Marketing Management -An Asian Perspective</w:t>
      </w:r>
      <w:r w:rsidRPr="007924FA">
        <w:rPr>
          <w:rFonts w:ascii="Arial" w:eastAsia="Times New Roman" w:hAnsi="Arial" w:cs="Arial"/>
          <w:color w:val="000000" w:themeColor="text1"/>
          <w:lang w:eastAsia="en-GB"/>
        </w:rPr>
        <w:t>, 2nd Ed., Prentice Hall.</w:t>
      </w:r>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16, 2022).</w:t>
      </w:r>
    </w:p>
    <w:p w14:paraId="13306C74" w14:textId="77777777" w:rsidR="00C75B7A" w:rsidRPr="004E578B" w:rsidRDefault="00C75B7A" w:rsidP="00C75B7A">
      <w:pPr>
        <w:spacing w:line="360" w:lineRule="auto"/>
        <w:rPr>
          <w:rFonts w:ascii="Arial" w:hAnsi="Arial" w:cs="Arial"/>
          <w:color w:val="000000" w:themeColor="text1"/>
        </w:rPr>
      </w:pPr>
      <w:r w:rsidRPr="004E578B">
        <w:rPr>
          <w:rFonts w:ascii="Arial" w:hAnsi="Arial" w:cs="Arial"/>
          <w:color w:val="000000" w:themeColor="text1"/>
        </w:rPr>
        <w:t xml:space="preserve">Kotler, P., Armstrong, G., Harris, L., C., &amp; Piercy, N., (2017). </w:t>
      </w:r>
      <w:r w:rsidRPr="004E578B">
        <w:rPr>
          <w:rFonts w:ascii="Arial" w:hAnsi="Arial" w:cs="Arial"/>
          <w:i/>
          <w:iCs/>
          <w:color w:val="000000" w:themeColor="text1"/>
        </w:rPr>
        <w:t>Principles of Marketing</w:t>
      </w:r>
      <w:r w:rsidRPr="004E578B">
        <w:rPr>
          <w:rFonts w:ascii="Arial" w:hAnsi="Arial" w:cs="Arial"/>
          <w:color w:val="000000" w:themeColor="text1"/>
        </w:rPr>
        <w:t xml:space="preserve">: European Edition. 7th European Edition. Harlow: Pearson. </w:t>
      </w:r>
      <w:r w:rsidRPr="004E578B">
        <w:rPr>
          <w:rFonts w:ascii="Arial" w:hAnsi="Arial" w:cs="Arial"/>
          <w:color w:val="000000" w:themeColor="text1"/>
          <w:shd w:val="clear" w:color="auto" w:fill="FFFFFF"/>
        </w:rPr>
        <w:t>(Accessed: November 6, 2022).</w:t>
      </w:r>
    </w:p>
    <w:p w14:paraId="43BD6C71" w14:textId="77777777" w:rsidR="00C75B7A" w:rsidRPr="004E578B" w:rsidRDefault="00C75B7A" w:rsidP="00C75B7A">
      <w:pPr>
        <w:spacing w:line="360" w:lineRule="auto"/>
        <w:rPr>
          <w:rFonts w:ascii="Arial" w:hAnsi="Arial" w:cs="Arial"/>
          <w:color w:val="000000" w:themeColor="text1"/>
        </w:rPr>
      </w:pPr>
      <w:proofErr w:type="spellStart"/>
      <w:r w:rsidRPr="004E578B">
        <w:rPr>
          <w:rFonts w:ascii="Arial" w:hAnsi="Arial" w:cs="Arial"/>
          <w:color w:val="000000" w:themeColor="text1"/>
          <w:shd w:val="clear" w:color="auto" w:fill="FFFFFF"/>
        </w:rPr>
        <w:t>Lindgreen</w:t>
      </w:r>
      <w:proofErr w:type="spellEnd"/>
      <w:r w:rsidRPr="004E578B">
        <w:rPr>
          <w:rFonts w:ascii="Arial" w:hAnsi="Arial" w:cs="Arial"/>
          <w:color w:val="000000" w:themeColor="text1"/>
          <w:shd w:val="clear" w:color="auto" w:fill="FFFFFF"/>
        </w:rPr>
        <w:t>, A. (2019) </w:t>
      </w:r>
      <w:r w:rsidRPr="004E578B">
        <w:rPr>
          <w:rFonts w:ascii="Arial" w:hAnsi="Arial" w:cs="Arial"/>
          <w:i/>
          <w:iCs/>
          <w:color w:val="000000" w:themeColor="text1"/>
          <w:shd w:val="clear" w:color="auto" w:fill="FFFFFF"/>
        </w:rPr>
        <w:t>Engaging with Stakeholders : a relational perspective on responsible business</w:t>
      </w:r>
      <w:r w:rsidRPr="004E578B">
        <w:rPr>
          <w:rFonts w:ascii="Arial" w:hAnsi="Arial" w:cs="Arial"/>
          <w:color w:val="000000" w:themeColor="text1"/>
          <w:shd w:val="clear" w:color="auto" w:fill="FFFFFF"/>
        </w:rPr>
        <w:t xml:space="preserve">. Edited by A. </w:t>
      </w:r>
      <w:proofErr w:type="spellStart"/>
      <w:r w:rsidRPr="004E578B">
        <w:rPr>
          <w:rFonts w:ascii="Arial" w:hAnsi="Arial" w:cs="Arial"/>
          <w:color w:val="000000" w:themeColor="text1"/>
          <w:shd w:val="clear" w:color="auto" w:fill="FFFFFF"/>
        </w:rPr>
        <w:t>Lindgreen</w:t>
      </w:r>
      <w:proofErr w:type="spellEnd"/>
      <w:r w:rsidRPr="004E578B">
        <w:rPr>
          <w:rFonts w:ascii="Arial" w:hAnsi="Arial" w:cs="Arial"/>
          <w:color w:val="000000" w:themeColor="text1"/>
          <w:shd w:val="clear" w:color="auto" w:fill="FFFFFF"/>
        </w:rPr>
        <w:t>. Abingdon, Oxon: Routledge, Taylor &amp; Francis Group. (Accessed: November 18, 2022).</w:t>
      </w:r>
    </w:p>
    <w:p w14:paraId="54F5FDC5" w14:textId="77777777" w:rsidR="00C75B7A" w:rsidRPr="004E578B" w:rsidRDefault="00C75B7A" w:rsidP="00C75B7A">
      <w:pPr>
        <w:shd w:val="clear" w:color="auto" w:fill="FFFFFF"/>
        <w:spacing w:after="0" w:line="360" w:lineRule="auto"/>
        <w:jc w:val="both"/>
        <w:rPr>
          <w:rFonts w:ascii="Arial" w:eastAsia="Times New Roman" w:hAnsi="Arial" w:cs="Arial"/>
          <w:color w:val="000000" w:themeColor="text1"/>
          <w:lang w:eastAsia="en-GB"/>
        </w:rPr>
      </w:pPr>
      <w:r w:rsidRPr="007924FA">
        <w:rPr>
          <w:rFonts w:ascii="Arial" w:eastAsia="Times New Roman" w:hAnsi="Arial" w:cs="Arial"/>
          <w:color w:val="000000" w:themeColor="text1"/>
          <w:lang w:eastAsia="en-GB"/>
        </w:rPr>
        <w:t xml:space="preserve">Palmer, A. (2004), </w:t>
      </w:r>
      <w:r w:rsidRPr="007924FA">
        <w:rPr>
          <w:rFonts w:ascii="Arial" w:eastAsia="Times New Roman" w:hAnsi="Arial" w:cs="Arial"/>
          <w:i/>
          <w:iCs/>
          <w:color w:val="000000" w:themeColor="text1"/>
          <w:lang w:eastAsia="en-GB"/>
        </w:rPr>
        <w:t>Introduction to Marketing: Theory and Practice</w:t>
      </w:r>
      <w:r w:rsidRPr="007924FA">
        <w:rPr>
          <w:rFonts w:ascii="Arial" w:eastAsia="Times New Roman" w:hAnsi="Arial" w:cs="Arial"/>
          <w:color w:val="000000" w:themeColor="text1"/>
          <w:lang w:eastAsia="en-GB"/>
        </w:rPr>
        <w:t>, Oxford University Press.</w:t>
      </w:r>
      <w:r w:rsidRPr="004E578B">
        <w:rPr>
          <w:rFonts w:ascii="Arial" w:eastAsia="Times New Roman" w:hAnsi="Arial" w:cs="Arial"/>
          <w:color w:val="000000" w:themeColor="text1"/>
          <w:lang w:eastAsia="en-GB"/>
        </w:rPr>
        <w:t xml:space="preserve"> </w:t>
      </w:r>
      <w:r w:rsidRPr="004E578B">
        <w:rPr>
          <w:rFonts w:ascii="Arial" w:hAnsi="Arial" w:cs="Arial"/>
          <w:color w:val="000000" w:themeColor="text1"/>
          <w:shd w:val="clear" w:color="auto" w:fill="FFFFFF"/>
        </w:rPr>
        <w:t>(Accessed: November 6, 2022).</w:t>
      </w:r>
    </w:p>
    <w:p w14:paraId="7C155CC8" w14:textId="77777777" w:rsidR="00C75B7A" w:rsidRPr="004E578B" w:rsidRDefault="00C75B7A" w:rsidP="00C75B7A">
      <w:pPr>
        <w:spacing w:line="360" w:lineRule="auto"/>
        <w:rPr>
          <w:rFonts w:ascii="Arial" w:hAnsi="Arial" w:cs="Arial"/>
          <w:color w:val="000000" w:themeColor="text1"/>
        </w:rPr>
      </w:pPr>
      <w:bookmarkStart w:id="24" w:name="_Hlk120706570"/>
      <w:r w:rsidRPr="004E578B">
        <w:rPr>
          <w:rFonts w:ascii="Arial" w:hAnsi="Arial" w:cs="Arial"/>
          <w:color w:val="000000" w:themeColor="text1"/>
          <w:shd w:val="clear" w:color="auto" w:fill="FFFFFF"/>
        </w:rPr>
        <w:t>Payne, A. and Frow, P. (2014</w:t>
      </w:r>
      <w:r w:rsidRPr="004E578B">
        <w:rPr>
          <w:rFonts w:ascii="Arial" w:hAnsi="Arial" w:cs="Arial"/>
          <w:i/>
          <w:iCs/>
          <w:color w:val="000000" w:themeColor="text1"/>
          <w:shd w:val="clear" w:color="auto" w:fill="FFFFFF"/>
        </w:rPr>
        <w:t>)</w:t>
      </w:r>
      <w:bookmarkEnd w:id="24"/>
      <w:r w:rsidRPr="004E578B">
        <w:rPr>
          <w:rFonts w:ascii="Arial" w:hAnsi="Arial" w:cs="Arial"/>
          <w:i/>
          <w:iCs/>
          <w:color w:val="000000" w:themeColor="text1"/>
          <w:shd w:val="clear" w:color="auto" w:fill="FFFFFF"/>
        </w:rPr>
        <w:t xml:space="preserve"> ‘Developing superior value propositions: a strategic marketing imperative’</w:t>
      </w:r>
      <w:r w:rsidRPr="004E578B">
        <w:rPr>
          <w:rFonts w:ascii="Arial" w:hAnsi="Arial" w:cs="Arial"/>
          <w:color w:val="000000" w:themeColor="text1"/>
          <w:shd w:val="clear" w:color="auto" w:fill="FFFFFF"/>
        </w:rPr>
        <w:t>, </w:t>
      </w:r>
      <w:r w:rsidRPr="004E578B">
        <w:rPr>
          <w:rFonts w:ascii="Arial" w:hAnsi="Arial" w:cs="Arial"/>
          <w:i/>
          <w:iCs/>
          <w:color w:val="000000" w:themeColor="text1"/>
          <w:shd w:val="clear" w:color="auto" w:fill="FFFFFF"/>
        </w:rPr>
        <w:t xml:space="preserve">Journal of service management </w:t>
      </w:r>
      <w:r w:rsidRPr="004E578B">
        <w:rPr>
          <w:rFonts w:ascii="Arial" w:hAnsi="Arial" w:cs="Arial"/>
          <w:color w:val="000000" w:themeColor="text1"/>
          <w:shd w:val="clear" w:color="auto" w:fill="FFFFFF"/>
        </w:rPr>
        <w:t>(Accessed: November 18, 2022).</w:t>
      </w:r>
    </w:p>
    <w:p w14:paraId="5A956C46" w14:textId="77777777" w:rsidR="00C75B7A" w:rsidRPr="004E578B" w:rsidRDefault="00C75B7A" w:rsidP="00C75B7A">
      <w:pPr>
        <w:spacing w:line="360" w:lineRule="auto"/>
        <w:rPr>
          <w:rFonts w:ascii="Arial" w:hAnsi="Arial" w:cs="Arial"/>
          <w:color w:val="000000" w:themeColor="text1"/>
        </w:rPr>
      </w:pPr>
      <w:r w:rsidRPr="004E578B">
        <w:rPr>
          <w:rFonts w:ascii="Arial" w:hAnsi="Arial" w:cs="Arial"/>
          <w:color w:val="000000" w:themeColor="text1"/>
        </w:rPr>
        <w:t xml:space="preserve">Peng, M.W., (2022). </w:t>
      </w:r>
      <w:r w:rsidRPr="004E578B">
        <w:rPr>
          <w:rFonts w:ascii="Arial" w:hAnsi="Arial" w:cs="Arial"/>
          <w:i/>
          <w:iCs/>
          <w:color w:val="000000" w:themeColor="text1"/>
        </w:rPr>
        <w:t>Global business</w:t>
      </w:r>
      <w:r w:rsidRPr="004E578B">
        <w:rPr>
          <w:rFonts w:ascii="Arial" w:hAnsi="Arial" w:cs="Arial"/>
          <w:color w:val="000000" w:themeColor="text1"/>
        </w:rPr>
        <w:t xml:space="preserve">. Cengage learning </w:t>
      </w:r>
      <w:r w:rsidRPr="004E578B">
        <w:rPr>
          <w:rFonts w:ascii="Arial" w:hAnsi="Arial" w:cs="Arial"/>
          <w:color w:val="000000" w:themeColor="text1"/>
          <w:shd w:val="clear" w:color="auto" w:fill="FFFFFF"/>
        </w:rPr>
        <w:t>(Accessed: November 6, 2022).</w:t>
      </w:r>
    </w:p>
    <w:p w14:paraId="3167B0F1" w14:textId="77777777" w:rsidR="00C75B7A" w:rsidRPr="004E578B" w:rsidRDefault="00C75B7A" w:rsidP="00C75B7A">
      <w:pPr>
        <w:spacing w:line="360" w:lineRule="auto"/>
        <w:rPr>
          <w:rFonts w:ascii="Arial" w:eastAsia="Times New Roman" w:hAnsi="Arial" w:cs="Arial"/>
          <w:color w:val="000000" w:themeColor="text1"/>
          <w:lang w:eastAsia="en-GB"/>
        </w:rPr>
      </w:pPr>
      <w:proofErr w:type="spellStart"/>
      <w:r w:rsidRPr="004E578B">
        <w:rPr>
          <w:rFonts w:ascii="Arial" w:hAnsi="Arial" w:cs="Arial"/>
          <w:color w:val="000000" w:themeColor="text1"/>
          <w:shd w:val="clear" w:color="auto" w:fill="FFFFFF"/>
        </w:rPr>
        <w:t>Pyo</w:t>
      </w:r>
      <w:proofErr w:type="spellEnd"/>
      <w:r w:rsidRPr="004E578B">
        <w:rPr>
          <w:rFonts w:ascii="Arial" w:hAnsi="Arial" w:cs="Arial"/>
          <w:color w:val="000000" w:themeColor="text1"/>
          <w:shd w:val="clear" w:color="auto" w:fill="FFFFFF"/>
        </w:rPr>
        <w:t xml:space="preserve">, S. (2015) </w:t>
      </w:r>
      <w:r w:rsidRPr="004E578B">
        <w:rPr>
          <w:rFonts w:ascii="Arial" w:hAnsi="Arial" w:cs="Arial"/>
          <w:i/>
          <w:iCs/>
          <w:color w:val="000000" w:themeColor="text1"/>
          <w:shd w:val="clear" w:color="auto" w:fill="FFFFFF"/>
        </w:rPr>
        <w:t>‘Integrating tourist market segmentation, targeting, and positioning using association rules’</w:t>
      </w:r>
      <w:r w:rsidRPr="004E578B">
        <w:rPr>
          <w:rFonts w:ascii="Arial" w:hAnsi="Arial" w:cs="Arial"/>
          <w:color w:val="000000" w:themeColor="text1"/>
          <w:shd w:val="clear" w:color="auto" w:fill="FFFFFF"/>
        </w:rPr>
        <w:t>, </w:t>
      </w:r>
      <w:r w:rsidRPr="004E578B">
        <w:rPr>
          <w:rFonts w:ascii="Arial" w:hAnsi="Arial" w:cs="Arial"/>
          <w:i/>
          <w:iCs/>
          <w:color w:val="000000" w:themeColor="text1"/>
          <w:shd w:val="clear" w:color="auto" w:fill="FFFFFF"/>
        </w:rPr>
        <w:t>Information technology &amp; tourism</w:t>
      </w:r>
      <w:r w:rsidRPr="004E578B">
        <w:rPr>
          <w:rFonts w:ascii="Arial" w:hAnsi="Arial" w:cs="Arial"/>
          <w:color w:val="000000" w:themeColor="text1"/>
          <w:shd w:val="clear" w:color="auto" w:fill="FFFFFF"/>
        </w:rPr>
        <w:t>. (Accessed: November 18, 2022).</w:t>
      </w:r>
    </w:p>
    <w:p w14:paraId="71FBDC86" w14:textId="77777777" w:rsidR="00C75B7A" w:rsidRPr="004E578B" w:rsidRDefault="00C75B7A" w:rsidP="00C75B7A">
      <w:pPr>
        <w:pStyle w:val="NormalWeb"/>
        <w:spacing w:line="360" w:lineRule="auto"/>
        <w:rPr>
          <w:rFonts w:ascii="Arial" w:hAnsi="Arial" w:cs="Arial"/>
          <w:color w:val="000000" w:themeColor="text1"/>
          <w:sz w:val="22"/>
          <w:szCs w:val="22"/>
        </w:rPr>
      </w:pPr>
      <w:r w:rsidRPr="004E578B">
        <w:rPr>
          <w:rFonts w:ascii="Arial" w:hAnsi="Arial" w:cs="Arial"/>
          <w:color w:val="000000" w:themeColor="text1"/>
          <w:sz w:val="22"/>
          <w:szCs w:val="22"/>
        </w:rPr>
        <w:t>Rahman, M. (2020) </w:t>
      </w:r>
      <w:r w:rsidRPr="004E578B">
        <w:rPr>
          <w:rFonts w:ascii="Arial" w:hAnsi="Arial" w:cs="Arial"/>
          <w:i/>
          <w:iCs/>
          <w:color w:val="000000" w:themeColor="text1"/>
          <w:sz w:val="22"/>
          <w:szCs w:val="22"/>
        </w:rPr>
        <w:t>Stakeholders of Amazon</w:t>
      </w:r>
      <w:r w:rsidRPr="004E578B">
        <w:rPr>
          <w:rFonts w:ascii="Arial" w:hAnsi="Arial" w:cs="Arial"/>
          <w:color w:val="000000" w:themeColor="text1"/>
          <w:sz w:val="22"/>
          <w:szCs w:val="22"/>
        </w:rPr>
        <w:t>, </w:t>
      </w:r>
      <w:proofErr w:type="spellStart"/>
      <w:r w:rsidRPr="004E578B">
        <w:rPr>
          <w:rFonts w:ascii="Arial" w:hAnsi="Arial" w:cs="Arial"/>
          <w:i/>
          <w:iCs/>
          <w:color w:val="000000" w:themeColor="text1"/>
          <w:sz w:val="22"/>
          <w:szCs w:val="22"/>
        </w:rPr>
        <w:t>howandwhat</w:t>
      </w:r>
      <w:proofErr w:type="spellEnd"/>
      <w:r w:rsidRPr="004E578B">
        <w:rPr>
          <w:rFonts w:ascii="Arial" w:hAnsi="Arial" w:cs="Arial"/>
          <w:color w:val="000000" w:themeColor="text1"/>
          <w:sz w:val="22"/>
          <w:szCs w:val="22"/>
        </w:rPr>
        <w:t>. Available at: https://howandwhat.net/stakeholders-amazon/ (Accessed: November 8, 2022).</w:t>
      </w:r>
    </w:p>
    <w:p w14:paraId="6647EBC0" w14:textId="77777777" w:rsidR="00C75B7A" w:rsidRPr="004E578B" w:rsidRDefault="00C75B7A" w:rsidP="00C75B7A">
      <w:pPr>
        <w:spacing w:line="360" w:lineRule="auto"/>
        <w:rPr>
          <w:rFonts w:ascii="Arial" w:hAnsi="Arial" w:cs="Arial"/>
          <w:color w:val="000000" w:themeColor="text1"/>
        </w:rPr>
      </w:pPr>
      <w:proofErr w:type="spellStart"/>
      <w:r w:rsidRPr="004E578B">
        <w:rPr>
          <w:rFonts w:ascii="Arial" w:hAnsi="Arial" w:cs="Arial"/>
          <w:color w:val="000000" w:themeColor="text1"/>
          <w:shd w:val="clear" w:color="auto" w:fill="FFFFFF"/>
        </w:rPr>
        <w:t>Rintamaki</w:t>
      </w:r>
      <w:proofErr w:type="spellEnd"/>
      <w:r w:rsidRPr="004E578B">
        <w:rPr>
          <w:rFonts w:ascii="Arial" w:hAnsi="Arial" w:cs="Arial"/>
          <w:color w:val="000000" w:themeColor="text1"/>
          <w:shd w:val="clear" w:color="auto" w:fill="FFFFFF"/>
        </w:rPr>
        <w:t xml:space="preserve">, T., </w:t>
      </w:r>
      <w:proofErr w:type="spellStart"/>
      <w:r w:rsidRPr="004E578B">
        <w:rPr>
          <w:rFonts w:ascii="Arial" w:hAnsi="Arial" w:cs="Arial"/>
          <w:color w:val="000000" w:themeColor="text1"/>
          <w:shd w:val="clear" w:color="auto" w:fill="FFFFFF"/>
        </w:rPr>
        <w:t>Kuusela</w:t>
      </w:r>
      <w:proofErr w:type="spellEnd"/>
      <w:r w:rsidRPr="004E578B">
        <w:rPr>
          <w:rFonts w:ascii="Arial" w:hAnsi="Arial" w:cs="Arial"/>
          <w:color w:val="000000" w:themeColor="text1"/>
          <w:shd w:val="clear" w:color="auto" w:fill="FFFFFF"/>
        </w:rPr>
        <w:t xml:space="preserve">, H. and </w:t>
      </w:r>
      <w:proofErr w:type="spellStart"/>
      <w:r w:rsidRPr="004E578B">
        <w:rPr>
          <w:rFonts w:ascii="Arial" w:hAnsi="Arial" w:cs="Arial"/>
          <w:color w:val="000000" w:themeColor="text1"/>
          <w:shd w:val="clear" w:color="auto" w:fill="FFFFFF"/>
        </w:rPr>
        <w:t>Mitronen</w:t>
      </w:r>
      <w:proofErr w:type="spellEnd"/>
      <w:r w:rsidRPr="004E578B">
        <w:rPr>
          <w:rFonts w:ascii="Arial" w:hAnsi="Arial" w:cs="Arial"/>
          <w:color w:val="000000" w:themeColor="text1"/>
          <w:shd w:val="clear" w:color="auto" w:fill="FFFFFF"/>
        </w:rPr>
        <w:t>, L. (2007</w:t>
      </w:r>
      <w:r w:rsidRPr="004E578B">
        <w:rPr>
          <w:rFonts w:ascii="Arial" w:hAnsi="Arial" w:cs="Arial"/>
          <w:i/>
          <w:iCs/>
          <w:color w:val="000000" w:themeColor="text1"/>
          <w:shd w:val="clear" w:color="auto" w:fill="FFFFFF"/>
        </w:rPr>
        <w:t>), "Identifying competitive customer value propositions in retailing",</w:t>
      </w:r>
      <w:r w:rsidRPr="004E578B">
        <w:rPr>
          <w:rFonts w:ascii="Arial" w:hAnsi="Arial" w:cs="Arial"/>
          <w:color w:val="000000" w:themeColor="text1"/>
          <w:shd w:val="clear" w:color="auto" w:fill="FFFFFF"/>
        </w:rPr>
        <w:t xml:space="preserve"> Managing Service Quality, Vol. 17 No. 6 (Accessed: November 6, 2022).</w:t>
      </w:r>
    </w:p>
    <w:p w14:paraId="702C1451" w14:textId="77777777" w:rsidR="00C75B7A" w:rsidRPr="004E578B" w:rsidRDefault="00C75B7A" w:rsidP="00C75B7A">
      <w:pPr>
        <w:spacing w:line="360" w:lineRule="auto"/>
        <w:rPr>
          <w:rFonts w:ascii="Arial" w:eastAsia="Times New Roman" w:hAnsi="Arial" w:cs="Arial"/>
          <w:color w:val="000000" w:themeColor="text1"/>
          <w:lang w:eastAsia="en-GB"/>
        </w:rPr>
      </w:pPr>
      <w:r w:rsidRPr="004E578B">
        <w:rPr>
          <w:rFonts w:ascii="Arial" w:hAnsi="Arial" w:cs="Arial"/>
          <w:color w:val="000000" w:themeColor="text1"/>
        </w:rPr>
        <w:t>Rugman, Alan and Richard Hodgetts (2003)</w:t>
      </w:r>
      <w:r w:rsidRPr="004E578B">
        <w:rPr>
          <w:rFonts w:ascii="Arial" w:hAnsi="Arial" w:cs="Arial"/>
          <w:i/>
          <w:iCs/>
          <w:color w:val="000000" w:themeColor="text1"/>
        </w:rPr>
        <w:t xml:space="preserve"> . International Business</w:t>
      </w:r>
      <w:r w:rsidRPr="004E578B">
        <w:rPr>
          <w:rFonts w:ascii="Arial" w:hAnsi="Arial" w:cs="Arial"/>
          <w:color w:val="000000" w:themeColor="text1"/>
        </w:rPr>
        <w:t xml:space="preserve">. London: Prentice Hall </w:t>
      </w:r>
      <w:r w:rsidRPr="004E578B">
        <w:rPr>
          <w:rFonts w:ascii="Arial" w:hAnsi="Arial" w:cs="Arial"/>
          <w:color w:val="000000" w:themeColor="text1"/>
          <w:shd w:val="clear" w:color="auto" w:fill="FFFFFF"/>
        </w:rPr>
        <w:t>(Accessed: November 16, 2022).</w:t>
      </w:r>
    </w:p>
    <w:p w14:paraId="66145305" w14:textId="77777777" w:rsidR="00C75B7A" w:rsidRPr="004E578B" w:rsidRDefault="00C75B7A" w:rsidP="00C75B7A">
      <w:pPr>
        <w:spacing w:line="360" w:lineRule="auto"/>
        <w:rPr>
          <w:rFonts w:ascii="Arial" w:hAnsi="Arial" w:cs="Arial"/>
          <w:color w:val="000000" w:themeColor="text1"/>
        </w:rPr>
      </w:pPr>
      <w:proofErr w:type="spellStart"/>
      <w:r w:rsidRPr="004E578B">
        <w:rPr>
          <w:rFonts w:ascii="Arial" w:hAnsi="Arial" w:cs="Arial"/>
          <w:color w:val="000000" w:themeColor="text1"/>
          <w:shd w:val="clear" w:color="auto" w:fill="FFFFFF"/>
        </w:rPr>
        <w:t>Sadq</w:t>
      </w:r>
      <w:proofErr w:type="spellEnd"/>
      <w:r w:rsidRPr="004E578B">
        <w:rPr>
          <w:rFonts w:ascii="Arial" w:hAnsi="Arial" w:cs="Arial"/>
          <w:color w:val="000000" w:themeColor="text1"/>
          <w:shd w:val="clear" w:color="auto" w:fill="FFFFFF"/>
        </w:rPr>
        <w:t>, Z.M., Sabir, H.N. and Saeed, V.S.H., (2018)</w:t>
      </w:r>
      <w:r w:rsidRPr="004E578B">
        <w:rPr>
          <w:rFonts w:ascii="Arial" w:hAnsi="Arial" w:cs="Arial"/>
          <w:i/>
          <w:iCs/>
          <w:color w:val="000000" w:themeColor="text1"/>
          <w:shd w:val="clear" w:color="auto" w:fill="FFFFFF"/>
        </w:rPr>
        <w:t xml:space="preserve">. </w:t>
      </w:r>
      <w:proofErr w:type="spellStart"/>
      <w:r w:rsidRPr="004E578B">
        <w:rPr>
          <w:rFonts w:ascii="Arial" w:hAnsi="Arial" w:cs="Arial"/>
          <w:i/>
          <w:iCs/>
          <w:color w:val="000000" w:themeColor="text1"/>
          <w:shd w:val="clear" w:color="auto" w:fill="FFFFFF"/>
        </w:rPr>
        <w:t>Analyzing</w:t>
      </w:r>
      <w:proofErr w:type="spellEnd"/>
      <w:r w:rsidRPr="004E578B">
        <w:rPr>
          <w:rFonts w:ascii="Arial" w:hAnsi="Arial" w:cs="Arial"/>
          <w:i/>
          <w:iCs/>
          <w:color w:val="000000" w:themeColor="text1"/>
          <w:shd w:val="clear" w:color="auto" w:fill="FFFFFF"/>
        </w:rPr>
        <w:t xml:space="preserve"> the Amazon success strategies. Journal of process management and new technologies</w:t>
      </w:r>
      <w:r w:rsidRPr="004E578B">
        <w:rPr>
          <w:rFonts w:ascii="Arial" w:hAnsi="Arial" w:cs="Arial"/>
          <w:color w:val="000000" w:themeColor="text1"/>
          <w:shd w:val="clear" w:color="auto" w:fill="FFFFFF"/>
        </w:rPr>
        <w:t xml:space="preserve"> (Accessed: November 9, 2022).</w:t>
      </w:r>
    </w:p>
    <w:p w14:paraId="34C1E0BA" w14:textId="77777777" w:rsidR="00C75B7A" w:rsidRPr="004E578B" w:rsidRDefault="00C75B7A" w:rsidP="00C75B7A">
      <w:pPr>
        <w:spacing w:line="360" w:lineRule="auto"/>
        <w:rPr>
          <w:rFonts w:ascii="Arial" w:hAnsi="Arial" w:cs="Arial"/>
          <w:color w:val="000000" w:themeColor="text1"/>
        </w:rPr>
      </w:pPr>
      <w:r w:rsidRPr="004E578B">
        <w:rPr>
          <w:rFonts w:ascii="Arial" w:hAnsi="Arial" w:cs="Arial"/>
          <w:i/>
          <w:iCs/>
          <w:color w:val="000000" w:themeColor="text1"/>
          <w:shd w:val="clear" w:color="auto" w:fill="FFFFFF"/>
        </w:rPr>
        <w:t>Studocu.com</w:t>
      </w:r>
      <w:r w:rsidRPr="004E578B">
        <w:rPr>
          <w:rFonts w:ascii="Arial" w:hAnsi="Arial" w:cs="Arial"/>
          <w:color w:val="000000" w:themeColor="text1"/>
          <w:shd w:val="clear" w:color="auto" w:fill="FFFFFF"/>
        </w:rPr>
        <w:t>. Available at: https://www.studocu.com/sg/document/singapore-management-university/economics-of-globalisation/the-impacts-of-globalization-on-amazon/27819314 (Accessed: November 6, 2022).</w:t>
      </w:r>
    </w:p>
    <w:p w14:paraId="4E6B1B6F" w14:textId="77777777" w:rsidR="005326CD" w:rsidRPr="005326CD" w:rsidRDefault="005326CD" w:rsidP="005326CD"/>
    <w:sectPr w:rsidR="005326CD" w:rsidRPr="005326C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01A82" w14:textId="77777777" w:rsidR="007D7825" w:rsidRDefault="007D7825" w:rsidP="0057492B">
      <w:pPr>
        <w:spacing w:after="0" w:line="240" w:lineRule="auto"/>
      </w:pPr>
      <w:r>
        <w:separator/>
      </w:r>
    </w:p>
  </w:endnote>
  <w:endnote w:type="continuationSeparator" w:id="0">
    <w:p w14:paraId="3CFEA4B6" w14:textId="77777777" w:rsidR="007D7825" w:rsidRDefault="007D7825" w:rsidP="00574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863023"/>
      <w:docPartObj>
        <w:docPartGallery w:val="Page Numbers (Bottom of Page)"/>
        <w:docPartUnique/>
      </w:docPartObj>
    </w:sdtPr>
    <w:sdtContent>
      <w:p w14:paraId="56CB9803" w14:textId="0448E309" w:rsidR="0057492B" w:rsidRDefault="0057492B">
        <w:pPr>
          <w:pStyle w:val="Footer"/>
          <w:jc w:val="right"/>
        </w:pPr>
        <w:r>
          <w:fldChar w:fldCharType="begin"/>
        </w:r>
        <w:r>
          <w:instrText>PAGE   \* MERGEFORMAT</w:instrText>
        </w:r>
        <w:r>
          <w:fldChar w:fldCharType="separate"/>
        </w:r>
        <w:r>
          <w:t>2</w:t>
        </w:r>
        <w:r>
          <w:fldChar w:fldCharType="end"/>
        </w:r>
      </w:p>
    </w:sdtContent>
  </w:sdt>
  <w:p w14:paraId="528E369D" w14:textId="77777777" w:rsidR="0057492B" w:rsidRDefault="00574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86636" w14:textId="77777777" w:rsidR="007D7825" w:rsidRDefault="007D7825" w:rsidP="0057492B">
      <w:pPr>
        <w:spacing w:after="0" w:line="240" w:lineRule="auto"/>
      </w:pPr>
      <w:r>
        <w:separator/>
      </w:r>
    </w:p>
  </w:footnote>
  <w:footnote w:type="continuationSeparator" w:id="0">
    <w:p w14:paraId="237C8404" w14:textId="77777777" w:rsidR="007D7825" w:rsidRDefault="007D7825" w:rsidP="005749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77BCE"/>
    <w:multiLevelType w:val="hybridMultilevel"/>
    <w:tmpl w:val="9B42B9A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461039D"/>
    <w:multiLevelType w:val="multilevel"/>
    <w:tmpl w:val="DC0899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30794434">
    <w:abstractNumId w:val="0"/>
  </w:num>
  <w:num w:numId="2" w16cid:durableId="4789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6B"/>
    <w:rsid w:val="00063527"/>
    <w:rsid w:val="00075CDA"/>
    <w:rsid w:val="00083670"/>
    <w:rsid w:val="000841F4"/>
    <w:rsid w:val="000D3981"/>
    <w:rsid w:val="001F522B"/>
    <w:rsid w:val="00265D7C"/>
    <w:rsid w:val="00266DDB"/>
    <w:rsid w:val="002A62FC"/>
    <w:rsid w:val="002E506A"/>
    <w:rsid w:val="00334086"/>
    <w:rsid w:val="00347C4B"/>
    <w:rsid w:val="003802C2"/>
    <w:rsid w:val="003A4158"/>
    <w:rsid w:val="00470A90"/>
    <w:rsid w:val="005326CD"/>
    <w:rsid w:val="0057492B"/>
    <w:rsid w:val="00595206"/>
    <w:rsid w:val="00617C6B"/>
    <w:rsid w:val="0063549C"/>
    <w:rsid w:val="007154D7"/>
    <w:rsid w:val="007548D8"/>
    <w:rsid w:val="007B092C"/>
    <w:rsid w:val="007C5852"/>
    <w:rsid w:val="007D7825"/>
    <w:rsid w:val="007F083C"/>
    <w:rsid w:val="008574C5"/>
    <w:rsid w:val="008819AC"/>
    <w:rsid w:val="008A476D"/>
    <w:rsid w:val="00954C1C"/>
    <w:rsid w:val="00A2043B"/>
    <w:rsid w:val="00A3312B"/>
    <w:rsid w:val="00A92361"/>
    <w:rsid w:val="00B35D17"/>
    <w:rsid w:val="00B65495"/>
    <w:rsid w:val="00BD2F55"/>
    <w:rsid w:val="00C75B7A"/>
    <w:rsid w:val="00C97C96"/>
    <w:rsid w:val="00CF5F2A"/>
    <w:rsid w:val="00D24B29"/>
    <w:rsid w:val="00D93B9C"/>
    <w:rsid w:val="00DD77BA"/>
    <w:rsid w:val="00E04272"/>
    <w:rsid w:val="00E13E5D"/>
    <w:rsid w:val="00E225CC"/>
    <w:rsid w:val="00E41EA4"/>
    <w:rsid w:val="00E60C15"/>
    <w:rsid w:val="00E862AB"/>
    <w:rsid w:val="00EC3F10"/>
    <w:rsid w:val="00ED471C"/>
    <w:rsid w:val="00F17DE2"/>
    <w:rsid w:val="00F5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E327"/>
  <w15:chartTrackingRefBased/>
  <w15:docId w15:val="{4D32726E-537C-442F-9AE3-CBDB0E6D0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4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06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74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92B"/>
  </w:style>
  <w:style w:type="paragraph" w:styleId="Footer">
    <w:name w:val="footer"/>
    <w:basedOn w:val="Normal"/>
    <w:link w:val="FooterChar"/>
    <w:uiPriority w:val="99"/>
    <w:unhideWhenUsed/>
    <w:rsid w:val="00574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92B"/>
  </w:style>
  <w:style w:type="paragraph" w:styleId="TOCHeading">
    <w:name w:val="TOC Heading"/>
    <w:basedOn w:val="Heading1"/>
    <w:next w:val="Normal"/>
    <w:uiPriority w:val="39"/>
    <w:unhideWhenUsed/>
    <w:qFormat/>
    <w:rsid w:val="0057492B"/>
    <w:pPr>
      <w:outlineLvl w:val="9"/>
    </w:pPr>
    <w:rPr>
      <w:lang w:eastAsia="en-GB"/>
    </w:rPr>
  </w:style>
  <w:style w:type="paragraph" w:styleId="TOC1">
    <w:name w:val="toc 1"/>
    <w:basedOn w:val="Normal"/>
    <w:next w:val="Normal"/>
    <w:autoRedefine/>
    <w:uiPriority w:val="39"/>
    <w:unhideWhenUsed/>
    <w:rsid w:val="0057492B"/>
    <w:pPr>
      <w:spacing w:after="100"/>
    </w:pPr>
  </w:style>
  <w:style w:type="character" w:styleId="Hyperlink">
    <w:name w:val="Hyperlink"/>
    <w:basedOn w:val="DefaultParagraphFont"/>
    <w:uiPriority w:val="99"/>
    <w:unhideWhenUsed/>
    <w:rsid w:val="0057492B"/>
    <w:rPr>
      <w:color w:val="0563C1" w:themeColor="hyperlink"/>
      <w:u w:val="single"/>
    </w:rPr>
  </w:style>
  <w:style w:type="character" w:customStyle="1" w:styleId="Heading2Char">
    <w:name w:val="Heading 2 Char"/>
    <w:basedOn w:val="DefaultParagraphFont"/>
    <w:link w:val="Heading2"/>
    <w:uiPriority w:val="9"/>
    <w:rsid w:val="008574C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5D17"/>
    <w:pPr>
      <w:ind w:left="720"/>
      <w:contextualSpacing/>
    </w:pPr>
  </w:style>
  <w:style w:type="paragraph" w:styleId="TOC2">
    <w:name w:val="toc 2"/>
    <w:basedOn w:val="Normal"/>
    <w:next w:val="Normal"/>
    <w:autoRedefine/>
    <w:uiPriority w:val="39"/>
    <w:unhideWhenUsed/>
    <w:rsid w:val="00C97C96"/>
    <w:pPr>
      <w:spacing w:after="100"/>
      <w:ind w:left="220"/>
    </w:pPr>
  </w:style>
  <w:style w:type="paragraph" w:styleId="NormalWeb">
    <w:name w:val="Normal (Web)"/>
    <w:basedOn w:val="Normal"/>
    <w:uiPriority w:val="99"/>
    <w:semiHidden/>
    <w:unhideWhenUsed/>
    <w:rsid w:val="00C75B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C75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8433">
      <w:bodyDiv w:val="1"/>
      <w:marLeft w:val="0"/>
      <w:marRight w:val="0"/>
      <w:marTop w:val="0"/>
      <w:marBottom w:val="0"/>
      <w:divBdr>
        <w:top w:val="none" w:sz="0" w:space="0" w:color="auto"/>
        <w:left w:val="none" w:sz="0" w:space="0" w:color="auto"/>
        <w:bottom w:val="none" w:sz="0" w:space="0" w:color="auto"/>
        <w:right w:val="none" w:sz="0" w:space="0" w:color="auto"/>
      </w:divBdr>
    </w:div>
    <w:div w:id="59829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esearch-methodology.net/amazon-marketing-mix-amazon-7ps-marketing-2/" TargetMode="External"/><Relationship Id="rId4" Type="http://schemas.openxmlformats.org/officeDocument/2006/relationships/settings" Target="settings.xml"/><Relationship Id="rId9" Type="http://schemas.openxmlformats.org/officeDocument/2006/relationships/hyperlink" Target="https://research-methodology.net/amazon-segmentation-targeting-positioning-widest-range-target-customer-segmen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6EC3F-AE46-44ED-90AF-BF9EA89B8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4659</Words>
  <Characters>26560</Characters>
  <Application>Microsoft Office Word</Application>
  <DocSecurity>0</DocSecurity>
  <Lines>221</Lines>
  <Paragraphs>62</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vt:lpstr>
      <vt:lpstr>    1.1.The Marketing Concept. </vt:lpstr>
      <vt:lpstr>    1.3. The Marketing Process</vt:lpstr>
      <vt:lpstr>    1.4. Porter’s Five Forces</vt:lpstr>
      <vt:lpstr>2.The role of marketing in Creating Value for Customers</vt:lpstr>
      <vt:lpstr>    </vt:lpstr>
      <vt:lpstr>    2.1. Segmentation. Targeting. Positioning. </vt:lpstr>
      <vt:lpstr>    2.2. The Marketing Mix</vt:lpstr>
      <vt:lpstr>    2.3. Amazon and its technology</vt:lpstr>
      <vt:lpstr>    2.4. The Value Proposition.</vt:lpstr>
      <vt:lpstr>3.The Role of Stakeholders within a Global Marketing Environment and their impac</vt:lpstr>
      <vt:lpstr>    3.1.The Global Business and the Environment</vt:lpstr>
      <vt:lpstr>    3.2. Domestic Business and Global Business</vt:lpstr>
      <vt:lpstr>    3.3. The PESTLE analysis</vt:lpstr>
      <vt:lpstr>    3.4. Globalisation</vt:lpstr>
      <vt:lpstr>    </vt:lpstr>
      <vt:lpstr>    3.5. The stakeholders within an organisation</vt:lpstr>
      <vt:lpstr>4. Conclusion</vt:lpstr>
      <vt:lpstr>5. References</vt:lpstr>
    </vt:vector>
  </TitlesOfParts>
  <Company/>
  <LinksUpToDate>false</LinksUpToDate>
  <CharactersWithSpaces>31157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15</cp:revision>
  <dcterms:created xsi:type="dcterms:W3CDTF">2022-11-04T11:59:00Z</dcterms:created>
  <dcterms:modified xsi:type="dcterms:W3CDTF">2022-12-01T12:42:00Z</dcterms:modified>
</cp:coreProperties>
</file>