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B144B1" w14:textId="570950D1" w:rsidR="00D27877" w:rsidRPr="00D27877" w:rsidRDefault="00D27877" w:rsidP="00D27877">
      <w:pPr>
        <w:jc w:val="center"/>
        <w:rPr>
          <w:rFonts w:eastAsiaTheme="majorEastAsia" w:cs="Arial"/>
          <w:b/>
          <w:bCs/>
          <w:sz w:val="56"/>
          <w:szCs w:val="56"/>
          <w:lang w:val="bg-BG"/>
        </w:rPr>
      </w:pPr>
      <w:r w:rsidRPr="00D27877">
        <w:rPr>
          <w:sz w:val="56"/>
          <w:szCs w:val="56"/>
        </w:rPr>
        <w:t>UWTSD Campus Crisis</w:t>
      </w:r>
      <w:r w:rsidRPr="00D27877">
        <w:rPr>
          <w:rFonts w:eastAsiaTheme="majorEastAsia" w:cs="Arial"/>
          <w:b/>
          <w:bCs/>
          <w:sz w:val="56"/>
          <w:szCs w:val="56"/>
          <w:lang w:val="bg-BG"/>
        </w:rPr>
        <w:br/>
      </w:r>
      <w:r w:rsidRPr="00D27877">
        <w:rPr>
          <w:sz w:val="56"/>
          <w:szCs w:val="56"/>
          <w:lang w:val="en-GB"/>
        </w:rPr>
        <w:t xml:space="preserve">Full Interface &amp; Testing </w:t>
      </w:r>
      <w:r w:rsidRPr="00D27877">
        <w:rPr>
          <w:sz w:val="56"/>
          <w:szCs w:val="56"/>
          <w:lang w:val="bg-BG"/>
        </w:rPr>
        <w:br/>
      </w:r>
      <w:r w:rsidRPr="00D27877">
        <w:rPr>
          <w:sz w:val="56"/>
          <w:szCs w:val="56"/>
          <w:lang w:val="en-GB"/>
        </w:rPr>
        <w:t>Ivan Tsvetkov</w:t>
      </w:r>
      <w:r w:rsidR="009B014B" w:rsidRPr="00D27877">
        <w:rPr>
          <w:sz w:val="56"/>
          <w:szCs w:val="56"/>
          <w:lang w:val="bg-BG"/>
        </w:rPr>
        <w:br w:type="page"/>
      </w:r>
      <w:r w:rsidRPr="00D27877">
        <w:rPr>
          <w:sz w:val="56"/>
          <w:szCs w:val="56"/>
          <w:lang w:val="bg-BG"/>
        </w:rPr>
        <w:br/>
        <w:t>(2314195)</w:t>
      </w:r>
    </w:p>
    <w:p w14:paraId="0D4EFAFF" w14:textId="17E85C7A" w:rsidR="00D27877" w:rsidRPr="00D27877" w:rsidRDefault="00D27877" w:rsidP="00D27877">
      <w:pPr>
        <w:rPr>
          <w:rFonts w:eastAsiaTheme="majorEastAsia" w:cs="Arial"/>
          <w:b/>
          <w:bCs/>
          <w:color w:val="365F91" w:themeColor="accent1" w:themeShade="BF"/>
          <w:sz w:val="32"/>
          <w:szCs w:val="24"/>
          <w:lang w:val="bg-BG"/>
        </w:rPr>
      </w:pPr>
    </w:p>
    <w:tbl>
      <w:tblPr>
        <w:tblStyle w:val="TableGrid"/>
        <w:tblW w:w="0" w:type="auto"/>
        <w:tblLook w:val="04A0" w:firstRow="1" w:lastRow="0" w:firstColumn="1" w:lastColumn="0" w:noHBand="0" w:noVBand="1"/>
      </w:tblPr>
      <w:tblGrid>
        <w:gridCol w:w="3114"/>
        <w:gridCol w:w="6306"/>
      </w:tblGrid>
      <w:tr w:rsidR="00D27877" w14:paraId="7BB821BD" w14:textId="77777777" w:rsidTr="00D27877">
        <w:tc>
          <w:tcPr>
            <w:tcW w:w="3114" w:type="dxa"/>
          </w:tcPr>
          <w:p w14:paraId="5C3CCBEF" w14:textId="6A8F9547" w:rsidR="00D27877" w:rsidRPr="00D27877" w:rsidRDefault="00D27877" w:rsidP="00D27877">
            <w:pPr>
              <w:rPr>
                <w:rFonts w:eastAsiaTheme="majorEastAsia" w:cs="Arial"/>
                <w:b/>
                <w:color w:val="365F91" w:themeColor="accent1" w:themeShade="BF"/>
                <w:szCs w:val="24"/>
                <w:lang w:val="bg-BG"/>
              </w:rPr>
            </w:pPr>
            <w:r w:rsidRPr="00D27877">
              <w:rPr>
                <w:rFonts w:cs="Arial"/>
                <w:b/>
                <w:szCs w:val="24"/>
              </w:rPr>
              <w:t>Module code:</w:t>
            </w:r>
          </w:p>
        </w:tc>
        <w:tc>
          <w:tcPr>
            <w:tcW w:w="6306" w:type="dxa"/>
          </w:tcPr>
          <w:p w14:paraId="236884B7" w14:textId="2B6A8A33" w:rsidR="00D27877" w:rsidRPr="00D27877" w:rsidRDefault="00D27877" w:rsidP="00D27877">
            <w:pPr>
              <w:rPr>
                <w:rFonts w:eastAsiaTheme="majorEastAsia" w:cs="Arial"/>
                <w:b/>
                <w:color w:val="365F91" w:themeColor="accent1" w:themeShade="BF"/>
                <w:sz w:val="32"/>
                <w:szCs w:val="24"/>
                <w:lang w:val="bg-BG"/>
              </w:rPr>
            </w:pPr>
            <w:r w:rsidRPr="00D27877">
              <w:rPr>
                <w:rFonts w:cs="Arial"/>
                <w:b/>
                <w:sz w:val="22"/>
              </w:rPr>
              <w:t>ACCB6017</w:t>
            </w:r>
          </w:p>
        </w:tc>
      </w:tr>
      <w:tr w:rsidR="00D27877" w14:paraId="5E2B6C6F" w14:textId="77777777" w:rsidTr="00D27877">
        <w:tc>
          <w:tcPr>
            <w:tcW w:w="3114" w:type="dxa"/>
          </w:tcPr>
          <w:p w14:paraId="61F357E1" w14:textId="27F2927B" w:rsidR="00D27877" w:rsidRPr="00D27877" w:rsidRDefault="00D27877" w:rsidP="00D27877">
            <w:pPr>
              <w:rPr>
                <w:rFonts w:eastAsiaTheme="majorEastAsia" w:cs="Arial"/>
                <w:b/>
                <w:color w:val="365F91" w:themeColor="accent1" w:themeShade="BF"/>
                <w:szCs w:val="24"/>
                <w:lang w:val="bg-BG"/>
              </w:rPr>
            </w:pPr>
            <w:r w:rsidRPr="00D27877">
              <w:rPr>
                <w:b/>
                <w:szCs w:val="24"/>
              </w:rPr>
              <w:t>Lecturer:</w:t>
            </w:r>
          </w:p>
        </w:tc>
        <w:tc>
          <w:tcPr>
            <w:tcW w:w="6306" w:type="dxa"/>
          </w:tcPr>
          <w:p w14:paraId="4F7F3545" w14:textId="2FC9F920" w:rsidR="00D27877" w:rsidRPr="00D27877" w:rsidRDefault="00D27877" w:rsidP="00D27877">
            <w:pPr>
              <w:rPr>
                <w:rFonts w:eastAsiaTheme="majorEastAsia" w:cs="Arial"/>
                <w:b/>
                <w:color w:val="365F91" w:themeColor="accent1" w:themeShade="BF"/>
                <w:sz w:val="32"/>
                <w:szCs w:val="24"/>
                <w:lang w:val="bg-BG"/>
              </w:rPr>
            </w:pPr>
            <w:r w:rsidRPr="00D27877">
              <w:rPr>
                <w:rFonts w:eastAsia="Arial" w:cs="Arial"/>
                <w:b/>
                <w:color w:val="000000" w:themeColor="text1"/>
                <w:sz w:val="22"/>
              </w:rPr>
              <w:t>Dr Osman Elgawi</w:t>
            </w:r>
          </w:p>
        </w:tc>
      </w:tr>
      <w:tr w:rsidR="00D27877" w14:paraId="6F78D654" w14:textId="77777777" w:rsidTr="00D27877">
        <w:tc>
          <w:tcPr>
            <w:tcW w:w="3114" w:type="dxa"/>
          </w:tcPr>
          <w:p w14:paraId="42EBCC65" w14:textId="7AF193AE" w:rsidR="00D27877" w:rsidRPr="00D27877" w:rsidRDefault="00D27877" w:rsidP="00D27877">
            <w:pPr>
              <w:rPr>
                <w:rFonts w:eastAsiaTheme="majorEastAsia" w:cs="Arial"/>
                <w:b/>
                <w:color w:val="365F91" w:themeColor="accent1" w:themeShade="BF"/>
                <w:szCs w:val="24"/>
                <w:lang w:val="bg-BG"/>
              </w:rPr>
            </w:pPr>
            <w:r w:rsidRPr="00D27877">
              <w:rPr>
                <w:rFonts w:cs="Arial"/>
                <w:b/>
                <w:sz w:val="22"/>
              </w:rPr>
              <w:t>Submission deadline:</w:t>
            </w:r>
          </w:p>
        </w:tc>
        <w:tc>
          <w:tcPr>
            <w:tcW w:w="6306" w:type="dxa"/>
          </w:tcPr>
          <w:p w14:paraId="7F507D04" w14:textId="77777777" w:rsidR="00D27877" w:rsidRPr="00D27877" w:rsidRDefault="00D27877" w:rsidP="00D27877">
            <w:pPr>
              <w:spacing w:before="120" w:after="120"/>
              <w:jc w:val="both"/>
              <w:rPr>
                <w:rFonts w:eastAsia="Arial" w:cs="Arial"/>
                <w:b/>
                <w:sz w:val="22"/>
                <w:lang w:val="en-GB" w:eastAsia="en-GB"/>
              </w:rPr>
            </w:pPr>
            <w:r w:rsidRPr="00D27877">
              <w:rPr>
                <w:rFonts w:eastAsia="Arial" w:cs="Arial"/>
                <w:b/>
                <w:sz w:val="22"/>
                <w:lang w:val="en-GB" w:eastAsia="en-GB"/>
              </w:rPr>
              <w:t>Friday 24</w:t>
            </w:r>
            <w:r w:rsidRPr="00D27877">
              <w:rPr>
                <w:rFonts w:eastAsia="Arial" w:cs="Arial"/>
                <w:b/>
                <w:sz w:val="22"/>
                <w:vertAlign w:val="superscript"/>
                <w:lang w:val="en-GB" w:eastAsia="en-GB"/>
              </w:rPr>
              <w:t>th</w:t>
            </w:r>
            <w:r w:rsidRPr="00D27877">
              <w:rPr>
                <w:rFonts w:eastAsia="Arial" w:cs="Arial"/>
                <w:b/>
                <w:sz w:val="22"/>
                <w:lang w:val="en-GB" w:eastAsia="en-GB"/>
              </w:rPr>
              <w:t xml:space="preserve"> July 2026</w:t>
            </w:r>
          </w:p>
          <w:p w14:paraId="6B0D1202" w14:textId="4DD90B32" w:rsidR="00D27877" w:rsidRPr="00D27877" w:rsidRDefault="00D27877" w:rsidP="00D27877">
            <w:pPr>
              <w:rPr>
                <w:rFonts w:eastAsiaTheme="majorEastAsia" w:cs="Arial"/>
                <w:b/>
                <w:color w:val="365F91" w:themeColor="accent1" w:themeShade="BF"/>
                <w:sz w:val="32"/>
                <w:szCs w:val="24"/>
                <w:lang w:val="bg-BG"/>
              </w:rPr>
            </w:pPr>
            <w:r w:rsidRPr="00D27877">
              <w:rPr>
                <w:rFonts w:eastAsia="Arial" w:cs="Arial"/>
                <w:b/>
                <w:sz w:val="22"/>
                <w:lang w:val="en-GB" w:eastAsia="en-GB"/>
              </w:rPr>
              <w:t>2:00pm</w:t>
            </w:r>
          </w:p>
        </w:tc>
      </w:tr>
    </w:tbl>
    <w:p w14:paraId="7687E92D" w14:textId="733FA9F5" w:rsidR="00D27877" w:rsidRDefault="00D27877" w:rsidP="00D27877">
      <w:pPr>
        <w:rPr>
          <w:rFonts w:eastAsiaTheme="majorEastAsia" w:cs="Arial"/>
          <w:b/>
          <w:bCs/>
          <w:color w:val="365F91" w:themeColor="accent1" w:themeShade="BF"/>
          <w:sz w:val="32"/>
          <w:szCs w:val="24"/>
          <w:lang w:val="bg-BG"/>
        </w:rPr>
      </w:pPr>
    </w:p>
    <w:p w14:paraId="6C6803ED" w14:textId="77777777" w:rsidR="00D27877" w:rsidRDefault="00D27877">
      <w:pPr>
        <w:rPr>
          <w:rFonts w:eastAsiaTheme="majorEastAsia" w:cs="Arial"/>
          <w:b/>
          <w:bCs/>
          <w:color w:val="365F91" w:themeColor="accent1" w:themeShade="BF"/>
          <w:sz w:val="32"/>
          <w:szCs w:val="24"/>
          <w:lang w:val="bg-BG"/>
        </w:rPr>
      </w:pPr>
      <w:r>
        <w:rPr>
          <w:rFonts w:eastAsiaTheme="majorEastAsia" w:cs="Arial"/>
          <w:b/>
          <w:bCs/>
          <w:color w:val="365F91" w:themeColor="accent1" w:themeShade="BF"/>
          <w:sz w:val="32"/>
          <w:szCs w:val="24"/>
          <w:lang w:val="bg-BG"/>
        </w:rPr>
        <w:br w:type="page"/>
      </w:r>
    </w:p>
    <w:p w14:paraId="365197F7" w14:textId="77777777" w:rsidR="009B014B" w:rsidRPr="00D27877" w:rsidRDefault="009B014B" w:rsidP="00D27877">
      <w:pPr>
        <w:rPr>
          <w:rFonts w:eastAsiaTheme="majorEastAsia" w:cs="Arial"/>
          <w:b/>
          <w:bCs/>
          <w:color w:val="365F91" w:themeColor="accent1" w:themeShade="BF"/>
          <w:sz w:val="32"/>
          <w:szCs w:val="24"/>
          <w:lang w:val="bg-BG"/>
        </w:rPr>
      </w:pPr>
    </w:p>
    <w:sdt>
      <w:sdtPr>
        <w:id w:val="-952638675"/>
        <w:docPartObj>
          <w:docPartGallery w:val="Table of Contents"/>
          <w:docPartUnique/>
        </w:docPartObj>
      </w:sdtPr>
      <w:sdtEndPr>
        <w:rPr>
          <w:rFonts w:eastAsiaTheme="minorEastAsia" w:cstheme="minorBidi"/>
          <w:noProof/>
          <w:color w:val="auto"/>
          <w:sz w:val="24"/>
          <w:szCs w:val="22"/>
        </w:rPr>
      </w:sdtEndPr>
      <w:sdtContent>
        <w:p w14:paraId="24A50D19" w14:textId="0A225ED0" w:rsidR="009B014B" w:rsidRDefault="009B014B">
          <w:pPr>
            <w:pStyle w:val="TOCHeading"/>
          </w:pPr>
          <w:r>
            <w:t>Contents</w:t>
          </w:r>
        </w:p>
        <w:p w14:paraId="26677699" w14:textId="6A7EA01E" w:rsidR="009B014B" w:rsidRDefault="009B014B">
          <w:pPr>
            <w:pStyle w:val="TOC1"/>
            <w:tabs>
              <w:tab w:val="right" w:leader="dot" w:pos="9420"/>
            </w:tabs>
            <w:rPr>
              <w:rFonts w:asciiTheme="minorHAnsi"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35656091" w:history="1">
            <w:r w:rsidRPr="00AB21B0">
              <w:rPr>
                <w:rStyle w:val="Hyperlink"/>
                <w:noProof/>
              </w:rPr>
              <w:t>1. Introduction</w:t>
            </w:r>
            <w:r>
              <w:rPr>
                <w:noProof/>
                <w:webHidden/>
              </w:rPr>
              <w:tab/>
            </w:r>
            <w:r>
              <w:rPr>
                <w:noProof/>
                <w:webHidden/>
              </w:rPr>
              <w:fldChar w:fldCharType="begin"/>
            </w:r>
            <w:r>
              <w:rPr>
                <w:noProof/>
                <w:webHidden/>
              </w:rPr>
              <w:instrText xml:space="preserve"> PAGEREF _Toc235656091 \h </w:instrText>
            </w:r>
            <w:r>
              <w:rPr>
                <w:noProof/>
                <w:webHidden/>
              </w:rPr>
            </w:r>
            <w:r>
              <w:rPr>
                <w:noProof/>
                <w:webHidden/>
              </w:rPr>
              <w:fldChar w:fldCharType="separate"/>
            </w:r>
            <w:r>
              <w:rPr>
                <w:noProof/>
                <w:webHidden/>
              </w:rPr>
              <w:t>2</w:t>
            </w:r>
            <w:r>
              <w:rPr>
                <w:noProof/>
                <w:webHidden/>
              </w:rPr>
              <w:fldChar w:fldCharType="end"/>
            </w:r>
          </w:hyperlink>
        </w:p>
        <w:p w14:paraId="6A3DA438" w14:textId="7F9E3EF9" w:rsidR="009B014B" w:rsidRDefault="009B014B">
          <w:pPr>
            <w:pStyle w:val="TOC1"/>
            <w:tabs>
              <w:tab w:val="right" w:leader="dot" w:pos="9420"/>
            </w:tabs>
            <w:rPr>
              <w:rFonts w:asciiTheme="minorHAnsi" w:hAnsiTheme="minorHAnsi"/>
              <w:noProof/>
              <w:kern w:val="2"/>
              <w:szCs w:val="24"/>
              <w:lang w:val="en-GB" w:eastAsia="en-GB"/>
              <w14:ligatures w14:val="standardContextual"/>
            </w:rPr>
          </w:pPr>
          <w:hyperlink w:anchor="_Toc235656092" w:history="1">
            <w:r w:rsidRPr="00AB21B0">
              <w:rPr>
                <w:rStyle w:val="Hyperlink"/>
                <w:rFonts w:cs="Arial"/>
                <w:noProof/>
              </w:rPr>
              <w:t>2. Final Prototype Overview</w:t>
            </w:r>
            <w:r>
              <w:rPr>
                <w:noProof/>
                <w:webHidden/>
              </w:rPr>
              <w:tab/>
            </w:r>
            <w:r>
              <w:rPr>
                <w:noProof/>
                <w:webHidden/>
              </w:rPr>
              <w:fldChar w:fldCharType="begin"/>
            </w:r>
            <w:r>
              <w:rPr>
                <w:noProof/>
                <w:webHidden/>
              </w:rPr>
              <w:instrText xml:space="preserve"> PAGEREF _Toc235656092 \h </w:instrText>
            </w:r>
            <w:r>
              <w:rPr>
                <w:noProof/>
                <w:webHidden/>
              </w:rPr>
            </w:r>
            <w:r>
              <w:rPr>
                <w:noProof/>
                <w:webHidden/>
              </w:rPr>
              <w:fldChar w:fldCharType="separate"/>
            </w:r>
            <w:r>
              <w:rPr>
                <w:noProof/>
                <w:webHidden/>
              </w:rPr>
              <w:t>2</w:t>
            </w:r>
            <w:r>
              <w:rPr>
                <w:noProof/>
                <w:webHidden/>
              </w:rPr>
              <w:fldChar w:fldCharType="end"/>
            </w:r>
          </w:hyperlink>
        </w:p>
        <w:p w14:paraId="59D1F3F9" w14:textId="3B0A5D52" w:rsidR="009B014B" w:rsidRDefault="009B014B">
          <w:pPr>
            <w:pStyle w:val="TOC1"/>
            <w:tabs>
              <w:tab w:val="right" w:leader="dot" w:pos="9420"/>
            </w:tabs>
            <w:rPr>
              <w:rFonts w:asciiTheme="minorHAnsi" w:hAnsiTheme="minorHAnsi"/>
              <w:noProof/>
              <w:kern w:val="2"/>
              <w:szCs w:val="24"/>
              <w:lang w:val="en-GB" w:eastAsia="en-GB"/>
              <w14:ligatures w14:val="standardContextual"/>
            </w:rPr>
          </w:pPr>
          <w:hyperlink w:anchor="_Toc235656093" w:history="1">
            <w:r w:rsidRPr="00AB21B0">
              <w:rPr>
                <w:rStyle w:val="Hyperlink"/>
                <w:rFonts w:cs="Arial"/>
                <w:noProof/>
              </w:rPr>
              <w:t>3. Development of the Final Storyboards</w:t>
            </w:r>
            <w:r>
              <w:rPr>
                <w:noProof/>
                <w:webHidden/>
              </w:rPr>
              <w:tab/>
            </w:r>
            <w:r>
              <w:rPr>
                <w:noProof/>
                <w:webHidden/>
              </w:rPr>
              <w:fldChar w:fldCharType="begin"/>
            </w:r>
            <w:r>
              <w:rPr>
                <w:noProof/>
                <w:webHidden/>
              </w:rPr>
              <w:instrText xml:space="preserve"> PAGEREF _Toc235656093 \h </w:instrText>
            </w:r>
            <w:r>
              <w:rPr>
                <w:noProof/>
                <w:webHidden/>
              </w:rPr>
            </w:r>
            <w:r>
              <w:rPr>
                <w:noProof/>
                <w:webHidden/>
              </w:rPr>
              <w:fldChar w:fldCharType="separate"/>
            </w:r>
            <w:r>
              <w:rPr>
                <w:noProof/>
                <w:webHidden/>
              </w:rPr>
              <w:t>4</w:t>
            </w:r>
            <w:r>
              <w:rPr>
                <w:noProof/>
                <w:webHidden/>
              </w:rPr>
              <w:fldChar w:fldCharType="end"/>
            </w:r>
          </w:hyperlink>
        </w:p>
        <w:p w14:paraId="66898C6B" w14:textId="1219BB9D" w:rsidR="009B014B" w:rsidRDefault="009B014B">
          <w:pPr>
            <w:pStyle w:val="TOC2"/>
            <w:tabs>
              <w:tab w:val="right" w:leader="dot" w:pos="9420"/>
            </w:tabs>
            <w:rPr>
              <w:rFonts w:asciiTheme="minorHAnsi" w:hAnsiTheme="minorHAnsi"/>
              <w:noProof/>
              <w:kern w:val="2"/>
              <w:szCs w:val="24"/>
              <w:lang w:val="en-GB" w:eastAsia="en-GB"/>
              <w14:ligatures w14:val="standardContextual"/>
            </w:rPr>
          </w:pPr>
          <w:hyperlink w:anchor="_Toc235656094" w:history="1">
            <w:r w:rsidRPr="00AB21B0">
              <w:rPr>
                <w:rStyle w:val="Hyperlink"/>
                <w:rFonts w:cs="Arial"/>
                <w:noProof/>
              </w:rPr>
              <w:t>3.1 Main Menu</w:t>
            </w:r>
            <w:r>
              <w:rPr>
                <w:noProof/>
                <w:webHidden/>
              </w:rPr>
              <w:tab/>
            </w:r>
            <w:r>
              <w:rPr>
                <w:noProof/>
                <w:webHidden/>
              </w:rPr>
              <w:fldChar w:fldCharType="begin"/>
            </w:r>
            <w:r>
              <w:rPr>
                <w:noProof/>
                <w:webHidden/>
              </w:rPr>
              <w:instrText xml:space="preserve"> PAGEREF _Toc235656094 \h </w:instrText>
            </w:r>
            <w:r>
              <w:rPr>
                <w:noProof/>
                <w:webHidden/>
              </w:rPr>
            </w:r>
            <w:r>
              <w:rPr>
                <w:noProof/>
                <w:webHidden/>
              </w:rPr>
              <w:fldChar w:fldCharType="separate"/>
            </w:r>
            <w:r>
              <w:rPr>
                <w:noProof/>
                <w:webHidden/>
              </w:rPr>
              <w:t>4</w:t>
            </w:r>
            <w:r>
              <w:rPr>
                <w:noProof/>
                <w:webHidden/>
              </w:rPr>
              <w:fldChar w:fldCharType="end"/>
            </w:r>
          </w:hyperlink>
        </w:p>
        <w:p w14:paraId="45DCD377" w14:textId="13140DA9" w:rsidR="009B014B" w:rsidRDefault="009B014B">
          <w:pPr>
            <w:pStyle w:val="TOC2"/>
            <w:tabs>
              <w:tab w:val="right" w:leader="dot" w:pos="9420"/>
            </w:tabs>
            <w:rPr>
              <w:rFonts w:asciiTheme="minorHAnsi" w:hAnsiTheme="minorHAnsi"/>
              <w:noProof/>
              <w:kern w:val="2"/>
              <w:szCs w:val="24"/>
              <w:lang w:val="en-GB" w:eastAsia="en-GB"/>
              <w14:ligatures w14:val="standardContextual"/>
            </w:rPr>
          </w:pPr>
          <w:hyperlink w:anchor="_Toc235656095" w:history="1">
            <w:r w:rsidRPr="00AB21B0">
              <w:rPr>
                <w:rStyle w:val="Hyperlink"/>
                <w:rFonts w:cs="Arial"/>
                <w:noProof/>
              </w:rPr>
              <w:t>3.2 Mission Briefing and Team Lobby</w:t>
            </w:r>
            <w:r>
              <w:rPr>
                <w:noProof/>
                <w:webHidden/>
              </w:rPr>
              <w:tab/>
            </w:r>
            <w:r>
              <w:rPr>
                <w:noProof/>
                <w:webHidden/>
              </w:rPr>
              <w:fldChar w:fldCharType="begin"/>
            </w:r>
            <w:r>
              <w:rPr>
                <w:noProof/>
                <w:webHidden/>
              </w:rPr>
              <w:instrText xml:space="preserve"> PAGEREF _Toc235656095 \h </w:instrText>
            </w:r>
            <w:r>
              <w:rPr>
                <w:noProof/>
                <w:webHidden/>
              </w:rPr>
            </w:r>
            <w:r>
              <w:rPr>
                <w:noProof/>
                <w:webHidden/>
              </w:rPr>
              <w:fldChar w:fldCharType="separate"/>
            </w:r>
            <w:r>
              <w:rPr>
                <w:noProof/>
                <w:webHidden/>
              </w:rPr>
              <w:t>4</w:t>
            </w:r>
            <w:r>
              <w:rPr>
                <w:noProof/>
                <w:webHidden/>
              </w:rPr>
              <w:fldChar w:fldCharType="end"/>
            </w:r>
          </w:hyperlink>
        </w:p>
        <w:p w14:paraId="43A959F7" w14:textId="19422228" w:rsidR="009B014B" w:rsidRDefault="009B014B">
          <w:pPr>
            <w:pStyle w:val="TOC2"/>
            <w:tabs>
              <w:tab w:val="right" w:leader="dot" w:pos="9420"/>
            </w:tabs>
            <w:rPr>
              <w:rFonts w:asciiTheme="minorHAnsi" w:hAnsiTheme="minorHAnsi"/>
              <w:noProof/>
              <w:kern w:val="2"/>
              <w:szCs w:val="24"/>
              <w:lang w:val="en-GB" w:eastAsia="en-GB"/>
              <w14:ligatures w14:val="standardContextual"/>
            </w:rPr>
          </w:pPr>
          <w:hyperlink w:anchor="_Toc235656096" w:history="1">
            <w:r w:rsidRPr="00AB21B0">
              <w:rPr>
                <w:rStyle w:val="Hyperlink"/>
                <w:rFonts w:cs="Arial"/>
                <w:noProof/>
              </w:rPr>
              <w:t>3.3 Role Selection</w:t>
            </w:r>
            <w:r>
              <w:rPr>
                <w:noProof/>
                <w:webHidden/>
              </w:rPr>
              <w:tab/>
            </w:r>
            <w:r>
              <w:rPr>
                <w:noProof/>
                <w:webHidden/>
              </w:rPr>
              <w:fldChar w:fldCharType="begin"/>
            </w:r>
            <w:r>
              <w:rPr>
                <w:noProof/>
                <w:webHidden/>
              </w:rPr>
              <w:instrText xml:space="preserve"> PAGEREF _Toc235656096 \h </w:instrText>
            </w:r>
            <w:r>
              <w:rPr>
                <w:noProof/>
                <w:webHidden/>
              </w:rPr>
            </w:r>
            <w:r>
              <w:rPr>
                <w:noProof/>
                <w:webHidden/>
              </w:rPr>
              <w:fldChar w:fldCharType="separate"/>
            </w:r>
            <w:r>
              <w:rPr>
                <w:noProof/>
                <w:webHidden/>
              </w:rPr>
              <w:t>5</w:t>
            </w:r>
            <w:r>
              <w:rPr>
                <w:noProof/>
                <w:webHidden/>
              </w:rPr>
              <w:fldChar w:fldCharType="end"/>
            </w:r>
          </w:hyperlink>
        </w:p>
        <w:p w14:paraId="52ED3B7C" w14:textId="3E5AD625" w:rsidR="009B014B" w:rsidRDefault="009B014B">
          <w:pPr>
            <w:pStyle w:val="TOC2"/>
            <w:tabs>
              <w:tab w:val="right" w:leader="dot" w:pos="9420"/>
            </w:tabs>
            <w:rPr>
              <w:rFonts w:asciiTheme="minorHAnsi" w:hAnsiTheme="minorHAnsi"/>
              <w:noProof/>
              <w:kern w:val="2"/>
              <w:szCs w:val="24"/>
              <w:lang w:val="en-GB" w:eastAsia="en-GB"/>
              <w14:ligatures w14:val="standardContextual"/>
            </w:rPr>
          </w:pPr>
          <w:hyperlink w:anchor="_Toc235656097" w:history="1">
            <w:r w:rsidRPr="00AB21B0">
              <w:rPr>
                <w:rStyle w:val="Hyperlink"/>
                <w:rFonts w:cs="Arial"/>
                <w:noProof/>
              </w:rPr>
              <w:t>3.4 Campus Map</w:t>
            </w:r>
            <w:r>
              <w:rPr>
                <w:noProof/>
                <w:webHidden/>
              </w:rPr>
              <w:tab/>
            </w:r>
            <w:r>
              <w:rPr>
                <w:noProof/>
                <w:webHidden/>
              </w:rPr>
              <w:fldChar w:fldCharType="begin"/>
            </w:r>
            <w:r>
              <w:rPr>
                <w:noProof/>
                <w:webHidden/>
              </w:rPr>
              <w:instrText xml:space="preserve"> PAGEREF _Toc235656097 \h </w:instrText>
            </w:r>
            <w:r>
              <w:rPr>
                <w:noProof/>
                <w:webHidden/>
              </w:rPr>
            </w:r>
            <w:r>
              <w:rPr>
                <w:noProof/>
                <w:webHidden/>
              </w:rPr>
              <w:fldChar w:fldCharType="separate"/>
            </w:r>
            <w:r>
              <w:rPr>
                <w:noProof/>
                <w:webHidden/>
              </w:rPr>
              <w:t>6</w:t>
            </w:r>
            <w:r>
              <w:rPr>
                <w:noProof/>
                <w:webHidden/>
              </w:rPr>
              <w:fldChar w:fldCharType="end"/>
            </w:r>
          </w:hyperlink>
        </w:p>
        <w:p w14:paraId="720FED52" w14:textId="5B6CB6DE" w:rsidR="009B014B" w:rsidRDefault="009B014B">
          <w:pPr>
            <w:pStyle w:val="TOC2"/>
            <w:tabs>
              <w:tab w:val="right" w:leader="dot" w:pos="9420"/>
            </w:tabs>
            <w:rPr>
              <w:rFonts w:asciiTheme="minorHAnsi" w:hAnsiTheme="minorHAnsi"/>
              <w:noProof/>
              <w:kern w:val="2"/>
              <w:szCs w:val="24"/>
              <w:lang w:val="en-GB" w:eastAsia="en-GB"/>
              <w14:ligatures w14:val="standardContextual"/>
            </w:rPr>
          </w:pPr>
          <w:hyperlink w:anchor="_Toc235656098" w:history="1">
            <w:r w:rsidRPr="00AB21B0">
              <w:rPr>
                <w:rStyle w:val="Hyperlink"/>
                <w:rFonts w:cs="Arial"/>
                <w:noProof/>
              </w:rPr>
              <w:t>3.5 Guided First Turn and Action Confirmation</w:t>
            </w:r>
            <w:r>
              <w:rPr>
                <w:noProof/>
                <w:webHidden/>
              </w:rPr>
              <w:tab/>
            </w:r>
            <w:r>
              <w:rPr>
                <w:noProof/>
                <w:webHidden/>
              </w:rPr>
              <w:fldChar w:fldCharType="begin"/>
            </w:r>
            <w:r>
              <w:rPr>
                <w:noProof/>
                <w:webHidden/>
              </w:rPr>
              <w:instrText xml:space="preserve"> PAGEREF _Toc235656098 \h </w:instrText>
            </w:r>
            <w:r>
              <w:rPr>
                <w:noProof/>
                <w:webHidden/>
              </w:rPr>
            </w:r>
            <w:r>
              <w:rPr>
                <w:noProof/>
                <w:webHidden/>
              </w:rPr>
              <w:fldChar w:fldCharType="separate"/>
            </w:r>
            <w:r>
              <w:rPr>
                <w:noProof/>
                <w:webHidden/>
              </w:rPr>
              <w:t>7</w:t>
            </w:r>
            <w:r>
              <w:rPr>
                <w:noProof/>
                <w:webHidden/>
              </w:rPr>
              <w:fldChar w:fldCharType="end"/>
            </w:r>
          </w:hyperlink>
        </w:p>
        <w:p w14:paraId="6810447E" w14:textId="2C4068B7" w:rsidR="009B014B" w:rsidRDefault="009B014B">
          <w:pPr>
            <w:pStyle w:val="TOC2"/>
            <w:tabs>
              <w:tab w:val="right" w:leader="dot" w:pos="9420"/>
            </w:tabs>
            <w:rPr>
              <w:rFonts w:asciiTheme="minorHAnsi" w:hAnsiTheme="minorHAnsi"/>
              <w:noProof/>
              <w:kern w:val="2"/>
              <w:szCs w:val="24"/>
              <w:lang w:val="en-GB" w:eastAsia="en-GB"/>
              <w14:ligatures w14:val="standardContextual"/>
            </w:rPr>
          </w:pPr>
          <w:hyperlink w:anchor="_Toc235656099" w:history="1">
            <w:r w:rsidRPr="00AB21B0">
              <w:rPr>
                <w:rStyle w:val="Hyperlink"/>
                <w:rFonts w:cs="Arial"/>
                <w:noProof/>
              </w:rPr>
              <w:t>3.6 Disruption Alert</w:t>
            </w:r>
            <w:r>
              <w:rPr>
                <w:noProof/>
                <w:webHidden/>
              </w:rPr>
              <w:tab/>
            </w:r>
            <w:r>
              <w:rPr>
                <w:noProof/>
                <w:webHidden/>
              </w:rPr>
              <w:fldChar w:fldCharType="begin"/>
            </w:r>
            <w:r>
              <w:rPr>
                <w:noProof/>
                <w:webHidden/>
              </w:rPr>
              <w:instrText xml:space="preserve"> PAGEREF _Toc235656099 \h </w:instrText>
            </w:r>
            <w:r>
              <w:rPr>
                <w:noProof/>
                <w:webHidden/>
              </w:rPr>
            </w:r>
            <w:r>
              <w:rPr>
                <w:noProof/>
                <w:webHidden/>
              </w:rPr>
              <w:fldChar w:fldCharType="separate"/>
            </w:r>
            <w:r>
              <w:rPr>
                <w:noProof/>
                <w:webHidden/>
              </w:rPr>
              <w:t>8</w:t>
            </w:r>
            <w:r>
              <w:rPr>
                <w:noProof/>
                <w:webHidden/>
              </w:rPr>
              <w:fldChar w:fldCharType="end"/>
            </w:r>
          </w:hyperlink>
        </w:p>
        <w:p w14:paraId="53209094" w14:textId="55643DE0" w:rsidR="009B014B" w:rsidRDefault="009B014B">
          <w:pPr>
            <w:pStyle w:val="TOC2"/>
            <w:tabs>
              <w:tab w:val="right" w:leader="dot" w:pos="9420"/>
            </w:tabs>
            <w:rPr>
              <w:rFonts w:asciiTheme="minorHAnsi" w:hAnsiTheme="minorHAnsi"/>
              <w:noProof/>
              <w:kern w:val="2"/>
              <w:szCs w:val="24"/>
              <w:lang w:val="en-GB" w:eastAsia="en-GB"/>
              <w14:ligatures w14:val="standardContextual"/>
            </w:rPr>
          </w:pPr>
          <w:hyperlink w:anchor="_Toc235656100" w:history="1">
            <w:r w:rsidRPr="00AB21B0">
              <w:rPr>
                <w:rStyle w:val="Hyperlink"/>
                <w:rFonts w:cs="Arial"/>
                <w:noProof/>
              </w:rPr>
              <w:t>3.7 Support Centre and Support Card</w:t>
            </w:r>
            <w:r>
              <w:rPr>
                <w:noProof/>
                <w:webHidden/>
              </w:rPr>
              <w:tab/>
            </w:r>
            <w:r>
              <w:rPr>
                <w:noProof/>
                <w:webHidden/>
              </w:rPr>
              <w:fldChar w:fldCharType="begin"/>
            </w:r>
            <w:r>
              <w:rPr>
                <w:noProof/>
                <w:webHidden/>
              </w:rPr>
              <w:instrText xml:space="preserve"> PAGEREF _Toc235656100 \h </w:instrText>
            </w:r>
            <w:r>
              <w:rPr>
                <w:noProof/>
                <w:webHidden/>
              </w:rPr>
            </w:r>
            <w:r>
              <w:rPr>
                <w:noProof/>
                <w:webHidden/>
              </w:rPr>
              <w:fldChar w:fldCharType="separate"/>
            </w:r>
            <w:r>
              <w:rPr>
                <w:noProof/>
                <w:webHidden/>
              </w:rPr>
              <w:t>9</w:t>
            </w:r>
            <w:r>
              <w:rPr>
                <w:noProof/>
                <w:webHidden/>
              </w:rPr>
              <w:fldChar w:fldCharType="end"/>
            </w:r>
          </w:hyperlink>
        </w:p>
        <w:p w14:paraId="235772CE" w14:textId="704B7FBC" w:rsidR="009B014B" w:rsidRDefault="009B014B">
          <w:pPr>
            <w:pStyle w:val="TOC2"/>
            <w:tabs>
              <w:tab w:val="right" w:leader="dot" w:pos="9420"/>
            </w:tabs>
            <w:rPr>
              <w:rFonts w:asciiTheme="minorHAnsi" w:hAnsiTheme="minorHAnsi"/>
              <w:noProof/>
              <w:kern w:val="2"/>
              <w:szCs w:val="24"/>
              <w:lang w:val="en-GB" w:eastAsia="en-GB"/>
              <w14:ligatures w14:val="standardContextual"/>
            </w:rPr>
          </w:pPr>
          <w:hyperlink w:anchor="_Toc235656101" w:history="1">
            <w:r w:rsidRPr="00AB21B0">
              <w:rPr>
                <w:rStyle w:val="Hyperlink"/>
                <w:rFonts w:cs="Arial"/>
                <w:noProof/>
              </w:rPr>
              <w:t>3.8 Team Overview and Game Results</w:t>
            </w:r>
            <w:r>
              <w:rPr>
                <w:noProof/>
                <w:webHidden/>
              </w:rPr>
              <w:tab/>
            </w:r>
            <w:r>
              <w:rPr>
                <w:noProof/>
                <w:webHidden/>
              </w:rPr>
              <w:fldChar w:fldCharType="begin"/>
            </w:r>
            <w:r>
              <w:rPr>
                <w:noProof/>
                <w:webHidden/>
              </w:rPr>
              <w:instrText xml:space="preserve"> PAGEREF _Toc235656101 \h </w:instrText>
            </w:r>
            <w:r>
              <w:rPr>
                <w:noProof/>
                <w:webHidden/>
              </w:rPr>
            </w:r>
            <w:r>
              <w:rPr>
                <w:noProof/>
                <w:webHidden/>
              </w:rPr>
              <w:fldChar w:fldCharType="separate"/>
            </w:r>
            <w:r>
              <w:rPr>
                <w:noProof/>
                <w:webHidden/>
              </w:rPr>
              <w:t>10</w:t>
            </w:r>
            <w:r>
              <w:rPr>
                <w:noProof/>
                <w:webHidden/>
              </w:rPr>
              <w:fldChar w:fldCharType="end"/>
            </w:r>
          </w:hyperlink>
        </w:p>
        <w:p w14:paraId="6CDC1808" w14:textId="3B766384" w:rsidR="009B014B" w:rsidRDefault="009B014B">
          <w:pPr>
            <w:pStyle w:val="TOC2"/>
            <w:tabs>
              <w:tab w:val="right" w:leader="dot" w:pos="9420"/>
            </w:tabs>
            <w:rPr>
              <w:rFonts w:asciiTheme="minorHAnsi" w:hAnsiTheme="minorHAnsi"/>
              <w:noProof/>
              <w:kern w:val="2"/>
              <w:szCs w:val="24"/>
              <w:lang w:val="en-GB" w:eastAsia="en-GB"/>
              <w14:ligatures w14:val="standardContextual"/>
            </w:rPr>
          </w:pPr>
          <w:hyperlink w:anchor="_Toc235656102" w:history="1">
            <w:r w:rsidRPr="00AB21B0">
              <w:rPr>
                <w:rStyle w:val="Hyperlink"/>
                <w:rFonts w:cs="Arial"/>
                <w:noProof/>
              </w:rPr>
              <w:t>3.9 Navigation Flow</w:t>
            </w:r>
            <w:r>
              <w:rPr>
                <w:noProof/>
                <w:webHidden/>
              </w:rPr>
              <w:tab/>
            </w:r>
            <w:r>
              <w:rPr>
                <w:noProof/>
                <w:webHidden/>
              </w:rPr>
              <w:fldChar w:fldCharType="begin"/>
            </w:r>
            <w:r>
              <w:rPr>
                <w:noProof/>
                <w:webHidden/>
              </w:rPr>
              <w:instrText xml:space="preserve"> PAGEREF _Toc235656102 \h </w:instrText>
            </w:r>
            <w:r>
              <w:rPr>
                <w:noProof/>
                <w:webHidden/>
              </w:rPr>
            </w:r>
            <w:r>
              <w:rPr>
                <w:noProof/>
                <w:webHidden/>
              </w:rPr>
              <w:fldChar w:fldCharType="separate"/>
            </w:r>
            <w:r>
              <w:rPr>
                <w:noProof/>
                <w:webHidden/>
              </w:rPr>
              <w:t>11</w:t>
            </w:r>
            <w:r>
              <w:rPr>
                <w:noProof/>
                <w:webHidden/>
              </w:rPr>
              <w:fldChar w:fldCharType="end"/>
            </w:r>
          </w:hyperlink>
        </w:p>
        <w:p w14:paraId="5292EAE2" w14:textId="3FF3EC91" w:rsidR="009B014B" w:rsidRDefault="009B014B">
          <w:pPr>
            <w:pStyle w:val="TOC1"/>
            <w:tabs>
              <w:tab w:val="right" w:leader="dot" w:pos="9420"/>
            </w:tabs>
            <w:rPr>
              <w:rFonts w:asciiTheme="minorHAnsi" w:hAnsiTheme="minorHAnsi"/>
              <w:noProof/>
              <w:kern w:val="2"/>
              <w:szCs w:val="24"/>
              <w:lang w:val="en-GB" w:eastAsia="en-GB"/>
              <w14:ligatures w14:val="standardContextual"/>
            </w:rPr>
          </w:pPr>
          <w:hyperlink w:anchor="_Toc235656103" w:history="1">
            <w:r w:rsidRPr="00AB21B0">
              <w:rPr>
                <w:rStyle w:val="Hyperlink"/>
                <w:rFonts w:cs="Arial"/>
                <w:noProof/>
              </w:rPr>
              <w:t>4. Design Improvements Following User Feedback</w:t>
            </w:r>
            <w:r>
              <w:rPr>
                <w:noProof/>
                <w:webHidden/>
              </w:rPr>
              <w:tab/>
            </w:r>
            <w:r>
              <w:rPr>
                <w:noProof/>
                <w:webHidden/>
              </w:rPr>
              <w:fldChar w:fldCharType="begin"/>
            </w:r>
            <w:r>
              <w:rPr>
                <w:noProof/>
                <w:webHidden/>
              </w:rPr>
              <w:instrText xml:space="preserve"> PAGEREF _Toc235656103 \h </w:instrText>
            </w:r>
            <w:r>
              <w:rPr>
                <w:noProof/>
                <w:webHidden/>
              </w:rPr>
            </w:r>
            <w:r>
              <w:rPr>
                <w:noProof/>
                <w:webHidden/>
              </w:rPr>
              <w:fldChar w:fldCharType="separate"/>
            </w:r>
            <w:r>
              <w:rPr>
                <w:noProof/>
                <w:webHidden/>
              </w:rPr>
              <w:t>13</w:t>
            </w:r>
            <w:r>
              <w:rPr>
                <w:noProof/>
                <w:webHidden/>
              </w:rPr>
              <w:fldChar w:fldCharType="end"/>
            </w:r>
          </w:hyperlink>
        </w:p>
        <w:p w14:paraId="6949C33B" w14:textId="79A7BB44" w:rsidR="009B014B" w:rsidRDefault="009B014B">
          <w:pPr>
            <w:pStyle w:val="TOC1"/>
            <w:tabs>
              <w:tab w:val="right" w:leader="dot" w:pos="9420"/>
            </w:tabs>
            <w:rPr>
              <w:rFonts w:asciiTheme="minorHAnsi" w:hAnsiTheme="minorHAnsi"/>
              <w:noProof/>
              <w:kern w:val="2"/>
              <w:szCs w:val="24"/>
              <w:lang w:val="en-GB" w:eastAsia="en-GB"/>
              <w14:ligatures w14:val="standardContextual"/>
            </w:rPr>
          </w:pPr>
          <w:hyperlink w:anchor="_Toc235656104" w:history="1">
            <w:r w:rsidRPr="00AB21B0">
              <w:rPr>
                <w:rStyle w:val="Hyperlink"/>
                <w:rFonts w:cs="Arial"/>
                <w:noProof/>
              </w:rPr>
              <w:t>5. Prototype Evaluation and Usability Testing</w:t>
            </w:r>
            <w:r>
              <w:rPr>
                <w:noProof/>
                <w:webHidden/>
              </w:rPr>
              <w:tab/>
            </w:r>
            <w:r>
              <w:rPr>
                <w:noProof/>
                <w:webHidden/>
              </w:rPr>
              <w:fldChar w:fldCharType="begin"/>
            </w:r>
            <w:r>
              <w:rPr>
                <w:noProof/>
                <w:webHidden/>
              </w:rPr>
              <w:instrText xml:space="preserve"> PAGEREF _Toc235656104 \h </w:instrText>
            </w:r>
            <w:r>
              <w:rPr>
                <w:noProof/>
                <w:webHidden/>
              </w:rPr>
            </w:r>
            <w:r>
              <w:rPr>
                <w:noProof/>
                <w:webHidden/>
              </w:rPr>
              <w:fldChar w:fldCharType="separate"/>
            </w:r>
            <w:r>
              <w:rPr>
                <w:noProof/>
                <w:webHidden/>
              </w:rPr>
              <w:t>14</w:t>
            </w:r>
            <w:r>
              <w:rPr>
                <w:noProof/>
                <w:webHidden/>
              </w:rPr>
              <w:fldChar w:fldCharType="end"/>
            </w:r>
          </w:hyperlink>
        </w:p>
        <w:p w14:paraId="4DD39430" w14:textId="42DBB4AF" w:rsidR="009B014B" w:rsidRDefault="009B014B">
          <w:pPr>
            <w:pStyle w:val="TOC1"/>
            <w:tabs>
              <w:tab w:val="right" w:leader="dot" w:pos="9420"/>
            </w:tabs>
            <w:rPr>
              <w:rFonts w:asciiTheme="minorHAnsi" w:hAnsiTheme="minorHAnsi"/>
              <w:noProof/>
              <w:kern w:val="2"/>
              <w:szCs w:val="24"/>
              <w:lang w:val="en-GB" w:eastAsia="en-GB"/>
              <w14:ligatures w14:val="standardContextual"/>
            </w:rPr>
          </w:pPr>
          <w:hyperlink w:anchor="_Toc235656105" w:history="1">
            <w:r w:rsidRPr="00AB21B0">
              <w:rPr>
                <w:rStyle w:val="Hyperlink"/>
                <w:rFonts w:cs="Arial"/>
                <w:noProof/>
              </w:rPr>
              <w:t>6. Data Collection Strategy for the Working Version</w:t>
            </w:r>
            <w:r>
              <w:rPr>
                <w:noProof/>
                <w:webHidden/>
              </w:rPr>
              <w:tab/>
            </w:r>
            <w:r>
              <w:rPr>
                <w:noProof/>
                <w:webHidden/>
              </w:rPr>
              <w:fldChar w:fldCharType="begin"/>
            </w:r>
            <w:r>
              <w:rPr>
                <w:noProof/>
                <w:webHidden/>
              </w:rPr>
              <w:instrText xml:space="preserve"> PAGEREF _Toc235656105 \h </w:instrText>
            </w:r>
            <w:r>
              <w:rPr>
                <w:noProof/>
                <w:webHidden/>
              </w:rPr>
            </w:r>
            <w:r>
              <w:rPr>
                <w:noProof/>
                <w:webHidden/>
              </w:rPr>
              <w:fldChar w:fldCharType="separate"/>
            </w:r>
            <w:r>
              <w:rPr>
                <w:noProof/>
                <w:webHidden/>
              </w:rPr>
              <w:t>16</w:t>
            </w:r>
            <w:r>
              <w:rPr>
                <w:noProof/>
                <w:webHidden/>
              </w:rPr>
              <w:fldChar w:fldCharType="end"/>
            </w:r>
          </w:hyperlink>
        </w:p>
        <w:p w14:paraId="48E8C28A" w14:textId="461171D3" w:rsidR="009B014B" w:rsidRDefault="009B014B">
          <w:pPr>
            <w:pStyle w:val="TOC1"/>
            <w:tabs>
              <w:tab w:val="right" w:leader="dot" w:pos="9420"/>
            </w:tabs>
            <w:rPr>
              <w:rFonts w:asciiTheme="minorHAnsi" w:hAnsiTheme="minorHAnsi"/>
              <w:noProof/>
              <w:kern w:val="2"/>
              <w:szCs w:val="24"/>
              <w:lang w:val="en-GB" w:eastAsia="en-GB"/>
              <w14:ligatures w14:val="standardContextual"/>
            </w:rPr>
          </w:pPr>
          <w:hyperlink w:anchor="_Toc235656106" w:history="1">
            <w:r w:rsidRPr="00AB21B0">
              <w:rPr>
                <w:rStyle w:val="Hyperlink"/>
                <w:rFonts w:cs="Arial"/>
                <w:noProof/>
              </w:rPr>
              <w:t>7. Usability versus User Experience</w:t>
            </w:r>
            <w:r>
              <w:rPr>
                <w:noProof/>
                <w:webHidden/>
              </w:rPr>
              <w:tab/>
            </w:r>
            <w:r>
              <w:rPr>
                <w:noProof/>
                <w:webHidden/>
              </w:rPr>
              <w:fldChar w:fldCharType="begin"/>
            </w:r>
            <w:r>
              <w:rPr>
                <w:noProof/>
                <w:webHidden/>
              </w:rPr>
              <w:instrText xml:space="preserve"> PAGEREF _Toc235656106 \h </w:instrText>
            </w:r>
            <w:r>
              <w:rPr>
                <w:noProof/>
                <w:webHidden/>
              </w:rPr>
            </w:r>
            <w:r>
              <w:rPr>
                <w:noProof/>
                <w:webHidden/>
              </w:rPr>
              <w:fldChar w:fldCharType="separate"/>
            </w:r>
            <w:r>
              <w:rPr>
                <w:noProof/>
                <w:webHidden/>
              </w:rPr>
              <w:t>17</w:t>
            </w:r>
            <w:r>
              <w:rPr>
                <w:noProof/>
                <w:webHidden/>
              </w:rPr>
              <w:fldChar w:fldCharType="end"/>
            </w:r>
          </w:hyperlink>
        </w:p>
        <w:p w14:paraId="247BFE74" w14:textId="44EE95B4" w:rsidR="009B014B" w:rsidRDefault="009B014B">
          <w:pPr>
            <w:pStyle w:val="TOC1"/>
            <w:tabs>
              <w:tab w:val="right" w:leader="dot" w:pos="9420"/>
            </w:tabs>
            <w:rPr>
              <w:rFonts w:asciiTheme="minorHAnsi" w:hAnsiTheme="minorHAnsi"/>
              <w:noProof/>
              <w:kern w:val="2"/>
              <w:szCs w:val="24"/>
              <w:lang w:val="en-GB" w:eastAsia="en-GB"/>
              <w14:ligatures w14:val="standardContextual"/>
            </w:rPr>
          </w:pPr>
          <w:hyperlink w:anchor="_Toc235656107" w:history="1">
            <w:r w:rsidRPr="00AB21B0">
              <w:rPr>
                <w:rStyle w:val="Hyperlink"/>
                <w:rFonts w:cs="Arial"/>
                <w:noProof/>
              </w:rPr>
              <w:t>8. Critical Reflection</w:t>
            </w:r>
            <w:r>
              <w:rPr>
                <w:noProof/>
                <w:webHidden/>
              </w:rPr>
              <w:tab/>
            </w:r>
            <w:r>
              <w:rPr>
                <w:noProof/>
                <w:webHidden/>
              </w:rPr>
              <w:fldChar w:fldCharType="begin"/>
            </w:r>
            <w:r>
              <w:rPr>
                <w:noProof/>
                <w:webHidden/>
              </w:rPr>
              <w:instrText xml:space="preserve"> PAGEREF _Toc235656107 \h </w:instrText>
            </w:r>
            <w:r>
              <w:rPr>
                <w:noProof/>
                <w:webHidden/>
              </w:rPr>
            </w:r>
            <w:r>
              <w:rPr>
                <w:noProof/>
                <w:webHidden/>
              </w:rPr>
              <w:fldChar w:fldCharType="separate"/>
            </w:r>
            <w:r>
              <w:rPr>
                <w:noProof/>
                <w:webHidden/>
              </w:rPr>
              <w:t>18</w:t>
            </w:r>
            <w:r>
              <w:rPr>
                <w:noProof/>
                <w:webHidden/>
              </w:rPr>
              <w:fldChar w:fldCharType="end"/>
            </w:r>
          </w:hyperlink>
        </w:p>
        <w:p w14:paraId="43DD6535" w14:textId="4DA9AA55" w:rsidR="009B014B" w:rsidRDefault="009B014B">
          <w:pPr>
            <w:pStyle w:val="TOC1"/>
            <w:tabs>
              <w:tab w:val="right" w:leader="dot" w:pos="9420"/>
            </w:tabs>
            <w:rPr>
              <w:rFonts w:asciiTheme="minorHAnsi" w:hAnsiTheme="minorHAnsi"/>
              <w:noProof/>
              <w:kern w:val="2"/>
              <w:szCs w:val="24"/>
              <w:lang w:val="en-GB" w:eastAsia="en-GB"/>
              <w14:ligatures w14:val="standardContextual"/>
            </w:rPr>
          </w:pPr>
          <w:hyperlink w:anchor="_Toc235656108" w:history="1">
            <w:r w:rsidRPr="00AB21B0">
              <w:rPr>
                <w:rStyle w:val="Hyperlink"/>
                <w:rFonts w:cs="Arial"/>
                <w:noProof/>
              </w:rPr>
              <w:t>9. Conclusion</w:t>
            </w:r>
            <w:r>
              <w:rPr>
                <w:noProof/>
                <w:webHidden/>
              </w:rPr>
              <w:tab/>
            </w:r>
            <w:r>
              <w:rPr>
                <w:noProof/>
                <w:webHidden/>
              </w:rPr>
              <w:fldChar w:fldCharType="begin"/>
            </w:r>
            <w:r>
              <w:rPr>
                <w:noProof/>
                <w:webHidden/>
              </w:rPr>
              <w:instrText xml:space="preserve"> PAGEREF _Toc235656108 \h </w:instrText>
            </w:r>
            <w:r>
              <w:rPr>
                <w:noProof/>
                <w:webHidden/>
              </w:rPr>
            </w:r>
            <w:r>
              <w:rPr>
                <w:noProof/>
                <w:webHidden/>
              </w:rPr>
              <w:fldChar w:fldCharType="separate"/>
            </w:r>
            <w:r>
              <w:rPr>
                <w:noProof/>
                <w:webHidden/>
              </w:rPr>
              <w:t>18</w:t>
            </w:r>
            <w:r>
              <w:rPr>
                <w:noProof/>
                <w:webHidden/>
              </w:rPr>
              <w:fldChar w:fldCharType="end"/>
            </w:r>
          </w:hyperlink>
        </w:p>
        <w:p w14:paraId="1F807D85" w14:textId="53F74AED" w:rsidR="009B014B" w:rsidRDefault="009B014B">
          <w:pPr>
            <w:pStyle w:val="TOC1"/>
            <w:tabs>
              <w:tab w:val="right" w:leader="dot" w:pos="9420"/>
            </w:tabs>
            <w:rPr>
              <w:rFonts w:asciiTheme="minorHAnsi" w:hAnsiTheme="minorHAnsi"/>
              <w:noProof/>
              <w:kern w:val="2"/>
              <w:szCs w:val="24"/>
              <w:lang w:val="en-GB" w:eastAsia="en-GB"/>
              <w14:ligatures w14:val="standardContextual"/>
            </w:rPr>
          </w:pPr>
          <w:hyperlink w:anchor="_Toc235656109" w:history="1">
            <w:r w:rsidRPr="00AB21B0">
              <w:rPr>
                <w:rStyle w:val="Hyperlink"/>
                <w:rFonts w:cs="Arial"/>
                <w:noProof/>
              </w:rPr>
              <w:t>10. References</w:t>
            </w:r>
            <w:r>
              <w:rPr>
                <w:noProof/>
                <w:webHidden/>
              </w:rPr>
              <w:tab/>
            </w:r>
            <w:r>
              <w:rPr>
                <w:noProof/>
                <w:webHidden/>
              </w:rPr>
              <w:fldChar w:fldCharType="begin"/>
            </w:r>
            <w:r>
              <w:rPr>
                <w:noProof/>
                <w:webHidden/>
              </w:rPr>
              <w:instrText xml:space="preserve"> PAGEREF _Toc235656109 \h </w:instrText>
            </w:r>
            <w:r>
              <w:rPr>
                <w:noProof/>
                <w:webHidden/>
              </w:rPr>
            </w:r>
            <w:r>
              <w:rPr>
                <w:noProof/>
                <w:webHidden/>
              </w:rPr>
              <w:fldChar w:fldCharType="separate"/>
            </w:r>
            <w:r>
              <w:rPr>
                <w:noProof/>
                <w:webHidden/>
              </w:rPr>
              <w:t>19</w:t>
            </w:r>
            <w:r>
              <w:rPr>
                <w:noProof/>
                <w:webHidden/>
              </w:rPr>
              <w:fldChar w:fldCharType="end"/>
            </w:r>
          </w:hyperlink>
        </w:p>
        <w:p w14:paraId="1F5C13F0" w14:textId="60895E3C" w:rsidR="009B014B" w:rsidRDefault="009B014B">
          <w:pPr>
            <w:pStyle w:val="TOC1"/>
            <w:tabs>
              <w:tab w:val="right" w:leader="dot" w:pos="9420"/>
            </w:tabs>
            <w:rPr>
              <w:rFonts w:asciiTheme="minorHAnsi" w:hAnsiTheme="minorHAnsi"/>
              <w:noProof/>
              <w:kern w:val="2"/>
              <w:szCs w:val="24"/>
              <w:lang w:val="en-GB" w:eastAsia="en-GB"/>
              <w14:ligatures w14:val="standardContextual"/>
            </w:rPr>
          </w:pPr>
          <w:hyperlink w:anchor="_Toc235656110" w:history="1">
            <w:r w:rsidRPr="00AB21B0">
              <w:rPr>
                <w:rStyle w:val="Hyperlink"/>
                <w:rFonts w:cs="Arial"/>
                <w:noProof/>
              </w:rPr>
              <w:t>Appendix A: Complete Full-Colour Storyboards</w:t>
            </w:r>
            <w:r>
              <w:rPr>
                <w:noProof/>
                <w:webHidden/>
              </w:rPr>
              <w:tab/>
            </w:r>
            <w:r>
              <w:rPr>
                <w:noProof/>
                <w:webHidden/>
              </w:rPr>
              <w:fldChar w:fldCharType="begin"/>
            </w:r>
            <w:r>
              <w:rPr>
                <w:noProof/>
                <w:webHidden/>
              </w:rPr>
              <w:instrText xml:space="preserve"> PAGEREF _Toc235656110 \h </w:instrText>
            </w:r>
            <w:r>
              <w:rPr>
                <w:noProof/>
                <w:webHidden/>
              </w:rPr>
            </w:r>
            <w:r>
              <w:rPr>
                <w:noProof/>
                <w:webHidden/>
              </w:rPr>
              <w:fldChar w:fldCharType="separate"/>
            </w:r>
            <w:r>
              <w:rPr>
                <w:noProof/>
                <w:webHidden/>
              </w:rPr>
              <w:t>20</w:t>
            </w:r>
            <w:r>
              <w:rPr>
                <w:noProof/>
                <w:webHidden/>
              </w:rPr>
              <w:fldChar w:fldCharType="end"/>
            </w:r>
          </w:hyperlink>
        </w:p>
        <w:p w14:paraId="2A758FA4" w14:textId="07E60BE6" w:rsidR="009B014B" w:rsidRDefault="009B014B">
          <w:pPr>
            <w:pStyle w:val="TOC1"/>
            <w:tabs>
              <w:tab w:val="right" w:leader="dot" w:pos="9420"/>
            </w:tabs>
            <w:rPr>
              <w:rFonts w:asciiTheme="minorHAnsi" w:hAnsiTheme="minorHAnsi"/>
              <w:noProof/>
              <w:kern w:val="2"/>
              <w:szCs w:val="24"/>
              <w:lang w:val="en-GB" w:eastAsia="en-GB"/>
              <w14:ligatures w14:val="standardContextual"/>
            </w:rPr>
          </w:pPr>
          <w:hyperlink w:anchor="_Toc235656111" w:history="1">
            <w:r w:rsidRPr="00AB21B0">
              <w:rPr>
                <w:rStyle w:val="Hyperlink"/>
                <w:rFonts w:cs="Arial"/>
                <w:noProof/>
              </w:rPr>
              <w:t>Appendix B: Detailed User Testing Results</w:t>
            </w:r>
            <w:r>
              <w:rPr>
                <w:noProof/>
                <w:webHidden/>
              </w:rPr>
              <w:tab/>
            </w:r>
            <w:r>
              <w:rPr>
                <w:noProof/>
                <w:webHidden/>
              </w:rPr>
              <w:fldChar w:fldCharType="begin"/>
            </w:r>
            <w:r>
              <w:rPr>
                <w:noProof/>
                <w:webHidden/>
              </w:rPr>
              <w:instrText xml:space="preserve"> PAGEREF _Toc235656111 \h </w:instrText>
            </w:r>
            <w:r>
              <w:rPr>
                <w:noProof/>
                <w:webHidden/>
              </w:rPr>
            </w:r>
            <w:r>
              <w:rPr>
                <w:noProof/>
                <w:webHidden/>
              </w:rPr>
              <w:fldChar w:fldCharType="separate"/>
            </w:r>
            <w:r>
              <w:rPr>
                <w:noProof/>
                <w:webHidden/>
              </w:rPr>
              <w:t>27</w:t>
            </w:r>
            <w:r>
              <w:rPr>
                <w:noProof/>
                <w:webHidden/>
              </w:rPr>
              <w:fldChar w:fldCharType="end"/>
            </w:r>
          </w:hyperlink>
        </w:p>
        <w:p w14:paraId="7B145BEB" w14:textId="3C24D180" w:rsidR="009B014B" w:rsidRDefault="009B014B">
          <w:pPr>
            <w:pStyle w:val="TOC1"/>
            <w:tabs>
              <w:tab w:val="right" w:leader="dot" w:pos="9420"/>
            </w:tabs>
            <w:rPr>
              <w:rFonts w:asciiTheme="minorHAnsi" w:hAnsiTheme="minorHAnsi"/>
              <w:noProof/>
              <w:kern w:val="2"/>
              <w:szCs w:val="24"/>
              <w:lang w:val="en-GB" w:eastAsia="en-GB"/>
              <w14:ligatures w14:val="standardContextual"/>
            </w:rPr>
          </w:pPr>
          <w:hyperlink w:anchor="_Toc235656112" w:history="1">
            <w:r w:rsidRPr="00AB21B0">
              <w:rPr>
                <w:rStyle w:val="Hyperlink"/>
                <w:rFonts w:cs="Arial"/>
                <w:noProof/>
              </w:rPr>
              <w:t>Appendix C: Proposed Data Event Plan</w:t>
            </w:r>
            <w:r>
              <w:rPr>
                <w:noProof/>
                <w:webHidden/>
              </w:rPr>
              <w:tab/>
            </w:r>
            <w:r>
              <w:rPr>
                <w:noProof/>
                <w:webHidden/>
              </w:rPr>
              <w:fldChar w:fldCharType="begin"/>
            </w:r>
            <w:r>
              <w:rPr>
                <w:noProof/>
                <w:webHidden/>
              </w:rPr>
              <w:instrText xml:space="preserve"> PAGEREF _Toc235656112 \h </w:instrText>
            </w:r>
            <w:r>
              <w:rPr>
                <w:noProof/>
                <w:webHidden/>
              </w:rPr>
            </w:r>
            <w:r>
              <w:rPr>
                <w:noProof/>
                <w:webHidden/>
              </w:rPr>
              <w:fldChar w:fldCharType="separate"/>
            </w:r>
            <w:r>
              <w:rPr>
                <w:noProof/>
                <w:webHidden/>
              </w:rPr>
              <w:t>28</w:t>
            </w:r>
            <w:r>
              <w:rPr>
                <w:noProof/>
                <w:webHidden/>
              </w:rPr>
              <w:fldChar w:fldCharType="end"/>
            </w:r>
          </w:hyperlink>
        </w:p>
        <w:p w14:paraId="6AF446E8" w14:textId="6B85E155" w:rsidR="009B014B" w:rsidRDefault="009B014B">
          <w:r>
            <w:rPr>
              <w:b/>
              <w:bCs/>
              <w:noProof/>
            </w:rPr>
            <w:fldChar w:fldCharType="end"/>
          </w:r>
        </w:p>
      </w:sdtContent>
    </w:sdt>
    <w:p w14:paraId="12BA42F6" w14:textId="514D6618" w:rsidR="009B014B" w:rsidRDefault="009B014B">
      <w:pPr>
        <w:rPr>
          <w:rFonts w:eastAsiaTheme="majorEastAsia" w:cs="Arial"/>
          <w:b/>
          <w:bCs/>
          <w:color w:val="365F91" w:themeColor="accent1" w:themeShade="BF"/>
          <w:sz w:val="32"/>
          <w:szCs w:val="24"/>
          <w:lang w:val="bg-BG"/>
        </w:rPr>
      </w:pPr>
      <w:r>
        <w:rPr>
          <w:rFonts w:eastAsiaTheme="majorEastAsia" w:cs="Arial"/>
          <w:b/>
          <w:bCs/>
          <w:color w:val="365F91" w:themeColor="accent1" w:themeShade="BF"/>
          <w:sz w:val="32"/>
          <w:szCs w:val="24"/>
          <w:lang w:val="bg-BG"/>
        </w:rPr>
        <w:br w:type="page"/>
      </w:r>
    </w:p>
    <w:p w14:paraId="215282CF" w14:textId="77777777" w:rsidR="009B014B" w:rsidRPr="009B014B" w:rsidRDefault="009B014B">
      <w:pPr>
        <w:rPr>
          <w:rFonts w:eastAsiaTheme="majorEastAsia" w:cs="Arial"/>
          <w:b/>
          <w:bCs/>
          <w:color w:val="365F91" w:themeColor="accent1" w:themeShade="BF"/>
          <w:sz w:val="32"/>
          <w:szCs w:val="24"/>
          <w:lang w:val="bg-BG"/>
        </w:rPr>
      </w:pPr>
    </w:p>
    <w:p w14:paraId="785FC49A" w14:textId="4F1F049A" w:rsidR="00E512B3" w:rsidRPr="009B014B" w:rsidRDefault="00000000" w:rsidP="009B014B">
      <w:pPr>
        <w:pStyle w:val="Heading1"/>
      </w:pPr>
      <w:bookmarkStart w:id="0" w:name="_Toc235655982"/>
      <w:bookmarkStart w:id="1" w:name="_Toc235656091"/>
      <w:r w:rsidRPr="004A2C20">
        <w:t>1. Introduction</w:t>
      </w:r>
      <w:bookmarkEnd w:id="0"/>
      <w:bookmarkEnd w:id="1"/>
    </w:p>
    <w:p w14:paraId="0D0642E8" w14:textId="77777777" w:rsidR="00E512B3" w:rsidRPr="004A2C20" w:rsidRDefault="00000000">
      <w:pPr>
        <w:pStyle w:val="BodyText"/>
        <w:jc w:val="both"/>
        <w:rPr>
          <w:rFonts w:cs="Arial"/>
          <w:sz w:val="28"/>
          <w:szCs w:val="32"/>
        </w:rPr>
      </w:pPr>
      <w:r w:rsidRPr="004A2C20">
        <w:rPr>
          <w:rFonts w:cs="Arial"/>
          <w:sz w:val="28"/>
          <w:szCs w:val="32"/>
        </w:rPr>
        <w:t xml:space="preserve">UWTSD Campus Crisis is a cooperative mobile game based on the main structure of Pandemic, but the setting is the UWTSD Birmingham campus. Instead of stopping diseases, the team responds to problems in IT Support, Classrooms, the Library, Wellbeing and Facilities. The first design stage established </w:t>
      </w:r>
      <w:proofErr w:type="gramStart"/>
      <w:r w:rsidRPr="004A2C20">
        <w:rPr>
          <w:rFonts w:cs="Arial"/>
          <w:sz w:val="28"/>
          <w:szCs w:val="32"/>
        </w:rPr>
        <w:t>the roles</w:t>
      </w:r>
      <w:proofErr w:type="gramEnd"/>
      <w:r w:rsidRPr="004A2C20">
        <w:rPr>
          <w:rFonts w:cs="Arial"/>
          <w:sz w:val="28"/>
          <w:szCs w:val="32"/>
        </w:rPr>
        <w:t>, campus map and main navigation. Feedback showed that these parts were clear, but users with little gaming experience needed more help with their first turn.</w:t>
      </w:r>
    </w:p>
    <w:p w14:paraId="4441749B" w14:textId="77777777" w:rsidR="00E512B3" w:rsidRPr="004A2C20" w:rsidRDefault="00000000">
      <w:pPr>
        <w:pStyle w:val="BodyText"/>
        <w:jc w:val="both"/>
        <w:rPr>
          <w:rFonts w:cs="Arial"/>
          <w:sz w:val="28"/>
          <w:szCs w:val="32"/>
        </w:rPr>
      </w:pPr>
      <w:r w:rsidRPr="004A2C20">
        <w:rPr>
          <w:rFonts w:cs="Arial"/>
          <w:sz w:val="28"/>
          <w:szCs w:val="32"/>
        </w:rPr>
        <w:t>This report presents the full-colour interface and explains the redesign decisions. The aim was not simply to make the screens look better. The redesign focused on making the game state easier to read, keeping the controls consistent and making the university theme more visible. Four users then reviewed the new screens. The report covers the final storyboards, user feedback, future data collection and the balance between usability and user experience.</w:t>
      </w:r>
    </w:p>
    <w:p w14:paraId="1E232C3D" w14:textId="77777777" w:rsidR="00E512B3" w:rsidRPr="004A2C20" w:rsidRDefault="00000000" w:rsidP="00653CBD">
      <w:pPr>
        <w:pStyle w:val="Heading1"/>
        <w:rPr>
          <w:rFonts w:cs="Arial"/>
          <w:sz w:val="32"/>
          <w:szCs w:val="24"/>
        </w:rPr>
      </w:pPr>
      <w:bookmarkStart w:id="2" w:name="_Toc235655983"/>
      <w:bookmarkStart w:id="3" w:name="_Toc235656092"/>
      <w:r w:rsidRPr="004A2C20">
        <w:rPr>
          <w:rFonts w:cs="Arial"/>
          <w:sz w:val="32"/>
          <w:szCs w:val="24"/>
        </w:rPr>
        <w:t>2. Final Prototype Overview</w:t>
      </w:r>
      <w:bookmarkEnd w:id="2"/>
      <w:bookmarkEnd w:id="3"/>
    </w:p>
    <w:p w14:paraId="4664D00A" w14:textId="77777777" w:rsidR="00E512B3" w:rsidRPr="004A2C20" w:rsidRDefault="00000000">
      <w:pPr>
        <w:pStyle w:val="BodyText"/>
        <w:jc w:val="both"/>
        <w:rPr>
          <w:rFonts w:cs="Arial"/>
          <w:sz w:val="28"/>
          <w:szCs w:val="32"/>
        </w:rPr>
      </w:pPr>
      <w:r w:rsidRPr="004A2C20">
        <w:rPr>
          <w:rFonts w:cs="Arial"/>
          <w:sz w:val="28"/>
          <w:szCs w:val="32"/>
        </w:rPr>
        <w:t xml:space="preserve">The final prototype contains fourteen connected mobile screens covering setup, guidance, gameplay, support and results. Real example content is used throughout so that hierarchy, navigation and game status can be judged </w:t>
      </w:r>
      <w:proofErr w:type="gramStart"/>
      <w:r w:rsidRPr="004A2C20">
        <w:rPr>
          <w:rFonts w:cs="Arial"/>
          <w:sz w:val="28"/>
          <w:szCs w:val="32"/>
        </w:rPr>
        <w:t>at</w:t>
      </w:r>
      <w:proofErr w:type="gramEnd"/>
      <w:r w:rsidRPr="004A2C20">
        <w:rPr>
          <w:rFonts w:cs="Arial"/>
          <w:sz w:val="28"/>
          <w:szCs w:val="32"/>
        </w:rPr>
        <w:t xml:space="preserve"> phone size. The prototype is high-fidelity, although it is still a storyboard rather than a coded multiplayer game. Animations and live multiplayer behaviour are therefore shown as intended states rather than tested functions.</w:t>
      </w:r>
    </w:p>
    <w:p w14:paraId="248DEC19" w14:textId="77777777" w:rsidR="00E512B3" w:rsidRPr="004A2C20" w:rsidRDefault="00000000">
      <w:pPr>
        <w:pStyle w:val="BodyText"/>
        <w:jc w:val="both"/>
        <w:rPr>
          <w:rFonts w:cs="Arial"/>
          <w:sz w:val="28"/>
          <w:szCs w:val="32"/>
        </w:rPr>
      </w:pPr>
      <w:r w:rsidRPr="004A2C20">
        <w:rPr>
          <w:rFonts w:cs="Arial"/>
          <w:sz w:val="28"/>
          <w:szCs w:val="32"/>
        </w:rPr>
        <w:t>I kept the Campus Map as the centre of the interface because it gives players one place to check locations, tokens, team stability, the current role and remaining actions. Related screens return to the map after a choice. This reduces memory demands and makes the relationship between an action and its result easier to see [2]. Repeated navigation, button shapes and status areas also make the interface more predictable [3].</w:t>
      </w:r>
    </w:p>
    <w:p w14:paraId="73A7341A" w14:textId="77777777" w:rsidR="00E512B3" w:rsidRPr="004A2C20" w:rsidRDefault="00000000">
      <w:pPr>
        <w:pStyle w:val="BodyText"/>
        <w:jc w:val="both"/>
        <w:rPr>
          <w:rFonts w:cs="Arial"/>
          <w:sz w:val="28"/>
          <w:szCs w:val="32"/>
        </w:rPr>
      </w:pPr>
      <w:r w:rsidRPr="004A2C20">
        <w:rPr>
          <w:rFonts w:cs="Arial"/>
          <w:sz w:val="28"/>
          <w:szCs w:val="32"/>
        </w:rPr>
        <w:t>The colour scheme separates normal play, progress and urgent events. Navy is used for the game frame, gold marks important actions, teal shows support progress and coral is used for disruption alerts. Off-white cards keep longer text readable. Colour is not used by itself: icons, written labels and token shapes carry the same meaning. This supports accessibility and helps when the board is viewed quickly [4], [5].</w:t>
      </w:r>
    </w:p>
    <w:p w14:paraId="7086AC0C" w14:textId="77777777" w:rsidR="00E512B3" w:rsidRPr="004A2C20" w:rsidRDefault="00000000">
      <w:pPr>
        <w:keepNext/>
        <w:spacing w:before="40" w:after="40"/>
        <w:jc w:val="center"/>
        <w:rPr>
          <w:rFonts w:cs="Arial"/>
        </w:rPr>
      </w:pPr>
      <w:r w:rsidRPr="004A2C20">
        <w:rPr>
          <w:rFonts w:cs="Arial"/>
          <w:noProof/>
        </w:rPr>
        <w:lastRenderedPageBreak/>
        <w:drawing>
          <wp:inline distT="0" distB="0" distL="0" distR="0" wp14:anchorId="1265479F" wp14:editId="52796BA3">
            <wp:extent cx="5989320" cy="4042791"/>
            <wp:effectExtent l="0" t="0" r="0" b="0"/>
            <wp:docPr id="2" name="Figure image 2" descr="Overview montage of eight primary UWTSD Campus Crisis mobile screens." title="Overview montage of eight primary UWTSD Campus Crisis mobile scree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primary_screens.png"/>
                    <pic:cNvPicPr/>
                  </pic:nvPicPr>
                  <pic:blipFill>
                    <a:blip r:embed="rId8"/>
                    <a:stretch>
                      <a:fillRect/>
                    </a:stretch>
                  </pic:blipFill>
                  <pic:spPr>
                    <a:xfrm>
                      <a:off x="0" y="0"/>
                      <a:ext cx="5989320" cy="4042791"/>
                    </a:xfrm>
                    <a:prstGeom prst="rect">
                      <a:avLst/>
                    </a:prstGeom>
                  </pic:spPr>
                </pic:pic>
              </a:graphicData>
            </a:graphic>
          </wp:inline>
        </w:drawing>
      </w:r>
    </w:p>
    <w:p w14:paraId="79834A0F" w14:textId="77777777" w:rsidR="00E512B3" w:rsidRPr="004A2C20" w:rsidRDefault="00000000">
      <w:pPr>
        <w:pStyle w:val="Caption"/>
        <w:spacing w:after="140"/>
        <w:jc w:val="center"/>
        <w:rPr>
          <w:rFonts w:cs="Arial"/>
          <w:color w:val="auto"/>
        </w:rPr>
      </w:pPr>
      <w:r w:rsidRPr="004A2C20">
        <w:rPr>
          <w:rFonts w:cs="Arial"/>
          <w:i/>
          <w:color w:val="auto"/>
        </w:rPr>
        <w:t>Figure 1. Final prototype overview showing the primary application screens.</w:t>
      </w:r>
    </w:p>
    <w:p w14:paraId="3CBD0B79" w14:textId="77777777" w:rsidR="00E512B3" w:rsidRPr="004A2C20" w:rsidRDefault="00000000">
      <w:pPr>
        <w:keepNext/>
        <w:spacing w:before="40" w:after="40"/>
        <w:jc w:val="center"/>
        <w:rPr>
          <w:rFonts w:cs="Arial"/>
        </w:rPr>
      </w:pPr>
      <w:r w:rsidRPr="004A2C20">
        <w:rPr>
          <w:rFonts w:cs="Arial"/>
          <w:noProof/>
        </w:rPr>
        <w:drawing>
          <wp:inline distT="0" distB="0" distL="0" distR="0" wp14:anchorId="172333FE" wp14:editId="3C8E60B4">
            <wp:extent cx="5715000" cy="3750469"/>
            <wp:effectExtent l="0" t="0" r="0" b="0"/>
            <wp:docPr id="3" name="Figure image 3" descr="Visual design system showing the colour palette, typography, buttons, roles and disruption tokens." title="Visual design system showing the colour palette, typography, buttons, roles and disruption toke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9"/>
                    <a:stretch>
                      <a:fillRect/>
                    </a:stretch>
                  </pic:blipFill>
                  <pic:spPr>
                    <a:xfrm>
                      <a:off x="0" y="0"/>
                      <a:ext cx="5715000" cy="3750469"/>
                    </a:xfrm>
                    <a:prstGeom prst="rect">
                      <a:avLst/>
                    </a:prstGeom>
                  </pic:spPr>
                </pic:pic>
              </a:graphicData>
            </a:graphic>
          </wp:inline>
        </w:drawing>
      </w:r>
    </w:p>
    <w:p w14:paraId="3B6DFBB2" w14:textId="77777777" w:rsidR="00E512B3" w:rsidRPr="004A2C20" w:rsidRDefault="00000000">
      <w:pPr>
        <w:pStyle w:val="Caption"/>
        <w:spacing w:after="220"/>
        <w:jc w:val="center"/>
        <w:rPr>
          <w:rFonts w:cs="Arial"/>
          <w:color w:val="auto"/>
        </w:rPr>
      </w:pPr>
      <w:r w:rsidRPr="004A2C20">
        <w:rPr>
          <w:rFonts w:cs="Arial"/>
          <w:i/>
          <w:color w:val="auto"/>
        </w:rPr>
        <w:t>Figure 2. Visual system for colour, typography, buttons, roles and disruption tokens.</w:t>
      </w:r>
    </w:p>
    <w:p w14:paraId="61332687" w14:textId="77777777" w:rsidR="00653CBD" w:rsidRPr="004A2C20" w:rsidRDefault="00653CBD">
      <w:pPr>
        <w:rPr>
          <w:rFonts w:eastAsiaTheme="majorEastAsia" w:cs="Arial"/>
          <w:b/>
          <w:bCs/>
          <w:sz w:val="28"/>
          <w:szCs w:val="28"/>
        </w:rPr>
      </w:pPr>
      <w:r w:rsidRPr="004A2C20">
        <w:rPr>
          <w:rFonts w:cs="Arial"/>
        </w:rPr>
        <w:br w:type="page"/>
      </w:r>
    </w:p>
    <w:p w14:paraId="055DB43C" w14:textId="12945FFD" w:rsidR="00E512B3" w:rsidRPr="004A2C20" w:rsidRDefault="00000000" w:rsidP="00653CBD">
      <w:pPr>
        <w:pStyle w:val="Heading1"/>
        <w:rPr>
          <w:rFonts w:cs="Arial"/>
        </w:rPr>
      </w:pPr>
      <w:bookmarkStart w:id="4" w:name="_Toc235655984"/>
      <w:bookmarkStart w:id="5" w:name="_Toc235656093"/>
      <w:r w:rsidRPr="004A2C20">
        <w:rPr>
          <w:rFonts w:cs="Arial"/>
        </w:rPr>
        <w:lastRenderedPageBreak/>
        <w:t>3. Development of the Final Storyboards</w:t>
      </w:r>
      <w:bookmarkEnd w:id="4"/>
      <w:bookmarkEnd w:id="5"/>
    </w:p>
    <w:p w14:paraId="76D809BB" w14:textId="77777777" w:rsidR="00E512B3" w:rsidRPr="004A2C20" w:rsidRDefault="00000000">
      <w:pPr>
        <w:pStyle w:val="BodyText"/>
        <w:jc w:val="both"/>
        <w:rPr>
          <w:rFonts w:cs="Arial"/>
        </w:rPr>
      </w:pPr>
      <w:r w:rsidRPr="004A2C20">
        <w:rPr>
          <w:rFonts w:cs="Arial"/>
        </w:rPr>
        <w:t>The storyboards use the same layout rules across all fourteen screens. Headings, cards, buttons, spacing and icons are repeated so users do not need to learn a new pattern on every page. Each screen also has one main purpose. This separation was important because the Campus Map already carries a large amount of information. The key screens are discussed below, while Appendix A contains the full storyboard set.</w:t>
      </w:r>
    </w:p>
    <w:p w14:paraId="58FA4404" w14:textId="77777777" w:rsidR="00E512B3" w:rsidRPr="004A2C20" w:rsidRDefault="00000000" w:rsidP="00653CBD">
      <w:pPr>
        <w:pStyle w:val="Heading2"/>
        <w:rPr>
          <w:rFonts w:ascii="Arial" w:hAnsi="Arial" w:cs="Arial"/>
        </w:rPr>
      </w:pPr>
      <w:bookmarkStart w:id="6" w:name="_Toc235655985"/>
      <w:bookmarkStart w:id="7" w:name="_Toc235656094"/>
      <w:r w:rsidRPr="004A2C20">
        <w:rPr>
          <w:rFonts w:ascii="Arial" w:hAnsi="Arial" w:cs="Arial"/>
        </w:rPr>
        <w:t>3.1 Main Menu</w:t>
      </w:r>
      <w:bookmarkEnd w:id="6"/>
      <w:bookmarkEnd w:id="7"/>
    </w:p>
    <w:p w14:paraId="14103BAD" w14:textId="77777777" w:rsidR="00E512B3" w:rsidRPr="004A2C20" w:rsidRDefault="00000000">
      <w:pPr>
        <w:pStyle w:val="BodyText"/>
        <w:jc w:val="both"/>
        <w:rPr>
          <w:rFonts w:cs="Arial"/>
        </w:rPr>
      </w:pPr>
      <w:r w:rsidRPr="004A2C20">
        <w:rPr>
          <w:rFonts w:cs="Arial"/>
        </w:rPr>
        <w:t>The Main Menu gives four clear routes: start a new crisis, join a team, open the instructions or change accessibility settings. Start New Crisis is the strongest button because it is the most likely first action. The other choices remain visible without competing with it. A small event card introduces the campus situation and makes the screen feel connected to the game. I kept the number of options low so that the first decision remains simple [16].</w:t>
      </w:r>
    </w:p>
    <w:p w14:paraId="4DCE16BE" w14:textId="77777777" w:rsidR="00E512B3" w:rsidRPr="004A2C20" w:rsidRDefault="00000000">
      <w:pPr>
        <w:keepNext/>
        <w:spacing w:before="40" w:after="40"/>
        <w:jc w:val="center"/>
        <w:rPr>
          <w:rFonts w:cs="Arial"/>
        </w:rPr>
      </w:pPr>
      <w:r w:rsidRPr="004A2C20">
        <w:rPr>
          <w:rFonts w:cs="Arial"/>
          <w:noProof/>
        </w:rPr>
        <w:drawing>
          <wp:inline distT="0" distB="0" distL="0" distR="0" wp14:anchorId="3D20B388" wp14:editId="2A942F97">
            <wp:extent cx="2788920" cy="4774253"/>
            <wp:effectExtent l="0" t="0" r="0" b="0"/>
            <wp:docPr id="4" name="Figure image 4" descr="Main Menu interface with mission card and game entry options." title="Main Menu interface with mission card and game entry o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01_main_menu.png"/>
                    <pic:cNvPicPr/>
                  </pic:nvPicPr>
                  <pic:blipFill>
                    <a:blip r:embed="rId10"/>
                    <a:stretch>
                      <a:fillRect/>
                    </a:stretch>
                  </pic:blipFill>
                  <pic:spPr>
                    <a:xfrm>
                      <a:off x="0" y="0"/>
                      <a:ext cx="2788920" cy="4774253"/>
                    </a:xfrm>
                    <a:prstGeom prst="rect">
                      <a:avLst/>
                    </a:prstGeom>
                  </pic:spPr>
                </pic:pic>
              </a:graphicData>
            </a:graphic>
          </wp:inline>
        </w:drawing>
      </w:r>
    </w:p>
    <w:p w14:paraId="764B4805" w14:textId="77777777" w:rsidR="00E512B3" w:rsidRPr="004A2C20" w:rsidRDefault="00000000">
      <w:pPr>
        <w:pStyle w:val="Caption"/>
        <w:spacing w:after="160"/>
        <w:jc w:val="center"/>
        <w:rPr>
          <w:rFonts w:cs="Arial"/>
          <w:color w:val="auto"/>
        </w:rPr>
      </w:pPr>
      <w:r w:rsidRPr="004A2C20">
        <w:rPr>
          <w:rFonts w:cs="Arial"/>
          <w:i/>
          <w:color w:val="auto"/>
        </w:rPr>
        <w:t>Figure 3. Main Menu interface.</w:t>
      </w:r>
    </w:p>
    <w:p w14:paraId="4116CF38" w14:textId="77777777" w:rsidR="00E512B3" w:rsidRPr="004A2C20" w:rsidRDefault="00000000" w:rsidP="00653CBD">
      <w:pPr>
        <w:pStyle w:val="Heading2"/>
        <w:rPr>
          <w:rFonts w:ascii="Arial" w:hAnsi="Arial" w:cs="Arial"/>
        </w:rPr>
      </w:pPr>
      <w:bookmarkStart w:id="8" w:name="_Toc235655986"/>
      <w:bookmarkStart w:id="9" w:name="_Toc235656095"/>
      <w:r w:rsidRPr="004A2C20">
        <w:rPr>
          <w:rFonts w:ascii="Arial" w:hAnsi="Arial" w:cs="Arial"/>
        </w:rPr>
        <w:t>3.2 Mission Briefing and Team Lobby</w:t>
      </w:r>
      <w:bookmarkEnd w:id="8"/>
      <w:bookmarkEnd w:id="9"/>
    </w:p>
    <w:p w14:paraId="2318644C" w14:textId="77777777" w:rsidR="00E512B3" w:rsidRPr="004A2C20" w:rsidRDefault="00000000">
      <w:pPr>
        <w:pStyle w:val="BodyText"/>
        <w:jc w:val="both"/>
        <w:rPr>
          <w:rFonts w:cs="Arial"/>
        </w:rPr>
      </w:pPr>
      <w:r w:rsidRPr="004A2C20">
        <w:rPr>
          <w:rFonts w:cs="Arial"/>
        </w:rPr>
        <w:t>The Mission Briefing explains the objective, difficulty, expected session length and possible disruptions. The Team Lobby then shows the team code, joined players, empty spaces and settings. These screens were added because the multiplayer situation should be clear before role selection. Without them, a player could choose a role without knowing who else had joined or what type of mission the group was starting.</w:t>
      </w:r>
    </w:p>
    <w:tbl>
      <w:tblPr>
        <w:tblW w:w="0" w:type="auto"/>
        <w:jc w:val="center"/>
        <w:tblLayout w:type="fixed"/>
        <w:tblLook w:val="04A0" w:firstRow="1" w:lastRow="0" w:firstColumn="1" w:lastColumn="0" w:noHBand="0" w:noVBand="1"/>
      </w:tblPr>
      <w:tblGrid>
        <w:gridCol w:w="4464"/>
        <w:gridCol w:w="4464"/>
      </w:tblGrid>
      <w:tr w:rsidR="00E512B3" w:rsidRPr="004A2C20" w14:paraId="648B46B7" w14:textId="77777777">
        <w:trPr>
          <w:jc w:val="center"/>
        </w:trPr>
        <w:tc>
          <w:tcPr>
            <w:tcW w:w="4464" w:type="dxa"/>
            <w:tcBorders>
              <w:top w:val="nil"/>
              <w:left w:val="nil"/>
              <w:bottom w:val="nil"/>
              <w:right w:val="nil"/>
            </w:tcBorders>
            <w:tcMar>
              <w:top w:w="20" w:type="dxa"/>
              <w:left w:w="50" w:type="dxa"/>
              <w:bottom w:w="20" w:type="dxa"/>
              <w:right w:w="50" w:type="dxa"/>
            </w:tcMar>
            <w:vAlign w:val="center"/>
          </w:tcPr>
          <w:p w14:paraId="79CC7FFD" w14:textId="77777777" w:rsidR="00E512B3" w:rsidRPr="004A2C20" w:rsidRDefault="00000000">
            <w:pPr>
              <w:jc w:val="center"/>
              <w:rPr>
                <w:rFonts w:cs="Arial"/>
              </w:rPr>
            </w:pPr>
            <w:r w:rsidRPr="004A2C20">
              <w:rPr>
                <w:rFonts w:cs="Arial"/>
                <w:noProof/>
              </w:rPr>
              <w:lastRenderedPageBreak/>
              <w:drawing>
                <wp:inline distT="0" distB="0" distL="0" distR="0" wp14:anchorId="11F27CC4" wp14:editId="1EA91491">
                  <wp:extent cx="2286000" cy="3913322"/>
                  <wp:effectExtent l="0" t="0" r="0" b="0"/>
                  <wp:docPr id="5" name="Figure image 5" descr="Mission Briefing interface showing objective, difficulty and special rule." title="Mission Briefing interface showing objective, difficulty and special ru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02_mission_briefing.png"/>
                          <pic:cNvPicPr/>
                        </pic:nvPicPr>
                        <pic:blipFill>
                          <a:blip r:embed="rId11"/>
                          <a:stretch>
                            <a:fillRect/>
                          </a:stretch>
                        </pic:blipFill>
                        <pic:spPr>
                          <a:xfrm>
                            <a:off x="0" y="0"/>
                            <a:ext cx="2286000" cy="3913322"/>
                          </a:xfrm>
                          <a:prstGeom prst="rect">
                            <a:avLst/>
                          </a:prstGeom>
                        </pic:spPr>
                      </pic:pic>
                    </a:graphicData>
                  </a:graphic>
                </wp:inline>
              </w:drawing>
            </w:r>
          </w:p>
        </w:tc>
        <w:tc>
          <w:tcPr>
            <w:tcW w:w="4464" w:type="dxa"/>
            <w:tcBorders>
              <w:top w:val="nil"/>
              <w:left w:val="nil"/>
              <w:bottom w:val="nil"/>
              <w:right w:val="nil"/>
            </w:tcBorders>
            <w:tcMar>
              <w:top w:w="20" w:type="dxa"/>
              <w:left w:w="50" w:type="dxa"/>
              <w:bottom w:w="20" w:type="dxa"/>
              <w:right w:w="50" w:type="dxa"/>
            </w:tcMar>
            <w:vAlign w:val="center"/>
          </w:tcPr>
          <w:p w14:paraId="3556F895" w14:textId="77777777" w:rsidR="00E512B3" w:rsidRPr="004A2C20" w:rsidRDefault="00000000">
            <w:pPr>
              <w:jc w:val="center"/>
              <w:rPr>
                <w:rFonts w:cs="Arial"/>
              </w:rPr>
            </w:pPr>
            <w:r w:rsidRPr="004A2C20">
              <w:rPr>
                <w:rFonts w:cs="Arial"/>
                <w:noProof/>
              </w:rPr>
              <w:drawing>
                <wp:inline distT="0" distB="0" distL="0" distR="0" wp14:anchorId="5786BC57" wp14:editId="66F44240">
                  <wp:extent cx="2286000" cy="3913322"/>
                  <wp:effectExtent l="0" t="0" r="0" b="0"/>
                  <wp:docPr id="6" name="Figure image 6" descr="Team Lobby interface showing team code, players, open seats and settings." title="Team Lobby interface showing team code, players, open seats and set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03_team_lobby.png"/>
                          <pic:cNvPicPr/>
                        </pic:nvPicPr>
                        <pic:blipFill>
                          <a:blip r:embed="rId12"/>
                          <a:stretch>
                            <a:fillRect/>
                          </a:stretch>
                        </pic:blipFill>
                        <pic:spPr>
                          <a:xfrm>
                            <a:off x="0" y="0"/>
                            <a:ext cx="2286000" cy="3913322"/>
                          </a:xfrm>
                          <a:prstGeom prst="rect">
                            <a:avLst/>
                          </a:prstGeom>
                        </pic:spPr>
                      </pic:pic>
                    </a:graphicData>
                  </a:graphic>
                </wp:inline>
              </w:drawing>
            </w:r>
          </w:p>
        </w:tc>
      </w:tr>
      <w:tr w:rsidR="00E512B3" w:rsidRPr="004A2C20" w14:paraId="07F27B7A" w14:textId="77777777">
        <w:trPr>
          <w:jc w:val="center"/>
        </w:trPr>
        <w:tc>
          <w:tcPr>
            <w:tcW w:w="4464" w:type="dxa"/>
            <w:tcBorders>
              <w:top w:val="nil"/>
              <w:left w:val="nil"/>
              <w:bottom w:val="nil"/>
              <w:right w:val="nil"/>
            </w:tcBorders>
            <w:tcMar>
              <w:top w:w="20" w:type="dxa"/>
              <w:left w:w="50" w:type="dxa"/>
              <w:bottom w:w="20" w:type="dxa"/>
              <w:right w:w="50" w:type="dxa"/>
            </w:tcMar>
          </w:tcPr>
          <w:p w14:paraId="4E24CB79" w14:textId="77777777" w:rsidR="00E512B3" w:rsidRPr="004A2C20" w:rsidRDefault="00000000">
            <w:pPr>
              <w:spacing w:after="140"/>
              <w:jc w:val="center"/>
              <w:rPr>
                <w:rFonts w:cs="Arial"/>
              </w:rPr>
            </w:pPr>
            <w:r w:rsidRPr="004A2C20">
              <w:rPr>
                <w:rFonts w:cs="Arial"/>
                <w:i/>
                <w:sz w:val="17"/>
              </w:rPr>
              <w:t>Figure 4a. Mission Briefing interface.</w:t>
            </w:r>
          </w:p>
        </w:tc>
        <w:tc>
          <w:tcPr>
            <w:tcW w:w="4464" w:type="dxa"/>
            <w:tcBorders>
              <w:top w:val="nil"/>
              <w:left w:val="nil"/>
              <w:bottom w:val="nil"/>
              <w:right w:val="nil"/>
            </w:tcBorders>
            <w:tcMar>
              <w:top w:w="20" w:type="dxa"/>
              <w:left w:w="50" w:type="dxa"/>
              <w:bottom w:w="20" w:type="dxa"/>
              <w:right w:w="50" w:type="dxa"/>
            </w:tcMar>
          </w:tcPr>
          <w:p w14:paraId="749EB77F" w14:textId="77777777" w:rsidR="00E512B3" w:rsidRPr="004A2C20" w:rsidRDefault="00000000">
            <w:pPr>
              <w:spacing w:after="140"/>
              <w:jc w:val="center"/>
              <w:rPr>
                <w:rFonts w:cs="Arial"/>
              </w:rPr>
            </w:pPr>
            <w:r w:rsidRPr="004A2C20">
              <w:rPr>
                <w:rFonts w:cs="Arial"/>
                <w:i/>
                <w:sz w:val="17"/>
              </w:rPr>
              <w:t>Figure 4b. Team Lobby interface.</w:t>
            </w:r>
          </w:p>
        </w:tc>
      </w:tr>
    </w:tbl>
    <w:p w14:paraId="7C77A001" w14:textId="77777777" w:rsidR="00E512B3" w:rsidRPr="004A2C20" w:rsidRDefault="00000000" w:rsidP="00653CBD">
      <w:pPr>
        <w:pStyle w:val="Heading2"/>
        <w:rPr>
          <w:rFonts w:ascii="Arial" w:hAnsi="Arial" w:cs="Arial"/>
        </w:rPr>
      </w:pPr>
      <w:bookmarkStart w:id="10" w:name="_Toc235655987"/>
      <w:bookmarkStart w:id="11" w:name="_Toc235656096"/>
      <w:r w:rsidRPr="004A2C20">
        <w:rPr>
          <w:rFonts w:ascii="Arial" w:hAnsi="Arial" w:cs="Arial"/>
        </w:rPr>
        <w:t>3.3 Role Selection</w:t>
      </w:r>
      <w:bookmarkEnd w:id="10"/>
      <w:bookmarkEnd w:id="11"/>
    </w:p>
    <w:p w14:paraId="14423868" w14:textId="77777777" w:rsidR="00E512B3" w:rsidRPr="004A2C20" w:rsidRDefault="00000000">
      <w:pPr>
        <w:pStyle w:val="BodyText"/>
        <w:jc w:val="both"/>
        <w:rPr>
          <w:rFonts w:cs="Arial"/>
        </w:rPr>
      </w:pPr>
      <w:r w:rsidRPr="004A2C20">
        <w:rPr>
          <w:rFonts w:cs="Arial"/>
        </w:rPr>
        <w:t xml:space="preserve">The Role Selection screen contains six university roles. Each card has a role name, icon, colour and one short ability. The descriptions were kept to one sentence because longer text made comparison slower. Randomise Roles gives the team a faster option, while Confirm Team becomes the main action after enough roles are chosen. Colour </w:t>
      </w:r>
      <w:proofErr w:type="gramStart"/>
      <w:r w:rsidRPr="004A2C20">
        <w:rPr>
          <w:rFonts w:cs="Arial"/>
        </w:rPr>
        <w:t>helps</w:t>
      </w:r>
      <w:proofErr w:type="gramEnd"/>
      <w:r w:rsidRPr="004A2C20">
        <w:rPr>
          <w:rFonts w:cs="Arial"/>
        </w:rPr>
        <w:t xml:space="preserve"> scanning, but the written name and ability remain clear without it.</w:t>
      </w:r>
    </w:p>
    <w:p w14:paraId="4B7AB2F1" w14:textId="77777777" w:rsidR="00E512B3" w:rsidRPr="004A2C20" w:rsidRDefault="00000000">
      <w:pPr>
        <w:keepNext/>
        <w:spacing w:before="40" w:after="40"/>
        <w:jc w:val="center"/>
        <w:rPr>
          <w:rFonts w:cs="Arial"/>
        </w:rPr>
      </w:pPr>
      <w:r w:rsidRPr="004A2C20">
        <w:rPr>
          <w:rFonts w:cs="Arial"/>
          <w:noProof/>
        </w:rPr>
        <w:lastRenderedPageBreak/>
        <w:drawing>
          <wp:inline distT="0" distB="0" distL="0" distR="0" wp14:anchorId="439E79A0" wp14:editId="31ACC9F0">
            <wp:extent cx="2651760" cy="4539454"/>
            <wp:effectExtent l="0" t="0" r="0" b="0"/>
            <wp:docPr id="7" name="Figure image 7" descr="Role Selection interface showing six university roles and abilities." title="Role Selection interface showing six university roles and abil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04_role_selection.png"/>
                    <pic:cNvPicPr/>
                  </pic:nvPicPr>
                  <pic:blipFill>
                    <a:blip r:embed="rId13"/>
                    <a:stretch>
                      <a:fillRect/>
                    </a:stretch>
                  </pic:blipFill>
                  <pic:spPr>
                    <a:xfrm>
                      <a:off x="0" y="0"/>
                      <a:ext cx="2651760" cy="4539454"/>
                    </a:xfrm>
                    <a:prstGeom prst="rect">
                      <a:avLst/>
                    </a:prstGeom>
                  </pic:spPr>
                </pic:pic>
              </a:graphicData>
            </a:graphic>
          </wp:inline>
        </w:drawing>
      </w:r>
    </w:p>
    <w:p w14:paraId="3D2F9421" w14:textId="77777777" w:rsidR="00E512B3" w:rsidRPr="004A2C20" w:rsidRDefault="00000000">
      <w:pPr>
        <w:pStyle w:val="Caption"/>
        <w:spacing w:after="160"/>
        <w:jc w:val="center"/>
        <w:rPr>
          <w:rFonts w:cs="Arial"/>
          <w:color w:val="auto"/>
        </w:rPr>
      </w:pPr>
      <w:r w:rsidRPr="004A2C20">
        <w:rPr>
          <w:rFonts w:cs="Arial"/>
          <w:i/>
          <w:color w:val="auto"/>
        </w:rPr>
        <w:t>Figure 5. Role Selection interface.</w:t>
      </w:r>
    </w:p>
    <w:p w14:paraId="655281E4" w14:textId="77777777" w:rsidR="00E512B3" w:rsidRPr="004A2C20" w:rsidRDefault="00000000" w:rsidP="00653CBD">
      <w:pPr>
        <w:pStyle w:val="Heading2"/>
        <w:rPr>
          <w:rFonts w:ascii="Arial" w:hAnsi="Arial" w:cs="Arial"/>
        </w:rPr>
      </w:pPr>
      <w:bookmarkStart w:id="12" w:name="_Toc235655988"/>
      <w:bookmarkStart w:id="13" w:name="_Toc235656097"/>
      <w:r w:rsidRPr="004A2C20">
        <w:rPr>
          <w:rFonts w:ascii="Arial" w:hAnsi="Arial" w:cs="Arial"/>
        </w:rPr>
        <w:t>3.4 Campus Map</w:t>
      </w:r>
      <w:bookmarkEnd w:id="12"/>
      <w:bookmarkEnd w:id="13"/>
    </w:p>
    <w:p w14:paraId="294DE1BE" w14:textId="77777777" w:rsidR="00E512B3" w:rsidRPr="004A2C20" w:rsidRDefault="00000000">
      <w:pPr>
        <w:pStyle w:val="BodyText"/>
        <w:jc w:val="both"/>
        <w:rPr>
          <w:rFonts w:cs="Arial"/>
        </w:rPr>
      </w:pPr>
      <w:r w:rsidRPr="004A2C20">
        <w:rPr>
          <w:rFonts w:cs="Arial"/>
        </w:rPr>
        <w:t xml:space="preserve">The Campus Map is the main board and carries the most information. It shows six campus areas, routes, player markers, disruption tokens, current threat, remaining actions and team stability. The main controls are placed at the bottom so Move, Solve, Support and Cards are easy to reach. Every rule is not shown permanently. Extra </w:t>
      </w:r>
      <w:proofErr w:type="gramStart"/>
      <w:r w:rsidRPr="004A2C20">
        <w:rPr>
          <w:rFonts w:cs="Arial"/>
        </w:rPr>
        <w:t>detail opens</w:t>
      </w:r>
      <w:proofErr w:type="gramEnd"/>
      <w:r w:rsidRPr="004A2C20">
        <w:rPr>
          <w:rFonts w:cs="Arial"/>
        </w:rPr>
        <w:t xml:space="preserve"> only when a location or action is selected, which keeps the map readable while still supporting team strategy [6], [7].</w:t>
      </w:r>
    </w:p>
    <w:p w14:paraId="2BDA0EAA" w14:textId="77777777" w:rsidR="00E512B3" w:rsidRPr="004A2C20" w:rsidRDefault="00000000">
      <w:pPr>
        <w:keepNext/>
        <w:spacing w:before="40" w:after="40"/>
        <w:jc w:val="center"/>
        <w:rPr>
          <w:rFonts w:cs="Arial"/>
        </w:rPr>
      </w:pPr>
      <w:r w:rsidRPr="004A2C20">
        <w:rPr>
          <w:rFonts w:cs="Arial"/>
          <w:noProof/>
        </w:rPr>
        <w:lastRenderedPageBreak/>
        <w:drawing>
          <wp:inline distT="0" distB="0" distL="0" distR="0" wp14:anchorId="4CCBDBB8" wp14:editId="43B91263">
            <wp:extent cx="2743200" cy="4695986"/>
            <wp:effectExtent l="0" t="0" r="0" b="0"/>
            <wp:docPr id="8" name="Figure image 8" descr="Campus Map interface showing campus locations, routes, tokens and actions." title="Campus Map interface showing campus locations, routes, tokens and a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07_campus_map.png"/>
                    <pic:cNvPicPr/>
                  </pic:nvPicPr>
                  <pic:blipFill>
                    <a:blip r:embed="rId14"/>
                    <a:stretch>
                      <a:fillRect/>
                    </a:stretch>
                  </pic:blipFill>
                  <pic:spPr>
                    <a:xfrm>
                      <a:off x="0" y="0"/>
                      <a:ext cx="2743200" cy="4695986"/>
                    </a:xfrm>
                    <a:prstGeom prst="rect">
                      <a:avLst/>
                    </a:prstGeom>
                  </pic:spPr>
                </pic:pic>
              </a:graphicData>
            </a:graphic>
          </wp:inline>
        </w:drawing>
      </w:r>
    </w:p>
    <w:p w14:paraId="67716506" w14:textId="77777777" w:rsidR="00E512B3" w:rsidRPr="004A2C20" w:rsidRDefault="00000000">
      <w:pPr>
        <w:pStyle w:val="Caption"/>
        <w:spacing w:after="160"/>
        <w:jc w:val="center"/>
        <w:rPr>
          <w:rFonts w:cs="Arial"/>
          <w:color w:val="auto"/>
        </w:rPr>
      </w:pPr>
      <w:r w:rsidRPr="004A2C20">
        <w:rPr>
          <w:rFonts w:cs="Arial"/>
          <w:i/>
          <w:color w:val="auto"/>
        </w:rPr>
        <w:t>Figure 6. Campus Map interface.</w:t>
      </w:r>
    </w:p>
    <w:p w14:paraId="043D8C26" w14:textId="77777777" w:rsidR="00E512B3" w:rsidRPr="004A2C20" w:rsidRDefault="00000000" w:rsidP="00653CBD">
      <w:pPr>
        <w:pStyle w:val="Heading2"/>
        <w:rPr>
          <w:rFonts w:ascii="Arial" w:hAnsi="Arial" w:cs="Arial"/>
        </w:rPr>
      </w:pPr>
      <w:bookmarkStart w:id="14" w:name="_Toc235655989"/>
      <w:bookmarkStart w:id="15" w:name="_Toc235656098"/>
      <w:r w:rsidRPr="004A2C20">
        <w:rPr>
          <w:rFonts w:ascii="Arial" w:hAnsi="Arial" w:cs="Arial"/>
        </w:rPr>
        <w:t>3.5 Guided First Turn and Action Confirmation</w:t>
      </w:r>
      <w:bookmarkEnd w:id="14"/>
      <w:bookmarkEnd w:id="15"/>
    </w:p>
    <w:p w14:paraId="48362FAC" w14:textId="77777777" w:rsidR="00E512B3" w:rsidRPr="004A2C20" w:rsidRDefault="00000000">
      <w:pPr>
        <w:pStyle w:val="BodyText"/>
        <w:jc w:val="both"/>
        <w:rPr>
          <w:rFonts w:cs="Arial"/>
        </w:rPr>
      </w:pPr>
      <w:r w:rsidRPr="004A2C20">
        <w:rPr>
          <w:rFonts w:cs="Arial"/>
        </w:rPr>
        <w:t xml:space="preserve">The Guided First Turn was added because one early tester liked the idea but was unsure what to do first. The guide darkens the rest of the map, highlights one location and explains a single step. It can be skipped by experienced players. Action Confirmation is used for choices that spend resources or change </w:t>
      </w:r>
      <w:proofErr w:type="gramStart"/>
      <w:r w:rsidRPr="004A2C20">
        <w:rPr>
          <w:rFonts w:cs="Arial"/>
        </w:rPr>
        <w:t>the board</w:t>
      </w:r>
      <w:proofErr w:type="gramEnd"/>
      <w:r w:rsidRPr="004A2C20">
        <w:rPr>
          <w:rFonts w:cs="Arial"/>
        </w:rPr>
        <w:t>. It shows the action, cost and expected result before the player continues. This adds one step but reduces accidental choices [2], [3].</w:t>
      </w:r>
    </w:p>
    <w:tbl>
      <w:tblPr>
        <w:tblW w:w="0" w:type="auto"/>
        <w:jc w:val="center"/>
        <w:tblLayout w:type="fixed"/>
        <w:tblLook w:val="04A0" w:firstRow="1" w:lastRow="0" w:firstColumn="1" w:lastColumn="0" w:noHBand="0" w:noVBand="1"/>
      </w:tblPr>
      <w:tblGrid>
        <w:gridCol w:w="4464"/>
        <w:gridCol w:w="4464"/>
      </w:tblGrid>
      <w:tr w:rsidR="00E512B3" w:rsidRPr="004A2C20" w14:paraId="4987225B" w14:textId="77777777">
        <w:trPr>
          <w:jc w:val="center"/>
        </w:trPr>
        <w:tc>
          <w:tcPr>
            <w:tcW w:w="4464" w:type="dxa"/>
            <w:tcBorders>
              <w:top w:val="nil"/>
              <w:left w:val="nil"/>
              <w:bottom w:val="nil"/>
              <w:right w:val="nil"/>
            </w:tcBorders>
            <w:tcMar>
              <w:top w:w="20" w:type="dxa"/>
              <w:left w:w="50" w:type="dxa"/>
              <w:bottom w:w="20" w:type="dxa"/>
              <w:right w:w="50" w:type="dxa"/>
            </w:tcMar>
            <w:vAlign w:val="center"/>
          </w:tcPr>
          <w:p w14:paraId="61CFB738" w14:textId="77777777" w:rsidR="00E512B3" w:rsidRPr="004A2C20" w:rsidRDefault="00000000">
            <w:pPr>
              <w:jc w:val="center"/>
              <w:rPr>
                <w:rFonts w:cs="Arial"/>
              </w:rPr>
            </w:pPr>
            <w:r w:rsidRPr="004A2C20">
              <w:rPr>
                <w:rFonts w:cs="Arial"/>
                <w:noProof/>
              </w:rPr>
              <w:lastRenderedPageBreak/>
              <w:drawing>
                <wp:inline distT="0" distB="0" distL="0" distR="0" wp14:anchorId="2E033310" wp14:editId="4BCAB126">
                  <wp:extent cx="2267712" cy="3882015"/>
                  <wp:effectExtent l="0" t="0" r="0" b="0"/>
                  <wp:docPr id="9" name="Figure image 9" descr="Guided First Turn overlay highlighting the next action on the Campus Map." title="Guided First Turn overlay highlighting the next action on the Campus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08_guided_first_turn.png"/>
                          <pic:cNvPicPr/>
                        </pic:nvPicPr>
                        <pic:blipFill>
                          <a:blip r:embed="rId15"/>
                          <a:stretch>
                            <a:fillRect/>
                          </a:stretch>
                        </pic:blipFill>
                        <pic:spPr>
                          <a:xfrm>
                            <a:off x="0" y="0"/>
                            <a:ext cx="2267712" cy="3882015"/>
                          </a:xfrm>
                          <a:prstGeom prst="rect">
                            <a:avLst/>
                          </a:prstGeom>
                        </pic:spPr>
                      </pic:pic>
                    </a:graphicData>
                  </a:graphic>
                </wp:inline>
              </w:drawing>
            </w:r>
          </w:p>
        </w:tc>
        <w:tc>
          <w:tcPr>
            <w:tcW w:w="4464" w:type="dxa"/>
            <w:tcBorders>
              <w:top w:val="nil"/>
              <w:left w:val="nil"/>
              <w:bottom w:val="nil"/>
              <w:right w:val="nil"/>
            </w:tcBorders>
            <w:tcMar>
              <w:top w:w="20" w:type="dxa"/>
              <w:left w:w="50" w:type="dxa"/>
              <w:bottom w:w="20" w:type="dxa"/>
              <w:right w:w="50" w:type="dxa"/>
            </w:tcMar>
            <w:vAlign w:val="center"/>
          </w:tcPr>
          <w:p w14:paraId="78B4C219" w14:textId="77777777" w:rsidR="00E512B3" w:rsidRPr="004A2C20" w:rsidRDefault="00000000">
            <w:pPr>
              <w:jc w:val="center"/>
              <w:rPr>
                <w:rFonts w:cs="Arial"/>
              </w:rPr>
            </w:pPr>
            <w:r w:rsidRPr="004A2C20">
              <w:rPr>
                <w:rFonts w:cs="Arial"/>
                <w:noProof/>
              </w:rPr>
              <w:drawing>
                <wp:inline distT="0" distB="0" distL="0" distR="0" wp14:anchorId="39FACB75" wp14:editId="655C1A5F">
                  <wp:extent cx="2267712" cy="3882015"/>
                  <wp:effectExtent l="0" t="0" r="0" b="0"/>
                  <wp:docPr id="10" name="Figure image 10" descr="Action Confirmation interface showing the selected action, result and cost." title="Action Confirmation interface showing the selected action, result and c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09_action_confirmation.png"/>
                          <pic:cNvPicPr/>
                        </pic:nvPicPr>
                        <pic:blipFill>
                          <a:blip r:embed="rId16"/>
                          <a:stretch>
                            <a:fillRect/>
                          </a:stretch>
                        </pic:blipFill>
                        <pic:spPr>
                          <a:xfrm>
                            <a:off x="0" y="0"/>
                            <a:ext cx="2267712" cy="3882015"/>
                          </a:xfrm>
                          <a:prstGeom prst="rect">
                            <a:avLst/>
                          </a:prstGeom>
                        </pic:spPr>
                      </pic:pic>
                    </a:graphicData>
                  </a:graphic>
                </wp:inline>
              </w:drawing>
            </w:r>
          </w:p>
        </w:tc>
      </w:tr>
      <w:tr w:rsidR="00E512B3" w:rsidRPr="004A2C20" w14:paraId="0ACBEDE0" w14:textId="77777777">
        <w:trPr>
          <w:jc w:val="center"/>
        </w:trPr>
        <w:tc>
          <w:tcPr>
            <w:tcW w:w="4464" w:type="dxa"/>
            <w:tcBorders>
              <w:top w:val="nil"/>
              <w:left w:val="nil"/>
              <w:bottom w:val="nil"/>
              <w:right w:val="nil"/>
            </w:tcBorders>
            <w:tcMar>
              <w:top w:w="20" w:type="dxa"/>
              <w:left w:w="50" w:type="dxa"/>
              <w:bottom w:w="20" w:type="dxa"/>
              <w:right w:w="50" w:type="dxa"/>
            </w:tcMar>
          </w:tcPr>
          <w:p w14:paraId="603DDED7" w14:textId="77777777" w:rsidR="00E512B3" w:rsidRPr="004A2C20" w:rsidRDefault="00000000">
            <w:pPr>
              <w:spacing w:after="140"/>
              <w:jc w:val="center"/>
              <w:rPr>
                <w:rFonts w:cs="Arial"/>
              </w:rPr>
            </w:pPr>
            <w:r w:rsidRPr="004A2C20">
              <w:rPr>
                <w:rFonts w:cs="Arial"/>
                <w:i/>
                <w:sz w:val="17"/>
              </w:rPr>
              <w:t>Figure 7a. Guided First Turn interface.</w:t>
            </w:r>
          </w:p>
        </w:tc>
        <w:tc>
          <w:tcPr>
            <w:tcW w:w="4464" w:type="dxa"/>
            <w:tcBorders>
              <w:top w:val="nil"/>
              <w:left w:val="nil"/>
              <w:bottom w:val="nil"/>
              <w:right w:val="nil"/>
            </w:tcBorders>
            <w:tcMar>
              <w:top w:w="20" w:type="dxa"/>
              <w:left w:w="50" w:type="dxa"/>
              <w:bottom w:w="20" w:type="dxa"/>
              <w:right w:w="50" w:type="dxa"/>
            </w:tcMar>
          </w:tcPr>
          <w:p w14:paraId="409AB985" w14:textId="77777777" w:rsidR="00E512B3" w:rsidRPr="004A2C20" w:rsidRDefault="00000000">
            <w:pPr>
              <w:spacing w:after="140"/>
              <w:jc w:val="center"/>
              <w:rPr>
                <w:rFonts w:cs="Arial"/>
              </w:rPr>
            </w:pPr>
            <w:r w:rsidRPr="004A2C20">
              <w:rPr>
                <w:rFonts w:cs="Arial"/>
                <w:i/>
                <w:sz w:val="17"/>
              </w:rPr>
              <w:t>Figure 7b. Action Confirmation interface.</w:t>
            </w:r>
          </w:p>
        </w:tc>
      </w:tr>
    </w:tbl>
    <w:p w14:paraId="4C715396" w14:textId="77777777" w:rsidR="00E512B3" w:rsidRPr="004A2C20" w:rsidRDefault="00000000" w:rsidP="00653CBD">
      <w:pPr>
        <w:pStyle w:val="Heading2"/>
        <w:rPr>
          <w:rFonts w:ascii="Arial" w:hAnsi="Arial" w:cs="Arial"/>
        </w:rPr>
      </w:pPr>
      <w:bookmarkStart w:id="16" w:name="_Toc235655990"/>
      <w:bookmarkStart w:id="17" w:name="_Toc235656099"/>
      <w:r w:rsidRPr="004A2C20">
        <w:rPr>
          <w:rFonts w:ascii="Arial" w:hAnsi="Arial" w:cs="Arial"/>
        </w:rPr>
        <w:t>3.6 Disruption Alert</w:t>
      </w:r>
      <w:bookmarkEnd w:id="16"/>
      <w:bookmarkEnd w:id="17"/>
    </w:p>
    <w:p w14:paraId="32A07796" w14:textId="77777777" w:rsidR="00E512B3" w:rsidRPr="004A2C20" w:rsidRDefault="00000000">
      <w:pPr>
        <w:pStyle w:val="BodyText"/>
        <w:jc w:val="both"/>
        <w:rPr>
          <w:rFonts w:cs="Arial"/>
        </w:rPr>
      </w:pPr>
      <w:r w:rsidRPr="004A2C20">
        <w:rPr>
          <w:rFonts w:cs="Arial"/>
        </w:rPr>
        <w:t>The Disruption Alert appears when a new campus problem is added. Coral, a warning icon and a pressure bar make the change easy to notice. Only the affected tracks and two response choices are shown. The alert was designed to create some tension because the game is based on managing pressure as a team. The message is still brief and returns directly to the map, so the interruption does not become frustrating.</w:t>
      </w:r>
    </w:p>
    <w:p w14:paraId="51188404" w14:textId="77777777" w:rsidR="00E512B3" w:rsidRPr="004A2C20" w:rsidRDefault="00000000">
      <w:pPr>
        <w:keepNext/>
        <w:spacing w:before="40" w:after="40"/>
        <w:jc w:val="center"/>
        <w:rPr>
          <w:rFonts w:cs="Arial"/>
        </w:rPr>
      </w:pPr>
      <w:r w:rsidRPr="004A2C20">
        <w:rPr>
          <w:rFonts w:cs="Arial"/>
          <w:noProof/>
        </w:rPr>
        <w:lastRenderedPageBreak/>
        <w:drawing>
          <wp:inline distT="0" distB="0" distL="0" distR="0" wp14:anchorId="196CAAAC" wp14:editId="78DC3B22">
            <wp:extent cx="2606040" cy="4461187"/>
            <wp:effectExtent l="0" t="0" r="0" b="0"/>
            <wp:docPr id="11" name="Figure image 11" descr="Disruption Alert interface showing an exam pressure crisis and response choices." title="Disruption Alert interface showing an exam pressure crisis and response cho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10_disruption_alert.png"/>
                    <pic:cNvPicPr/>
                  </pic:nvPicPr>
                  <pic:blipFill>
                    <a:blip r:embed="rId17"/>
                    <a:stretch>
                      <a:fillRect/>
                    </a:stretch>
                  </pic:blipFill>
                  <pic:spPr>
                    <a:xfrm>
                      <a:off x="0" y="0"/>
                      <a:ext cx="2606040" cy="4461187"/>
                    </a:xfrm>
                    <a:prstGeom prst="rect">
                      <a:avLst/>
                    </a:prstGeom>
                  </pic:spPr>
                </pic:pic>
              </a:graphicData>
            </a:graphic>
          </wp:inline>
        </w:drawing>
      </w:r>
    </w:p>
    <w:p w14:paraId="348D7514" w14:textId="77777777" w:rsidR="00E512B3" w:rsidRPr="004A2C20" w:rsidRDefault="00000000">
      <w:pPr>
        <w:pStyle w:val="Caption"/>
        <w:spacing w:after="160"/>
        <w:jc w:val="center"/>
        <w:rPr>
          <w:rFonts w:cs="Arial"/>
          <w:color w:val="auto"/>
        </w:rPr>
      </w:pPr>
      <w:r w:rsidRPr="004A2C20">
        <w:rPr>
          <w:rFonts w:cs="Arial"/>
          <w:i/>
          <w:color w:val="auto"/>
        </w:rPr>
        <w:t>Figure 8. Disruption Alert interface.</w:t>
      </w:r>
    </w:p>
    <w:p w14:paraId="31D16220" w14:textId="77777777" w:rsidR="00E512B3" w:rsidRPr="004A2C20" w:rsidRDefault="00000000" w:rsidP="00653CBD">
      <w:pPr>
        <w:pStyle w:val="Heading2"/>
        <w:rPr>
          <w:rFonts w:ascii="Arial" w:hAnsi="Arial" w:cs="Arial"/>
        </w:rPr>
      </w:pPr>
      <w:bookmarkStart w:id="18" w:name="_Toc235655991"/>
      <w:bookmarkStart w:id="19" w:name="_Toc235656100"/>
      <w:r w:rsidRPr="004A2C20">
        <w:rPr>
          <w:rFonts w:ascii="Arial" w:hAnsi="Arial" w:cs="Arial"/>
        </w:rPr>
        <w:t>3.7 Support Centre and Support Card</w:t>
      </w:r>
      <w:bookmarkEnd w:id="18"/>
      <w:bookmarkEnd w:id="19"/>
    </w:p>
    <w:p w14:paraId="48AE21A4" w14:textId="77777777" w:rsidR="00E512B3" w:rsidRPr="004A2C20" w:rsidRDefault="00000000">
      <w:pPr>
        <w:pStyle w:val="BodyText"/>
        <w:jc w:val="both"/>
        <w:rPr>
          <w:rFonts w:cs="Arial"/>
        </w:rPr>
      </w:pPr>
      <w:r w:rsidRPr="004A2C20">
        <w:rPr>
          <w:rFonts w:cs="Arial"/>
        </w:rPr>
        <w:t xml:space="preserve">The Support Centre keeps long-term progress away from the main map. It shows four support tracks, their current levels and the </w:t>
      </w:r>
      <w:proofErr w:type="gramStart"/>
      <w:r w:rsidRPr="004A2C20">
        <w:rPr>
          <w:rFonts w:cs="Arial"/>
        </w:rPr>
        <w:t>turns remaining</w:t>
      </w:r>
      <w:proofErr w:type="gramEnd"/>
      <w:r w:rsidRPr="004A2C20">
        <w:rPr>
          <w:rFonts w:cs="Arial"/>
        </w:rPr>
        <w:t>. Selecting a card opens its owner, cost, effect and affected campus areas before confirmation. This allows players to check a card before using it. Separating the overview from the individual card prevents the map from becoming crowded and keeps each decision focused.</w:t>
      </w:r>
    </w:p>
    <w:tbl>
      <w:tblPr>
        <w:tblW w:w="0" w:type="auto"/>
        <w:jc w:val="center"/>
        <w:tblLayout w:type="fixed"/>
        <w:tblLook w:val="04A0" w:firstRow="1" w:lastRow="0" w:firstColumn="1" w:lastColumn="0" w:noHBand="0" w:noVBand="1"/>
      </w:tblPr>
      <w:tblGrid>
        <w:gridCol w:w="4464"/>
        <w:gridCol w:w="4464"/>
      </w:tblGrid>
      <w:tr w:rsidR="00E512B3" w:rsidRPr="004A2C20" w14:paraId="2599C03A" w14:textId="77777777">
        <w:trPr>
          <w:jc w:val="center"/>
        </w:trPr>
        <w:tc>
          <w:tcPr>
            <w:tcW w:w="4464" w:type="dxa"/>
            <w:tcBorders>
              <w:top w:val="nil"/>
              <w:left w:val="nil"/>
              <w:bottom w:val="nil"/>
              <w:right w:val="nil"/>
            </w:tcBorders>
            <w:tcMar>
              <w:top w:w="20" w:type="dxa"/>
              <w:left w:w="50" w:type="dxa"/>
              <w:bottom w:w="20" w:type="dxa"/>
              <w:right w:w="50" w:type="dxa"/>
            </w:tcMar>
            <w:vAlign w:val="center"/>
          </w:tcPr>
          <w:p w14:paraId="5B4D7D5F" w14:textId="77777777" w:rsidR="00E512B3" w:rsidRPr="004A2C20" w:rsidRDefault="00000000">
            <w:pPr>
              <w:jc w:val="center"/>
              <w:rPr>
                <w:rFonts w:cs="Arial"/>
              </w:rPr>
            </w:pPr>
            <w:r w:rsidRPr="004A2C20">
              <w:rPr>
                <w:rFonts w:cs="Arial"/>
                <w:noProof/>
              </w:rPr>
              <w:lastRenderedPageBreak/>
              <w:drawing>
                <wp:inline distT="0" distB="0" distL="0" distR="0" wp14:anchorId="33D57F76" wp14:editId="2087B24D">
                  <wp:extent cx="2267712" cy="3882015"/>
                  <wp:effectExtent l="0" t="0" r="0" b="0"/>
                  <wp:docPr id="12" name="Figure image 12" descr="Support Centre interface showing progress across four support tracks." title="Support Centre interface showing progress across four support tra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11_support_centre.png"/>
                          <pic:cNvPicPr/>
                        </pic:nvPicPr>
                        <pic:blipFill>
                          <a:blip r:embed="rId18"/>
                          <a:stretch>
                            <a:fillRect/>
                          </a:stretch>
                        </pic:blipFill>
                        <pic:spPr>
                          <a:xfrm>
                            <a:off x="0" y="0"/>
                            <a:ext cx="2267712" cy="3882015"/>
                          </a:xfrm>
                          <a:prstGeom prst="rect">
                            <a:avLst/>
                          </a:prstGeom>
                        </pic:spPr>
                      </pic:pic>
                    </a:graphicData>
                  </a:graphic>
                </wp:inline>
              </w:drawing>
            </w:r>
          </w:p>
        </w:tc>
        <w:tc>
          <w:tcPr>
            <w:tcW w:w="4464" w:type="dxa"/>
            <w:tcBorders>
              <w:top w:val="nil"/>
              <w:left w:val="nil"/>
              <w:bottom w:val="nil"/>
              <w:right w:val="nil"/>
            </w:tcBorders>
            <w:tcMar>
              <w:top w:w="20" w:type="dxa"/>
              <w:left w:w="50" w:type="dxa"/>
              <w:bottom w:w="20" w:type="dxa"/>
              <w:right w:w="50" w:type="dxa"/>
            </w:tcMar>
            <w:vAlign w:val="center"/>
          </w:tcPr>
          <w:p w14:paraId="46CF9BD3" w14:textId="77777777" w:rsidR="00E512B3" w:rsidRPr="004A2C20" w:rsidRDefault="00000000">
            <w:pPr>
              <w:jc w:val="center"/>
              <w:rPr>
                <w:rFonts w:cs="Arial"/>
              </w:rPr>
            </w:pPr>
            <w:r w:rsidRPr="004A2C20">
              <w:rPr>
                <w:rFonts w:cs="Arial"/>
                <w:noProof/>
              </w:rPr>
              <w:drawing>
                <wp:inline distT="0" distB="0" distL="0" distR="0" wp14:anchorId="10D0050C" wp14:editId="175E655E">
                  <wp:extent cx="2267712" cy="3882015"/>
                  <wp:effectExtent l="0" t="0" r="0" b="0"/>
                  <wp:docPr id="13" name="Figure image 13" descr="Support Card interface showing an emergency room repair card and its effect." title="Support Card interface showing an emergency room repair card and its eff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12_support_card.png"/>
                          <pic:cNvPicPr/>
                        </pic:nvPicPr>
                        <pic:blipFill>
                          <a:blip r:embed="rId19"/>
                          <a:stretch>
                            <a:fillRect/>
                          </a:stretch>
                        </pic:blipFill>
                        <pic:spPr>
                          <a:xfrm>
                            <a:off x="0" y="0"/>
                            <a:ext cx="2267712" cy="3882015"/>
                          </a:xfrm>
                          <a:prstGeom prst="rect">
                            <a:avLst/>
                          </a:prstGeom>
                        </pic:spPr>
                      </pic:pic>
                    </a:graphicData>
                  </a:graphic>
                </wp:inline>
              </w:drawing>
            </w:r>
          </w:p>
        </w:tc>
      </w:tr>
      <w:tr w:rsidR="00E512B3" w:rsidRPr="004A2C20" w14:paraId="4AF82D64" w14:textId="77777777">
        <w:trPr>
          <w:jc w:val="center"/>
        </w:trPr>
        <w:tc>
          <w:tcPr>
            <w:tcW w:w="4464" w:type="dxa"/>
            <w:tcBorders>
              <w:top w:val="nil"/>
              <w:left w:val="nil"/>
              <w:bottom w:val="nil"/>
              <w:right w:val="nil"/>
            </w:tcBorders>
            <w:tcMar>
              <w:top w:w="20" w:type="dxa"/>
              <w:left w:w="50" w:type="dxa"/>
              <w:bottom w:w="20" w:type="dxa"/>
              <w:right w:w="50" w:type="dxa"/>
            </w:tcMar>
          </w:tcPr>
          <w:p w14:paraId="16702AFE" w14:textId="77777777" w:rsidR="00E512B3" w:rsidRPr="004A2C20" w:rsidRDefault="00000000">
            <w:pPr>
              <w:spacing w:after="140"/>
              <w:jc w:val="center"/>
              <w:rPr>
                <w:rFonts w:cs="Arial"/>
              </w:rPr>
            </w:pPr>
            <w:r w:rsidRPr="004A2C20">
              <w:rPr>
                <w:rFonts w:cs="Arial"/>
                <w:i/>
                <w:sz w:val="17"/>
              </w:rPr>
              <w:t>Figure 9a. Support Centre interface.</w:t>
            </w:r>
          </w:p>
        </w:tc>
        <w:tc>
          <w:tcPr>
            <w:tcW w:w="4464" w:type="dxa"/>
            <w:tcBorders>
              <w:top w:val="nil"/>
              <w:left w:val="nil"/>
              <w:bottom w:val="nil"/>
              <w:right w:val="nil"/>
            </w:tcBorders>
            <w:tcMar>
              <w:top w:w="20" w:type="dxa"/>
              <w:left w:w="50" w:type="dxa"/>
              <w:bottom w:w="20" w:type="dxa"/>
              <w:right w:w="50" w:type="dxa"/>
            </w:tcMar>
          </w:tcPr>
          <w:p w14:paraId="682E1568" w14:textId="77777777" w:rsidR="00E512B3" w:rsidRPr="004A2C20" w:rsidRDefault="00000000">
            <w:pPr>
              <w:spacing w:after="140"/>
              <w:jc w:val="center"/>
              <w:rPr>
                <w:rFonts w:cs="Arial"/>
              </w:rPr>
            </w:pPr>
            <w:r w:rsidRPr="004A2C20">
              <w:rPr>
                <w:rFonts w:cs="Arial"/>
                <w:i/>
                <w:sz w:val="17"/>
              </w:rPr>
              <w:t>Figure 9b. Support Card interface.</w:t>
            </w:r>
          </w:p>
        </w:tc>
      </w:tr>
    </w:tbl>
    <w:p w14:paraId="2DF243C6" w14:textId="77777777" w:rsidR="00E512B3" w:rsidRPr="004A2C20" w:rsidRDefault="00000000" w:rsidP="00653CBD">
      <w:pPr>
        <w:pStyle w:val="Heading2"/>
        <w:rPr>
          <w:rFonts w:ascii="Arial" w:hAnsi="Arial" w:cs="Arial"/>
        </w:rPr>
      </w:pPr>
      <w:bookmarkStart w:id="20" w:name="_Toc235655992"/>
      <w:bookmarkStart w:id="21" w:name="_Toc235656101"/>
      <w:r w:rsidRPr="004A2C20">
        <w:rPr>
          <w:rFonts w:ascii="Arial" w:hAnsi="Arial" w:cs="Arial"/>
        </w:rPr>
        <w:t>3.8 Team Overview and Game Results</w:t>
      </w:r>
      <w:bookmarkEnd w:id="20"/>
      <w:bookmarkEnd w:id="21"/>
    </w:p>
    <w:p w14:paraId="421ED2BB" w14:textId="77777777" w:rsidR="00E512B3" w:rsidRPr="004A2C20" w:rsidRDefault="00000000">
      <w:pPr>
        <w:pStyle w:val="BodyText"/>
        <w:jc w:val="both"/>
        <w:rPr>
          <w:rFonts w:cs="Arial"/>
        </w:rPr>
      </w:pPr>
      <w:r w:rsidRPr="004A2C20">
        <w:rPr>
          <w:rFonts w:cs="Arial"/>
        </w:rPr>
        <w:t xml:space="preserve">The Team Overview shows every player, role, location and </w:t>
      </w:r>
      <w:proofErr w:type="gramStart"/>
      <w:r w:rsidRPr="004A2C20">
        <w:rPr>
          <w:rFonts w:cs="Arial"/>
        </w:rPr>
        <w:t>current status</w:t>
      </w:r>
      <w:proofErr w:type="gramEnd"/>
      <w:r w:rsidRPr="004A2C20">
        <w:rPr>
          <w:rFonts w:cs="Arial"/>
        </w:rPr>
        <w:t xml:space="preserve">, together with a </w:t>
      </w:r>
      <w:proofErr w:type="gramStart"/>
      <w:r w:rsidRPr="004A2C20">
        <w:rPr>
          <w:rFonts w:cs="Arial"/>
        </w:rPr>
        <w:t>short shared</w:t>
      </w:r>
      <w:proofErr w:type="gramEnd"/>
      <w:r w:rsidRPr="004A2C20">
        <w:rPr>
          <w:rFonts w:cs="Arial"/>
        </w:rPr>
        <w:t xml:space="preserve"> plan. This supports cooperation without adding a full chat system. The Game Results screen gives the session a clear ending by showing the score, crises solved, cards used, turns taken and remaining stability. It also includes a team summary and replay options. This helps players understand what the group achieved and encourages another attempt [8].</w:t>
      </w:r>
    </w:p>
    <w:tbl>
      <w:tblPr>
        <w:tblW w:w="0" w:type="auto"/>
        <w:jc w:val="center"/>
        <w:tblLayout w:type="fixed"/>
        <w:tblLook w:val="04A0" w:firstRow="1" w:lastRow="0" w:firstColumn="1" w:lastColumn="0" w:noHBand="0" w:noVBand="1"/>
      </w:tblPr>
      <w:tblGrid>
        <w:gridCol w:w="4464"/>
        <w:gridCol w:w="4464"/>
      </w:tblGrid>
      <w:tr w:rsidR="00E512B3" w:rsidRPr="004A2C20" w14:paraId="35AE7847" w14:textId="77777777">
        <w:trPr>
          <w:jc w:val="center"/>
        </w:trPr>
        <w:tc>
          <w:tcPr>
            <w:tcW w:w="4464" w:type="dxa"/>
            <w:tcBorders>
              <w:top w:val="nil"/>
              <w:left w:val="nil"/>
              <w:bottom w:val="nil"/>
              <w:right w:val="nil"/>
            </w:tcBorders>
            <w:tcMar>
              <w:top w:w="20" w:type="dxa"/>
              <w:left w:w="50" w:type="dxa"/>
              <w:bottom w:w="20" w:type="dxa"/>
              <w:right w:w="50" w:type="dxa"/>
            </w:tcMar>
            <w:vAlign w:val="center"/>
          </w:tcPr>
          <w:p w14:paraId="33871492" w14:textId="77777777" w:rsidR="00E512B3" w:rsidRPr="004A2C20" w:rsidRDefault="00000000">
            <w:pPr>
              <w:jc w:val="center"/>
              <w:rPr>
                <w:rFonts w:cs="Arial"/>
              </w:rPr>
            </w:pPr>
            <w:r w:rsidRPr="004A2C20">
              <w:rPr>
                <w:rFonts w:cs="Arial"/>
                <w:noProof/>
              </w:rPr>
              <w:lastRenderedPageBreak/>
              <w:drawing>
                <wp:inline distT="0" distB="0" distL="0" distR="0" wp14:anchorId="1B638FFB" wp14:editId="559758F0">
                  <wp:extent cx="2267712" cy="3882015"/>
                  <wp:effectExtent l="0" t="0" r="0" b="0"/>
                  <wp:docPr id="14" name="Figure image 14" descr="Team Overview interface showing players, roles, locations and shared plan." title="Team Overview interface showing players, roles, locations and shared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13_team_overview.png"/>
                          <pic:cNvPicPr/>
                        </pic:nvPicPr>
                        <pic:blipFill>
                          <a:blip r:embed="rId20"/>
                          <a:stretch>
                            <a:fillRect/>
                          </a:stretch>
                        </pic:blipFill>
                        <pic:spPr>
                          <a:xfrm>
                            <a:off x="0" y="0"/>
                            <a:ext cx="2267712" cy="3882015"/>
                          </a:xfrm>
                          <a:prstGeom prst="rect">
                            <a:avLst/>
                          </a:prstGeom>
                        </pic:spPr>
                      </pic:pic>
                    </a:graphicData>
                  </a:graphic>
                </wp:inline>
              </w:drawing>
            </w:r>
          </w:p>
        </w:tc>
        <w:tc>
          <w:tcPr>
            <w:tcW w:w="4464" w:type="dxa"/>
            <w:tcBorders>
              <w:top w:val="nil"/>
              <w:left w:val="nil"/>
              <w:bottom w:val="nil"/>
              <w:right w:val="nil"/>
            </w:tcBorders>
            <w:tcMar>
              <w:top w:w="20" w:type="dxa"/>
              <w:left w:w="50" w:type="dxa"/>
              <w:bottom w:w="20" w:type="dxa"/>
              <w:right w:w="50" w:type="dxa"/>
            </w:tcMar>
            <w:vAlign w:val="center"/>
          </w:tcPr>
          <w:p w14:paraId="602CE733" w14:textId="77777777" w:rsidR="00E512B3" w:rsidRPr="004A2C20" w:rsidRDefault="00000000">
            <w:pPr>
              <w:jc w:val="center"/>
              <w:rPr>
                <w:rFonts w:cs="Arial"/>
              </w:rPr>
            </w:pPr>
            <w:r w:rsidRPr="004A2C20">
              <w:rPr>
                <w:rFonts w:cs="Arial"/>
                <w:noProof/>
              </w:rPr>
              <w:drawing>
                <wp:inline distT="0" distB="0" distL="0" distR="0" wp14:anchorId="2A3BD757" wp14:editId="54C0EA83">
                  <wp:extent cx="2267712" cy="3882015"/>
                  <wp:effectExtent l="0" t="0" r="0" b="0"/>
                  <wp:docPr id="15" name="Figure image 15" descr="Game Results interface showing final score, team statistics and replay options." title="Game Results interface showing final score, team statistics and replay op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14_game_results.png"/>
                          <pic:cNvPicPr/>
                        </pic:nvPicPr>
                        <pic:blipFill>
                          <a:blip r:embed="rId21"/>
                          <a:stretch>
                            <a:fillRect/>
                          </a:stretch>
                        </pic:blipFill>
                        <pic:spPr>
                          <a:xfrm>
                            <a:off x="0" y="0"/>
                            <a:ext cx="2267712" cy="3882015"/>
                          </a:xfrm>
                          <a:prstGeom prst="rect">
                            <a:avLst/>
                          </a:prstGeom>
                        </pic:spPr>
                      </pic:pic>
                    </a:graphicData>
                  </a:graphic>
                </wp:inline>
              </w:drawing>
            </w:r>
          </w:p>
        </w:tc>
      </w:tr>
      <w:tr w:rsidR="00E512B3" w:rsidRPr="004A2C20" w14:paraId="75B312C9" w14:textId="77777777">
        <w:trPr>
          <w:jc w:val="center"/>
        </w:trPr>
        <w:tc>
          <w:tcPr>
            <w:tcW w:w="4464" w:type="dxa"/>
            <w:tcBorders>
              <w:top w:val="nil"/>
              <w:left w:val="nil"/>
              <w:bottom w:val="nil"/>
              <w:right w:val="nil"/>
            </w:tcBorders>
            <w:tcMar>
              <w:top w:w="20" w:type="dxa"/>
              <w:left w:w="50" w:type="dxa"/>
              <w:bottom w:w="20" w:type="dxa"/>
              <w:right w:w="50" w:type="dxa"/>
            </w:tcMar>
          </w:tcPr>
          <w:p w14:paraId="01491317" w14:textId="77777777" w:rsidR="00E512B3" w:rsidRPr="004A2C20" w:rsidRDefault="00000000">
            <w:pPr>
              <w:spacing w:after="140"/>
              <w:jc w:val="center"/>
              <w:rPr>
                <w:rFonts w:cs="Arial"/>
              </w:rPr>
            </w:pPr>
            <w:r w:rsidRPr="004A2C20">
              <w:rPr>
                <w:rFonts w:cs="Arial"/>
                <w:i/>
                <w:sz w:val="17"/>
              </w:rPr>
              <w:t>Figure 10a. Team Overview interface.</w:t>
            </w:r>
          </w:p>
        </w:tc>
        <w:tc>
          <w:tcPr>
            <w:tcW w:w="4464" w:type="dxa"/>
            <w:tcBorders>
              <w:top w:val="nil"/>
              <w:left w:val="nil"/>
              <w:bottom w:val="nil"/>
              <w:right w:val="nil"/>
            </w:tcBorders>
            <w:tcMar>
              <w:top w:w="20" w:type="dxa"/>
              <w:left w:w="50" w:type="dxa"/>
              <w:bottom w:w="20" w:type="dxa"/>
              <w:right w:w="50" w:type="dxa"/>
            </w:tcMar>
          </w:tcPr>
          <w:p w14:paraId="6B6DFDEB" w14:textId="77777777" w:rsidR="00E512B3" w:rsidRPr="004A2C20" w:rsidRDefault="00000000">
            <w:pPr>
              <w:spacing w:after="140"/>
              <w:jc w:val="center"/>
              <w:rPr>
                <w:rFonts w:cs="Arial"/>
              </w:rPr>
            </w:pPr>
            <w:r w:rsidRPr="004A2C20">
              <w:rPr>
                <w:rFonts w:cs="Arial"/>
                <w:i/>
                <w:sz w:val="17"/>
              </w:rPr>
              <w:t>Figure 10b. Game Results interface.</w:t>
            </w:r>
          </w:p>
        </w:tc>
      </w:tr>
    </w:tbl>
    <w:p w14:paraId="71E49C7B" w14:textId="77777777" w:rsidR="00E512B3" w:rsidRPr="004A2C20" w:rsidRDefault="00000000" w:rsidP="00653CBD">
      <w:pPr>
        <w:pStyle w:val="Heading2"/>
        <w:rPr>
          <w:rFonts w:ascii="Arial" w:hAnsi="Arial" w:cs="Arial"/>
        </w:rPr>
      </w:pPr>
      <w:bookmarkStart w:id="22" w:name="_Toc235655993"/>
      <w:bookmarkStart w:id="23" w:name="_Toc235656102"/>
      <w:r w:rsidRPr="004A2C20">
        <w:rPr>
          <w:rFonts w:ascii="Arial" w:hAnsi="Arial" w:cs="Arial"/>
        </w:rPr>
        <w:t>3.9 Navigation Flow</w:t>
      </w:r>
      <w:bookmarkEnd w:id="22"/>
      <w:bookmarkEnd w:id="23"/>
    </w:p>
    <w:p w14:paraId="6A541770" w14:textId="77777777" w:rsidR="00E512B3" w:rsidRPr="004A2C20" w:rsidRDefault="00000000">
      <w:pPr>
        <w:pStyle w:val="BodyText"/>
        <w:jc w:val="both"/>
        <w:rPr>
          <w:rFonts w:cs="Arial"/>
        </w:rPr>
      </w:pPr>
      <w:r w:rsidRPr="004A2C20">
        <w:rPr>
          <w:rFonts w:cs="Arial"/>
        </w:rPr>
        <w:t xml:space="preserve">The main route moves from Main Menu to Mission Briefing or Team Lobby, then to Role Selection and the Campus Map. During play, the map </w:t>
      </w:r>
      <w:proofErr w:type="gramStart"/>
      <w:r w:rsidRPr="004A2C20">
        <w:rPr>
          <w:rFonts w:cs="Arial"/>
        </w:rPr>
        <w:t>connects to</w:t>
      </w:r>
      <w:proofErr w:type="gramEnd"/>
      <w:r w:rsidRPr="004A2C20">
        <w:rPr>
          <w:rFonts w:cs="Arial"/>
        </w:rPr>
        <w:t xml:space="preserve"> support cards, Team Overview and help. Alerts appear automatically and return to the map after a response. When the mission ends, the Results screen offers Play Again or Main Menu. The structure was kept </w:t>
      </w:r>
      <w:proofErr w:type="gramStart"/>
      <w:r w:rsidRPr="004A2C20">
        <w:rPr>
          <w:rFonts w:cs="Arial"/>
        </w:rPr>
        <w:t>shallow</w:t>
      </w:r>
      <w:proofErr w:type="gramEnd"/>
      <w:r w:rsidRPr="004A2C20">
        <w:rPr>
          <w:rFonts w:cs="Arial"/>
        </w:rPr>
        <w:t xml:space="preserve"> so most information is only one step away from the main board.</w:t>
      </w:r>
    </w:p>
    <w:p w14:paraId="37140E29" w14:textId="77777777" w:rsidR="00E512B3" w:rsidRPr="004A2C20" w:rsidRDefault="00000000">
      <w:pPr>
        <w:keepNext/>
        <w:spacing w:before="40" w:after="40"/>
        <w:jc w:val="center"/>
        <w:rPr>
          <w:rFonts w:cs="Arial"/>
        </w:rPr>
      </w:pPr>
      <w:r w:rsidRPr="004A2C20">
        <w:rPr>
          <w:rFonts w:cs="Arial"/>
          <w:noProof/>
        </w:rPr>
        <w:lastRenderedPageBreak/>
        <w:drawing>
          <wp:inline distT="0" distB="0" distL="0" distR="0" wp14:anchorId="07F18F7E" wp14:editId="591A7777">
            <wp:extent cx="5806440" cy="3919347"/>
            <wp:effectExtent l="0" t="0" r="0" b="0"/>
            <wp:docPr id="16" name="Figure image 16" descr="Navigation flow diagram connecting setup, gameplay, support and result screens." title="Navigation flow diagram connecting setup, gameplay, support and result scree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22"/>
                    <a:stretch>
                      <a:fillRect/>
                    </a:stretch>
                  </pic:blipFill>
                  <pic:spPr>
                    <a:xfrm>
                      <a:off x="0" y="0"/>
                      <a:ext cx="5806440" cy="3919347"/>
                    </a:xfrm>
                    <a:prstGeom prst="rect">
                      <a:avLst/>
                    </a:prstGeom>
                  </pic:spPr>
                </pic:pic>
              </a:graphicData>
            </a:graphic>
          </wp:inline>
        </w:drawing>
      </w:r>
    </w:p>
    <w:p w14:paraId="17701902" w14:textId="77777777" w:rsidR="00E512B3" w:rsidRPr="004A2C20" w:rsidRDefault="00000000">
      <w:pPr>
        <w:pStyle w:val="Caption"/>
        <w:jc w:val="center"/>
        <w:rPr>
          <w:rFonts w:cs="Arial"/>
          <w:color w:val="auto"/>
        </w:rPr>
      </w:pPr>
      <w:r w:rsidRPr="004A2C20">
        <w:rPr>
          <w:rFonts w:cs="Arial"/>
          <w:i/>
          <w:color w:val="auto"/>
        </w:rPr>
        <w:t xml:space="preserve">Figure 11. Navigation </w:t>
      </w:r>
      <w:proofErr w:type="gramStart"/>
      <w:r w:rsidRPr="004A2C20">
        <w:rPr>
          <w:rFonts w:cs="Arial"/>
          <w:i/>
          <w:color w:val="auto"/>
        </w:rPr>
        <w:t>flow</w:t>
      </w:r>
      <w:proofErr w:type="gramEnd"/>
      <w:r w:rsidRPr="004A2C20">
        <w:rPr>
          <w:rFonts w:cs="Arial"/>
          <w:i/>
          <w:color w:val="auto"/>
        </w:rPr>
        <w:t xml:space="preserve"> between setup, gameplay, support and result screens.</w:t>
      </w:r>
    </w:p>
    <w:p w14:paraId="514CFCA3" w14:textId="77777777" w:rsidR="00653CBD" w:rsidRPr="004A2C20" w:rsidRDefault="00653CBD">
      <w:pPr>
        <w:rPr>
          <w:rFonts w:eastAsiaTheme="majorEastAsia" w:cs="Arial"/>
          <w:b/>
          <w:bCs/>
          <w:sz w:val="28"/>
          <w:szCs w:val="28"/>
        </w:rPr>
      </w:pPr>
      <w:r w:rsidRPr="004A2C20">
        <w:rPr>
          <w:rFonts w:cs="Arial"/>
        </w:rPr>
        <w:br w:type="page"/>
      </w:r>
    </w:p>
    <w:p w14:paraId="427C1A99" w14:textId="0259FD09" w:rsidR="00E512B3" w:rsidRPr="004A2C20" w:rsidRDefault="00000000" w:rsidP="00653CBD">
      <w:pPr>
        <w:pStyle w:val="Heading1"/>
        <w:rPr>
          <w:rFonts w:cs="Arial"/>
        </w:rPr>
      </w:pPr>
      <w:bookmarkStart w:id="24" w:name="_Toc235655994"/>
      <w:bookmarkStart w:id="25" w:name="_Toc235656103"/>
      <w:r w:rsidRPr="004A2C20">
        <w:rPr>
          <w:rFonts w:cs="Arial"/>
        </w:rPr>
        <w:lastRenderedPageBreak/>
        <w:t>4. Design Improvements Following User Feedback</w:t>
      </w:r>
      <w:bookmarkEnd w:id="24"/>
      <w:bookmarkEnd w:id="25"/>
    </w:p>
    <w:p w14:paraId="2E153441" w14:textId="77777777" w:rsidR="00E512B3" w:rsidRPr="004A2C20" w:rsidRDefault="00000000">
      <w:pPr>
        <w:pStyle w:val="BodyText"/>
        <w:jc w:val="both"/>
        <w:rPr>
          <w:rFonts w:cs="Arial"/>
        </w:rPr>
      </w:pPr>
      <w:r w:rsidRPr="004A2C20">
        <w:rPr>
          <w:rFonts w:cs="Arial"/>
        </w:rPr>
        <w:t>The wireframe feedback did not suggest replacing the basic idea. Users understood the role system and campus map, so I kept these as the main parts of the game. The more important problem was first-use confidence. A person could understand the theme but still be unsure how to begin. For this reason, the redesign added Mission Briefing, Team Lobby, Guided First Turn and Action Confirmation instead of adding more complex rules.</w:t>
      </w:r>
    </w:p>
    <w:p w14:paraId="7E825ED4" w14:textId="77777777" w:rsidR="00E512B3" w:rsidRPr="004A2C20" w:rsidRDefault="00000000">
      <w:pPr>
        <w:pStyle w:val="BodyText"/>
        <w:jc w:val="both"/>
        <w:rPr>
          <w:rFonts w:cs="Arial"/>
        </w:rPr>
      </w:pPr>
      <w:r w:rsidRPr="004A2C20">
        <w:rPr>
          <w:rFonts w:cs="Arial"/>
        </w:rPr>
        <w:t>The map was reorganised with clearer labels, a fixed status area and one consistent row of actions. Role descriptions were shortened for faster comparison. The Team Lobby shows joined players and open spaces, while Mission Briefing explains the session before it starts. Action Confirmation shows the result of important choices before they are applied. These changes reduce memory demands and make the link between controls and results clearer [1], [2].</w:t>
      </w:r>
    </w:p>
    <w:p w14:paraId="6A7CD436" w14:textId="77777777" w:rsidR="00E512B3" w:rsidRPr="004A2C20" w:rsidRDefault="00000000">
      <w:pPr>
        <w:pStyle w:val="BodyText"/>
        <w:jc w:val="both"/>
        <w:rPr>
          <w:rFonts w:cs="Arial"/>
        </w:rPr>
      </w:pPr>
      <w:r w:rsidRPr="004A2C20">
        <w:rPr>
          <w:rFonts w:cs="Arial"/>
        </w:rPr>
        <w:t>Colour and graphics were added after the navigation structure had been checked. The campus skyline, avatars and disruption tokens make the interface feel more like a game without covering important information. Figure 12 shows that the final map has more visual detail but keeps the same main routes and controls. Accessibility also influenced the colour choices: text remains dark on light cards, primary actions use consistent gold, and disruption types still include labels and icons [6].</w:t>
      </w:r>
    </w:p>
    <w:p w14:paraId="51E61CB8" w14:textId="77777777" w:rsidR="00E512B3" w:rsidRPr="004A2C20" w:rsidRDefault="00000000">
      <w:pPr>
        <w:pStyle w:val="BodyText"/>
        <w:jc w:val="both"/>
        <w:rPr>
          <w:rFonts w:cs="Arial"/>
        </w:rPr>
      </w:pPr>
      <w:r w:rsidRPr="004A2C20">
        <w:rPr>
          <w:rFonts w:cs="Arial"/>
        </w:rPr>
        <w:t>The final testers suggested more missions, roles, animation and map information. These are useful ideas, but I did not add all of them to this version. Several changes at once would make it difficult to know which one improved or harmed the experience, and the map could become too busy. A better next step is to add one feature, test it and then decide whether it should remain [7].</w:t>
      </w:r>
    </w:p>
    <w:p w14:paraId="03E8976A" w14:textId="77777777" w:rsidR="00E512B3" w:rsidRPr="004A2C20" w:rsidRDefault="00000000">
      <w:pPr>
        <w:keepNext/>
        <w:spacing w:before="40" w:after="40"/>
        <w:jc w:val="center"/>
        <w:rPr>
          <w:rFonts w:cs="Arial"/>
        </w:rPr>
      </w:pPr>
      <w:r w:rsidRPr="004A2C20">
        <w:rPr>
          <w:rFonts w:cs="Arial"/>
          <w:noProof/>
        </w:rPr>
        <w:drawing>
          <wp:inline distT="0" distB="0" distL="0" distR="0" wp14:anchorId="6765EDE4" wp14:editId="4C641F9D">
            <wp:extent cx="5852160" cy="3413760"/>
            <wp:effectExtent l="0" t="0" r="0" b="0"/>
            <wp:docPr id="17" name="Figure image 17" descr="Before-and-after comparison between the wireframe Campus Map and full-colour Campus Map." title="Before-and-after comparison between the wireframe Campus Map and full-colour Campus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pic:nvPicPr>
                  <pic:blipFill>
                    <a:blip r:embed="rId23"/>
                    <a:stretch>
                      <a:fillRect/>
                    </a:stretch>
                  </pic:blipFill>
                  <pic:spPr>
                    <a:xfrm>
                      <a:off x="0" y="0"/>
                      <a:ext cx="5852160" cy="3413760"/>
                    </a:xfrm>
                    <a:prstGeom prst="rect">
                      <a:avLst/>
                    </a:prstGeom>
                  </pic:spPr>
                </pic:pic>
              </a:graphicData>
            </a:graphic>
          </wp:inline>
        </w:drawing>
      </w:r>
    </w:p>
    <w:p w14:paraId="0D056573" w14:textId="77777777" w:rsidR="00E512B3" w:rsidRPr="004A2C20" w:rsidRDefault="00000000">
      <w:pPr>
        <w:pStyle w:val="Caption"/>
        <w:jc w:val="center"/>
        <w:rPr>
          <w:rFonts w:cs="Arial"/>
          <w:color w:val="auto"/>
        </w:rPr>
      </w:pPr>
      <w:r w:rsidRPr="004A2C20">
        <w:rPr>
          <w:rFonts w:cs="Arial"/>
          <w:i/>
          <w:color w:val="auto"/>
        </w:rPr>
        <w:t>Figure 12. Comparison between the wireframe map and the final full-colour interface.</w:t>
      </w:r>
    </w:p>
    <w:p w14:paraId="327EA7C9" w14:textId="77777777" w:rsidR="00653CBD" w:rsidRPr="004A2C20" w:rsidRDefault="00653CBD">
      <w:pPr>
        <w:rPr>
          <w:rFonts w:eastAsiaTheme="majorEastAsia" w:cs="Arial"/>
          <w:b/>
          <w:bCs/>
          <w:sz w:val="28"/>
          <w:szCs w:val="28"/>
        </w:rPr>
      </w:pPr>
      <w:r w:rsidRPr="004A2C20">
        <w:rPr>
          <w:rFonts w:cs="Arial"/>
        </w:rPr>
        <w:br w:type="page"/>
      </w:r>
    </w:p>
    <w:p w14:paraId="23119923" w14:textId="1184E62B" w:rsidR="00E512B3" w:rsidRPr="004A2C20" w:rsidRDefault="00000000" w:rsidP="00653CBD">
      <w:pPr>
        <w:pStyle w:val="Heading1"/>
        <w:rPr>
          <w:rFonts w:cs="Arial"/>
        </w:rPr>
      </w:pPr>
      <w:bookmarkStart w:id="26" w:name="_Toc235655995"/>
      <w:bookmarkStart w:id="27" w:name="_Toc235656104"/>
      <w:r w:rsidRPr="004A2C20">
        <w:rPr>
          <w:rFonts w:cs="Arial"/>
        </w:rPr>
        <w:lastRenderedPageBreak/>
        <w:t>5. Prototype Evaluation and Usability Testing</w:t>
      </w:r>
      <w:bookmarkEnd w:id="26"/>
      <w:bookmarkEnd w:id="27"/>
    </w:p>
    <w:p w14:paraId="752C9B91" w14:textId="77777777" w:rsidR="00E512B3" w:rsidRPr="004A2C20" w:rsidRDefault="00000000">
      <w:pPr>
        <w:pStyle w:val="BodyText"/>
        <w:jc w:val="both"/>
        <w:rPr>
          <w:rFonts w:cs="Arial"/>
        </w:rPr>
      </w:pPr>
      <w:r w:rsidRPr="004A2C20">
        <w:rPr>
          <w:rFonts w:cs="Arial"/>
        </w:rPr>
        <w:t>The full-</w:t>
      </w:r>
      <w:proofErr w:type="spellStart"/>
      <w:r w:rsidRPr="004A2C20">
        <w:rPr>
          <w:rFonts w:cs="Arial"/>
        </w:rPr>
        <w:t>colour</w:t>
      </w:r>
      <w:proofErr w:type="spellEnd"/>
      <w:r w:rsidRPr="004A2C20">
        <w:rPr>
          <w:rFonts w:cs="Arial"/>
        </w:rPr>
        <w:t xml:space="preserve"> screens were evaluated with four users aged 24 to 35. One never played mobile games, two played sometimes and one played often. Only one had experience with similar board games. The group did not match the four personas exactly, but it covered the main needs: low gaming confidence, low board-game experience, a mature user viewpoint and a more confident mobile user.</w:t>
      </w:r>
    </w:p>
    <w:p w14:paraId="4B59114C" w14:textId="77777777" w:rsidR="00E512B3" w:rsidRPr="004A2C20" w:rsidRDefault="00000000">
      <w:pPr>
        <w:pStyle w:val="BodyText"/>
        <w:jc w:val="both"/>
        <w:rPr>
          <w:rFonts w:cs="Arial"/>
        </w:rPr>
      </w:pPr>
      <w:r w:rsidRPr="004A2C20">
        <w:rPr>
          <w:rFonts w:cs="Arial"/>
        </w:rPr>
        <w:t>Each participant followed the same route through the prototype: starting a session, choosing a role, reading the Campus Map, opening support information, responding to an alert and checking the result. I explained the purpose of the test but did not point out the controls. Afterwards, everyone answered the same twenty questions about clarity, navigation, appearance, emotion and improvements. Using the same route and questions made the answers easier to compare [9], [10].</w:t>
      </w:r>
    </w:p>
    <w:p w14:paraId="32F961C2" w14:textId="77777777" w:rsidR="00E512B3" w:rsidRPr="004A2C20" w:rsidRDefault="00000000">
      <w:pPr>
        <w:pStyle w:val="BodyText"/>
        <w:jc w:val="both"/>
        <w:rPr>
          <w:rFonts w:cs="Arial"/>
        </w:rPr>
      </w:pPr>
      <w:r w:rsidRPr="004A2C20">
        <w:rPr>
          <w:rFonts w:cs="Arial"/>
        </w:rPr>
        <w:t xml:space="preserve">The results were positive but not identical. Two participants rated the first use as very easy and two as easy. </w:t>
      </w:r>
      <w:proofErr w:type="gramStart"/>
      <w:r w:rsidRPr="004A2C20">
        <w:rPr>
          <w:rFonts w:cs="Arial"/>
        </w:rPr>
        <w:t>Three</w:t>
      </w:r>
      <w:proofErr w:type="gramEnd"/>
      <w:r w:rsidRPr="004A2C20">
        <w:rPr>
          <w:rFonts w:cs="Arial"/>
        </w:rPr>
        <w:t xml:space="preserve"> found Role Selection fully clear, while one needed a few seconds. Two found the Campus Map clear and two answered mostly clear. Two never felt lost and two felt lost once. All four found the text readable, and the average overall score was 4.5 out of 5. The small differences are important because they show that a high overall score does not mean every screen is equally clear.</w:t>
      </w:r>
    </w:p>
    <w:tbl>
      <w:tblPr>
        <w:tblW w:w="0" w:type="auto"/>
        <w:jc w:val="center"/>
        <w:tblLayout w:type="fixed"/>
        <w:tblLook w:val="04A0" w:firstRow="1" w:lastRow="0" w:firstColumn="1" w:lastColumn="0" w:noHBand="0" w:noVBand="1"/>
      </w:tblPr>
      <w:tblGrid>
        <w:gridCol w:w="6768"/>
        <w:gridCol w:w="1944"/>
      </w:tblGrid>
      <w:tr w:rsidR="00E512B3" w:rsidRPr="004A2C20" w14:paraId="526AD053" w14:textId="77777777">
        <w:trPr>
          <w:tblHeader/>
          <w:jc w:val="center"/>
        </w:trPr>
        <w:tc>
          <w:tcPr>
            <w:tcW w:w="6768" w:type="dxa"/>
            <w:tcBorders>
              <w:top w:val="single" w:sz="6" w:space="0" w:color="FFFFFF"/>
              <w:left w:val="single" w:sz="6" w:space="0" w:color="FFFFFF"/>
              <w:bottom w:val="single" w:sz="6" w:space="0" w:color="FFFFFF"/>
              <w:right w:val="single" w:sz="6" w:space="0" w:color="FFFFFF"/>
            </w:tcBorders>
            <w:shd w:val="clear" w:color="auto" w:fill="0B2E55"/>
            <w:tcMar>
              <w:top w:w="90" w:type="dxa"/>
              <w:left w:w="80" w:type="dxa"/>
              <w:bottom w:w="90" w:type="dxa"/>
              <w:right w:w="80" w:type="dxa"/>
            </w:tcMar>
            <w:vAlign w:val="center"/>
          </w:tcPr>
          <w:p w14:paraId="24281E74" w14:textId="77777777" w:rsidR="00E512B3" w:rsidRPr="004A2C20" w:rsidRDefault="00000000">
            <w:pPr>
              <w:jc w:val="center"/>
              <w:rPr>
                <w:rFonts w:cs="Arial"/>
              </w:rPr>
            </w:pPr>
            <w:r w:rsidRPr="004A2C20">
              <w:rPr>
                <w:rFonts w:cs="Arial"/>
                <w:b/>
                <w:sz w:val="18"/>
              </w:rPr>
              <w:t>Evaluation criterion</w:t>
            </w:r>
          </w:p>
        </w:tc>
        <w:tc>
          <w:tcPr>
            <w:tcW w:w="1944" w:type="dxa"/>
            <w:tcBorders>
              <w:top w:val="single" w:sz="6" w:space="0" w:color="FFFFFF"/>
              <w:left w:val="single" w:sz="6" w:space="0" w:color="FFFFFF"/>
              <w:bottom w:val="single" w:sz="6" w:space="0" w:color="FFFFFF"/>
              <w:right w:val="single" w:sz="6" w:space="0" w:color="FFFFFF"/>
            </w:tcBorders>
            <w:shd w:val="clear" w:color="auto" w:fill="0B2E55"/>
            <w:tcMar>
              <w:top w:w="90" w:type="dxa"/>
              <w:left w:w="80" w:type="dxa"/>
              <w:bottom w:w="90" w:type="dxa"/>
              <w:right w:w="80" w:type="dxa"/>
            </w:tcMar>
            <w:vAlign w:val="center"/>
          </w:tcPr>
          <w:p w14:paraId="32250CDA" w14:textId="77777777" w:rsidR="00E512B3" w:rsidRPr="004A2C20" w:rsidRDefault="00000000">
            <w:pPr>
              <w:jc w:val="center"/>
              <w:rPr>
                <w:rFonts w:cs="Arial"/>
              </w:rPr>
            </w:pPr>
            <w:r w:rsidRPr="004A2C20">
              <w:rPr>
                <w:rFonts w:cs="Arial"/>
                <w:b/>
                <w:sz w:val="18"/>
              </w:rPr>
              <w:t>Average score (/5)</w:t>
            </w:r>
          </w:p>
        </w:tc>
      </w:tr>
      <w:tr w:rsidR="00E512B3" w:rsidRPr="004A2C20" w14:paraId="7903CB8E" w14:textId="77777777">
        <w:trPr>
          <w:jc w:val="center"/>
        </w:trPr>
        <w:tc>
          <w:tcPr>
            <w:tcW w:w="6768"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66C6E4C7" w14:textId="77777777" w:rsidR="00E512B3" w:rsidRPr="004A2C20" w:rsidRDefault="00000000">
            <w:pPr>
              <w:rPr>
                <w:rFonts w:cs="Arial"/>
              </w:rPr>
            </w:pPr>
            <w:r w:rsidRPr="004A2C20">
              <w:rPr>
                <w:rFonts w:cs="Arial"/>
                <w:sz w:val="18"/>
              </w:rPr>
              <w:t>Ease of first use</w:t>
            </w:r>
          </w:p>
        </w:tc>
        <w:tc>
          <w:tcPr>
            <w:tcW w:w="1944"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7743A452" w14:textId="77777777" w:rsidR="00E512B3" w:rsidRPr="004A2C20" w:rsidRDefault="00000000">
            <w:pPr>
              <w:jc w:val="center"/>
              <w:rPr>
                <w:rFonts w:cs="Arial"/>
              </w:rPr>
            </w:pPr>
            <w:r w:rsidRPr="004A2C20">
              <w:rPr>
                <w:rFonts w:cs="Arial"/>
                <w:sz w:val="18"/>
              </w:rPr>
              <w:t>4.5</w:t>
            </w:r>
          </w:p>
        </w:tc>
      </w:tr>
      <w:tr w:rsidR="00E512B3" w:rsidRPr="004A2C20" w14:paraId="5BFD3971" w14:textId="77777777">
        <w:trPr>
          <w:jc w:val="center"/>
        </w:trPr>
        <w:tc>
          <w:tcPr>
            <w:tcW w:w="6768"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21A50AD6" w14:textId="77777777" w:rsidR="00E512B3" w:rsidRPr="004A2C20" w:rsidRDefault="00000000">
            <w:pPr>
              <w:rPr>
                <w:rFonts w:cs="Arial"/>
              </w:rPr>
            </w:pPr>
            <w:r w:rsidRPr="004A2C20">
              <w:rPr>
                <w:rFonts w:cs="Arial"/>
                <w:sz w:val="18"/>
              </w:rPr>
              <w:t>Role Selection clarity</w:t>
            </w:r>
          </w:p>
        </w:tc>
        <w:tc>
          <w:tcPr>
            <w:tcW w:w="1944"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539D7E25" w14:textId="77777777" w:rsidR="00E512B3" w:rsidRPr="004A2C20" w:rsidRDefault="00000000">
            <w:pPr>
              <w:jc w:val="center"/>
              <w:rPr>
                <w:rFonts w:cs="Arial"/>
              </w:rPr>
            </w:pPr>
            <w:r w:rsidRPr="004A2C20">
              <w:rPr>
                <w:rFonts w:cs="Arial"/>
                <w:sz w:val="18"/>
              </w:rPr>
              <w:t>4.75</w:t>
            </w:r>
          </w:p>
        </w:tc>
      </w:tr>
      <w:tr w:rsidR="00E512B3" w:rsidRPr="004A2C20" w14:paraId="679E8A54" w14:textId="77777777">
        <w:trPr>
          <w:jc w:val="center"/>
        </w:trPr>
        <w:tc>
          <w:tcPr>
            <w:tcW w:w="6768"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1C918263" w14:textId="77777777" w:rsidR="00E512B3" w:rsidRPr="004A2C20" w:rsidRDefault="00000000">
            <w:pPr>
              <w:rPr>
                <w:rFonts w:cs="Arial"/>
              </w:rPr>
            </w:pPr>
            <w:r w:rsidRPr="004A2C20">
              <w:rPr>
                <w:rFonts w:cs="Arial"/>
                <w:sz w:val="18"/>
              </w:rPr>
              <w:t>Campus Map clarity</w:t>
            </w:r>
          </w:p>
        </w:tc>
        <w:tc>
          <w:tcPr>
            <w:tcW w:w="1944"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1543DDBE" w14:textId="77777777" w:rsidR="00E512B3" w:rsidRPr="004A2C20" w:rsidRDefault="00000000">
            <w:pPr>
              <w:jc w:val="center"/>
              <w:rPr>
                <w:rFonts w:cs="Arial"/>
              </w:rPr>
            </w:pPr>
            <w:r w:rsidRPr="004A2C20">
              <w:rPr>
                <w:rFonts w:cs="Arial"/>
                <w:sz w:val="18"/>
              </w:rPr>
              <w:t>4.5</w:t>
            </w:r>
          </w:p>
        </w:tc>
      </w:tr>
      <w:tr w:rsidR="00E512B3" w:rsidRPr="004A2C20" w14:paraId="15709F79" w14:textId="77777777">
        <w:trPr>
          <w:jc w:val="center"/>
        </w:trPr>
        <w:tc>
          <w:tcPr>
            <w:tcW w:w="6768"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482D9D38" w14:textId="77777777" w:rsidR="00E512B3" w:rsidRPr="004A2C20" w:rsidRDefault="00000000">
            <w:pPr>
              <w:rPr>
                <w:rFonts w:cs="Arial"/>
              </w:rPr>
            </w:pPr>
            <w:r w:rsidRPr="004A2C20">
              <w:rPr>
                <w:rFonts w:cs="Arial"/>
                <w:sz w:val="18"/>
              </w:rPr>
              <w:t>Text readability</w:t>
            </w:r>
          </w:p>
        </w:tc>
        <w:tc>
          <w:tcPr>
            <w:tcW w:w="1944"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18F54BFB" w14:textId="77777777" w:rsidR="00E512B3" w:rsidRPr="004A2C20" w:rsidRDefault="00000000">
            <w:pPr>
              <w:jc w:val="center"/>
              <w:rPr>
                <w:rFonts w:cs="Arial"/>
              </w:rPr>
            </w:pPr>
            <w:r w:rsidRPr="004A2C20">
              <w:rPr>
                <w:rFonts w:cs="Arial"/>
                <w:sz w:val="18"/>
              </w:rPr>
              <w:t>5.0</w:t>
            </w:r>
          </w:p>
        </w:tc>
      </w:tr>
      <w:tr w:rsidR="00E512B3" w:rsidRPr="004A2C20" w14:paraId="3DCD2CAF" w14:textId="77777777">
        <w:trPr>
          <w:jc w:val="center"/>
        </w:trPr>
        <w:tc>
          <w:tcPr>
            <w:tcW w:w="6768"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1CA29CC8" w14:textId="77777777" w:rsidR="00E512B3" w:rsidRPr="004A2C20" w:rsidRDefault="00000000">
            <w:pPr>
              <w:rPr>
                <w:rFonts w:cs="Arial"/>
              </w:rPr>
            </w:pPr>
            <w:r w:rsidRPr="004A2C20">
              <w:rPr>
                <w:rFonts w:cs="Arial"/>
                <w:sz w:val="18"/>
              </w:rPr>
              <w:t>Overall prototype rating</w:t>
            </w:r>
          </w:p>
        </w:tc>
        <w:tc>
          <w:tcPr>
            <w:tcW w:w="1944"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2565647F" w14:textId="77777777" w:rsidR="00E512B3" w:rsidRPr="004A2C20" w:rsidRDefault="00000000">
            <w:pPr>
              <w:jc w:val="center"/>
              <w:rPr>
                <w:rFonts w:cs="Arial"/>
              </w:rPr>
            </w:pPr>
            <w:r w:rsidRPr="004A2C20">
              <w:rPr>
                <w:rFonts w:cs="Arial"/>
                <w:sz w:val="18"/>
              </w:rPr>
              <w:t>4.5</w:t>
            </w:r>
          </w:p>
        </w:tc>
      </w:tr>
    </w:tbl>
    <w:p w14:paraId="03381988" w14:textId="77777777" w:rsidR="00E512B3" w:rsidRPr="004A2C20" w:rsidRDefault="00000000">
      <w:pPr>
        <w:spacing w:before="60" w:after="160"/>
        <w:rPr>
          <w:rFonts w:cs="Arial"/>
        </w:rPr>
      </w:pPr>
      <w:r w:rsidRPr="004A2C20">
        <w:rPr>
          <w:rFonts w:cs="Arial"/>
        </w:rPr>
        <w:t xml:space="preserve">For the small summary chart, </w:t>
      </w:r>
      <w:proofErr w:type="gramStart"/>
      <w:r w:rsidRPr="004A2C20">
        <w:rPr>
          <w:rFonts w:cs="Arial"/>
        </w:rPr>
        <w:t>Very</w:t>
      </w:r>
      <w:proofErr w:type="gramEnd"/>
      <w:r w:rsidRPr="004A2C20">
        <w:rPr>
          <w:rFonts w:cs="Arial"/>
        </w:rPr>
        <w:t xml:space="preserve"> easy and </w:t>
      </w:r>
      <w:proofErr w:type="gramStart"/>
      <w:r w:rsidRPr="004A2C20">
        <w:rPr>
          <w:rFonts w:cs="Arial"/>
        </w:rPr>
        <w:t>Yes</w:t>
      </w:r>
      <w:proofErr w:type="gramEnd"/>
      <w:r w:rsidRPr="004A2C20">
        <w:rPr>
          <w:rFonts w:cs="Arial"/>
        </w:rPr>
        <w:t xml:space="preserve"> were scored as 5, while Easy and Mostly were scored as 4. The final overall score uses the rating selected by each participant.</w:t>
      </w:r>
    </w:p>
    <w:p w14:paraId="1A3835B9" w14:textId="77777777" w:rsidR="00E512B3" w:rsidRPr="004A2C20" w:rsidRDefault="00000000">
      <w:pPr>
        <w:pStyle w:val="BodyText"/>
        <w:jc w:val="both"/>
        <w:rPr>
          <w:rFonts w:cs="Arial"/>
        </w:rPr>
      </w:pPr>
      <w:r w:rsidRPr="004A2C20">
        <w:rPr>
          <w:rFonts w:cs="Arial"/>
        </w:rPr>
        <w:t>The emotional response was also positive. Every participant selected interested; three also selected excited and one selected relaxed. Nobody selected confused or bored. Three would play with friends and one answered maybe. P1 described the interface as simple and easy to understand, while P3 liked the colours and icons. P2 took longer on Role Selection, and P4 found the map unclear at first and asked for a short tutorial.</w:t>
      </w:r>
    </w:p>
    <w:p w14:paraId="7971C057" w14:textId="77777777" w:rsidR="00E512B3" w:rsidRPr="004A2C20" w:rsidRDefault="00000000">
      <w:pPr>
        <w:pStyle w:val="BodyText"/>
        <w:jc w:val="both"/>
        <w:rPr>
          <w:rFonts w:cs="Arial"/>
        </w:rPr>
      </w:pPr>
      <w:proofErr w:type="gramStart"/>
      <w:r w:rsidRPr="004A2C20">
        <w:rPr>
          <w:rFonts w:cs="Arial"/>
        </w:rPr>
        <w:t>The</w:t>
      </w:r>
      <w:proofErr w:type="gramEnd"/>
      <w:r w:rsidRPr="004A2C20">
        <w:rPr>
          <w:rFonts w:cs="Arial"/>
        </w:rPr>
        <w:t xml:space="preserve"> positive reaction to colours and roles was expected. The mixed map result was </w:t>
      </w:r>
      <w:proofErr w:type="gramStart"/>
      <w:r w:rsidRPr="004A2C20">
        <w:rPr>
          <w:rFonts w:cs="Arial"/>
        </w:rPr>
        <w:t>less</w:t>
      </w:r>
      <w:proofErr w:type="gramEnd"/>
      <w:r w:rsidRPr="004A2C20">
        <w:rPr>
          <w:rFonts w:cs="Arial"/>
        </w:rPr>
        <w:t xml:space="preserve"> expected and suggests that first-time users may need an expandable legend or automatic prompt. Requests for more missions, roles and effects show that users wanted more variety after understanding the interface. I did not treat the high average score as proof that the design was finished. The sample is too small to represent all UWTSD users, but </w:t>
      </w:r>
      <w:r w:rsidRPr="004A2C20">
        <w:rPr>
          <w:rFonts w:cs="Arial"/>
        </w:rPr>
        <w:lastRenderedPageBreak/>
        <w:t xml:space="preserve">it gives a useful direction for the next version [11], [12]. The main actions are automatic </w:t>
      </w:r>
      <w:proofErr w:type="gramStart"/>
      <w:r w:rsidRPr="004A2C20">
        <w:rPr>
          <w:rFonts w:cs="Arial"/>
        </w:rPr>
        <w:t>first-turn</w:t>
      </w:r>
      <w:proofErr w:type="gramEnd"/>
      <w:r w:rsidRPr="004A2C20">
        <w:rPr>
          <w:rFonts w:cs="Arial"/>
        </w:rPr>
        <w:t xml:space="preserve"> help, an optional map legend and a separate test of animation.</w:t>
      </w:r>
    </w:p>
    <w:p w14:paraId="16A72B04" w14:textId="77777777" w:rsidR="00653CBD" w:rsidRPr="004A2C20" w:rsidRDefault="00653CBD">
      <w:pPr>
        <w:rPr>
          <w:rFonts w:eastAsiaTheme="majorEastAsia" w:cs="Arial"/>
          <w:b/>
          <w:bCs/>
          <w:sz w:val="28"/>
          <w:szCs w:val="28"/>
        </w:rPr>
      </w:pPr>
      <w:r w:rsidRPr="004A2C20">
        <w:rPr>
          <w:rFonts w:cs="Arial"/>
        </w:rPr>
        <w:br w:type="page"/>
      </w:r>
    </w:p>
    <w:p w14:paraId="1BECBB0D" w14:textId="3FF78B48" w:rsidR="00E512B3" w:rsidRPr="004A2C20" w:rsidRDefault="00000000" w:rsidP="00653CBD">
      <w:pPr>
        <w:pStyle w:val="Heading1"/>
        <w:rPr>
          <w:rFonts w:cs="Arial"/>
        </w:rPr>
      </w:pPr>
      <w:bookmarkStart w:id="28" w:name="_Toc235655996"/>
      <w:bookmarkStart w:id="29" w:name="_Toc235656105"/>
      <w:r w:rsidRPr="004A2C20">
        <w:rPr>
          <w:rFonts w:cs="Arial"/>
        </w:rPr>
        <w:lastRenderedPageBreak/>
        <w:t>6. Data Collection Strategy for the Working Version</w:t>
      </w:r>
      <w:bookmarkEnd w:id="28"/>
      <w:bookmarkEnd w:id="29"/>
    </w:p>
    <w:p w14:paraId="63D0957F" w14:textId="77777777" w:rsidR="00E512B3" w:rsidRPr="004A2C20" w:rsidRDefault="00000000">
      <w:pPr>
        <w:pStyle w:val="BodyText"/>
        <w:jc w:val="both"/>
        <w:rPr>
          <w:rFonts w:cs="Arial"/>
        </w:rPr>
      </w:pPr>
      <w:r w:rsidRPr="004A2C20">
        <w:rPr>
          <w:rFonts w:cs="Arial"/>
        </w:rPr>
        <w:t>A working version should collect enough information to improve the game without recording personal details that are not needed. Automatic events could include session start and end, screens opened, role selected, guide use, map locations, confirmed or cancelled actions, cards used, alerts viewed and mission outcome. The time between events could show where players pause, return to an earlier screen or leave the game.</w:t>
      </w:r>
    </w:p>
    <w:p w14:paraId="540416AE" w14:textId="77777777" w:rsidR="00E512B3" w:rsidRPr="004A2C20" w:rsidRDefault="00000000">
      <w:pPr>
        <w:pStyle w:val="BodyText"/>
        <w:jc w:val="both"/>
        <w:rPr>
          <w:rFonts w:cs="Arial"/>
        </w:rPr>
      </w:pPr>
      <w:r w:rsidRPr="004A2C20">
        <w:rPr>
          <w:rFonts w:cs="Arial"/>
        </w:rPr>
        <w:t>Usage data would answer practical questions. Repeated cancellations could indicate unclear wording, frequent legend use could show weak symbols, and abandonment after the same alert could show unfair difficulty. Role data could reveal ignored or misunderstood abilities. A standard analytics service could collect common events, while a bespoke database table could store game-specific details such as mission, role, disruption type and remaining stability [13]. It would be used for event patterns, not personal profiles.</w:t>
      </w:r>
    </w:p>
    <w:p w14:paraId="3BE7007B" w14:textId="77777777" w:rsidR="00E512B3" w:rsidRPr="004A2C20" w:rsidRDefault="00000000">
      <w:pPr>
        <w:pStyle w:val="BodyText"/>
        <w:jc w:val="both"/>
        <w:rPr>
          <w:rFonts w:cs="Arial"/>
        </w:rPr>
      </w:pPr>
      <w:r w:rsidRPr="004A2C20">
        <w:rPr>
          <w:rFonts w:cs="Arial"/>
        </w:rPr>
        <w:t>Automatic events cannot explain how the game felt. A short post-game survey should ask about clarity, confidence, tension, teamwork and enjoyment, followed by an optional comment. Interviews would help when behaviour and ratings do not match. A player may complete every task but still feel stressed, while another may lose and still enjoy the teamwork. Combining usage data with direct feedback gives a more complete view [11], [12].</w:t>
      </w:r>
    </w:p>
    <w:p w14:paraId="280A3E69" w14:textId="77777777" w:rsidR="00E512B3" w:rsidRPr="004A2C20" w:rsidRDefault="00000000">
      <w:pPr>
        <w:pStyle w:val="BodyText"/>
        <w:jc w:val="both"/>
        <w:rPr>
          <w:rFonts w:cs="Arial"/>
        </w:rPr>
      </w:pPr>
      <w:r w:rsidRPr="004A2C20">
        <w:rPr>
          <w:rFonts w:cs="Arial"/>
        </w:rPr>
        <w:t>The data plan should use an anonymous session identifier and avoid names, precise location, chat content and unnecessary demographic information. Players should be told what is collected, why it is useful and how long it will be kept. Non-essential analytics should have an opt-out. Accessibility settings should stay on the device unless the user agrees to share them. These choices follow data-minimisation and privacy-by-design principles [14]. Results should be reviewed across several sessions, not after one unusual game.</w:t>
      </w:r>
    </w:p>
    <w:p w14:paraId="2C08FFD0" w14:textId="77777777" w:rsidR="00E512B3" w:rsidRPr="004A2C20" w:rsidRDefault="00000000">
      <w:pPr>
        <w:keepNext/>
        <w:spacing w:before="40" w:after="40"/>
        <w:jc w:val="center"/>
        <w:rPr>
          <w:rFonts w:cs="Arial"/>
        </w:rPr>
      </w:pPr>
      <w:r w:rsidRPr="004A2C20">
        <w:rPr>
          <w:rFonts w:cs="Arial"/>
          <w:noProof/>
        </w:rPr>
        <w:lastRenderedPageBreak/>
        <w:drawing>
          <wp:inline distT="0" distB="0" distL="0" distR="0" wp14:anchorId="381DB76E" wp14:editId="6712D84A">
            <wp:extent cx="4846320" cy="4391978"/>
            <wp:effectExtent l="0" t="0" r="0" b="0"/>
            <wp:docPr id="18" name="Figure image 18" descr="Data collection cycle from gameplay events and feedback to the next prototype version." title="Data collection cycle from gameplay events and feedback to the next prototype ver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data_cycle.png"/>
                    <pic:cNvPicPr/>
                  </pic:nvPicPr>
                  <pic:blipFill>
                    <a:blip r:embed="rId24"/>
                    <a:stretch>
                      <a:fillRect/>
                    </a:stretch>
                  </pic:blipFill>
                  <pic:spPr>
                    <a:xfrm>
                      <a:off x="0" y="0"/>
                      <a:ext cx="4846320" cy="4391978"/>
                    </a:xfrm>
                    <a:prstGeom prst="rect">
                      <a:avLst/>
                    </a:prstGeom>
                  </pic:spPr>
                </pic:pic>
              </a:graphicData>
            </a:graphic>
          </wp:inline>
        </w:drawing>
      </w:r>
    </w:p>
    <w:p w14:paraId="704A94D8" w14:textId="77777777" w:rsidR="00E512B3" w:rsidRPr="004A2C20" w:rsidRDefault="00000000">
      <w:pPr>
        <w:pStyle w:val="Caption"/>
        <w:jc w:val="center"/>
        <w:rPr>
          <w:rFonts w:cs="Arial"/>
          <w:color w:val="auto"/>
        </w:rPr>
      </w:pPr>
      <w:r w:rsidRPr="004A2C20">
        <w:rPr>
          <w:rFonts w:cs="Arial"/>
          <w:i/>
          <w:color w:val="auto"/>
        </w:rPr>
        <w:t>Figure 13. Proposed cycle for collecting data and using it in the next design iteration.</w:t>
      </w:r>
    </w:p>
    <w:p w14:paraId="783D0AD7" w14:textId="77777777" w:rsidR="00E512B3" w:rsidRPr="004A2C20" w:rsidRDefault="00000000" w:rsidP="00653CBD">
      <w:pPr>
        <w:pStyle w:val="Heading1"/>
        <w:rPr>
          <w:rFonts w:cs="Arial"/>
        </w:rPr>
      </w:pPr>
      <w:bookmarkStart w:id="30" w:name="_Toc235655997"/>
      <w:bookmarkStart w:id="31" w:name="_Toc235656106"/>
      <w:r w:rsidRPr="004A2C20">
        <w:rPr>
          <w:rFonts w:cs="Arial"/>
        </w:rPr>
        <w:t>7. Usability versus User Experience</w:t>
      </w:r>
      <w:bookmarkEnd w:id="30"/>
      <w:bookmarkEnd w:id="31"/>
    </w:p>
    <w:p w14:paraId="58D5DB5B" w14:textId="77777777" w:rsidR="00E512B3" w:rsidRPr="004A2C20" w:rsidRDefault="00000000">
      <w:pPr>
        <w:pStyle w:val="BodyText"/>
        <w:jc w:val="both"/>
        <w:rPr>
          <w:rFonts w:cs="Arial"/>
        </w:rPr>
      </w:pPr>
      <w:r w:rsidRPr="004A2C20">
        <w:rPr>
          <w:rFonts w:cs="Arial"/>
        </w:rPr>
        <w:t>Usability is mainly concerned with whether people can understand the interface and complete tasks. User experience also includes interest, tension, confidence and enjoyment [1], [15]. A usability-only version could replace the Campus Map with a plain list of locations, reduce the colours and turn alerts into simple text messages. This might be faster to scan, but the game would lose much of its cooperative crisis atmosphere.</w:t>
      </w:r>
    </w:p>
    <w:p w14:paraId="1F4D18A3" w14:textId="77777777" w:rsidR="00E512B3" w:rsidRPr="004A2C20" w:rsidRDefault="00000000">
      <w:pPr>
        <w:pStyle w:val="BodyText"/>
        <w:jc w:val="both"/>
        <w:rPr>
          <w:rFonts w:cs="Arial"/>
        </w:rPr>
      </w:pPr>
      <w:r w:rsidRPr="004A2C20">
        <w:rPr>
          <w:rFonts w:cs="Arial"/>
        </w:rPr>
        <w:t>The Campus Map shows the clearest conflict. A very simple board would be easier for a first-time user, but it would give experienced players less information for strategy. I kept the main status visible and moved extra detail into overlays and separate screens. The Disruption Alert creates pressure, but repeated warnings could slow the session or make some users uncomfortable. It is therefore short and returns directly to the map.</w:t>
      </w:r>
    </w:p>
    <w:p w14:paraId="6BB6F23D" w14:textId="77777777" w:rsidR="00E512B3" w:rsidRPr="004A2C20" w:rsidRDefault="00000000">
      <w:pPr>
        <w:pStyle w:val="BodyText"/>
        <w:jc w:val="both"/>
        <w:rPr>
          <w:rFonts w:cs="Arial"/>
        </w:rPr>
      </w:pPr>
      <w:r w:rsidRPr="004A2C20">
        <w:rPr>
          <w:rFonts w:cs="Arial"/>
        </w:rPr>
        <w:t>Action Confirmation also creates a trade-off. It prevents mistakes but adds time, so it is used only when an action spends resources or changes the board. Colour and animation can improve engagement but may distract some users, which is why icons, labels and shapes remain. Free-text chat could feel more social but would create moderation and privacy problems. I used Team Overview and a shared plan instead. First-time mode can offer more guidance, while standard mode keeps the uncertainty wanted by experienced players [5], [8].</w:t>
      </w:r>
    </w:p>
    <w:p w14:paraId="32948C64" w14:textId="77777777" w:rsidR="00653CBD" w:rsidRPr="004A2C20" w:rsidRDefault="00653CBD">
      <w:pPr>
        <w:rPr>
          <w:rFonts w:eastAsiaTheme="majorEastAsia" w:cs="Arial"/>
          <w:b/>
          <w:bCs/>
          <w:sz w:val="28"/>
          <w:szCs w:val="28"/>
        </w:rPr>
      </w:pPr>
      <w:r w:rsidRPr="004A2C20">
        <w:rPr>
          <w:rFonts w:cs="Arial"/>
        </w:rPr>
        <w:br w:type="page"/>
      </w:r>
    </w:p>
    <w:p w14:paraId="647803DF" w14:textId="2629F479" w:rsidR="00E512B3" w:rsidRPr="004A2C20" w:rsidRDefault="00000000" w:rsidP="00653CBD">
      <w:pPr>
        <w:pStyle w:val="Heading1"/>
        <w:rPr>
          <w:rFonts w:cs="Arial"/>
        </w:rPr>
      </w:pPr>
      <w:bookmarkStart w:id="32" w:name="_Toc235655998"/>
      <w:bookmarkStart w:id="33" w:name="_Toc235656107"/>
      <w:r w:rsidRPr="004A2C20">
        <w:rPr>
          <w:rFonts w:cs="Arial"/>
        </w:rPr>
        <w:lastRenderedPageBreak/>
        <w:t>8. Critical Reflection</w:t>
      </w:r>
      <w:bookmarkEnd w:id="32"/>
      <w:bookmarkEnd w:id="33"/>
    </w:p>
    <w:p w14:paraId="6B3969A3" w14:textId="77777777" w:rsidR="00E512B3" w:rsidRPr="004A2C20" w:rsidRDefault="00000000">
      <w:pPr>
        <w:pStyle w:val="BodyText"/>
        <w:jc w:val="both"/>
        <w:rPr>
          <w:rFonts w:cs="Arial"/>
        </w:rPr>
      </w:pPr>
      <w:r w:rsidRPr="004A2C20">
        <w:rPr>
          <w:rFonts w:cs="Arial"/>
        </w:rPr>
        <w:t>The strongest part of the project is that the final screens respond to specific needs rather than only adding decoration. The roles, map and support routes were kept because users understood them. The guide, lobby and confirmation screen were added where uncertainty remained. I also learned that colour improves hierarchy only when spacing and repeated patterns are already clear. The short moments when a participant stopped were more useful than the high ratings because they showed where the next version should change.</w:t>
      </w:r>
    </w:p>
    <w:p w14:paraId="14967413" w14:textId="77777777" w:rsidR="00E512B3" w:rsidRPr="004A2C20" w:rsidRDefault="00000000">
      <w:pPr>
        <w:pStyle w:val="BodyText"/>
        <w:jc w:val="both"/>
        <w:rPr>
          <w:rFonts w:cs="Arial"/>
        </w:rPr>
      </w:pPr>
      <w:r w:rsidRPr="004A2C20">
        <w:rPr>
          <w:rFonts w:cs="Arial"/>
        </w:rPr>
        <w:t xml:space="preserve">There are still important limitations. The prototype is not a functional multiplayer game, so network </w:t>
      </w:r>
      <w:proofErr w:type="gramStart"/>
      <w:r w:rsidRPr="004A2C20">
        <w:rPr>
          <w:rFonts w:cs="Arial"/>
        </w:rPr>
        <w:t>delay</w:t>
      </w:r>
      <w:proofErr w:type="gramEnd"/>
      <w:r w:rsidRPr="004A2C20">
        <w:rPr>
          <w:rFonts w:cs="Arial"/>
        </w:rPr>
        <w:t xml:space="preserve">, live </w:t>
      </w:r>
      <w:proofErr w:type="gramStart"/>
      <w:r w:rsidRPr="004A2C20">
        <w:rPr>
          <w:rFonts w:cs="Arial"/>
        </w:rPr>
        <w:t>discussion</w:t>
      </w:r>
      <w:proofErr w:type="gramEnd"/>
      <w:r w:rsidRPr="004A2C20">
        <w:rPr>
          <w:rFonts w:cs="Arial"/>
        </w:rPr>
        <w:t xml:space="preserve"> and changing states were not tested. The evaluation involved only four people, and there was no formal assistive-technology session. A stronger next stage would use a clickable version, record task time and errors, and include more students, staff and users of screen magnification or </w:t>
      </w:r>
      <w:proofErr w:type="gramStart"/>
      <w:r w:rsidRPr="004A2C20">
        <w:rPr>
          <w:rFonts w:cs="Arial"/>
        </w:rPr>
        <w:t>reduced-motion</w:t>
      </w:r>
      <w:proofErr w:type="gramEnd"/>
      <w:r w:rsidRPr="004A2C20">
        <w:rPr>
          <w:rFonts w:cs="Arial"/>
        </w:rPr>
        <w:t xml:space="preserve"> settings. New missions and roles should be added one at a time.</w:t>
      </w:r>
    </w:p>
    <w:p w14:paraId="6AEFB911" w14:textId="77777777" w:rsidR="00E512B3" w:rsidRPr="004A2C20" w:rsidRDefault="00000000" w:rsidP="00653CBD">
      <w:pPr>
        <w:pStyle w:val="Heading1"/>
        <w:rPr>
          <w:rFonts w:cs="Arial"/>
        </w:rPr>
      </w:pPr>
      <w:bookmarkStart w:id="34" w:name="_Toc235655999"/>
      <w:bookmarkStart w:id="35" w:name="_Toc235656108"/>
      <w:r w:rsidRPr="004A2C20">
        <w:rPr>
          <w:rFonts w:cs="Arial"/>
        </w:rPr>
        <w:t>9. Conclusion</w:t>
      </w:r>
      <w:bookmarkEnd w:id="34"/>
      <w:bookmarkEnd w:id="35"/>
    </w:p>
    <w:p w14:paraId="099BBBE9" w14:textId="77777777" w:rsidR="00E512B3" w:rsidRPr="004A2C20" w:rsidRDefault="00000000">
      <w:pPr>
        <w:pStyle w:val="BodyText"/>
        <w:jc w:val="both"/>
        <w:rPr>
          <w:rFonts w:cs="Arial"/>
        </w:rPr>
      </w:pPr>
      <w:r w:rsidRPr="004A2C20">
        <w:rPr>
          <w:rFonts w:cs="Arial"/>
        </w:rPr>
        <w:t>Overall, UWTSD Campus Crisis now has a complete full-colour mobile interface with a consistent visual style and clear cooperative flow. The evaluation suggests that the main screens are understandable, readable and visually interesting. It also identified smaller issues with first-turn guidance, Role Selection and map information. The next step is to build a clickable prototype, improve the optional guidance and test the game with a larger and more varied group.</w:t>
      </w:r>
    </w:p>
    <w:p w14:paraId="6A767E5D" w14:textId="77777777" w:rsidR="00653CBD" w:rsidRPr="004A2C20" w:rsidRDefault="00653CBD">
      <w:pPr>
        <w:rPr>
          <w:rFonts w:eastAsiaTheme="majorEastAsia" w:cs="Arial"/>
          <w:b/>
          <w:bCs/>
          <w:sz w:val="28"/>
          <w:szCs w:val="28"/>
        </w:rPr>
      </w:pPr>
      <w:r w:rsidRPr="004A2C20">
        <w:rPr>
          <w:rFonts w:cs="Arial"/>
        </w:rPr>
        <w:br w:type="page"/>
      </w:r>
    </w:p>
    <w:p w14:paraId="3684A180" w14:textId="07DAA848" w:rsidR="00E512B3" w:rsidRPr="004A2C20" w:rsidRDefault="00000000" w:rsidP="00653CBD">
      <w:pPr>
        <w:pStyle w:val="Heading1"/>
        <w:rPr>
          <w:rFonts w:cs="Arial"/>
        </w:rPr>
      </w:pPr>
      <w:bookmarkStart w:id="36" w:name="_Toc235656000"/>
      <w:bookmarkStart w:id="37" w:name="_Toc235656109"/>
      <w:r w:rsidRPr="004A2C20">
        <w:rPr>
          <w:rFonts w:cs="Arial"/>
        </w:rPr>
        <w:lastRenderedPageBreak/>
        <w:t>10. References</w:t>
      </w:r>
      <w:bookmarkEnd w:id="36"/>
      <w:bookmarkEnd w:id="37"/>
    </w:p>
    <w:p w14:paraId="19348CC2" w14:textId="77777777" w:rsidR="00E512B3" w:rsidRPr="004A2C20" w:rsidRDefault="00000000">
      <w:pPr>
        <w:pStyle w:val="BodyText"/>
        <w:spacing w:after="80"/>
        <w:ind w:left="259" w:hanging="259"/>
        <w:rPr>
          <w:rFonts w:cs="Arial"/>
        </w:rPr>
      </w:pPr>
      <w:r w:rsidRPr="004A2C20">
        <w:rPr>
          <w:rFonts w:cs="Arial"/>
          <w:sz w:val="18"/>
        </w:rPr>
        <w:t>[1] Y. Rogers, H. Sharp, and J. Preece, Interaction Design: Beyond Human-Computer Interaction, 6th ed. Hoboken, NJ: Wiley, 2023.</w:t>
      </w:r>
    </w:p>
    <w:p w14:paraId="1008BF7A" w14:textId="77777777" w:rsidR="00E512B3" w:rsidRPr="004A2C20" w:rsidRDefault="00000000">
      <w:pPr>
        <w:pStyle w:val="BodyText"/>
        <w:spacing w:after="80"/>
        <w:ind w:left="259" w:hanging="259"/>
        <w:rPr>
          <w:rFonts w:cs="Arial"/>
        </w:rPr>
      </w:pPr>
      <w:r w:rsidRPr="004A2C20">
        <w:rPr>
          <w:rFonts w:cs="Arial"/>
          <w:sz w:val="18"/>
        </w:rPr>
        <w:t>[2] D. A. Norman, The Design of Everyday Things: Revised and Expanded Edition. New York, NY: Basic Books, 2013.</w:t>
      </w:r>
    </w:p>
    <w:p w14:paraId="3AA66C5C" w14:textId="77777777" w:rsidR="00E512B3" w:rsidRPr="004A2C20" w:rsidRDefault="00000000">
      <w:pPr>
        <w:pStyle w:val="BodyText"/>
        <w:spacing w:after="80"/>
        <w:ind w:left="259" w:hanging="259"/>
        <w:rPr>
          <w:rFonts w:cs="Arial"/>
        </w:rPr>
      </w:pPr>
      <w:r w:rsidRPr="004A2C20">
        <w:rPr>
          <w:rFonts w:cs="Arial"/>
          <w:sz w:val="18"/>
        </w:rPr>
        <w:t>[3] B. Shneiderman, C. Plaisant, M. Cohen, S. Jacobs, N. Elmqvist, and N. Diakopoulos, Designing the User Interface: Strategies for Effective Human-Computer Interaction, 6th ed. Boston, MA: Pearson, 2016.</w:t>
      </w:r>
    </w:p>
    <w:p w14:paraId="1D97D260" w14:textId="77777777" w:rsidR="00E512B3" w:rsidRPr="004A2C20" w:rsidRDefault="00000000">
      <w:pPr>
        <w:pStyle w:val="BodyText"/>
        <w:spacing w:after="80"/>
        <w:ind w:left="259" w:hanging="259"/>
        <w:rPr>
          <w:rFonts w:cs="Arial"/>
        </w:rPr>
      </w:pPr>
      <w:r w:rsidRPr="004A2C20">
        <w:rPr>
          <w:rFonts w:cs="Arial"/>
          <w:sz w:val="18"/>
        </w:rPr>
        <w:t>[4] J. Tidwell, C. Brewer, and A. Valencia, Designing Interfaces: Patterns for Effective Interaction Design, 3rd ed. Sebastopol, CA: O'Reilly Media, 2020.</w:t>
      </w:r>
    </w:p>
    <w:p w14:paraId="646E7541" w14:textId="77777777" w:rsidR="00E512B3" w:rsidRPr="004A2C20" w:rsidRDefault="00000000">
      <w:pPr>
        <w:pStyle w:val="BodyText"/>
        <w:spacing w:after="80"/>
        <w:ind w:left="259" w:hanging="259"/>
        <w:rPr>
          <w:rFonts w:cs="Arial"/>
        </w:rPr>
      </w:pPr>
      <w:r w:rsidRPr="004A2C20">
        <w:rPr>
          <w:rFonts w:cs="Arial"/>
          <w:sz w:val="18"/>
        </w:rPr>
        <w:t>[5] R. M. Gilbert, Inclusive Design for a Digital World: Designing with Accessibility in Mind. Berkeley, CA: Apress, 2019.</w:t>
      </w:r>
    </w:p>
    <w:p w14:paraId="7C952A48" w14:textId="77777777" w:rsidR="00E512B3" w:rsidRPr="004A2C20" w:rsidRDefault="00000000">
      <w:pPr>
        <w:pStyle w:val="BodyText"/>
        <w:spacing w:after="80"/>
        <w:ind w:left="259" w:hanging="259"/>
        <w:rPr>
          <w:rFonts w:cs="Arial"/>
        </w:rPr>
      </w:pPr>
      <w:r w:rsidRPr="004A2C20">
        <w:rPr>
          <w:rFonts w:cs="Arial"/>
          <w:sz w:val="18"/>
        </w:rPr>
        <w:t>[6] T. Fullerton, Game Design Workshop: A Playcentric Approach to Creating Innovative Games, 5th ed. Boca Raton, FL: CRC Press, 2024.</w:t>
      </w:r>
    </w:p>
    <w:p w14:paraId="01840D09" w14:textId="77777777" w:rsidR="00E512B3" w:rsidRPr="004A2C20" w:rsidRDefault="00000000">
      <w:pPr>
        <w:pStyle w:val="BodyText"/>
        <w:spacing w:after="80"/>
        <w:ind w:left="259" w:hanging="259"/>
        <w:rPr>
          <w:rFonts w:cs="Arial"/>
        </w:rPr>
      </w:pPr>
      <w:r w:rsidRPr="004A2C20">
        <w:rPr>
          <w:rFonts w:cs="Arial"/>
          <w:sz w:val="18"/>
        </w:rPr>
        <w:t>[7] J. Schell, The Art of Game Design: A Book of Lenses, 3rd ed. Boca Raton, FL: CRC Press, 2019.</w:t>
      </w:r>
    </w:p>
    <w:p w14:paraId="41F4D5EE" w14:textId="77777777" w:rsidR="00E512B3" w:rsidRPr="004A2C20" w:rsidRDefault="00000000">
      <w:pPr>
        <w:pStyle w:val="BodyText"/>
        <w:spacing w:after="80"/>
        <w:ind w:left="259" w:hanging="259"/>
        <w:rPr>
          <w:rFonts w:cs="Arial"/>
        </w:rPr>
      </w:pPr>
      <w:r w:rsidRPr="004A2C20">
        <w:rPr>
          <w:rFonts w:cs="Arial"/>
          <w:sz w:val="18"/>
        </w:rPr>
        <w:t>[8] K. Isbister, How Games Move Us: Emotion by Design. Cambridge, MA: MIT Press, 2016.</w:t>
      </w:r>
    </w:p>
    <w:p w14:paraId="68BFE620" w14:textId="77777777" w:rsidR="00E512B3" w:rsidRPr="004A2C20" w:rsidRDefault="00000000">
      <w:pPr>
        <w:pStyle w:val="BodyText"/>
        <w:spacing w:after="80"/>
        <w:ind w:left="259" w:hanging="259"/>
        <w:rPr>
          <w:rFonts w:cs="Arial"/>
        </w:rPr>
      </w:pPr>
      <w:r w:rsidRPr="004A2C20">
        <w:rPr>
          <w:rFonts w:cs="Arial"/>
          <w:sz w:val="18"/>
        </w:rPr>
        <w:t>[9] J. Lazar, J. H. Feng, and H. Hochheiser, Research Methods in Human-Computer Interaction, 2nd ed. Cambridge, MA: Morgan Kaufmann, 2017.</w:t>
      </w:r>
    </w:p>
    <w:p w14:paraId="24EC36B0" w14:textId="77777777" w:rsidR="00E512B3" w:rsidRPr="004A2C20" w:rsidRDefault="00000000">
      <w:pPr>
        <w:pStyle w:val="BodyText"/>
        <w:spacing w:after="80"/>
        <w:ind w:left="259" w:hanging="259"/>
        <w:rPr>
          <w:rFonts w:cs="Arial"/>
        </w:rPr>
      </w:pPr>
      <w:r w:rsidRPr="004A2C20">
        <w:rPr>
          <w:rFonts w:cs="Arial"/>
          <w:sz w:val="18"/>
        </w:rPr>
        <w:t>[10] C. M. Barnum, Usability Testing Essentials: Ready, Set...</w:t>
      </w:r>
      <w:proofErr w:type="gramStart"/>
      <w:r w:rsidRPr="004A2C20">
        <w:rPr>
          <w:rFonts w:cs="Arial"/>
          <w:sz w:val="18"/>
        </w:rPr>
        <w:t>Test!,</w:t>
      </w:r>
      <w:proofErr w:type="gramEnd"/>
      <w:r w:rsidRPr="004A2C20">
        <w:rPr>
          <w:rFonts w:cs="Arial"/>
          <w:sz w:val="18"/>
        </w:rPr>
        <w:t xml:space="preserve"> 2nd ed. Cambridge, MA: Morgan Kaufmann, 2020.</w:t>
      </w:r>
    </w:p>
    <w:p w14:paraId="14FAC858" w14:textId="77777777" w:rsidR="00E512B3" w:rsidRPr="004A2C20" w:rsidRDefault="00000000">
      <w:pPr>
        <w:pStyle w:val="BodyText"/>
        <w:spacing w:after="80"/>
        <w:ind w:left="259" w:hanging="259"/>
        <w:rPr>
          <w:rFonts w:cs="Arial"/>
        </w:rPr>
      </w:pPr>
      <w:r w:rsidRPr="004A2C20">
        <w:rPr>
          <w:rFonts w:cs="Arial"/>
          <w:sz w:val="18"/>
        </w:rPr>
        <w:t xml:space="preserve">[11] W. Albert and T. Tullis, Measuring </w:t>
      </w:r>
      <w:proofErr w:type="gramStart"/>
      <w:r w:rsidRPr="004A2C20">
        <w:rPr>
          <w:rFonts w:cs="Arial"/>
          <w:sz w:val="18"/>
        </w:rPr>
        <w:t>the User</w:t>
      </w:r>
      <w:proofErr w:type="gramEnd"/>
      <w:r w:rsidRPr="004A2C20">
        <w:rPr>
          <w:rFonts w:cs="Arial"/>
          <w:sz w:val="18"/>
        </w:rPr>
        <w:t xml:space="preserve"> Experience: Collecting, Analyzing, and Presenting UX Metrics, 3rd ed. Cambridge, MA: Morgan Kaufmann, 2022.</w:t>
      </w:r>
    </w:p>
    <w:p w14:paraId="73E4999A" w14:textId="77777777" w:rsidR="00E512B3" w:rsidRPr="004A2C20" w:rsidRDefault="00000000">
      <w:pPr>
        <w:pStyle w:val="BodyText"/>
        <w:spacing w:after="80"/>
        <w:ind w:left="259" w:hanging="259"/>
        <w:rPr>
          <w:rFonts w:cs="Arial"/>
        </w:rPr>
      </w:pPr>
      <w:r w:rsidRPr="004A2C20">
        <w:rPr>
          <w:rFonts w:cs="Arial"/>
          <w:sz w:val="18"/>
        </w:rPr>
        <w:t>[12] S. Portigal, Interviewing Users: How to Uncover Compelling Insights, 2nd ed. Brooklyn, NY: Rosenfeld Media, 2023.</w:t>
      </w:r>
    </w:p>
    <w:p w14:paraId="23E5ADA5" w14:textId="77777777" w:rsidR="00E512B3" w:rsidRPr="004A2C20" w:rsidRDefault="00000000">
      <w:pPr>
        <w:pStyle w:val="BodyText"/>
        <w:spacing w:after="80"/>
        <w:ind w:left="259" w:hanging="259"/>
        <w:rPr>
          <w:rFonts w:cs="Arial"/>
        </w:rPr>
      </w:pPr>
      <w:r w:rsidRPr="004A2C20">
        <w:rPr>
          <w:rFonts w:cs="Arial"/>
          <w:sz w:val="18"/>
        </w:rPr>
        <w:t>[13] A. Croll and B. Yoskovitz, Lean Analytics: Use Data to Build a Better Startup Faster. Sebastopol, CA: O'Reilly Media, 2013.</w:t>
      </w:r>
    </w:p>
    <w:p w14:paraId="3D4360CB" w14:textId="77777777" w:rsidR="00E512B3" w:rsidRPr="004A2C20" w:rsidRDefault="00000000">
      <w:pPr>
        <w:pStyle w:val="BodyText"/>
        <w:spacing w:after="80"/>
        <w:ind w:left="259" w:hanging="259"/>
        <w:rPr>
          <w:rFonts w:cs="Arial"/>
        </w:rPr>
      </w:pPr>
      <w:r w:rsidRPr="004A2C20">
        <w:rPr>
          <w:rFonts w:cs="Arial"/>
          <w:sz w:val="18"/>
        </w:rPr>
        <w:t>[14] J.-H. Hoepman, Privacy Is Hard and Seven Other Myths: Achieving Privacy through Careful Design. Cambridge, MA: MIT Press, 2021.</w:t>
      </w:r>
    </w:p>
    <w:p w14:paraId="5CE51B05" w14:textId="77777777" w:rsidR="00E512B3" w:rsidRPr="004A2C20" w:rsidRDefault="00000000">
      <w:pPr>
        <w:pStyle w:val="BodyText"/>
        <w:spacing w:after="80"/>
        <w:ind w:left="259" w:hanging="259"/>
        <w:rPr>
          <w:rFonts w:cs="Arial"/>
        </w:rPr>
      </w:pPr>
      <w:r w:rsidRPr="004A2C20">
        <w:rPr>
          <w:rFonts w:cs="Arial"/>
          <w:sz w:val="18"/>
        </w:rPr>
        <w:t>[15] D. Benyon, Designing User Experience: A Guide to HCI, UX and Interaction Design, 4th ed. Harlow: Pearson, 2019.</w:t>
      </w:r>
    </w:p>
    <w:p w14:paraId="5C4A6F66" w14:textId="77777777" w:rsidR="00E512B3" w:rsidRPr="004A2C20" w:rsidRDefault="00000000">
      <w:pPr>
        <w:pStyle w:val="BodyText"/>
        <w:spacing w:after="80"/>
        <w:ind w:left="259" w:hanging="259"/>
        <w:rPr>
          <w:rFonts w:cs="Arial"/>
        </w:rPr>
      </w:pPr>
      <w:r w:rsidRPr="004A2C20">
        <w:rPr>
          <w:rFonts w:cs="Arial"/>
          <w:sz w:val="18"/>
        </w:rPr>
        <w:t>[16</w:t>
      </w:r>
      <w:proofErr w:type="gramStart"/>
      <w:r w:rsidRPr="004A2C20">
        <w:rPr>
          <w:rFonts w:cs="Arial"/>
          <w:sz w:val="18"/>
        </w:rPr>
        <w:t>] S.</w:t>
      </w:r>
      <w:proofErr w:type="gramEnd"/>
      <w:r w:rsidRPr="004A2C20">
        <w:rPr>
          <w:rFonts w:cs="Arial"/>
          <w:sz w:val="18"/>
        </w:rPr>
        <w:t xml:space="preserve"> Krug, Don't Make Me Think, Revisited: A </w:t>
      </w:r>
      <w:proofErr w:type="gramStart"/>
      <w:r w:rsidRPr="004A2C20">
        <w:rPr>
          <w:rFonts w:cs="Arial"/>
          <w:sz w:val="18"/>
        </w:rPr>
        <w:t>Common Sense</w:t>
      </w:r>
      <w:proofErr w:type="gramEnd"/>
      <w:r w:rsidRPr="004A2C20">
        <w:rPr>
          <w:rFonts w:cs="Arial"/>
          <w:sz w:val="18"/>
        </w:rPr>
        <w:t xml:space="preserve"> Approach to Web Usability, 3rd ed. Berkeley, CA: New Riders, 2014.</w:t>
      </w:r>
    </w:p>
    <w:p w14:paraId="02BBF3AE" w14:textId="77777777" w:rsidR="00653CBD" w:rsidRPr="004A2C20" w:rsidRDefault="00653CBD">
      <w:pPr>
        <w:rPr>
          <w:rFonts w:eastAsiaTheme="majorEastAsia" w:cs="Arial"/>
          <w:b/>
          <w:bCs/>
          <w:sz w:val="28"/>
          <w:szCs w:val="28"/>
        </w:rPr>
      </w:pPr>
      <w:r w:rsidRPr="004A2C20">
        <w:rPr>
          <w:rFonts w:cs="Arial"/>
        </w:rPr>
        <w:br w:type="page"/>
      </w:r>
    </w:p>
    <w:p w14:paraId="2EA07B11" w14:textId="5EDA9611" w:rsidR="00E512B3" w:rsidRPr="004A2C20" w:rsidRDefault="00000000" w:rsidP="00653CBD">
      <w:pPr>
        <w:pStyle w:val="Heading1"/>
        <w:rPr>
          <w:rFonts w:cs="Arial"/>
        </w:rPr>
      </w:pPr>
      <w:bookmarkStart w:id="38" w:name="_Toc235656001"/>
      <w:bookmarkStart w:id="39" w:name="_Toc235656110"/>
      <w:r w:rsidRPr="004A2C20">
        <w:rPr>
          <w:rFonts w:cs="Arial"/>
        </w:rPr>
        <w:lastRenderedPageBreak/>
        <w:t>Appendix A: Complete Full-</w:t>
      </w:r>
      <w:proofErr w:type="spellStart"/>
      <w:r w:rsidRPr="004A2C20">
        <w:rPr>
          <w:rFonts w:cs="Arial"/>
        </w:rPr>
        <w:t>Colour</w:t>
      </w:r>
      <w:proofErr w:type="spellEnd"/>
      <w:r w:rsidRPr="004A2C20">
        <w:rPr>
          <w:rFonts w:cs="Arial"/>
        </w:rPr>
        <w:t xml:space="preserve"> Storyboards</w:t>
      </w:r>
      <w:bookmarkEnd w:id="38"/>
      <w:bookmarkEnd w:id="39"/>
    </w:p>
    <w:p w14:paraId="5D9DFAF0" w14:textId="77777777" w:rsidR="00E512B3" w:rsidRPr="004A2C20" w:rsidRDefault="00000000">
      <w:pPr>
        <w:pStyle w:val="BodyText"/>
        <w:rPr>
          <w:rFonts w:cs="Arial"/>
        </w:rPr>
      </w:pPr>
      <w:r w:rsidRPr="004A2C20">
        <w:rPr>
          <w:rFonts w:cs="Arial"/>
        </w:rPr>
        <w:t xml:space="preserve">This appendix presents the complete full-colour storyboard </w:t>
      </w:r>
      <w:proofErr w:type="gramStart"/>
      <w:r w:rsidRPr="004A2C20">
        <w:rPr>
          <w:rFonts w:cs="Arial"/>
        </w:rPr>
        <w:t>set at</w:t>
      </w:r>
      <w:proofErr w:type="gramEnd"/>
      <w:r w:rsidRPr="004A2C20">
        <w:rPr>
          <w:rFonts w:cs="Arial"/>
        </w:rPr>
        <w:t xml:space="preserve"> mobile scale. Each pair shows a connected part of the user journey; the navigation note explains how the screens are reached from the main flow.</w:t>
      </w:r>
    </w:p>
    <w:tbl>
      <w:tblPr>
        <w:tblW w:w="0" w:type="auto"/>
        <w:jc w:val="center"/>
        <w:tblLayout w:type="fixed"/>
        <w:tblLook w:val="04A0" w:firstRow="1" w:lastRow="0" w:firstColumn="1" w:lastColumn="0" w:noHBand="0" w:noVBand="1"/>
      </w:tblPr>
      <w:tblGrid>
        <w:gridCol w:w="4715"/>
        <w:gridCol w:w="4715"/>
      </w:tblGrid>
      <w:tr w:rsidR="00E512B3" w:rsidRPr="004A2C20" w14:paraId="313DBE1E" w14:textId="77777777">
        <w:trPr>
          <w:jc w:val="center"/>
        </w:trPr>
        <w:tc>
          <w:tcPr>
            <w:tcW w:w="4715" w:type="dxa"/>
            <w:tcBorders>
              <w:top w:val="nil"/>
              <w:left w:val="nil"/>
              <w:bottom w:val="nil"/>
              <w:right w:val="nil"/>
            </w:tcBorders>
            <w:tcMar>
              <w:top w:w="20" w:type="dxa"/>
              <w:left w:w="30" w:type="dxa"/>
              <w:bottom w:w="10" w:type="dxa"/>
              <w:right w:w="30" w:type="dxa"/>
            </w:tcMar>
          </w:tcPr>
          <w:p w14:paraId="10B0B922" w14:textId="77777777" w:rsidR="00E512B3" w:rsidRPr="004A2C20" w:rsidRDefault="00000000">
            <w:pPr>
              <w:jc w:val="center"/>
              <w:rPr>
                <w:rFonts w:cs="Arial"/>
              </w:rPr>
            </w:pPr>
            <w:r w:rsidRPr="004A2C20">
              <w:rPr>
                <w:rFonts w:cs="Arial"/>
                <w:noProof/>
              </w:rPr>
              <w:drawing>
                <wp:inline distT="0" distB="0" distL="0" distR="0" wp14:anchorId="59008D36" wp14:editId="053633E7">
                  <wp:extent cx="2633472" cy="4508147"/>
                  <wp:effectExtent l="0" t="0" r="0" b="0"/>
                  <wp:docPr id="19" name="Figure image 19" descr="Appendix Main Menu interface." title="Appendix Main Menu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01_main_menu.png"/>
                          <pic:cNvPicPr/>
                        </pic:nvPicPr>
                        <pic:blipFill>
                          <a:blip r:embed="rId10"/>
                          <a:stretch>
                            <a:fillRect/>
                          </a:stretch>
                        </pic:blipFill>
                        <pic:spPr>
                          <a:xfrm>
                            <a:off x="0" y="0"/>
                            <a:ext cx="2633472" cy="4508147"/>
                          </a:xfrm>
                          <a:prstGeom prst="rect">
                            <a:avLst/>
                          </a:prstGeom>
                        </pic:spPr>
                      </pic:pic>
                    </a:graphicData>
                  </a:graphic>
                </wp:inline>
              </w:drawing>
            </w:r>
          </w:p>
        </w:tc>
        <w:tc>
          <w:tcPr>
            <w:tcW w:w="4715" w:type="dxa"/>
            <w:tcBorders>
              <w:top w:val="nil"/>
              <w:left w:val="nil"/>
              <w:bottom w:val="nil"/>
              <w:right w:val="nil"/>
            </w:tcBorders>
            <w:tcMar>
              <w:top w:w="20" w:type="dxa"/>
              <w:left w:w="30" w:type="dxa"/>
              <w:bottom w:w="10" w:type="dxa"/>
              <w:right w:w="30" w:type="dxa"/>
            </w:tcMar>
          </w:tcPr>
          <w:p w14:paraId="66BB0F10" w14:textId="77777777" w:rsidR="00E512B3" w:rsidRPr="004A2C20" w:rsidRDefault="00000000">
            <w:pPr>
              <w:jc w:val="center"/>
              <w:rPr>
                <w:rFonts w:cs="Arial"/>
              </w:rPr>
            </w:pPr>
            <w:r w:rsidRPr="004A2C20">
              <w:rPr>
                <w:rFonts w:cs="Arial"/>
                <w:noProof/>
              </w:rPr>
              <w:drawing>
                <wp:inline distT="0" distB="0" distL="0" distR="0" wp14:anchorId="0B71CBE2" wp14:editId="27A761F6">
                  <wp:extent cx="2633472" cy="4508147"/>
                  <wp:effectExtent l="0" t="0" r="0" b="0"/>
                  <wp:docPr id="20" name="Figure image 20" descr="Appendix Mission Briefing interface." title="Appendix Mission Briefing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02_mission_briefing.png"/>
                          <pic:cNvPicPr/>
                        </pic:nvPicPr>
                        <pic:blipFill>
                          <a:blip r:embed="rId11"/>
                          <a:stretch>
                            <a:fillRect/>
                          </a:stretch>
                        </pic:blipFill>
                        <pic:spPr>
                          <a:xfrm>
                            <a:off x="0" y="0"/>
                            <a:ext cx="2633472" cy="4508147"/>
                          </a:xfrm>
                          <a:prstGeom prst="rect">
                            <a:avLst/>
                          </a:prstGeom>
                        </pic:spPr>
                      </pic:pic>
                    </a:graphicData>
                  </a:graphic>
                </wp:inline>
              </w:drawing>
            </w:r>
          </w:p>
        </w:tc>
      </w:tr>
      <w:tr w:rsidR="00E512B3" w:rsidRPr="004A2C20" w14:paraId="0C351FE3" w14:textId="77777777">
        <w:trPr>
          <w:jc w:val="center"/>
        </w:trPr>
        <w:tc>
          <w:tcPr>
            <w:tcW w:w="4715" w:type="dxa"/>
            <w:tcBorders>
              <w:top w:val="nil"/>
              <w:left w:val="nil"/>
              <w:bottom w:val="nil"/>
              <w:right w:val="nil"/>
            </w:tcBorders>
            <w:tcMar>
              <w:top w:w="20" w:type="dxa"/>
              <w:left w:w="30" w:type="dxa"/>
              <w:bottom w:w="10" w:type="dxa"/>
              <w:right w:w="30" w:type="dxa"/>
            </w:tcMar>
          </w:tcPr>
          <w:p w14:paraId="28B34E8E" w14:textId="77777777" w:rsidR="00E512B3" w:rsidRPr="004A2C20" w:rsidRDefault="00000000">
            <w:pPr>
              <w:jc w:val="center"/>
              <w:rPr>
                <w:rFonts w:cs="Arial"/>
              </w:rPr>
            </w:pPr>
            <w:r w:rsidRPr="004A2C20">
              <w:rPr>
                <w:rFonts w:cs="Arial"/>
                <w:i/>
                <w:sz w:val="17"/>
              </w:rPr>
              <w:t>Figure A1. Main Menu.</w:t>
            </w:r>
          </w:p>
        </w:tc>
        <w:tc>
          <w:tcPr>
            <w:tcW w:w="4715" w:type="dxa"/>
            <w:tcBorders>
              <w:top w:val="nil"/>
              <w:left w:val="nil"/>
              <w:bottom w:val="nil"/>
              <w:right w:val="nil"/>
            </w:tcBorders>
            <w:tcMar>
              <w:top w:w="20" w:type="dxa"/>
              <w:left w:w="30" w:type="dxa"/>
              <w:bottom w:w="10" w:type="dxa"/>
              <w:right w:w="30" w:type="dxa"/>
            </w:tcMar>
          </w:tcPr>
          <w:p w14:paraId="01D96645" w14:textId="77777777" w:rsidR="00E512B3" w:rsidRPr="004A2C20" w:rsidRDefault="00000000">
            <w:pPr>
              <w:jc w:val="center"/>
              <w:rPr>
                <w:rFonts w:cs="Arial"/>
              </w:rPr>
            </w:pPr>
            <w:r w:rsidRPr="004A2C20">
              <w:rPr>
                <w:rFonts w:cs="Arial"/>
                <w:i/>
                <w:sz w:val="17"/>
              </w:rPr>
              <w:t>Figure A2. Mission Briefing.</w:t>
            </w:r>
          </w:p>
        </w:tc>
      </w:tr>
    </w:tbl>
    <w:p w14:paraId="6D15117E" w14:textId="77777777" w:rsidR="00E512B3" w:rsidRPr="004A2C20" w:rsidRDefault="00000000">
      <w:pPr>
        <w:spacing w:before="80" w:after="80"/>
        <w:jc w:val="center"/>
        <w:rPr>
          <w:rFonts w:cs="Arial"/>
        </w:rPr>
      </w:pPr>
      <w:r w:rsidRPr="004A2C20">
        <w:rPr>
          <w:rFonts w:cs="Arial"/>
          <w:b/>
          <w:sz w:val="17"/>
        </w:rPr>
        <w:t>Navigation: Main Menu -&gt; Start New Crisis -&gt; Mission Briefing.</w:t>
      </w:r>
    </w:p>
    <w:p w14:paraId="5C4D114A" w14:textId="77777777" w:rsidR="00E512B3" w:rsidRPr="004A2C20" w:rsidRDefault="00000000">
      <w:pPr>
        <w:rPr>
          <w:rFonts w:cs="Arial"/>
        </w:rPr>
      </w:pPr>
      <w:r w:rsidRPr="004A2C20">
        <w:rPr>
          <w:rFonts w:cs="Arial"/>
        </w:rPr>
        <w:br w:type="page"/>
      </w:r>
    </w:p>
    <w:tbl>
      <w:tblPr>
        <w:tblW w:w="0" w:type="auto"/>
        <w:jc w:val="center"/>
        <w:tblLayout w:type="fixed"/>
        <w:tblLook w:val="04A0" w:firstRow="1" w:lastRow="0" w:firstColumn="1" w:lastColumn="0" w:noHBand="0" w:noVBand="1"/>
      </w:tblPr>
      <w:tblGrid>
        <w:gridCol w:w="4715"/>
        <w:gridCol w:w="4715"/>
      </w:tblGrid>
      <w:tr w:rsidR="00E512B3" w:rsidRPr="004A2C20" w14:paraId="30766ED1" w14:textId="77777777">
        <w:trPr>
          <w:jc w:val="center"/>
        </w:trPr>
        <w:tc>
          <w:tcPr>
            <w:tcW w:w="4715" w:type="dxa"/>
            <w:tcBorders>
              <w:top w:val="nil"/>
              <w:left w:val="nil"/>
              <w:bottom w:val="nil"/>
              <w:right w:val="nil"/>
            </w:tcBorders>
            <w:tcMar>
              <w:top w:w="20" w:type="dxa"/>
              <w:left w:w="30" w:type="dxa"/>
              <w:bottom w:w="10" w:type="dxa"/>
              <w:right w:w="30" w:type="dxa"/>
            </w:tcMar>
          </w:tcPr>
          <w:p w14:paraId="139D1EA0" w14:textId="77777777" w:rsidR="00E512B3" w:rsidRPr="004A2C20" w:rsidRDefault="00000000">
            <w:pPr>
              <w:jc w:val="center"/>
              <w:rPr>
                <w:rFonts w:cs="Arial"/>
              </w:rPr>
            </w:pPr>
            <w:r w:rsidRPr="004A2C20">
              <w:rPr>
                <w:rFonts w:cs="Arial"/>
                <w:noProof/>
              </w:rPr>
              <w:lastRenderedPageBreak/>
              <w:drawing>
                <wp:inline distT="0" distB="0" distL="0" distR="0" wp14:anchorId="5B65F16F" wp14:editId="70EC0BB5">
                  <wp:extent cx="2633472" cy="4508147"/>
                  <wp:effectExtent l="0" t="0" r="0" b="0"/>
                  <wp:docPr id="21" name="Figure image 21" descr="Appendix Team Lobby interface." title="Appendix Team Lobby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03_team_lobby.png"/>
                          <pic:cNvPicPr/>
                        </pic:nvPicPr>
                        <pic:blipFill>
                          <a:blip r:embed="rId12"/>
                          <a:stretch>
                            <a:fillRect/>
                          </a:stretch>
                        </pic:blipFill>
                        <pic:spPr>
                          <a:xfrm>
                            <a:off x="0" y="0"/>
                            <a:ext cx="2633472" cy="4508147"/>
                          </a:xfrm>
                          <a:prstGeom prst="rect">
                            <a:avLst/>
                          </a:prstGeom>
                        </pic:spPr>
                      </pic:pic>
                    </a:graphicData>
                  </a:graphic>
                </wp:inline>
              </w:drawing>
            </w:r>
          </w:p>
        </w:tc>
        <w:tc>
          <w:tcPr>
            <w:tcW w:w="4715" w:type="dxa"/>
            <w:tcBorders>
              <w:top w:val="nil"/>
              <w:left w:val="nil"/>
              <w:bottom w:val="nil"/>
              <w:right w:val="nil"/>
            </w:tcBorders>
            <w:tcMar>
              <w:top w:w="20" w:type="dxa"/>
              <w:left w:w="30" w:type="dxa"/>
              <w:bottom w:w="10" w:type="dxa"/>
              <w:right w:w="30" w:type="dxa"/>
            </w:tcMar>
          </w:tcPr>
          <w:p w14:paraId="0DAC9255" w14:textId="77777777" w:rsidR="00E512B3" w:rsidRPr="004A2C20" w:rsidRDefault="00000000">
            <w:pPr>
              <w:jc w:val="center"/>
              <w:rPr>
                <w:rFonts w:cs="Arial"/>
              </w:rPr>
            </w:pPr>
            <w:r w:rsidRPr="004A2C20">
              <w:rPr>
                <w:rFonts w:cs="Arial"/>
                <w:noProof/>
              </w:rPr>
              <w:drawing>
                <wp:inline distT="0" distB="0" distL="0" distR="0" wp14:anchorId="2A8A1D89" wp14:editId="0F9BD123">
                  <wp:extent cx="2633472" cy="4508147"/>
                  <wp:effectExtent l="0" t="0" r="0" b="0"/>
                  <wp:docPr id="22" name="Figure image 22" descr="Appendix Role Selection interface." title="Appendix Role Selection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04_role_selection.png"/>
                          <pic:cNvPicPr/>
                        </pic:nvPicPr>
                        <pic:blipFill>
                          <a:blip r:embed="rId13"/>
                          <a:stretch>
                            <a:fillRect/>
                          </a:stretch>
                        </pic:blipFill>
                        <pic:spPr>
                          <a:xfrm>
                            <a:off x="0" y="0"/>
                            <a:ext cx="2633472" cy="4508147"/>
                          </a:xfrm>
                          <a:prstGeom prst="rect">
                            <a:avLst/>
                          </a:prstGeom>
                        </pic:spPr>
                      </pic:pic>
                    </a:graphicData>
                  </a:graphic>
                </wp:inline>
              </w:drawing>
            </w:r>
          </w:p>
        </w:tc>
      </w:tr>
      <w:tr w:rsidR="00E512B3" w:rsidRPr="004A2C20" w14:paraId="792D7826" w14:textId="77777777">
        <w:trPr>
          <w:jc w:val="center"/>
        </w:trPr>
        <w:tc>
          <w:tcPr>
            <w:tcW w:w="4715" w:type="dxa"/>
            <w:tcBorders>
              <w:top w:val="nil"/>
              <w:left w:val="nil"/>
              <w:bottom w:val="nil"/>
              <w:right w:val="nil"/>
            </w:tcBorders>
            <w:tcMar>
              <w:top w:w="20" w:type="dxa"/>
              <w:left w:w="30" w:type="dxa"/>
              <w:bottom w:w="10" w:type="dxa"/>
              <w:right w:w="30" w:type="dxa"/>
            </w:tcMar>
          </w:tcPr>
          <w:p w14:paraId="4A861AA5" w14:textId="77777777" w:rsidR="00E512B3" w:rsidRPr="004A2C20" w:rsidRDefault="00000000">
            <w:pPr>
              <w:jc w:val="center"/>
              <w:rPr>
                <w:rFonts w:cs="Arial"/>
              </w:rPr>
            </w:pPr>
            <w:r w:rsidRPr="004A2C20">
              <w:rPr>
                <w:rFonts w:cs="Arial"/>
                <w:i/>
                <w:sz w:val="17"/>
              </w:rPr>
              <w:t>Figure A3. Team Lobby.</w:t>
            </w:r>
          </w:p>
        </w:tc>
        <w:tc>
          <w:tcPr>
            <w:tcW w:w="4715" w:type="dxa"/>
            <w:tcBorders>
              <w:top w:val="nil"/>
              <w:left w:val="nil"/>
              <w:bottom w:val="nil"/>
              <w:right w:val="nil"/>
            </w:tcBorders>
            <w:tcMar>
              <w:top w:w="20" w:type="dxa"/>
              <w:left w:w="30" w:type="dxa"/>
              <w:bottom w:w="10" w:type="dxa"/>
              <w:right w:w="30" w:type="dxa"/>
            </w:tcMar>
          </w:tcPr>
          <w:p w14:paraId="15B91A2A" w14:textId="77777777" w:rsidR="00E512B3" w:rsidRPr="004A2C20" w:rsidRDefault="00000000">
            <w:pPr>
              <w:jc w:val="center"/>
              <w:rPr>
                <w:rFonts w:cs="Arial"/>
              </w:rPr>
            </w:pPr>
            <w:r w:rsidRPr="004A2C20">
              <w:rPr>
                <w:rFonts w:cs="Arial"/>
                <w:i/>
                <w:sz w:val="17"/>
              </w:rPr>
              <w:t>Figure A4. Role Selection.</w:t>
            </w:r>
          </w:p>
        </w:tc>
      </w:tr>
    </w:tbl>
    <w:p w14:paraId="6067412A" w14:textId="77777777" w:rsidR="00E512B3" w:rsidRPr="004A2C20" w:rsidRDefault="00000000">
      <w:pPr>
        <w:spacing w:before="80" w:after="80"/>
        <w:jc w:val="center"/>
        <w:rPr>
          <w:rFonts w:cs="Arial"/>
        </w:rPr>
      </w:pPr>
      <w:r w:rsidRPr="004A2C20">
        <w:rPr>
          <w:rFonts w:cs="Arial"/>
          <w:b/>
          <w:sz w:val="17"/>
        </w:rPr>
        <w:t>Navigation: Join Team or Create Team -&gt; Team Lobby -&gt; Choose Roles.</w:t>
      </w:r>
    </w:p>
    <w:p w14:paraId="743BCFBB" w14:textId="77777777" w:rsidR="00E512B3" w:rsidRPr="004A2C20" w:rsidRDefault="00000000">
      <w:pPr>
        <w:rPr>
          <w:rFonts w:cs="Arial"/>
        </w:rPr>
      </w:pPr>
      <w:r w:rsidRPr="004A2C20">
        <w:rPr>
          <w:rFonts w:cs="Arial"/>
        </w:rPr>
        <w:br w:type="page"/>
      </w:r>
    </w:p>
    <w:tbl>
      <w:tblPr>
        <w:tblW w:w="0" w:type="auto"/>
        <w:jc w:val="center"/>
        <w:tblLayout w:type="fixed"/>
        <w:tblLook w:val="04A0" w:firstRow="1" w:lastRow="0" w:firstColumn="1" w:lastColumn="0" w:noHBand="0" w:noVBand="1"/>
      </w:tblPr>
      <w:tblGrid>
        <w:gridCol w:w="4715"/>
        <w:gridCol w:w="4715"/>
      </w:tblGrid>
      <w:tr w:rsidR="00E512B3" w:rsidRPr="004A2C20" w14:paraId="49D792FE" w14:textId="77777777">
        <w:trPr>
          <w:jc w:val="center"/>
        </w:trPr>
        <w:tc>
          <w:tcPr>
            <w:tcW w:w="4715" w:type="dxa"/>
            <w:tcBorders>
              <w:top w:val="nil"/>
              <w:left w:val="nil"/>
              <w:bottom w:val="nil"/>
              <w:right w:val="nil"/>
            </w:tcBorders>
            <w:tcMar>
              <w:top w:w="20" w:type="dxa"/>
              <w:left w:w="30" w:type="dxa"/>
              <w:bottom w:w="10" w:type="dxa"/>
              <w:right w:w="30" w:type="dxa"/>
            </w:tcMar>
          </w:tcPr>
          <w:p w14:paraId="359D3338" w14:textId="77777777" w:rsidR="00E512B3" w:rsidRPr="004A2C20" w:rsidRDefault="00000000">
            <w:pPr>
              <w:jc w:val="center"/>
              <w:rPr>
                <w:rFonts w:cs="Arial"/>
              </w:rPr>
            </w:pPr>
            <w:r w:rsidRPr="004A2C20">
              <w:rPr>
                <w:rFonts w:cs="Arial"/>
                <w:noProof/>
              </w:rPr>
              <w:lastRenderedPageBreak/>
              <w:drawing>
                <wp:inline distT="0" distB="0" distL="0" distR="0" wp14:anchorId="67B2E050" wp14:editId="54544A88">
                  <wp:extent cx="2633472" cy="4508147"/>
                  <wp:effectExtent l="0" t="0" r="0" b="0"/>
                  <wp:docPr id="23" name="Figure image 23" descr="Appendix How to Play interface." title="Appendix How to Play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05_how_to_play.png"/>
                          <pic:cNvPicPr/>
                        </pic:nvPicPr>
                        <pic:blipFill>
                          <a:blip r:embed="rId25"/>
                          <a:stretch>
                            <a:fillRect/>
                          </a:stretch>
                        </pic:blipFill>
                        <pic:spPr>
                          <a:xfrm>
                            <a:off x="0" y="0"/>
                            <a:ext cx="2633472" cy="4508147"/>
                          </a:xfrm>
                          <a:prstGeom prst="rect">
                            <a:avLst/>
                          </a:prstGeom>
                        </pic:spPr>
                      </pic:pic>
                    </a:graphicData>
                  </a:graphic>
                </wp:inline>
              </w:drawing>
            </w:r>
          </w:p>
        </w:tc>
        <w:tc>
          <w:tcPr>
            <w:tcW w:w="4715" w:type="dxa"/>
            <w:tcBorders>
              <w:top w:val="nil"/>
              <w:left w:val="nil"/>
              <w:bottom w:val="nil"/>
              <w:right w:val="nil"/>
            </w:tcBorders>
            <w:tcMar>
              <w:top w:w="20" w:type="dxa"/>
              <w:left w:w="30" w:type="dxa"/>
              <w:bottom w:w="10" w:type="dxa"/>
              <w:right w:w="30" w:type="dxa"/>
            </w:tcMar>
          </w:tcPr>
          <w:p w14:paraId="6AC2AF9A" w14:textId="77777777" w:rsidR="00E512B3" w:rsidRPr="004A2C20" w:rsidRDefault="00000000">
            <w:pPr>
              <w:jc w:val="center"/>
              <w:rPr>
                <w:rFonts w:cs="Arial"/>
              </w:rPr>
            </w:pPr>
            <w:r w:rsidRPr="004A2C20">
              <w:rPr>
                <w:rFonts w:cs="Arial"/>
                <w:noProof/>
              </w:rPr>
              <w:drawing>
                <wp:inline distT="0" distB="0" distL="0" distR="0" wp14:anchorId="40BC2BB5" wp14:editId="0DE5929A">
                  <wp:extent cx="2633472" cy="4508147"/>
                  <wp:effectExtent l="0" t="0" r="0" b="0"/>
                  <wp:docPr id="24" name="Figure image 24" descr="Appendix Accessibility settings interface." title="Appendix Accessibility settings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06_accessibility.png"/>
                          <pic:cNvPicPr/>
                        </pic:nvPicPr>
                        <pic:blipFill>
                          <a:blip r:embed="rId26"/>
                          <a:stretch>
                            <a:fillRect/>
                          </a:stretch>
                        </pic:blipFill>
                        <pic:spPr>
                          <a:xfrm>
                            <a:off x="0" y="0"/>
                            <a:ext cx="2633472" cy="4508147"/>
                          </a:xfrm>
                          <a:prstGeom prst="rect">
                            <a:avLst/>
                          </a:prstGeom>
                        </pic:spPr>
                      </pic:pic>
                    </a:graphicData>
                  </a:graphic>
                </wp:inline>
              </w:drawing>
            </w:r>
          </w:p>
        </w:tc>
      </w:tr>
      <w:tr w:rsidR="00E512B3" w:rsidRPr="004A2C20" w14:paraId="571AE8CC" w14:textId="77777777">
        <w:trPr>
          <w:jc w:val="center"/>
        </w:trPr>
        <w:tc>
          <w:tcPr>
            <w:tcW w:w="4715" w:type="dxa"/>
            <w:tcBorders>
              <w:top w:val="nil"/>
              <w:left w:val="nil"/>
              <w:bottom w:val="nil"/>
              <w:right w:val="nil"/>
            </w:tcBorders>
            <w:tcMar>
              <w:top w:w="20" w:type="dxa"/>
              <w:left w:w="30" w:type="dxa"/>
              <w:bottom w:w="10" w:type="dxa"/>
              <w:right w:w="30" w:type="dxa"/>
            </w:tcMar>
          </w:tcPr>
          <w:p w14:paraId="6E2EF143" w14:textId="77777777" w:rsidR="00E512B3" w:rsidRPr="004A2C20" w:rsidRDefault="00000000">
            <w:pPr>
              <w:jc w:val="center"/>
              <w:rPr>
                <w:rFonts w:cs="Arial"/>
              </w:rPr>
            </w:pPr>
            <w:r w:rsidRPr="004A2C20">
              <w:rPr>
                <w:rFonts w:cs="Arial"/>
                <w:i/>
                <w:sz w:val="17"/>
              </w:rPr>
              <w:t>Figure A5. How to Play.</w:t>
            </w:r>
          </w:p>
        </w:tc>
        <w:tc>
          <w:tcPr>
            <w:tcW w:w="4715" w:type="dxa"/>
            <w:tcBorders>
              <w:top w:val="nil"/>
              <w:left w:val="nil"/>
              <w:bottom w:val="nil"/>
              <w:right w:val="nil"/>
            </w:tcBorders>
            <w:tcMar>
              <w:top w:w="20" w:type="dxa"/>
              <w:left w:w="30" w:type="dxa"/>
              <w:bottom w:w="10" w:type="dxa"/>
              <w:right w:w="30" w:type="dxa"/>
            </w:tcMar>
          </w:tcPr>
          <w:p w14:paraId="19EA9320" w14:textId="77777777" w:rsidR="00E512B3" w:rsidRPr="004A2C20" w:rsidRDefault="00000000">
            <w:pPr>
              <w:jc w:val="center"/>
              <w:rPr>
                <w:rFonts w:cs="Arial"/>
              </w:rPr>
            </w:pPr>
            <w:r w:rsidRPr="004A2C20">
              <w:rPr>
                <w:rFonts w:cs="Arial"/>
                <w:i/>
                <w:sz w:val="17"/>
              </w:rPr>
              <w:t>Figure A6. Accessibility settings.</w:t>
            </w:r>
          </w:p>
        </w:tc>
      </w:tr>
    </w:tbl>
    <w:p w14:paraId="3E61C076" w14:textId="77777777" w:rsidR="00E512B3" w:rsidRPr="004A2C20" w:rsidRDefault="00000000">
      <w:pPr>
        <w:spacing w:before="80" w:after="80"/>
        <w:jc w:val="center"/>
        <w:rPr>
          <w:rFonts w:cs="Arial"/>
        </w:rPr>
      </w:pPr>
      <w:r w:rsidRPr="004A2C20">
        <w:rPr>
          <w:rFonts w:cs="Arial"/>
          <w:b/>
          <w:sz w:val="17"/>
        </w:rPr>
        <w:t>Navigation: Main Menu -&gt; How to Play or Accessibility -&gt; return to Main Menu.</w:t>
      </w:r>
    </w:p>
    <w:p w14:paraId="47214D5A" w14:textId="77777777" w:rsidR="00E512B3" w:rsidRPr="004A2C20" w:rsidRDefault="00000000">
      <w:pPr>
        <w:rPr>
          <w:rFonts w:cs="Arial"/>
        </w:rPr>
      </w:pPr>
      <w:r w:rsidRPr="004A2C20">
        <w:rPr>
          <w:rFonts w:cs="Arial"/>
        </w:rPr>
        <w:br w:type="page"/>
      </w:r>
    </w:p>
    <w:tbl>
      <w:tblPr>
        <w:tblW w:w="0" w:type="auto"/>
        <w:jc w:val="center"/>
        <w:tblLayout w:type="fixed"/>
        <w:tblLook w:val="04A0" w:firstRow="1" w:lastRow="0" w:firstColumn="1" w:lastColumn="0" w:noHBand="0" w:noVBand="1"/>
      </w:tblPr>
      <w:tblGrid>
        <w:gridCol w:w="4715"/>
        <w:gridCol w:w="4715"/>
      </w:tblGrid>
      <w:tr w:rsidR="00E512B3" w:rsidRPr="004A2C20" w14:paraId="704B7BB4" w14:textId="77777777">
        <w:trPr>
          <w:jc w:val="center"/>
        </w:trPr>
        <w:tc>
          <w:tcPr>
            <w:tcW w:w="4715" w:type="dxa"/>
            <w:tcBorders>
              <w:top w:val="nil"/>
              <w:left w:val="nil"/>
              <w:bottom w:val="nil"/>
              <w:right w:val="nil"/>
            </w:tcBorders>
            <w:tcMar>
              <w:top w:w="20" w:type="dxa"/>
              <w:left w:w="30" w:type="dxa"/>
              <w:bottom w:w="10" w:type="dxa"/>
              <w:right w:w="30" w:type="dxa"/>
            </w:tcMar>
          </w:tcPr>
          <w:p w14:paraId="63A15168" w14:textId="77777777" w:rsidR="00E512B3" w:rsidRPr="004A2C20" w:rsidRDefault="00000000">
            <w:pPr>
              <w:jc w:val="center"/>
              <w:rPr>
                <w:rFonts w:cs="Arial"/>
              </w:rPr>
            </w:pPr>
            <w:r w:rsidRPr="004A2C20">
              <w:rPr>
                <w:rFonts w:cs="Arial"/>
                <w:noProof/>
              </w:rPr>
              <w:lastRenderedPageBreak/>
              <w:drawing>
                <wp:inline distT="0" distB="0" distL="0" distR="0" wp14:anchorId="3B35DB3D" wp14:editId="1C287CF8">
                  <wp:extent cx="2633472" cy="4508147"/>
                  <wp:effectExtent l="0" t="0" r="0" b="0"/>
                  <wp:docPr id="25" name="Figure image 25" descr="Appendix Campus Map interface." title="Appendix Campus Map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07_campus_map.png"/>
                          <pic:cNvPicPr/>
                        </pic:nvPicPr>
                        <pic:blipFill>
                          <a:blip r:embed="rId14"/>
                          <a:stretch>
                            <a:fillRect/>
                          </a:stretch>
                        </pic:blipFill>
                        <pic:spPr>
                          <a:xfrm>
                            <a:off x="0" y="0"/>
                            <a:ext cx="2633472" cy="4508147"/>
                          </a:xfrm>
                          <a:prstGeom prst="rect">
                            <a:avLst/>
                          </a:prstGeom>
                        </pic:spPr>
                      </pic:pic>
                    </a:graphicData>
                  </a:graphic>
                </wp:inline>
              </w:drawing>
            </w:r>
          </w:p>
        </w:tc>
        <w:tc>
          <w:tcPr>
            <w:tcW w:w="4715" w:type="dxa"/>
            <w:tcBorders>
              <w:top w:val="nil"/>
              <w:left w:val="nil"/>
              <w:bottom w:val="nil"/>
              <w:right w:val="nil"/>
            </w:tcBorders>
            <w:tcMar>
              <w:top w:w="20" w:type="dxa"/>
              <w:left w:w="30" w:type="dxa"/>
              <w:bottom w:w="10" w:type="dxa"/>
              <w:right w:w="30" w:type="dxa"/>
            </w:tcMar>
          </w:tcPr>
          <w:p w14:paraId="3EBCE935" w14:textId="77777777" w:rsidR="00E512B3" w:rsidRPr="004A2C20" w:rsidRDefault="00000000">
            <w:pPr>
              <w:jc w:val="center"/>
              <w:rPr>
                <w:rFonts w:cs="Arial"/>
              </w:rPr>
            </w:pPr>
            <w:r w:rsidRPr="004A2C20">
              <w:rPr>
                <w:rFonts w:cs="Arial"/>
                <w:noProof/>
              </w:rPr>
              <w:drawing>
                <wp:inline distT="0" distB="0" distL="0" distR="0" wp14:anchorId="584EE659" wp14:editId="65E7BD45">
                  <wp:extent cx="2633472" cy="4508147"/>
                  <wp:effectExtent l="0" t="0" r="0" b="0"/>
                  <wp:docPr id="26" name="Figure image 26" descr="Appendix Guided First Turn interface." title="Appendix Guided First Turn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08_guided_first_turn.png"/>
                          <pic:cNvPicPr/>
                        </pic:nvPicPr>
                        <pic:blipFill>
                          <a:blip r:embed="rId15"/>
                          <a:stretch>
                            <a:fillRect/>
                          </a:stretch>
                        </pic:blipFill>
                        <pic:spPr>
                          <a:xfrm>
                            <a:off x="0" y="0"/>
                            <a:ext cx="2633472" cy="4508147"/>
                          </a:xfrm>
                          <a:prstGeom prst="rect">
                            <a:avLst/>
                          </a:prstGeom>
                        </pic:spPr>
                      </pic:pic>
                    </a:graphicData>
                  </a:graphic>
                </wp:inline>
              </w:drawing>
            </w:r>
          </w:p>
        </w:tc>
      </w:tr>
      <w:tr w:rsidR="00E512B3" w:rsidRPr="004A2C20" w14:paraId="7A389B5D" w14:textId="77777777">
        <w:trPr>
          <w:jc w:val="center"/>
        </w:trPr>
        <w:tc>
          <w:tcPr>
            <w:tcW w:w="4715" w:type="dxa"/>
            <w:tcBorders>
              <w:top w:val="nil"/>
              <w:left w:val="nil"/>
              <w:bottom w:val="nil"/>
              <w:right w:val="nil"/>
            </w:tcBorders>
            <w:tcMar>
              <w:top w:w="20" w:type="dxa"/>
              <w:left w:w="30" w:type="dxa"/>
              <w:bottom w:w="10" w:type="dxa"/>
              <w:right w:w="30" w:type="dxa"/>
            </w:tcMar>
          </w:tcPr>
          <w:p w14:paraId="1AD5A659" w14:textId="77777777" w:rsidR="00E512B3" w:rsidRPr="004A2C20" w:rsidRDefault="00000000">
            <w:pPr>
              <w:jc w:val="center"/>
              <w:rPr>
                <w:rFonts w:cs="Arial"/>
              </w:rPr>
            </w:pPr>
            <w:r w:rsidRPr="004A2C20">
              <w:rPr>
                <w:rFonts w:cs="Arial"/>
                <w:i/>
                <w:sz w:val="17"/>
              </w:rPr>
              <w:t>Figure A7. Campus Map.</w:t>
            </w:r>
          </w:p>
        </w:tc>
        <w:tc>
          <w:tcPr>
            <w:tcW w:w="4715" w:type="dxa"/>
            <w:tcBorders>
              <w:top w:val="nil"/>
              <w:left w:val="nil"/>
              <w:bottom w:val="nil"/>
              <w:right w:val="nil"/>
            </w:tcBorders>
            <w:tcMar>
              <w:top w:w="20" w:type="dxa"/>
              <w:left w:w="30" w:type="dxa"/>
              <w:bottom w:w="10" w:type="dxa"/>
              <w:right w:w="30" w:type="dxa"/>
            </w:tcMar>
          </w:tcPr>
          <w:p w14:paraId="115B64D9" w14:textId="77777777" w:rsidR="00E512B3" w:rsidRPr="004A2C20" w:rsidRDefault="00000000">
            <w:pPr>
              <w:jc w:val="center"/>
              <w:rPr>
                <w:rFonts w:cs="Arial"/>
              </w:rPr>
            </w:pPr>
            <w:r w:rsidRPr="004A2C20">
              <w:rPr>
                <w:rFonts w:cs="Arial"/>
                <w:i/>
                <w:sz w:val="17"/>
              </w:rPr>
              <w:t>Figure A8. Guided First Turn.</w:t>
            </w:r>
          </w:p>
        </w:tc>
      </w:tr>
    </w:tbl>
    <w:p w14:paraId="68AD4A60" w14:textId="77777777" w:rsidR="00E512B3" w:rsidRPr="004A2C20" w:rsidRDefault="00000000">
      <w:pPr>
        <w:spacing w:before="80" w:after="80"/>
        <w:jc w:val="center"/>
        <w:rPr>
          <w:rFonts w:cs="Arial"/>
        </w:rPr>
      </w:pPr>
      <w:r w:rsidRPr="004A2C20">
        <w:rPr>
          <w:rFonts w:cs="Arial"/>
          <w:b/>
          <w:sz w:val="17"/>
        </w:rPr>
        <w:t>Navigation: Role Selection -&gt; Campus Map -&gt; automatic guide for first-time users.</w:t>
      </w:r>
    </w:p>
    <w:p w14:paraId="5B0B2E00" w14:textId="77777777" w:rsidR="00E512B3" w:rsidRPr="004A2C20" w:rsidRDefault="00000000">
      <w:pPr>
        <w:rPr>
          <w:rFonts w:cs="Arial"/>
        </w:rPr>
      </w:pPr>
      <w:r w:rsidRPr="004A2C20">
        <w:rPr>
          <w:rFonts w:cs="Arial"/>
        </w:rPr>
        <w:br w:type="page"/>
      </w:r>
    </w:p>
    <w:tbl>
      <w:tblPr>
        <w:tblW w:w="0" w:type="auto"/>
        <w:jc w:val="center"/>
        <w:tblLayout w:type="fixed"/>
        <w:tblLook w:val="04A0" w:firstRow="1" w:lastRow="0" w:firstColumn="1" w:lastColumn="0" w:noHBand="0" w:noVBand="1"/>
      </w:tblPr>
      <w:tblGrid>
        <w:gridCol w:w="4715"/>
        <w:gridCol w:w="4715"/>
      </w:tblGrid>
      <w:tr w:rsidR="00E512B3" w:rsidRPr="004A2C20" w14:paraId="5308B68A" w14:textId="77777777">
        <w:trPr>
          <w:jc w:val="center"/>
        </w:trPr>
        <w:tc>
          <w:tcPr>
            <w:tcW w:w="4715" w:type="dxa"/>
            <w:tcBorders>
              <w:top w:val="nil"/>
              <w:left w:val="nil"/>
              <w:bottom w:val="nil"/>
              <w:right w:val="nil"/>
            </w:tcBorders>
            <w:tcMar>
              <w:top w:w="20" w:type="dxa"/>
              <w:left w:w="30" w:type="dxa"/>
              <w:bottom w:w="10" w:type="dxa"/>
              <w:right w:w="30" w:type="dxa"/>
            </w:tcMar>
          </w:tcPr>
          <w:p w14:paraId="56F089C5" w14:textId="77777777" w:rsidR="00E512B3" w:rsidRPr="004A2C20" w:rsidRDefault="00000000">
            <w:pPr>
              <w:jc w:val="center"/>
              <w:rPr>
                <w:rFonts w:cs="Arial"/>
              </w:rPr>
            </w:pPr>
            <w:r w:rsidRPr="004A2C20">
              <w:rPr>
                <w:rFonts w:cs="Arial"/>
                <w:noProof/>
              </w:rPr>
              <w:lastRenderedPageBreak/>
              <w:drawing>
                <wp:inline distT="0" distB="0" distL="0" distR="0" wp14:anchorId="0654F136" wp14:editId="03B662BD">
                  <wp:extent cx="2633472" cy="4508147"/>
                  <wp:effectExtent l="0" t="0" r="0" b="0"/>
                  <wp:docPr id="27" name="Figure image 27" descr="Appendix Action Confirmation interface." title="Appendix Action Confirmation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09_action_confirmation.png"/>
                          <pic:cNvPicPr/>
                        </pic:nvPicPr>
                        <pic:blipFill>
                          <a:blip r:embed="rId16"/>
                          <a:stretch>
                            <a:fillRect/>
                          </a:stretch>
                        </pic:blipFill>
                        <pic:spPr>
                          <a:xfrm>
                            <a:off x="0" y="0"/>
                            <a:ext cx="2633472" cy="4508147"/>
                          </a:xfrm>
                          <a:prstGeom prst="rect">
                            <a:avLst/>
                          </a:prstGeom>
                        </pic:spPr>
                      </pic:pic>
                    </a:graphicData>
                  </a:graphic>
                </wp:inline>
              </w:drawing>
            </w:r>
          </w:p>
        </w:tc>
        <w:tc>
          <w:tcPr>
            <w:tcW w:w="4715" w:type="dxa"/>
            <w:tcBorders>
              <w:top w:val="nil"/>
              <w:left w:val="nil"/>
              <w:bottom w:val="nil"/>
              <w:right w:val="nil"/>
            </w:tcBorders>
            <w:tcMar>
              <w:top w:w="20" w:type="dxa"/>
              <w:left w:w="30" w:type="dxa"/>
              <w:bottom w:w="10" w:type="dxa"/>
              <w:right w:w="30" w:type="dxa"/>
            </w:tcMar>
          </w:tcPr>
          <w:p w14:paraId="64E22740" w14:textId="77777777" w:rsidR="00E512B3" w:rsidRPr="004A2C20" w:rsidRDefault="00000000">
            <w:pPr>
              <w:jc w:val="center"/>
              <w:rPr>
                <w:rFonts w:cs="Arial"/>
              </w:rPr>
            </w:pPr>
            <w:r w:rsidRPr="004A2C20">
              <w:rPr>
                <w:rFonts w:cs="Arial"/>
                <w:noProof/>
              </w:rPr>
              <w:drawing>
                <wp:inline distT="0" distB="0" distL="0" distR="0" wp14:anchorId="06F69008" wp14:editId="3C002C31">
                  <wp:extent cx="2633472" cy="4508147"/>
                  <wp:effectExtent l="0" t="0" r="0" b="0"/>
                  <wp:docPr id="28" name="Figure image 28" descr="Appendix Disruption Alert interface." title="Appendix Disruption Alert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10_disruption_alert.png"/>
                          <pic:cNvPicPr/>
                        </pic:nvPicPr>
                        <pic:blipFill>
                          <a:blip r:embed="rId17"/>
                          <a:stretch>
                            <a:fillRect/>
                          </a:stretch>
                        </pic:blipFill>
                        <pic:spPr>
                          <a:xfrm>
                            <a:off x="0" y="0"/>
                            <a:ext cx="2633472" cy="4508147"/>
                          </a:xfrm>
                          <a:prstGeom prst="rect">
                            <a:avLst/>
                          </a:prstGeom>
                        </pic:spPr>
                      </pic:pic>
                    </a:graphicData>
                  </a:graphic>
                </wp:inline>
              </w:drawing>
            </w:r>
          </w:p>
        </w:tc>
      </w:tr>
      <w:tr w:rsidR="00E512B3" w:rsidRPr="004A2C20" w14:paraId="7679D79F" w14:textId="77777777">
        <w:trPr>
          <w:jc w:val="center"/>
        </w:trPr>
        <w:tc>
          <w:tcPr>
            <w:tcW w:w="4715" w:type="dxa"/>
            <w:tcBorders>
              <w:top w:val="nil"/>
              <w:left w:val="nil"/>
              <w:bottom w:val="nil"/>
              <w:right w:val="nil"/>
            </w:tcBorders>
            <w:tcMar>
              <w:top w:w="20" w:type="dxa"/>
              <w:left w:w="30" w:type="dxa"/>
              <w:bottom w:w="10" w:type="dxa"/>
              <w:right w:w="30" w:type="dxa"/>
            </w:tcMar>
          </w:tcPr>
          <w:p w14:paraId="104FA261" w14:textId="77777777" w:rsidR="00E512B3" w:rsidRPr="004A2C20" w:rsidRDefault="00000000">
            <w:pPr>
              <w:jc w:val="center"/>
              <w:rPr>
                <w:rFonts w:cs="Arial"/>
              </w:rPr>
            </w:pPr>
            <w:r w:rsidRPr="004A2C20">
              <w:rPr>
                <w:rFonts w:cs="Arial"/>
                <w:i/>
                <w:sz w:val="17"/>
              </w:rPr>
              <w:t>Figure A9. Action Confirmation.</w:t>
            </w:r>
          </w:p>
        </w:tc>
        <w:tc>
          <w:tcPr>
            <w:tcW w:w="4715" w:type="dxa"/>
            <w:tcBorders>
              <w:top w:val="nil"/>
              <w:left w:val="nil"/>
              <w:bottom w:val="nil"/>
              <w:right w:val="nil"/>
            </w:tcBorders>
            <w:tcMar>
              <w:top w:w="20" w:type="dxa"/>
              <w:left w:w="30" w:type="dxa"/>
              <w:bottom w:w="10" w:type="dxa"/>
              <w:right w:w="30" w:type="dxa"/>
            </w:tcMar>
          </w:tcPr>
          <w:p w14:paraId="5A151956" w14:textId="77777777" w:rsidR="00E512B3" w:rsidRPr="004A2C20" w:rsidRDefault="00000000">
            <w:pPr>
              <w:jc w:val="center"/>
              <w:rPr>
                <w:rFonts w:cs="Arial"/>
              </w:rPr>
            </w:pPr>
            <w:r w:rsidRPr="004A2C20">
              <w:rPr>
                <w:rFonts w:cs="Arial"/>
                <w:i/>
                <w:sz w:val="17"/>
              </w:rPr>
              <w:t>Figure A10. Disruption Alert.</w:t>
            </w:r>
          </w:p>
        </w:tc>
      </w:tr>
    </w:tbl>
    <w:p w14:paraId="3B51F7BB" w14:textId="77777777" w:rsidR="00E512B3" w:rsidRPr="004A2C20" w:rsidRDefault="00000000">
      <w:pPr>
        <w:spacing w:before="80" w:after="80"/>
        <w:jc w:val="center"/>
        <w:rPr>
          <w:rFonts w:cs="Arial"/>
        </w:rPr>
      </w:pPr>
      <w:r w:rsidRPr="004A2C20">
        <w:rPr>
          <w:rFonts w:cs="Arial"/>
          <w:b/>
          <w:sz w:val="17"/>
        </w:rPr>
        <w:t>Navigation: Campus Map -&gt; action -&gt; confirmation; new crisis -&gt; alert -&gt; return to map.</w:t>
      </w:r>
    </w:p>
    <w:p w14:paraId="52999C45" w14:textId="77777777" w:rsidR="00E512B3" w:rsidRPr="004A2C20" w:rsidRDefault="00000000">
      <w:pPr>
        <w:rPr>
          <w:rFonts w:cs="Arial"/>
        </w:rPr>
      </w:pPr>
      <w:r w:rsidRPr="004A2C20">
        <w:rPr>
          <w:rFonts w:cs="Arial"/>
        </w:rPr>
        <w:br w:type="page"/>
      </w:r>
    </w:p>
    <w:tbl>
      <w:tblPr>
        <w:tblW w:w="0" w:type="auto"/>
        <w:jc w:val="center"/>
        <w:tblLayout w:type="fixed"/>
        <w:tblLook w:val="04A0" w:firstRow="1" w:lastRow="0" w:firstColumn="1" w:lastColumn="0" w:noHBand="0" w:noVBand="1"/>
      </w:tblPr>
      <w:tblGrid>
        <w:gridCol w:w="4715"/>
        <w:gridCol w:w="4715"/>
      </w:tblGrid>
      <w:tr w:rsidR="00E512B3" w:rsidRPr="004A2C20" w14:paraId="0F403587" w14:textId="77777777">
        <w:trPr>
          <w:jc w:val="center"/>
        </w:trPr>
        <w:tc>
          <w:tcPr>
            <w:tcW w:w="4715" w:type="dxa"/>
            <w:tcBorders>
              <w:top w:val="nil"/>
              <w:left w:val="nil"/>
              <w:bottom w:val="nil"/>
              <w:right w:val="nil"/>
            </w:tcBorders>
            <w:tcMar>
              <w:top w:w="20" w:type="dxa"/>
              <w:left w:w="30" w:type="dxa"/>
              <w:bottom w:w="10" w:type="dxa"/>
              <w:right w:w="30" w:type="dxa"/>
            </w:tcMar>
          </w:tcPr>
          <w:p w14:paraId="6A0CED03" w14:textId="77777777" w:rsidR="00E512B3" w:rsidRPr="004A2C20" w:rsidRDefault="00000000">
            <w:pPr>
              <w:jc w:val="center"/>
              <w:rPr>
                <w:rFonts w:cs="Arial"/>
              </w:rPr>
            </w:pPr>
            <w:r w:rsidRPr="004A2C20">
              <w:rPr>
                <w:rFonts w:cs="Arial"/>
                <w:noProof/>
              </w:rPr>
              <w:lastRenderedPageBreak/>
              <w:drawing>
                <wp:inline distT="0" distB="0" distL="0" distR="0" wp14:anchorId="6DAC30DC" wp14:editId="01DB58B1">
                  <wp:extent cx="2633472" cy="4508147"/>
                  <wp:effectExtent l="0" t="0" r="0" b="0"/>
                  <wp:docPr id="29" name="Figure image 29" descr="Appendix Support Centre interface." title="Appendix Support Centre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11_support_centre.png"/>
                          <pic:cNvPicPr/>
                        </pic:nvPicPr>
                        <pic:blipFill>
                          <a:blip r:embed="rId18"/>
                          <a:stretch>
                            <a:fillRect/>
                          </a:stretch>
                        </pic:blipFill>
                        <pic:spPr>
                          <a:xfrm>
                            <a:off x="0" y="0"/>
                            <a:ext cx="2633472" cy="4508147"/>
                          </a:xfrm>
                          <a:prstGeom prst="rect">
                            <a:avLst/>
                          </a:prstGeom>
                        </pic:spPr>
                      </pic:pic>
                    </a:graphicData>
                  </a:graphic>
                </wp:inline>
              </w:drawing>
            </w:r>
          </w:p>
        </w:tc>
        <w:tc>
          <w:tcPr>
            <w:tcW w:w="4715" w:type="dxa"/>
            <w:tcBorders>
              <w:top w:val="nil"/>
              <w:left w:val="nil"/>
              <w:bottom w:val="nil"/>
              <w:right w:val="nil"/>
            </w:tcBorders>
            <w:tcMar>
              <w:top w:w="20" w:type="dxa"/>
              <w:left w:w="30" w:type="dxa"/>
              <w:bottom w:w="10" w:type="dxa"/>
              <w:right w:w="30" w:type="dxa"/>
            </w:tcMar>
          </w:tcPr>
          <w:p w14:paraId="0CED8627" w14:textId="77777777" w:rsidR="00E512B3" w:rsidRPr="004A2C20" w:rsidRDefault="00000000">
            <w:pPr>
              <w:jc w:val="center"/>
              <w:rPr>
                <w:rFonts w:cs="Arial"/>
              </w:rPr>
            </w:pPr>
            <w:r w:rsidRPr="004A2C20">
              <w:rPr>
                <w:rFonts w:cs="Arial"/>
                <w:noProof/>
              </w:rPr>
              <w:drawing>
                <wp:inline distT="0" distB="0" distL="0" distR="0" wp14:anchorId="56E64003" wp14:editId="5A329865">
                  <wp:extent cx="2633472" cy="4508147"/>
                  <wp:effectExtent l="0" t="0" r="0" b="0"/>
                  <wp:docPr id="30" name="Figure image 30" descr="Appendix Support Card interface." title="Appendix Support Card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12_support_card.png"/>
                          <pic:cNvPicPr/>
                        </pic:nvPicPr>
                        <pic:blipFill>
                          <a:blip r:embed="rId19"/>
                          <a:stretch>
                            <a:fillRect/>
                          </a:stretch>
                        </pic:blipFill>
                        <pic:spPr>
                          <a:xfrm>
                            <a:off x="0" y="0"/>
                            <a:ext cx="2633472" cy="4508147"/>
                          </a:xfrm>
                          <a:prstGeom prst="rect">
                            <a:avLst/>
                          </a:prstGeom>
                        </pic:spPr>
                      </pic:pic>
                    </a:graphicData>
                  </a:graphic>
                </wp:inline>
              </w:drawing>
            </w:r>
          </w:p>
        </w:tc>
      </w:tr>
      <w:tr w:rsidR="00E512B3" w:rsidRPr="004A2C20" w14:paraId="591108AB" w14:textId="77777777">
        <w:trPr>
          <w:jc w:val="center"/>
        </w:trPr>
        <w:tc>
          <w:tcPr>
            <w:tcW w:w="4715" w:type="dxa"/>
            <w:tcBorders>
              <w:top w:val="nil"/>
              <w:left w:val="nil"/>
              <w:bottom w:val="nil"/>
              <w:right w:val="nil"/>
            </w:tcBorders>
            <w:tcMar>
              <w:top w:w="20" w:type="dxa"/>
              <w:left w:w="30" w:type="dxa"/>
              <w:bottom w:w="10" w:type="dxa"/>
              <w:right w:w="30" w:type="dxa"/>
            </w:tcMar>
          </w:tcPr>
          <w:p w14:paraId="2D5227BA" w14:textId="77777777" w:rsidR="00E512B3" w:rsidRPr="004A2C20" w:rsidRDefault="00000000">
            <w:pPr>
              <w:jc w:val="center"/>
              <w:rPr>
                <w:rFonts w:cs="Arial"/>
              </w:rPr>
            </w:pPr>
            <w:r w:rsidRPr="004A2C20">
              <w:rPr>
                <w:rFonts w:cs="Arial"/>
                <w:i/>
                <w:sz w:val="17"/>
              </w:rPr>
              <w:t>Figure A11. Support Centre.</w:t>
            </w:r>
          </w:p>
        </w:tc>
        <w:tc>
          <w:tcPr>
            <w:tcW w:w="4715" w:type="dxa"/>
            <w:tcBorders>
              <w:top w:val="nil"/>
              <w:left w:val="nil"/>
              <w:bottom w:val="nil"/>
              <w:right w:val="nil"/>
            </w:tcBorders>
            <w:tcMar>
              <w:top w:w="20" w:type="dxa"/>
              <w:left w:w="30" w:type="dxa"/>
              <w:bottom w:w="10" w:type="dxa"/>
              <w:right w:w="30" w:type="dxa"/>
            </w:tcMar>
          </w:tcPr>
          <w:p w14:paraId="43CAE070" w14:textId="77777777" w:rsidR="00E512B3" w:rsidRPr="004A2C20" w:rsidRDefault="00000000">
            <w:pPr>
              <w:jc w:val="center"/>
              <w:rPr>
                <w:rFonts w:cs="Arial"/>
              </w:rPr>
            </w:pPr>
            <w:r w:rsidRPr="004A2C20">
              <w:rPr>
                <w:rFonts w:cs="Arial"/>
                <w:i/>
                <w:sz w:val="17"/>
              </w:rPr>
              <w:t>Figure A12. Support Card.</w:t>
            </w:r>
          </w:p>
        </w:tc>
      </w:tr>
    </w:tbl>
    <w:p w14:paraId="7D867C1B" w14:textId="77777777" w:rsidR="00E512B3" w:rsidRPr="004A2C20" w:rsidRDefault="00000000">
      <w:pPr>
        <w:spacing w:before="80" w:after="80"/>
        <w:jc w:val="center"/>
        <w:rPr>
          <w:rFonts w:cs="Arial"/>
        </w:rPr>
      </w:pPr>
      <w:r w:rsidRPr="004A2C20">
        <w:rPr>
          <w:rFonts w:cs="Arial"/>
          <w:b/>
          <w:sz w:val="17"/>
        </w:rPr>
        <w:t>Navigation: Campus Map -&gt; Cards -&gt; Support Centre -&gt; select card -&gt; confirm use.</w:t>
      </w:r>
    </w:p>
    <w:p w14:paraId="2B541EE8" w14:textId="77777777" w:rsidR="00E512B3" w:rsidRPr="004A2C20" w:rsidRDefault="00000000">
      <w:pPr>
        <w:rPr>
          <w:rFonts w:cs="Arial"/>
        </w:rPr>
      </w:pPr>
      <w:r w:rsidRPr="004A2C20">
        <w:rPr>
          <w:rFonts w:cs="Arial"/>
        </w:rPr>
        <w:br w:type="page"/>
      </w:r>
    </w:p>
    <w:tbl>
      <w:tblPr>
        <w:tblW w:w="0" w:type="auto"/>
        <w:jc w:val="center"/>
        <w:tblLayout w:type="fixed"/>
        <w:tblLook w:val="04A0" w:firstRow="1" w:lastRow="0" w:firstColumn="1" w:lastColumn="0" w:noHBand="0" w:noVBand="1"/>
      </w:tblPr>
      <w:tblGrid>
        <w:gridCol w:w="4715"/>
        <w:gridCol w:w="4715"/>
      </w:tblGrid>
      <w:tr w:rsidR="00E512B3" w:rsidRPr="004A2C20" w14:paraId="6DC04834" w14:textId="77777777">
        <w:trPr>
          <w:jc w:val="center"/>
        </w:trPr>
        <w:tc>
          <w:tcPr>
            <w:tcW w:w="4715" w:type="dxa"/>
            <w:tcBorders>
              <w:top w:val="nil"/>
              <w:left w:val="nil"/>
              <w:bottom w:val="nil"/>
              <w:right w:val="nil"/>
            </w:tcBorders>
            <w:tcMar>
              <w:top w:w="20" w:type="dxa"/>
              <w:left w:w="30" w:type="dxa"/>
              <w:bottom w:w="10" w:type="dxa"/>
              <w:right w:w="30" w:type="dxa"/>
            </w:tcMar>
          </w:tcPr>
          <w:p w14:paraId="553270F0" w14:textId="77777777" w:rsidR="00E512B3" w:rsidRPr="004A2C20" w:rsidRDefault="00000000">
            <w:pPr>
              <w:jc w:val="center"/>
              <w:rPr>
                <w:rFonts w:cs="Arial"/>
              </w:rPr>
            </w:pPr>
            <w:r w:rsidRPr="004A2C20">
              <w:rPr>
                <w:rFonts w:cs="Arial"/>
                <w:noProof/>
              </w:rPr>
              <w:lastRenderedPageBreak/>
              <w:drawing>
                <wp:inline distT="0" distB="0" distL="0" distR="0" wp14:anchorId="620D3B59" wp14:editId="30AAAB50">
                  <wp:extent cx="2633472" cy="4508147"/>
                  <wp:effectExtent l="0" t="0" r="0" b="0"/>
                  <wp:docPr id="31" name="Figure image 31" descr="Appendix Team Overview interface." title="Appendix Team Overview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13_team_overview.png"/>
                          <pic:cNvPicPr/>
                        </pic:nvPicPr>
                        <pic:blipFill>
                          <a:blip r:embed="rId20"/>
                          <a:stretch>
                            <a:fillRect/>
                          </a:stretch>
                        </pic:blipFill>
                        <pic:spPr>
                          <a:xfrm>
                            <a:off x="0" y="0"/>
                            <a:ext cx="2633472" cy="4508147"/>
                          </a:xfrm>
                          <a:prstGeom prst="rect">
                            <a:avLst/>
                          </a:prstGeom>
                        </pic:spPr>
                      </pic:pic>
                    </a:graphicData>
                  </a:graphic>
                </wp:inline>
              </w:drawing>
            </w:r>
          </w:p>
        </w:tc>
        <w:tc>
          <w:tcPr>
            <w:tcW w:w="4715" w:type="dxa"/>
            <w:tcBorders>
              <w:top w:val="nil"/>
              <w:left w:val="nil"/>
              <w:bottom w:val="nil"/>
              <w:right w:val="nil"/>
            </w:tcBorders>
            <w:tcMar>
              <w:top w:w="20" w:type="dxa"/>
              <w:left w:w="30" w:type="dxa"/>
              <w:bottom w:w="10" w:type="dxa"/>
              <w:right w:w="30" w:type="dxa"/>
            </w:tcMar>
          </w:tcPr>
          <w:p w14:paraId="0B238C0B" w14:textId="77777777" w:rsidR="00E512B3" w:rsidRPr="004A2C20" w:rsidRDefault="00000000">
            <w:pPr>
              <w:jc w:val="center"/>
              <w:rPr>
                <w:rFonts w:cs="Arial"/>
              </w:rPr>
            </w:pPr>
            <w:r w:rsidRPr="004A2C20">
              <w:rPr>
                <w:rFonts w:cs="Arial"/>
                <w:noProof/>
              </w:rPr>
              <w:drawing>
                <wp:inline distT="0" distB="0" distL="0" distR="0" wp14:anchorId="1E7AD7B5" wp14:editId="69B204B5">
                  <wp:extent cx="2633472" cy="4508147"/>
                  <wp:effectExtent l="0" t="0" r="0" b="0"/>
                  <wp:docPr id="32" name="Figure image 32" descr="Appendix Game Results interface." title="Appendix Game Results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14_game_results.png"/>
                          <pic:cNvPicPr/>
                        </pic:nvPicPr>
                        <pic:blipFill>
                          <a:blip r:embed="rId21"/>
                          <a:stretch>
                            <a:fillRect/>
                          </a:stretch>
                        </pic:blipFill>
                        <pic:spPr>
                          <a:xfrm>
                            <a:off x="0" y="0"/>
                            <a:ext cx="2633472" cy="4508147"/>
                          </a:xfrm>
                          <a:prstGeom prst="rect">
                            <a:avLst/>
                          </a:prstGeom>
                        </pic:spPr>
                      </pic:pic>
                    </a:graphicData>
                  </a:graphic>
                </wp:inline>
              </w:drawing>
            </w:r>
          </w:p>
        </w:tc>
      </w:tr>
      <w:tr w:rsidR="00E512B3" w:rsidRPr="004A2C20" w14:paraId="1BF621A8" w14:textId="77777777">
        <w:trPr>
          <w:jc w:val="center"/>
        </w:trPr>
        <w:tc>
          <w:tcPr>
            <w:tcW w:w="4715" w:type="dxa"/>
            <w:tcBorders>
              <w:top w:val="nil"/>
              <w:left w:val="nil"/>
              <w:bottom w:val="nil"/>
              <w:right w:val="nil"/>
            </w:tcBorders>
            <w:tcMar>
              <w:top w:w="20" w:type="dxa"/>
              <w:left w:w="30" w:type="dxa"/>
              <w:bottom w:w="10" w:type="dxa"/>
              <w:right w:w="30" w:type="dxa"/>
            </w:tcMar>
          </w:tcPr>
          <w:p w14:paraId="049ED44D" w14:textId="77777777" w:rsidR="00E512B3" w:rsidRPr="004A2C20" w:rsidRDefault="00000000">
            <w:pPr>
              <w:jc w:val="center"/>
              <w:rPr>
                <w:rFonts w:cs="Arial"/>
              </w:rPr>
            </w:pPr>
            <w:r w:rsidRPr="004A2C20">
              <w:rPr>
                <w:rFonts w:cs="Arial"/>
                <w:i/>
                <w:sz w:val="17"/>
              </w:rPr>
              <w:t>Figure A13. Team Overview.</w:t>
            </w:r>
          </w:p>
        </w:tc>
        <w:tc>
          <w:tcPr>
            <w:tcW w:w="4715" w:type="dxa"/>
            <w:tcBorders>
              <w:top w:val="nil"/>
              <w:left w:val="nil"/>
              <w:bottom w:val="nil"/>
              <w:right w:val="nil"/>
            </w:tcBorders>
            <w:tcMar>
              <w:top w:w="20" w:type="dxa"/>
              <w:left w:w="30" w:type="dxa"/>
              <w:bottom w:w="10" w:type="dxa"/>
              <w:right w:w="30" w:type="dxa"/>
            </w:tcMar>
          </w:tcPr>
          <w:p w14:paraId="5C43468B" w14:textId="77777777" w:rsidR="00E512B3" w:rsidRPr="004A2C20" w:rsidRDefault="00000000">
            <w:pPr>
              <w:jc w:val="center"/>
              <w:rPr>
                <w:rFonts w:cs="Arial"/>
              </w:rPr>
            </w:pPr>
            <w:r w:rsidRPr="004A2C20">
              <w:rPr>
                <w:rFonts w:cs="Arial"/>
                <w:i/>
                <w:sz w:val="17"/>
              </w:rPr>
              <w:t>Figure A14. Game Results.</w:t>
            </w:r>
          </w:p>
        </w:tc>
      </w:tr>
    </w:tbl>
    <w:p w14:paraId="4C75F7BB" w14:textId="77777777" w:rsidR="00E512B3" w:rsidRPr="004A2C20" w:rsidRDefault="00000000">
      <w:pPr>
        <w:spacing w:before="80" w:after="80"/>
        <w:jc w:val="center"/>
        <w:rPr>
          <w:rFonts w:cs="Arial"/>
        </w:rPr>
      </w:pPr>
      <w:r w:rsidRPr="004A2C20">
        <w:rPr>
          <w:rFonts w:cs="Arial"/>
          <w:b/>
          <w:sz w:val="17"/>
        </w:rPr>
        <w:t>Navigation: Campus Map -&gt; Team; completed or failed mission -&gt; Game Results.</w:t>
      </w:r>
    </w:p>
    <w:p w14:paraId="575661D0" w14:textId="77777777" w:rsidR="00653CBD" w:rsidRPr="004A2C20" w:rsidRDefault="00653CBD">
      <w:pPr>
        <w:rPr>
          <w:rFonts w:eastAsiaTheme="majorEastAsia" w:cs="Arial"/>
          <w:b/>
          <w:bCs/>
          <w:color w:val="365F91" w:themeColor="accent1" w:themeShade="BF"/>
          <w:sz w:val="28"/>
          <w:szCs w:val="28"/>
        </w:rPr>
      </w:pPr>
      <w:r w:rsidRPr="004A2C20">
        <w:rPr>
          <w:rFonts w:cs="Arial"/>
        </w:rPr>
        <w:br w:type="page"/>
      </w:r>
    </w:p>
    <w:p w14:paraId="64ADA8A2" w14:textId="09B09BD1" w:rsidR="00E512B3" w:rsidRPr="004A2C20" w:rsidRDefault="00000000" w:rsidP="00653CBD">
      <w:pPr>
        <w:pStyle w:val="Heading1"/>
        <w:rPr>
          <w:rFonts w:cs="Arial"/>
        </w:rPr>
      </w:pPr>
      <w:bookmarkStart w:id="40" w:name="_Toc235656002"/>
      <w:bookmarkStart w:id="41" w:name="_Toc235656111"/>
      <w:r w:rsidRPr="004A2C20">
        <w:rPr>
          <w:rFonts w:cs="Arial"/>
        </w:rPr>
        <w:lastRenderedPageBreak/>
        <w:t>Appendix B: Detailed User Testing Results</w:t>
      </w:r>
      <w:bookmarkEnd w:id="40"/>
      <w:bookmarkEnd w:id="41"/>
    </w:p>
    <w:p w14:paraId="752B37AC" w14:textId="77777777" w:rsidR="00E512B3" w:rsidRPr="004A2C20" w:rsidRDefault="00000000">
      <w:pPr>
        <w:pStyle w:val="BodyText"/>
        <w:rPr>
          <w:rFonts w:cs="Arial"/>
        </w:rPr>
      </w:pPr>
      <w:r w:rsidRPr="004A2C20">
        <w:rPr>
          <w:rFonts w:cs="Arial"/>
        </w:rPr>
        <w:t>The participants are identified only as P1-P4. Their wording has been corrected for readability where necessary, but the meaning of each answer has been kept.</w:t>
      </w:r>
    </w:p>
    <w:tbl>
      <w:tblPr>
        <w:tblW w:w="0" w:type="auto"/>
        <w:jc w:val="center"/>
        <w:tblLayout w:type="fixed"/>
        <w:tblLook w:val="04A0" w:firstRow="1" w:lastRow="0" w:firstColumn="1" w:lastColumn="0" w:noHBand="0" w:noVBand="1"/>
      </w:tblPr>
      <w:tblGrid>
        <w:gridCol w:w="648"/>
        <w:gridCol w:w="720"/>
        <w:gridCol w:w="1512"/>
        <w:gridCol w:w="1440"/>
        <w:gridCol w:w="4608"/>
      </w:tblGrid>
      <w:tr w:rsidR="00E512B3" w:rsidRPr="004A2C20" w14:paraId="13869F2A" w14:textId="77777777">
        <w:trPr>
          <w:tblHeader/>
          <w:jc w:val="center"/>
        </w:trPr>
        <w:tc>
          <w:tcPr>
            <w:tcW w:w="648" w:type="dxa"/>
            <w:tcBorders>
              <w:top w:val="single" w:sz="6" w:space="0" w:color="FFFFFF"/>
              <w:left w:val="single" w:sz="6" w:space="0" w:color="FFFFFF"/>
              <w:bottom w:val="single" w:sz="6" w:space="0" w:color="FFFFFF"/>
              <w:right w:val="single" w:sz="6" w:space="0" w:color="FFFFFF"/>
            </w:tcBorders>
            <w:shd w:val="clear" w:color="auto" w:fill="0B2E55"/>
            <w:tcMar>
              <w:top w:w="90" w:type="dxa"/>
              <w:left w:w="80" w:type="dxa"/>
              <w:bottom w:w="90" w:type="dxa"/>
              <w:right w:w="80" w:type="dxa"/>
            </w:tcMar>
            <w:vAlign w:val="center"/>
          </w:tcPr>
          <w:p w14:paraId="1603C61C" w14:textId="77777777" w:rsidR="00E512B3" w:rsidRPr="004A2C20" w:rsidRDefault="00000000">
            <w:pPr>
              <w:jc w:val="center"/>
              <w:rPr>
                <w:rFonts w:cs="Arial"/>
              </w:rPr>
            </w:pPr>
            <w:r w:rsidRPr="004A2C20">
              <w:rPr>
                <w:rFonts w:cs="Arial"/>
                <w:b/>
                <w:sz w:val="16"/>
              </w:rPr>
              <w:t>ID</w:t>
            </w:r>
          </w:p>
        </w:tc>
        <w:tc>
          <w:tcPr>
            <w:tcW w:w="720" w:type="dxa"/>
            <w:tcBorders>
              <w:top w:val="single" w:sz="6" w:space="0" w:color="FFFFFF"/>
              <w:left w:val="single" w:sz="6" w:space="0" w:color="FFFFFF"/>
              <w:bottom w:val="single" w:sz="6" w:space="0" w:color="FFFFFF"/>
              <w:right w:val="single" w:sz="6" w:space="0" w:color="FFFFFF"/>
            </w:tcBorders>
            <w:shd w:val="clear" w:color="auto" w:fill="0B2E55"/>
            <w:tcMar>
              <w:top w:w="90" w:type="dxa"/>
              <w:left w:w="80" w:type="dxa"/>
              <w:bottom w:w="90" w:type="dxa"/>
              <w:right w:w="80" w:type="dxa"/>
            </w:tcMar>
            <w:vAlign w:val="center"/>
          </w:tcPr>
          <w:p w14:paraId="29D3E721" w14:textId="77777777" w:rsidR="00E512B3" w:rsidRPr="004A2C20" w:rsidRDefault="00000000">
            <w:pPr>
              <w:jc w:val="center"/>
              <w:rPr>
                <w:rFonts w:cs="Arial"/>
              </w:rPr>
            </w:pPr>
            <w:r w:rsidRPr="004A2C20">
              <w:rPr>
                <w:rFonts w:cs="Arial"/>
                <w:b/>
                <w:sz w:val="16"/>
              </w:rPr>
              <w:t>Age</w:t>
            </w:r>
          </w:p>
        </w:tc>
        <w:tc>
          <w:tcPr>
            <w:tcW w:w="1512" w:type="dxa"/>
            <w:tcBorders>
              <w:top w:val="single" w:sz="6" w:space="0" w:color="FFFFFF"/>
              <w:left w:val="single" w:sz="6" w:space="0" w:color="FFFFFF"/>
              <w:bottom w:val="single" w:sz="6" w:space="0" w:color="FFFFFF"/>
              <w:right w:val="single" w:sz="6" w:space="0" w:color="FFFFFF"/>
            </w:tcBorders>
            <w:shd w:val="clear" w:color="auto" w:fill="0B2E55"/>
            <w:tcMar>
              <w:top w:w="90" w:type="dxa"/>
              <w:left w:w="80" w:type="dxa"/>
              <w:bottom w:w="90" w:type="dxa"/>
              <w:right w:w="80" w:type="dxa"/>
            </w:tcMar>
            <w:vAlign w:val="center"/>
          </w:tcPr>
          <w:p w14:paraId="4156B75A" w14:textId="77777777" w:rsidR="00E512B3" w:rsidRPr="004A2C20" w:rsidRDefault="00000000">
            <w:pPr>
              <w:jc w:val="center"/>
              <w:rPr>
                <w:rFonts w:cs="Arial"/>
              </w:rPr>
            </w:pPr>
            <w:r w:rsidRPr="004A2C20">
              <w:rPr>
                <w:rFonts w:cs="Arial"/>
                <w:b/>
                <w:sz w:val="16"/>
              </w:rPr>
              <w:t>Mobile games</w:t>
            </w:r>
          </w:p>
        </w:tc>
        <w:tc>
          <w:tcPr>
            <w:tcW w:w="1440" w:type="dxa"/>
            <w:tcBorders>
              <w:top w:val="single" w:sz="6" w:space="0" w:color="FFFFFF"/>
              <w:left w:val="single" w:sz="6" w:space="0" w:color="FFFFFF"/>
              <w:bottom w:val="single" w:sz="6" w:space="0" w:color="FFFFFF"/>
              <w:right w:val="single" w:sz="6" w:space="0" w:color="FFFFFF"/>
            </w:tcBorders>
            <w:shd w:val="clear" w:color="auto" w:fill="0B2E55"/>
            <w:tcMar>
              <w:top w:w="90" w:type="dxa"/>
              <w:left w:w="80" w:type="dxa"/>
              <w:bottom w:w="90" w:type="dxa"/>
              <w:right w:w="80" w:type="dxa"/>
            </w:tcMar>
            <w:vAlign w:val="center"/>
          </w:tcPr>
          <w:p w14:paraId="36C4D3C8" w14:textId="77777777" w:rsidR="00E512B3" w:rsidRPr="004A2C20" w:rsidRDefault="00000000">
            <w:pPr>
              <w:jc w:val="center"/>
              <w:rPr>
                <w:rFonts w:cs="Arial"/>
              </w:rPr>
            </w:pPr>
            <w:r w:rsidRPr="004A2C20">
              <w:rPr>
                <w:rFonts w:cs="Arial"/>
                <w:b/>
                <w:sz w:val="16"/>
              </w:rPr>
              <w:t>Board games</w:t>
            </w:r>
          </w:p>
        </w:tc>
        <w:tc>
          <w:tcPr>
            <w:tcW w:w="4608" w:type="dxa"/>
            <w:tcBorders>
              <w:top w:val="single" w:sz="6" w:space="0" w:color="FFFFFF"/>
              <w:left w:val="single" w:sz="6" w:space="0" w:color="FFFFFF"/>
              <w:bottom w:val="single" w:sz="6" w:space="0" w:color="FFFFFF"/>
              <w:right w:val="single" w:sz="6" w:space="0" w:color="FFFFFF"/>
            </w:tcBorders>
            <w:shd w:val="clear" w:color="auto" w:fill="0B2E55"/>
            <w:tcMar>
              <w:top w:w="90" w:type="dxa"/>
              <w:left w:w="80" w:type="dxa"/>
              <w:bottom w:w="90" w:type="dxa"/>
              <w:right w:w="80" w:type="dxa"/>
            </w:tcMar>
            <w:vAlign w:val="center"/>
          </w:tcPr>
          <w:p w14:paraId="37FD8290" w14:textId="77777777" w:rsidR="00E512B3" w:rsidRPr="004A2C20" w:rsidRDefault="00000000">
            <w:pPr>
              <w:jc w:val="center"/>
              <w:rPr>
                <w:rFonts w:cs="Arial"/>
              </w:rPr>
            </w:pPr>
            <w:r w:rsidRPr="004A2C20">
              <w:rPr>
                <w:rFonts w:cs="Arial"/>
                <w:b/>
                <w:sz w:val="16"/>
              </w:rPr>
              <w:t>Main testing perspective</w:t>
            </w:r>
          </w:p>
        </w:tc>
      </w:tr>
      <w:tr w:rsidR="00E512B3" w:rsidRPr="004A2C20" w14:paraId="3B221185" w14:textId="77777777">
        <w:trPr>
          <w:jc w:val="center"/>
        </w:trPr>
        <w:tc>
          <w:tcPr>
            <w:tcW w:w="648"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2E94C15C" w14:textId="77777777" w:rsidR="00E512B3" w:rsidRPr="004A2C20" w:rsidRDefault="00000000">
            <w:pPr>
              <w:rPr>
                <w:rFonts w:cs="Arial"/>
              </w:rPr>
            </w:pPr>
            <w:r w:rsidRPr="004A2C20">
              <w:rPr>
                <w:rFonts w:cs="Arial"/>
                <w:sz w:val="16"/>
              </w:rPr>
              <w:t>P1</w:t>
            </w:r>
          </w:p>
        </w:tc>
        <w:tc>
          <w:tcPr>
            <w:tcW w:w="720"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1BCABB9E" w14:textId="77777777" w:rsidR="00E512B3" w:rsidRPr="004A2C20" w:rsidRDefault="00000000">
            <w:pPr>
              <w:jc w:val="center"/>
              <w:rPr>
                <w:rFonts w:cs="Arial"/>
              </w:rPr>
            </w:pPr>
            <w:r w:rsidRPr="004A2C20">
              <w:rPr>
                <w:rFonts w:cs="Arial"/>
                <w:sz w:val="16"/>
              </w:rPr>
              <w:t>24</w:t>
            </w:r>
          </w:p>
        </w:tc>
        <w:tc>
          <w:tcPr>
            <w:tcW w:w="1512"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4B8C6408" w14:textId="77777777" w:rsidR="00E512B3" w:rsidRPr="004A2C20" w:rsidRDefault="00000000">
            <w:pPr>
              <w:jc w:val="center"/>
              <w:rPr>
                <w:rFonts w:cs="Arial"/>
              </w:rPr>
            </w:pPr>
            <w:r w:rsidRPr="004A2C20">
              <w:rPr>
                <w:rFonts w:cs="Arial"/>
                <w:sz w:val="16"/>
              </w:rPr>
              <w:t>Sometimes</w:t>
            </w:r>
          </w:p>
        </w:tc>
        <w:tc>
          <w:tcPr>
            <w:tcW w:w="1440"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63E65342" w14:textId="77777777" w:rsidR="00E512B3" w:rsidRPr="004A2C20" w:rsidRDefault="00000000">
            <w:pPr>
              <w:jc w:val="center"/>
              <w:rPr>
                <w:rFonts w:cs="Arial"/>
              </w:rPr>
            </w:pPr>
            <w:r w:rsidRPr="004A2C20">
              <w:rPr>
                <w:rFonts w:cs="Arial"/>
                <w:sz w:val="16"/>
              </w:rPr>
              <w:t>No</w:t>
            </w:r>
          </w:p>
        </w:tc>
        <w:tc>
          <w:tcPr>
            <w:tcW w:w="4608"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1614E857" w14:textId="77777777" w:rsidR="00E512B3" w:rsidRPr="004A2C20" w:rsidRDefault="00000000">
            <w:pPr>
              <w:jc w:val="center"/>
              <w:rPr>
                <w:rFonts w:cs="Arial"/>
              </w:rPr>
            </w:pPr>
            <w:r w:rsidRPr="004A2C20">
              <w:rPr>
                <w:rFonts w:cs="Arial"/>
                <w:sz w:val="16"/>
              </w:rPr>
              <w:t>Low board-game experience; quick first-use understanding</w:t>
            </w:r>
          </w:p>
        </w:tc>
      </w:tr>
      <w:tr w:rsidR="00E512B3" w:rsidRPr="004A2C20" w14:paraId="45A430F0" w14:textId="77777777">
        <w:trPr>
          <w:jc w:val="center"/>
        </w:trPr>
        <w:tc>
          <w:tcPr>
            <w:tcW w:w="648"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2506F2D6" w14:textId="77777777" w:rsidR="00E512B3" w:rsidRPr="004A2C20" w:rsidRDefault="00000000">
            <w:pPr>
              <w:rPr>
                <w:rFonts w:cs="Arial"/>
              </w:rPr>
            </w:pPr>
            <w:r w:rsidRPr="004A2C20">
              <w:rPr>
                <w:rFonts w:cs="Arial"/>
                <w:sz w:val="16"/>
              </w:rPr>
              <w:t>P2</w:t>
            </w:r>
          </w:p>
        </w:tc>
        <w:tc>
          <w:tcPr>
            <w:tcW w:w="720"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169EB537" w14:textId="77777777" w:rsidR="00E512B3" w:rsidRPr="004A2C20" w:rsidRDefault="00000000">
            <w:pPr>
              <w:jc w:val="center"/>
              <w:rPr>
                <w:rFonts w:cs="Arial"/>
              </w:rPr>
            </w:pPr>
            <w:r w:rsidRPr="004A2C20">
              <w:rPr>
                <w:rFonts w:cs="Arial"/>
                <w:sz w:val="16"/>
              </w:rPr>
              <w:t>29</w:t>
            </w:r>
          </w:p>
        </w:tc>
        <w:tc>
          <w:tcPr>
            <w:tcW w:w="1512"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619ABEAB" w14:textId="77777777" w:rsidR="00E512B3" w:rsidRPr="004A2C20" w:rsidRDefault="00000000">
            <w:pPr>
              <w:jc w:val="center"/>
              <w:rPr>
                <w:rFonts w:cs="Arial"/>
              </w:rPr>
            </w:pPr>
            <w:r w:rsidRPr="004A2C20">
              <w:rPr>
                <w:rFonts w:cs="Arial"/>
                <w:sz w:val="16"/>
              </w:rPr>
              <w:t>Sometimes</w:t>
            </w:r>
          </w:p>
        </w:tc>
        <w:tc>
          <w:tcPr>
            <w:tcW w:w="1440"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08918F19" w14:textId="77777777" w:rsidR="00E512B3" w:rsidRPr="004A2C20" w:rsidRDefault="00000000">
            <w:pPr>
              <w:jc w:val="center"/>
              <w:rPr>
                <w:rFonts w:cs="Arial"/>
              </w:rPr>
            </w:pPr>
            <w:r w:rsidRPr="004A2C20">
              <w:rPr>
                <w:rFonts w:cs="Arial"/>
                <w:sz w:val="16"/>
              </w:rPr>
              <w:t>Yes</w:t>
            </w:r>
          </w:p>
        </w:tc>
        <w:tc>
          <w:tcPr>
            <w:tcW w:w="4608"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532B77EA" w14:textId="77777777" w:rsidR="00E512B3" w:rsidRPr="004A2C20" w:rsidRDefault="00000000">
            <w:pPr>
              <w:jc w:val="center"/>
              <w:rPr>
                <w:rFonts w:cs="Arial"/>
              </w:rPr>
            </w:pPr>
            <w:r w:rsidRPr="004A2C20">
              <w:rPr>
                <w:rFonts w:cs="Arial"/>
                <w:sz w:val="16"/>
              </w:rPr>
              <w:t>Some game experience; comparison of roles and layout</w:t>
            </w:r>
          </w:p>
        </w:tc>
      </w:tr>
      <w:tr w:rsidR="00E512B3" w:rsidRPr="004A2C20" w14:paraId="1557214D" w14:textId="77777777">
        <w:trPr>
          <w:jc w:val="center"/>
        </w:trPr>
        <w:tc>
          <w:tcPr>
            <w:tcW w:w="648"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46F6345D" w14:textId="77777777" w:rsidR="00E512B3" w:rsidRPr="004A2C20" w:rsidRDefault="00000000">
            <w:pPr>
              <w:rPr>
                <w:rFonts w:cs="Arial"/>
              </w:rPr>
            </w:pPr>
            <w:r w:rsidRPr="004A2C20">
              <w:rPr>
                <w:rFonts w:cs="Arial"/>
                <w:sz w:val="16"/>
              </w:rPr>
              <w:t>P3</w:t>
            </w:r>
          </w:p>
        </w:tc>
        <w:tc>
          <w:tcPr>
            <w:tcW w:w="720"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6E43B112" w14:textId="77777777" w:rsidR="00E512B3" w:rsidRPr="004A2C20" w:rsidRDefault="00000000">
            <w:pPr>
              <w:jc w:val="center"/>
              <w:rPr>
                <w:rFonts w:cs="Arial"/>
              </w:rPr>
            </w:pPr>
            <w:r w:rsidRPr="004A2C20">
              <w:rPr>
                <w:rFonts w:cs="Arial"/>
                <w:sz w:val="16"/>
              </w:rPr>
              <w:t>35</w:t>
            </w:r>
          </w:p>
        </w:tc>
        <w:tc>
          <w:tcPr>
            <w:tcW w:w="1512"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35ECDED9" w14:textId="77777777" w:rsidR="00E512B3" w:rsidRPr="004A2C20" w:rsidRDefault="00000000">
            <w:pPr>
              <w:jc w:val="center"/>
              <w:rPr>
                <w:rFonts w:cs="Arial"/>
              </w:rPr>
            </w:pPr>
            <w:r w:rsidRPr="004A2C20">
              <w:rPr>
                <w:rFonts w:cs="Arial"/>
                <w:sz w:val="16"/>
              </w:rPr>
              <w:t>Often</w:t>
            </w:r>
          </w:p>
        </w:tc>
        <w:tc>
          <w:tcPr>
            <w:tcW w:w="1440"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5B2E0678" w14:textId="77777777" w:rsidR="00E512B3" w:rsidRPr="004A2C20" w:rsidRDefault="00000000">
            <w:pPr>
              <w:jc w:val="center"/>
              <w:rPr>
                <w:rFonts w:cs="Arial"/>
              </w:rPr>
            </w:pPr>
            <w:r w:rsidRPr="004A2C20">
              <w:rPr>
                <w:rFonts w:cs="Arial"/>
                <w:sz w:val="16"/>
              </w:rPr>
              <w:t>No</w:t>
            </w:r>
          </w:p>
        </w:tc>
        <w:tc>
          <w:tcPr>
            <w:tcW w:w="4608"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0FBB090E" w14:textId="77777777" w:rsidR="00E512B3" w:rsidRPr="004A2C20" w:rsidRDefault="00000000">
            <w:pPr>
              <w:jc w:val="center"/>
              <w:rPr>
                <w:rFonts w:cs="Arial"/>
              </w:rPr>
            </w:pPr>
            <w:r w:rsidRPr="004A2C20">
              <w:rPr>
                <w:rFonts w:cs="Arial"/>
                <w:sz w:val="16"/>
              </w:rPr>
              <w:t>Confident mobile user; mature user perspective</w:t>
            </w:r>
          </w:p>
        </w:tc>
      </w:tr>
      <w:tr w:rsidR="00E512B3" w:rsidRPr="004A2C20" w14:paraId="566E5FBE" w14:textId="77777777">
        <w:trPr>
          <w:jc w:val="center"/>
        </w:trPr>
        <w:tc>
          <w:tcPr>
            <w:tcW w:w="648"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4AA537D3" w14:textId="77777777" w:rsidR="00E512B3" w:rsidRPr="004A2C20" w:rsidRDefault="00000000">
            <w:pPr>
              <w:rPr>
                <w:rFonts w:cs="Arial"/>
              </w:rPr>
            </w:pPr>
            <w:r w:rsidRPr="004A2C20">
              <w:rPr>
                <w:rFonts w:cs="Arial"/>
                <w:sz w:val="16"/>
              </w:rPr>
              <w:t>P4</w:t>
            </w:r>
          </w:p>
        </w:tc>
        <w:tc>
          <w:tcPr>
            <w:tcW w:w="720"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3F5B83FA" w14:textId="77777777" w:rsidR="00E512B3" w:rsidRPr="004A2C20" w:rsidRDefault="00000000">
            <w:pPr>
              <w:jc w:val="center"/>
              <w:rPr>
                <w:rFonts w:cs="Arial"/>
              </w:rPr>
            </w:pPr>
            <w:r w:rsidRPr="004A2C20">
              <w:rPr>
                <w:rFonts w:cs="Arial"/>
                <w:sz w:val="16"/>
              </w:rPr>
              <w:t>27</w:t>
            </w:r>
          </w:p>
        </w:tc>
        <w:tc>
          <w:tcPr>
            <w:tcW w:w="1512"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34E2DDFF" w14:textId="77777777" w:rsidR="00E512B3" w:rsidRPr="004A2C20" w:rsidRDefault="00000000">
            <w:pPr>
              <w:jc w:val="center"/>
              <w:rPr>
                <w:rFonts w:cs="Arial"/>
              </w:rPr>
            </w:pPr>
            <w:r w:rsidRPr="004A2C20">
              <w:rPr>
                <w:rFonts w:cs="Arial"/>
                <w:sz w:val="16"/>
              </w:rPr>
              <w:t>Never</w:t>
            </w:r>
          </w:p>
        </w:tc>
        <w:tc>
          <w:tcPr>
            <w:tcW w:w="1440"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7E6B40BF" w14:textId="77777777" w:rsidR="00E512B3" w:rsidRPr="004A2C20" w:rsidRDefault="00000000">
            <w:pPr>
              <w:jc w:val="center"/>
              <w:rPr>
                <w:rFonts w:cs="Arial"/>
              </w:rPr>
            </w:pPr>
            <w:r w:rsidRPr="004A2C20">
              <w:rPr>
                <w:rFonts w:cs="Arial"/>
                <w:sz w:val="16"/>
              </w:rPr>
              <w:t>No</w:t>
            </w:r>
          </w:p>
        </w:tc>
        <w:tc>
          <w:tcPr>
            <w:tcW w:w="4608"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739FD9AB" w14:textId="77777777" w:rsidR="00E512B3" w:rsidRPr="004A2C20" w:rsidRDefault="00000000">
            <w:pPr>
              <w:jc w:val="center"/>
              <w:rPr>
                <w:rFonts w:cs="Arial"/>
              </w:rPr>
            </w:pPr>
            <w:r w:rsidRPr="004A2C20">
              <w:rPr>
                <w:rFonts w:cs="Arial"/>
                <w:sz w:val="16"/>
              </w:rPr>
              <w:t>Low gaming confidence and tutorial need</w:t>
            </w:r>
          </w:p>
        </w:tc>
      </w:tr>
    </w:tbl>
    <w:p w14:paraId="635BE825" w14:textId="77777777" w:rsidR="00E512B3" w:rsidRPr="004A2C20" w:rsidRDefault="00000000">
      <w:pPr>
        <w:spacing w:before="60" w:after="160"/>
        <w:rPr>
          <w:rFonts w:cs="Arial"/>
        </w:rPr>
      </w:pPr>
      <w:r w:rsidRPr="004A2C20">
        <w:rPr>
          <w:rFonts w:cs="Arial"/>
          <w:i/>
          <w:sz w:val="18"/>
        </w:rPr>
        <w:t>The participants were selected to cover the main needs in the persona set rather than to match each fictional persona exactly.</w:t>
      </w:r>
    </w:p>
    <w:p w14:paraId="57E5B166" w14:textId="77777777" w:rsidR="00E512B3" w:rsidRPr="004A2C20" w:rsidRDefault="00E512B3">
      <w:pPr>
        <w:rPr>
          <w:rFonts w:cs="Arial"/>
        </w:rPr>
      </w:pPr>
    </w:p>
    <w:tbl>
      <w:tblPr>
        <w:tblW w:w="0" w:type="auto"/>
        <w:jc w:val="center"/>
        <w:tblLayout w:type="fixed"/>
        <w:tblLook w:val="04A0" w:firstRow="1" w:lastRow="0" w:firstColumn="1" w:lastColumn="0" w:noHBand="0" w:noVBand="1"/>
      </w:tblPr>
      <w:tblGrid>
        <w:gridCol w:w="604"/>
        <w:gridCol w:w="2951"/>
        <w:gridCol w:w="2951"/>
        <w:gridCol w:w="2088"/>
        <w:gridCol w:w="648"/>
      </w:tblGrid>
      <w:tr w:rsidR="00E512B3" w:rsidRPr="004A2C20" w14:paraId="35E8BCC6" w14:textId="77777777">
        <w:trPr>
          <w:tblHeader/>
          <w:jc w:val="center"/>
        </w:trPr>
        <w:tc>
          <w:tcPr>
            <w:tcW w:w="604" w:type="dxa"/>
            <w:tcBorders>
              <w:top w:val="single" w:sz="6" w:space="0" w:color="FFFFFF"/>
              <w:left w:val="single" w:sz="6" w:space="0" w:color="FFFFFF"/>
              <w:bottom w:val="single" w:sz="6" w:space="0" w:color="FFFFFF"/>
              <w:right w:val="single" w:sz="6" w:space="0" w:color="FFFFFF"/>
            </w:tcBorders>
            <w:shd w:val="clear" w:color="auto" w:fill="0B2E55"/>
            <w:tcMar>
              <w:top w:w="90" w:type="dxa"/>
              <w:left w:w="80" w:type="dxa"/>
              <w:bottom w:w="90" w:type="dxa"/>
              <w:right w:w="80" w:type="dxa"/>
            </w:tcMar>
            <w:vAlign w:val="center"/>
          </w:tcPr>
          <w:p w14:paraId="21D38DB8" w14:textId="77777777" w:rsidR="00E512B3" w:rsidRPr="004A2C20" w:rsidRDefault="00000000">
            <w:pPr>
              <w:jc w:val="center"/>
              <w:rPr>
                <w:rFonts w:cs="Arial"/>
              </w:rPr>
            </w:pPr>
            <w:r w:rsidRPr="004A2C20">
              <w:rPr>
                <w:rFonts w:cs="Arial"/>
                <w:b/>
                <w:sz w:val="15"/>
              </w:rPr>
              <w:t>ID</w:t>
            </w:r>
          </w:p>
        </w:tc>
        <w:tc>
          <w:tcPr>
            <w:tcW w:w="2951" w:type="dxa"/>
            <w:tcBorders>
              <w:top w:val="single" w:sz="6" w:space="0" w:color="FFFFFF"/>
              <w:left w:val="single" w:sz="6" w:space="0" w:color="FFFFFF"/>
              <w:bottom w:val="single" w:sz="6" w:space="0" w:color="FFFFFF"/>
              <w:right w:val="single" w:sz="6" w:space="0" w:color="FFFFFF"/>
            </w:tcBorders>
            <w:shd w:val="clear" w:color="auto" w:fill="0B2E55"/>
            <w:tcMar>
              <w:top w:w="90" w:type="dxa"/>
              <w:left w:w="80" w:type="dxa"/>
              <w:bottom w:w="90" w:type="dxa"/>
              <w:right w:w="80" w:type="dxa"/>
            </w:tcMar>
            <w:vAlign w:val="center"/>
          </w:tcPr>
          <w:p w14:paraId="4BF08264" w14:textId="77777777" w:rsidR="00E512B3" w:rsidRPr="004A2C20" w:rsidRDefault="00000000">
            <w:pPr>
              <w:jc w:val="center"/>
              <w:rPr>
                <w:rFonts w:cs="Arial"/>
              </w:rPr>
            </w:pPr>
            <w:r w:rsidRPr="004A2C20">
              <w:rPr>
                <w:rFonts w:cs="Arial"/>
                <w:b/>
                <w:sz w:val="15"/>
              </w:rPr>
              <w:t>Usability summary</w:t>
            </w:r>
          </w:p>
        </w:tc>
        <w:tc>
          <w:tcPr>
            <w:tcW w:w="2951" w:type="dxa"/>
            <w:tcBorders>
              <w:top w:val="single" w:sz="6" w:space="0" w:color="FFFFFF"/>
              <w:left w:val="single" w:sz="6" w:space="0" w:color="FFFFFF"/>
              <w:bottom w:val="single" w:sz="6" w:space="0" w:color="FFFFFF"/>
              <w:right w:val="single" w:sz="6" w:space="0" w:color="FFFFFF"/>
            </w:tcBorders>
            <w:shd w:val="clear" w:color="auto" w:fill="0B2E55"/>
            <w:tcMar>
              <w:top w:w="90" w:type="dxa"/>
              <w:left w:w="80" w:type="dxa"/>
              <w:bottom w:w="90" w:type="dxa"/>
              <w:right w:w="80" w:type="dxa"/>
            </w:tcMar>
            <w:vAlign w:val="center"/>
          </w:tcPr>
          <w:p w14:paraId="64C71928" w14:textId="77777777" w:rsidR="00E512B3" w:rsidRPr="004A2C20" w:rsidRDefault="00000000">
            <w:pPr>
              <w:jc w:val="center"/>
              <w:rPr>
                <w:rFonts w:cs="Arial"/>
              </w:rPr>
            </w:pPr>
            <w:r w:rsidRPr="004A2C20">
              <w:rPr>
                <w:rFonts w:cs="Arial"/>
                <w:b/>
                <w:sz w:val="15"/>
              </w:rPr>
              <w:t>Emotional/design response</w:t>
            </w:r>
          </w:p>
        </w:tc>
        <w:tc>
          <w:tcPr>
            <w:tcW w:w="2088" w:type="dxa"/>
            <w:tcBorders>
              <w:top w:val="single" w:sz="6" w:space="0" w:color="FFFFFF"/>
              <w:left w:val="single" w:sz="6" w:space="0" w:color="FFFFFF"/>
              <w:bottom w:val="single" w:sz="6" w:space="0" w:color="FFFFFF"/>
              <w:right w:val="single" w:sz="6" w:space="0" w:color="FFFFFF"/>
            </w:tcBorders>
            <w:shd w:val="clear" w:color="auto" w:fill="0B2E55"/>
            <w:tcMar>
              <w:top w:w="90" w:type="dxa"/>
              <w:left w:w="80" w:type="dxa"/>
              <w:bottom w:w="90" w:type="dxa"/>
              <w:right w:w="80" w:type="dxa"/>
            </w:tcMar>
            <w:vAlign w:val="center"/>
          </w:tcPr>
          <w:p w14:paraId="451D03C6" w14:textId="77777777" w:rsidR="00E512B3" w:rsidRPr="004A2C20" w:rsidRDefault="00000000">
            <w:pPr>
              <w:jc w:val="center"/>
              <w:rPr>
                <w:rFonts w:cs="Arial"/>
              </w:rPr>
            </w:pPr>
            <w:r w:rsidRPr="004A2C20">
              <w:rPr>
                <w:rFonts w:cs="Arial"/>
                <w:b/>
                <w:sz w:val="15"/>
              </w:rPr>
              <w:t>Main improvement</w:t>
            </w:r>
          </w:p>
        </w:tc>
        <w:tc>
          <w:tcPr>
            <w:tcW w:w="648" w:type="dxa"/>
            <w:tcBorders>
              <w:top w:val="single" w:sz="6" w:space="0" w:color="FFFFFF"/>
              <w:left w:val="single" w:sz="6" w:space="0" w:color="FFFFFF"/>
              <w:bottom w:val="single" w:sz="6" w:space="0" w:color="FFFFFF"/>
              <w:right w:val="single" w:sz="6" w:space="0" w:color="FFFFFF"/>
            </w:tcBorders>
            <w:shd w:val="clear" w:color="auto" w:fill="0B2E55"/>
            <w:tcMar>
              <w:top w:w="90" w:type="dxa"/>
              <w:left w:w="80" w:type="dxa"/>
              <w:bottom w:w="90" w:type="dxa"/>
              <w:right w:w="80" w:type="dxa"/>
            </w:tcMar>
            <w:vAlign w:val="center"/>
          </w:tcPr>
          <w:p w14:paraId="0526A085" w14:textId="77777777" w:rsidR="00E512B3" w:rsidRPr="004A2C20" w:rsidRDefault="00000000">
            <w:pPr>
              <w:jc w:val="center"/>
              <w:rPr>
                <w:rFonts w:cs="Arial"/>
              </w:rPr>
            </w:pPr>
            <w:r w:rsidRPr="004A2C20">
              <w:rPr>
                <w:rFonts w:cs="Arial"/>
                <w:b/>
                <w:sz w:val="15"/>
              </w:rPr>
              <w:t>Score</w:t>
            </w:r>
          </w:p>
        </w:tc>
      </w:tr>
      <w:tr w:rsidR="00E512B3" w:rsidRPr="004A2C20" w14:paraId="490B9AB9" w14:textId="77777777">
        <w:trPr>
          <w:jc w:val="center"/>
        </w:trPr>
        <w:tc>
          <w:tcPr>
            <w:tcW w:w="604"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3C9EC315" w14:textId="77777777" w:rsidR="00E512B3" w:rsidRPr="004A2C20" w:rsidRDefault="00000000">
            <w:pPr>
              <w:rPr>
                <w:rFonts w:cs="Arial"/>
              </w:rPr>
            </w:pPr>
            <w:r w:rsidRPr="004A2C20">
              <w:rPr>
                <w:rFonts w:cs="Arial"/>
                <w:sz w:val="15"/>
              </w:rPr>
              <w:t>P1</w:t>
            </w:r>
          </w:p>
        </w:tc>
        <w:tc>
          <w:tcPr>
            <w:tcW w:w="2951"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31AEDD96" w14:textId="77777777" w:rsidR="00E512B3" w:rsidRPr="004A2C20" w:rsidRDefault="00000000">
            <w:pPr>
              <w:jc w:val="center"/>
              <w:rPr>
                <w:rFonts w:cs="Arial"/>
              </w:rPr>
            </w:pPr>
            <w:r w:rsidRPr="004A2C20">
              <w:rPr>
                <w:rFonts w:cs="Arial"/>
                <w:sz w:val="15"/>
              </w:rPr>
              <w:t>Very easy; Role Selection and map clear; never felt lost</w:t>
            </w:r>
          </w:p>
        </w:tc>
        <w:tc>
          <w:tcPr>
            <w:tcW w:w="2951"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1C779EFB" w14:textId="77777777" w:rsidR="00E512B3" w:rsidRPr="004A2C20" w:rsidRDefault="00000000">
            <w:pPr>
              <w:jc w:val="center"/>
              <w:rPr>
                <w:rFonts w:cs="Arial"/>
              </w:rPr>
            </w:pPr>
            <w:r w:rsidRPr="004A2C20">
              <w:rPr>
                <w:rFonts w:cs="Arial"/>
                <w:sz w:val="15"/>
              </w:rPr>
              <w:t>Interested and excited; liked colours and roles</w:t>
            </w:r>
          </w:p>
        </w:tc>
        <w:tc>
          <w:tcPr>
            <w:tcW w:w="2088"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341AD4B5" w14:textId="77777777" w:rsidR="00E512B3" w:rsidRPr="004A2C20" w:rsidRDefault="00000000">
            <w:pPr>
              <w:jc w:val="center"/>
              <w:rPr>
                <w:rFonts w:cs="Arial"/>
              </w:rPr>
            </w:pPr>
            <w:r w:rsidRPr="004A2C20">
              <w:rPr>
                <w:rFonts w:cs="Arial"/>
                <w:sz w:val="15"/>
              </w:rPr>
              <w:t>Add more missions</w:t>
            </w:r>
          </w:p>
        </w:tc>
        <w:tc>
          <w:tcPr>
            <w:tcW w:w="648"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045EEF36" w14:textId="77777777" w:rsidR="00E512B3" w:rsidRPr="004A2C20" w:rsidRDefault="00000000">
            <w:pPr>
              <w:jc w:val="center"/>
              <w:rPr>
                <w:rFonts w:cs="Arial"/>
              </w:rPr>
            </w:pPr>
            <w:r w:rsidRPr="004A2C20">
              <w:rPr>
                <w:rFonts w:cs="Arial"/>
                <w:sz w:val="15"/>
              </w:rPr>
              <w:t>5</w:t>
            </w:r>
          </w:p>
        </w:tc>
      </w:tr>
      <w:tr w:rsidR="00E512B3" w:rsidRPr="004A2C20" w14:paraId="5E3B31A3" w14:textId="77777777">
        <w:trPr>
          <w:jc w:val="center"/>
        </w:trPr>
        <w:tc>
          <w:tcPr>
            <w:tcW w:w="604"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5D3B7635" w14:textId="77777777" w:rsidR="00E512B3" w:rsidRPr="004A2C20" w:rsidRDefault="00000000">
            <w:pPr>
              <w:rPr>
                <w:rFonts w:cs="Arial"/>
              </w:rPr>
            </w:pPr>
            <w:r w:rsidRPr="004A2C20">
              <w:rPr>
                <w:rFonts w:cs="Arial"/>
                <w:sz w:val="15"/>
              </w:rPr>
              <w:t>P2</w:t>
            </w:r>
          </w:p>
        </w:tc>
        <w:tc>
          <w:tcPr>
            <w:tcW w:w="2951"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4D32C8A3" w14:textId="77777777" w:rsidR="00E512B3" w:rsidRPr="004A2C20" w:rsidRDefault="00000000">
            <w:pPr>
              <w:jc w:val="center"/>
              <w:rPr>
                <w:rFonts w:cs="Arial"/>
              </w:rPr>
            </w:pPr>
            <w:r w:rsidRPr="004A2C20">
              <w:rPr>
                <w:rFonts w:cs="Arial"/>
                <w:sz w:val="15"/>
              </w:rPr>
              <w:t>Easy; Role Selection and map mostly clear; felt lost once</w:t>
            </w:r>
          </w:p>
        </w:tc>
        <w:tc>
          <w:tcPr>
            <w:tcW w:w="2951"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3047F8F2" w14:textId="77777777" w:rsidR="00E512B3" w:rsidRPr="004A2C20" w:rsidRDefault="00000000">
            <w:pPr>
              <w:jc w:val="center"/>
              <w:rPr>
                <w:rFonts w:cs="Arial"/>
              </w:rPr>
            </w:pPr>
            <w:r w:rsidRPr="004A2C20">
              <w:rPr>
                <w:rFonts w:cs="Arial"/>
                <w:sz w:val="15"/>
              </w:rPr>
              <w:t>Interested and relaxed; liked university theme</w:t>
            </w:r>
          </w:p>
        </w:tc>
        <w:tc>
          <w:tcPr>
            <w:tcW w:w="2088"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54262CB0" w14:textId="77777777" w:rsidR="00E512B3" w:rsidRPr="004A2C20" w:rsidRDefault="00000000">
            <w:pPr>
              <w:jc w:val="center"/>
              <w:rPr>
                <w:rFonts w:cs="Arial"/>
              </w:rPr>
            </w:pPr>
            <w:r w:rsidRPr="004A2C20">
              <w:rPr>
                <w:rFonts w:cs="Arial"/>
                <w:sz w:val="15"/>
              </w:rPr>
              <w:t>More animations and visual effects</w:t>
            </w:r>
          </w:p>
        </w:tc>
        <w:tc>
          <w:tcPr>
            <w:tcW w:w="648"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578D2E6F" w14:textId="77777777" w:rsidR="00E512B3" w:rsidRPr="004A2C20" w:rsidRDefault="00000000">
            <w:pPr>
              <w:jc w:val="center"/>
              <w:rPr>
                <w:rFonts w:cs="Arial"/>
              </w:rPr>
            </w:pPr>
            <w:r w:rsidRPr="004A2C20">
              <w:rPr>
                <w:rFonts w:cs="Arial"/>
                <w:sz w:val="15"/>
              </w:rPr>
              <w:t>4</w:t>
            </w:r>
          </w:p>
        </w:tc>
      </w:tr>
      <w:tr w:rsidR="00E512B3" w:rsidRPr="004A2C20" w14:paraId="229DCD58" w14:textId="77777777">
        <w:trPr>
          <w:jc w:val="center"/>
        </w:trPr>
        <w:tc>
          <w:tcPr>
            <w:tcW w:w="604"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1FEC27D6" w14:textId="77777777" w:rsidR="00E512B3" w:rsidRPr="004A2C20" w:rsidRDefault="00000000">
            <w:pPr>
              <w:rPr>
                <w:rFonts w:cs="Arial"/>
              </w:rPr>
            </w:pPr>
            <w:r w:rsidRPr="004A2C20">
              <w:rPr>
                <w:rFonts w:cs="Arial"/>
                <w:sz w:val="15"/>
              </w:rPr>
              <w:t>P3</w:t>
            </w:r>
          </w:p>
        </w:tc>
        <w:tc>
          <w:tcPr>
            <w:tcW w:w="2951"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41C10C9E" w14:textId="77777777" w:rsidR="00E512B3" w:rsidRPr="004A2C20" w:rsidRDefault="00000000">
            <w:pPr>
              <w:jc w:val="center"/>
              <w:rPr>
                <w:rFonts w:cs="Arial"/>
              </w:rPr>
            </w:pPr>
            <w:r w:rsidRPr="004A2C20">
              <w:rPr>
                <w:rFonts w:cs="Arial"/>
                <w:sz w:val="15"/>
              </w:rPr>
              <w:t>Very easy; Role Selection and map clear; never felt lost</w:t>
            </w:r>
          </w:p>
        </w:tc>
        <w:tc>
          <w:tcPr>
            <w:tcW w:w="2951"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260DD501" w14:textId="77777777" w:rsidR="00E512B3" w:rsidRPr="004A2C20" w:rsidRDefault="00000000">
            <w:pPr>
              <w:jc w:val="center"/>
              <w:rPr>
                <w:rFonts w:cs="Arial"/>
              </w:rPr>
            </w:pPr>
            <w:r w:rsidRPr="004A2C20">
              <w:rPr>
                <w:rFonts w:cs="Arial"/>
                <w:sz w:val="15"/>
              </w:rPr>
              <w:t>Interested and excited; liked teamwork and roles</w:t>
            </w:r>
          </w:p>
        </w:tc>
        <w:tc>
          <w:tcPr>
            <w:tcW w:w="2088"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7BB14567" w14:textId="77777777" w:rsidR="00E512B3" w:rsidRPr="004A2C20" w:rsidRDefault="00000000">
            <w:pPr>
              <w:jc w:val="center"/>
              <w:rPr>
                <w:rFonts w:cs="Arial"/>
              </w:rPr>
            </w:pPr>
            <w:r w:rsidRPr="004A2C20">
              <w:rPr>
                <w:rFonts w:cs="Arial"/>
                <w:sz w:val="15"/>
              </w:rPr>
              <w:t>Add more roles in future</w:t>
            </w:r>
          </w:p>
        </w:tc>
        <w:tc>
          <w:tcPr>
            <w:tcW w:w="648"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5AC0698B" w14:textId="77777777" w:rsidR="00E512B3" w:rsidRPr="004A2C20" w:rsidRDefault="00000000">
            <w:pPr>
              <w:jc w:val="center"/>
              <w:rPr>
                <w:rFonts w:cs="Arial"/>
              </w:rPr>
            </w:pPr>
            <w:r w:rsidRPr="004A2C20">
              <w:rPr>
                <w:rFonts w:cs="Arial"/>
                <w:sz w:val="15"/>
              </w:rPr>
              <w:t>5</w:t>
            </w:r>
          </w:p>
        </w:tc>
      </w:tr>
      <w:tr w:rsidR="00E512B3" w:rsidRPr="004A2C20" w14:paraId="26248DAD" w14:textId="77777777">
        <w:trPr>
          <w:jc w:val="center"/>
        </w:trPr>
        <w:tc>
          <w:tcPr>
            <w:tcW w:w="604"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1ADB6643" w14:textId="77777777" w:rsidR="00E512B3" w:rsidRPr="004A2C20" w:rsidRDefault="00000000">
            <w:pPr>
              <w:rPr>
                <w:rFonts w:cs="Arial"/>
              </w:rPr>
            </w:pPr>
            <w:r w:rsidRPr="004A2C20">
              <w:rPr>
                <w:rFonts w:cs="Arial"/>
                <w:sz w:val="15"/>
              </w:rPr>
              <w:t>P4</w:t>
            </w:r>
          </w:p>
        </w:tc>
        <w:tc>
          <w:tcPr>
            <w:tcW w:w="2951"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6DEEE224" w14:textId="77777777" w:rsidR="00E512B3" w:rsidRPr="004A2C20" w:rsidRDefault="00000000">
            <w:pPr>
              <w:jc w:val="center"/>
              <w:rPr>
                <w:rFonts w:cs="Arial"/>
              </w:rPr>
            </w:pPr>
            <w:r w:rsidRPr="004A2C20">
              <w:rPr>
                <w:rFonts w:cs="Arial"/>
                <w:sz w:val="15"/>
              </w:rPr>
              <w:t xml:space="preserve">Easy; map </w:t>
            </w:r>
            <w:proofErr w:type="gramStart"/>
            <w:r w:rsidRPr="004A2C20">
              <w:rPr>
                <w:rFonts w:cs="Arial"/>
                <w:sz w:val="15"/>
              </w:rPr>
              <w:t>mostly</w:t>
            </w:r>
            <w:proofErr w:type="gramEnd"/>
            <w:r w:rsidRPr="004A2C20">
              <w:rPr>
                <w:rFonts w:cs="Arial"/>
                <w:sz w:val="15"/>
              </w:rPr>
              <w:t xml:space="preserve"> clear; felt lost once</w:t>
            </w:r>
          </w:p>
        </w:tc>
        <w:tc>
          <w:tcPr>
            <w:tcW w:w="2951"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00667C10" w14:textId="77777777" w:rsidR="00E512B3" w:rsidRPr="004A2C20" w:rsidRDefault="00000000">
            <w:pPr>
              <w:jc w:val="center"/>
              <w:rPr>
                <w:rFonts w:cs="Arial"/>
              </w:rPr>
            </w:pPr>
            <w:r w:rsidRPr="004A2C20">
              <w:rPr>
                <w:rFonts w:cs="Arial"/>
                <w:sz w:val="15"/>
              </w:rPr>
              <w:t>Interested and excited; liked clean design and colours</w:t>
            </w:r>
          </w:p>
        </w:tc>
        <w:tc>
          <w:tcPr>
            <w:tcW w:w="2088"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76B22463" w14:textId="77777777" w:rsidR="00E512B3" w:rsidRPr="004A2C20" w:rsidRDefault="00000000">
            <w:pPr>
              <w:jc w:val="center"/>
              <w:rPr>
                <w:rFonts w:cs="Arial"/>
              </w:rPr>
            </w:pPr>
            <w:r w:rsidRPr="004A2C20">
              <w:rPr>
                <w:rFonts w:cs="Arial"/>
                <w:sz w:val="15"/>
              </w:rPr>
              <w:t>Short tutorial and more map information</w:t>
            </w:r>
          </w:p>
        </w:tc>
        <w:tc>
          <w:tcPr>
            <w:tcW w:w="648"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2B2ADB1C" w14:textId="77777777" w:rsidR="00E512B3" w:rsidRPr="004A2C20" w:rsidRDefault="00000000">
            <w:pPr>
              <w:jc w:val="center"/>
              <w:rPr>
                <w:rFonts w:cs="Arial"/>
              </w:rPr>
            </w:pPr>
            <w:r w:rsidRPr="004A2C20">
              <w:rPr>
                <w:rFonts w:cs="Arial"/>
                <w:sz w:val="15"/>
              </w:rPr>
              <w:t>4</w:t>
            </w:r>
          </w:p>
        </w:tc>
      </w:tr>
    </w:tbl>
    <w:p w14:paraId="635BEAC8" w14:textId="77777777" w:rsidR="00E512B3" w:rsidRPr="004A2C20" w:rsidRDefault="00000000">
      <w:pPr>
        <w:pStyle w:val="BodyText"/>
        <w:rPr>
          <w:rFonts w:cs="Arial"/>
        </w:rPr>
      </w:pPr>
      <w:r w:rsidRPr="004A2C20">
        <w:rPr>
          <w:rFonts w:cs="Arial"/>
        </w:rPr>
        <w:t>Overall findings: four of four participants rated the first use as easy or very easy; three found Role Selection fully clear; two found the map fully clear and two mostly clear; all found the text readable; every participant selected interested; three selected excited and one relaxed; the average final score was 4.5 out of 5.</w:t>
      </w:r>
    </w:p>
    <w:p w14:paraId="3C01E72D" w14:textId="77777777" w:rsidR="00653CBD" w:rsidRPr="004A2C20" w:rsidRDefault="00653CBD">
      <w:pPr>
        <w:rPr>
          <w:rFonts w:eastAsiaTheme="majorEastAsia" w:cs="Arial"/>
          <w:b/>
          <w:bCs/>
          <w:color w:val="365F91" w:themeColor="accent1" w:themeShade="BF"/>
          <w:sz w:val="28"/>
          <w:szCs w:val="28"/>
        </w:rPr>
      </w:pPr>
      <w:r w:rsidRPr="004A2C20">
        <w:rPr>
          <w:rFonts w:cs="Arial"/>
        </w:rPr>
        <w:br w:type="page"/>
      </w:r>
    </w:p>
    <w:p w14:paraId="584AD8B1" w14:textId="27F34DF1" w:rsidR="00E512B3" w:rsidRPr="004A2C20" w:rsidRDefault="00000000" w:rsidP="00653CBD">
      <w:pPr>
        <w:pStyle w:val="Heading1"/>
        <w:rPr>
          <w:rFonts w:cs="Arial"/>
        </w:rPr>
      </w:pPr>
      <w:bookmarkStart w:id="42" w:name="_Toc235656003"/>
      <w:bookmarkStart w:id="43" w:name="_Toc235656112"/>
      <w:r w:rsidRPr="004A2C20">
        <w:rPr>
          <w:rFonts w:cs="Arial"/>
        </w:rPr>
        <w:lastRenderedPageBreak/>
        <w:t>Appendix C: Proposed Data Event Plan</w:t>
      </w:r>
      <w:bookmarkEnd w:id="42"/>
      <w:bookmarkEnd w:id="43"/>
    </w:p>
    <w:p w14:paraId="4A67D691" w14:textId="77777777" w:rsidR="00E512B3" w:rsidRPr="004A2C20" w:rsidRDefault="00000000">
      <w:pPr>
        <w:pStyle w:val="BodyText"/>
        <w:rPr>
          <w:rFonts w:cs="Arial"/>
        </w:rPr>
      </w:pPr>
      <w:r w:rsidRPr="004A2C20">
        <w:rPr>
          <w:rFonts w:cs="Arial"/>
        </w:rPr>
        <w:t>The table shows the minimum event set proposed for a functional version. The aim is to answer design questions without collecting names or unnecessary personal information.</w:t>
      </w:r>
    </w:p>
    <w:tbl>
      <w:tblPr>
        <w:tblW w:w="0" w:type="auto"/>
        <w:jc w:val="center"/>
        <w:tblLayout w:type="fixed"/>
        <w:tblLook w:val="04A0" w:firstRow="1" w:lastRow="0" w:firstColumn="1" w:lastColumn="0" w:noHBand="0" w:noVBand="1"/>
      </w:tblPr>
      <w:tblGrid>
        <w:gridCol w:w="2088"/>
        <w:gridCol w:w="1224"/>
        <w:gridCol w:w="2592"/>
        <w:gridCol w:w="3240"/>
      </w:tblGrid>
      <w:tr w:rsidR="00E512B3" w:rsidRPr="004A2C20" w14:paraId="1E4E0173" w14:textId="77777777">
        <w:trPr>
          <w:tblHeader/>
          <w:jc w:val="center"/>
        </w:trPr>
        <w:tc>
          <w:tcPr>
            <w:tcW w:w="2088" w:type="dxa"/>
            <w:tcBorders>
              <w:top w:val="single" w:sz="6" w:space="0" w:color="FFFFFF"/>
              <w:left w:val="single" w:sz="6" w:space="0" w:color="FFFFFF"/>
              <w:bottom w:val="single" w:sz="6" w:space="0" w:color="FFFFFF"/>
              <w:right w:val="single" w:sz="6" w:space="0" w:color="FFFFFF"/>
            </w:tcBorders>
            <w:shd w:val="clear" w:color="auto" w:fill="0B2E55"/>
            <w:tcMar>
              <w:top w:w="90" w:type="dxa"/>
              <w:left w:w="80" w:type="dxa"/>
              <w:bottom w:w="90" w:type="dxa"/>
              <w:right w:w="80" w:type="dxa"/>
            </w:tcMar>
            <w:vAlign w:val="center"/>
          </w:tcPr>
          <w:p w14:paraId="0C9F5178" w14:textId="77777777" w:rsidR="00E512B3" w:rsidRPr="004A2C20" w:rsidRDefault="00000000">
            <w:pPr>
              <w:jc w:val="center"/>
              <w:rPr>
                <w:rFonts w:cs="Arial"/>
              </w:rPr>
            </w:pPr>
            <w:r w:rsidRPr="004A2C20">
              <w:rPr>
                <w:rFonts w:cs="Arial"/>
                <w:b/>
                <w:sz w:val="15"/>
              </w:rPr>
              <w:t>Event</w:t>
            </w:r>
          </w:p>
        </w:tc>
        <w:tc>
          <w:tcPr>
            <w:tcW w:w="1224" w:type="dxa"/>
            <w:tcBorders>
              <w:top w:val="single" w:sz="6" w:space="0" w:color="FFFFFF"/>
              <w:left w:val="single" w:sz="6" w:space="0" w:color="FFFFFF"/>
              <w:bottom w:val="single" w:sz="6" w:space="0" w:color="FFFFFF"/>
              <w:right w:val="single" w:sz="6" w:space="0" w:color="FFFFFF"/>
            </w:tcBorders>
            <w:shd w:val="clear" w:color="auto" w:fill="0B2E55"/>
            <w:tcMar>
              <w:top w:w="90" w:type="dxa"/>
              <w:left w:w="80" w:type="dxa"/>
              <w:bottom w:w="90" w:type="dxa"/>
              <w:right w:w="80" w:type="dxa"/>
            </w:tcMar>
            <w:vAlign w:val="center"/>
          </w:tcPr>
          <w:p w14:paraId="5705256F" w14:textId="77777777" w:rsidR="00E512B3" w:rsidRPr="004A2C20" w:rsidRDefault="00000000">
            <w:pPr>
              <w:jc w:val="center"/>
              <w:rPr>
                <w:rFonts w:cs="Arial"/>
              </w:rPr>
            </w:pPr>
            <w:r w:rsidRPr="004A2C20">
              <w:rPr>
                <w:rFonts w:cs="Arial"/>
                <w:b/>
                <w:sz w:val="15"/>
              </w:rPr>
              <w:t>Collection</w:t>
            </w:r>
          </w:p>
        </w:tc>
        <w:tc>
          <w:tcPr>
            <w:tcW w:w="2592" w:type="dxa"/>
            <w:tcBorders>
              <w:top w:val="single" w:sz="6" w:space="0" w:color="FFFFFF"/>
              <w:left w:val="single" w:sz="6" w:space="0" w:color="FFFFFF"/>
              <w:bottom w:val="single" w:sz="6" w:space="0" w:color="FFFFFF"/>
              <w:right w:val="single" w:sz="6" w:space="0" w:color="FFFFFF"/>
            </w:tcBorders>
            <w:shd w:val="clear" w:color="auto" w:fill="0B2E55"/>
            <w:tcMar>
              <w:top w:w="90" w:type="dxa"/>
              <w:left w:w="80" w:type="dxa"/>
              <w:bottom w:w="90" w:type="dxa"/>
              <w:right w:w="80" w:type="dxa"/>
            </w:tcMar>
            <w:vAlign w:val="center"/>
          </w:tcPr>
          <w:p w14:paraId="7B7A000B" w14:textId="77777777" w:rsidR="00E512B3" w:rsidRPr="004A2C20" w:rsidRDefault="00000000">
            <w:pPr>
              <w:jc w:val="center"/>
              <w:rPr>
                <w:rFonts w:cs="Arial"/>
              </w:rPr>
            </w:pPr>
            <w:r w:rsidRPr="004A2C20">
              <w:rPr>
                <w:rFonts w:cs="Arial"/>
                <w:b/>
                <w:sz w:val="15"/>
              </w:rPr>
              <w:t>Example parameters</w:t>
            </w:r>
          </w:p>
        </w:tc>
        <w:tc>
          <w:tcPr>
            <w:tcW w:w="3240" w:type="dxa"/>
            <w:tcBorders>
              <w:top w:val="single" w:sz="6" w:space="0" w:color="FFFFFF"/>
              <w:left w:val="single" w:sz="6" w:space="0" w:color="FFFFFF"/>
              <w:bottom w:val="single" w:sz="6" w:space="0" w:color="FFFFFF"/>
              <w:right w:val="single" w:sz="6" w:space="0" w:color="FFFFFF"/>
            </w:tcBorders>
            <w:shd w:val="clear" w:color="auto" w:fill="0B2E55"/>
            <w:tcMar>
              <w:top w:w="90" w:type="dxa"/>
              <w:left w:w="80" w:type="dxa"/>
              <w:bottom w:w="90" w:type="dxa"/>
              <w:right w:w="80" w:type="dxa"/>
            </w:tcMar>
            <w:vAlign w:val="center"/>
          </w:tcPr>
          <w:p w14:paraId="12609558" w14:textId="77777777" w:rsidR="00E512B3" w:rsidRPr="004A2C20" w:rsidRDefault="00000000">
            <w:pPr>
              <w:jc w:val="center"/>
              <w:rPr>
                <w:rFonts w:cs="Arial"/>
              </w:rPr>
            </w:pPr>
            <w:r w:rsidRPr="004A2C20">
              <w:rPr>
                <w:rFonts w:cs="Arial"/>
                <w:b/>
                <w:sz w:val="15"/>
              </w:rPr>
              <w:t>Design question</w:t>
            </w:r>
          </w:p>
        </w:tc>
      </w:tr>
      <w:tr w:rsidR="00E512B3" w:rsidRPr="004A2C20" w14:paraId="5E5B5649" w14:textId="77777777">
        <w:trPr>
          <w:jc w:val="center"/>
        </w:trPr>
        <w:tc>
          <w:tcPr>
            <w:tcW w:w="2088"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319A6043" w14:textId="77777777" w:rsidR="00E512B3" w:rsidRPr="004A2C20" w:rsidRDefault="00000000">
            <w:pPr>
              <w:rPr>
                <w:rFonts w:cs="Arial"/>
              </w:rPr>
            </w:pPr>
            <w:r w:rsidRPr="004A2C20">
              <w:rPr>
                <w:rFonts w:cs="Arial"/>
                <w:sz w:val="15"/>
              </w:rPr>
              <w:t>session_start / session_end</w:t>
            </w:r>
          </w:p>
        </w:tc>
        <w:tc>
          <w:tcPr>
            <w:tcW w:w="1224"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0A6BA8C2" w14:textId="77777777" w:rsidR="00E512B3" w:rsidRPr="004A2C20" w:rsidRDefault="00000000">
            <w:pPr>
              <w:jc w:val="center"/>
              <w:rPr>
                <w:rFonts w:cs="Arial"/>
              </w:rPr>
            </w:pPr>
            <w:r w:rsidRPr="004A2C20">
              <w:rPr>
                <w:rFonts w:cs="Arial"/>
                <w:sz w:val="15"/>
              </w:rPr>
              <w:t>Automatic</w:t>
            </w:r>
          </w:p>
        </w:tc>
        <w:tc>
          <w:tcPr>
            <w:tcW w:w="2592"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5F35D9B7" w14:textId="77777777" w:rsidR="00E512B3" w:rsidRPr="004A2C20" w:rsidRDefault="00000000">
            <w:pPr>
              <w:jc w:val="center"/>
              <w:rPr>
                <w:rFonts w:cs="Arial"/>
              </w:rPr>
            </w:pPr>
            <w:r w:rsidRPr="004A2C20">
              <w:rPr>
                <w:rFonts w:cs="Arial"/>
                <w:sz w:val="15"/>
              </w:rPr>
              <w:t>Anonymous session ID, mission, duration</w:t>
            </w:r>
          </w:p>
        </w:tc>
        <w:tc>
          <w:tcPr>
            <w:tcW w:w="3240"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2FEE2702" w14:textId="77777777" w:rsidR="00E512B3" w:rsidRPr="004A2C20" w:rsidRDefault="00000000">
            <w:pPr>
              <w:jc w:val="center"/>
              <w:rPr>
                <w:rFonts w:cs="Arial"/>
              </w:rPr>
            </w:pPr>
            <w:r w:rsidRPr="004A2C20">
              <w:rPr>
                <w:rFonts w:cs="Arial"/>
                <w:sz w:val="15"/>
              </w:rPr>
              <w:t>Where do players leave and how long are sessions?</w:t>
            </w:r>
          </w:p>
        </w:tc>
      </w:tr>
      <w:tr w:rsidR="00E512B3" w:rsidRPr="004A2C20" w14:paraId="5A856B59" w14:textId="77777777">
        <w:trPr>
          <w:jc w:val="center"/>
        </w:trPr>
        <w:tc>
          <w:tcPr>
            <w:tcW w:w="2088"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710A1133" w14:textId="77777777" w:rsidR="00E512B3" w:rsidRPr="004A2C20" w:rsidRDefault="00000000">
            <w:pPr>
              <w:rPr>
                <w:rFonts w:cs="Arial"/>
              </w:rPr>
            </w:pPr>
            <w:r w:rsidRPr="004A2C20">
              <w:rPr>
                <w:rFonts w:cs="Arial"/>
                <w:sz w:val="15"/>
              </w:rPr>
              <w:t>screen_view</w:t>
            </w:r>
          </w:p>
        </w:tc>
        <w:tc>
          <w:tcPr>
            <w:tcW w:w="1224"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2A42B3D6" w14:textId="77777777" w:rsidR="00E512B3" w:rsidRPr="004A2C20" w:rsidRDefault="00000000">
            <w:pPr>
              <w:jc w:val="center"/>
              <w:rPr>
                <w:rFonts w:cs="Arial"/>
              </w:rPr>
            </w:pPr>
            <w:r w:rsidRPr="004A2C20">
              <w:rPr>
                <w:rFonts w:cs="Arial"/>
                <w:sz w:val="15"/>
              </w:rPr>
              <w:t>Automatic</w:t>
            </w:r>
          </w:p>
        </w:tc>
        <w:tc>
          <w:tcPr>
            <w:tcW w:w="2592"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5BF9D834" w14:textId="77777777" w:rsidR="00E512B3" w:rsidRPr="004A2C20" w:rsidRDefault="00000000">
            <w:pPr>
              <w:jc w:val="center"/>
              <w:rPr>
                <w:rFonts w:cs="Arial"/>
              </w:rPr>
            </w:pPr>
            <w:r w:rsidRPr="004A2C20">
              <w:rPr>
                <w:rFonts w:cs="Arial"/>
                <w:sz w:val="15"/>
              </w:rPr>
              <w:t>Screen name, previous screen</w:t>
            </w:r>
          </w:p>
        </w:tc>
        <w:tc>
          <w:tcPr>
            <w:tcW w:w="3240"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1AE83D53" w14:textId="77777777" w:rsidR="00E512B3" w:rsidRPr="004A2C20" w:rsidRDefault="00000000">
            <w:pPr>
              <w:jc w:val="center"/>
              <w:rPr>
                <w:rFonts w:cs="Arial"/>
              </w:rPr>
            </w:pPr>
            <w:r w:rsidRPr="004A2C20">
              <w:rPr>
                <w:rFonts w:cs="Arial"/>
                <w:sz w:val="15"/>
              </w:rPr>
              <w:t>Which routes are used or avoided?</w:t>
            </w:r>
          </w:p>
        </w:tc>
      </w:tr>
      <w:tr w:rsidR="00E512B3" w:rsidRPr="004A2C20" w14:paraId="793F49B1" w14:textId="77777777">
        <w:trPr>
          <w:jc w:val="center"/>
        </w:trPr>
        <w:tc>
          <w:tcPr>
            <w:tcW w:w="2088"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4B741923" w14:textId="77777777" w:rsidR="00E512B3" w:rsidRPr="004A2C20" w:rsidRDefault="00000000">
            <w:pPr>
              <w:rPr>
                <w:rFonts w:cs="Arial"/>
              </w:rPr>
            </w:pPr>
            <w:r w:rsidRPr="004A2C20">
              <w:rPr>
                <w:rFonts w:cs="Arial"/>
                <w:sz w:val="15"/>
              </w:rPr>
              <w:t>role_selected</w:t>
            </w:r>
          </w:p>
        </w:tc>
        <w:tc>
          <w:tcPr>
            <w:tcW w:w="1224"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3FF52B75" w14:textId="77777777" w:rsidR="00E512B3" w:rsidRPr="004A2C20" w:rsidRDefault="00000000">
            <w:pPr>
              <w:jc w:val="center"/>
              <w:rPr>
                <w:rFonts w:cs="Arial"/>
              </w:rPr>
            </w:pPr>
            <w:r w:rsidRPr="004A2C20">
              <w:rPr>
                <w:rFonts w:cs="Arial"/>
                <w:sz w:val="15"/>
              </w:rPr>
              <w:t>Automatic</w:t>
            </w:r>
          </w:p>
        </w:tc>
        <w:tc>
          <w:tcPr>
            <w:tcW w:w="2592"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3B90F5E1" w14:textId="77777777" w:rsidR="00E512B3" w:rsidRPr="004A2C20" w:rsidRDefault="00000000">
            <w:pPr>
              <w:jc w:val="center"/>
              <w:rPr>
                <w:rFonts w:cs="Arial"/>
              </w:rPr>
            </w:pPr>
            <w:r w:rsidRPr="004A2C20">
              <w:rPr>
                <w:rFonts w:cs="Arial"/>
                <w:sz w:val="15"/>
              </w:rPr>
              <w:t>Role, time on role screen</w:t>
            </w:r>
          </w:p>
        </w:tc>
        <w:tc>
          <w:tcPr>
            <w:tcW w:w="3240"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4335926D" w14:textId="77777777" w:rsidR="00E512B3" w:rsidRPr="004A2C20" w:rsidRDefault="00000000">
            <w:pPr>
              <w:jc w:val="center"/>
              <w:rPr>
                <w:rFonts w:cs="Arial"/>
              </w:rPr>
            </w:pPr>
            <w:r w:rsidRPr="004A2C20">
              <w:rPr>
                <w:rFonts w:cs="Arial"/>
                <w:sz w:val="15"/>
              </w:rPr>
              <w:t>Are abilities understood and balanced?</w:t>
            </w:r>
          </w:p>
        </w:tc>
      </w:tr>
      <w:tr w:rsidR="00E512B3" w:rsidRPr="004A2C20" w14:paraId="672D68AA" w14:textId="77777777">
        <w:trPr>
          <w:jc w:val="center"/>
        </w:trPr>
        <w:tc>
          <w:tcPr>
            <w:tcW w:w="2088"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0BFB134D" w14:textId="77777777" w:rsidR="00E512B3" w:rsidRPr="004A2C20" w:rsidRDefault="00000000">
            <w:pPr>
              <w:rPr>
                <w:rFonts w:cs="Arial"/>
              </w:rPr>
            </w:pPr>
            <w:r w:rsidRPr="004A2C20">
              <w:rPr>
                <w:rFonts w:cs="Arial"/>
                <w:sz w:val="15"/>
              </w:rPr>
              <w:t>first_turn_help</w:t>
            </w:r>
          </w:p>
        </w:tc>
        <w:tc>
          <w:tcPr>
            <w:tcW w:w="1224"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3A201829" w14:textId="77777777" w:rsidR="00E512B3" w:rsidRPr="004A2C20" w:rsidRDefault="00000000">
            <w:pPr>
              <w:jc w:val="center"/>
              <w:rPr>
                <w:rFonts w:cs="Arial"/>
              </w:rPr>
            </w:pPr>
            <w:r w:rsidRPr="004A2C20">
              <w:rPr>
                <w:rFonts w:cs="Arial"/>
                <w:sz w:val="15"/>
              </w:rPr>
              <w:t>Automatic</w:t>
            </w:r>
          </w:p>
        </w:tc>
        <w:tc>
          <w:tcPr>
            <w:tcW w:w="2592"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7C4BB6A8" w14:textId="77777777" w:rsidR="00E512B3" w:rsidRPr="004A2C20" w:rsidRDefault="00000000">
            <w:pPr>
              <w:jc w:val="center"/>
              <w:rPr>
                <w:rFonts w:cs="Arial"/>
              </w:rPr>
            </w:pPr>
            <w:r w:rsidRPr="004A2C20">
              <w:rPr>
                <w:rFonts w:cs="Arial"/>
                <w:sz w:val="15"/>
              </w:rPr>
              <w:t>Opened, completed, skipped</w:t>
            </w:r>
          </w:p>
        </w:tc>
        <w:tc>
          <w:tcPr>
            <w:tcW w:w="3240"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7FAB3C18" w14:textId="77777777" w:rsidR="00E512B3" w:rsidRPr="004A2C20" w:rsidRDefault="00000000">
            <w:pPr>
              <w:jc w:val="center"/>
              <w:rPr>
                <w:rFonts w:cs="Arial"/>
              </w:rPr>
            </w:pPr>
            <w:r w:rsidRPr="004A2C20">
              <w:rPr>
                <w:rFonts w:cs="Arial"/>
                <w:sz w:val="15"/>
              </w:rPr>
              <w:t>Which users need extra guidance?</w:t>
            </w:r>
          </w:p>
        </w:tc>
      </w:tr>
      <w:tr w:rsidR="00E512B3" w:rsidRPr="004A2C20" w14:paraId="67819C2E" w14:textId="77777777">
        <w:trPr>
          <w:jc w:val="center"/>
        </w:trPr>
        <w:tc>
          <w:tcPr>
            <w:tcW w:w="2088"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54153D04" w14:textId="77777777" w:rsidR="00E512B3" w:rsidRPr="004A2C20" w:rsidRDefault="00000000">
            <w:pPr>
              <w:rPr>
                <w:rFonts w:cs="Arial"/>
              </w:rPr>
            </w:pPr>
            <w:r w:rsidRPr="004A2C20">
              <w:rPr>
                <w:rFonts w:cs="Arial"/>
                <w:sz w:val="15"/>
              </w:rPr>
              <w:t>map_location_selected</w:t>
            </w:r>
          </w:p>
        </w:tc>
        <w:tc>
          <w:tcPr>
            <w:tcW w:w="1224"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4DD29493" w14:textId="77777777" w:rsidR="00E512B3" w:rsidRPr="004A2C20" w:rsidRDefault="00000000">
            <w:pPr>
              <w:jc w:val="center"/>
              <w:rPr>
                <w:rFonts w:cs="Arial"/>
              </w:rPr>
            </w:pPr>
            <w:r w:rsidRPr="004A2C20">
              <w:rPr>
                <w:rFonts w:cs="Arial"/>
                <w:sz w:val="15"/>
              </w:rPr>
              <w:t>Automatic</w:t>
            </w:r>
          </w:p>
        </w:tc>
        <w:tc>
          <w:tcPr>
            <w:tcW w:w="2592"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229AA83E" w14:textId="77777777" w:rsidR="00E512B3" w:rsidRPr="004A2C20" w:rsidRDefault="00000000">
            <w:pPr>
              <w:jc w:val="center"/>
              <w:rPr>
                <w:rFonts w:cs="Arial"/>
              </w:rPr>
            </w:pPr>
            <w:r w:rsidRPr="004A2C20">
              <w:rPr>
                <w:rFonts w:cs="Arial"/>
                <w:sz w:val="15"/>
              </w:rPr>
              <w:t>Location, current threat</w:t>
            </w:r>
          </w:p>
        </w:tc>
        <w:tc>
          <w:tcPr>
            <w:tcW w:w="3240"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22350806" w14:textId="77777777" w:rsidR="00E512B3" w:rsidRPr="004A2C20" w:rsidRDefault="00000000">
            <w:pPr>
              <w:jc w:val="center"/>
              <w:rPr>
                <w:rFonts w:cs="Arial"/>
              </w:rPr>
            </w:pPr>
            <w:r w:rsidRPr="004A2C20">
              <w:rPr>
                <w:rFonts w:cs="Arial"/>
                <w:sz w:val="15"/>
              </w:rPr>
              <w:t>Are locations and links understood?</w:t>
            </w:r>
          </w:p>
        </w:tc>
      </w:tr>
      <w:tr w:rsidR="00E512B3" w:rsidRPr="004A2C20" w14:paraId="1F574C4F" w14:textId="77777777">
        <w:trPr>
          <w:jc w:val="center"/>
        </w:trPr>
        <w:tc>
          <w:tcPr>
            <w:tcW w:w="2088"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72516DEB" w14:textId="77777777" w:rsidR="00E512B3" w:rsidRPr="004A2C20" w:rsidRDefault="00000000">
            <w:pPr>
              <w:rPr>
                <w:rFonts w:cs="Arial"/>
              </w:rPr>
            </w:pPr>
            <w:r w:rsidRPr="004A2C20">
              <w:rPr>
                <w:rFonts w:cs="Arial"/>
                <w:sz w:val="15"/>
              </w:rPr>
              <w:t>action_confirmed / cancelled</w:t>
            </w:r>
          </w:p>
        </w:tc>
        <w:tc>
          <w:tcPr>
            <w:tcW w:w="1224"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38F2CF13" w14:textId="77777777" w:rsidR="00E512B3" w:rsidRPr="004A2C20" w:rsidRDefault="00000000">
            <w:pPr>
              <w:jc w:val="center"/>
              <w:rPr>
                <w:rFonts w:cs="Arial"/>
              </w:rPr>
            </w:pPr>
            <w:r w:rsidRPr="004A2C20">
              <w:rPr>
                <w:rFonts w:cs="Arial"/>
                <w:sz w:val="15"/>
              </w:rPr>
              <w:t>Automatic</w:t>
            </w:r>
          </w:p>
        </w:tc>
        <w:tc>
          <w:tcPr>
            <w:tcW w:w="2592"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55FEEBBC" w14:textId="77777777" w:rsidR="00E512B3" w:rsidRPr="004A2C20" w:rsidRDefault="00000000">
            <w:pPr>
              <w:jc w:val="center"/>
              <w:rPr>
                <w:rFonts w:cs="Arial"/>
              </w:rPr>
            </w:pPr>
            <w:r w:rsidRPr="004A2C20">
              <w:rPr>
                <w:rFonts w:cs="Arial"/>
                <w:sz w:val="15"/>
              </w:rPr>
              <w:t>Action, role, resource cost</w:t>
            </w:r>
          </w:p>
        </w:tc>
        <w:tc>
          <w:tcPr>
            <w:tcW w:w="3240"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2FA6715A" w14:textId="77777777" w:rsidR="00E512B3" w:rsidRPr="004A2C20" w:rsidRDefault="00000000">
            <w:pPr>
              <w:jc w:val="center"/>
              <w:rPr>
                <w:rFonts w:cs="Arial"/>
              </w:rPr>
            </w:pPr>
            <w:r w:rsidRPr="004A2C20">
              <w:rPr>
                <w:rFonts w:cs="Arial"/>
                <w:sz w:val="15"/>
              </w:rPr>
              <w:t>Which actions create hesitation or errors?</w:t>
            </w:r>
          </w:p>
        </w:tc>
      </w:tr>
      <w:tr w:rsidR="00E512B3" w:rsidRPr="004A2C20" w14:paraId="40EB1BBB" w14:textId="77777777">
        <w:trPr>
          <w:jc w:val="center"/>
        </w:trPr>
        <w:tc>
          <w:tcPr>
            <w:tcW w:w="2088"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73173888" w14:textId="77777777" w:rsidR="00E512B3" w:rsidRPr="004A2C20" w:rsidRDefault="00000000">
            <w:pPr>
              <w:rPr>
                <w:rFonts w:cs="Arial"/>
              </w:rPr>
            </w:pPr>
            <w:r w:rsidRPr="004A2C20">
              <w:rPr>
                <w:rFonts w:cs="Arial"/>
                <w:sz w:val="15"/>
              </w:rPr>
              <w:t>support_card_used</w:t>
            </w:r>
          </w:p>
        </w:tc>
        <w:tc>
          <w:tcPr>
            <w:tcW w:w="1224"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5CE09E55" w14:textId="77777777" w:rsidR="00E512B3" w:rsidRPr="004A2C20" w:rsidRDefault="00000000">
            <w:pPr>
              <w:jc w:val="center"/>
              <w:rPr>
                <w:rFonts w:cs="Arial"/>
              </w:rPr>
            </w:pPr>
            <w:r w:rsidRPr="004A2C20">
              <w:rPr>
                <w:rFonts w:cs="Arial"/>
                <w:sz w:val="15"/>
              </w:rPr>
              <w:t>Automatic</w:t>
            </w:r>
          </w:p>
        </w:tc>
        <w:tc>
          <w:tcPr>
            <w:tcW w:w="2592"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3027167F" w14:textId="77777777" w:rsidR="00E512B3" w:rsidRPr="004A2C20" w:rsidRDefault="00000000">
            <w:pPr>
              <w:jc w:val="center"/>
              <w:rPr>
                <w:rFonts w:cs="Arial"/>
              </w:rPr>
            </w:pPr>
            <w:r w:rsidRPr="004A2C20">
              <w:rPr>
                <w:rFonts w:cs="Arial"/>
                <w:sz w:val="15"/>
              </w:rPr>
              <w:t>Card, owner, affected area</w:t>
            </w:r>
          </w:p>
        </w:tc>
        <w:tc>
          <w:tcPr>
            <w:tcW w:w="3240"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6696C407" w14:textId="77777777" w:rsidR="00E512B3" w:rsidRPr="004A2C20" w:rsidRDefault="00000000">
            <w:pPr>
              <w:jc w:val="center"/>
              <w:rPr>
                <w:rFonts w:cs="Arial"/>
              </w:rPr>
            </w:pPr>
            <w:r w:rsidRPr="004A2C20">
              <w:rPr>
                <w:rFonts w:cs="Arial"/>
                <w:sz w:val="15"/>
              </w:rPr>
              <w:t>Which cards are useful or ignored?</w:t>
            </w:r>
          </w:p>
        </w:tc>
      </w:tr>
      <w:tr w:rsidR="00E512B3" w:rsidRPr="004A2C20" w14:paraId="06300E0D" w14:textId="77777777">
        <w:trPr>
          <w:jc w:val="center"/>
        </w:trPr>
        <w:tc>
          <w:tcPr>
            <w:tcW w:w="2088"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1693B0F3" w14:textId="77777777" w:rsidR="00E512B3" w:rsidRPr="004A2C20" w:rsidRDefault="00000000">
            <w:pPr>
              <w:rPr>
                <w:rFonts w:cs="Arial"/>
              </w:rPr>
            </w:pPr>
            <w:r w:rsidRPr="004A2C20">
              <w:rPr>
                <w:rFonts w:cs="Arial"/>
                <w:sz w:val="15"/>
              </w:rPr>
              <w:t>alert_viewed</w:t>
            </w:r>
          </w:p>
        </w:tc>
        <w:tc>
          <w:tcPr>
            <w:tcW w:w="1224"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3AF80FDA" w14:textId="77777777" w:rsidR="00E512B3" w:rsidRPr="004A2C20" w:rsidRDefault="00000000">
            <w:pPr>
              <w:jc w:val="center"/>
              <w:rPr>
                <w:rFonts w:cs="Arial"/>
              </w:rPr>
            </w:pPr>
            <w:r w:rsidRPr="004A2C20">
              <w:rPr>
                <w:rFonts w:cs="Arial"/>
                <w:sz w:val="15"/>
              </w:rPr>
              <w:t>Automatic</w:t>
            </w:r>
          </w:p>
        </w:tc>
        <w:tc>
          <w:tcPr>
            <w:tcW w:w="2592"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5984F32A" w14:textId="77777777" w:rsidR="00E512B3" w:rsidRPr="004A2C20" w:rsidRDefault="00000000">
            <w:pPr>
              <w:jc w:val="center"/>
              <w:rPr>
                <w:rFonts w:cs="Arial"/>
              </w:rPr>
            </w:pPr>
            <w:r w:rsidRPr="004A2C20">
              <w:rPr>
                <w:rFonts w:cs="Arial"/>
                <w:sz w:val="15"/>
              </w:rPr>
              <w:t>Disruption type, response choice</w:t>
            </w:r>
          </w:p>
        </w:tc>
        <w:tc>
          <w:tcPr>
            <w:tcW w:w="3240"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5C716B59" w14:textId="77777777" w:rsidR="00E512B3" w:rsidRPr="004A2C20" w:rsidRDefault="00000000">
            <w:pPr>
              <w:jc w:val="center"/>
              <w:rPr>
                <w:rFonts w:cs="Arial"/>
              </w:rPr>
            </w:pPr>
            <w:r w:rsidRPr="004A2C20">
              <w:rPr>
                <w:rFonts w:cs="Arial"/>
                <w:sz w:val="15"/>
              </w:rPr>
              <w:t>Do alerts communicate urgency clearly?</w:t>
            </w:r>
          </w:p>
        </w:tc>
      </w:tr>
      <w:tr w:rsidR="00E512B3" w:rsidRPr="004A2C20" w14:paraId="7D7538EC" w14:textId="77777777">
        <w:trPr>
          <w:jc w:val="center"/>
        </w:trPr>
        <w:tc>
          <w:tcPr>
            <w:tcW w:w="2088"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7C97BE98" w14:textId="77777777" w:rsidR="00E512B3" w:rsidRPr="004A2C20" w:rsidRDefault="00000000">
            <w:pPr>
              <w:rPr>
                <w:rFonts w:cs="Arial"/>
              </w:rPr>
            </w:pPr>
            <w:r w:rsidRPr="004A2C20">
              <w:rPr>
                <w:rFonts w:cs="Arial"/>
                <w:sz w:val="15"/>
              </w:rPr>
              <w:t>mission_complete / abandon</w:t>
            </w:r>
          </w:p>
        </w:tc>
        <w:tc>
          <w:tcPr>
            <w:tcW w:w="1224"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6477BE0F" w14:textId="77777777" w:rsidR="00E512B3" w:rsidRPr="004A2C20" w:rsidRDefault="00000000">
            <w:pPr>
              <w:jc w:val="center"/>
              <w:rPr>
                <w:rFonts w:cs="Arial"/>
              </w:rPr>
            </w:pPr>
            <w:r w:rsidRPr="004A2C20">
              <w:rPr>
                <w:rFonts w:cs="Arial"/>
                <w:sz w:val="15"/>
              </w:rPr>
              <w:t>Automatic</w:t>
            </w:r>
          </w:p>
        </w:tc>
        <w:tc>
          <w:tcPr>
            <w:tcW w:w="2592"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60C33491" w14:textId="77777777" w:rsidR="00E512B3" w:rsidRPr="004A2C20" w:rsidRDefault="00000000">
            <w:pPr>
              <w:jc w:val="center"/>
              <w:rPr>
                <w:rFonts w:cs="Arial"/>
              </w:rPr>
            </w:pPr>
            <w:r w:rsidRPr="004A2C20">
              <w:rPr>
                <w:rFonts w:cs="Arial"/>
                <w:sz w:val="15"/>
              </w:rPr>
              <w:t>Outcome, stability, turns</w:t>
            </w:r>
          </w:p>
        </w:tc>
        <w:tc>
          <w:tcPr>
            <w:tcW w:w="3240"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3BC486D4" w14:textId="77777777" w:rsidR="00E512B3" w:rsidRPr="004A2C20" w:rsidRDefault="00000000">
            <w:pPr>
              <w:jc w:val="center"/>
              <w:rPr>
                <w:rFonts w:cs="Arial"/>
              </w:rPr>
            </w:pPr>
            <w:r w:rsidRPr="004A2C20">
              <w:rPr>
                <w:rFonts w:cs="Arial"/>
                <w:sz w:val="15"/>
              </w:rPr>
              <w:t>Where does difficulty become unfair?</w:t>
            </w:r>
          </w:p>
        </w:tc>
      </w:tr>
      <w:tr w:rsidR="00E512B3" w:rsidRPr="004A2C20" w14:paraId="45032A61" w14:textId="77777777">
        <w:trPr>
          <w:jc w:val="center"/>
        </w:trPr>
        <w:tc>
          <w:tcPr>
            <w:tcW w:w="2088"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1515A1A2" w14:textId="77777777" w:rsidR="00E512B3" w:rsidRPr="004A2C20" w:rsidRDefault="00000000">
            <w:pPr>
              <w:rPr>
                <w:rFonts w:cs="Arial"/>
              </w:rPr>
            </w:pPr>
            <w:r w:rsidRPr="004A2C20">
              <w:rPr>
                <w:rFonts w:cs="Arial"/>
                <w:sz w:val="15"/>
              </w:rPr>
              <w:t>post_game_rating</w:t>
            </w:r>
          </w:p>
        </w:tc>
        <w:tc>
          <w:tcPr>
            <w:tcW w:w="1224"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79E68CE7" w14:textId="77777777" w:rsidR="00E512B3" w:rsidRPr="004A2C20" w:rsidRDefault="00000000">
            <w:pPr>
              <w:jc w:val="center"/>
              <w:rPr>
                <w:rFonts w:cs="Arial"/>
              </w:rPr>
            </w:pPr>
            <w:r w:rsidRPr="004A2C20">
              <w:rPr>
                <w:rFonts w:cs="Arial"/>
                <w:sz w:val="15"/>
              </w:rPr>
              <w:t>Direct</w:t>
            </w:r>
          </w:p>
        </w:tc>
        <w:tc>
          <w:tcPr>
            <w:tcW w:w="2592"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1CB87DF2" w14:textId="77777777" w:rsidR="00E512B3" w:rsidRPr="004A2C20" w:rsidRDefault="00000000">
            <w:pPr>
              <w:jc w:val="center"/>
              <w:rPr>
                <w:rFonts w:cs="Arial"/>
              </w:rPr>
            </w:pPr>
            <w:r w:rsidRPr="004A2C20">
              <w:rPr>
                <w:rFonts w:cs="Arial"/>
                <w:sz w:val="15"/>
              </w:rPr>
              <w:t>Clarity, confidence, tension, teamwork, enjoyment</w:t>
            </w:r>
          </w:p>
        </w:tc>
        <w:tc>
          <w:tcPr>
            <w:tcW w:w="3240" w:type="dxa"/>
            <w:tcBorders>
              <w:top w:val="single" w:sz="4" w:space="0" w:color="CFD9DE"/>
              <w:left w:val="single" w:sz="4" w:space="0" w:color="CFD9DE"/>
              <w:bottom w:val="single" w:sz="4" w:space="0" w:color="CFD9DE"/>
              <w:right w:val="single" w:sz="4" w:space="0" w:color="CFD9DE"/>
            </w:tcBorders>
            <w:tcMar>
              <w:top w:w="70" w:type="dxa"/>
              <w:left w:w="80" w:type="dxa"/>
              <w:bottom w:w="70" w:type="dxa"/>
              <w:right w:w="80" w:type="dxa"/>
            </w:tcMar>
          </w:tcPr>
          <w:p w14:paraId="6CC4627C" w14:textId="77777777" w:rsidR="00E512B3" w:rsidRPr="004A2C20" w:rsidRDefault="00000000">
            <w:pPr>
              <w:jc w:val="center"/>
              <w:rPr>
                <w:rFonts w:cs="Arial"/>
              </w:rPr>
            </w:pPr>
            <w:r w:rsidRPr="004A2C20">
              <w:rPr>
                <w:rFonts w:cs="Arial"/>
                <w:sz w:val="15"/>
              </w:rPr>
              <w:t>How did the experience feel?</w:t>
            </w:r>
          </w:p>
        </w:tc>
      </w:tr>
      <w:tr w:rsidR="00E512B3" w:rsidRPr="004A2C20" w14:paraId="20CC6514" w14:textId="77777777">
        <w:trPr>
          <w:jc w:val="center"/>
        </w:trPr>
        <w:tc>
          <w:tcPr>
            <w:tcW w:w="2088"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257DA47B" w14:textId="77777777" w:rsidR="00E512B3" w:rsidRPr="004A2C20" w:rsidRDefault="00000000">
            <w:pPr>
              <w:rPr>
                <w:rFonts w:cs="Arial"/>
              </w:rPr>
            </w:pPr>
            <w:r w:rsidRPr="004A2C20">
              <w:rPr>
                <w:rFonts w:cs="Arial"/>
                <w:sz w:val="15"/>
              </w:rPr>
              <w:t>optional_comment</w:t>
            </w:r>
          </w:p>
        </w:tc>
        <w:tc>
          <w:tcPr>
            <w:tcW w:w="1224"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601BC2F8" w14:textId="77777777" w:rsidR="00E512B3" w:rsidRPr="004A2C20" w:rsidRDefault="00000000">
            <w:pPr>
              <w:jc w:val="center"/>
              <w:rPr>
                <w:rFonts w:cs="Arial"/>
              </w:rPr>
            </w:pPr>
            <w:r w:rsidRPr="004A2C20">
              <w:rPr>
                <w:rFonts w:cs="Arial"/>
                <w:sz w:val="15"/>
              </w:rPr>
              <w:t>Direct</w:t>
            </w:r>
          </w:p>
        </w:tc>
        <w:tc>
          <w:tcPr>
            <w:tcW w:w="2592"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24139E74" w14:textId="77777777" w:rsidR="00E512B3" w:rsidRPr="004A2C20" w:rsidRDefault="00000000">
            <w:pPr>
              <w:jc w:val="center"/>
              <w:rPr>
                <w:rFonts w:cs="Arial"/>
              </w:rPr>
            </w:pPr>
            <w:r w:rsidRPr="004A2C20">
              <w:rPr>
                <w:rFonts w:cs="Arial"/>
                <w:sz w:val="15"/>
              </w:rPr>
              <w:t>Free-text comment with consent</w:t>
            </w:r>
          </w:p>
        </w:tc>
        <w:tc>
          <w:tcPr>
            <w:tcW w:w="3240" w:type="dxa"/>
            <w:tcBorders>
              <w:top w:val="single" w:sz="4" w:space="0" w:color="CFD9DE"/>
              <w:left w:val="single" w:sz="4" w:space="0" w:color="CFD9DE"/>
              <w:bottom w:val="single" w:sz="4" w:space="0" w:color="CFD9DE"/>
              <w:right w:val="single" w:sz="4" w:space="0" w:color="CFD9DE"/>
            </w:tcBorders>
            <w:shd w:val="clear" w:color="auto" w:fill="F4F7F8"/>
            <w:tcMar>
              <w:top w:w="70" w:type="dxa"/>
              <w:left w:w="80" w:type="dxa"/>
              <w:bottom w:w="70" w:type="dxa"/>
              <w:right w:w="80" w:type="dxa"/>
            </w:tcMar>
          </w:tcPr>
          <w:p w14:paraId="1FB2935F" w14:textId="77777777" w:rsidR="00E512B3" w:rsidRPr="004A2C20" w:rsidRDefault="00000000">
            <w:pPr>
              <w:jc w:val="center"/>
              <w:rPr>
                <w:rFonts w:cs="Arial"/>
              </w:rPr>
            </w:pPr>
            <w:r w:rsidRPr="004A2C20">
              <w:rPr>
                <w:rFonts w:cs="Arial"/>
                <w:sz w:val="15"/>
              </w:rPr>
              <w:t>Why did a score or behaviour occur?</w:t>
            </w:r>
          </w:p>
        </w:tc>
      </w:tr>
    </w:tbl>
    <w:p w14:paraId="5C4E6144" w14:textId="77777777" w:rsidR="00E512B3" w:rsidRPr="004A2C20" w:rsidRDefault="00000000">
      <w:pPr>
        <w:pStyle w:val="BodyText"/>
        <w:rPr>
          <w:rFonts w:cs="Arial"/>
        </w:rPr>
      </w:pPr>
      <w:r w:rsidRPr="004A2C20">
        <w:rPr>
          <w:rFonts w:cs="Arial"/>
        </w:rPr>
        <w:t>Privacy controls: use anonymous identifiers; explain the purpose of collection; allow opt-out for non-essential analytics; avoid precise location, names and chat content; keep accessibility settings on the device unless the user agrees to share them; review and delete data after the stated retention period.</w:t>
      </w:r>
    </w:p>
    <w:sectPr w:rsidR="00E512B3" w:rsidRPr="004A2C20">
      <w:footerReference w:type="default" r:id="rId27"/>
      <w:pgSz w:w="11906" w:h="16838"/>
      <w:pgMar w:top="1181" w:right="1238" w:bottom="1037" w:left="1238"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42E551" w14:textId="77777777" w:rsidR="00CC4CD8" w:rsidRDefault="00CC4CD8">
      <w:pPr>
        <w:spacing w:after="0" w:line="240" w:lineRule="auto"/>
      </w:pPr>
      <w:r>
        <w:separator/>
      </w:r>
    </w:p>
  </w:endnote>
  <w:endnote w:type="continuationSeparator" w:id="0">
    <w:p w14:paraId="385371CC" w14:textId="77777777" w:rsidR="00CC4CD8" w:rsidRDefault="00CC4C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jc w:val="center"/>
      <w:tblLayout w:type="fixed"/>
      <w:tblLook w:val="04A0" w:firstRow="1" w:lastRow="0" w:firstColumn="1" w:lastColumn="0" w:noHBand="0" w:noVBand="1"/>
    </w:tblPr>
    <w:tblGrid>
      <w:gridCol w:w="4968"/>
    </w:tblGrid>
    <w:tr w:rsidR="00E512B3" w14:paraId="59A02AFB" w14:textId="77777777">
      <w:trPr>
        <w:jc w:val="center"/>
      </w:trPr>
      <w:tc>
        <w:tcPr>
          <w:tcW w:w="4968" w:type="dxa"/>
          <w:tcBorders>
            <w:top w:val="nil"/>
            <w:left w:val="nil"/>
            <w:bottom w:val="nil"/>
            <w:right w:val="nil"/>
          </w:tcBorders>
        </w:tcPr>
        <w:p w14:paraId="780BD3B0" w14:textId="77777777" w:rsidR="00356178" w:rsidRDefault="00356178">
          <w:pPr>
            <w:pStyle w:val="Footer"/>
            <w:jc w:val="center"/>
          </w:pPr>
          <w:r>
            <w:fldChar w:fldCharType="begin"/>
          </w:r>
          <w:r>
            <w:instrText xml:space="preserve"> PAGE   \* MERGEFORMAT </w:instrText>
          </w:r>
          <w:r>
            <w:fldChar w:fldCharType="separate"/>
          </w:r>
          <w:r>
            <w:rPr>
              <w:noProof/>
            </w:rPr>
            <w:t>2</w:t>
          </w:r>
          <w:r>
            <w:rPr>
              <w:noProof/>
            </w:rPr>
            <w:fldChar w:fldCharType="end"/>
          </w: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C61735" w14:textId="77777777" w:rsidR="00CC4CD8" w:rsidRDefault="00CC4CD8">
      <w:pPr>
        <w:spacing w:after="0" w:line="240" w:lineRule="auto"/>
      </w:pPr>
      <w:r>
        <w:separator/>
      </w:r>
    </w:p>
  </w:footnote>
  <w:footnote w:type="continuationSeparator" w:id="0">
    <w:p w14:paraId="13C746EF" w14:textId="77777777" w:rsidR="00CC4CD8" w:rsidRDefault="00CC4C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50899450">
    <w:abstractNumId w:val="8"/>
  </w:num>
  <w:num w:numId="2" w16cid:durableId="1149908472">
    <w:abstractNumId w:val="6"/>
  </w:num>
  <w:num w:numId="3" w16cid:durableId="713578907">
    <w:abstractNumId w:val="5"/>
  </w:num>
  <w:num w:numId="4" w16cid:durableId="782187788">
    <w:abstractNumId w:val="4"/>
  </w:num>
  <w:num w:numId="5" w16cid:durableId="2049067390">
    <w:abstractNumId w:val="7"/>
  </w:num>
  <w:num w:numId="6" w16cid:durableId="1340430185">
    <w:abstractNumId w:val="3"/>
  </w:num>
  <w:num w:numId="7" w16cid:durableId="933770">
    <w:abstractNumId w:val="2"/>
  </w:num>
  <w:num w:numId="8" w16cid:durableId="2039617290">
    <w:abstractNumId w:val="1"/>
  </w:num>
  <w:num w:numId="9" w16cid:durableId="1609969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F6A60"/>
    <w:rsid w:val="0015074B"/>
    <w:rsid w:val="0029639D"/>
    <w:rsid w:val="00326F90"/>
    <w:rsid w:val="00356178"/>
    <w:rsid w:val="004A2C20"/>
    <w:rsid w:val="005524E2"/>
    <w:rsid w:val="00653CBD"/>
    <w:rsid w:val="00700A86"/>
    <w:rsid w:val="00701A6B"/>
    <w:rsid w:val="009B014B"/>
    <w:rsid w:val="00AA1D8D"/>
    <w:rsid w:val="00B47730"/>
    <w:rsid w:val="00CB0664"/>
    <w:rsid w:val="00CC4CD8"/>
    <w:rsid w:val="00D27877"/>
    <w:rsid w:val="00E2415F"/>
    <w:rsid w:val="00E512B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6F78959"/>
  <w14:defaultImageDpi w14:val="300"/>
  <w15:docId w15:val="{4B764379-5C16-4FF4-8908-A4AB8B5FB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7877"/>
    <w:rPr>
      <w:rFonts w:ascii="Arial" w:hAnsi="Arial"/>
      <w:sz w:val="24"/>
    </w:rPr>
  </w:style>
  <w:style w:type="paragraph" w:styleId="Heading1">
    <w:name w:val="heading 1"/>
    <w:next w:val="Normal"/>
    <w:link w:val="Heading1Char"/>
    <w:uiPriority w:val="9"/>
    <w:qFormat/>
    <w:rsid w:val="00D27877"/>
    <w:pPr>
      <w:keepNext/>
      <w:keepLines/>
      <w:spacing w:before="240" w:after="140"/>
      <w:outlineLvl w:val="0"/>
    </w:pPr>
    <w:rPr>
      <w:rFonts w:ascii="Arial" w:eastAsiaTheme="majorEastAsia" w:hAnsi="Arial" w:cstheme="majorBidi"/>
      <w:b/>
      <w:bCs/>
      <w:color w:val="365F91" w:themeColor="accent1" w:themeShade="BF"/>
      <w:sz w:val="36"/>
      <w:szCs w:val="28"/>
    </w:rPr>
  </w:style>
  <w:style w:type="paragraph" w:styleId="Heading2">
    <w:name w:val="heading 2"/>
    <w:basedOn w:val="Normal"/>
    <w:next w:val="Normal"/>
    <w:link w:val="Heading2Char"/>
    <w:uiPriority w:val="9"/>
    <w:unhideWhenUsed/>
    <w:qFormat/>
    <w:rsid w:val="00D27877"/>
    <w:pPr>
      <w:keepNext/>
      <w:keepLines/>
      <w:spacing w:before="160" w:after="80"/>
      <w:outlineLvl w:val="1"/>
    </w:pPr>
    <w:rPr>
      <w:rFonts w:asciiTheme="majorHAnsi" w:eastAsiaTheme="majorEastAsia" w:hAnsiTheme="majorHAnsi" w:cstheme="majorBidi"/>
      <w:b/>
      <w:bCs/>
      <w:color w:val="4F81BD" w:themeColor="accent1"/>
      <w:sz w:val="32"/>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D27877"/>
    <w:rPr>
      <w:rFonts w:ascii="Arial" w:eastAsiaTheme="majorEastAsia" w:hAnsi="Arial" w:cstheme="majorBidi"/>
      <w:b/>
      <w:bCs/>
      <w:color w:val="365F91" w:themeColor="accent1" w:themeShade="BF"/>
      <w:sz w:val="36"/>
      <w:szCs w:val="28"/>
    </w:rPr>
  </w:style>
  <w:style w:type="character" w:customStyle="1" w:styleId="Heading2Char">
    <w:name w:val="Heading 2 Char"/>
    <w:basedOn w:val="DefaultParagraphFont"/>
    <w:link w:val="Heading2"/>
    <w:uiPriority w:val="9"/>
    <w:rsid w:val="00D27877"/>
    <w:rPr>
      <w:rFonts w:asciiTheme="majorHAnsi" w:eastAsiaTheme="majorEastAsia" w:hAnsiTheme="majorHAnsi" w:cstheme="majorBidi"/>
      <w:b/>
      <w:bCs/>
      <w:color w:val="4F81BD" w:themeColor="accent1"/>
      <w:sz w:val="32"/>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40" w:line="269" w:lineRule="auto"/>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rPr>
      <w:sz w:val="20"/>
    </w:r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OC11">
    <w:name w:val="TOC 11"/>
  </w:style>
  <w:style w:type="paragraph" w:customStyle="1" w:styleId="TOC21">
    <w:name w:val="TOC 21"/>
  </w:style>
  <w:style w:type="paragraph" w:styleId="TOC1">
    <w:name w:val="toc 1"/>
    <w:basedOn w:val="Normal"/>
    <w:next w:val="Normal"/>
    <w:autoRedefine/>
    <w:uiPriority w:val="39"/>
    <w:unhideWhenUsed/>
    <w:rsid w:val="009B014B"/>
    <w:pPr>
      <w:spacing w:after="100"/>
    </w:pPr>
  </w:style>
  <w:style w:type="paragraph" w:styleId="TOC2">
    <w:name w:val="toc 2"/>
    <w:basedOn w:val="Normal"/>
    <w:next w:val="Normal"/>
    <w:autoRedefine/>
    <w:uiPriority w:val="39"/>
    <w:unhideWhenUsed/>
    <w:rsid w:val="009B014B"/>
    <w:pPr>
      <w:spacing w:after="100"/>
      <w:ind w:left="240"/>
    </w:pPr>
  </w:style>
  <w:style w:type="character" w:styleId="Hyperlink">
    <w:name w:val="Hyperlink"/>
    <w:basedOn w:val="DefaultParagraphFont"/>
    <w:uiPriority w:val="99"/>
    <w:unhideWhenUsed/>
    <w:rsid w:val="009B014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29</Pages>
  <Words>3911</Words>
  <Characters>22299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UWTSD Campus Crisis - Full Interface &amp; Testing</vt:lpstr>
    </vt:vector>
  </TitlesOfParts>
  <Manager/>
  <Company/>
  <LinksUpToDate>false</LinksUpToDate>
  <CharactersWithSpaces>26158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Campus Crisis - Full Interface &amp; Testing</dc:title>
  <dc:subject>ACCB6017 Usability Engineering</dc:subject>
  <dc:creator>Ivan Iliyanov Tsvetkov (2314195)</dc:creator>
  <cp:keywords>usability, interface design, mobile game, UWTSD Campus Crisis</cp:keywords>
  <dc:description/>
  <cp:lastModifiedBy>Ivan Iliyanov Tsvetkov (2314195)</cp:lastModifiedBy>
  <cp:revision>6</cp:revision>
  <dcterms:created xsi:type="dcterms:W3CDTF">2026-07-16T23:14:00Z</dcterms:created>
  <dcterms:modified xsi:type="dcterms:W3CDTF">2026-07-22T23:07:00Z</dcterms:modified>
  <cp:category/>
</cp:coreProperties>
</file>