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951696064"/>
        <w:docPartObj>
          <w:docPartGallery w:val="Cover Pages"/>
          <w:docPartUnique/>
        </w:docPartObj>
      </w:sdtPr>
      <w:sdtContent>
        <w:p w14:paraId="2CF72452" w14:textId="4177AD2C" w:rsidR="00DB7959" w:rsidRPr="004050F6" w:rsidRDefault="00B20542">
          <w:pPr>
            <w:rPr>
              <w:rFonts w:ascii="Arial" w:hAnsi="Arial" w:cs="Arial"/>
            </w:rPr>
          </w:pPr>
          <w:r w:rsidRPr="004050F6">
            <w:rPr>
              <w:rFonts w:ascii="Arial" w:hAnsi="Arial" w:cs="Arial"/>
              <w:noProof/>
            </w:rPr>
            <mc:AlternateContent>
              <mc:Choice Requires="wpg">
                <w:drawing>
                  <wp:anchor distT="0" distB="0" distL="114300" distR="114300" simplePos="0" relativeHeight="251659264" behindDoc="1" locked="0" layoutInCell="1" allowOverlap="1" wp14:anchorId="7CFD09C8" wp14:editId="210C87EB">
                    <wp:simplePos x="0" y="0"/>
                    <wp:positionH relativeFrom="page">
                      <wp:align>center</wp:align>
                    </wp:positionH>
                    <wp:positionV relativeFrom="page">
                      <wp:align>center</wp:align>
                    </wp:positionV>
                    <wp:extent cx="6864350" cy="9123045"/>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626" cy="9123528"/>
                              <a:chOff x="0" y="0"/>
                              <a:chExt cx="6864626"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7D2B4E1" w14:textId="16335A6C" w:rsidR="00CF1351" w:rsidRPr="00CF1351" w:rsidRDefault="007F0877" w:rsidP="00CF1351">
                                  <w:pPr>
                                    <w:pStyle w:val="NoSpacing"/>
                                    <w:spacing w:before="120"/>
                                    <w:jc w:val="center"/>
                                    <w:rPr>
                                      <w:color w:val="FFFFFF" w:themeColor="background1"/>
                                    </w:rPr>
                                  </w:pPr>
                                  <w:r>
                                    <w:rPr>
                                      <w:color w:val="FFFFFF" w:themeColor="background1"/>
                                    </w:rPr>
                                    <w:t>Joseph Omar</w:t>
                                  </w:r>
                                </w:p>
                                <w:p w14:paraId="78B6A84B" w14:textId="77777777" w:rsidR="001B7A8A" w:rsidRDefault="001B7A8A" w:rsidP="00CF1351">
                                  <w:pPr>
                                    <w:pStyle w:val="NoSpacing"/>
                                    <w:spacing w:before="120"/>
                                    <w:jc w:val="center"/>
                                    <w:rPr>
                                      <w:color w:val="FFFFFF" w:themeColor="background1"/>
                                    </w:rPr>
                                  </w:pPr>
                                  <w:r w:rsidRPr="001B7A8A">
                                    <w:rPr>
                                      <w:color w:val="FFFFFF" w:themeColor="background1"/>
                                    </w:rPr>
                                    <w:t xml:space="preserve">MSC Environmental conservation and management </w:t>
                                  </w:r>
                                  <w:r w:rsidR="00CF1351" w:rsidRPr="00CF1351">
                                    <w:rPr>
                                      <w:color w:val="FFFFFF" w:themeColor="background1"/>
                                    </w:rPr>
                                    <w:t xml:space="preserve"> </w:t>
                                  </w:r>
                                </w:p>
                                <w:p w14:paraId="02ADAE8A" w14:textId="5CF9B167" w:rsidR="00CF1351" w:rsidRPr="00CF1351" w:rsidRDefault="00CF1351" w:rsidP="00CF1351">
                                  <w:pPr>
                                    <w:pStyle w:val="NoSpacing"/>
                                    <w:spacing w:before="120"/>
                                    <w:jc w:val="center"/>
                                    <w:rPr>
                                      <w:color w:val="FFFFFF" w:themeColor="background1"/>
                                    </w:rPr>
                                  </w:pPr>
                                  <w:r w:rsidRPr="00CF1351">
                                    <w:rPr>
                                      <w:color w:val="FFFFFF" w:themeColor="background1"/>
                                    </w:rPr>
                                    <w:t xml:space="preserve"> </w:t>
                                  </w:r>
                                  <w:r w:rsidR="00C42D30" w:rsidRPr="00C42D30">
                                    <w:rPr>
                                      <w:color w:val="FFFFFF" w:themeColor="background1"/>
                                    </w:rPr>
                                    <w:t>L7 - Postgraduate Research Methodology</w:t>
                                  </w:r>
                                </w:p>
                                <w:p w14:paraId="3DA9B686" w14:textId="507DA4F2" w:rsidR="00DB7959" w:rsidRDefault="00B308E0" w:rsidP="00CF1351">
                                  <w:pPr>
                                    <w:pStyle w:val="NoSpacing"/>
                                    <w:spacing w:before="120"/>
                                    <w:jc w:val="center"/>
                                    <w:rPr>
                                      <w:color w:val="FFFFFF" w:themeColor="background1"/>
                                    </w:rPr>
                                  </w:pPr>
                                  <w:r>
                                    <w:rPr>
                                      <w:color w:val="FFFFFF" w:themeColor="background1"/>
                                    </w:rPr>
                                    <w:t>(ACFA7004)</w:t>
                                  </w:r>
                                  <w:r w:rsidR="00563186">
                                    <w:rPr>
                                      <w:color w:val="FFFFFF" w:themeColor="background1"/>
                                    </w:rPr>
                                    <w:t xml:space="preserve">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626" y="1461072"/>
                                <a:ext cx="6858000" cy="396817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10BFC41" w14:textId="77777777" w:rsidR="00B308E0" w:rsidRDefault="003665A6" w:rsidP="00CF318F">
                                  <w:pPr>
                                    <w:pStyle w:val="NoSpacing"/>
                                    <w:jc w:val="center"/>
                                    <w:rPr>
                                      <w:rFonts w:asciiTheme="majorHAnsi" w:eastAsiaTheme="majorEastAsia" w:hAnsiTheme="majorHAnsi" w:cstheme="majorBidi"/>
                                      <w:caps/>
                                      <w:color w:val="4472C4" w:themeColor="accent1"/>
                                      <w:sz w:val="72"/>
                                      <w:szCs w:val="72"/>
                                    </w:rPr>
                                  </w:pPr>
                                  <w:r w:rsidRPr="003665A6">
                                    <w:rPr>
                                      <w:rFonts w:asciiTheme="majorHAnsi" w:eastAsiaTheme="majorEastAsia" w:hAnsiTheme="majorHAnsi" w:cstheme="majorBidi"/>
                                      <w:caps/>
                                      <w:color w:val="4472C4" w:themeColor="accent1"/>
                                      <w:sz w:val="72"/>
                                      <w:szCs w:val="72"/>
                                    </w:rPr>
                                    <w:t>WALES INSTITUTE OF SCIENCE AND ART</w:t>
                                  </w:r>
                                  <w:r w:rsidR="00CF304F">
                                    <w:rPr>
                                      <w:rFonts w:asciiTheme="majorHAnsi" w:eastAsiaTheme="majorEastAsia" w:hAnsiTheme="majorHAnsi" w:cstheme="majorBidi"/>
                                      <w:caps/>
                                      <w:color w:val="4472C4" w:themeColor="accent1"/>
                                      <w:sz w:val="72"/>
                                      <w:szCs w:val="72"/>
                                    </w:rPr>
                                    <w:t xml:space="preserve"> </w:t>
                                  </w:r>
                                </w:p>
                                <w:p w14:paraId="599BB564" w14:textId="6B591B8F" w:rsidR="00DB7959" w:rsidRPr="00CF318F" w:rsidRDefault="00BF3640" w:rsidP="00CF318F">
                                  <w:pPr>
                                    <w:pStyle w:val="NoSpacing"/>
                                    <w:jc w:val="center"/>
                                    <w:rPr>
                                      <w:sz w:val="20"/>
                                      <w:szCs w:val="20"/>
                                      <w:shd w:val="clear" w:color="auto" w:fill="F8F8F8"/>
                                    </w:rPr>
                                  </w:pPr>
                                  <w:r>
                                    <w:rPr>
                                      <w:rFonts w:asciiTheme="majorHAnsi" w:eastAsiaTheme="majorEastAsia" w:hAnsiTheme="majorHAnsi" w:cstheme="majorBidi"/>
                                      <w:caps/>
                                      <w:color w:val="4472C4" w:themeColor="accent1"/>
                                      <w:sz w:val="72"/>
                                      <w:szCs w:val="72"/>
                                    </w:rPr>
                                    <w:t xml:space="preserve">An investigation into feasability </w:t>
                                  </w:r>
                                  <w:r w:rsidR="00B20542">
                                    <w:rPr>
                                      <w:rFonts w:asciiTheme="majorHAnsi" w:eastAsiaTheme="majorEastAsia" w:hAnsiTheme="majorHAnsi" w:cstheme="majorBidi"/>
                                      <w:caps/>
                                      <w:color w:val="4472C4" w:themeColor="accent1"/>
                                      <w:sz w:val="72"/>
                                      <w:szCs w:val="72"/>
                                    </w:rPr>
                                    <w:t xml:space="preserve">of tidal lagoons refering to previous studies into nulcear feasability  </w:t>
                                  </w:r>
                                  <w:r w:rsidR="00CF304F">
                                    <w:rPr>
                                      <w:rFonts w:asciiTheme="majorHAnsi" w:eastAsiaTheme="majorEastAsia" w:hAnsiTheme="majorHAnsi" w:cstheme="majorBidi"/>
                                      <w:caps/>
                                      <w:color w:val="4472C4" w:themeColor="accent1"/>
                                      <w:sz w:val="72"/>
                                      <w:szCs w:val="72"/>
                                    </w:rPr>
                                    <w:t xml:space="preserve"> </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CFD09C8" id="Group 193" o:spid="_x0000_s1026" style="position:absolute;margin-left:0;margin-top:0;width:540.5pt;height:718.35pt;z-index:-251657216;mso-width-percent:882;mso-height-percent:909;mso-position-horizontal:center;mso-position-horizontal-relative:page;mso-position-vertical:center;mso-position-vertical-relative:page;mso-width-percent:882;mso-height-percent:909" coordsize="68646,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27D2B4E1" w14:textId="16335A6C" w:rsidR="00CF1351" w:rsidRPr="00CF1351" w:rsidRDefault="007F0877" w:rsidP="00CF1351">
                            <w:pPr>
                              <w:pStyle w:val="NoSpacing"/>
                              <w:spacing w:before="120"/>
                              <w:jc w:val="center"/>
                              <w:rPr>
                                <w:color w:val="FFFFFF" w:themeColor="background1"/>
                              </w:rPr>
                            </w:pPr>
                            <w:r>
                              <w:rPr>
                                <w:color w:val="FFFFFF" w:themeColor="background1"/>
                              </w:rPr>
                              <w:t>Joseph Omar</w:t>
                            </w:r>
                          </w:p>
                          <w:p w14:paraId="78B6A84B" w14:textId="77777777" w:rsidR="001B7A8A" w:rsidRDefault="001B7A8A" w:rsidP="00CF1351">
                            <w:pPr>
                              <w:pStyle w:val="NoSpacing"/>
                              <w:spacing w:before="120"/>
                              <w:jc w:val="center"/>
                              <w:rPr>
                                <w:color w:val="FFFFFF" w:themeColor="background1"/>
                              </w:rPr>
                            </w:pPr>
                            <w:r w:rsidRPr="001B7A8A">
                              <w:rPr>
                                <w:color w:val="FFFFFF" w:themeColor="background1"/>
                              </w:rPr>
                              <w:t xml:space="preserve">MSC Environmental conservation and management </w:t>
                            </w:r>
                            <w:r w:rsidR="00CF1351" w:rsidRPr="00CF1351">
                              <w:rPr>
                                <w:color w:val="FFFFFF" w:themeColor="background1"/>
                              </w:rPr>
                              <w:t xml:space="preserve"> </w:t>
                            </w:r>
                          </w:p>
                          <w:p w14:paraId="02ADAE8A" w14:textId="5CF9B167" w:rsidR="00CF1351" w:rsidRPr="00CF1351" w:rsidRDefault="00CF1351" w:rsidP="00CF1351">
                            <w:pPr>
                              <w:pStyle w:val="NoSpacing"/>
                              <w:spacing w:before="120"/>
                              <w:jc w:val="center"/>
                              <w:rPr>
                                <w:color w:val="FFFFFF" w:themeColor="background1"/>
                              </w:rPr>
                            </w:pPr>
                            <w:r w:rsidRPr="00CF1351">
                              <w:rPr>
                                <w:color w:val="FFFFFF" w:themeColor="background1"/>
                              </w:rPr>
                              <w:t xml:space="preserve"> </w:t>
                            </w:r>
                            <w:r w:rsidR="00C42D30" w:rsidRPr="00C42D30">
                              <w:rPr>
                                <w:color w:val="FFFFFF" w:themeColor="background1"/>
                              </w:rPr>
                              <w:t>L7 - Postgraduate Research Methodology</w:t>
                            </w:r>
                          </w:p>
                          <w:p w14:paraId="3DA9B686" w14:textId="507DA4F2" w:rsidR="00DB7959" w:rsidRDefault="00B308E0" w:rsidP="00CF1351">
                            <w:pPr>
                              <w:pStyle w:val="NoSpacing"/>
                              <w:spacing w:before="120"/>
                              <w:jc w:val="center"/>
                              <w:rPr>
                                <w:color w:val="FFFFFF" w:themeColor="background1"/>
                              </w:rPr>
                            </w:pPr>
                            <w:r>
                              <w:rPr>
                                <w:color w:val="FFFFFF" w:themeColor="background1"/>
                              </w:rPr>
                              <w:t>(ACFA7004)</w:t>
                            </w:r>
                            <w:r w:rsidR="00563186">
                              <w:rPr>
                                <w:color w:val="FFFFFF" w:themeColor="background1"/>
                              </w:rPr>
                              <w:t xml:space="preserve"> </w:t>
                            </w:r>
                          </w:p>
                        </w:txbxContent>
                      </v:textbox>
                    </v:rect>
                    <v:shapetype id="_x0000_t202" coordsize="21600,21600" o:spt="202" path="m,l,21600r21600,l21600,xe">
                      <v:stroke joinstyle="miter"/>
                      <v:path gradientshapeok="t" o:connecttype="rect"/>
                    </v:shapetype>
                    <v:shape id="Text Box 196" o:spid="_x0000_s1029" type="#_x0000_t202" style="position:absolute;left:66;top:14610;width:68580;height:396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310BFC41" w14:textId="77777777" w:rsidR="00B308E0" w:rsidRDefault="003665A6" w:rsidP="00CF318F">
                            <w:pPr>
                              <w:pStyle w:val="NoSpacing"/>
                              <w:jc w:val="center"/>
                              <w:rPr>
                                <w:rFonts w:asciiTheme="majorHAnsi" w:eastAsiaTheme="majorEastAsia" w:hAnsiTheme="majorHAnsi" w:cstheme="majorBidi"/>
                                <w:caps/>
                                <w:color w:val="4472C4" w:themeColor="accent1"/>
                                <w:sz w:val="72"/>
                                <w:szCs w:val="72"/>
                              </w:rPr>
                            </w:pPr>
                            <w:r w:rsidRPr="003665A6">
                              <w:rPr>
                                <w:rFonts w:asciiTheme="majorHAnsi" w:eastAsiaTheme="majorEastAsia" w:hAnsiTheme="majorHAnsi" w:cstheme="majorBidi"/>
                                <w:caps/>
                                <w:color w:val="4472C4" w:themeColor="accent1"/>
                                <w:sz w:val="72"/>
                                <w:szCs w:val="72"/>
                              </w:rPr>
                              <w:t>WALES INSTITUTE OF SCIENCE AND ART</w:t>
                            </w:r>
                            <w:r w:rsidR="00CF304F">
                              <w:rPr>
                                <w:rFonts w:asciiTheme="majorHAnsi" w:eastAsiaTheme="majorEastAsia" w:hAnsiTheme="majorHAnsi" w:cstheme="majorBidi"/>
                                <w:caps/>
                                <w:color w:val="4472C4" w:themeColor="accent1"/>
                                <w:sz w:val="72"/>
                                <w:szCs w:val="72"/>
                              </w:rPr>
                              <w:t xml:space="preserve"> </w:t>
                            </w:r>
                          </w:p>
                          <w:p w14:paraId="599BB564" w14:textId="6B591B8F" w:rsidR="00DB7959" w:rsidRPr="00CF318F" w:rsidRDefault="00BF3640" w:rsidP="00CF318F">
                            <w:pPr>
                              <w:pStyle w:val="NoSpacing"/>
                              <w:jc w:val="center"/>
                              <w:rPr>
                                <w:sz w:val="20"/>
                                <w:szCs w:val="20"/>
                                <w:shd w:val="clear" w:color="auto" w:fill="F8F8F8"/>
                              </w:rPr>
                            </w:pPr>
                            <w:r>
                              <w:rPr>
                                <w:rFonts w:asciiTheme="majorHAnsi" w:eastAsiaTheme="majorEastAsia" w:hAnsiTheme="majorHAnsi" w:cstheme="majorBidi"/>
                                <w:caps/>
                                <w:color w:val="4472C4" w:themeColor="accent1"/>
                                <w:sz w:val="72"/>
                                <w:szCs w:val="72"/>
                              </w:rPr>
                              <w:t xml:space="preserve">An investigation into feasability </w:t>
                            </w:r>
                            <w:r w:rsidR="00B20542">
                              <w:rPr>
                                <w:rFonts w:asciiTheme="majorHAnsi" w:eastAsiaTheme="majorEastAsia" w:hAnsiTheme="majorHAnsi" w:cstheme="majorBidi"/>
                                <w:caps/>
                                <w:color w:val="4472C4" w:themeColor="accent1"/>
                                <w:sz w:val="72"/>
                                <w:szCs w:val="72"/>
                              </w:rPr>
                              <w:t xml:space="preserve">of tidal lagoons refering to previous studies into nulcear feasability  </w:t>
                            </w:r>
                            <w:r w:rsidR="00CF304F">
                              <w:rPr>
                                <w:rFonts w:asciiTheme="majorHAnsi" w:eastAsiaTheme="majorEastAsia" w:hAnsiTheme="majorHAnsi" w:cstheme="majorBidi"/>
                                <w:caps/>
                                <w:color w:val="4472C4" w:themeColor="accent1"/>
                                <w:sz w:val="72"/>
                                <w:szCs w:val="72"/>
                              </w:rPr>
                              <w:t xml:space="preserve"> </w:t>
                            </w:r>
                          </w:p>
                        </w:txbxContent>
                      </v:textbox>
                    </v:shape>
                    <w10:wrap anchorx="page" anchory="page"/>
                  </v:group>
                </w:pict>
              </mc:Fallback>
            </mc:AlternateContent>
          </w:r>
          <w:r w:rsidR="00CF1351" w:rsidRPr="004050F6">
            <w:rPr>
              <w:rFonts w:ascii="Arial" w:hAnsi="Arial" w:cs="Arial"/>
              <w:noProof/>
            </w:rPr>
            <w:drawing>
              <wp:anchor distT="0" distB="0" distL="114300" distR="114300" simplePos="0" relativeHeight="251660288" behindDoc="0" locked="0" layoutInCell="1" allowOverlap="1" wp14:anchorId="7ABE0977" wp14:editId="273B47D4">
                <wp:simplePos x="0" y="0"/>
                <wp:positionH relativeFrom="column">
                  <wp:posOffset>-466725</wp:posOffset>
                </wp:positionH>
                <wp:positionV relativeFrom="paragraph">
                  <wp:posOffset>-447675</wp:posOffset>
                </wp:positionV>
                <wp:extent cx="3639820" cy="1499870"/>
                <wp:effectExtent l="0" t="0" r="0" b="508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39820" cy="1499870"/>
                        </a:xfrm>
                        <a:prstGeom prst="rect">
                          <a:avLst/>
                        </a:prstGeom>
                        <a:noFill/>
                      </pic:spPr>
                    </pic:pic>
                  </a:graphicData>
                </a:graphic>
              </wp:anchor>
            </w:drawing>
          </w:r>
        </w:p>
        <w:p w14:paraId="20392FB0" w14:textId="5E6AAB8A" w:rsidR="00DB7959" w:rsidRPr="004050F6" w:rsidRDefault="00DB7959">
          <w:pPr>
            <w:rPr>
              <w:rFonts w:ascii="Arial" w:hAnsi="Arial" w:cs="Arial"/>
            </w:rPr>
          </w:pPr>
          <w:r w:rsidRPr="004050F6">
            <w:rPr>
              <w:rFonts w:ascii="Arial" w:hAnsi="Arial" w:cs="Arial"/>
            </w:rPr>
            <w:br w:type="page"/>
          </w:r>
        </w:p>
      </w:sdtContent>
    </w:sdt>
    <w:sdt>
      <w:sdtPr>
        <w:rPr>
          <w:rFonts w:ascii="Arial" w:eastAsiaTheme="minorHAnsi" w:hAnsi="Arial" w:cs="Arial"/>
          <w:color w:val="auto"/>
          <w:sz w:val="22"/>
          <w:szCs w:val="22"/>
          <w:lang w:val="en-GB"/>
        </w:rPr>
        <w:id w:val="997696023"/>
        <w:docPartObj>
          <w:docPartGallery w:val="Table of Contents"/>
          <w:docPartUnique/>
        </w:docPartObj>
      </w:sdtPr>
      <w:sdtEndPr>
        <w:rPr>
          <w:b/>
          <w:bCs/>
          <w:noProof/>
        </w:rPr>
      </w:sdtEndPr>
      <w:sdtContent>
        <w:p w14:paraId="4CE73ADE" w14:textId="77777777" w:rsidR="00DB7959" w:rsidRPr="004050F6" w:rsidRDefault="00DB7959" w:rsidP="00AB5765">
          <w:pPr>
            <w:pStyle w:val="TOCHeading"/>
            <w:rPr>
              <w:rFonts w:ascii="Arial" w:hAnsi="Arial" w:cs="Arial"/>
            </w:rPr>
          </w:pPr>
          <w:r w:rsidRPr="004050F6">
            <w:rPr>
              <w:rFonts w:ascii="Arial" w:hAnsi="Arial" w:cs="Arial"/>
            </w:rPr>
            <w:t>Table of Contents</w:t>
          </w:r>
        </w:p>
        <w:p w14:paraId="2A177CC0" w14:textId="7CA8BB3F" w:rsidR="00141BF9" w:rsidRPr="004050F6" w:rsidRDefault="00DB7959">
          <w:pPr>
            <w:pStyle w:val="TOC1"/>
            <w:tabs>
              <w:tab w:val="left" w:pos="440"/>
              <w:tab w:val="right" w:leader="dot" w:pos="9016"/>
            </w:tabs>
            <w:rPr>
              <w:rFonts w:ascii="Arial" w:eastAsiaTheme="minorEastAsia" w:hAnsi="Arial" w:cs="Arial"/>
              <w:noProof/>
              <w:kern w:val="2"/>
              <w:lang w:eastAsia="en-GB"/>
              <w14:ligatures w14:val="standardContextual"/>
            </w:rPr>
          </w:pPr>
          <w:r w:rsidRPr="004050F6">
            <w:rPr>
              <w:rFonts w:ascii="Arial" w:hAnsi="Arial" w:cs="Arial"/>
            </w:rPr>
            <w:fldChar w:fldCharType="begin"/>
          </w:r>
          <w:r w:rsidRPr="004050F6">
            <w:rPr>
              <w:rFonts w:ascii="Arial" w:hAnsi="Arial" w:cs="Arial"/>
            </w:rPr>
            <w:instrText xml:space="preserve"> TOC \o "1-3" \h \z \u </w:instrText>
          </w:r>
          <w:r w:rsidRPr="004050F6">
            <w:rPr>
              <w:rFonts w:ascii="Arial" w:hAnsi="Arial" w:cs="Arial"/>
            </w:rPr>
            <w:fldChar w:fldCharType="separate"/>
          </w:r>
          <w:hyperlink w:anchor="_Toc132882140" w:history="1">
            <w:r w:rsidR="00141BF9" w:rsidRPr="004050F6">
              <w:rPr>
                <w:rStyle w:val="Hyperlink"/>
                <w:rFonts w:ascii="Arial" w:hAnsi="Arial" w:cs="Arial"/>
                <w:noProof/>
              </w:rPr>
              <w:t>2</w:t>
            </w:r>
            <w:r w:rsidR="00141BF9" w:rsidRPr="004050F6">
              <w:rPr>
                <w:rFonts w:ascii="Arial" w:eastAsiaTheme="minorEastAsia" w:hAnsi="Arial" w:cs="Arial"/>
                <w:noProof/>
                <w:kern w:val="2"/>
                <w:lang w:eastAsia="en-GB"/>
                <w14:ligatures w14:val="standardContextual"/>
              </w:rPr>
              <w:tab/>
            </w:r>
            <w:r w:rsidR="00141BF9" w:rsidRPr="004050F6">
              <w:rPr>
                <w:rStyle w:val="Hyperlink"/>
                <w:rFonts w:ascii="Arial" w:hAnsi="Arial" w:cs="Arial"/>
                <w:noProof/>
              </w:rPr>
              <w:t>Table of figures</w:t>
            </w:r>
            <w:r w:rsidR="00141BF9" w:rsidRPr="004050F6">
              <w:rPr>
                <w:rFonts w:ascii="Arial" w:hAnsi="Arial" w:cs="Arial"/>
                <w:noProof/>
                <w:webHidden/>
              </w:rPr>
              <w:tab/>
            </w:r>
            <w:r w:rsidR="00141BF9" w:rsidRPr="004050F6">
              <w:rPr>
                <w:rFonts w:ascii="Arial" w:hAnsi="Arial" w:cs="Arial"/>
                <w:noProof/>
                <w:webHidden/>
              </w:rPr>
              <w:fldChar w:fldCharType="begin"/>
            </w:r>
            <w:r w:rsidR="00141BF9" w:rsidRPr="004050F6">
              <w:rPr>
                <w:rFonts w:ascii="Arial" w:hAnsi="Arial" w:cs="Arial"/>
                <w:noProof/>
                <w:webHidden/>
              </w:rPr>
              <w:instrText xml:space="preserve"> PAGEREF _Toc132882140 \h </w:instrText>
            </w:r>
            <w:r w:rsidR="00141BF9" w:rsidRPr="004050F6">
              <w:rPr>
                <w:rFonts w:ascii="Arial" w:hAnsi="Arial" w:cs="Arial"/>
                <w:noProof/>
                <w:webHidden/>
              </w:rPr>
            </w:r>
            <w:r w:rsidR="00141BF9" w:rsidRPr="004050F6">
              <w:rPr>
                <w:rFonts w:ascii="Arial" w:hAnsi="Arial" w:cs="Arial"/>
                <w:noProof/>
                <w:webHidden/>
              </w:rPr>
              <w:fldChar w:fldCharType="separate"/>
            </w:r>
            <w:r w:rsidR="00141BF9" w:rsidRPr="004050F6">
              <w:rPr>
                <w:rFonts w:ascii="Arial" w:hAnsi="Arial" w:cs="Arial"/>
                <w:noProof/>
                <w:webHidden/>
              </w:rPr>
              <w:t>1</w:t>
            </w:r>
            <w:r w:rsidR="00141BF9" w:rsidRPr="004050F6">
              <w:rPr>
                <w:rFonts w:ascii="Arial" w:hAnsi="Arial" w:cs="Arial"/>
                <w:noProof/>
                <w:webHidden/>
              </w:rPr>
              <w:fldChar w:fldCharType="end"/>
            </w:r>
          </w:hyperlink>
        </w:p>
        <w:p w14:paraId="62199D5A" w14:textId="6FA80233" w:rsidR="00141BF9" w:rsidRPr="004050F6" w:rsidRDefault="00000000">
          <w:pPr>
            <w:pStyle w:val="TOC1"/>
            <w:tabs>
              <w:tab w:val="left" w:pos="440"/>
              <w:tab w:val="right" w:leader="dot" w:pos="9016"/>
            </w:tabs>
            <w:rPr>
              <w:rFonts w:ascii="Arial" w:eastAsiaTheme="minorEastAsia" w:hAnsi="Arial" w:cs="Arial"/>
              <w:noProof/>
              <w:kern w:val="2"/>
              <w:lang w:eastAsia="en-GB"/>
              <w14:ligatures w14:val="standardContextual"/>
            </w:rPr>
          </w:pPr>
          <w:hyperlink w:anchor="_Toc132882141" w:history="1">
            <w:r w:rsidR="00141BF9" w:rsidRPr="004050F6">
              <w:rPr>
                <w:rStyle w:val="Hyperlink"/>
                <w:rFonts w:ascii="Arial" w:hAnsi="Arial" w:cs="Arial"/>
                <w:noProof/>
              </w:rPr>
              <w:t>3</w:t>
            </w:r>
            <w:r w:rsidR="00141BF9" w:rsidRPr="004050F6">
              <w:rPr>
                <w:rFonts w:ascii="Arial" w:eastAsiaTheme="minorEastAsia" w:hAnsi="Arial" w:cs="Arial"/>
                <w:noProof/>
                <w:kern w:val="2"/>
                <w:lang w:eastAsia="en-GB"/>
                <w14:ligatures w14:val="standardContextual"/>
              </w:rPr>
              <w:tab/>
            </w:r>
            <w:r w:rsidR="00141BF9" w:rsidRPr="004050F6">
              <w:rPr>
                <w:rStyle w:val="Hyperlink"/>
                <w:rFonts w:ascii="Arial" w:hAnsi="Arial" w:cs="Arial"/>
                <w:noProof/>
              </w:rPr>
              <w:t>Abstract</w:t>
            </w:r>
            <w:r w:rsidR="00141BF9" w:rsidRPr="004050F6">
              <w:rPr>
                <w:rFonts w:ascii="Arial" w:hAnsi="Arial" w:cs="Arial"/>
                <w:noProof/>
                <w:webHidden/>
              </w:rPr>
              <w:tab/>
            </w:r>
            <w:r w:rsidR="00141BF9" w:rsidRPr="004050F6">
              <w:rPr>
                <w:rFonts w:ascii="Arial" w:hAnsi="Arial" w:cs="Arial"/>
                <w:noProof/>
                <w:webHidden/>
              </w:rPr>
              <w:fldChar w:fldCharType="begin"/>
            </w:r>
            <w:r w:rsidR="00141BF9" w:rsidRPr="004050F6">
              <w:rPr>
                <w:rFonts w:ascii="Arial" w:hAnsi="Arial" w:cs="Arial"/>
                <w:noProof/>
                <w:webHidden/>
              </w:rPr>
              <w:instrText xml:space="preserve"> PAGEREF _Toc132882141 \h </w:instrText>
            </w:r>
            <w:r w:rsidR="00141BF9" w:rsidRPr="004050F6">
              <w:rPr>
                <w:rFonts w:ascii="Arial" w:hAnsi="Arial" w:cs="Arial"/>
                <w:noProof/>
                <w:webHidden/>
              </w:rPr>
            </w:r>
            <w:r w:rsidR="00141BF9" w:rsidRPr="004050F6">
              <w:rPr>
                <w:rFonts w:ascii="Arial" w:hAnsi="Arial" w:cs="Arial"/>
                <w:noProof/>
                <w:webHidden/>
              </w:rPr>
              <w:fldChar w:fldCharType="separate"/>
            </w:r>
            <w:r w:rsidR="00141BF9" w:rsidRPr="004050F6">
              <w:rPr>
                <w:rFonts w:ascii="Arial" w:hAnsi="Arial" w:cs="Arial"/>
                <w:noProof/>
                <w:webHidden/>
              </w:rPr>
              <w:t>2</w:t>
            </w:r>
            <w:r w:rsidR="00141BF9" w:rsidRPr="004050F6">
              <w:rPr>
                <w:rFonts w:ascii="Arial" w:hAnsi="Arial" w:cs="Arial"/>
                <w:noProof/>
                <w:webHidden/>
              </w:rPr>
              <w:fldChar w:fldCharType="end"/>
            </w:r>
          </w:hyperlink>
        </w:p>
        <w:p w14:paraId="0BB66A1A" w14:textId="2676D03C" w:rsidR="00141BF9" w:rsidRPr="004050F6" w:rsidRDefault="00000000">
          <w:pPr>
            <w:pStyle w:val="TOC1"/>
            <w:tabs>
              <w:tab w:val="left" w:pos="440"/>
              <w:tab w:val="right" w:leader="dot" w:pos="9016"/>
            </w:tabs>
            <w:rPr>
              <w:rFonts w:ascii="Arial" w:eastAsiaTheme="minorEastAsia" w:hAnsi="Arial" w:cs="Arial"/>
              <w:noProof/>
              <w:kern w:val="2"/>
              <w:lang w:eastAsia="en-GB"/>
              <w14:ligatures w14:val="standardContextual"/>
            </w:rPr>
          </w:pPr>
          <w:hyperlink w:anchor="_Toc132882142" w:history="1">
            <w:r w:rsidR="00141BF9" w:rsidRPr="004050F6">
              <w:rPr>
                <w:rStyle w:val="Hyperlink"/>
                <w:rFonts w:ascii="Arial" w:hAnsi="Arial" w:cs="Arial"/>
                <w:noProof/>
              </w:rPr>
              <w:t>4</w:t>
            </w:r>
            <w:r w:rsidR="00141BF9" w:rsidRPr="004050F6">
              <w:rPr>
                <w:rFonts w:ascii="Arial" w:eastAsiaTheme="minorEastAsia" w:hAnsi="Arial" w:cs="Arial"/>
                <w:noProof/>
                <w:kern w:val="2"/>
                <w:lang w:eastAsia="en-GB"/>
                <w14:ligatures w14:val="standardContextual"/>
              </w:rPr>
              <w:tab/>
            </w:r>
            <w:r w:rsidR="00141BF9" w:rsidRPr="004050F6">
              <w:rPr>
                <w:rStyle w:val="Hyperlink"/>
                <w:rFonts w:ascii="Arial" w:hAnsi="Arial" w:cs="Arial"/>
                <w:noProof/>
              </w:rPr>
              <w:t>Introduction</w:t>
            </w:r>
            <w:r w:rsidR="00141BF9" w:rsidRPr="004050F6">
              <w:rPr>
                <w:rFonts w:ascii="Arial" w:hAnsi="Arial" w:cs="Arial"/>
                <w:noProof/>
                <w:webHidden/>
              </w:rPr>
              <w:tab/>
            </w:r>
            <w:r w:rsidR="00141BF9" w:rsidRPr="004050F6">
              <w:rPr>
                <w:rFonts w:ascii="Arial" w:hAnsi="Arial" w:cs="Arial"/>
                <w:noProof/>
                <w:webHidden/>
              </w:rPr>
              <w:fldChar w:fldCharType="begin"/>
            </w:r>
            <w:r w:rsidR="00141BF9" w:rsidRPr="004050F6">
              <w:rPr>
                <w:rFonts w:ascii="Arial" w:hAnsi="Arial" w:cs="Arial"/>
                <w:noProof/>
                <w:webHidden/>
              </w:rPr>
              <w:instrText xml:space="preserve"> PAGEREF _Toc132882142 \h </w:instrText>
            </w:r>
            <w:r w:rsidR="00141BF9" w:rsidRPr="004050F6">
              <w:rPr>
                <w:rFonts w:ascii="Arial" w:hAnsi="Arial" w:cs="Arial"/>
                <w:noProof/>
                <w:webHidden/>
              </w:rPr>
            </w:r>
            <w:r w:rsidR="00141BF9" w:rsidRPr="004050F6">
              <w:rPr>
                <w:rFonts w:ascii="Arial" w:hAnsi="Arial" w:cs="Arial"/>
                <w:noProof/>
                <w:webHidden/>
              </w:rPr>
              <w:fldChar w:fldCharType="separate"/>
            </w:r>
            <w:r w:rsidR="00141BF9" w:rsidRPr="004050F6">
              <w:rPr>
                <w:rFonts w:ascii="Arial" w:hAnsi="Arial" w:cs="Arial"/>
                <w:noProof/>
                <w:webHidden/>
              </w:rPr>
              <w:t>3</w:t>
            </w:r>
            <w:r w:rsidR="00141BF9" w:rsidRPr="004050F6">
              <w:rPr>
                <w:rFonts w:ascii="Arial" w:hAnsi="Arial" w:cs="Arial"/>
                <w:noProof/>
                <w:webHidden/>
              </w:rPr>
              <w:fldChar w:fldCharType="end"/>
            </w:r>
          </w:hyperlink>
        </w:p>
        <w:p w14:paraId="70112A34" w14:textId="0DA9D0D3" w:rsidR="00141BF9" w:rsidRPr="004050F6" w:rsidRDefault="00000000">
          <w:pPr>
            <w:pStyle w:val="TOC1"/>
            <w:tabs>
              <w:tab w:val="left" w:pos="440"/>
              <w:tab w:val="right" w:leader="dot" w:pos="9016"/>
            </w:tabs>
            <w:rPr>
              <w:rFonts w:ascii="Arial" w:eastAsiaTheme="minorEastAsia" w:hAnsi="Arial" w:cs="Arial"/>
              <w:noProof/>
              <w:kern w:val="2"/>
              <w:lang w:eastAsia="en-GB"/>
              <w14:ligatures w14:val="standardContextual"/>
            </w:rPr>
          </w:pPr>
          <w:hyperlink w:anchor="_Toc132882143" w:history="1">
            <w:r w:rsidR="00141BF9" w:rsidRPr="004050F6">
              <w:rPr>
                <w:rStyle w:val="Hyperlink"/>
                <w:rFonts w:ascii="Arial" w:hAnsi="Arial" w:cs="Arial"/>
                <w:noProof/>
              </w:rPr>
              <w:t>5</w:t>
            </w:r>
            <w:r w:rsidR="00141BF9" w:rsidRPr="004050F6">
              <w:rPr>
                <w:rFonts w:ascii="Arial" w:eastAsiaTheme="minorEastAsia" w:hAnsi="Arial" w:cs="Arial"/>
                <w:noProof/>
                <w:kern w:val="2"/>
                <w:lang w:eastAsia="en-GB"/>
                <w14:ligatures w14:val="standardContextual"/>
              </w:rPr>
              <w:tab/>
            </w:r>
            <w:r w:rsidR="00141BF9" w:rsidRPr="004050F6">
              <w:rPr>
                <w:rStyle w:val="Hyperlink"/>
                <w:rFonts w:ascii="Arial" w:hAnsi="Arial" w:cs="Arial"/>
                <w:noProof/>
              </w:rPr>
              <w:t>Literature review</w:t>
            </w:r>
            <w:r w:rsidR="00141BF9" w:rsidRPr="004050F6">
              <w:rPr>
                <w:rFonts w:ascii="Arial" w:hAnsi="Arial" w:cs="Arial"/>
                <w:noProof/>
                <w:webHidden/>
              </w:rPr>
              <w:tab/>
            </w:r>
            <w:r w:rsidR="00141BF9" w:rsidRPr="004050F6">
              <w:rPr>
                <w:rFonts w:ascii="Arial" w:hAnsi="Arial" w:cs="Arial"/>
                <w:noProof/>
                <w:webHidden/>
              </w:rPr>
              <w:fldChar w:fldCharType="begin"/>
            </w:r>
            <w:r w:rsidR="00141BF9" w:rsidRPr="004050F6">
              <w:rPr>
                <w:rFonts w:ascii="Arial" w:hAnsi="Arial" w:cs="Arial"/>
                <w:noProof/>
                <w:webHidden/>
              </w:rPr>
              <w:instrText xml:space="preserve"> PAGEREF _Toc132882143 \h </w:instrText>
            </w:r>
            <w:r w:rsidR="00141BF9" w:rsidRPr="004050F6">
              <w:rPr>
                <w:rFonts w:ascii="Arial" w:hAnsi="Arial" w:cs="Arial"/>
                <w:noProof/>
                <w:webHidden/>
              </w:rPr>
            </w:r>
            <w:r w:rsidR="00141BF9" w:rsidRPr="004050F6">
              <w:rPr>
                <w:rFonts w:ascii="Arial" w:hAnsi="Arial" w:cs="Arial"/>
                <w:noProof/>
                <w:webHidden/>
              </w:rPr>
              <w:fldChar w:fldCharType="separate"/>
            </w:r>
            <w:r w:rsidR="00141BF9" w:rsidRPr="004050F6">
              <w:rPr>
                <w:rFonts w:ascii="Arial" w:hAnsi="Arial" w:cs="Arial"/>
                <w:noProof/>
                <w:webHidden/>
              </w:rPr>
              <w:t>4</w:t>
            </w:r>
            <w:r w:rsidR="00141BF9" w:rsidRPr="004050F6">
              <w:rPr>
                <w:rFonts w:ascii="Arial" w:hAnsi="Arial" w:cs="Arial"/>
                <w:noProof/>
                <w:webHidden/>
              </w:rPr>
              <w:fldChar w:fldCharType="end"/>
            </w:r>
          </w:hyperlink>
        </w:p>
        <w:p w14:paraId="5D8D0706" w14:textId="3223E698" w:rsidR="00141BF9" w:rsidRPr="004050F6" w:rsidRDefault="00000000">
          <w:pPr>
            <w:pStyle w:val="TOC3"/>
            <w:tabs>
              <w:tab w:val="left" w:pos="1320"/>
              <w:tab w:val="right" w:leader="dot" w:pos="9016"/>
            </w:tabs>
            <w:rPr>
              <w:rFonts w:ascii="Arial" w:eastAsiaTheme="minorEastAsia" w:hAnsi="Arial" w:cs="Arial"/>
              <w:noProof/>
              <w:kern w:val="2"/>
              <w:lang w:eastAsia="en-GB"/>
              <w14:ligatures w14:val="standardContextual"/>
            </w:rPr>
          </w:pPr>
          <w:hyperlink w:anchor="_Toc132882144" w:history="1">
            <w:r w:rsidR="00141BF9" w:rsidRPr="004050F6">
              <w:rPr>
                <w:rStyle w:val="Hyperlink"/>
                <w:rFonts w:ascii="Arial" w:hAnsi="Arial" w:cs="Arial"/>
                <w:noProof/>
              </w:rPr>
              <w:t>5.1.1</w:t>
            </w:r>
            <w:r w:rsidR="00141BF9" w:rsidRPr="004050F6">
              <w:rPr>
                <w:rFonts w:ascii="Arial" w:eastAsiaTheme="minorEastAsia" w:hAnsi="Arial" w:cs="Arial"/>
                <w:noProof/>
                <w:kern w:val="2"/>
                <w:lang w:eastAsia="en-GB"/>
                <w14:ligatures w14:val="standardContextual"/>
              </w:rPr>
              <w:tab/>
            </w:r>
            <w:r w:rsidR="00141BF9" w:rsidRPr="004050F6">
              <w:rPr>
                <w:rStyle w:val="Hyperlink"/>
                <w:rFonts w:ascii="Arial" w:hAnsi="Arial" w:cs="Arial"/>
                <w:noProof/>
              </w:rPr>
              <w:t>An overview of operation parameters for a nuclear power plant</w:t>
            </w:r>
            <w:r w:rsidR="00141BF9" w:rsidRPr="004050F6">
              <w:rPr>
                <w:rFonts w:ascii="Arial" w:hAnsi="Arial" w:cs="Arial"/>
                <w:noProof/>
                <w:webHidden/>
              </w:rPr>
              <w:tab/>
            </w:r>
            <w:r w:rsidR="00141BF9" w:rsidRPr="004050F6">
              <w:rPr>
                <w:rFonts w:ascii="Arial" w:hAnsi="Arial" w:cs="Arial"/>
                <w:noProof/>
                <w:webHidden/>
              </w:rPr>
              <w:fldChar w:fldCharType="begin"/>
            </w:r>
            <w:r w:rsidR="00141BF9" w:rsidRPr="004050F6">
              <w:rPr>
                <w:rFonts w:ascii="Arial" w:hAnsi="Arial" w:cs="Arial"/>
                <w:noProof/>
                <w:webHidden/>
              </w:rPr>
              <w:instrText xml:space="preserve"> PAGEREF _Toc132882144 \h </w:instrText>
            </w:r>
            <w:r w:rsidR="00141BF9" w:rsidRPr="004050F6">
              <w:rPr>
                <w:rFonts w:ascii="Arial" w:hAnsi="Arial" w:cs="Arial"/>
                <w:noProof/>
                <w:webHidden/>
              </w:rPr>
            </w:r>
            <w:r w:rsidR="00141BF9" w:rsidRPr="004050F6">
              <w:rPr>
                <w:rFonts w:ascii="Arial" w:hAnsi="Arial" w:cs="Arial"/>
                <w:noProof/>
                <w:webHidden/>
              </w:rPr>
              <w:fldChar w:fldCharType="separate"/>
            </w:r>
            <w:r w:rsidR="00141BF9" w:rsidRPr="004050F6">
              <w:rPr>
                <w:rFonts w:ascii="Arial" w:hAnsi="Arial" w:cs="Arial"/>
                <w:noProof/>
                <w:webHidden/>
              </w:rPr>
              <w:t>4</w:t>
            </w:r>
            <w:r w:rsidR="00141BF9" w:rsidRPr="004050F6">
              <w:rPr>
                <w:rFonts w:ascii="Arial" w:hAnsi="Arial" w:cs="Arial"/>
                <w:noProof/>
                <w:webHidden/>
              </w:rPr>
              <w:fldChar w:fldCharType="end"/>
            </w:r>
          </w:hyperlink>
        </w:p>
        <w:p w14:paraId="06534E05" w14:textId="265F5194" w:rsidR="00141BF9" w:rsidRPr="004050F6" w:rsidRDefault="00000000">
          <w:pPr>
            <w:pStyle w:val="TOC3"/>
            <w:tabs>
              <w:tab w:val="left" w:pos="1320"/>
              <w:tab w:val="right" w:leader="dot" w:pos="9016"/>
            </w:tabs>
            <w:rPr>
              <w:rFonts w:ascii="Arial" w:eastAsiaTheme="minorEastAsia" w:hAnsi="Arial" w:cs="Arial"/>
              <w:noProof/>
              <w:kern w:val="2"/>
              <w:lang w:eastAsia="en-GB"/>
              <w14:ligatures w14:val="standardContextual"/>
            </w:rPr>
          </w:pPr>
          <w:hyperlink w:anchor="_Toc132882145" w:history="1">
            <w:r w:rsidR="00141BF9" w:rsidRPr="004050F6">
              <w:rPr>
                <w:rStyle w:val="Hyperlink"/>
                <w:rFonts w:ascii="Arial" w:hAnsi="Arial" w:cs="Arial"/>
                <w:noProof/>
              </w:rPr>
              <w:t>5.1.2</w:t>
            </w:r>
            <w:r w:rsidR="00141BF9" w:rsidRPr="004050F6">
              <w:rPr>
                <w:rFonts w:ascii="Arial" w:eastAsiaTheme="minorEastAsia" w:hAnsi="Arial" w:cs="Arial"/>
                <w:noProof/>
                <w:kern w:val="2"/>
                <w:lang w:eastAsia="en-GB"/>
                <w14:ligatures w14:val="standardContextual"/>
              </w:rPr>
              <w:tab/>
            </w:r>
            <w:r w:rsidR="00141BF9" w:rsidRPr="004050F6">
              <w:rPr>
                <w:rStyle w:val="Hyperlink"/>
                <w:rFonts w:ascii="Arial" w:hAnsi="Arial" w:cs="Arial"/>
                <w:noProof/>
              </w:rPr>
              <w:t>An overview of operation parameters for a Tidal lagoon</w:t>
            </w:r>
            <w:r w:rsidR="00141BF9" w:rsidRPr="004050F6">
              <w:rPr>
                <w:rFonts w:ascii="Arial" w:hAnsi="Arial" w:cs="Arial"/>
                <w:noProof/>
                <w:webHidden/>
              </w:rPr>
              <w:tab/>
            </w:r>
            <w:r w:rsidR="00141BF9" w:rsidRPr="004050F6">
              <w:rPr>
                <w:rFonts w:ascii="Arial" w:hAnsi="Arial" w:cs="Arial"/>
                <w:noProof/>
                <w:webHidden/>
              </w:rPr>
              <w:fldChar w:fldCharType="begin"/>
            </w:r>
            <w:r w:rsidR="00141BF9" w:rsidRPr="004050F6">
              <w:rPr>
                <w:rFonts w:ascii="Arial" w:hAnsi="Arial" w:cs="Arial"/>
                <w:noProof/>
                <w:webHidden/>
              </w:rPr>
              <w:instrText xml:space="preserve"> PAGEREF _Toc132882145 \h </w:instrText>
            </w:r>
            <w:r w:rsidR="00141BF9" w:rsidRPr="004050F6">
              <w:rPr>
                <w:rFonts w:ascii="Arial" w:hAnsi="Arial" w:cs="Arial"/>
                <w:noProof/>
                <w:webHidden/>
              </w:rPr>
            </w:r>
            <w:r w:rsidR="00141BF9" w:rsidRPr="004050F6">
              <w:rPr>
                <w:rFonts w:ascii="Arial" w:hAnsi="Arial" w:cs="Arial"/>
                <w:noProof/>
                <w:webHidden/>
              </w:rPr>
              <w:fldChar w:fldCharType="separate"/>
            </w:r>
            <w:r w:rsidR="00141BF9" w:rsidRPr="004050F6">
              <w:rPr>
                <w:rFonts w:ascii="Arial" w:hAnsi="Arial" w:cs="Arial"/>
                <w:noProof/>
                <w:webHidden/>
              </w:rPr>
              <w:t>5</w:t>
            </w:r>
            <w:r w:rsidR="00141BF9" w:rsidRPr="004050F6">
              <w:rPr>
                <w:rFonts w:ascii="Arial" w:hAnsi="Arial" w:cs="Arial"/>
                <w:noProof/>
                <w:webHidden/>
              </w:rPr>
              <w:fldChar w:fldCharType="end"/>
            </w:r>
          </w:hyperlink>
        </w:p>
        <w:p w14:paraId="44E4CB51" w14:textId="4EFD7F33" w:rsidR="00141BF9" w:rsidRPr="004050F6" w:rsidRDefault="00000000">
          <w:pPr>
            <w:pStyle w:val="TOC2"/>
            <w:tabs>
              <w:tab w:val="left" w:pos="880"/>
              <w:tab w:val="right" w:leader="dot" w:pos="9016"/>
            </w:tabs>
            <w:rPr>
              <w:rFonts w:ascii="Arial" w:eastAsiaTheme="minorEastAsia" w:hAnsi="Arial" w:cs="Arial"/>
              <w:noProof/>
              <w:kern w:val="2"/>
              <w:lang w:eastAsia="en-GB"/>
              <w14:ligatures w14:val="standardContextual"/>
            </w:rPr>
          </w:pPr>
          <w:hyperlink w:anchor="_Toc132882146" w:history="1">
            <w:r w:rsidR="00141BF9" w:rsidRPr="004050F6">
              <w:rPr>
                <w:rStyle w:val="Hyperlink"/>
                <w:rFonts w:ascii="Arial" w:hAnsi="Arial" w:cs="Arial"/>
                <w:noProof/>
              </w:rPr>
              <w:t>5.2</w:t>
            </w:r>
            <w:r w:rsidR="00141BF9" w:rsidRPr="004050F6">
              <w:rPr>
                <w:rFonts w:ascii="Arial" w:eastAsiaTheme="minorEastAsia" w:hAnsi="Arial" w:cs="Arial"/>
                <w:noProof/>
                <w:kern w:val="2"/>
                <w:lang w:eastAsia="en-GB"/>
                <w14:ligatures w14:val="standardContextual"/>
              </w:rPr>
              <w:tab/>
            </w:r>
            <w:r w:rsidR="00141BF9" w:rsidRPr="004050F6">
              <w:rPr>
                <w:rStyle w:val="Hyperlink"/>
                <w:rFonts w:ascii="Arial" w:hAnsi="Arial" w:cs="Arial"/>
                <w:noProof/>
              </w:rPr>
              <w:t>Feasibility studies</w:t>
            </w:r>
            <w:r w:rsidR="00141BF9" w:rsidRPr="004050F6">
              <w:rPr>
                <w:rFonts w:ascii="Arial" w:hAnsi="Arial" w:cs="Arial"/>
                <w:noProof/>
                <w:webHidden/>
              </w:rPr>
              <w:tab/>
            </w:r>
            <w:r w:rsidR="00141BF9" w:rsidRPr="004050F6">
              <w:rPr>
                <w:rFonts w:ascii="Arial" w:hAnsi="Arial" w:cs="Arial"/>
                <w:noProof/>
                <w:webHidden/>
              </w:rPr>
              <w:fldChar w:fldCharType="begin"/>
            </w:r>
            <w:r w:rsidR="00141BF9" w:rsidRPr="004050F6">
              <w:rPr>
                <w:rFonts w:ascii="Arial" w:hAnsi="Arial" w:cs="Arial"/>
                <w:noProof/>
                <w:webHidden/>
              </w:rPr>
              <w:instrText xml:space="preserve"> PAGEREF _Toc132882146 \h </w:instrText>
            </w:r>
            <w:r w:rsidR="00141BF9" w:rsidRPr="004050F6">
              <w:rPr>
                <w:rFonts w:ascii="Arial" w:hAnsi="Arial" w:cs="Arial"/>
                <w:noProof/>
                <w:webHidden/>
              </w:rPr>
            </w:r>
            <w:r w:rsidR="00141BF9" w:rsidRPr="004050F6">
              <w:rPr>
                <w:rFonts w:ascii="Arial" w:hAnsi="Arial" w:cs="Arial"/>
                <w:noProof/>
                <w:webHidden/>
              </w:rPr>
              <w:fldChar w:fldCharType="separate"/>
            </w:r>
            <w:r w:rsidR="00141BF9" w:rsidRPr="004050F6">
              <w:rPr>
                <w:rFonts w:ascii="Arial" w:hAnsi="Arial" w:cs="Arial"/>
                <w:noProof/>
                <w:webHidden/>
              </w:rPr>
              <w:t>5</w:t>
            </w:r>
            <w:r w:rsidR="00141BF9" w:rsidRPr="004050F6">
              <w:rPr>
                <w:rFonts w:ascii="Arial" w:hAnsi="Arial" w:cs="Arial"/>
                <w:noProof/>
                <w:webHidden/>
              </w:rPr>
              <w:fldChar w:fldCharType="end"/>
            </w:r>
          </w:hyperlink>
        </w:p>
        <w:p w14:paraId="1858B06E" w14:textId="2B7674D5" w:rsidR="00141BF9" w:rsidRPr="004050F6" w:rsidRDefault="00000000">
          <w:pPr>
            <w:pStyle w:val="TOC1"/>
            <w:tabs>
              <w:tab w:val="left" w:pos="440"/>
              <w:tab w:val="right" w:leader="dot" w:pos="9016"/>
            </w:tabs>
            <w:rPr>
              <w:rFonts w:ascii="Arial" w:eastAsiaTheme="minorEastAsia" w:hAnsi="Arial" w:cs="Arial"/>
              <w:noProof/>
              <w:kern w:val="2"/>
              <w:lang w:eastAsia="en-GB"/>
              <w14:ligatures w14:val="standardContextual"/>
            </w:rPr>
          </w:pPr>
          <w:hyperlink w:anchor="_Toc132882147" w:history="1">
            <w:r w:rsidR="00141BF9" w:rsidRPr="004050F6">
              <w:rPr>
                <w:rStyle w:val="Hyperlink"/>
                <w:rFonts w:ascii="Arial" w:hAnsi="Arial" w:cs="Arial"/>
                <w:noProof/>
              </w:rPr>
              <w:t>6</w:t>
            </w:r>
            <w:r w:rsidR="00141BF9" w:rsidRPr="004050F6">
              <w:rPr>
                <w:rFonts w:ascii="Arial" w:eastAsiaTheme="minorEastAsia" w:hAnsi="Arial" w:cs="Arial"/>
                <w:noProof/>
                <w:kern w:val="2"/>
                <w:lang w:eastAsia="en-GB"/>
                <w14:ligatures w14:val="standardContextual"/>
              </w:rPr>
              <w:tab/>
            </w:r>
            <w:r w:rsidR="00141BF9" w:rsidRPr="004050F6">
              <w:rPr>
                <w:rStyle w:val="Hyperlink"/>
                <w:rFonts w:ascii="Arial" w:hAnsi="Arial" w:cs="Arial"/>
                <w:noProof/>
              </w:rPr>
              <w:t>Research methodology</w:t>
            </w:r>
            <w:r w:rsidR="00141BF9" w:rsidRPr="004050F6">
              <w:rPr>
                <w:rFonts w:ascii="Arial" w:hAnsi="Arial" w:cs="Arial"/>
                <w:noProof/>
                <w:webHidden/>
              </w:rPr>
              <w:tab/>
            </w:r>
            <w:r w:rsidR="00141BF9" w:rsidRPr="004050F6">
              <w:rPr>
                <w:rFonts w:ascii="Arial" w:hAnsi="Arial" w:cs="Arial"/>
                <w:noProof/>
                <w:webHidden/>
              </w:rPr>
              <w:fldChar w:fldCharType="begin"/>
            </w:r>
            <w:r w:rsidR="00141BF9" w:rsidRPr="004050F6">
              <w:rPr>
                <w:rFonts w:ascii="Arial" w:hAnsi="Arial" w:cs="Arial"/>
                <w:noProof/>
                <w:webHidden/>
              </w:rPr>
              <w:instrText xml:space="preserve"> PAGEREF _Toc132882147 \h </w:instrText>
            </w:r>
            <w:r w:rsidR="00141BF9" w:rsidRPr="004050F6">
              <w:rPr>
                <w:rFonts w:ascii="Arial" w:hAnsi="Arial" w:cs="Arial"/>
                <w:noProof/>
                <w:webHidden/>
              </w:rPr>
            </w:r>
            <w:r w:rsidR="00141BF9" w:rsidRPr="004050F6">
              <w:rPr>
                <w:rFonts w:ascii="Arial" w:hAnsi="Arial" w:cs="Arial"/>
                <w:noProof/>
                <w:webHidden/>
              </w:rPr>
              <w:fldChar w:fldCharType="separate"/>
            </w:r>
            <w:r w:rsidR="00141BF9" w:rsidRPr="004050F6">
              <w:rPr>
                <w:rFonts w:ascii="Arial" w:hAnsi="Arial" w:cs="Arial"/>
                <w:noProof/>
                <w:webHidden/>
              </w:rPr>
              <w:t>10</w:t>
            </w:r>
            <w:r w:rsidR="00141BF9" w:rsidRPr="004050F6">
              <w:rPr>
                <w:rFonts w:ascii="Arial" w:hAnsi="Arial" w:cs="Arial"/>
                <w:noProof/>
                <w:webHidden/>
              </w:rPr>
              <w:fldChar w:fldCharType="end"/>
            </w:r>
          </w:hyperlink>
        </w:p>
        <w:p w14:paraId="1D7522D0" w14:textId="0E38B8A6" w:rsidR="00141BF9" w:rsidRPr="004050F6" w:rsidRDefault="00000000">
          <w:pPr>
            <w:pStyle w:val="TOC1"/>
            <w:tabs>
              <w:tab w:val="left" w:pos="440"/>
              <w:tab w:val="right" w:leader="dot" w:pos="9016"/>
            </w:tabs>
            <w:rPr>
              <w:rFonts w:ascii="Arial" w:eastAsiaTheme="minorEastAsia" w:hAnsi="Arial" w:cs="Arial"/>
              <w:noProof/>
              <w:kern w:val="2"/>
              <w:lang w:eastAsia="en-GB"/>
              <w14:ligatures w14:val="standardContextual"/>
            </w:rPr>
          </w:pPr>
          <w:hyperlink w:anchor="_Toc132882148" w:history="1">
            <w:r w:rsidR="00141BF9" w:rsidRPr="004050F6">
              <w:rPr>
                <w:rStyle w:val="Hyperlink"/>
                <w:rFonts w:ascii="Arial" w:hAnsi="Arial" w:cs="Arial"/>
                <w:noProof/>
              </w:rPr>
              <w:t>7</w:t>
            </w:r>
            <w:r w:rsidR="00141BF9" w:rsidRPr="004050F6">
              <w:rPr>
                <w:rFonts w:ascii="Arial" w:eastAsiaTheme="minorEastAsia" w:hAnsi="Arial" w:cs="Arial"/>
                <w:noProof/>
                <w:kern w:val="2"/>
                <w:lang w:eastAsia="en-GB"/>
                <w14:ligatures w14:val="standardContextual"/>
              </w:rPr>
              <w:tab/>
            </w:r>
            <w:r w:rsidR="00141BF9" w:rsidRPr="004050F6">
              <w:rPr>
                <w:rStyle w:val="Hyperlink"/>
                <w:rFonts w:ascii="Arial" w:hAnsi="Arial" w:cs="Arial"/>
                <w:noProof/>
              </w:rPr>
              <w:t>Results</w:t>
            </w:r>
            <w:r w:rsidR="00141BF9" w:rsidRPr="004050F6">
              <w:rPr>
                <w:rFonts w:ascii="Arial" w:hAnsi="Arial" w:cs="Arial"/>
                <w:noProof/>
                <w:webHidden/>
              </w:rPr>
              <w:tab/>
            </w:r>
            <w:r w:rsidR="00141BF9" w:rsidRPr="004050F6">
              <w:rPr>
                <w:rFonts w:ascii="Arial" w:hAnsi="Arial" w:cs="Arial"/>
                <w:noProof/>
                <w:webHidden/>
              </w:rPr>
              <w:fldChar w:fldCharType="begin"/>
            </w:r>
            <w:r w:rsidR="00141BF9" w:rsidRPr="004050F6">
              <w:rPr>
                <w:rFonts w:ascii="Arial" w:hAnsi="Arial" w:cs="Arial"/>
                <w:noProof/>
                <w:webHidden/>
              </w:rPr>
              <w:instrText xml:space="preserve"> PAGEREF _Toc132882148 \h </w:instrText>
            </w:r>
            <w:r w:rsidR="00141BF9" w:rsidRPr="004050F6">
              <w:rPr>
                <w:rFonts w:ascii="Arial" w:hAnsi="Arial" w:cs="Arial"/>
                <w:noProof/>
                <w:webHidden/>
              </w:rPr>
            </w:r>
            <w:r w:rsidR="00141BF9" w:rsidRPr="004050F6">
              <w:rPr>
                <w:rFonts w:ascii="Arial" w:hAnsi="Arial" w:cs="Arial"/>
                <w:noProof/>
                <w:webHidden/>
              </w:rPr>
              <w:fldChar w:fldCharType="separate"/>
            </w:r>
            <w:r w:rsidR="00141BF9" w:rsidRPr="004050F6">
              <w:rPr>
                <w:rFonts w:ascii="Arial" w:hAnsi="Arial" w:cs="Arial"/>
                <w:noProof/>
                <w:webHidden/>
              </w:rPr>
              <w:t>12</w:t>
            </w:r>
            <w:r w:rsidR="00141BF9" w:rsidRPr="004050F6">
              <w:rPr>
                <w:rFonts w:ascii="Arial" w:hAnsi="Arial" w:cs="Arial"/>
                <w:noProof/>
                <w:webHidden/>
              </w:rPr>
              <w:fldChar w:fldCharType="end"/>
            </w:r>
          </w:hyperlink>
        </w:p>
        <w:p w14:paraId="31C5378A" w14:textId="29B3515E" w:rsidR="00141BF9" w:rsidRPr="004050F6" w:rsidRDefault="00000000">
          <w:pPr>
            <w:pStyle w:val="TOC2"/>
            <w:tabs>
              <w:tab w:val="left" w:pos="880"/>
              <w:tab w:val="right" w:leader="dot" w:pos="9016"/>
            </w:tabs>
            <w:rPr>
              <w:rFonts w:ascii="Arial" w:eastAsiaTheme="minorEastAsia" w:hAnsi="Arial" w:cs="Arial"/>
              <w:noProof/>
              <w:kern w:val="2"/>
              <w:lang w:eastAsia="en-GB"/>
              <w14:ligatures w14:val="standardContextual"/>
            </w:rPr>
          </w:pPr>
          <w:hyperlink w:anchor="_Toc132882149" w:history="1">
            <w:r w:rsidR="00141BF9" w:rsidRPr="004050F6">
              <w:rPr>
                <w:rStyle w:val="Hyperlink"/>
                <w:rFonts w:ascii="Arial" w:hAnsi="Arial" w:cs="Arial"/>
                <w:noProof/>
              </w:rPr>
              <w:t>7.1</w:t>
            </w:r>
            <w:r w:rsidR="00141BF9" w:rsidRPr="004050F6">
              <w:rPr>
                <w:rFonts w:ascii="Arial" w:eastAsiaTheme="minorEastAsia" w:hAnsi="Arial" w:cs="Arial"/>
                <w:noProof/>
                <w:kern w:val="2"/>
                <w:lang w:eastAsia="en-GB"/>
                <w14:ligatures w14:val="standardContextual"/>
              </w:rPr>
              <w:tab/>
            </w:r>
            <w:r w:rsidR="00141BF9" w:rsidRPr="004050F6">
              <w:rPr>
                <w:rStyle w:val="Hyperlink"/>
                <w:rFonts w:ascii="Arial" w:hAnsi="Arial" w:cs="Arial"/>
                <w:noProof/>
              </w:rPr>
              <w:t>Data collection and evaluation</w:t>
            </w:r>
            <w:r w:rsidR="00141BF9" w:rsidRPr="004050F6">
              <w:rPr>
                <w:rFonts w:ascii="Arial" w:hAnsi="Arial" w:cs="Arial"/>
                <w:noProof/>
                <w:webHidden/>
              </w:rPr>
              <w:tab/>
            </w:r>
            <w:r w:rsidR="00141BF9" w:rsidRPr="004050F6">
              <w:rPr>
                <w:rFonts w:ascii="Arial" w:hAnsi="Arial" w:cs="Arial"/>
                <w:noProof/>
                <w:webHidden/>
              </w:rPr>
              <w:fldChar w:fldCharType="begin"/>
            </w:r>
            <w:r w:rsidR="00141BF9" w:rsidRPr="004050F6">
              <w:rPr>
                <w:rFonts w:ascii="Arial" w:hAnsi="Arial" w:cs="Arial"/>
                <w:noProof/>
                <w:webHidden/>
              </w:rPr>
              <w:instrText xml:space="preserve"> PAGEREF _Toc132882149 \h </w:instrText>
            </w:r>
            <w:r w:rsidR="00141BF9" w:rsidRPr="004050F6">
              <w:rPr>
                <w:rFonts w:ascii="Arial" w:hAnsi="Arial" w:cs="Arial"/>
                <w:noProof/>
                <w:webHidden/>
              </w:rPr>
            </w:r>
            <w:r w:rsidR="00141BF9" w:rsidRPr="004050F6">
              <w:rPr>
                <w:rFonts w:ascii="Arial" w:hAnsi="Arial" w:cs="Arial"/>
                <w:noProof/>
                <w:webHidden/>
              </w:rPr>
              <w:fldChar w:fldCharType="separate"/>
            </w:r>
            <w:r w:rsidR="00141BF9" w:rsidRPr="004050F6">
              <w:rPr>
                <w:rFonts w:ascii="Arial" w:hAnsi="Arial" w:cs="Arial"/>
                <w:noProof/>
                <w:webHidden/>
              </w:rPr>
              <w:t>12</w:t>
            </w:r>
            <w:r w:rsidR="00141BF9" w:rsidRPr="004050F6">
              <w:rPr>
                <w:rFonts w:ascii="Arial" w:hAnsi="Arial" w:cs="Arial"/>
                <w:noProof/>
                <w:webHidden/>
              </w:rPr>
              <w:fldChar w:fldCharType="end"/>
            </w:r>
          </w:hyperlink>
        </w:p>
        <w:p w14:paraId="75F088E3" w14:textId="195819BB" w:rsidR="00141BF9" w:rsidRPr="004050F6" w:rsidRDefault="00000000">
          <w:pPr>
            <w:pStyle w:val="TOC1"/>
            <w:tabs>
              <w:tab w:val="left" w:pos="440"/>
              <w:tab w:val="right" w:leader="dot" w:pos="9016"/>
            </w:tabs>
            <w:rPr>
              <w:rFonts w:ascii="Arial" w:eastAsiaTheme="minorEastAsia" w:hAnsi="Arial" w:cs="Arial"/>
              <w:noProof/>
              <w:kern w:val="2"/>
              <w:lang w:eastAsia="en-GB"/>
              <w14:ligatures w14:val="standardContextual"/>
            </w:rPr>
          </w:pPr>
          <w:hyperlink w:anchor="_Toc132882150" w:history="1">
            <w:r w:rsidR="00141BF9" w:rsidRPr="004050F6">
              <w:rPr>
                <w:rStyle w:val="Hyperlink"/>
                <w:rFonts w:ascii="Arial" w:hAnsi="Arial" w:cs="Arial"/>
                <w:noProof/>
              </w:rPr>
              <w:t>8</w:t>
            </w:r>
            <w:r w:rsidR="00141BF9" w:rsidRPr="004050F6">
              <w:rPr>
                <w:rFonts w:ascii="Arial" w:eastAsiaTheme="minorEastAsia" w:hAnsi="Arial" w:cs="Arial"/>
                <w:noProof/>
                <w:kern w:val="2"/>
                <w:lang w:eastAsia="en-GB"/>
                <w14:ligatures w14:val="standardContextual"/>
              </w:rPr>
              <w:tab/>
            </w:r>
            <w:r w:rsidR="00141BF9" w:rsidRPr="004050F6">
              <w:rPr>
                <w:rStyle w:val="Hyperlink"/>
                <w:rFonts w:ascii="Arial" w:hAnsi="Arial" w:cs="Arial"/>
                <w:noProof/>
              </w:rPr>
              <w:t>Risks and limitations</w:t>
            </w:r>
            <w:r w:rsidR="00141BF9" w:rsidRPr="004050F6">
              <w:rPr>
                <w:rFonts w:ascii="Arial" w:hAnsi="Arial" w:cs="Arial"/>
                <w:noProof/>
                <w:webHidden/>
              </w:rPr>
              <w:tab/>
            </w:r>
            <w:r w:rsidR="00141BF9" w:rsidRPr="004050F6">
              <w:rPr>
                <w:rFonts w:ascii="Arial" w:hAnsi="Arial" w:cs="Arial"/>
                <w:noProof/>
                <w:webHidden/>
              </w:rPr>
              <w:fldChar w:fldCharType="begin"/>
            </w:r>
            <w:r w:rsidR="00141BF9" w:rsidRPr="004050F6">
              <w:rPr>
                <w:rFonts w:ascii="Arial" w:hAnsi="Arial" w:cs="Arial"/>
                <w:noProof/>
                <w:webHidden/>
              </w:rPr>
              <w:instrText xml:space="preserve"> PAGEREF _Toc132882150 \h </w:instrText>
            </w:r>
            <w:r w:rsidR="00141BF9" w:rsidRPr="004050F6">
              <w:rPr>
                <w:rFonts w:ascii="Arial" w:hAnsi="Arial" w:cs="Arial"/>
                <w:noProof/>
                <w:webHidden/>
              </w:rPr>
            </w:r>
            <w:r w:rsidR="00141BF9" w:rsidRPr="004050F6">
              <w:rPr>
                <w:rFonts w:ascii="Arial" w:hAnsi="Arial" w:cs="Arial"/>
                <w:noProof/>
                <w:webHidden/>
              </w:rPr>
              <w:fldChar w:fldCharType="separate"/>
            </w:r>
            <w:r w:rsidR="00141BF9" w:rsidRPr="004050F6">
              <w:rPr>
                <w:rFonts w:ascii="Arial" w:hAnsi="Arial" w:cs="Arial"/>
                <w:noProof/>
                <w:webHidden/>
              </w:rPr>
              <w:t>14</w:t>
            </w:r>
            <w:r w:rsidR="00141BF9" w:rsidRPr="004050F6">
              <w:rPr>
                <w:rFonts w:ascii="Arial" w:hAnsi="Arial" w:cs="Arial"/>
                <w:noProof/>
                <w:webHidden/>
              </w:rPr>
              <w:fldChar w:fldCharType="end"/>
            </w:r>
          </w:hyperlink>
        </w:p>
        <w:p w14:paraId="27C071EA" w14:textId="160D5F91" w:rsidR="00141BF9" w:rsidRPr="004050F6" w:rsidRDefault="00000000">
          <w:pPr>
            <w:pStyle w:val="TOC1"/>
            <w:tabs>
              <w:tab w:val="left" w:pos="440"/>
              <w:tab w:val="right" w:leader="dot" w:pos="9016"/>
            </w:tabs>
            <w:rPr>
              <w:rFonts w:ascii="Arial" w:eastAsiaTheme="minorEastAsia" w:hAnsi="Arial" w:cs="Arial"/>
              <w:noProof/>
              <w:kern w:val="2"/>
              <w:lang w:eastAsia="en-GB"/>
              <w14:ligatures w14:val="standardContextual"/>
            </w:rPr>
          </w:pPr>
          <w:hyperlink w:anchor="_Toc132882151" w:history="1">
            <w:r w:rsidR="00141BF9" w:rsidRPr="004050F6">
              <w:rPr>
                <w:rStyle w:val="Hyperlink"/>
                <w:rFonts w:ascii="Arial" w:hAnsi="Arial" w:cs="Arial"/>
                <w:noProof/>
              </w:rPr>
              <w:t>9</w:t>
            </w:r>
            <w:r w:rsidR="00141BF9" w:rsidRPr="004050F6">
              <w:rPr>
                <w:rFonts w:ascii="Arial" w:eastAsiaTheme="minorEastAsia" w:hAnsi="Arial" w:cs="Arial"/>
                <w:noProof/>
                <w:kern w:val="2"/>
                <w:lang w:eastAsia="en-GB"/>
                <w14:ligatures w14:val="standardContextual"/>
              </w:rPr>
              <w:tab/>
            </w:r>
            <w:r w:rsidR="00141BF9" w:rsidRPr="004050F6">
              <w:rPr>
                <w:rStyle w:val="Hyperlink"/>
                <w:rFonts w:ascii="Arial" w:hAnsi="Arial" w:cs="Arial"/>
                <w:noProof/>
              </w:rPr>
              <w:t>Conclusion</w:t>
            </w:r>
            <w:r w:rsidR="00141BF9" w:rsidRPr="004050F6">
              <w:rPr>
                <w:rFonts w:ascii="Arial" w:hAnsi="Arial" w:cs="Arial"/>
                <w:noProof/>
                <w:webHidden/>
              </w:rPr>
              <w:tab/>
            </w:r>
            <w:r w:rsidR="00141BF9" w:rsidRPr="004050F6">
              <w:rPr>
                <w:rFonts w:ascii="Arial" w:hAnsi="Arial" w:cs="Arial"/>
                <w:noProof/>
                <w:webHidden/>
              </w:rPr>
              <w:fldChar w:fldCharType="begin"/>
            </w:r>
            <w:r w:rsidR="00141BF9" w:rsidRPr="004050F6">
              <w:rPr>
                <w:rFonts w:ascii="Arial" w:hAnsi="Arial" w:cs="Arial"/>
                <w:noProof/>
                <w:webHidden/>
              </w:rPr>
              <w:instrText xml:space="preserve"> PAGEREF _Toc132882151 \h </w:instrText>
            </w:r>
            <w:r w:rsidR="00141BF9" w:rsidRPr="004050F6">
              <w:rPr>
                <w:rFonts w:ascii="Arial" w:hAnsi="Arial" w:cs="Arial"/>
                <w:noProof/>
                <w:webHidden/>
              </w:rPr>
            </w:r>
            <w:r w:rsidR="00141BF9" w:rsidRPr="004050F6">
              <w:rPr>
                <w:rFonts w:ascii="Arial" w:hAnsi="Arial" w:cs="Arial"/>
                <w:noProof/>
                <w:webHidden/>
              </w:rPr>
              <w:fldChar w:fldCharType="separate"/>
            </w:r>
            <w:r w:rsidR="00141BF9" w:rsidRPr="004050F6">
              <w:rPr>
                <w:rFonts w:ascii="Arial" w:hAnsi="Arial" w:cs="Arial"/>
                <w:noProof/>
                <w:webHidden/>
              </w:rPr>
              <w:t>15</w:t>
            </w:r>
            <w:r w:rsidR="00141BF9" w:rsidRPr="004050F6">
              <w:rPr>
                <w:rFonts w:ascii="Arial" w:hAnsi="Arial" w:cs="Arial"/>
                <w:noProof/>
                <w:webHidden/>
              </w:rPr>
              <w:fldChar w:fldCharType="end"/>
            </w:r>
          </w:hyperlink>
        </w:p>
        <w:p w14:paraId="1CDEE4D1" w14:textId="1AC5DE01" w:rsidR="00141BF9" w:rsidRPr="004050F6" w:rsidRDefault="00000000">
          <w:pPr>
            <w:pStyle w:val="TOC1"/>
            <w:tabs>
              <w:tab w:val="left" w:pos="660"/>
              <w:tab w:val="right" w:leader="dot" w:pos="9016"/>
            </w:tabs>
            <w:rPr>
              <w:rFonts w:ascii="Arial" w:eastAsiaTheme="minorEastAsia" w:hAnsi="Arial" w:cs="Arial"/>
              <w:noProof/>
              <w:kern w:val="2"/>
              <w:lang w:eastAsia="en-GB"/>
              <w14:ligatures w14:val="standardContextual"/>
            </w:rPr>
          </w:pPr>
          <w:hyperlink w:anchor="_Toc132882152" w:history="1">
            <w:r w:rsidR="00141BF9" w:rsidRPr="004050F6">
              <w:rPr>
                <w:rStyle w:val="Hyperlink"/>
                <w:rFonts w:ascii="Arial" w:hAnsi="Arial" w:cs="Arial"/>
                <w:noProof/>
              </w:rPr>
              <w:t>10</w:t>
            </w:r>
            <w:r w:rsidR="00141BF9" w:rsidRPr="004050F6">
              <w:rPr>
                <w:rFonts w:ascii="Arial" w:eastAsiaTheme="minorEastAsia" w:hAnsi="Arial" w:cs="Arial"/>
                <w:noProof/>
                <w:kern w:val="2"/>
                <w:lang w:eastAsia="en-GB"/>
                <w14:ligatures w14:val="standardContextual"/>
              </w:rPr>
              <w:tab/>
            </w:r>
            <w:r w:rsidR="00141BF9" w:rsidRPr="004050F6">
              <w:rPr>
                <w:rStyle w:val="Hyperlink"/>
                <w:rFonts w:ascii="Arial" w:hAnsi="Arial" w:cs="Arial"/>
                <w:noProof/>
              </w:rPr>
              <w:t>References</w:t>
            </w:r>
            <w:r w:rsidR="00141BF9" w:rsidRPr="004050F6">
              <w:rPr>
                <w:rFonts w:ascii="Arial" w:hAnsi="Arial" w:cs="Arial"/>
                <w:noProof/>
                <w:webHidden/>
              </w:rPr>
              <w:tab/>
            </w:r>
            <w:r w:rsidR="00141BF9" w:rsidRPr="004050F6">
              <w:rPr>
                <w:rFonts w:ascii="Arial" w:hAnsi="Arial" w:cs="Arial"/>
                <w:noProof/>
                <w:webHidden/>
              </w:rPr>
              <w:fldChar w:fldCharType="begin"/>
            </w:r>
            <w:r w:rsidR="00141BF9" w:rsidRPr="004050F6">
              <w:rPr>
                <w:rFonts w:ascii="Arial" w:hAnsi="Arial" w:cs="Arial"/>
                <w:noProof/>
                <w:webHidden/>
              </w:rPr>
              <w:instrText xml:space="preserve"> PAGEREF _Toc132882152 \h </w:instrText>
            </w:r>
            <w:r w:rsidR="00141BF9" w:rsidRPr="004050F6">
              <w:rPr>
                <w:rFonts w:ascii="Arial" w:hAnsi="Arial" w:cs="Arial"/>
                <w:noProof/>
                <w:webHidden/>
              </w:rPr>
            </w:r>
            <w:r w:rsidR="00141BF9" w:rsidRPr="004050F6">
              <w:rPr>
                <w:rFonts w:ascii="Arial" w:hAnsi="Arial" w:cs="Arial"/>
                <w:noProof/>
                <w:webHidden/>
              </w:rPr>
              <w:fldChar w:fldCharType="separate"/>
            </w:r>
            <w:r w:rsidR="00141BF9" w:rsidRPr="004050F6">
              <w:rPr>
                <w:rFonts w:ascii="Arial" w:hAnsi="Arial" w:cs="Arial"/>
                <w:noProof/>
                <w:webHidden/>
              </w:rPr>
              <w:t>16</w:t>
            </w:r>
            <w:r w:rsidR="00141BF9" w:rsidRPr="004050F6">
              <w:rPr>
                <w:rFonts w:ascii="Arial" w:hAnsi="Arial" w:cs="Arial"/>
                <w:noProof/>
                <w:webHidden/>
              </w:rPr>
              <w:fldChar w:fldCharType="end"/>
            </w:r>
          </w:hyperlink>
        </w:p>
        <w:p w14:paraId="49498F7C" w14:textId="2DFCF25B" w:rsidR="00DB7959" w:rsidRPr="004050F6" w:rsidRDefault="00DB7959">
          <w:pPr>
            <w:rPr>
              <w:rFonts w:ascii="Arial" w:hAnsi="Arial" w:cs="Arial"/>
            </w:rPr>
          </w:pPr>
          <w:r w:rsidRPr="004050F6">
            <w:rPr>
              <w:rFonts w:ascii="Arial" w:hAnsi="Arial" w:cs="Arial"/>
              <w:b/>
              <w:bCs/>
              <w:noProof/>
            </w:rPr>
            <w:fldChar w:fldCharType="end"/>
          </w:r>
        </w:p>
      </w:sdtContent>
    </w:sdt>
    <w:p w14:paraId="6D20C677" w14:textId="77777777" w:rsidR="00017342" w:rsidRPr="004050F6" w:rsidRDefault="00017342">
      <w:pPr>
        <w:rPr>
          <w:rFonts w:ascii="Arial" w:hAnsi="Arial" w:cs="Arial"/>
        </w:rPr>
      </w:pPr>
    </w:p>
    <w:p w14:paraId="249C97D1" w14:textId="77777777" w:rsidR="00890B3F" w:rsidRPr="004050F6" w:rsidRDefault="00890B3F" w:rsidP="00017342">
      <w:pPr>
        <w:pStyle w:val="Heading1"/>
        <w:rPr>
          <w:rFonts w:ascii="Arial" w:hAnsi="Arial" w:cs="Arial"/>
        </w:rPr>
      </w:pPr>
      <w:bookmarkStart w:id="0" w:name="_Toc132882140"/>
      <w:r w:rsidRPr="004050F6">
        <w:rPr>
          <w:rFonts w:ascii="Arial" w:hAnsi="Arial" w:cs="Arial"/>
        </w:rPr>
        <w:t>Table of figures</w:t>
      </w:r>
      <w:bookmarkEnd w:id="0"/>
    </w:p>
    <w:p w14:paraId="5A56E323" w14:textId="1CD61C0A" w:rsidR="00111838" w:rsidRPr="004050F6" w:rsidRDefault="00111838">
      <w:pPr>
        <w:pStyle w:val="TableofFigures"/>
        <w:tabs>
          <w:tab w:val="right" w:leader="dot" w:pos="9016"/>
        </w:tabs>
        <w:rPr>
          <w:rFonts w:ascii="Arial" w:eastAsiaTheme="minorEastAsia" w:hAnsi="Arial" w:cs="Arial"/>
          <w:noProof/>
          <w:kern w:val="2"/>
          <w:lang w:eastAsia="en-GB"/>
          <w14:ligatures w14:val="standardContextual"/>
        </w:rPr>
      </w:pPr>
      <w:r w:rsidRPr="004050F6">
        <w:rPr>
          <w:rFonts w:ascii="Arial" w:hAnsi="Arial" w:cs="Arial"/>
        </w:rPr>
        <w:fldChar w:fldCharType="begin"/>
      </w:r>
      <w:r w:rsidRPr="004050F6">
        <w:rPr>
          <w:rFonts w:ascii="Arial" w:hAnsi="Arial" w:cs="Arial"/>
        </w:rPr>
        <w:instrText xml:space="preserve"> TOC \h \z \t "Caption" \c </w:instrText>
      </w:r>
      <w:r w:rsidRPr="004050F6">
        <w:rPr>
          <w:rFonts w:ascii="Arial" w:hAnsi="Arial" w:cs="Arial"/>
        </w:rPr>
        <w:fldChar w:fldCharType="separate"/>
      </w:r>
      <w:hyperlink w:anchor="_Toc132882980" w:history="1">
        <w:r w:rsidRPr="004050F6">
          <w:rPr>
            <w:rStyle w:val="Hyperlink"/>
            <w:rFonts w:ascii="Arial" w:hAnsi="Arial" w:cs="Arial"/>
            <w:noProof/>
          </w:rPr>
          <w:t>Figure 1 Diagram of tidal lagoon power (britannica, 2022)</w:t>
        </w:r>
        <w:r w:rsidRPr="004050F6">
          <w:rPr>
            <w:rFonts w:ascii="Arial" w:hAnsi="Arial" w:cs="Arial"/>
            <w:noProof/>
            <w:webHidden/>
          </w:rPr>
          <w:tab/>
        </w:r>
        <w:r w:rsidRPr="004050F6">
          <w:rPr>
            <w:rFonts w:ascii="Arial" w:hAnsi="Arial" w:cs="Arial"/>
            <w:noProof/>
            <w:webHidden/>
          </w:rPr>
          <w:fldChar w:fldCharType="begin"/>
        </w:r>
        <w:r w:rsidRPr="004050F6">
          <w:rPr>
            <w:rFonts w:ascii="Arial" w:hAnsi="Arial" w:cs="Arial"/>
            <w:noProof/>
            <w:webHidden/>
          </w:rPr>
          <w:instrText xml:space="preserve"> PAGEREF _Toc132882980 \h </w:instrText>
        </w:r>
        <w:r w:rsidRPr="004050F6">
          <w:rPr>
            <w:rFonts w:ascii="Arial" w:hAnsi="Arial" w:cs="Arial"/>
            <w:noProof/>
            <w:webHidden/>
          </w:rPr>
        </w:r>
        <w:r w:rsidRPr="004050F6">
          <w:rPr>
            <w:rFonts w:ascii="Arial" w:hAnsi="Arial" w:cs="Arial"/>
            <w:noProof/>
            <w:webHidden/>
          </w:rPr>
          <w:fldChar w:fldCharType="separate"/>
        </w:r>
        <w:r w:rsidRPr="004050F6">
          <w:rPr>
            <w:rFonts w:ascii="Arial" w:hAnsi="Arial" w:cs="Arial"/>
            <w:noProof/>
            <w:webHidden/>
          </w:rPr>
          <w:t>5</w:t>
        </w:r>
        <w:r w:rsidRPr="004050F6">
          <w:rPr>
            <w:rFonts w:ascii="Arial" w:hAnsi="Arial" w:cs="Arial"/>
            <w:noProof/>
            <w:webHidden/>
          </w:rPr>
          <w:fldChar w:fldCharType="end"/>
        </w:r>
      </w:hyperlink>
    </w:p>
    <w:p w14:paraId="5254A788" w14:textId="7C4C60A7" w:rsidR="00111838" w:rsidRPr="004050F6" w:rsidRDefault="00000000">
      <w:pPr>
        <w:pStyle w:val="TableofFigures"/>
        <w:tabs>
          <w:tab w:val="right" w:leader="dot" w:pos="9016"/>
        </w:tabs>
        <w:rPr>
          <w:rFonts w:ascii="Arial" w:eastAsiaTheme="minorEastAsia" w:hAnsi="Arial" w:cs="Arial"/>
          <w:noProof/>
          <w:kern w:val="2"/>
          <w:lang w:eastAsia="en-GB"/>
          <w14:ligatures w14:val="standardContextual"/>
        </w:rPr>
      </w:pPr>
      <w:hyperlink w:anchor="_Toc132882981" w:history="1">
        <w:r w:rsidR="00111838" w:rsidRPr="004050F6">
          <w:rPr>
            <w:rStyle w:val="Hyperlink"/>
            <w:rFonts w:ascii="Arial" w:hAnsi="Arial" w:cs="Arial"/>
            <w:noProof/>
          </w:rPr>
          <w:t>Figure 2 Research onion (Andrew, 2021)</w:t>
        </w:r>
        <w:r w:rsidR="00111838" w:rsidRPr="004050F6">
          <w:rPr>
            <w:rFonts w:ascii="Arial" w:hAnsi="Arial" w:cs="Arial"/>
            <w:noProof/>
            <w:webHidden/>
          </w:rPr>
          <w:tab/>
        </w:r>
        <w:r w:rsidR="00111838" w:rsidRPr="004050F6">
          <w:rPr>
            <w:rFonts w:ascii="Arial" w:hAnsi="Arial" w:cs="Arial"/>
            <w:noProof/>
            <w:webHidden/>
          </w:rPr>
          <w:fldChar w:fldCharType="begin"/>
        </w:r>
        <w:r w:rsidR="00111838" w:rsidRPr="004050F6">
          <w:rPr>
            <w:rFonts w:ascii="Arial" w:hAnsi="Arial" w:cs="Arial"/>
            <w:noProof/>
            <w:webHidden/>
          </w:rPr>
          <w:instrText xml:space="preserve"> PAGEREF _Toc132882981 \h </w:instrText>
        </w:r>
        <w:r w:rsidR="00111838" w:rsidRPr="004050F6">
          <w:rPr>
            <w:rFonts w:ascii="Arial" w:hAnsi="Arial" w:cs="Arial"/>
            <w:noProof/>
            <w:webHidden/>
          </w:rPr>
        </w:r>
        <w:r w:rsidR="00111838" w:rsidRPr="004050F6">
          <w:rPr>
            <w:rFonts w:ascii="Arial" w:hAnsi="Arial" w:cs="Arial"/>
            <w:noProof/>
            <w:webHidden/>
          </w:rPr>
          <w:fldChar w:fldCharType="separate"/>
        </w:r>
        <w:r w:rsidR="00111838" w:rsidRPr="004050F6">
          <w:rPr>
            <w:rFonts w:ascii="Arial" w:hAnsi="Arial" w:cs="Arial"/>
            <w:noProof/>
            <w:webHidden/>
          </w:rPr>
          <w:t>10</w:t>
        </w:r>
        <w:r w:rsidR="00111838" w:rsidRPr="004050F6">
          <w:rPr>
            <w:rFonts w:ascii="Arial" w:hAnsi="Arial" w:cs="Arial"/>
            <w:noProof/>
            <w:webHidden/>
          </w:rPr>
          <w:fldChar w:fldCharType="end"/>
        </w:r>
      </w:hyperlink>
    </w:p>
    <w:p w14:paraId="09BAFCA7" w14:textId="14ABE2E0" w:rsidR="00890B3F" w:rsidRPr="004050F6" w:rsidRDefault="00111838" w:rsidP="00890B3F">
      <w:pPr>
        <w:rPr>
          <w:rFonts w:ascii="Arial" w:hAnsi="Arial" w:cs="Arial"/>
        </w:rPr>
      </w:pPr>
      <w:r w:rsidRPr="004050F6">
        <w:rPr>
          <w:rFonts w:ascii="Arial" w:hAnsi="Arial" w:cs="Arial"/>
          <w:b/>
          <w:bCs/>
          <w:noProof/>
          <w:lang w:val="en-US"/>
        </w:rPr>
        <w:fldChar w:fldCharType="end"/>
      </w:r>
    </w:p>
    <w:p w14:paraId="441F580C" w14:textId="77777777" w:rsidR="00890B3F" w:rsidRPr="004050F6" w:rsidRDefault="00890B3F" w:rsidP="00890B3F">
      <w:pPr>
        <w:rPr>
          <w:rFonts w:ascii="Arial" w:hAnsi="Arial" w:cs="Arial"/>
        </w:rPr>
      </w:pPr>
    </w:p>
    <w:p w14:paraId="683F6FB5" w14:textId="52A56E0F" w:rsidR="00890B3F" w:rsidRPr="004050F6" w:rsidRDefault="00DB7959" w:rsidP="00890B3F">
      <w:pPr>
        <w:rPr>
          <w:rFonts w:ascii="Arial" w:hAnsi="Arial" w:cs="Arial"/>
        </w:rPr>
      </w:pPr>
      <w:r w:rsidRPr="004050F6">
        <w:rPr>
          <w:rFonts w:ascii="Arial" w:hAnsi="Arial" w:cs="Arial"/>
        </w:rPr>
        <w:br w:type="page"/>
      </w:r>
    </w:p>
    <w:p w14:paraId="2AA6AE9D" w14:textId="77777777" w:rsidR="00F85232" w:rsidRPr="004050F6" w:rsidRDefault="00F85232" w:rsidP="00AB5765">
      <w:pPr>
        <w:pStyle w:val="Heading1"/>
        <w:rPr>
          <w:rFonts w:ascii="Arial" w:hAnsi="Arial" w:cs="Arial"/>
        </w:rPr>
      </w:pPr>
      <w:bookmarkStart w:id="1" w:name="_Toc132882141"/>
      <w:r w:rsidRPr="004050F6">
        <w:rPr>
          <w:rFonts w:ascii="Arial" w:hAnsi="Arial" w:cs="Arial"/>
        </w:rPr>
        <w:lastRenderedPageBreak/>
        <w:t>Abstract</w:t>
      </w:r>
      <w:bookmarkEnd w:id="1"/>
    </w:p>
    <w:p w14:paraId="57857947" w14:textId="3E2125AE" w:rsidR="00F85232" w:rsidRPr="004050F6" w:rsidRDefault="000C64CD" w:rsidP="00F85232">
      <w:pPr>
        <w:rPr>
          <w:rFonts w:ascii="Arial" w:hAnsi="Arial" w:cs="Arial"/>
        </w:rPr>
      </w:pPr>
      <w:r w:rsidRPr="004050F6">
        <w:rPr>
          <w:rFonts w:ascii="Arial" w:hAnsi="Arial" w:cs="Arial"/>
        </w:rPr>
        <w:t>Tidal lagoons represent a nascent technological development that holds promise as a substantial renewable energy resource, characterised by negligible levels of greenhouse gas emissions. The mechanism operates by harnessing the energy produced by the tides in a confined body of water, such as a lagoon or impoundment, for the purpose of producing electrical power.</w:t>
      </w:r>
    </w:p>
    <w:p w14:paraId="36DFD833" w14:textId="4A83B9F7" w:rsidR="000C64CD" w:rsidRPr="004050F6" w:rsidRDefault="00AB5B1C" w:rsidP="00F85232">
      <w:pPr>
        <w:rPr>
          <w:rFonts w:ascii="Arial" w:hAnsi="Arial" w:cs="Arial"/>
        </w:rPr>
      </w:pPr>
      <w:r w:rsidRPr="004050F6">
        <w:rPr>
          <w:rFonts w:ascii="Arial" w:hAnsi="Arial" w:cs="Arial"/>
        </w:rPr>
        <w:t>A project involving a tidal lagoon must first be evaluated to see whether or not it is technically possible to build and run the lagoon, as well as whether or not the proposed location is appropriate for the construction of a tidal lagoon.</w:t>
      </w:r>
    </w:p>
    <w:p w14:paraId="15BA1D42" w14:textId="77777777" w:rsidR="00787BB4" w:rsidRPr="004050F6" w:rsidRDefault="00E109E7" w:rsidP="00F85232">
      <w:pPr>
        <w:rPr>
          <w:rFonts w:ascii="Arial" w:hAnsi="Arial" w:cs="Arial"/>
        </w:rPr>
      </w:pPr>
      <w:r w:rsidRPr="004050F6">
        <w:rPr>
          <w:rFonts w:ascii="Arial" w:hAnsi="Arial" w:cs="Arial"/>
        </w:rPr>
        <w:t>This project will take a positivist philosophy with a deductive approach large owing to the fact that it will deal with scientific based theories with facts and figures. Mix methods will be used for the methodological approach as in addition any quantitative data that can be gathered and analysed secondary research will be gathered from existing information and adapted to create a feasibility study for the tidal lagoon.</w:t>
      </w:r>
    </w:p>
    <w:p w14:paraId="13A2F8DC" w14:textId="681E3E9A" w:rsidR="00B51495" w:rsidRPr="004050F6" w:rsidRDefault="00787BB4" w:rsidP="00F85232">
      <w:pPr>
        <w:rPr>
          <w:rFonts w:ascii="Arial" w:hAnsi="Arial" w:cs="Arial"/>
        </w:rPr>
      </w:pPr>
      <w:r w:rsidRPr="004050F6">
        <w:rPr>
          <w:rFonts w:ascii="Arial" w:hAnsi="Arial" w:cs="Arial"/>
        </w:rPr>
        <w:t>T</w:t>
      </w:r>
      <w:r w:rsidR="00B51495" w:rsidRPr="004050F6">
        <w:rPr>
          <w:rFonts w:ascii="Arial" w:hAnsi="Arial" w:cs="Arial"/>
        </w:rPr>
        <w:t>hrough the execution of an all-inclusive feasibility analysis on tidal lagoon technologies and referencing prior feasibility analyses on nuclear power plants, a more profound comprehension of the potential of tidal lagoon projects as a renewable energy source can be attained, and their development can be ensured to be sustainable and responsible</w:t>
      </w:r>
      <w:r w:rsidRPr="004050F6">
        <w:rPr>
          <w:rFonts w:ascii="Arial" w:hAnsi="Arial" w:cs="Arial"/>
        </w:rPr>
        <w:t>.</w:t>
      </w:r>
    </w:p>
    <w:p w14:paraId="783B10CC" w14:textId="77777777" w:rsidR="006C0217" w:rsidRPr="004050F6" w:rsidRDefault="006C0217" w:rsidP="00F85232">
      <w:pPr>
        <w:rPr>
          <w:rFonts w:ascii="Arial" w:hAnsi="Arial" w:cs="Arial"/>
        </w:rPr>
      </w:pPr>
    </w:p>
    <w:p w14:paraId="2DDAFC83" w14:textId="77777777" w:rsidR="00AB5B1C" w:rsidRPr="004050F6" w:rsidRDefault="00AB5B1C" w:rsidP="00F85232">
      <w:pPr>
        <w:rPr>
          <w:rFonts w:ascii="Arial" w:hAnsi="Arial" w:cs="Arial"/>
        </w:rPr>
      </w:pPr>
    </w:p>
    <w:p w14:paraId="225CAA46" w14:textId="77777777" w:rsidR="000C64CD" w:rsidRPr="004050F6" w:rsidRDefault="000C64CD" w:rsidP="00F85232">
      <w:pPr>
        <w:rPr>
          <w:rFonts w:ascii="Arial" w:hAnsi="Arial" w:cs="Arial"/>
        </w:rPr>
      </w:pPr>
    </w:p>
    <w:p w14:paraId="368A7422" w14:textId="77777777" w:rsidR="00F85232" w:rsidRPr="004050F6" w:rsidRDefault="00F85232">
      <w:pPr>
        <w:rPr>
          <w:rFonts w:ascii="Arial" w:hAnsi="Arial" w:cs="Arial"/>
        </w:rPr>
      </w:pPr>
      <w:r w:rsidRPr="004050F6">
        <w:rPr>
          <w:rFonts w:ascii="Arial" w:hAnsi="Arial" w:cs="Arial"/>
        </w:rPr>
        <w:br w:type="page"/>
      </w:r>
    </w:p>
    <w:p w14:paraId="7895FFEF" w14:textId="77777777" w:rsidR="00F85232" w:rsidRPr="004050F6" w:rsidRDefault="00F85232" w:rsidP="00332EDA">
      <w:pPr>
        <w:pStyle w:val="Heading1"/>
        <w:rPr>
          <w:rFonts w:ascii="Arial" w:hAnsi="Arial" w:cs="Arial"/>
        </w:rPr>
      </w:pPr>
      <w:bookmarkStart w:id="2" w:name="_Toc132882142"/>
      <w:r w:rsidRPr="004050F6">
        <w:rPr>
          <w:rFonts w:ascii="Arial" w:hAnsi="Arial" w:cs="Arial"/>
        </w:rPr>
        <w:lastRenderedPageBreak/>
        <w:t>Introduction</w:t>
      </w:r>
      <w:bookmarkEnd w:id="2"/>
    </w:p>
    <w:p w14:paraId="521FBDEC" w14:textId="77777777" w:rsidR="00E2646C" w:rsidRPr="004050F6" w:rsidRDefault="00E2646C" w:rsidP="00E2646C">
      <w:pPr>
        <w:rPr>
          <w:rFonts w:ascii="Arial" w:hAnsi="Arial" w:cs="Arial"/>
        </w:rPr>
      </w:pPr>
      <w:r w:rsidRPr="004050F6">
        <w:rPr>
          <w:rFonts w:ascii="Arial" w:hAnsi="Arial" w:cs="Arial"/>
        </w:rPr>
        <w:t>Tidal lagoons represent a nascent technological development that holds promise as a substantial renewable energy resource, characterised by negligible levels of greenhouse gas emissions. The mechanism operates by harnessing the energy produced by the tides in a confined body of water, such as a lagoon or impoundment, for the purpose of producing electrical power. Prior to making an investment in a tidal lagoon endeavour, it is imperative to conduct a comprehensive evaluation of its feasibility and ascertain its economic, technical, and environmental viability.</w:t>
      </w:r>
    </w:p>
    <w:p w14:paraId="26AE0DFA" w14:textId="43A19435" w:rsidR="00E2646C" w:rsidRPr="004050F6" w:rsidRDefault="00E2646C" w:rsidP="00E2646C">
      <w:pPr>
        <w:rPr>
          <w:rFonts w:ascii="Arial" w:hAnsi="Arial" w:cs="Arial"/>
        </w:rPr>
      </w:pPr>
      <w:r w:rsidRPr="004050F6">
        <w:rPr>
          <w:rFonts w:ascii="Arial" w:hAnsi="Arial" w:cs="Arial"/>
        </w:rPr>
        <w:t>An approach to assess the viability of a tidal lagoon initiative is to leverage extant feasibility analyses conducted for nuclear power plants. Whilst tidal lagoon and nuclear power projects exhibit distinct differences, they share commonalities in the nature of data required to evaluate their viability, encompassing technical, economic, and environmental considerations.</w:t>
      </w:r>
    </w:p>
    <w:p w14:paraId="463FD47E" w14:textId="534ADBCF" w:rsidR="00E2646C" w:rsidRPr="004050F6" w:rsidRDefault="00E2646C" w:rsidP="00E2646C">
      <w:pPr>
        <w:rPr>
          <w:rFonts w:ascii="Arial" w:hAnsi="Arial" w:cs="Arial"/>
        </w:rPr>
      </w:pPr>
      <w:r w:rsidRPr="004050F6">
        <w:rPr>
          <w:rFonts w:ascii="Arial" w:hAnsi="Arial" w:cs="Arial"/>
        </w:rPr>
        <w:t>The examination of prior feasibility studies conducted for nuclear power plants can offer valuable perspectives on these variables and facilitate the exploration of the feasibility of a tidal lagoon initiative. The economic viability of a tidal lagoon project can be better understood by analysing data pertaining to electricity prices, subsidies, and government incentives for nuclear power plants. The environmental viability of a tidal lagoon project can be informed by data pertaining to environmental impact assessments, waste management, and radiation exposure for nuclear power plants.</w:t>
      </w:r>
    </w:p>
    <w:p w14:paraId="43912D5C" w14:textId="4D551AB7" w:rsidR="00F85232" w:rsidRPr="004050F6" w:rsidRDefault="00E2646C" w:rsidP="00E2646C">
      <w:pPr>
        <w:rPr>
          <w:rFonts w:ascii="Arial" w:hAnsi="Arial" w:cs="Arial"/>
        </w:rPr>
      </w:pPr>
      <w:r w:rsidRPr="004050F6">
        <w:rPr>
          <w:rFonts w:ascii="Arial" w:hAnsi="Arial" w:cs="Arial"/>
        </w:rPr>
        <w:t>The objective of this paper is to assess the viability of a tidal lagoon initiative through an analysis of feasibility studies conducted for nuclear power plants. Through comparative analysis of these two project types, pertinent factors that are applicable to tidal lagoon projects can be identified and utilised to inform the evaluation.</w:t>
      </w:r>
    </w:p>
    <w:p w14:paraId="3385EC87" w14:textId="77777777" w:rsidR="00F85232" w:rsidRPr="004050F6" w:rsidRDefault="00F85232">
      <w:pPr>
        <w:rPr>
          <w:rFonts w:ascii="Arial" w:hAnsi="Arial" w:cs="Arial"/>
        </w:rPr>
      </w:pPr>
      <w:r w:rsidRPr="004050F6">
        <w:rPr>
          <w:rFonts w:ascii="Arial" w:hAnsi="Arial" w:cs="Arial"/>
        </w:rPr>
        <w:br w:type="page"/>
      </w:r>
    </w:p>
    <w:p w14:paraId="33CFC32C" w14:textId="6CA7E238" w:rsidR="00F85232" w:rsidRPr="004050F6" w:rsidRDefault="007D40F2" w:rsidP="00332EDA">
      <w:pPr>
        <w:pStyle w:val="Heading1"/>
        <w:rPr>
          <w:rFonts w:ascii="Arial" w:hAnsi="Arial" w:cs="Arial"/>
        </w:rPr>
      </w:pPr>
      <w:bookmarkStart w:id="3" w:name="_Toc132882143"/>
      <w:r w:rsidRPr="004050F6">
        <w:rPr>
          <w:rFonts w:ascii="Arial" w:hAnsi="Arial" w:cs="Arial"/>
        </w:rPr>
        <w:lastRenderedPageBreak/>
        <w:t>Lit</w:t>
      </w:r>
      <w:r w:rsidR="00B816CF" w:rsidRPr="004050F6">
        <w:rPr>
          <w:rFonts w:ascii="Arial" w:hAnsi="Arial" w:cs="Arial"/>
        </w:rPr>
        <w:t>erature review</w:t>
      </w:r>
      <w:bookmarkEnd w:id="3"/>
      <w:r w:rsidR="00B816CF" w:rsidRPr="004050F6">
        <w:rPr>
          <w:rFonts w:ascii="Arial" w:hAnsi="Arial" w:cs="Arial"/>
        </w:rPr>
        <w:t xml:space="preserve"> </w:t>
      </w:r>
    </w:p>
    <w:p w14:paraId="2DE8486D" w14:textId="77777777" w:rsidR="00BE15FD" w:rsidRPr="004050F6" w:rsidRDefault="00BE15FD" w:rsidP="006868C6">
      <w:pPr>
        <w:rPr>
          <w:rFonts w:ascii="Arial" w:hAnsi="Arial" w:cs="Arial"/>
        </w:rPr>
      </w:pPr>
    </w:p>
    <w:p w14:paraId="46C056D2" w14:textId="47B78913" w:rsidR="006868C6" w:rsidRPr="004050F6" w:rsidRDefault="00062A74" w:rsidP="002858F5">
      <w:pPr>
        <w:pStyle w:val="Heading3"/>
        <w:rPr>
          <w:rFonts w:ascii="Arial" w:hAnsi="Arial" w:cs="Arial"/>
        </w:rPr>
      </w:pPr>
      <w:bookmarkStart w:id="4" w:name="_Toc132882144"/>
      <w:r w:rsidRPr="004050F6">
        <w:rPr>
          <w:rFonts w:ascii="Arial" w:hAnsi="Arial" w:cs="Arial"/>
        </w:rPr>
        <w:t xml:space="preserve">An overview of </w:t>
      </w:r>
      <w:r w:rsidR="007A09B3" w:rsidRPr="004050F6">
        <w:rPr>
          <w:rFonts w:ascii="Arial" w:hAnsi="Arial" w:cs="Arial"/>
        </w:rPr>
        <w:t>operation parameters for a nuclear</w:t>
      </w:r>
      <w:r w:rsidR="002858F5" w:rsidRPr="004050F6">
        <w:rPr>
          <w:rFonts w:ascii="Arial" w:hAnsi="Arial" w:cs="Arial"/>
        </w:rPr>
        <w:t xml:space="preserve"> power plant</w:t>
      </w:r>
      <w:bookmarkEnd w:id="4"/>
      <w:r w:rsidR="002858F5" w:rsidRPr="004050F6">
        <w:rPr>
          <w:rFonts w:ascii="Arial" w:hAnsi="Arial" w:cs="Arial"/>
        </w:rPr>
        <w:t xml:space="preserve"> </w:t>
      </w:r>
    </w:p>
    <w:p w14:paraId="6EDD162F" w14:textId="78ADC481" w:rsidR="00DB4008" w:rsidRPr="004050F6" w:rsidRDefault="00DB4008" w:rsidP="00DB4008">
      <w:pPr>
        <w:rPr>
          <w:rFonts w:ascii="Arial" w:hAnsi="Arial" w:cs="Arial"/>
        </w:rPr>
      </w:pPr>
      <w:r w:rsidRPr="004050F6">
        <w:rPr>
          <w:rFonts w:ascii="Arial" w:hAnsi="Arial" w:cs="Arial"/>
        </w:rPr>
        <w:t xml:space="preserve">Reactor power refers to the thermal energy generated by the nuclear reactor, which is modulated through the regulation of the rate of nuclear fission reactions. Continuous monitoring of reactor power is conducted to ensure stable and safe operating conditions, with adjustments made as necessary. </w:t>
      </w:r>
      <w:sdt>
        <w:sdtPr>
          <w:rPr>
            <w:rFonts w:ascii="Arial" w:hAnsi="Arial" w:cs="Arial"/>
          </w:rPr>
          <w:id w:val="-1040430038"/>
          <w:citation/>
        </w:sdtPr>
        <w:sdtContent>
          <w:r w:rsidR="004C54ED" w:rsidRPr="004050F6">
            <w:rPr>
              <w:rFonts w:ascii="Arial" w:hAnsi="Arial" w:cs="Arial"/>
            </w:rPr>
            <w:fldChar w:fldCharType="begin"/>
          </w:r>
          <w:r w:rsidR="004C54ED" w:rsidRPr="004050F6">
            <w:rPr>
              <w:rFonts w:ascii="Arial" w:hAnsi="Arial" w:cs="Arial"/>
            </w:rPr>
            <w:instrText xml:space="preserve"> CITATION Hui13 \l 2057 </w:instrText>
          </w:r>
          <w:r w:rsidR="004C54ED" w:rsidRPr="004050F6">
            <w:rPr>
              <w:rFonts w:ascii="Arial" w:hAnsi="Arial" w:cs="Arial"/>
            </w:rPr>
            <w:fldChar w:fldCharType="separate"/>
          </w:r>
          <w:r w:rsidR="001A0D1E" w:rsidRPr="004050F6">
            <w:rPr>
              <w:rFonts w:ascii="Arial" w:hAnsi="Arial" w:cs="Arial"/>
              <w:noProof/>
            </w:rPr>
            <w:t>(Huizenga, 2013)</w:t>
          </w:r>
          <w:r w:rsidR="004C54ED" w:rsidRPr="004050F6">
            <w:rPr>
              <w:rFonts w:ascii="Arial" w:hAnsi="Arial" w:cs="Arial"/>
            </w:rPr>
            <w:fldChar w:fldCharType="end"/>
          </w:r>
        </w:sdtContent>
      </w:sdt>
    </w:p>
    <w:p w14:paraId="70D89E7E" w14:textId="1C8A8872" w:rsidR="00DB4008" w:rsidRPr="004050F6" w:rsidRDefault="00DB4008" w:rsidP="00DB4008">
      <w:pPr>
        <w:rPr>
          <w:rFonts w:ascii="Arial" w:hAnsi="Arial" w:cs="Arial"/>
        </w:rPr>
      </w:pPr>
      <w:r w:rsidRPr="004050F6">
        <w:rPr>
          <w:rFonts w:ascii="Arial" w:hAnsi="Arial" w:cs="Arial"/>
        </w:rPr>
        <w:t xml:space="preserve">The rate of flow of coolant, which is usually water, is responsible for circulating through the reactor and facilitating the transfer of heat from the fuel to the steam generators. The regulation of coolant flow rate is essential in achieving an optimal equilibrium between heat transfer and coolant pressure. </w:t>
      </w:r>
      <w:sdt>
        <w:sdtPr>
          <w:rPr>
            <w:rFonts w:ascii="Arial" w:hAnsi="Arial" w:cs="Arial"/>
          </w:rPr>
          <w:id w:val="-550079443"/>
          <w:citation/>
        </w:sdtPr>
        <w:sdtContent>
          <w:r w:rsidR="00A80FD0" w:rsidRPr="004050F6">
            <w:rPr>
              <w:rFonts w:ascii="Arial" w:hAnsi="Arial" w:cs="Arial"/>
            </w:rPr>
            <w:fldChar w:fldCharType="begin"/>
          </w:r>
          <w:r w:rsidR="00A80FD0" w:rsidRPr="004050F6">
            <w:rPr>
              <w:rFonts w:ascii="Arial" w:hAnsi="Arial" w:cs="Arial"/>
            </w:rPr>
            <w:instrText xml:space="preserve"> CITATION Lam18 \l 2057 </w:instrText>
          </w:r>
          <w:r w:rsidR="00A80FD0" w:rsidRPr="004050F6">
            <w:rPr>
              <w:rFonts w:ascii="Arial" w:hAnsi="Arial" w:cs="Arial"/>
            </w:rPr>
            <w:fldChar w:fldCharType="separate"/>
          </w:r>
          <w:r w:rsidR="001A0D1E" w:rsidRPr="004050F6">
            <w:rPr>
              <w:rFonts w:ascii="Arial" w:hAnsi="Arial" w:cs="Arial"/>
              <w:noProof/>
            </w:rPr>
            <w:t>(Lamarsh, 2018)</w:t>
          </w:r>
          <w:r w:rsidR="00A80FD0" w:rsidRPr="004050F6">
            <w:rPr>
              <w:rFonts w:ascii="Arial" w:hAnsi="Arial" w:cs="Arial"/>
            </w:rPr>
            <w:fldChar w:fldCharType="end"/>
          </w:r>
        </w:sdtContent>
      </w:sdt>
    </w:p>
    <w:p w14:paraId="2BC1D83E" w14:textId="4351178F" w:rsidR="00DB4008" w:rsidRPr="004050F6" w:rsidRDefault="00DB4008" w:rsidP="00DB4008">
      <w:pPr>
        <w:rPr>
          <w:rFonts w:ascii="Arial" w:hAnsi="Arial" w:cs="Arial"/>
        </w:rPr>
      </w:pPr>
      <w:r w:rsidRPr="004050F6">
        <w:rPr>
          <w:rFonts w:ascii="Arial" w:hAnsi="Arial" w:cs="Arial"/>
        </w:rPr>
        <w:t xml:space="preserve">The monitoring of coolant temperature is crucial in preventing overheating and ensuring that the temperature range required for steam generation is maintained. </w:t>
      </w:r>
      <w:sdt>
        <w:sdtPr>
          <w:rPr>
            <w:rFonts w:ascii="Arial" w:hAnsi="Arial" w:cs="Arial"/>
          </w:rPr>
          <w:id w:val="542643438"/>
          <w:citation/>
        </w:sdtPr>
        <w:sdtContent>
          <w:r w:rsidR="003B4F19" w:rsidRPr="004050F6">
            <w:rPr>
              <w:rFonts w:ascii="Arial" w:hAnsi="Arial" w:cs="Arial"/>
            </w:rPr>
            <w:fldChar w:fldCharType="begin"/>
          </w:r>
          <w:r w:rsidR="003B4F19" w:rsidRPr="004050F6">
            <w:rPr>
              <w:rFonts w:ascii="Arial" w:hAnsi="Arial" w:cs="Arial"/>
            </w:rPr>
            <w:instrText xml:space="preserve"> CITATION Lam18 \l 2057 </w:instrText>
          </w:r>
          <w:r w:rsidR="003B4F19" w:rsidRPr="004050F6">
            <w:rPr>
              <w:rFonts w:ascii="Arial" w:hAnsi="Arial" w:cs="Arial"/>
            </w:rPr>
            <w:fldChar w:fldCharType="separate"/>
          </w:r>
          <w:r w:rsidR="001A0D1E" w:rsidRPr="004050F6">
            <w:rPr>
              <w:rFonts w:ascii="Arial" w:hAnsi="Arial" w:cs="Arial"/>
              <w:noProof/>
            </w:rPr>
            <w:t>(Lamarsh, 2018)</w:t>
          </w:r>
          <w:r w:rsidR="003B4F19" w:rsidRPr="004050F6">
            <w:rPr>
              <w:rFonts w:ascii="Arial" w:hAnsi="Arial" w:cs="Arial"/>
            </w:rPr>
            <w:fldChar w:fldCharType="end"/>
          </w:r>
        </w:sdtContent>
      </w:sdt>
    </w:p>
    <w:p w14:paraId="36A061FD" w14:textId="5D291188" w:rsidR="00DB4008" w:rsidRPr="004050F6" w:rsidRDefault="00DB4008" w:rsidP="00DB4008">
      <w:pPr>
        <w:rPr>
          <w:rFonts w:ascii="Arial" w:hAnsi="Arial" w:cs="Arial"/>
        </w:rPr>
      </w:pPr>
      <w:r w:rsidRPr="004050F6">
        <w:rPr>
          <w:rFonts w:ascii="Arial" w:hAnsi="Arial" w:cs="Arial"/>
        </w:rPr>
        <w:t xml:space="preserve">The monitoring of pressure within the reactor vessel and its associated systems is crucial for ensuring safe and efficient operation. </w:t>
      </w:r>
      <w:sdt>
        <w:sdtPr>
          <w:rPr>
            <w:rFonts w:ascii="Arial" w:hAnsi="Arial" w:cs="Arial"/>
          </w:rPr>
          <w:id w:val="863794090"/>
          <w:citation/>
        </w:sdtPr>
        <w:sdtContent>
          <w:r w:rsidR="00E66138" w:rsidRPr="004050F6">
            <w:rPr>
              <w:rFonts w:ascii="Arial" w:hAnsi="Arial" w:cs="Arial"/>
            </w:rPr>
            <w:fldChar w:fldCharType="begin"/>
          </w:r>
          <w:r w:rsidR="00E66138" w:rsidRPr="004050F6">
            <w:rPr>
              <w:rFonts w:ascii="Arial" w:hAnsi="Arial" w:cs="Arial"/>
            </w:rPr>
            <w:instrText xml:space="preserve"> CITATION Gla94 \l 2057 </w:instrText>
          </w:r>
          <w:r w:rsidR="00E66138" w:rsidRPr="004050F6">
            <w:rPr>
              <w:rFonts w:ascii="Arial" w:hAnsi="Arial" w:cs="Arial"/>
            </w:rPr>
            <w:fldChar w:fldCharType="separate"/>
          </w:r>
          <w:r w:rsidR="001A0D1E" w:rsidRPr="004050F6">
            <w:rPr>
              <w:rFonts w:ascii="Arial" w:hAnsi="Arial" w:cs="Arial"/>
              <w:noProof/>
            </w:rPr>
            <w:t>(Glasstone, 1994)</w:t>
          </w:r>
          <w:r w:rsidR="00E66138" w:rsidRPr="004050F6">
            <w:rPr>
              <w:rFonts w:ascii="Arial" w:hAnsi="Arial" w:cs="Arial"/>
            </w:rPr>
            <w:fldChar w:fldCharType="end"/>
          </w:r>
        </w:sdtContent>
      </w:sdt>
    </w:p>
    <w:p w14:paraId="37715128" w14:textId="5FACF9AB" w:rsidR="00DB4008" w:rsidRPr="004050F6" w:rsidRDefault="00DB4008" w:rsidP="00DB4008">
      <w:pPr>
        <w:rPr>
          <w:rFonts w:ascii="Arial" w:hAnsi="Arial" w:cs="Arial"/>
        </w:rPr>
      </w:pPr>
      <w:r w:rsidRPr="004050F6">
        <w:rPr>
          <w:rFonts w:ascii="Arial" w:hAnsi="Arial" w:cs="Arial"/>
        </w:rPr>
        <w:t xml:space="preserve">The continuous monitoring of radiation levels within the plant is implemented to safeguard both the workers and the environment against potential exposure to hazardous radiation. </w:t>
      </w:r>
      <w:sdt>
        <w:sdtPr>
          <w:rPr>
            <w:rFonts w:ascii="Arial" w:hAnsi="Arial" w:cs="Arial"/>
          </w:rPr>
          <w:id w:val="423384770"/>
          <w:citation/>
        </w:sdtPr>
        <w:sdtContent>
          <w:r w:rsidR="00E66138" w:rsidRPr="004050F6">
            <w:rPr>
              <w:rFonts w:ascii="Arial" w:hAnsi="Arial" w:cs="Arial"/>
            </w:rPr>
            <w:fldChar w:fldCharType="begin"/>
          </w:r>
          <w:r w:rsidR="00E66138" w:rsidRPr="004050F6">
            <w:rPr>
              <w:rFonts w:ascii="Arial" w:hAnsi="Arial" w:cs="Arial"/>
            </w:rPr>
            <w:instrText xml:space="preserve"> CITATION Int13 \l 2057 </w:instrText>
          </w:r>
          <w:r w:rsidR="00E66138" w:rsidRPr="004050F6">
            <w:rPr>
              <w:rFonts w:ascii="Arial" w:hAnsi="Arial" w:cs="Arial"/>
            </w:rPr>
            <w:fldChar w:fldCharType="separate"/>
          </w:r>
          <w:r w:rsidR="001A0D1E" w:rsidRPr="004050F6">
            <w:rPr>
              <w:rFonts w:ascii="Arial" w:hAnsi="Arial" w:cs="Arial"/>
              <w:noProof/>
            </w:rPr>
            <w:t>(International Atomic Energy Agency, 2013)</w:t>
          </w:r>
          <w:r w:rsidR="00E66138" w:rsidRPr="004050F6">
            <w:rPr>
              <w:rFonts w:ascii="Arial" w:hAnsi="Arial" w:cs="Arial"/>
            </w:rPr>
            <w:fldChar w:fldCharType="end"/>
          </w:r>
        </w:sdtContent>
      </w:sdt>
    </w:p>
    <w:p w14:paraId="3EEE348A" w14:textId="489302FC" w:rsidR="00DB4008" w:rsidRPr="004050F6" w:rsidRDefault="00DB4008" w:rsidP="00DB4008">
      <w:pPr>
        <w:rPr>
          <w:rFonts w:ascii="Arial" w:hAnsi="Arial" w:cs="Arial"/>
        </w:rPr>
      </w:pPr>
      <w:r w:rsidRPr="004050F6">
        <w:rPr>
          <w:rFonts w:ascii="Arial" w:hAnsi="Arial" w:cs="Arial"/>
        </w:rPr>
        <w:t xml:space="preserve">The Fuel Burnup parameter is a measure of the effectiveness of the nuclear fuel and quantifies the amount of energy that has been derived from the fuel over the course of its residence in the reactor. </w:t>
      </w:r>
      <w:sdt>
        <w:sdtPr>
          <w:rPr>
            <w:rFonts w:ascii="Arial" w:hAnsi="Arial" w:cs="Arial"/>
          </w:rPr>
          <w:id w:val="-1089773655"/>
          <w:citation/>
        </w:sdtPr>
        <w:sdtContent>
          <w:r w:rsidR="00FA3719" w:rsidRPr="004050F6">
            <w:rPr>
              <w:rFonts w:ascii="Arial" w:hAnsi="Arial" w:cs="Arial"/>
            </w:rPr>
            <w:fldChar w:fldCharType="begin"/>
          </w:r>
          <w:r w:rsidR="00FA3719" w:rsidRPr="004050F6">
            <w:rPr>
              <w:rFonts w:ascii="Arial" w:hAnsi="Arial" w:cs="Arial"/>
            </w:rPr>
            <w:instrText xml:space="preserve"> CITATION Lam18 \l 2057 </w:instrText>
          </w:r>
          <w:r w:rsidR="00FA3719" w:rsidRPr="004050F6">
            <w:rPr>
              <w:rFonts w:ascii="Arial" w:hAnsi="Arial" w:cs="Arial"/>
            </w:rPr>
            <w:fldChar w:fldCharType="separate"/>
          </w:r>
          <w:r w:rsidR="001A0D1E" w:rsidRPr="004050F6">
            <w:rPr>
              <w:rFonts w:ascii="Arial" w:hAnsi="Arial" w:cs="Arial"/>
              <w:noProof/>
            </w:rPr>
            <w:t>(Lamarsh, 2018)</w:t>
          </w:r>
          <w:r w:rsidR="00FA3719" w:rsidRPr="004050F6">
            <w:rPr>
              <w:rFonts w:ascii="Arial" w:hAnsi="Arial" w:cs="Arial"/>
            </w:rPr>
            <w:fldChar w:fldCharType="end"/>
          </w:r>
        </w:sdtContent>
      </w:sdt>
    </w:p>
    <w:p w14:paraId="25DD57DB" w14:textId="55B51EDC" w:rsidR="002858F5" w:rsidRPr="004050F6" w:rsidRDefault="00DB4008" w:rsidP="00DB4008">
      <w:pPr>
        <w:rPr>
          <w:rFonts w:ascii="Arial" w:hAnsi="Arial" w:cs="Arial"/>
        </w:rPr>
      </w:pPr>
      <w:r w:rsidRPr="004050F6">
        <w:rPr>
          <w:rFonts w:ascii="Arial" w:hAnsi="Arial" w:cs="Arial"/>
        </w:rPr>
        <w:t xml:space="preserve">The chemical composition of the coolant in the reactor coolant system is vigilantly monitored to avert corrosion and other potential issues that may impede the performance and safety of the plant. </w:t>
      </w:r>
      <w:sdt>
        <w:sdtPr>
          <w:rPr>
            <w:rFonts w:ascii="Arial" w:hAnsi="Arial" w:cs="Arial"/>
          </w:rPr>
          <w:id w:val="-2111198260"/>
          <w:citation/>
        </w:sdtPr>
        <w:sdtContent>
          <w:r w:rsidR="005B3778" w:rsidRPr="004050F6">
            <w:rPr>
              <w:rFonts w:ascii="Arial" w:hAnsi="Arial" w:cs="Arial"/>
            </w:rPr>
            <w:fldChar w:fldCharType="begin"/>
          </w:r>
          <w:r w:rsidR="005B3778" w:rsidRPr="004050F6">
            <w:rPr>
              <w:rFonts w:ascii="Arial" w:hAnsi="Arial" w:cs="Arial"/>
            </w:rPr>
            <w:instrText xml:space="preserve"> CITATION Uni13 \l 2057 </w:instrText>
          </w:r>
          <w:r w:rsidR="005B3778" w:rsidRPr="004050F6">
            <w:rPr>
              <w:rFonts w:ascii="Arial" w:hAnsi="Arial" w:cs="Arial"/>
            </w:rPr>
            <w:fldChar w:fldCharType="separate"/>
          </w:r>
          <w:r w:rsidR="001A0D1E" w:rsidRPr="004050F6">
            <w:rPr>
              <w:rFonts w:ascii="Arial" w:hAnsi="Arial" w:cs="Arial"/>
              <w:noProof/>
            </w:rPr>
            <w:t>(United States Nuclear Regulatory Commission, 2013)</w:t>
          </w:r>
          <w:r w:rsidR="005B3778" w:rsidRPr="004050F6">
            <w:rPr>
              <w:rFonts w:ascii="Arial" w:hAnsi="Arial" w:cs="Arial"/>
            </w:rPr>
            <w:fldChar w:fldCharType="end"/>
          </w:r>
        </w:sdtContent>
      </w:sdt>
    </w:p>
    <w:p w14:paraId="059CCA84" w14:textId="77777777" w:rsidR="00BE15FD" w:rsidRPr="004050F6" w:rsidRDefault="00BE15FD" w:rsidP="002858F5">
      <w:pPr>
        <w:rPr>
          <w:rFonts w:ascii="Arial" w:hAnsi="Arial" w:cs="Arial"/>
        </w:rPr>
      </w:pPr>
    </w:p>
    <w:p w14:paraId="6BDA1ED2" w14:textId="77777777" w:rsidR="00F03283" w:rsidRPr="004050F6" w:rsidRDefault="00F03283">
      <w:pPr>
        <w:rPr>
          <w:rFonts w:ascii="Arial" w:eastAsiaTheme="majorEastAsia" w:hAnsi="Arial" w:cs="Arial"/>
          <w:color w:val="1F3763" w:themeColor="accent1" w:themeShade="7F"/>
          <w:sz w:val="24"/>
          <w:szCs w:val="24"/>
        </w:rPr>
      </w:pPr>
      <w:r w:rsidRPr="004050F6">
        <w:rPr>
          <w:rFonts w:ascii="Arial" w:hAnsi="Arial" w:cs="Arial"/>
        </w:rPr>
        <w:br w:type="page"/>
      </w:r>
    </w:p>
    <w:p w14:paraId="4ACC9A42" w14:textId="7659BDFA" w:rsidR="002858F5" w:rsidRPr="004050F6" w:rsidRDefault="007A09B3" w:rsidP="002858F5">
      <w:pPr>
        <w:pStyle w:val="Heading3"/>
        <w:rPr>
          <w:rFonts w:ascii="Arial" w:hAnsi="Arial" w:cs="Arial"/>
        </w:rPr>
      </w:pPr>
      <w:bookmarkStart w:id="5" w:name="_Toc132882145"/>
      <w:r w:rsidRPr="004050F6">
        <w:rPr>
          <w:rFonts w:ascii="Arial" w:hAnsi="Arial" w:cs="Arial"/>
        </w:rPr>
        <w:lastRenderedPageBreak/>
        <w:t>An overview</w:t>
      </w:r>
      <w:r w:rsidR="00EF2238" w:rsidRPr="004050F6">
        <w:rPr>
          <w:rFonts w:ascii="Arial" w:hAnsi="Arial" w:cs="Arial"/>
        </w:rPr>
        <w:t xml:space="preserve"> of operation parameters for a </w:t>
      </w:r>
      <w:r w:rsidR="002858F5" w:rsidRPr="004050F6">
        <w:rPr>
          <w:rFonts w:ascii="Arial" w:hAnsi="Arial" w:cs="Arial"/>
        </w:rPr>
        <w:t>Tidal lagoon</w:t>
      </w:r>
      <w:bookmarkEnd w:id="5"/>
      <w:r w:rsidR="002858F5" w:rsidRPr="004050F6">
        <w:rPr>
          <w:rFonts w:ascii="Arial" w:hAnsi="Arial" w:cs="Arial"/>
        </w:rPr>
        <w:t xml:space="preserve"> </w:t>
      </w:r>
    </w:p>
    <w:p w14:paraId="6266DFFB" w14:textId="77777777" w:rsidR="002858F5" w:rsidRPr="004050F6" w:rsidRDefault="002858F5" w:rsidP="002858F5">
      <w:pPr>
        <w:rPr>
          <w:rFonts w:ascii="Arial" w:hAnsi="Arial" w:cs="Arial"/>
        </w:rPr>
      </w:pPr>
    </w:p>
    <w:p w14:paraId="3DF8DC94" w14:textId="10BA4BB6" w:rsidR="0036422C" w:rsidRPr="004050F6" w:rsidRDefault="0036422C" w:rsidP="0036422C">
      <w:pPr>
        <w:rPr>
          <w:rFonts w:ascii="Arial" w:hAnsi="Arial" w:cs="Arial"/>
        </w:rPr>
      </w:pPr>
      <w:r w:rsidRPr="004050F6">
        <w:rPr>
          <w:rFonts w:ascii="Arial" w:hAnsi="Arial" w:cs="Arial"/>
        </w:rPr>
        <w:t>A tidal lagoon is a form of tidal power generation facility that employs an artificial construction, such as a barrier, to establish a reservoir or lagoon that harnesses tidal streams for the purpose of producing electrical power. The fundamental concept underlying the functioning of a tidal lagoon is to utilise the latent energy reserves contained within the tidal differential existing between the crest and trough of the tidal cycle.</w:t>
      </w:r>
      <w:r w:rsidR="002B093A" w:rsidRPr="004050F6">
        <w:rPr>
          <w:rFonts w:ascii="Arial" w:hAnsi="Arial" w:cs="Arial"/>
        </w:rPr>
        <w:t xml:space="preserve"> </w:t>
      </w:r>
      <w:r w:rsidRPr="004050F6">
        <w:rPr>
          <w:rFonts w:ascii="Arial" w:hAnsi="Arial" w:cs="Arial"/>
        </w:rPr>
        <w:t>Electricity is generated by the inflow of water through turbines during high tide in the lagoon. During low tide, the lagoon facilitates the outflow of water via the turbines, thereby producing supplementary electrical power. This phenomenon occurs bi-daily as the oceanic tide undergoes the cyclic process of ascending and descending.</w:t>
      </w:r>
      <w:r w:rsidR="002B093A" w:rsidRPr="004050F6">
        <w:rPr>
          <w:rFonts w:ascii="Arial" w:hAnsi="Arial" w:cs="Arial"/>
        </w:rPr>
        <w:t xml:space="preserve"> </w:t>
      </w:r>
      <w:r w:rsidRPr="004050F6">
        <w:rPr>
          <w:rFonts w:ascii="Arial" w:hAnsi="Arial" w:cs="Arial"/>
        </w:rPr>
        <w:t>Tidal lagoons possess various benefits in comparison to alternative sources of sustainable energy. Wind turbines exhibit a consistent electricity generation capacity, irrespective of meteorological conditions, and they do not emit any greenhouse gases. Furthermore, it is noteworthy that wind turbines possess a minimal visual footprint and have the potential to offer recreational and tourism prospects.</w:t>
      </w:r>
      <w:r w:rsidR="002B093A" w:rsidRPr="004050F6">
        <w:rPr>
          <w:rFonts w:ascii="Arial" w:hAnsi="Arial" w:cs="Arial"/>
        </w:rPr>
        <w:t xml:space="preserve"> </w:t>
      </w:r>
      <w:r w:rsidRPr="004050F6">
        <w:rPr>
          <w:rFonts w:ascii="Arial" w:hAnsi="Arial" w:cs="Arial"/>
        </w:rPr>
        <w:t xml:space="preserve">Despite their potential benefits, tidal lagoons are not without challenges. These include significant construction costs and potential environmental impacts, such as alterations to water flow patterns and the displacement of marine </w:t>
      </w:r>
      <w:r w:rsidR="00E55488" w:rsidRPr="004050F6">
        <w:rPr>
          <w:rFonts w:ascii="Arial" w:hAnsi="Arial" w:cs="Arial"/>
        </w:rPr>
        <w:t>fauna.</w:t>
      </w:r>
    </w:p>
    <w:p w14:paraId="765B9D03" w14:textId="2B81AF4D" w:rsidR="00BE15FD" w:rsidRPr="004050F6" w:rsidRDefault="00000000" w:rsidP="002858F5">
      <w:pPr>
        <w:rPr>
          <w:rFonts w:ascii="Arial" w:hAnsi="Arial" w:cs="Arial"/>
        </w:rPr>
      </w:pPr>
      <w:sdt>
        <w:sdtPr>
          <w:rPr>
            <w:rFonts w:ascii="Arial" w:hAnsi="Arial" w:cs="Arial"/>
          </w:rPr>
          <w:id w:val="-19087769"/>
          <w:citation/>
        </w:sdtPr>
        <w:sdtContent>
          <w:r w:rsidR="007410B0" w:rsidRPr="004050F6">
            <w:rPr>
              <w:rFonts w:ascii="Arial" w:hAnsi="Arial" w:cs="Arial"/>
            </w:rPr>
            <w:fldChar w:fldCharType="begin"/>
          </w:r>
          <w:r w:rsidR="007410B0" w:rsidRPr="004050F6">
            <w:rPr>
              <w:rFonts w:ascii="Arial" w:hAnsi="Arial" w:cs="Arial"/>
            </w:rPr>
            <w:instrText xml:space="preserve"> CITATION Sid17 \l 2057 </w:instrText>
          </w:r>
          <w:r w:rsidR="007410B0" w:rsidRPr="004050F6">
            <w:rPr>
              <w:rFonts w:ascii="Arial" w:hAnsi="Arial" w:cs="Arial"/>
            </w:rPr>
            <w:fldChar w:fldCharType="separate"/>
          </w:r>
          <w:r w:rsidR="001A0D1E" w:rsidRPr="004050F6">
            <w:rPr>
              <w:rFonts w:ascii="Arial" w:hAnsi="Arial" w:cs="Arial"/>
              <w:noProof/>
            </w:rPr>
            <w:t>(Siddique, 2017)</w:t>
          </w:r>
          <w:r w:rsidR="007410B0" w:rsidRPr="004050F6">
            <w:rPr>
              <w:rFonts w:ascii="Arial" w:hAnsi="Arial" w:cs="Arial"/>
            </w:rPr>
            <w:fldChar w:fldCharType="end"/>
          </w:r>
        </w:sdtContent>
      </w:sdt>
    </w:p>
    <w:p w14:paraId="7A6E3A31" w14:textId="1B0E3984" w:rsidR="002524B0" w:rsidRPr="004050F6" w:rsidRDefault="00A037F1" w:rsidP="002858F5">
      <w:pPr>
        <w:rPr>
          <w:rFonts w:ascii="Arial" w:hAnsi="Arial" w:cs="Arial"/>
        </w:rPr>
      </w:pPr>
      <w:r w:rsidRPr="004050F6">
        <w:rPr>
          <w:rFonts w:ascii="Arial" w:hAnsi="Arial" w:cs="Arial"/>
          <w:noProof/>
        </w:rPr>
        <w:drawing>
          <wp:inline distT="0" distB="0" distL="0" distR="0" wp14:anchorId="0BC14423" wp14:editId="3769F145">
            <wp:extent cx="4645950" cy="3590925"/>
            <wp:effectExtent l="0" t="0" r="2540" b="0"/>
            <wp:docPr id="2" name="Picture 2" descr="A picture containing text, screenshot,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creenshot, diagram, font&#10;&#10;Description automatically generated"/>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3234"/>
                    <a:stretch/>
                  </pic:blipFill>
                  <pic:spPr bwMode="auto">
                    <a:xfrm>
                      <a:off x="0" y="0"/>
                      <a:ext cx="4661527" cy="3602965"/>
                    </a:xfrm>
                    <a:prstGeom prst="rect">
                      <a:avLst/>
                    </a:prstGeom>
                    <a:noFill/>
                    <a:ln>
                      <a:noFill/>
                    </a:ln>
                    <a:extLst>
                      <a:ext uri="{53640926-AAD7-44D8-BBD7-CCE9431645EC}">
                        <a14:shadowObscured xmlns:a14="http://schemas.microsoft.com/office/drawing/2010/main"/>
                      </a:ext>
                    </a:extLst>
                  </pic:spPr>
                </pic:pic>
              </a:graphicData>
            </a:graphic>
          </wp:inline>
        </w:drawing>
      </w:r>
    </w:p>
    <w:p w14:paraId="625F6CC0" w14:textId="550F2E12" w:rsidR="002D7967" w:rsidRPr="004050F6" w:rsidRDefault="002D7967" w:rsidP="002D7967">
      <w:pPr>
        <w:pStyle w:val="Caption"/>
        <w:rPr>
          <w:rFonts w:ascii="Arial" w:hAnsi="Arial" w:cs="Arial"/>
        </w:rPr>
      </w:pPr>
      <w:bookmarkStart w:id="6" w:name="_Toc132882980"/>
      <w:r w:rsidRPr="004050F6">
        <w:rPr>
          <w:rFonts w:ascii="Arial" w:hAnsi="Arial" w:cs="Arial"/>
        </w:rPr>
        <w:t xml:space="preserve">Figure </w:t>
      </w:r>
      <w:r w:rsidR="00111838" w:rsidRPr="004050F6">
        <w:rPr>
          <w:rFonts w:ascii="Arial" w:hAnsi="Arial" w:cs="Arial"/>
        </w:rPr>
        <w:fldChar w:fldCharType="begin"/>
      </w:r>
      <w:r w:rsidR="00111838" w:rsidRPr="004050F6">
        <w:rPr>
          <w:rFonts w:ascii="Arial" w:hAnsi="Arial" w:cs="Arial"/>
        </w:rPr>
        <w:instrText xml:space="preserve"> SEQ Figure \* ARABIC </w:instrText>
      </w:r>
      <w:r w:rsidR="00111838" w:rsidRPr="004050F6">
        <w:rPr>
          <w:rFonts w:ascii="Arial" w:hAnsi="Arial" w:cs="Arial"/>
        </w:rPr>
        <w:fldChar w:fldCharType="separate"/>
      </w:r>
      <w:r w:rsidRPr="004050F6">
        <w:rPr>
          <w:rFonts w:ascii="Arial" w:hAnsi="Arial" w:cs="Arial"/>
          <w:noProof/>
        </w:rPr>
        <w:t>1</w:t>
      </w:r>
      <w:r w:rsidR="00111838" w:rsidRPr="004050F6">
        <w:rPr>
          <w:rFonts w:ascii="Arial" w:hAnsi="Arial" w:cs="Arial"/>
          <w:noProof/>
        </w:rPr>
        <w:fldChar w:fldCharType="end"/>
      </w:r>
      <w:r w:rsidRPr="004050F6">
        <w:rPr>
          <w:rFonts w:ascii="Arial" w:hAnsi="Arial" w:cs="Arial"/>
        </w:rPr>
        <w:t xml:space="preserve"> Diagram of tidal lagoon power</w:t>
      </w:r>
      <w:sdt>
        <w:sdtPr>
          <w:rPr>
            <w:rFonts w:ascii="Arial" w:hAnsi="Arial" w:cs="Arial"/>
          </w:rPr>
          <w:id w:val="877198476"/>
          <w:citation/>
        </w:sdtPr>
        <w:sdtContent>
          <w:r w:rsidRPr="004050F6">
            <w:rPr>
              <w:rFonts w:ascii="Arial" w:hAnsi="Arial" w:cs="Arial"/>
            </w:rPr>
            <w:fldChar w:fldCharType="begin"/>
          </w:r>
          <w:r w:rsidRPr="004050F6">
            <w:rPr>
              <w:rFonts w:ascii="Arial" w:hAnsi="Arial" w:cs="Arial"/>
            </w:rPr>
            <w:instrText xml:space="preserve"> CITATION bri22 \l 2057 </w:instrText>
          </w:r>
          <w:r w:rsidRPr="004050F6">
            <w:rPr>
              <w:rFonts w:ascii="Arial" w:hAnsi="Arial" w:cs="Arial"/>
            </w:rPr>
            <w:fldChar w:fldCharType="separate"/>
          </w:r>
          <w:r w:rsidR="001A0D1E" w:rsidRPr="004050F6">
            <w:rPr>
              <w:rFonts w:ascii="Arial" w:hAnsi="Arial" w:cs="Arial"/>
              <w:noProof/>
            </w:rPr>
            <w:t xml:space="preserve"> (britannica, 2022)</w:t>
          </w:r>
          <w:r w:rsidRPr="004050F6">
            <w:rPr>
              <w:rFonts w:ascii="Arial" w:hAnsi="Arial" w:cs="Arial"/>
            </w:rPr>
            <w:fldChar w:fldCharType="end"/>
          </w:r>
        </w:sdtContent>
      </w:sdt>
      <w:bookmarkEnd w:id="6"/>
    </w:p>
    <w:p w14:paraId="146E9C13" w14:textId="22A54C50" w:rsidR="002858F5" w:rsidRPr="004050F6" w:rsidRDefault="004E47C4" w:rsidP="002858F5">
      <w:pPr>
        <w:pStyle w:val="Heading2"/>
        <w:rPr>
          <w:rFonts w:ascii="Arial" w:hAnsi="Arial" w:cs="Arial"/>
        </w:rPr>
      </w:pPr>
      <w:bookmarkStart w:id="7" w:name="_Toc132882146"/>
      <w:r w:rsidRPr="004050F6">
        <w:rPr>
          <w:rFonts w:ascii="Arial" w:hAnsi="Arial" w:cs="Arial"/>
        </w:rPr>
        <w:t>Feasibility studies</w:t>
      </w:r>
      <w:bookmarkEnd w:id="7"/>
      <w:r w:rsidRPr="004050F6">
        <w:rPr>
          <w:rFonts w:ascii="Arial" w:hAnsi="Arial" w:cs="Arial"/>
        </w:rPr>
        <w:t xml:space="preserve"> </w:t>
      </w:r>
    </w:p>
    <w:p w14:paraId="6E258D8D" w14:textId="4BE2D3BE" w:rsidR="001C63FD" w:rsidRPr="004050F6" w:rsidRDefault="001C63FD">
      <w:pPr>
        <w:rPr>
          <w:rFonts w:ascii="Arial" w:hAnsi="Arial" w:cs="Arial"/>
        </w:rPr>
      </w:pPr>
    </w:p>
    <w:p w14:paraId="57CECCCD" w14:textId="0D06BFE0" w:rsidR="009B3F5C" w:rsidRPr="004050F6" w:rsidRDefault="009B3F5C" w:rsidP="009B3F5C">
      <w:pPr>
        <w:rPr>
          <w:rFonts w:ascii="Arial" w:hAnsi="Arial" w:cs="Arial"/>
        </w:rPr>
      </w:pPr>
      <w:r w:rsidRPr="004050F6">
        <w:rPr>
          <w:rFonts w:ascii="Arial" w:hAnsi="Arial" w:cs="Arial"/>
        </w:rPr>
        <w:t>This section provides an overview of the entire feasibility study, including the purpose, scope, and key findings</w:t>
      </w:r>
      <w:sdt>
        <w:sdtPr>
          <w:rPr>
            <w:rFonts w:ascii="Arial" w:hAnsi="Arial" w:cs="Arial"/>
          </w:rPr>
          <w:id w:val="1795104780"/>
          <w:citation/>
        </w:sdtPr>
        <w:sdtContent>
          <w:r w:rsidR="00775972" w:rsidRPr="004050F6">
            <w:rPr>
              <w:rFonts w:ascii="Arial" w:hAnsi="Arial" w:cs="Arial"/>
            </w:rPr>
            <w:fldChar w:fldCharType="begin"/>
          </w:r>
          <w:r w:rsidR="00775972" w:rsidRPr="004050F6">
            <w:rPr>
              <w:rFonts w:ascii="Arial" w:hAnsi="Arial" w:cs="Arial"/>
            </w:rPr>
            <w:instrText xml:space="preserve"> CITATION THE23 \l 2057 </w:instrText>
          </w:r>
          <w:r w:rsidR="00775972" w:rsidRPr="004050F6">
            <w:rPr>
              <w:rFonts w:ascii="Arial" w:hAnsi="Arial" w:cs="Arial"/>
            </w:rPr>
            <w:fldChar w:fldCharType="separate"/>
          </w:r>
          <w:r w:rsidR="001A0D1E" w:rsidRPr="004050F6">
            <w:rPr>
              <w:rFonts w:ascii="Arial" w:hAnsi="Arial" w:cs="Arial"/>
              <w:noProof/>
            </w:rPr>
            <w:t xml:space="preserve"> (THE INVESTOPEDIA TEAM, 2023)</w:t>
          </w:r>
          <w:r w:rsidR="00775972" w:rsidRPr="004050F6">
            <w:rPr>
              <w:rFonts w:ascii="Arial" w:hAnsi="Arial" w:cs="Arial"/>
            </w:rPr>
            <w:fldChar w:fldCharType="end"/>
          </w:r>
        </w:sdtContent>
      </w:sdt>
    </w:p>
    <w:p w14:paraId="78ADD89E" w14:textId="18B67B5E" w:rsidR="009B3F5C" w:rsidRPr="004050F6" w:rsidRDefault="009B3F5C" w:rsidP="009B3F5C">
      <w:pPr>
        <w:rPr>
          <w:rFonts w:ascii="Arial" w:hAnsi="Arial" w:cs="Arial"/>
        </w:rPr>
      </w:pPr>
      <w:r w:rsidRPr="004050F6">
        <w:rPr>
          <w:rFonts w:ascii="Arial" w:hAnsi="Arial" w:cs="Arial"/>
        </w:rPr>
        <w:t xml:space="preserve">This section introduces the project or venture, its objectives, and its relevance </w:t>
      </w:r>
      <w:sdt>
        <w:sdtPr>
          <w:rPr>
            <w:rFonts w:ascii="Arial" w:hAnsi="Arial" w:cs="Arial"/>
          </w:rPr>
          <w:id w:val="510257320"/>
          <w:citation/>
        </w:sdtPr>
        <w:sdtContent>
          <w:r w:rsidR="001330CE" w:rsidRPr="004050F6">
            <w:rPr>
              <w:rFonts w:ascii="Arial" w:hAnsi="Arial" w:cs="Arial"/>
            </w:rPr>
            <w:fldChar w:fldCharType="begin"/>
          </w:r>
          <w:r w:rsidR="006B1456" w:rsidRPr="004050F6">
            <w:rPr>
              <w:rFonts w:ascii="Arial" w:hAnsi="Arial" w:cs="Arial"/>
            </w:rPr>
            <w:instrText xml:space="preserve">CITATION Khu10 \l 2057 </w:instrText>
          </w:r>
          <w:r w:rsidR="001330CE" w:rsidRPr="004050F6">
            <w:rPr>
              <w:rFonts w:ascii="Arial" w:hAnsi="Arial" w:cs="Arial"/>
            </w:rPr>
            <w:fldChar w:fldCharType="separate"/>
          </w:r>
          <w:r w:rsidR="001A0D1E" w:rsidRPr="004050F6">
            <w:rPr>
              <w:rFonts w:ascii="Arial" w:hAnsi="Arial" w:cs="Arial"/>
              <w:noProof/>
            </w:rPr>
            <w:t>(Khurana, 2010)</w:t>
          </w:r>
          <w:r w:rsidR="001330CE" w:rsidRPr="004050F6">
            <w:rPr>
              <w:rFonts w:ascii="Arial" w:hAnsi="Arial" w:cs="Arial"/>
            </w:rPr>
            <w:fldChar w:fldCharType="end"/>
          </w:r>
        </w:sdtContent>
      </w:sdt>
    </w:p>
    <w:p w14:paraId="4EEF73DB" w14:textId="137E4AEF" w:rsidR="009B3F5C" w:rsidRPr="004050F6" w:rsidRDefault="009B3F5C" w:rsidP="009B3F5C">
      <w:pPr>
        <w:rPr>
          <w:rFonts w:ascii="Arial" w:hAnsi="Arial" w:cs="Arial"/>
        </w:rPr>
      </w:pPr>
      <w:r w:rsidRPr="004050F6">
        <w:rPr>
          <w:rFonts w:ascii="Arial" w:hAnsi="Arial" w:cs="Arial"/>
        </w:rPr>
        <w:lastRenderedPageBreak/>
        <w:t xml:space="preserve">Market Analysis: This section provides an analysis of the market, including an assessment of the demand for the product or service, the competition, and market trends </w:t>
      </w:r>
      <w:sdt>
        <w:sdtPr>
          <w:rPr>
            <w:rFonts w:ascii="Arial" w:hAnsi="Arial" w:cs="Arial"/>
          </w:rPr>
          <w:id w:val="346380156"/>
          <w:citation/>
        </w:sdtPr>
        <w:sdtContent>
          <w:r w:rsidR="006B1456" w:rsidRPr="004050F6">
            <w:rPr>
              <w:rFonts w:ascii="Arial" w:hAnsi="Arial" w:cs="Arial"/>
            </w:rPr>
            <w:fldChar w:fldCharType="begin"/>
          </w:r>
          <w:r w:rsidR="006B1456" w:rsidRPr="004050F6">
            <w:rPr>
              <w:rFonts w:ascii="Arial" w:hAnsi="Arial" w:cs="Arial"/>
            </w:rPr>
            <w:instrText xml:space="preserve"> CITATION Kwa15 \l 2057 </w:instrText>
          </w:r>
          <w:r w:rsidR="006B1456" w:rsidRPr="004050F6">
            <w:rPr>
              <w:rFonts w:ascii="Arial" w:hAnsi="Arial" w:cs="Arial"/>
            </w:rPr>
            <w:fldChar w:fldCharType="separate"/>
          </w:r>
          <w:r w:rsidR="001A0D1E" w:rsidRPr="004050F6">
            <w:rPr>
              <w:rFonts w:ascii="Arial" w:hAnsi="Arial" w:cs="Arial"/>
              <w:noProof/>
            </w:rPr>
            <w:t>(Kwak, 2015)</w:t>
          </w:r>
          <w:r w:rsidR="006B1456" w:rsidRPr="004050F6">
            <w:rPr>
              <w:rFonts w:ascii="Arial" w:hAnsi="Arial" w:cs="Arial"/>
            </w:rPr>
            <w:fldChar w:fldCharType="end"/>
          </w:r>
        </w:sdtContent>
      </w:sdt>
    </w:p>
    <w:p w14:paraId="1F022D01" w14:textId="746DB87F" w:rsidR="009B3F5C" w:rsidRPr="004050F6" w:rsidRDefault="009B3F5C" w:rsidP="009B3F5C">
      <w:pPr>
        <w:rPr>
          <w:rFonts w:ascii="Arial" w:hAnsi="Arial" w:cs="Arial"/>
        </w:rPr>
      </w:pPr>
      <w:r w:rsidRPr="004050F6">
        <w:rPr>
          <w:rFonts w:ascii="Arial" w:hAnsi="Arial" w:cs="Arial"/>
        </w:rPr>
        <w:t xml:space="preserve">Technical Analysis: This section assesses the technical feasibility of the project, including the availability of technology, the skills and resources required, and the feasibility of implementation </w:t>
      </w:r>
      <w:sdt>
        <w:sdtPr>
          <w:rPr>
            <w:rFonts w:ascii="Arial" w:hAnsi="Arial" w:cs="Arial"/>
          </w:rPr>
          <w:id w:val="929857936"/>
          <w:citation/>
        </w:sdtPr>
        <w:sdtContent>
          <w:r w:rsidR="008563BC" w:rsidRPr="004050F6">
            <w:rPr>
              <w:rFonts w:ascii="Arial" w:hAnsi="Arial" w:cs="Arial"/>
            </w:rPr>
            <w:fldChar w:fldCharType="begin"/>
          </w:r>
          <w:r w:rsidR="008563BC" w:rsidRPr="004050F6">
            <w:rPr>
              <w:rFonts w:ascii="Arial" w:hAnsi="Arial" w:cs="Arial"/>
            </w:rPr>
            <w:instrText xml:space="preserve"> CITATION Hwa13 \l 2057 </w:instrText>
          </w:r>
          <w:r w:rsidR="008563BC" w:rsidRPr="004050F6">
            <w:rPr>
              <w:rFonts w:ascii="Arial" w:hAnsi="Arial" w:cs="Arial"/>
            </w:rPr>
            <w:fldChar w:fldCharType="separate"/>
          </w:r>
          <w:r w:rsidR="001A0D1E" w:rsidRPr="004050F6">
            <w:rPr>
              <w:rFonts w:ascii="Arial" w:hAnsi="Arial" w:cs="Arial"/>
              <w:noProof/>
            </w:rPr>
            <w:t>(Hwang, 2013)</w:t>
          </w:r>
          <w:r w:rsidR="008563BC" w:rsidRPr="004050F6">
            <w:rPr>
              <w:rFonts w:ascii="Arial" w:hAnsi="Arial" w:cs="Arial"/>
            </w:rPr>
            <w:fldChar w:fldCharType="end"/>
          </w:r>
        </w:sdtContent>
      </w:sdt>
      <w:r w:rsidRPr="004050F6">
        <w:rPr>
          <w:rFonts w:ascii="Arial" w:hAnsi="Arial" w:cs="Arial"/>
        </w:rPr>
        <w:t>.</w:t>
      </w:r>
    </w:p>
    <w:p w14:paraId="5C4A4895" w14:textId="27432521" w:rsidR="009B3F5C" w:rsidRPr="004050F6" w:rsidRDefault="009B3F5C" w:rsidP="009B3F5C">
      <w:pPr>
        <w:rPr>
          <w:rFonts w:ascii="Arial" w:hAnsi="Arial" w:cs="Arial"/>
        </w:rPr>
      </w:pPr>
      <w:r w:rsidRPr="004050F6">
        <w:rPr>
          <w:rFonts w:ascii="Arial" w:hAnsi="Arial" w:cs="Arial"/>
        </w:rPr>
        <w:t xml:space="preserve">Financial Analysis: This section provides an analysis of the financial feasibility of the project, including a projection of costs and revenue, cash flow analysis, and financial ratios </w:t>
      </w:r>
      <w:sdt>
        <w:sdtPr>
          <w:rPr>
            <w:rFonts w:ascii="Arial" w:hAnsi="Arial" w:cs="Arial"/>
          </w:rPr>
          <w:id w:val="1866945220"/>
          <w:citation/>
        </w:sdtPr>
        <w:sdtContent>
          <w:r w:rsidR="008563BC" w:rsidRPr="004050F6">
            <w:rPr>
              <w:rFonts w:ascii="Arial" w:hAnsi="Arial" w:cs="Arial"/>
            </w:rPr>
            <w:fldChar w:fldCharType="begin"/>
          </w:r>
          <w:r w:rsidR="008563BC" w:rsidRPr="004050F6">
            <w:rPr>
              <w:rFonts w:ascii="Arial" w:hAnsi="Arial" w:cs="Arial"/>
            </w:rPr>
            <w:instrText xml:space="preserve"> CITATION Bur12 \l 2057 </w:instrText>
          </w:r>
          <w:r w:rsidR="008563BC" w:rsidRPr="004050F6">
            <w:rPr>
              <w:rFonts w:ascii="Arial" w:hAnsi="Arial" w:cs="Arial"/>
            </w:rPr>
            <w:fldChar w:fldCharType="separate"/>
          </w:r>
          <w:r w:rsidR="001A0D1E" w:rsidRPr="004050F6">
            <w:rPr>
              <w:rFonts w:ascii="Arial" w:hAnsi="Arial" w:cs="Arial"/>
              <w:noProof/>
            </w:rPr>
            <w:t>(Burns, 2012)</w:t>
          </w:r>
          <w:r w:rsidR="008563BC" w:rsidRPr="004050F6">
            <w:rPr>
              <w:rFonts w:ascii="Arial" w:hAnsi="Arial" w:cs="Arial"/>
            </w:rPr>
            <w:fldChar w:fldCharType="end"/>
          </w:r>
        </w:sdtContent>
      </w:sdt>
    </w:p>
    <w:p w14:paraId="307E79ED" w14:textId="3D576830" w:rsidR="009B3F5C" w:rsidRPr="004050F6" w:rsidRDefault="009B3F5C" w:rsidP="009B3F5C">
      <w:pPr>
        <w:rPr>
          <w:rFonts w:ascii="Arial" w:hAnsi="Arial" w:cs="Arial"/>
        </w:rPr>
      </w:pPr>
      <w:r w:rsidRPr="004050F6">
        <w:rPr>
          <w:rFonts w:ascii="Arial" w:hAnsi="Arial" w:cs="Arial"/>
        </w:rPr>
        <w:t>Risk Analysis: This section identifies and assesses the risks associated with the project and provides a risk management plan.</w:t>
      </w:r>
      <w:r w:rsidR="00EE5569" w:rsidRPr="004050F6">
        <w:rPr>
          <w:rFonts w:ascii="Arial" w:hAnsi="Arial" w:cs="Arial"/>
        </w:rPr>
        <w:t xml:space="preserve"> </w:t>
      </w:r>
      <w:r w:rsidRPr="004050F6">
        <w:rPr>
          <w:rFonts w:ascii="Arial" w:hAnsi="Arial" w:cs="Arial"/>
        </w:rPr>
        <w:t>Implementation Plan: This section outlines the steps and timelines required to implement the project successfully.</w:t>
      </w:r>
      <w:r w:rsidR="00EE5569" w:rsidRPr="004050F6">
        <w:rPr>
          <w:rFonts w:ascii="Arial" w:hAnsi="Arial" w:cs="Arial"/>
        </w:rPr>
        <w:t xml:space="preserve"> </w:t>
      </w:r>
      <w:r w:rsidRPr="004050F6">
        <w:rPr>
          <w:rFonts w:ascii="Arial" w:hAnsi="Arial" w:cs="Arial"/>
        </w:rPr>
        <w:t>Conclusion and Recommendations: This section provides a summary of the key findings of the feasibility study and recommends whether or not to proceed with the project.</w:t>
      </w:r>
      <w:r w:rsidR="00EE5569" w:rsidRPr="004050F6">
        <w:rPr>
          <w:rFonts w:ascii="Arial" w:hAnsi="Arial" w:cs="Arial"/>
        </w:rPr>
        <w:t xml:space="preserve"> </w:t>
      </w:r>
    </w:p>
    <w:p w14:paraId="32FFECC3" w14:textId="5D377F42" w:rsidR="00EE5569" w:rsidRPr="004050F6" w:rsidRDefault="00000000" w:rsidP="009B3F5C">
      <w:pPr>
        <w:rPr>
          <w:rFonts w:ascii="Arial" w:hAnsi="Arial" w:cs="Arial"/>
        </w:rPr>
      </w:pPr>
      <w:sdt>
        <w:sdtPr>
          <w:rPr>
            <w:rFonts w:ascii="Arial" w:hAnsi="Arial" w:cs="Arial"/>
          </w:rPr>
          <w:id w:val="-814251951"/>
          <w:citation/>
        </w:sdtPr>
        <w:sdtContent>
          <w:r w:rsidR="00EE5569" w:rsidRPr="004050F6">
            <w:rPr>
              <w:rFonts w:ascii="Arial" w:hAnsi="Arial" w:cs="Arial"/>
            </w:rPr>
            <w:fldChar w:fldCharType="begin"/>
          </w:r>
          <w:r w:rsidR="00EE5569" w:rsidRPr="004050F6">
            <w:rPr>
              <w:rFonts w:ascii="Arial" w:hAnsi="Arial" w:cs="Arial"/>
            </w:rPr>
            <w:instrText xml:space="preserve"> CITATION Joh21 \l 2057 </w:instrText>
          </w:r>
          <w:r w:rsidR="00EE5569" w:rsidRPr="004050F6">
            <w:rPr>
              <w:rFonts w:ascii="Arial" w:hAnsi="Arial" w:cs="Arial"/>
            </w:rPr>
            <w:fldChar w:fldCharType="separate"/>
          </w:r>
          <w:r w:rsidR="001A0D1E" w:rsidRPr="004050F6">
            <w:rPr>
              <w:rFonts w:ascii="Arial" w:hAnsi="Arial" w:cs="Arial"/>
              <w:noProof/>
            </w:rPr>
            <w:t>(Andrew, 2021)</w:t>
          </w:r>
          <w:r w:rsidR="00EE5569" w:rsidRPr="004050F6">
            <w:rPr>
              <w:rFonts w:ascii="Arial" w:hAnsi="Arial" w:cs="Arial"/>
            </w:rPr>
            <w:fldChar w:fldCharType="end"/>
          </w:r>
        </w:sdtContent>
      </w:sdt>
      <w:sdt>
        <w:sdtPr>
          <w:rPr>
            <w:rFonts w:ascii="Arial" w:hAnsi="Arial" w:cs="Arial"/>
          </w:rPr>
          <w:id w:val="1379208917"/>
          <w:citation/>
        </w:sdtPr>
        <w:sdtContent>
          <w:r w:rsidR="00EE5569" w:rsidRPr="004050F6">
            <w:rPr>
              <w:rFonts w:ascii="Arial" w:hAnsi="Arial" w:cs="Arial"/>
            </w:rPr>
            <w:fldChar w:fldCharType="begin"/>
          </w:r>
          <w:r w:rsidR="00EE5569" w:rsidRPr="004050F6">
            <w:rPr>
              <w:rFonts w:ascii="Arial" w:hAnsi="Arial" w:cs="Arial"/>
            </w:rPr>
            <w:instrText xml:space="preserve"> CITATION Bur12 \l 2057 </w:instrText>
          </w:r>
          <w:r w:rsidR="00EE5569" w:rsidRPr="004050F6">
            <w:rPr>
              <w:rFonts w:ascii="Arial" w:hAnsi="Arial" w:cs="Arial"/>
            </w:rPr>
            <w:fldChar w:fldCharType="separate"/>
          </w:r>
          <w:r w:rsidR="001A0D1E" w:rsidRPr="004050F6">
            <w:rPr>
              <w:rFonts w:ascii="Arial" w:hAnsi="Arial" w:cs="Arial"/>
              <w:noProof/>
            </w:rPr>
            <w:t xml:space="preserve"> (Burns, 2012)</w:t>
          </w:r>
          <w:r w:rsidR="00EE5569" w:rsidRPr="004050F6">
            <w:rPr>
              <w:rFonts w:ascii="Arial" w:hAnsi="Arial" w:cs="Arial"/>
            </w:rPr>
            <w:fldChar w:fldCharType="end"/>
          </w:r>
        </w:sdtContent>
      </w:sdt>
      <w:sdt>
        <w:sdtPr>
          <w:rPr>
            <w:rFonts w:ascii="Arial" w:hAnsi="Arial" w:cs="Arial"/>
          </w:rPr>
          <w:id w:val="869108042"/>
          <w:citation/>
        </w:sdtPr>
        <w:sdtContent>
          <w:r w:rsidR="00EE5569" w:rsidRPr="004050F6">
            <w:rPr>
              <w:rFonts w:ascii="Arial" w:hAnsi="Arial" w:cs="Arial"/>
            </w:rPr>
            <w:fldChar w:fldCharType="begin"/>
          </w:r>
          <w:r w:rsidR="00EE5569" w:rsidRPr="004050F6">
            <w:rPr>
              <w:rFonts w:ascii="Arial" w:hAnsi="Arial" w:cs="Arial"/>
            </w:rPr>
            <w:instrText xml:space="preserve"> CITATION Hwa13 \l 2057 </w:instrText>
          </w:r>
          <w:r w:rsidR="00EE5569" w:rsidRPr="004050F6">
            <w:rPr>
              <w:rFonts w:ascii="Arial" w:hAnsi="Arial" w:cs="Arial"/>
            </w:rPr>
            <w:fldChar w:fldCharType="separate"/>
          </w:r>
          <w:r w:rsidR="001A0D1E" w:rsidRPr="004050F6">
            <w:rPr>
              <w:rFonts w:ascii="Arial" w:hAnsi="Arial" w:cs="Arial"/>
              <w:noProof/>
            </w:rPr>
            <w:t xml:space="preserve"> (Hwang, 2013)</w:t>
          </w:r>
          <w:r w:rsidR="00EE5569" w:rsidRPr="004050F6">
            <w:rPr>
              <w:rFonts w:ascii="Arial" w:hAnsi="Arial" w:cs="Arial"/>
            </w:rPr>
            <w:fldChar w:fldCharType="end"/>
          </w:r>
        </w:sdtContent>
      </w:sdt>
      <w:sdt>
        <w:sdtPr>
          <w:rPr>
            <w:rFonts w:ascii="Arial" w:hAnsi="Arial" w:cs="Arial"/>
          </w:rPr>
          <w:id w:val="-1762135418"/>
          <w:citation/>
        </w:sdtPr>
        <w:sdtContent>
          <w:r w:rsidR="00EE5569" w:rsidRPr="004050F6">
            <w:rPr>
              <w:rFonts w:ascii="Arial" w:hAnsi="Arial" w:cs="Arial"/>
            </w:rPr>
            <w:fldChar w:fldCharType="begin"/>
          </w:r>
          <w:r w:rsidR="00EE5569" w:rsidRPr="004050F6">
            <w:rPr>
              <w:rFonts w:ascii="Arial" w:hAnsi="Arial" w:cs="Arial"/>
            </w:rPr>
            <w:instrText xml:space="preserve"> CITATION Khu10 \l 2057 </w:instrText>
          </w:r>
          <w:r w:rsidR="00EE5569" w:rsidRPr="004050F6">
            <w:rPr>
              <w:rFonts w:ascii="Arial" w:hAnsi="Arial" w:cs="Arial"/>
            </w:rPr>
            <w:fldChar w:fldCharType="separate"/>
          </w:r>
          <w:r w:rsidR="001A0D1E" w:rsidRPr="004050F6">
            <w:rPr>
              <w:rFonts w:ascii="Arial" w:hAnsi="Arial" w:cs="Arial"/>
              <w:noProof/>
            </w:rPr>
            <w:t xml:space="preserve"> (Khurana, 2010)</w:t>
          </w:r>
          <w:r w:rsidR="00EE5569" w:rsidRPr="004050F6">
            <w:rPr>
              <w:rFonts w:ascii="Arial" w:hAnsi="Arial" w:cs="Arial"/>
            </w:rPr>
            <w:fldChar w:fldCharType="end"/>
          </w:r>
        </w:sdtContent>
      </w:sdt>
      <w:sdt>
        <w:sdtPr>
          <w:rPr>
            <w:rFonts w:ascii="Arial" w:hAnsi="Arial" w:cs="Arial"/>
          </w:rPr>
          <w:id w:val="-1840613529"/>
          <w:citation/>
        </w:sdtPr>
        <w:sdtContent>
          <w:r w:rsidR="00EE5569" w:rsidRPr="004050F6">
            <w:rPr>
              <w:rFonts w:ascii="Arial" w:hAnsi="Arial" w:cs="Arial"/>
            </w:rPr>
            <w:fldChar w:fldCharType="begin"/>
          </w:r>
          <w:r w:rsidR="00EE5569" w:rsidRPr="004050F6">
            <w:rPr>
              <w:rFonts w:ascii="Arial" w:hAnsi="Arial" w:cs="Arial"/>
            </w:rPr>
            <w:instrText xml:space="preserve"> CITATION Kwa15 \l 2057 </w:instrText>
          </w:r>
          <w:r w:rsidR="00EE5569" w:rsidRPr="004050F6">
            <w:rPr>
              <w:rFonts w:ascii="Arial" w:hAnsi="Arial" w:cs="Arial"/>
            </w:rPr>
            <w:fldChar w:fldCharType="separate"/>
          </w:r>
          <w:r w:rsidR="001A0D1E" w:rsidRPr="004050F6">
            <w:rPr>
              <w:rFonts w:ascii="Arial" w:hAnsi="Arial" w:cs="Arial"/>
              <w:noProof/>
            </w:rPr>
            <w:t xml:space="preserve"> (Kwak, 2015)</w:t>
          </w:r>
          <w:r w:rsidR="00EE5569" w:rsidRPr="004050F6">
            <w:rPr>
              <w:rFonts w:ascii="Arial" w:hAnsi="Arial" w:cs="Arial"/>
            </w:rPr>
            <w:fldChar w:fldCharType="end"/>
          </w:r>
        </w:sdtContent>
      </w:sdt>
    </w:p>
    <w:p w14:paraId="7ED44F0B" w14:textId="1B602B03" w:rsidR="009B3F5C" w:rsidRPr="004050F6" w:rsidRDefault="00000000" w:rsidP="009B3F5C">
      <w:pPr>
        <w:rPr>
          <w:rFonts w:ascii="Arial" w:hAnsi="Arial" w:cs="Arial"/>
        </w:rPr>
      </w:pPr>
      <w:sdt>
        <w:sdtPr>
          <w:rPr>
            <w:rFonts w:ascii="Arial" w:hAnsi="Arial" w:cs="Arial"/>
          </w:rPr>
          <w:id w:val="1224179345"/>
          <w:citation/>
        </w:sdtPr>
        <w:sdtContent>
          <w:r w:rsidR="00EE5569" w:rsidRPr="004050F6">
            <w:rPr>
              <w:rFonts w:ascii="Arial" w:hAnsi="Arial" w:cs="Arial"/>
            </w:rPr>
            <w:fldChar w:fldCharType="begin"/>
          </w:r>
          <w:r w:rsidR="00EE5569" w:rsidRPr="004050F6">
            <w:rPr>
              <w:rFonts w:ascii="Arial" w:hAnsi="Arial" w:cs="Arial"/>
            </w:rPr>
            <w:instrText xml:space="preserve"> CITATION THE23 \l 2057 </w:instrText>
          </w:r>
          <w:r w:rsidR="00EE5569" w:rsidRPr="004050F6">
            <w:rPr>
              <w:rFonts w:ascii="Arial" w:hAnsi="Arial" w:cs="Arial"/>
            </w:rPr>
            <w:fldChar w:fldCharType="separate"/>
          </w:r>
          <w:r w:rsidR="001A0D1E" w:rsidRPr="004050F6">
            <w:rPr>
              <w:rFonts w:ascii="Arial" w:hAnsi="Arial" w:cs="Arial"/>
              <w:noProof/>
            </w:rPr>
            <w:t>(THE INVESTOPEDIA TEAM, 2023)</w:t>
          </w:r>
          <w:r w:rsidR="00EE5569" w:rsidRPr="004050F6">
            <w:rPr>
              <w:rFonts w:ascii="Arial" w:hAnsi="Arial" w:cs="Arial"/>
            </w:rPr>
            <w:fldChar w:fldCharType="end"/>
          </w:r>
        </w:sdtContent>
      </w:sdt>
      <w:r w:rsidR="009B3F5C" w:rsidRPr="004050F6">
        <w:rPr>
          <w:rFonts w:ascii="Arial" w:hAnsi="Arial" w:cs="Arial"/>
        </w:rPr>
        <w:t>states that the Executive Summary of a feasibility study should provide an overview of the entire study.</w:t>
      </w:r>
    </w:p>
    <w:p w14:paraId="0719743A" w14:textId="3242C64C" w:rsidR="009B3F5C" w:rsidRPr="004050F6" w:rsidRDefault="00000000" w:rsidP="009B3F5C">
      <w:pPr>
        <w:rPr>
          <w:rFonts w:ascii="Arial" w:hAnsi="Arial" w:cs="Arial"/>
        </w:rPr>
      </w:pPr>
      <w:sdt>
        <w:sdtPr>
          <w:rPr>
            <w:rFonts w:ascii="Arial" w:hAnsi="Arial" w:cs="Arial"/>
          </w:rPr>
          <w:id w:val="-1629851602"/>
          <w:citation/>
        </w:sdtPr>
        <w:sdtContent>
          <w:r w:rsidR="00EE5569" w:rsidRPr="004050F6">
            <w:rPr>
              <w:rFonts w:ascii="Arial" w:hAnsi="Arial" w:cs="Arial"/>
            </w:rPr>
            <w:fldChar w:fldCharType="begin"/>
          </w:r>
          <w:r w:rsidR="00EE5569" w:rsidRPr="004050F6">
            <w:rPr>
              <w:rFonts w:ascii="Arial" w:hAnsi="Arial" w:cs="Arial"/>
            </w:rPr>
            <w:instrText xml:space="preserve"> CITATION Khu10 \l 2057 </w:instrText>
          </w:r>
          <w:r w:rsidR="00EE5569" w:rsidRPr="004050F6">
            <w:rPr>
              <w:rFonts w:ascii="Arial" w:hAnsi="Arial" w:cs="Arial"/>
            </w:rPr>
            <w:fldChar w:fldCharType="separate"/>
          </w:r>
          <w:r w:rsidR="001A0D1E" w:rsidRPr="004050F6">
            <w:rPr>
              <w:rFonts w:ascii="Arial" w:hAnsi="Arial" w:cs="Arial"/>
              <w:noProof/>
            </w:rPr>
            <w:t>(Khurana, 2010)</w:t>
          </w:r>
          <w:r w:rsidR="00EE5569" w:rsidRPr="004050F6">
            <w:rPr>
              <w:rFonts w:ascii="Arial" w:hAnsi="Arial" w:cs="Arial"/>
            </w:rPr>
            <w:fldChar w:fldCharType="end"/>
          </w:r>
        </w:sdtContent>
      </w:sdt>
      <w:r w:rsidR="009B3F5C" w:rsidRPr="004050F6">
        <w:rPr>
          <w:rFonts w:ascii="Arial" w:hAnsi="Arial" w:cs="Arial"/>
        </w:rPr>
        <w:t>suggest that the Introduction section of a feasibility study should introduce the project or venture, its objectives, and its relevance.</w:t>
      </w:r>
    </w:p>
    <w:p w14:paraId="79AB443B" w14:textId="07729485" w:rsidR="009B3F5C" w:rsidRPr="004050F6" w:rsidRDefault="009B3F5C" w:rsidP="009B3F5C">
      <w:pPr>
        <w:rPr>
          <w:rFonts w:ascii="Arial" w:hAnsi="Arial" w:cs="Arial"/>
        </w:rPr>
      </w:pPr>
      <w:r w:rsidRPr="004050F6">
        <w:rPr>
          <w:rFonts w:ascii="Arial" w:hAnsi="Arial" w:cs="Arial"/>
        </w:rPr>
        <w:t xml:space="preserve">According to </w:t>
      </w:r>
      <w:sdt>
        <w:sdtPr>
          <w:rPr>
            <w:rFonts w:ascii="Arial" w:hAnsi="Arial" w:cs="Arial"/>
          </w:rPr>
          <w:id w:val="828718812"/>
          <w:citation/>
        </w:sdtPr>
        <w:sdtContent>
          <w:r w:rsidR="008D4E28" w:rsidRPr="004050F6">
            <w:rPr>
              <w:rFonts w:ascii="Arial" w:hAnsi="Arial" w:cs="Arial"/>
            </w:rPr>
            <w:fldChar w:fldCharType="begin"/>
          </w:r>
          <w:r w:rsidR="008D4E28" w:rsidRPr="004050F6">
            <w:rPr>
              <w:rFonts w:ascii="Arial" w:hAnsi="Arial" w:cs="Arial"/>
            </w:rPr>
            <w:instrText xml:space="preserve"> CITATION Kwa15 \l 2057 </w:instrText>
          </w:r>
          <w:r w:rsidR="008D4E28" w:rsidRPr="004050F6">
            <w:rPr>
              <w:rFonts w:ascii="Arial" w:hAnsi="Arial" w:cs="Arial"/>
            </w:rPr>
            <w:fldChar w:fldCharType="separate"/>
          </w:r>
          <w:r w:rsidR="001A0D1E" w:rsidRPr="004050F6">
            <w:rPr>
              <w:rFonts w:ascii="Arial" w:hAnsi="Arial" w:cs="Arial"/>
              <w:noProof/>
            </w:rPr>
            <w:t>(Kwak, 2015)</w:t>
          </w:r>
          <w:r w:rsidR="008D4E28" w:rsidRPr="004050F6">
            <w:rPr>
              <w:rFonts w:ascii="Arial" w:hAnsi="Arial" w:cs="Arial"/>
            </w:rPr>
            <w:fldChar w:fldCharType="end"/>
          </w:r>
        </w:sdtContent>
      </w:sdt>
      <w:r w:rsidRPr="004050F6">
        <w:rPr>
          <w:rFonts w:ascii="Arial" w:hAnsi="Arial" w:cs="Arial"/>
        </w:rPr>
        <w:t>, the Market Analysis section of a feasibility study should analyse the market and assess the demand for the product or service, the competition, and market trends.</w:t>
      </w:r>
    </w:p>
    <w:p w14:paraId="692D973B" w14:textId="0F4A8B4C" w:rsidR="009B3F5C" w:rsidRPr="004050F6" w:rsidRDefault="00000000" w:rsidP="009B3F5C">
      <w:pPr>
        <w:rPr>
          <w:rFonts w:ascii="Arial" w:hAnsi="Arial" w:cs="Arial"/>
        </w:rPr>
      </w:pPr>
      <w:sdt>
        <w:sdtPr>
          <w:rPr>
            <w:rFonts w:ascii="Arial" w:hAnsi="Arial" w:cs="Arial"/>
          </w:rPr>
          <w:id w:val="513114342"/>
          <w:citation/>
        </w:sdtPr>
        <w:sdtContent>
          <w:r w:rsidR="008D4E28" w:rsidRPr="004050F6">
            <w:rPr>
              <w:rFonts w:ascii="Arial" w:hAnsi="Arial" w:cs="Arial"/>
            </w:rPr>
            <w:fldChar w:fldCharType="begin"/>
          </w:r>
          <w:r w:rsidR="008D4E28" w:rsidRPr="004050F6">
            <w:rPr>
              <w:rFonts w:ascii="Arial" w:hAnsi="Arial" w:cs="Arial"/>
            </w:rPr>
            <w:instrText xml:space="preserve"> CITATION Hwa13 \l 2057 </w:instrText>
          </w:r>
          <w:r w:rsidR="008D4E28" w:rsidRPr="004050F6">
            <w:rPr>
              <w:rFonts w:ascii="Arial" w:hAnsi="Arial" w:cs="Arial"/>
            </w:rPr>
            <w:fldChar w:fldCharType="separate"/>
          </w:r>
          <w:r w:rsidR="001A0D1E" w:rsidRPr="004050F6">
            <w:rPr>
              <w:rFonts w:ascii="Arial" w:hAnsi="Arial" w:cs="Arial"/>
              <w:noProof/>
            </w:rPr>
            <w:t>(Hwang, 2013)</w:t>
          </w:r>
          <w:r w:rsidR="008D4E28" w:rsidRPr="004050F6">
            <w:rPr>
              <w:rFonts w:ascii="Arial" w:hAnsi="Arial" w:cs="Arial"/>
            </w:rPr>
            <w:fldChar w:fldCharType="end"/>
          </w:r>
        </w:sdtContent>
      </w:sdt>
      <w:r w:rsidR="009B3F5C" w:rsidRPr="004050F6">
        <w:rPr>
          <w:rFonts w:ascii="Arial" w:hAnsi="Arial" w:cs="Arial"/>
        </w:rPr>
        <w:t>recommend that the Technical Analysis section of a feasibility study should assess the technical feasibility of the project, including the availability of technology, the skills and resources required, and the feasibility of implementation.</w:t>
      </w:r>
    </w:p>
    <w:p w14:paraId="7F91710A" w14:textId="4FA10A69" w:rsidR="00C52BF4" w:rsidRPr="004050F6" w:rsidRDefault="00000000" w:rsidP="00415FD8">
      <w:pPr>
        <w:rPr>
          <w:rFonts w:ascii="Arial" w:hAnsi="Arial" w:cs="Arial"/>
        </w:rPr>
      </w:pPr>
      <w:sdt>
        <w:sdtPr>
          <w:rPr>
            <w:rFonts w:ascii="Arial" w:hAnsi="Arial" w:cs="Arial"/>
          </w:rPr>
          <w:id w:val="1724408347"/>
          <w:citation/>
        </w:sdtPr>
        <w:sdtContent>
          <w:r w:rsidR="008D4E28" w:rsidRPr="004050F6">
            <w:rPr>
              <w:rFonts w:ascii="Arial" w:hAnsi="Arial" w:cs="Arial"/>
            </w:rPr>
            <w:fldChar w:fldCharType="begin"/>
          </w:r>
          <w:r w:rsidR="008D4E28" w:rsidRPr="004050F6">
            <w:rPr>
              <w:rFonts w:ascii="Arial" w:hAnsi="Arial" w:cs="Arial"/>
            </w:rPr>
            <w:instrText xml:space="preserve"> CITATION Bur12 \l 2057 </w:instrText>
          </w:r>
          <w:r w:rsidR="008D4E28" w:rsidRPr="004050F6">
            <w:rPr>
              <w:rFonts w:ascii="Arial" w:hAnsi="Arial" w:cs="Arial"/>
            </w:rPr>
            <w:fldChar w:fldCharType="separate"/>
          </w:r>
          <w:r w:rsidR="001A0D1E" w:rsidRPr="004050F6">
            <w:rPr>
              <w:rFonts w:ascii="Arial" w:hAnsi="Arial" w:cs="Arial"/>
              <w:noProof/>
            </w:rPr>
            <w:t>(Burns, 2012)</w:t>
          </w:r>
          <w:r w:rsidR="008D4E28" w:rsidRPr="004050F6">
            <w:rPr>
              <w:rFonts w:ascii="Arial" w:hAnsi="Arial" w:cs="Arial"/>
            </w:rPr>
            <w:fldChar w:fldCharType="end"/>
          </w:r>
        </w:sdtContent>
      </w:sdt>
      <w:r w:rsidR="009B3F5C" w:rsidRPr="004050F6">
        <w:rPr>
          <w:rFonts w:ascii="Arial" w:hAnsi="Arial" w:cs="Arial"/>
        </w:rPr>
        <w:t>suggest that the Financial Analysis section of a feasibility study should provide an analysis of the financial feasibility of the project, including a projection of costs and revenue, cash flow analysis, and financial ratios.</w:t>
      </w:r>
    </w:p>
    <w:p w14:paraId="6FD311D7" w14:textId="77777777" w:rsidR="00D8212D" w:rsidRPr="004050F6" w:rsidRDefault="00D8212D" w:rsidP="00A31EE6">
      <w:pPr>
        <w:rPr>
          <w:rFonts w:ascii="Arial" w:hAnsi="Arial" w:cs="Arial"/>
        </w:rPr>
      </w:pPr>
    </w:p>
    <w:p w14:paraId="0BE94D47" w14:textId="1258B2E1" w:rsidR="00A31EE6" w:rsidRPr="004050F6" w:rsidRDefault="00A31EE6" w:rsidP="00A31EE6">
      <w:pPr>
        <w:rPr>
          <w:rFonts w:ascii="Arial" w:hAnsi="Arial" w:cs="Arial"/>
        </w:rPr>
      </w:pPr>
      <w:r w:rsidRPr="004050F6">
        <w:rPr>
          <w:rFonts w:ascii="Arial" w:hAnsi="Arial" w:cs="Arial"/>
        </w:rPr>
        <w:t>Obtaining the Necessary Skills:</w:t>
      </w:r>
    </w:p>
    <w:p w14:paraId="39F6E19D" w14:textId="1F9CB8DB" w:rsidR="00A31EE6" w:rsidRPr="004050F6" w:rsidRDefault="00A31EE6" w:rsidP="00A31EE6">
      <w:pPr>
        <w:rPr>
          <w:rFonts w:ascii="Arial" w:hAnsi="Arial" w:cs="Arial"/>
        </w:rPr>
      </w:pPr>
      <w:r w:rsidRPr="004050F6">
        <w:rPr>
          <w:rFonts w:ascii="Arial" w:hAnsi="Arial" w:cs="Arial"/>
        </w:rPr>
        <w:t xml:space="preserve">A project involving a tidal lagoon must first be evaluated to see whether or not it is technically possible to build and run the lagoon, as well as whether or not the proposed location is appropriate for the construction of a tidal lagoon. The availability of tidal range, water depth, geology, and environmental conditions are some of the aspects that should be taken into consideration, as stated by </w:t>
      </w:r>
      <w:sdt>
        <w:sdtPr>
          <w:rPr>
            <w:rFonts w:ascii="Arial" w:hAnsi="Arial" w:cs="Arial"/>
          </w:rPr>
          <w:id w:val="1030145147"/>
          <w:citation/>
        </w:sdtPr>
        <w:sdtContent>
          <w:r w:rsidR="00311C64" w:rsidRPr="004050F6">
            <w:rPr>
              <w:rFonts w:ascii="Arial" w:hAnsi="Arial" w:cs="Arial"/>
            </w:rPr>
            <w:fldChar w:fldCharType="begin"/>
          </w:r>
          <w:r w:rsidR="006B494F" w:rsidRPr="004050F6">
            <w:rPr>
              <w:rFonts w:ascii="Arial" w:hAnsi="Arial" w:cs="Arial"/>
            </w:rPr>
            <w:instrText xml:space="preserve">CITATION tet23 \l 2057 </w:instrText>
          </w:r>
          <w:r w:rsidR="00311C64" w:rsidRPr="004050F6">
            <w:rPr>
              <w:rFonts w:ascii="Arial" w:hAnsi="Arial" w:cs="Arial"/>
            </w:rPr>
            <w:fldChar w:fldCharType="separate"/>
          </w:r>
          <w:r w:rsidR="001A0D1E" w:rsidRPr="004050F6">
            <w:rPr>
              <w:rFonts w:ascii="Arial" w:hAnsi="Arial" w:cs="Arial"/>
              <w:noProof/>
            </w:rPr>
            <w:t>(tethys Engineering, 2023)</w:t>
          </w:r>
          <w:r w:rsidR="00311C64" w:rsidRPr="004050F6">
            <w:rPr>
              <w:rFonts w:ascii="Arial" w:hAnsi="Arial" w:cs="Arial"/>
            </w:rPr>
            <w:fldChar w:fldCharType="end"/>
          </w:r>
        </w:sdtContent>
      </w:sdt>
    </w:p>
    <w:p w14:paraId="7DE2330D" w14:textId="77777777" w:rsidR="00D8212D" w:rsidRPr="004050F6" w:rsidRDefault="00D8212D" w:rsidP="00A31EE6">
      <w:pPr>
        <w:rPr>
          <w:rFonts w:ascii="Arial" w:hAnsi="Arial" w:cs="Arial"/>
        </w:rPr>
      </w:pPr>
    </w:p>
    <w:p w14:paraId="07924FE4" w14:textId="77777777" w:rsidR="00D8212D" w:rsidRPr="004050F6" w:rsidRDefault="00D8212D" w:rsidP="00A31EE6">
      <w:pPr>
        <w:rPr>
          <w:rFonts w:ascii="Arial" w:hAnsi="Arial" w:cs="Arial"/>
        </w:rPr>
      </w:pPr>
    </w:p>
    <w:p w14:paraId="563ADB09" w14:textId="77777777" w:rsidR="00D8212D" w:rsidRPr="004050F6" w:rsidRDefault="00D8212D" w:rsidP="00A31EE6">
      <w:pPr>
        <w:rPr>
          <w:rFonts w:ascii="Arial" w:hAnsi="Arial" w:cs="Arial"/>
        </w:rPr>
      </w:pPr>
    </w:p>
    <w:p w14:paraId="1790DF45" w14:textId="77777777" w:rsidR="00D8212D" w:rsidRPr="004050F6" w:rsidRDefault="00D8212D" w:rsidP="00A31EE6">
      <w:pPr>
        <w:rPr>
          <w:rFonts w:ascii="Arial" w:hAnsi="Arial" w:cs="Arial"/>
        </w:rPr>
      </w:pPr>
    </w:p>
    <w:p w14:paraId="4F848743" w14:textId="2AF1C149" w:rsidR="00A31EE6" w:rsidRPr="004050F6" w:rsidRDefault="00A31EE6" w:rsidP="00A31EE6">
      <w:pPr>
        <w:rPr>
          <w:rFonts w:ascii="Arial" w:hAnsi="Arial" w:cs="Arial"/>
        </w:rPr>
      </w:pPr>
      <w:r w:rsidRPr="004050F6">
        <w:rPr>
          <w:rFonts w:ascii="Arial" w:hAnsi="Arial" w:cs="Arial"/>
        </w:rPr>
        <w:t>The possibility of economic success:</w:t>
      </w:r>
    </w:p>
    <w:p w14:paraId="331F019A" w14:textId="32885B24" w:rsidR="00A31EE6" w:rsidRPr="004050F6" w:rsidRDefault="00A31EE6" w:rsidP="00A31EE6">
      <w:pPr>
        <w:rPr>
          <w:rFonts w:ascii="Arial" w:hAnsi="Arial" w:cs="Arial"/>
        </w:rPr>
      </w:pPr>
      <w:r w:rsidRPr="004050F6">
        <w:rPr>
          <w:rFonts w:ascii="Arial" w:hAnsi="Arial" w:cs="Arial"/>
        </w:rPr>
        <w:lastRenderedPageBreak/>
        <w:t xml:space="preserve">Assessing whether a tidal lagoon project can produce sufficient cash to pay its expenditures and offer a return on investment is one of the aspects that goes into determining if the project is economically feasible. Capital expenses, operational costs, income possibilities, and financing options are some of the factors that should be considered. According to </w:t>
      </w:r>
      <w:r w:rsidR="00311C64" w:rsidRPr="004050F6">
        <w:rPr>
          <w:rFonts w:ascii="Arial" w:hAnsi="Arial" w:cs="Arial"/>
        </w:rPr>
        <w:t>RenewableUK, the</w:t>
      </w:r>
      <w:r w:rsidRPr="004050F6">
        <w:rPr>
          <w:rFonts w:ascii="Arial" w:hAnsi="Arial" w:cs="Arial"/>
        </w:rPr>
        <w:t xml:space="preserve"> possibility for profitability is contingent on the quantity of power that can be generated by the lagoon as well as the price that it can sell the generated electricity for.</w:t>
      </w:r>
      <w:r w:rsidR="00440421" w:rsidRPr="004050F6">
        <w:rPr>
          <w:rFonts w:ascii="Arial" w:hAnsi="Arial" w:cs="Arial"/>
        </w:rPr>
        <w:t xml:space="preserve"> </w:t>
      </w:r>
      <w:sdt>
        <w:sdtPr>
          <w:rPr>
            <w:rFonts w:ascii="Arial" w:hAnsi="Arial" w:cs="Arial"/>
          </w:rPr>
          <w:id w:val="800809607"/>
          <w:citation/>
        </w:sdtPr>
        <w:sdtContent>
          <w:r w:rsidR="00440421" w:rsidRPr="004050F6">
            <w:rPr>
              <w:rFonts w:ascii="Arial" w:hAnsi="Arial" w:cs="Arial"/>
            </w:rPr>
            <w:fldChar w:fldCharType="begin"/>
          </w:r>
          <w:r w:rsidR="006B494F" w:rsidRPr="004050F6">
            <w:rPr>
              <w:rFonts w:ascii="Arial" w:hAnsi="Arial" w:cs="Arial"/>
            </w:rPr>
            <w:instrText xml:space="preserve">CITATION Ren23 \l 2057 </w:instrText>
          </w:r>
          <w:r w:rsidR="00440421" w:rsidRPr="004050F6">
            <w:rPr>
              <w:rFonts w:ascii="Arial" w:hAnsi="Arial" w:cs="Arial"/>
            </w:rPr>
            <w:fldChar w:fldCharType="separate"/>
          </w:r>
          <w:r w:rsidR="001A0D1E" w:rsidRPr="004050F6">
            <w:rPr>
              <w:rFonts w:ascii="Arial" w:hAnsi="Arial" w:cs="Arial"/>
              <w:noProof/>
            </w:rPr>
            <w:t>(Renewableuk, 2023)</w:t>
          </w:r>
          <w:r w:rsidR="00440421" w:rsidRPr="004050F6">
            <w:rPr>
              <w:rFonts w:ascii="Arial" w:hAnsi="Arial" w:cs="Arial"/>
            </w:rPr>
            <w:fldChar w:fldCharType="end"/>
          </w:r>
        </w:sdtContent>
      </w:sdt>
    </w:p>
    <w:p w14:paraId="30DF0A7C" w14:textId="6B610768" w:rsidR="00A31EE6" w:rsidRPr="004050F6" w:rsidRDefault="00A31EE6" w:rsidP="00A31EE6">
      <w:pPr>
        <w:rPr>
          <w:rFonts w:ascii="Arial" w:hAnsi="Arial" w:cs="Arial"/>
        </w:rPr>
      </w:pPr>
      <w:r w:rsidRPr="004050F6">
        <w:rPr>
          <w:rFonts w:ascii="Arial" w:hAnsi="Arial" w:cs="Arial"/>
        </w:rPr>
        <w:t>Feasibility from an Environmental Standpoint:</w:t>
      </w:r>
    </w:p>
    <w:p w14:paraId="278A8D1F" w14:textId="0A28D48A" w:rsidR="00FE182A" w:rsidRPr="004050F6" w:rsidRDefault="00A31EE6" w:rsidP="00A31EE6">
      <w:pPr>
        <w:rPr>
          <w:rFonts w:ascii="Arial" w:hAnsi="Arial" w:cs="Arial"/>
        </w:rPr>
      </w:pPr>
      <w:r w:rsidRPr="004050F6">
        <w:rPr>
          <w:rFonts w:ascii="Arial" w:hAnsi="Arial" w:cs="Arial"/>
        </w:rPr>
        <w:t>To determine if a proposed tidal lagoon will have a negative or positive effect on the surrounding environment, an environmental impact assessment must be conducted. This analysis must include both the negative and positive outcomes that may result from the project. The effects on marine life, the quality of the water, and the ability to mitigate the effects of climate change are all important considerations. According to RenewableUK tidal lagoons have the potential to reduce emissions of greenhouse gases while also serving as a source of renewable energy. This makes them a potential contributor to the fight against climate change.</w:t>
      </w:r>
      <w:r w:rsidR="00311C64" w:rsidRPr="004050F6">
        <w:rPr>
          <w:rFonts w:ascii="Arial" w:hAnsi="Arial" w:cs="Arial"/>
        </w:rPr>
        <w:t xml:space="preserve"> </w:t>
      </w:r>
      <w:sdt>
        <w:sdtPr>
          <w:rPr>
            <w:rFonts w:ascii="Arial" w:hAnsi="Arial" w:cs="Arial"/>
          </w:rPr>
          <w:id w:val="-2050138357"/>
          <w:citation/>
        </w:sdtPr>
        <w:sdtContent>
          <w:r w:rsidR="00311C64" w:rsidRPr="004050F6">
            <w:rPr>
              <w:rFonts w:ascii="Arial" w:hAnsi="Arial" w:cs="Arial"/>
            </w:rPr>
            <w:fldChar w:fldCharType="begin"/>
          </w:r>
          <w:r w:rsidR="006B494F" w:rsidRPr="004050F6">
            <w:rPr>
              <w:rFonts w:ascii="Arial" w:hAnsi="Arial" w:cs="Arial"/>
            </w:rPr>
            <w:instrText xml:space="preserve">CITATION Ren23 \l 2057 </w:instrText>
          </w:r>
          <w:r w:rsidR="00311C64" w:rsidRPr="004050F6">
            <w:rPr>
              <w:rFonts w:ascii="Arial" w:hAnsi="Arial" w:cs="Arial"/>
            </w:rPr>
            <w:fldChar w:fldCharType="separate"/>
          </w:r>
          <w:r w:rsidR="001A0D1E" w:rsidRPr="004050F6">
            <w:rPr>
              <w:rFonts w:ascii="Arial" w:hAnsi="Arial" w:cs="Arial"/>
              <w:noProof/>
            </w:rPr>
            <w:t>(Renewableuk, 2023)</w:t>
          </w:r>
          <w:r w:rsidR="00311C64" w:rsidRPr="004050F6">
            <w:rPr>
              <w:rFonts w:ascii="Arial" w:hAnsi="Arial" w:cs="Arial"/>
            </w:rPr>
            <w:fldChar w:fldCharType="end"/>
          </w:r>
        </w:sdtContent>
      </w:sdt>
    </w:p>
    <w:p w14:paraId="03227205" w14:textId="209DEAEC" w:rsidR="00A31EE6" w:rsidRPr="004050F6" w:rsidRDefault="00A31EE6" w:rsidP="00A31EE6">
      <w:pPr>
        <w:rPr>
          <w:rFonts w:ascii="Arial" w:hAnsi="Arial" w:cs="Arial"/>
        </w:rPr>
      </w:pPr>
      <w:r w:rsidRPr="004050F6">
        <w:rPr>
          <w:rFonts w:ascii="Arial" w:hAnsi="Arial" w:cs="Arial"/>
        </w:rPr>
        <w:t>Feasibility on the Social Front:</w:t>
      </w:r>
    </w:p>
    <w:p w14:paraId="3210E8D5" w14:textId="51AFD456" w:rsidR="00A31EE6" w:rsidRPr="004050F6" w:rsidRDefault="00A31EE6" w:rsidP="00A31EE6">
      <w:pPr>
        <w:rPr>
          <w:rFonts w:ascii="Arial" w:hAnsi="Arial" w:cs="Arial"/>
        </w:rPr>
      </w:pPr>
      <w:r w:rsidRPr="004050F6">
        <w:rPr>
          <w:rFonts w:ascii="Arial" w:hAnsi="Arial" w:cs="Arial"/>
        </w:rPr>
        <w:t xml:space="preserve">The social feasibility of a tidal lagoon project entails doing an analysis of both the possible negative effects that the project may have on the people in the area and the potential positive effects that the project may have on those areas. Aspects such as the influence on means of subsistence, the preservation of cultural traditions, and the involvement of locals should all be taken into account. According to </w:t>
      </w:r>
      <w:r w:rsidR="00311C64" w:rsidRPr="004050F6">
        <w:rPr>
          <w:rFonts w:ascii="Arial" w:hAnsi="Arial" w:cs="Arial"/>
        </w:rPr>
        <w:t>RenewableUK,</w:t>
      </w:r>
      <w:r w:rsidRPr="004050F6">
        <w:rPr>
          <w:rFonts w:ascii="Arial" w:hAnsi="Arial" w:cs="Arial"/>
        </w:rPr>
        <w:t xml:space="preserve"> the project </w:t>
      </w:r>
      <w:r w:rsidR="00311C64" w:rsidRPr="004050F6">
        <w:rPr>
          <w:rFonts w:ascii="Arial" w:hAnsi="Arial" w:cs="Arial"/>
        </w:rPr>
        <w:t>needs</w:t>
      </w:r>
      <w:r w:rsidRPr="004050F6">
        <w:rPr>
          <w:rFonts w:ascii="Arial" w:hAnsi="Arial" w:cs="Arial"/>
        </w:rPr>
        <w:t xml:space="preserve"> to incorporate interaction and dialogue with the local community in order to guarantee that their views and concerns are taken into consideration.</w:t>
      </w:r>
    </w:p>
    <w:p w14:paraId="6D8F7EDF" w14:textId="403C86B2" w:rsidR="00311C64" w:rsidRPr="004050F6" w:rsidRDefault="00000000" w:rsidP="00A31EE6">
      <w:pPr>
        <w:rPr>
          <w:rFonts w:ascii="Arial" w:hAnsi="Arial" w:cs="Arial"/>
        </w:rPr>
      </w:pPr>
      <w:sdt>
        <w:sdtPr>
          <w:rPr>
            <w:rFonts w:ascii="Arial" w:hAnsi="Arial" w:cs="Arial"/>
          </w:rPr>
          <w:id w:val="-1440055227"/>
          <w:citation/>
        </w:sdtPr>
        <w:sdtContent>
          <w:r w:rsidR="00311C64" w:rsidRPr="004050F6">
            <w:rPr>
              <w:rFonts w:ascii="Arial" w:hAnsi="Arial" w:cs="Arial"/>
            </w:rPr>
            <w:fldChar w:fldCharType="begin"/>
          </w:r>
          <w:r w:rsidR="006B494F" w:rsidRPr="004050F6">
            <w:rPr>
              <w:rFonts w:ascii="Arial" w:hAnsi="Arial" w:cs="Arial"/>
            </w:rPr>
            <w:instrText xml:space="preserve">CITATION Ren23 \l 2057 </w:instrText>
          </w:r>
          <w:r w:rsidR="00311C64" w:rsidRPr="004050F6">
            <w:rPr>
              <w:rFonts w:ascii="Arial" w:hAnsi="Arial" w:cs="Arial"/>
            </w:rPr>
            <w:fldChar w:fldCharType="separate"/>
          </w:r>
          <w:r w:rsidR="001A0D1E" w:rsidRPr="004050F6">
            <w:rPr>
              <w:rFonts w:ascii="Arial" w:hAnsi="Arial" w:cs="Arial"/>
              <w:noProof/>
            </w:rPr>
            <w:t>(Renewableuk, 2023)</w:t>
          </w:r>
          <w:r w:rsidR="00311C64" w:rsidRPr="004050F6">
            <w:rPr>
              <w:rFonts w:ascii="Arial" w:hAnsi="Arial" w:cs="Arial"/>
            </w:rPr>
            <w:fldChar w:fldCharType="end"/>
          </w:r>
        </w:sdtContent>
      </w:sdt>
    </w:p>
    <w:p w14:paraId="03EEA460" w14:textId="3CB0FC6B" w:rsidR="008C698F" w:rsidRPr="004050F6" w:rsidRDefault="00A31EE6" w:rsidP="008C698F">
      <w:pPr>
        <w:rPr>
          <w:rFonts w:ascii="Arial" w:hAnsi="Arial" w:cs="Arial"/>
        </w:rPr>
      </w:pPr>
      <w:r w:rsidRPr="004050F6">
        <w:rPr>
          <w:rFonts w:ascii="Arial" w:hAnsi="Arial" w:cs="Arial"/>
        </w:rPr>
        <w:t>The viability of a project to create a tidal lagoon is contingent on a number of different elements, including those that are technical, economic, environmental, and social in nature. Tidal lagoons have the potential to offer a source of renewable energy and to contribute to the mitigation of climate change; however, thorough study and planning are important to guarantee that the project is profitable, sustainable, and that it benefits the surrounding populations.</w:t>
      </w:r>
    </w:p>
    <w:p w14:paraId="5E09A769" w14:textId="77777777" w:rsidR="00D8212D" w:rsidRPr="004050F6" w:rsidRDefault="00D8212D" w:rsidP="008C698F">
      <w:pPr>
        <w:rPr>
          <w:rFonts w:ascii="Arial" w:hAnsi="Arial" w:cs="Arial"/>
        </w:rPr>
      </w:pPr>
    </w:p>
    <w:p w14:paraId="7BCA1188" w14:textId="7706E199" w:rsidR="008C698F" w:rsidRPr="004050F6" w:rsidRDefault="008C698F" w:rsidP="008C698F">
      <w:pPr>
        <w:rPr>
          <w:rFonts w:ascii="Arial" w:hAnsi="Arial" w:cs="Arial"/>
        </w:rPr>
      </w:pPr>
      <w:r w:rsidRPr="004050F6">
        <w:rPr>
          <w:rFonts w:ascii="Arial" w:hAnsi="Arial" w:cs="Arial"/>
        </w:rPr>
        <w:t>Obtaining the Necessary Skills:</w:t>
      </w:r>
    </w:p>
    <w:p w14:paraId="222B79CA" w14:textId="7D9F806A" w:rsidR="00E21389" w:rsidRPr="004050F6" w:rsidRDefault="008C698F" w:rsidP="008C698F">
      <w:pPr>
        <w:rPr>
          <w:rFonts w:ascii="Arial" w:hAnsi="Arial" w:cs="Arial"/>
        </w:rPr>
      </w:pPr>
      <w:r w:rsidRPr="004050F6">
        <w:rPr>
          <w:rFonts w:ascii="Arial" w:hAnsi="Arial" w:cs="Arial"/>
        </w:rPr>
        <w:t xml:space="preserve">The development of a reactor that is capable of creating a controlled fusion reaction that is able to create energy is required for the nuclear fusion process to be technically feasible. Creating the conditions essential for fusion, </w:t>
      </w:r>
      <w:r w:rsidR="000753B4" w:rsidRPr="004050F6">
        <w:rPr>
          <w:rFonts w:ascii="Arial" w:hAnsi="Arial" w:cs="Arial"/>
        </w:rPr>
        <w:t>confining,</w:t>
      </w:r>
      <w:r w:rsidRPr="004050F6">
        <w:rPr>
          <w:rFonts w:ascii="Arial" w:hAnsi="Arial" w:cs="Arial"/>
        </w:rPr>
        <w:t xml:space="preserve"> and regulating the reaction, and extracting the energy that is created are some of the primary technological problems that need to be overcome in order to accomplish this goal, as stated by </w:t>
      </w:r>
      <w:sdt>
        <w:sdtPr>
          <w:rPr>
            <w:rFonts w:ascii="Arial" w:hAnsi="Arial" w:cs="Arial"/>
          </w:rPr>
          <w:id w:val="-1550753129"/>
          <w:citation/>
        </w:sdtPr>
        <w:sdtContent>
          <w:r w:rsidR="000753B4" w:rsidRPr="004050F6">
            <w:rPr>
              <w:rFonts w:ascii="Arial" w:hAnsi="Arial" w:cs="Arial"/>
            </w:rPr>
            <w:fldChar w:fldCharType="begin"/>
          </w:r>
          <w:r w:rsidR="000753B4" w:rsidRPr="004050F6">
            <w:rPr>
              <w:rFonts w:ascii="Arial" w:hAnsi="Arial" w:cs="Arial"/>
            </w:rPr>
            <w:instrText xml:space="preserve"> CITATION Kot19 \l 2057 </w:instrText>
          </w:r>
          <w:r w:rsidR="000753B4" w:rsidRPr="004050F6">
            <w:rPr>
              <w:rFonts w:ascii="Arial" w:hAnsi="Arial" w:cs="Arial"/>
            </w:rPr>
            <w:fldChar w:fldCharType="separate"/>
          </w:r>
          <w:r w:rsidR="001A0D1E" w:rsidRPr="004050F6">
            <w:rPr>
              <w:rFonts w:ascii="Arial" w:hAnsi="Arial" w:cs="Arial"/>
              <w:noProof/>
            </w:rPr>
            <w:t>(Kotschenreuther, 2019)</w:t>
          </w:r>
          <w:r w:rsidR="000753B4" w:rsidRPr="004050F6">
            <w:rPr>
              <w:rFonts w:ascii="Arial" w:hAnsi="Arial" w:cs="Arial"/>
            </w:rPr>
            <w:fldChar w:fldCharType="end"/>
          </w:r>
        </w:sdtContent>
      </w:sdt>
    </w:p>
    <w:p w14:paraId="451E2C5A" w14:textId="77777777" w:rsidR="00D8212D" w:rsidRPr="004050F6" w:rsidRDefault="00D8212D" w:rsidP="008C698F">
      <w:pPr>
        <w:rPr>
          <w:rFonts w:ascii="Arial" w:hAnsi="Arial" w:cs="Arial"/>
        </w:rPr>
      </w:pPr>
    </w:p>
    <w:p w14:paraId="355873EB" w14:textId="77777777" w:rsidR="00D8212D" w:rsidRPr="004050F6" w:rsidRDefault="00D8212D" w:rsidP="008C698F">
      <w:pPr>
        <w:rPr>
          <w:rFonts w:ascii="Arial" w:hAnsi="Arial" w:cs="Arial"/>
        </w:rPr>
      </w:pPr>
    </w:p>
    <w:p w14:paraId="185C58F5" w14:textId="77777777" w:rsidR="00D8212D" w:rsidRPr="004050F6" w:rsidRDefault="00D8212D" w:rsidP="008C698F">
      <w:pPr>
        <w:rPr>
          <w:rFonts w:ascii="Arial" w:hAnsi="Arial" w:cs="Arial"/>
        </w:rPr>
      </w:pPr>
    </w:p>
    <w:p w14:paraId="2D214704" w14:textId="1D63CA80" w:rsidR="008C698F" w:rsidRPr="004050F6" w:rsidRDefault="008C698F" w:rsidP="008C698F">
      <w:pPr>
        <w:rPr>
          <w:rFonts w:ascii="Arial" w:hAnsi="Arial" w:cs="Arial"/>
        </w:rPr>
      </w:pPr>
      <w:r w:rsidRPr="004050F6">
        <w:rPr>
          <w:rFonts w:ascii="Arial" w:hAnsi="Arial" w:cs="Arial"/>
        </w:rPr>
        <w:t>The possibility of economic success:</w:t>
      </w:r>
    </w:p>
    <w:p w14:paraId="31EC86AE" w14:textId="39C1A008" w:rsidR="008C698F" w:rsidRPr="004050F6" w:rsidRDefault="008C698F" w:rsidP="008C698F">
      <w:pPr>
        <w:rPr>
          <w:rFonts w:ascii="Arial" w:hAnsi="Arial" w:cs="Arial"/>
        </w:rPr>
      </w:pPr>
      <w:r w:rsidRPr="004050F6">
        <w:rPr>
          <w:rFonts w:ascii="Arial" w:hAnsi="Arial" w:cs="Arial"/>
        </w:rPr>
        <w:lastRenderedPageBreak/>
        <w:t>Assessing whether the technology can be developed at a cost that makes it competitive with other forms of energy production is an essential part of determining if nuclear fusion is economically feasible. According to Forsberg and Glatzmaier, the research and development costs associated with nuclear fusion technology are high; nevertheless, if the technology is perfected, it has the potential to provide a source of energy that is almost limitless.</w:t>
      </w:r>
      <w:r w:rsidR="00E21389" w:rsidRPr="004050F6">
        <w:rPr>
          <w:rFonts w:ascii="Arial" w:hAnsi="Arial" w:cs="Arial"/>
        </w:rPr>
        <w:t xml:space="preserve"> </w:t>
      </w:r>
      <w:sdt>
        <w:sdtPr>
          <w:rPr>
            <w:rFonts w:ascii="Arial" w:hAnsi="Arial" w:cs="Arial"/>
          </w:rPr>
          <w:id w:val="-1711107169"/>
          <w:citation/>
        </w:sdtPr>
        <w:sdtContent>
          <w:r w:rsidR="00E21389" w:rsidRPr="004050F6">
            <w:rPr>
              <w:rFonts w:ascii="Arial" w:hAnsi="Arial" w:cs="Arial"/>
            </w:rPr>
            <w:fldChar w:fldCharType="begin"/>
          </w:r>
          <w:r w:rsidR="00E21389" w:rsidRPr="004050F6">
            <w:rPr>
              <w:rFonts w:ascii="Arial" w:hAnsi="Arial" w:cs="Arial"/>
            </w:rPr>
            <w:instrText xml:space="preserve"> CITATION For18 \l 2057 </w:instrText>
          </w:r>
          <w:r w:rsidR="00E21389" w:rsidRPr="004050F6">
            <w:rPr>
              <w:rFonts w:ascii="Arial" w:hAnsi="Arial" w:cs="Arial"/>
            </w:rPr>
            <w:fldChar w:fldCharType="separate"/>
          </w:r>
          <w:r w:rsidR="001A0D1E" w:rsidRPr="004050F6">
            <w:rPr>
              <w:rFonts w:ascii="Arial" w:hAnsi="Arial" w:cs="Arial"/>
              <w:noProof/>
            </w:rPr>
            <w:t>(Forsberg, 2018)</w:t>
          </w:r>
          <w:r w:rsidR="00E21389" w:rsidRPr="004050F6">
            <w:rPr>
              <w:rFonts w:ascii="Arial" w:hAnsi="Arial" w:cs="Arial"/>
            </w:rPr>
            <w:fldChar w:fldCharType="end"/>
          </w:r>
        </w:sdtContent>
      </w:sdt>
    </w:p>
    <w:p w14:paraId="3BE26099" w14:textId="77777777" w:rsidR="00D8212D" w:rsidRPr="004050F6" w:rsidRDefault="00D8212D" w:rsidP="008C698F">
      <w:pPr>
        <w:rPr>
          <w:rFonts w:ascii="Arial" w:hAnsi="Arial" w:cs="Arial"/>
        </w:rPr>
      </w:pPr>
    </w:p>
    <w:p w14:paraId="122DFE36" w14:textId="3198542F" w:rsidR="008C698F" w:rsidRPr="004050F6" w:rsidRDefault="008C698F" w:rsidP="008C698F">
      <w:pPr>
        <w:rPr>
          <w:rFonts w:ascii="Arial" w:hAnsi="Arial" w:cs="Arial"/>
        </w:rPr>
      </w:pPr>
      <w:r w:rsidRPr="004050F6">
        <w:rPr>
          <w:rFonts w:ascii="Arial" w:hAnsi="Arial" w:cs="Arial"/>
        </w:rPr>
        <w:t>Feasibility from an Environmental Standpoint:</w:t>
      </w:r>
    </w:p>
    <w:p w14:paraId="097E1DD6" w14:textId="4414C7FF" w:rsidR="008C698F" w:rsidRPr="004050F6" w:rsidRDefault="008C698F" w:rsidP="008C698F">
      <w:pPr>
        <w:rPr>
          <w:rFonts w:ascii="Arial" w:hAnsi="Arial" w:cs="Arial"/>
        </w:rPr>
      </w:pPr>
      <w:r w:rsidRPr="004050F6">
        <w:rPr>
          <w:rFonts w:ascii="Arial" w:hAnsi="Arial" w:cs="Arial"/>
        </w:rPr>
        <w:t>The evaluation of the possible environmental effect of the technology is required in order to determine whether or not nuclear fusion is environmentally feasible. Nuclear fusion does not result in the production of greenhouse gas emissions or long-lived nuclear waste, as stated by Delage. This fact makes nuclear fusion a potentially appealing alternative to conventional nuclear power.</w:t>
      </w:r>
      <w:r w:rsidR="00E21389" w:rsidRPr="004050F6">
        <w:rPr>
          <w:rFonts w:ascii="Arial" w:hAnsi="Arial" w:cs="Arial"/>
        </w:rPr>
        <w:t xml:space="preserve"> </w:t>
      </w:r>
      <w:sdt>
        <w:sdtPr>
          <w:rPr>
            <w:rFonts w:ascii="Arial" w:hAnsi="Arial" w:cs="Arial"/>
          </w:rPr>
          <w:id w:val="-1068797803"/>
          <w:citation/>
        </w:sdtPr>
        <w:sdtContent>
          <w:r w:rsidR="00E21389" w:rsidRPr="004050F6">
            <w:rPr>
              <w:rFonts w:ascii="Arial" w:hAnsi="Arial" w:cs="Arial"/>
            </w:rPr>
            <w:fldChar w:fldCharType="begin"/>
          </w:r>
          <w:r w:rsidR="00E21389" w:rsidRPr="004050F6">
            <w:rPr>
              <w:rFonts w:ascii="Arial" w:hAnsi="Arial" w:cs="Arial"/>
            </w:rPr>
            <w:instrText xml:space="preserve"> CITATION Del19 \l 2057 </w:instrText>
          </w:r>
          <w:r w:rsidR="00E21389" w:rsidRPr="004050F6">
            <w:rPr>
              <w:rFonts w:ascii="Arial" w:hAnsi="Arial" w:cs="Arial"/>
            </w:rPr>
            <w:fldChar w:fldCharType="separate"/>
          </w:r>
          <w:r w:rsidR="001A0D1E" w:rsidRPr="004050F6">
            <w:rPr>
              <w:rFonts w:ascii="Arial" w:hAnsi="Arial" w:cs="Arial"/>
              <w:noProof/>
            </w:rPr>
            <w:t>(Delage, 2019)</w:t>
          </w:r>
          <w:r w:rsidR="00E21389" w:rsidRPr="004050F6">
            <w:rPr>
              <w:rFonts w:ascii="Arial" w:hAnsi="Arial" w:cs="Arial"/>
            </w:rPr>
            <w:fldChar w:fldCharType="end"/>
          </w:r>
        </w:sdtContent>
      </w:sdt>
    </w:p>
    <w:p w14:paraId="44F6D14D" w14:textId="1FAAF2D8" w:rsidR="008C698F" w:rsidRPr="004050F6" w:rsidRDefault="008C698F" w:rsidP="008C698F">
      <w:pPr>
        <w:rPr>
          <w:rFonts w:ascii="Arial" w:hAnsi="Arial" w:cs="Arial"/>
        </w:rPr>
      </w:pPr>
      <w:r w:rsidRPr="004050F6">
        <w:rPr>
          <w:rFonts w:ascii="Arial" w:hAnsi="Arial" w:cs="Arial"/>
        </w:rPr>
        <w:t>Feasibility on the Social Front:</w:t>
      </w:r>
    </w:p>
    <w:p w14:paraId="76B913C1" w14:textId="336A0B0C" w:rsidR="008C698F" w:rsidRPr="004050F6" w:rsidRDefault="008C698F" w:rsidP="008C698F">
      <w:pPr>
        <w:rPr>
          <w:rFonts w:ascii="Arial" w:hAnsi="Arial" w:cs="Arial"/>
        </w:rPr>
      </w:pPr>
      <w:r w:rsidRPr="004050F6">
        <w:rPr>
          <w:rFonts w:ascii="Arial" w:hAnsi="Arial" w:cs="Arial"/>
        </w:rPr>
        <w:t>Assessing the possible influence that the technology may have on society, such as its effect on energy security, job creation, and public acceptability, is an important part of the process of determining whether or not nuclear fusion is socially feasible. According to Forsberg and Glatzmaier, nuclear fusion has the potential to be a reliable source of energy that raises less issues about the environment and safety than conventional nuclear power does.</w:t>
      </w:r>
      <w:sdt>
        <w:sdtPr>
          <w:rPr>
            <w:rFonts w:ascii="Arial" w:hAnsi="Arial" w:cs="Arial"/>
          </w:rPr>
          <w:id w:val="712775501"/>
          <w:citation/>
        </w:sdtPr>
        <w:sdtContent>
          <w:r w:rsidR="00E21389" w:rsidRPr="004050F6">
            <w:rPr>
              <w:rFonts w:ascii="Arial" w:hAnsi="Arial" w:cs="Arial"/>
            </w:rPr>
            <w:fldChar w:fldCharType="begin"/>
          </w:r>
          <w:r w:rsidR="00E21389" w:rsidRPr="004050F6">
            <w:rPr>
              <w:rFonts w:ascii="Arial" w:hAnsi="Arial" w:cs="Arial"/>
            </w:rPr>
            <w:instrText xml:space="preserve"> CITATION For18 \l 2057 </w:instrText>
          </w:r>
          <w:r w:rsidR="00E21389" w:rsidRPr="004050F6">
            <w:rPr>
              <w:rFonts w:ascii="Arial" w:hAnsi="Arial" w:cs="Arial"/>
            </w:rPr>
            <w:fldChar w:fldCharType="separate"/>
          </w:r>
          <w:r w:rsidR="001A0D1E" w:rsidRPr="004050F6">
            <w:rPr>
              <w:rFonts w:ascii="Arial" w:hAnsi="Arial" w:cs="Arial"/>
              <w:noProof/>
            </w:rPr>
            <w:t xml:space="preserve"> (Forsberg, 2018)</w:t>
          </w:r>
          <w:r w:rsidR="00E21389" w:rsidRPr="004050F6">
            <w:rPr>
              <w:rFonts w:ascii="Arial" w:hAnsi="Arial" w:cs="Arial"/>
            </w:rPr>
            <w:fldChar w:fldCharType="end"/>
          </w:r>
        </w:sdtContent>
      </w:sdt>
    </w:p>
    <w:p w14:paraId="57692F74" w14:textId="77777777" w:rsidR="008C698F" w:rsidRPr="004050F6" w:rsidRDefault="008C698F" w:rsidP="008C698F">
      <w:pPr>
        <w:rPr>
          <w:rFonts w:ascii="Arial" w:hAnsi="Arial" w:cs="Arial"/>
        </w:rPr>
      </w:pPr>
      <w:r w:rsidRPr="004050F6">
        <w:rPr>
          <w:rFonts w:ascii="Arial" w:hAnsi="Arial" w:cs="Arial"/>
        </w:rPr>
        <w:t>Even though there is significant potential for nuclear fusion to serve as a source of future energy, the technology necessary to make this a reality is still very complicated and difficult to perfect. Yet, if sufficient study and investment are made in the field, it has the potential to one day serve as a workable substitute for conventional forms of energy.</w:t>
      </w:r>
    </w:p>
    <w:p w14:paraId="1BDDE39A" w14:textId="77777777" w:rsidR="00D8212D" w:rsidRPr="004050F6" w:rsidRDefault="00D8212D" w:rsidP="00B54769">
      <w:pPr>
        <w:rPr>
          <w:rFonts w:ascii="Arial" w:hAnsi="Arial" w:cs="Arial"/>
        </w:rPr>
      </w:pPr>
    </w:p>
    <w:p w14:paraId="253AF704" w14:textId="5E4F1B79" w:rsidR="00B54769" w:rsidRPr="004050F6" w:rsidRDefault="00B54769" w:rsidP="00B54769">
      <w:pPr>
        <w:rPr>
          <w:rFonts w:ascii="Arial" w:hAnsi="Arial" w:cs="Arial"/>
        </w:rPr>
      </w:pPr>
      <w:r w:rsidRPr="004050F6">
        <w:rPr>
          <w:rFonts w:ascii="Arial" w:hAnsi="Arial" w:cs="Arial"/>
        </w:rPr>
        <w:t>Obtaining the Necessary Skills:</w:t>
      </w:r>
    </w:p>
    <w:p w14:paraId="402FC18E" w14:textId="45CC1863" w:rsidR="00B54769" w:rsidRPr="004050F6" w:rsidRDefault="00B54769" w:rsidP="00B54769">
      <w:pPr>
        <w:rPr>
          <w:rFonts w:ascii="Arial" w:hAnsi="Arial" w:cs="Arial"/>
        </w:rPr>
      </w:pPr>
      <w:r w:rsidRPr="004050F6">
        <w:rPr>
          <w:rFonts w:ascii="Arial" w:hAnsi="Arial" w:cs="Arial"/>
        </w:rPr>
        <w:t>The development and operation of a reactor that is capable of maintaining a regulated chain reaction, which generates heat and energy, is required in order to demonstrate the technological viability of nuclear fission. According to the International Atomic Energy Agency (IAEA), nuclear fission has been used for over 60 years and is a technology that has been shown to be successful. There are various different kinds of reactors that are now in operation all over the globe.</w:t>
      </w:r>
      <w:r w:rsidR="00BA6757" w:rsidRPr="004050F6">
        <w:rPr>
          <w:rFonts w:ascii="Arial" w:hAnsi="Arial" w:cs="Arial"/>
        </w:rPr>
        <w:t xml:space="preserve"> </w:t>
      </w:r>
      <w:sdt>
        <w:sdtPr>
          <w:rPr>
            <w:rFonts w:ascii="Arial" w:hAnsi="Arial" w:cs="Arial"/>
          </w:rPr>
          <w:id w:val="1326474813"/>
          <w:citation/>
        </w:sdtPr>
        <w:sdtContent>
          <w:r w:rsidR="00BA6757" w:rsidRPr="004050F6">
            <w:rPr>
              <w:rFonts w:ascii="Arial" w:hAnsi="Arial" w:cs="Arial"/>
            </w:rPr>
            <w:fldChar w:fldCharType="begin"/>
          </w:r>
          <w:r w:rsidR="006B494F" w:rsidRPr="004050F6">
            <w:rPr>
              <w:rFonts w:ascii="Arial" w:hAnsi="Arial" w:cs="Arial"/>
            </w:rPr>
            <w:instrText xml:space="preserve">CITATION Int23 \l 2057 </w:instrText>
          </w:r>
          <w:r w:rsidR="00BA6757" w:rsidRPr="004050F6">
            <w:rPr>
              <w:rFonts w:ascii="Arial" w:hAnsi="Arial" w:cs="Arial"/>
            </w:rPr>
            <w:fldChar w:fldCharType="separate"/>
          </w:r>
          <w:r w:rsidR="001A0D1E" w:rsidRPr="004050F6">
            <w:rPr>
              <w:rFonts w:ascii="Arial" w:hAnsi="Arial" w:cs="Arial"/>
              <w:noProof/>
            </w:rPr>
            <w:t>(International Atomic Energy Agency, 2023)</w:t>
          </w:r>
          <w:r w:rsidR="00BA6757" w:rsidRPr="004050F6">
            <w:rPr>
              <w:rFonts w:ascii="Arial" w:hAnsi="Arial" w:cs="Arial"/>
            </w:rPr>
            <w:fldChar w:fldCharType="end"/>
          </w:r>
        </w:sdtContent>
      </w:sdt>
    </w:p>
    <w:p w14:paraId="54F04CDB" w14:textId="77777777" w:rsidR="00D8212D" w:rsidRPr="004050F6" w:rsidRDefault="00D8212D" w:rsidP="00B54769">
      <w:pPr>
        <w:rPr>
          <w:rFonts w:ascii="Arial" w:hAnsi="Arial" w:cs="Arial"/>
        </w:rPr>
      </w:pPr>
    </w:p>
    <w:p w14:paraId="2BD936C5" w14:textId="2A713AFA" w:rsidR="00B54769" w:rsidRPr="004050F6" w:rsidRDefault="00B54769" w:rsidP="00B54769">
      <w:pPr>
        <w:rPr>
          <w:rFonts w:ascii="Arial" w:hAnsi="Arial" w:cs="Arial"/>
        </w:rPr>
      </w:pPr>
      <w:r w:rsidRPr="004050F6">
        <w:rPr>
          <w:rFonts w:ascii="Arial" w:hAnsi="Arial" w:cs="Arial"/>
        </w:rPr>
        <w:t>The possibility of economic success:</w:t>
      </w:r>
    </w:p>
    <w:p w14:paraId="2FB35B2B" w14:textId="40D269C5" w:rsidR="00B54769" w:rsidRPr="004050F6" w:rsidRDefault="00B54769" w:rsidP="00B54769">
      <w:pPr>
        <w:rPr>
          <w:rFonts w:ascii="Arial" w:hAnsi="Arial" w:cs="Arial"/>
        </w:rPr>
      </w:pPr>
      <w:r w:rsidRPr="004050F6">
        <w:rPr>
          <w:rFonts w:ascii="Arial" w:hAnsi="Arial" w:cs="Arial"/>
        </w:rPr>
        <w:t xml:space="preserve">Evaluation of whether or not the technology can be developed at a cost that makes it competitive with other forms of energy production is an essential component of the economic feasibility of nuclear fission. According to the OECD Nuclear Energy </w:t>
      </w:r>
      <w:r w:rsidR="009C7FB2" w:rsidRPr="004050F6">
        <w:rPr>
          <w:rFonts w:ascii="Arial" w:hAnsi="Arial" w:cs="Arial"/>
        </w:rPr>
        <w:t>Agency,</w:t>
      </w:r>
      <w:r w:rsidRPr="004050F6">
        <w:rPr>
          <w:rFonts w:ascii="Arial" w:hAnsi="Arial" w:cs="Arial"/>
        </w:rPr>
        <w:t xml:space="preserve"> the capital costs of nuclear power plants are quite high; </w:t>
      </w:r>
      <w:r w:rsidR="00345DE5" w:rsidRPr="004050F6">
        <w:rPr>
          <w:rFonts w:ascii="Arial" w:hAnsi="Arial" w:cs="Arial"/>
        </w:rPr>
        <w:t>but</w:t>
      </w:r>
      <w:r w:rsidRPr="004050F6">
        <w:rPr>
          <w:rFonts w:ascii="Arial" w:hAnsi="Arial" w:cs="Arial"/>
        </w:rPr>
        <w:t xml:space="preserve"> the operational expenses of nuclear power plants are generally low; this makes nuclear fission competitive with other low-carbon energy sources.</w:t>
      </w:r>
      <w:r w:rsidR="00BA6757" w:rsidRPr="004050F6">
        <w:rPr>
          <w:rFonts w:ascii="Arial" w:hAnsi="Arial" w:cs="Arial"/>
        </w:rPr>
        <w:t xml:space="preserve"> </w:t>
      </w:r>
      <w:sdt>
        <w:sdtPr>
          <w:rPr>
            <w:rFonts w:ascii="Arial" w:hAnsi="Arial" w:cs="Arial"/>
          </w:rPr>
          <w:id w:val="-997258750"/>
          <w:citation/>
        </w:sdtPr>
        <w:sdtContent>
          <w:r w:rsidR="00DB04C7" w:rsidRPr="004050F6">
            <w:rPr>
              <w:rFonts w:ascii="Arial" w:hAnsi="Arial" w:cs="Arial"/>
            </w:rPr>
            <w:fldChar w:fldCharType="begin"/>
          </w:r>
          <w:r w:rsidR="006B494F" w:rsidRPr="004050F6">
            <w:rPr>
              <w:rFonts w:ascii="Arial" w:hAnsi="Arial" w:cs="Arial"/>
            </w:rPr>
            <w:instrText xml:space="preserve">CITATION Nuc23 \l 2057 </w:instrText>
          </w:r>
          <w:r w:rsidR="00DB04C7" w:rsidRPr="004050F6">
            <w:rPr>
              <w:rFonts w:ascii="Arial" w:hAnsi="Arial" w:cs="Arial"/>
            </w:rPr>
            <w:fldChar w:fldCharType="separate"/>
          </w:r>
          <w:r w:rsidR="001A0D1E" w:rsidRPr="004050F6">
            <w:rPr>
              <w:rFonts w:ascii="Arial" w:hAnsi="Arial" w:cs="Arial"/>
              <w:noProof/>
            </w:rPr>
            <w:t>(Nuclear energy agency, 2023)</w:t>
          </w:r>
          <w:r w:rsidR="00DB04C7" w:rsidRPr="004050F6">
            <w:rPr>
              <w:rFonts w:ascii="Arial" w:hAnsi="Arial" w:cs="Arial"/>
            </w:rPr>
            <w:fldChar w:fldCharType="end"/>
          </w:r>
        </w:sdtContent>
      </w:sdt>
    </w:p>
    <w:p w14:paraId="0E756A63" w14:textId="77777777" w:rsidR="00D8212D" w:rsidRPr="004050F6" w:rsidRDefault="00D8212D" w:rsidP="00B54769">
      <w:pPr>
        <w:rPr>
          <w:rFonts w:ascii="Arial" w:hAnsi="Arial" w:cs="Arial"/>
        </w:rPr>
      </w:pPr>
    </w:p>
    <w:p w14:paraId="7D253651" w14:textId="21C144B4" w:rsidR="00B54769" w:rsidRPr="004050F6" w:rsidRDefault="00B54769" w:rsidP="00B54769">
      <w:pPr>
        <w:rPr>
          <w:rFonts w:ascii="Arial" w:hAnsi="Arial" w:cs="Arial"/>
        </w:rPr>
      </w:pPr>
      <w:r w:rsidRPr="004050F6">
        <w:rPr>
          <w:rFonts w:ascii="Arial" w:hAnsi="Arial" w:cs="Arial"/>
        </w:rPr>
        <w:t>Feasibility from an Environmental Standpoint:</w:t>
      </w:r>
    </w:p>
    <w:p w14:paraId="484596D1" w14:textId="03E00220" w:rsidR="00B54769" w:rsidRPr="004050F6" w:rsidRDefault="00B54769" w:rsidP="00B54769">
      <w:pPr>
        <w:rPr>
          <w:rFonts w:ascii="Arial" w:hAnsi="Arial" w:cs="Arial"/>
        </w:rPr>
      </w:pPr>
      <w:r w:rsidRPr="004050F6">
        <w:rPr>
          <w:rFonts w:ascii="Arial" w:hAnsi="Arial" w:cs="Arial"/>
        </w:rPr>
        <w:lastRenderedPageBreak/>
        <w:t xml:space="preserve">The evaluation of the prospective environmental effect of the technology is required in order to determine whether or not nuclear fission is environmentally feasible. According to </w:t>
      </w:r>
      <w:r w:rsidR="009C7FB2" w:rsidRPr="004050F6">
        <w:rPr>
          <w:rFonts w:ascii="Arial" w:hAnsi="Arial" w:cs="Arial"/>
        </w:rPr>
        <w:t>IAEA,</w:t>
      </w:r>
      <w:r w:rsidRPr="004050F6">
        <w:rPr>
          <w:rFonts w:ascii="Arial" w:hAnsi="Arial" w:cs="Arial"/>
        </w:rPr>
        <w:t xml:space="preserve"> nuclear fission does not create any greenhouse gas emissions while it is being operated; nonetheless, there is still a worry over the storage and disposal of nuclear waste.</w:t>
      </w:r>
    </w:p>
    <w:p w14:paraId="2CFC300C" w14:textId="49F3F8EF" w:rsidR="009C7FB2" w:rsidRPr="004050F6" w:rsidRDefault="00000000" w:rsidP="00B54769">
      <w:pPr>
        <w:rPr>
          <w:rFonts w:ascii="Arial" w:hAnsi="Arial" w:cs="Arial"/>
        </w:rPr>
      </w:pPr>
      <w:sdt>
        <w:sdtPr>
          <w:rPr>
            <w:rFonts w:ascii="Arial" w:hAnsi="Arial" w:cs="Arial"/>
          </w:rPr>
          <w:id w:val="1160892195"/>
          <w:citation/>
        </w:sdtPr>
        <w:sdtContent>
          <w:r w:rsidR="00BA6757" w:rsidRPr="004050F6">
            <w:rPr>
              <w:rFonts w:ascii="Arial" w:hAnsi="Arial" w:cs="Arial"/>
            </w:rPr>
            <w:fldChar w:fldCharType="begin"/>
          </w:r>
          <w:r w:rsidR="006B494F" w:rsidRPr="004050F6">
            <w:rPr>
              <w:rFonts w:ascii="Arial" w:hAnsi="Arial" w:cs="Arial"/>
            </w:rPr>
            <w:instrText xml:space="preserve">CITATION Int23 \l 2057 </w:instrText>
          </w:r>
          <w:r w:rsidR="00BA6757" w:rsidRPr="004050F6">
            <w:rPr>
              <w:rFonts w:ascii="Arial" w:hAnsi="Arial" w:cs="Arial"/>
            </w:rPr>
            <w:fldChar w:fldCharType="separate"/>
          </w:r>
          <w:r w:rsidR="001A0D1E" w:rsidRPr="004050F6">
            <w:rPr>
              <w:rFonts w:ascii="Arial" w:hAnsi="Arial" w:cs="Arial"/>
              <w:noProof/>
            </w:rPr>
            <w:t>(International Atomic Energy Agency, 2023)</w:t>
          </w:r>
          <w:r w:rsidR="00BA6757" w:rsidRPr="004050F6">
            <w:rPr>
              <w:rFonts w:ascii="Arial" w:hAnsi="Arial" w:cs="Arial"/>
            </w:rPr>
            <w:fldChar w:fldCharType="end"/>
          </w:r>
        </w:sdtContent>
      </w:sdt>
    </w:p>
    <w:p w14:paraId="2912094B" w14:textId="77777777" w:rsidR="00D8212D" w:rsidRPr="004050F6" w:rsidRDefault="00D8212D" w:rsidP="00B54769">
      <w:pPr>
        <w:rPr>
          <w:rFonts w:ascii="Arial" w:hAnsi="Arial" w:cs="Arial"/>
        </w:rPr>
      </w:pPr>
    </w:p>
    <w:p w14:paraId="3B8822A9" w14:textId="7C3C6AD9" w:rsidR="00B54769" w:rsidRPr="004050F6" w:rsidRDefault="00B54769" w:rsidP="00B54769">
      <w:pPr>
        <w:rPr>
          <w:rFonts w:ascii="Arial" w:hAnsi="Arial" w:cs="Arial"/>
        </w:rPr>
      </w:pPr>
      <w:r w:rsidRPr="004050F6">
        <w:rPr>
          <w:rFonts w:ascii="Arial" w:hAnsi="Arial" w:cs="Arial"/>
        </w:rPr>
        <w:t>Feasibility on the Social Front:</w:t>
      </w:r>
    </w:p>
    <w:p w14:paraId="6C65D078" w14:textId="3BFF6C9B" w:rsidR="00B54769" w:rsidRPr="004050F6" w:rsidRDefault="00B54769" w:rsidP="00B54769">
      <w:pPr>
        <w:rPr>
          <w:rFonts w:ascii="Arial" w:hAnsi="Arial" w:cs="Arial"/>
        </w:rPr>
      </w:pPr>
      <w:r w:rsidRPr="004050F6">
        <w:rPr>
          <w:rFonts w:ascii="Arial" w:hAnsi="Arial" w:cs="Arial"/>
        </w:rPr>
        <w:t xml:space="preserve">Assessing the possible influence that the technology may have on society, such as its effect on energy security, job creation, and public acceptability, is part of the process of determining whether or not nuclear fission is socially feasible. According to the OECD New Energy </w:t>
      </w:r>
      <w:r w:rsidR="009C7FB2" w:rsidRPr="004050F6">
        <w:rPr>
          <w:rFonts w:ascii="Arial" w:hAnsi="Arial" w:cs="Arial"/>
        </w:rPr>
        <w:t>Assessment,</w:t>
      </w:r>
      <w:r w:rsidRPr="004050F6">
        <w:rPr>
          <w:rFonts w:ascii="Arial" w:hAnsi="Arial" w:cs="Arial"/>
        </w:rPr>
        <w:t xml:space="preserve"> nuclear fission has the potential to be a reliable source of energy with minimal carbon emissions; nevertheless, there are still issues about safety and the disposal of nuclear waste.</w:t>
      </w:r>
      <w:r w:rsidR="009C7FB2" w:rsidRPr="004050F6">
        <w:rPr>
          <w:rFonts w:ascii="Arial" w:hAnsi="Arial" w:cs="Arial"/>
        </w:rPr>
        <w:t xml:space="preserve"> </w:t>
      </w:r>
      <w:sdt>
        <w:sdtPr>
          <w:rPr>
            <w:rFonts w:ascii="Arial" w:hAnsi="Arial" w:cs="Arial"/>
          </w:rPr>
          <w:id w:val="-245964645"/>
          <w:citation/>
        </w:sdtPr>
        <w:sdtContent>
          <w:r w:rsidR="009C7FB2" w:rsidRPr="004050F6">
            <w:rPr>
              <w:rFonts w:ascii="Arial" w:hAnsi="Arial" w:cs="Arial"/>
            </w:rPr>
            <w:fldChar w:fldCharType="begin"/>
          </w:r>
          <w:r w:rsidR="006B494F" w:rsidRPr="004050F6">
            <w:rPr>
              <w:rFonts w:ascii="Arial" w:hAnsi="Arial" w:cs="Arial"/>
            </w:rPr>
            <w:instrText xml:space="preserve">CITATION Nuc23 \l 2057 </w:instrText>
          </w:r>
          <w:r w:rsidR="009C7FB2" w:rsidRPr="004050F6">
            <w:rPr>
              <w:rFonts w:ascii="Arial" w:hAnsi="Arial" w:cs="Arial"/>
            </w:rPr>
            <w:fldChar w:fldCharType="separate"/>
          </w:r>
          <w:r w:rsidR="001A0D1E" w:rsidRPr="004050F6">
            <w:rPr>
              <w:rFonts w:ascii="Arial" w:hAnsi="Arial" w:cs="Arial"/>
              <w:noProof/>
            </w:rPr>
            <w:t>(Nuclear energy agency, 2023)</w:t>
          </w:r>
          <w:r w:rsidR="009C7FB2" w:rsidRPr="004050F6">
            <w:rPr>
              <w:rFonts w:ascii="Arial" w:hAnsi="Arial" w:cs="Arial"/>
            </w:rPr>
            <w:fldChar w:fldCharType="end"/>
          </w:r>
        </w:sdtContent>
      </w:sdt>
    </w:p>
    <w:p w14:paraId="499BCBCC" w14:textId="76020092" w:rsidR="00E21389" w:rsidRPr="004050F6" w:rsidRDefault="00B54769" w:rsidP="00B54769">
      <w:pPr>
        <w:rPr>
          <w:rFonts w:ascii="Arial" w:hAnsi="Arial" w:cs="Arial"/>
        </w:rPr>
      </w:pPr>
      <w:r w:rsidRPr="004050F6">
        <w:rPr>
          <w:rFonts w:ascii="Arial" w:hAnsi="Arial" w:cs="Arial"/>
        </w:rPr>
        <w:t>Although though nuclear fission is still considered to be a contentious kind of energy production, it is a well-established technology that has the ability to provide a significant quantity of carbon-free power. Nevertheless, in order to proceed with the development and implementation of nuclear fission technology, questions of economic competitiveness, nuclear waste disposal, and overall safety need to be addressed.</w:t>
      </w:r>
    </w:p>
    <w:p w14:paraId="32944C3C" w14:textId="77777777" w:rsidR="00E21389" w:rsidRPr="004050F6" w:rsidRDefault="00E21389" w:rsidP="00A31EE6">
      <w:pPr>
        <w:rPr>
          <w:rFonts w:ascii="Arial" w:hAnsi="Arial" w:cs="Arial"/>
        </w:rPr>
      </w:pPr>
    </w:p>
    <w:p w14:paraId="409DB219" w14:textId="77777777" w:rsidR="00311C64" w:rsidRPr="004050F6" w:rsidRDefault="00311C64" w:rsidP="00A31EE6">
      <w:pPr>
        <w:rPr>
          <w:rFonts w:ascii="Arial" w:eastAsiaTheme="majorEastAsia" w:hAnsi="Arial" w:cs="Arial"/>
          <w:color w:val="2F5496" w:themeColor="accent1" w:themeShade="BF"/>
          <w:sz w:val="32"/>
          <w:szCs w:val="32"/>
        </w:rPr>
      </w:pPr>
    </w:p>
    <w:p w14:paraId="2E19A6B5" w14:textId="77777777" w:rsidR="00311C64" w:rsidRPr="004050F6" w:rsidRDefault="00311C64">
      <w:pPr>
        <w:rPr>
          <w:rFonts w:ascii="Arial" w:eastAsiaTheme="majorEastAsia" w:hAnsi="Arial" w:cs="Arial"/>
          <w:color w:val="2F5496" w:themeColor="accent1" w:themeShade="BF"/>
          <w:sz w:val="32"/>
          <w:szCs w:val="32"/>
        </w:rPr>
      </w:pPr>
      <w:r w:rsidRPr="004050F6">
        <w:rPr>
          <w:rFonts w:ascii="Arial" w:hAnsi="Arial" w:cs="Arial"/>
        </w:rPr>
        <w:br w:type="page"/>
      </w:r>
    </w:p>
    <w:p w14:paraId="7554B596" w14:textId="5294B612" w:rsidR="00415FD8" w:rsidRPr="004050F6" w:rsidRDefault="00C52BF4" w:rsidP="00415FD8">
      <w:pPr>
        <w:pStyle w:val="Heading1"/>
        <w:rPr>
          <w:rFonts w:ascii="Arial" w:hAnsi="Arial" w:cs="Arial"/>
        </w:rPr>
      </w:pPr>
      <w:bookmarkStart w:id="8" w:name="_Toc132882147"/>
      <w:r w:rsidRPr="004050F6">
        <w:rPr>
          <w:rFonts w:ascii="Arial" w:hAnsi="Arial" w:cs="Arial"/>
        </w:rPr>
        <w:lastRenderedPageBreak/>
        <w:t>Research methodology</w:t>
      </w:r>
      <w:bookmarkEnd w:id="8"/>
      <w:r w:rsidRPr="004050F6">
        <w:rPr>
          <w:rFonts w:ascii="Arial" w:hAnsi="Arial" w:cs="Arial"/>
        </w:rPr>
        <w:t xml:space="preserve"> </w:t>
      </w:r>
    </w:p>
    <w:p w14:paraId="1E9FDE46" w14:textId="77777777" w:rsidR="00415FD8" w:rsidRPr="004050F6" w:rsidRDefault="00415FD8" w:rsidP="00415FD8">
      <w:pPr>
        <w:rPr>
          <w:rFonts w:ascii="Arial" w:hAnsi="Arial" w:cs="Arial"/>
        </w:rPr>
      </w:pPr>
    </w:p>
    <w:p w14:paraId="1A40DBC6" w14:textId="37AD4EAB" w:rsidR="00415FD8" w:rsidRPr="004050F6" w:rsidRDefault="001B0C64" w:rsidP="00415FD8">
      <w:pPr>
        <w:rPr>
          <w:rFonts w:ascii="Arial" w:hAnsi="Arial" w:cs="Arial"/>
        </w:rPr>
      </w:pPr>
      <w:r w:rsidRPr="004050F6">
        <w:rPr>
          <w:rFonts w:ascii="Arial" w:hAnsi="Arial" w:cs="Arial"/>
          <w:noProof/>
        </w:rPr>
        <w:drawing>
          <wp:inline distT="0" distB="0" distL="0" distR="0" wp14:anchorId="6BC2F894" wp14:editId="2BE2D25F">
            <wp:extent cx="6448425" cy="47815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448425" cy="4781550"/>
                    </a:xfrm>
                    <a:prstGeom prst="rect">
                      <a:avLst/>
                    </a:prstGeom>
                    <a:noFill/>
                  </pic:spPr>
                </pic:pic>
              </a:graphicData>
            </a:graphic>
          </wp:inline>
        </w:drawing>
      </w:r>
    </w:p>
    <w:p w14:paraId="601428DF" w14:textId="5B05FD4D" w:rsidR="00386C83" w:rsidRPr="004050F6" w:rsidRDefault="001B0C64" w:rsidP="00115095">
      <w:pPr>
        <w:pStyle w:val="Caption"/>
        <w:rPr>
          <w:rFonts w:ascii="Arial" w:hAnsi="Arial" w:cs="Arial"/>
        </w:rPr>
      </w:pPr>
      <w:bookmarkStart w:id="9" w:name="_Toc132882981"/>
      <w:r w:rsidRPr="004050F6">
        <w:rPr>
          <w:rFonts w:ascii="Arial" w:hAnsi="Arial" w:cs="Arial"/>
        </w:rPr>
        <w:t xml:space="preserve">Figure </w:t>
      </w:r>
      <w:r w:rsidR="00111838" w:rsidRPr="004050F6">
        <w:rPr>
          <w:rFonts w:ascii="Arial" w:hAnsi="Arial" w:cs="Arial"/>
        </w:rPr>
        <w:fldChar w:fldCharType="begin"/>
      </w:r>
      <w:r w:rsidR="00111838" w:rsidRPr="004050F6">
        <w:rPr>
          <w:rFonts w:ascii="Arial" w:hAnsi="Arial" w:cs="Arial"/>
        </w:rPr>
        <w:instrText xml:space="preserve"> SEQ Figure \* ARABIC </w:instrText>
      </w:r>
      <w:r w:rsidR="00111838" w:rsidRPr="004050F6">
        <w:rPr>
          <w:rFonts w:ascii="Arial" w:hAnsi="Arial" w:cs="Arial"/>
        </w:rPr>
        <w:fldChar w:fldCharType="separate"/>
      </w:r>
      <w:r w:rsidR="002D7967" w:rsidRPr="004050F6">
        <w:rPr>
          <w:rFonts w:ascii="Arial" w:hAnsi="Arial" w:cs="Arial"/>
          <w:noProof/>
        </w:rPr>
        <w:t>2</w:t>
      </w:r>
      <w:r w:rsidR="00111838" w:rsidRPr="004050F6">
        <w:rPr>
          <w:rFonts w:ascii="Arial" w:hAnsi="Arial" w:cs="Arial"/>
          <w:noProof/>
        </w:rPr>
        <w:fldChar w:fldCharType="end"/>
      </w:r>
      <w:r w:rsidRPr="004050F6">
        <w:rPr>
          <w:rFonts w:ascii="Arial" w:hAnsi="Arial" w:cs="Arial"/>
        </w:rPr>
        <w:t xml:space="preserve"> Research onion</w:t>
      </w:r>
      <w:r w:rsidR="004561DD" w:rsidRPr="004050F6">
        <w:rPr>
          <w:rFonts w:ascii="Arial" w:hAnsi="Arial" w:cs="Arial"/>
        </w:rPr>
        <w:t xml:space="preserve"> </w:t>
      </w:r>
      <w:sdt>
        <w:sdtPr>
          <w:rPr>
            <w:rFonts w:ascii="Arial" w:hAnsi="Arial" w:cs="Arial"/>
          </w:rPr>
          <w:id w:val="-192157634"/>
          <w:citation/>
        </w:sdtPr>
        <w:sdtContent>
          <w:r w:rsidR="004561DD" w:rsidRPr="004050F6">
            <w:rPr>
              <w:rFonts w:ascii="Arial" w:hAnsi="Arial" w:cs="Arial"/>
            </w:rPr>
            <w:fldChar w:fldCharType="begin"/>
          </w:r>
          <w:r w:rsidR="004561DD" w:rsidRPr="004050F6">
            <w:rPr>
              <w:rFonts w:ascii="Arial" w:hAnsi="Arial" w:cs="Arial"/>
            </w:rPr>
            <w:instrText xml:space="preserve"> CITATION Joh21 \l 2057 </w:instrText>
          </w:r>
          <w:r w:rsidR="004561DD" w:rsidRPr="004050F6">
            <w:rPr>
              <w:rFonts w:ascii="Arial" w:hAnsi="Arial" w:cs="Arial"/>
            </w:rPr>
            <w:fldChar w:fldCharType="separate"/>
          </w:r>
          <w:r w:rsidR="001A0D1E" w:rsidRPr="004050F6">
            <w:rPr>
              <w:rFonts w:ascii="Arial" w:hAnsi="Arial" w:cs="Arial"/>
              <w:noProof/>
            </w:rPr>
            <w:t>(Andrew, 2021)</w:t>
          </w:r>
          <w:r w:rsidR="004561DD" w:rsidRPr="004050F6">
            <w:rPr>
              <w:rFonts w:ascii="Arial" w:hAnsi="Arial" w:cs="Arial"/>
            </w:rPr>
            <w:fldChar w:fldCharType="end"/>
          </w:r>
        </w:sdtContent>
      </w:sdt>
      <w:bookmarkEnd w:id="9"/>
    </w:p>
    <w:p w14:paraId="0070DEFD" w14:textId="7FB7D81F" w:rsidR="00386C83" w:rsidRPr="004050F6" w:rsidRDefault="00386C83" w:rsidP="00386C83">
      <w:pPr>
        <w:rPr>
          <w:rFonts w:ascii="Arial" w:hAnsi="Arial" w:cs="Arial"/>
        </w:rPr>
      </w:pPr>
      <w:r w:rsidRPr="004050F6">
        <w:rPr>
          <w:rFonts w:ascii="Arial" w:hAnsi="Arial" w:cs="Arial"/>
        </w:rPr>
        <w:t>The first layer of the research onion is the research philosophy, and it consists of making a choice regarding the general methodology that will be used in the study. There are a few different approaches to doing research, the most prominent of which are positivism, interpretivism, and critical realism.</w:t>
      </w:r>
      <w:sdt>
        <w:sdtPr>
          <w:rPr>
            <w:rFonts w:ascii="Arial" w:hAnsi="Arial" w:cs="Arial"/>
          </w:rPr>
          <w:id w:val="247855469"/>
          <w:citation/>
        </w:sdtPr>
        <w:sdtContent>
          <w:r w:rsidR="008226C8" w:rsidRPr="004050F6">
            <w:rPr>
              <w:rFonts w:ascii="Arial" w:hAnsi="Arial" w:cs="Arial"/>
            </w:rPr>
            <w:fldChar w:fldCharType="begin"/>
          </w:r>
          <w:r w:rsidR="008226C8" w:rsidRPr="004050F6">
            <w:rPr>
              <w:rFonts w:ascii="Arial" w:hAnsi="Arial" w:cs="Arial"/>
            </w:rPr>
            <w:instrText xml:space="preserve"> CITATION Joh21 \l 2057 </w:instrText>
          </w:r>
          <w:r w:rsidR="008226C8" w:rsidRPr="004050F6">
            <w:rPr>
              <w:rFonts w:ascii="Arial" w:hAnsi="Arial" w:cs="Arial"/>
            </w:rPr>
            <w:fldChar w:fldCharType="separate"/>
          </w:r>
          <w:r w:rsidR="001A0D1E" w:rsidRPr="004050F6">
            <w:rPr>
              <w:rFonts w:ascii="Arial" w:hAnsi="Arial" w:cs="Arial"/>
              <w:noProof/>
            </w:rPr>
            <w:t xml:space="preserve"> (Andrew, 2021)</w:t>
          </w:r>
          <w:r w:rsidR="008226C8" w:rsidRPr="004050F6">
            <w:rPr>
              <w:rFonts w:ascii="Arial" w:hAnsi="Arial" w:cs="Arial"/>
            </w:rPr>
            <w:fldChar w:fldCharType="end"/>
          </w:r>
        </w:sdtContent>
      </w:sdt>
    </w:p>
    <w:p w14:paraId="1CDBE827" w14:textId="4FC83DD2" w:rsidR="00386C83" w:rsidRPr="004050F6" w:rsidRDefault="00386C83" w:rsidP="00386C83">
      <w:pPr>
        <w:rPr>
          <w:rFonts w:ascii="Arial" w:hAnsi="Arial" w:cs="Arial"/>
        </w:rPr>
      </w:pPr>
      <w:r w:rsidRPr="004050F6">
        <w:rPr>
          <w:rFonts w:ascii="Arial" w:hAnsi="Arial" w:cs="Arial"/>
        </w:rPr>
        <w:t xml:space="preserve">Research methodology </w:t>
      </w:r>
      <w:r w:rsidR="00F85991" w:rsidRPr="004050F6">
        <w:rPr>
          <w:rFonts w:ascii="Arial" w:hAnsi="Arial" w:cs="Arial"/>
        </w:rPr>
        <w:t>the</w:t>
      </w:r>
      <w:r w:rsidRPr="004050F6">
        <w:rPr>
          <w:rFonts w:ascii="Arial" w:hAnsi="Arial" w:cs="Arial"/>
        </w:rPr>
        <w:t xml:space="preserve"> selection of a research methodology that is suitable for the research philosophy becomes the second layer of the onion that represents research. Deductive reasoning, inductive reasoning, and abductive reasoning are the primary research methods.</w:t>
      </w:r>
      <w:sdt>
        <w:sdtPr>
          <w:rPr>
            <w:rFonts w:ascii="Arial" w:hAnsi="Arial" w:cs="Arial"/>
          </w:rPr>
          <w:id w:val="-526711987"/>
          <w:citation/>
        </w:sdtPr>
        <w:sdtContent>
          <w:r w:rsidR="008226C8" w:rsidRPr="004050F6">
            <w:rPr>
              <w:rFonts w:ascii="Arial" w:hAnsi="Arial" w:cs="Arial"/>
            </w:rPr>
            <w:fldChar w:fldCharType="begin"/>
          </w:r>
          <w:r w:rsidR="008226C8" w:rsidRPr="004050F6">
            <w:rPr>
              <w:rFonts w:ascii="Arial" w:hAnsi="Arial" w:cs="Arial"/>
            </w:rPr>
            <w:instrText xml:space="preserve"> CITATION Joh21 \l 2057 </w:instrText>
          </w:r>
          <w:r w:rsidR="008226C8" w:rsidRPr="004050F6">
            <w:rPr>
              <w:rFonts w:ascii="Arial" w:hAnsi="Arial" w:cs="Arial"/>
            </w:rPr>
            <w:fldChar w:fldCharType="separate"/>
          </w:r>
          <w:r w:rsidR="001A0D1E" w:rsidRPr="004050F6">
            <w:rPr>
              <w:rFonts w:ascii="Arial" w:hAnsi="Arial" w:cs="Arial"/>
              <w:noProof/>
            </w:rPr>
            <w:t xml:space="preserve"> (Andrew, 2021)</w:t>
          </w:r>
          <w:r w:rsidR="008226C8" w:rsidRPr="004050F6">
            <w:rPr>
              <w:rFonts w:ascii="Arial" w:hAnsi="Arial" w:cs="Arial"/>
            </w:rPr>
            <w:fldChar w:fldCharType="end"/>
          </w:r>
        </w:sdtContent>
      </w:sdt>
    </w:p>
    <w:p w14:paraId="70D93D47" w14:textId="7AE5047A" w:rsidR="00386C83" w:rsidRPr="004050F6" w:rsidRDefault="00386C83" w:rsidP="00386C83">
      <w:pPr>
        <w:rPr>
          <w:rFonts w:ascii="Arial" w:hAnsi="Arial" w:cs="Arial"/>
        </w:rPr>
      </w:pPr>
      <w:r w:rsidRPr="004050F6">
        <w:rPr>
          <w:rFonts w:ascii="Arial" w:hAnsi="Arial" w:cs="Arial"/>
        </w:rPr>
        <w:t>Strategy for doing research Choosing a research strategy that is suitable for the research method becomes the third layer of the onion representing research. Experiments, surveys, case studies, ethnographies, and actions studies are the primary methods of research. Other methods include action research.</w:t>
      </w:r>
      <w:sdt>
        <w:sdtPr>
          <w:rPr>
            <w:rFonts w:ascii="Arial" w:hAnsi="Arial" w:cs="Arial"/>
          </w:rPr>
          <w:id w:val="1555047339"/>
          <w:citation/>
        </w:sdtPr>
        <w:sdtContent>
          <w:r w:rsidR="008226C8" w:rsidRPr="004050F6">
            <w:rPr>
              <w:rFonts w:ascii="Arial" w:hAnsi="Arial" w:cs="Arial"/>
            </w:rPr>
            <w:fldChar w:fldCharType="begin"/>
          </w:r>
          <w:r w:rsidR="008226C8" w:rsidRPr="004050F6">
            <w:rPr>
              <w:rFonts w:ascii="Arial" w:hAnsi="Arial" w:cs="Arial"/>
            </w:rPr>
            <w:instrText xml:space="preserve"> CITATION Joh21 \l 2057 </w:instrText>
          </w:r>
          <w:r w:rsidR="008226C8" w:rsidRPr="004050F6">
            <w:rPr>
              <w:rFonts w:ascii="Arial" w:hAnsi="Arial" w:cs="Arial"/>
            </w:rPr>
            <w:fldChar w:fldCharType="separate"/>
          </w:r>
          <w:r w:rsidR="001A0D1E" w:rsidRPr="004050F6">
            <w:rPr>
              <w:rFonts w:ascii="Arial" w:hAnsi="Arial" w:cs="Arial"/>
              <w:noProof/>
            </w:rPr>
            <w:t xml:space="preserve"> (Andrew, 2021)</w:t>
          </w:r>
          <w:r w:rsidR="008226C8" w:rsidRPr="004050F6">
            <w:rPr>
              <w:rFonts w:ascii="Arial" w:hAnsi="Arial" w:cs="Arial"/>
            </w:rPr>
            <w:fldChar w:fldCharType="end"/>
          </w:r>
        </w:sdtContent>
      </w:sdt>
    </w:p>
    <w:p w14:paraId="5910C31B" w14:textId="129A6874" w:rsidR="00386C83" w:rsidRPr="004050F6" w:rsidRDefault="00386C83" w:rsidP="00386C83">
      <w:pPr>
        <w:rPr>
          <w:rFonts w:ascii="Arial" w:hAnsi="Arial" w:cs="Arial"/>
        </w:rPr>
      </w:pPr>
      <w:r w:rsidRPr="004050F6">
        <w:rPr>
          <w:rFonts w:ascii="Arial" w:hAnsi="Arial" w:cs="Arial"/>
        </w:rPr>
        <w:t>Horizon of time: The fourth layer of the study onion is determining the time horizon for the research, which may either be cross-sectional or longitudinal. This decision can be made using either of these two methods.</w:t>
      </w:r>
      <w:sdt>
        <w:sdtPr>
          <w:rPr>
            <w:rFonts w:ascii="Arial" w:hAnsi="Arial" w:cs="Arial"/>
          </w:rPr>
          <w:id w:val="-1268690500"/>
          <w:citation/>
        </w:sdtPr>
        <w:sdtContent>
          <w:r w:rsidR="008226C8" w:rsidRPr="004050F6">
            <w:rPr>
              <w:rFonts w:ascii="Arial" w:hAnsi="Arial" w:cs="Arial"/>
            </w:rPr>
            <w:fldChar w:fldCharType="begin"/>
          </w:r>
          <w:r w:rsidR="008226C8" w:rsidRPr="004050F6">
            <w:rPr>
              <w:rFonts w:ascii="Arial" w:hAnsi="Arial" w:cs="Arial"/>
            </w:rPr>
            <w:instrText xml:space="preserve"> CITATION Joh21 \l 2057 </w:instrText>
          </w:r>
          <w:r w:rsidR="008226C8" w:rsidRPr="004050F6">
            <w:rPr>
              <w:rFonts w:ascii="Arial" w:hAnsi="Arial" w:cs="Arial"/>
            </w:rPr>
            <w:fldChar w:fldCharType="separate"/>
          </w:r>
          <w:r w:rsidR="001A0D1E" w:rsidRPr="004050F6">
            <w:rPr>
              <w:rFonts w:ascii="Arial" w:hAnsi="Arial" w:cs="Arial"/>
              <w:noProof/>
            </w:rPr>
            <w:t xml:space="preserve"> (Andrew, 2021)</w:t>
          </w:r>
          <w:r w:rsidR="008226C8" w:rsidRPr="004050F6">
            <w:rPr>
              <w:rFonts w:ascii="Arial" w:hAnsi="Arial" w:cs="Arial"/>
            </w:rPr>
            <w:fldChar w:fldCharType="end"/>
          </w:r>
        </w:sdtContent>
      </w:sdt>
    </w:p>
    <w:p w14:paraId="3949471E" w14:textId="4AFFD646" w:rsidR="00386C83" w:rsidRPr="004050F6" w:rsidRDefault="00386C83" w:rsidP="00386C83">
      <w:pPr>
        <w:rPr>
          <w:rFonts w:ascii="Arial" w:hAnsi="Arial" w:cs="Arial"/>
        </w:rPr>
      </w:pPr>
      <w:r w:rsidRPr="004050F6">
        <w:rPr>
          <w:rFonts w:ascii="Arial" w:hAnsi="Arial" w:cs="Arial"/>
        </w:rPr>
        <w:lastRenderedPageBreak/>
        <w:t>Data collecting is the fifth layer of the research onion, and it entails choosing the proper techniques for data gathering. Some examples of data collection methods are questionnaires, interviews, focus groups, and observation.</w:t>
      </w:r>
      <w:sdt>
        <w:sdtPr>
          <w:rPr>
            <w:rFonts w:ascii="Arial" w:hAnsi="Arial" w:cs="Arial"/>
          </w:rPr>
          <w:id w:val="1635054036"/>
          <w:citation/>
        </w:sdtPr>
        <w:sdtContent>
          <w:r w:rsidR="008226C8" w:rsidRPr="004050F6">
            <w:rPr>
              <w:rFonts w:ascii="Arial" w:hAnsi="Arial" w:cs="Arial"/>
            </w:rPr>
            <w:fldChar w:fldCharType="begin"/>
          </w:r>
          <w:r w:rsidR="008226C8" w:rsidRPr="004050F6">
            <w:rPr>
              <w:rFonts w:ascii="Arial" w:hAnsi="Arial" w:cs="Arial"/>
            </w:rPr>
            <w:instrText xml:space="preserve"> CITATION Joh21 \l 2057 </w:instrText>
          </w:r>
          <w:r w:rsidR="008226C8" w:rsidRPr="004050F6">
            <w:rPr>
              <w:rFonts w:ascii="Arial" w:hAnsi="Arial" w:cs="Arial"/>
            </w:rPr>
            <w:fldChar w:fldCharType="separate"/>
          </w:r>
          <w:r w:rsidR="001A0D1E" w:rsidRPr="004050F6">
            <w:rPr>
              <w:rFonts w:ascii="Arial" w:hAnsi="Arial" w:cs="Arial"/>
              <w:noProof/>
            </w:rPr>
            <w:t xml:space="preserve"> (Andrew, 2021)</w:t>
          </w:r>
          <w:r w:rsidR="008226C8" w:rsidRPr="004050F6">
            <w:rPr>
              <w:rFonts w:ascii="Arial" w:hAnsi="Arial" w:cs="Arial"/>
            </w:rPr>
            <w:fldChar w:fldCharType="end"/>
          </w:r>
        </w:sdtContent>
      </w:sdt>
    </w:p>
    <w:p w14:paraId="102F8E39" w14:textId="40BB5DC2" w:rsidR="00386C83" w:rsidRPr="004050F6" w:rsidRDefault="00386C83" w:rsidP="00386C83">
      <w:pPr>
        <w:rPr>
          <w:rFonts w:ascii="Arial" w:hAnsi="Arial" w:cs="Arial"/>
        </w:rPr>
      </w:pPr>
      <w:r w:rsidRPr="004050F6">
        <w:rPr>
          <w:rFonts w:ascii="Arial" w:hAnsi="Arial" w:cs="Arial"/>
        </w:rPr>
        <w:t>Analysis of the data is the sixth and last layer of the research onion, and it comprises choosing the proper techniques for analysing the data, such as qualitative or quantitative analysis, statistical testing, or coding.</w:t>
      </w:r>
      <w:sdt>
        <w:sdtPr>
          <w:rPr>
            <w:rFonts w:ascii="Arial" w:hAnsi="Arial" w:cs="Arial"/>
          </w:rPr>
          <w:id w:val="1232428006"/>
          <w:citation/>
        </w:sdtPr>
        <w:sdtContent>
          <w:r w:rsidR="008226C8" w:rsidRPr="004050F6">
            <w:rPr>
              <w:rFonts w:ascii="Arial" w:hAnsi="Arial" w:cs="Arial"/>
            </w:rPr>
            <w:fldChar w:fldCharType="begin"/>
          </w:r>
          <w:r w:rsidR="008226C8" w:rsidRPr="004050F6">
            <w:rPr>
              <w:rFonts w:ascii="Arial" w:hAnsi="Arial" w:cs="Arial"/>
            </w:rPr>
            <w:instrText xml:space="preserve"> CITATION Joh21 \l 2057 </w:instrText>
          </w:r>
          <w:r w:rsidR="008226C8" w:rsidRPr="004050F6">
            <w:rPr>
              <w:rFonts w:ascii="Arial" w:hAnsi="Arial" w:cs="Arial"/>
            </w:rPr>
            <w:fldChar w:fldCharType="separate"/>
          </w:r>
          <w:r w:rsidR="001A0D1E" w:rsidRPr="004050F6">
            <w:rPr>
              <w:rFonts w:ascii="Arial" w:hAnsi="Arial" w:cs="Arial"/>
              <w:noProof/>
            </w:rPr>
            <w:t xml:space="preserve"> (Andrew, 2021)</w:t>
          </w:r>
          <w:r w:rsidR="008226C8" w:rsidRPr="004050F6">
            <w:rPr>
              <w:rFonts w:ascii="Arial" w:hAnsi="Arial" w:cs="Arial"/>
            </w:rPr>
            <w:fldChar w:fldCharType="end"/>
          </w:r>
        </w:sdtContent>
      </w:sdt>
    </w:p>
    <w:p w14:paraId="152B2615" w14:textId="3733C3D0" w:rsidR="00633D0D" w:rsidRPr="004050F6" w:rsidRDefault="00386C83" w:rsidP="00386C83">
      <w:pPr>
        <w:rPr>
          <w:rFonts w:ascii="Arial" w:hAnsi="Arial" w:cs="Arial"/>
        </w:rPr>
      </w:pPr>
      <w:r w:rsidRPr="004050F6">
        <w:rPr>
          <w:rFonts w:ascii="Arial" w:hAnsi="Arial" w:cs="Arial"/>
        </w:rPr>
        <w:t>These six layers of the research onion are interrelated and build atop one another, making up the onion. Each layer has an effect on the layer above it as well as the layer below it. As a consequence of this, while planning their research investigations, researchers need to give careful consideration to each layer.</w:t>
      </w:r>
      <w:r w:rsidR="008226C8" w:rsidRPr="004050F6">
        <w:rPr>
          <w:rFonts w:ascii="Arial" w:hAnsi="Arial" w:cs="Arial"/>
        </w:rPr>
        <w:t xml:space="preserve"> </w:t>
      </w:r>
      <w:sdt>
        <w:sdtPr>
          <w:rPr>
            <w:rFonts w:ascii="Arial" w:hAnsi="Arial" w:cs="Arial"/>
          </w:rPr>
          <w:id w:val="1611548346"/>
          <w:citation/>
        </w:sdtPr>
        <w:sdtContent>
          <w:r w:rsidR="008226C8" w:rsidRPr="004050F6">
            <w:rPr>
              <w:rFonts w:ascii="Arial" w:hAnsi="Arial" w:cs="Arial"/>
            </w:rPr>
            <w:fldChar w:fldCharType="begin"/>
          </w:r>
          <w:r w:rsidR="008226C8" w:rsidRPr="004050F6">
            <w:rPr>
              <w:rFonts w:ascii="Arial" w:hAnsi="Arial" w:cs="Arial"/>
            </w:rPr>
            <w:instrText xml:space="preserve"> CITATION Joh21 \l 2057 </w:instrText>
          </w:r>
          <w:r w:rsidR="008226C8" w:rsidRPr="004050F6">
            <w:rPr>
              <w:rFonts w:ascii="Arial" w:hAnsi="Arial" w:cs="Arial"/>
            </w:rPr>
            <w:fldChar w:fldCharType="separate"/>
          </w:r>
          <w:r w:rsidR="001A0D1E" w:rsidRPr="004050F6">
            <w:rPr>
              <w:rFonts w:ascii="Arial" w:hAnsi="Arial" w:cs="Arial"/>
              <w:noProof/>
            </w:rPr>
            <w:t>(Andrew, 2021)</w:t>
          </w:r>
          <w:r w:rsidR="008226C8" w:rsidRPr="004050F6">
            <w:rPr>
              <w:rFonts w:ascii="Arial" w:hAnsi="Arial" w:cs="Arial"/>
            </w:rPr>
            <w:fldChar w:fldCharType="end"/>
          </w:r>
        </w:sdtContent>
      </w:sdt>
    </w:p>
    <w:p w14:paraId="5AD96FB1" w14:textId="2C9D5DFD" w:rsidR="005013F3" w:rsidRPr="004050F6" w:rsidRDefault="005013F3" w:rsidP="004561DD">
      <w:pPr>
        <w:rPr>
          <w:rFonts w:ascii="Arial" w:hAnsi="Arial" w:cs="Arial"/>
        </w:rPr>
      </w:pPr>
      <w:r w:rsidRPr="004050F6">
        <w:rPr>
          <w:rFonts w:ascii="Arial" w:hAnsi="Arial" w:cs="Arial"/>
        </w:rPr>
        <w:t xml:space="preserve">This project will take a positivist philosophy </w:t>
      </w:r>
      <w:r w:rsidR="00111CA9" w:rsidRPr="004050F6">
        <w:rPr>
          <w:rFonts w:ascii="Arial" w:hAnsi="Arial" w:cs="Arial"/>
        </w:rPr>
        <w:t>with a deductive approach large owing to the fact that it will deal with scientific based theories with facts and figures</w:t>
      </w:r>
      <w:r w:rsidR="001F55CC" w:rsidRPr="004050F6">
        <w:rPr>
          <w:rFonts w:ascii="Arial" w:hAnsi="Arial" w:cs="Arial"/>
        </w:rPr>
        <w:t xml:space="preserve">. </w:t>
      </w:r>
      <w:r w:rsidR="004170FC" w:rsidRPr="004050F6">
        <w:rPr>
          <w:rFonts w:ascii="Arial" w:hAnsi="Arial" w:cs="Arial"/>
        </w:rPr>
        <w:t xml:space="preserve">Mix methods will be used for the methodological approach as in addition any quantitative </w:t>
      </w:r>
      <w:r w:rsidR="00D3299F" w:rsidRPr="004050F6">
        <w:rPr>
          <w:rFonts w:ascii="Arial" w:hAnsi="Arial" w:cs="Arial"/>
        </w:rPr>
        <w:t xml:space="preserve">data that can be gathered and analysed </w:t>
      </w:r>
      <w:r w:rsidR="004C3437" w:rsidRPr="004050F6">
        <w:rPr>
          <w:rFonts w:ascii="Arial" w:hAnsi="Arial" w:cs="Arial"/>
        </w:rPr>
        <w:t>secondary</w:t>
      </w:r>
      <w:r w:rsidR="00D3299F" w:rsidRPr="004050F6">
        <w:rPr>
          <w:rFonts w:ascii="Arial" w:hAnsi="Arial" w:cs="Arial"/>
        </w:rPr>
        <w:t xml:space="preserve"> research will be gathered from existing information </w:t>
      </w:r>
      <w:r w:rsidR="004C3437" w:rsidRPr="004050F6">
        <w:rPr>
          <w:rFonts w:ascii="Arial" w:hAnsi="Arial" w:cs="Arial"/>
        </w:rPr>
        <w:t xml:space="preserve">and adapted to create a feasibility study for the tidal </w:t>
      </w:r>
      <w:r w:rsidR="00F85991" w:rsidRPr="004050F6">
        <w:rPr>
          <w:rFonts w:ascii="Arial" w:hAnsi="Arial" w:cs="Arial"/>
        </w:rPr>
        <w:t>lagoon.</w:t>
      </w:r>
      <w:r w:rsidR="004C3437" w:rsidRPr="004050F6">
        <w:rPr>
          <w:rFonts w:ascii="Arial" w:hAnsi="Arial" w:cs="Arial"/>
        </w:rPr>
        <w:t xml:space="preserve"> </w:t>
      </w:r>
      <w:r w:rsidR="00F85991" w:rsidRPr="004050F6">
        <w:rPr>
          <w:rFonts w:ascii="Arial" w:hAnsi="Arial" w:cs="Arial"/>
        </w:rPr>
        <w:t xml:space="preserve">The strategies will involve grounded theory and existing case studies of nuclear feasibility to create the new </w:t>
      </w:r>
      <w:r w:rsidR="00DA7506" w:rsidRPr="004050F6">
        <w:rPr>
          <w:rFonts w:ascii="Arial" w:hAnsi="Arial" w:cs="Arial"/>
        </w:rPr>
        <w:t>feasibility study</w:t>
      </w:r>
      <w:r w:rsidR="004108B4" w:rsidRPr="004050F6">
        <w:rPr>
          <w:rFonts w:ascii="Arial" w:hAnsi="Arial" w:cs="Arial"/>
        </w:rPr>
        <w:t xml:space="preserve">. The time horizon will be longitudinal due to the </w:t>
      </w:r>
      <w:r w:rsidR="00295B6F" w:rsidRPr="004050F6">
        <w:rPr>
          <w:rFonts w:ascii="Arial" w:hAnsi="Arial" w:cs="Arial"/>
        </w:rPr>
        <w:t>use</w:t>
      </w:r>
      <w:r w:rsidR="004108B4" w:rsidRPr="004050F6">
        <w:rPr>
          <w:rFonts w:ascii="Arial" w:hAnsi="Arial" w:cs="Arial"/>
        </w:rPr>
        <w:t xml:space="preserve"> of </w:t>
      </w:r>
      <w:r w:rsidR="00295B6F" w:rsidRPr="004050F6">
        <w:rPr>
          <w:rFonts w:ascii="Arial" w:hAnsi="Arial" w:cs="Arial"/>
        </w:rPr>
        <w:t xml:space="preserve">older research. The techniques and procedures </w:t>
      </w:r>
      <w:r w:rsidR="002B0D39" w:rsidRPr="004050F6">
        <w:rPr>
          <w:rFonts w:ascii="Arial" w:hAnsi="Arial" w:cs="Arial"/>
        </w:rPr>
        <w:t xml:space="preserve">that will be involved the gathering of existing statistics from the nuclear industry </w:t>
      </w:r>
      <w:r w:rsidR="002700CB" w:rsidRPr="004050F6">
        <w:rPr>
          <w:rFonts w:ascii="Arial" w:hAnsi="Arial" w:cs="Arial"/>
        </w:rPr>
        <w:t>and any provisional data based on the</w:t>
      </w:r>
      <w:r w:rsidR="00AD64EE" w:rsidRPr="004050F6">
        <w:rPr>
          <w:rFonts w:ascii="Arial" w:hAnsi="Arial" w:cs="Arial"/>
        </w:rPr>
        <w:t xml:space="preserve"> emerging field of tidal </w:t>
      </w:r>
      <w:r w:rsidR="001E17D4" w:rsidRPr="004050F6">
        <w:rPr>
          <w:rFonts w:ascii="Arial" w:hAnsi="Arial" w:cs="Arial"/>
        </w:rPr>
        <w:t>lagoons.</w:t>
      </w:r>
      <w:r w:rsidR="00AD64EE" w:rsidRPr="004050F6">
        <w:rPr>
          <w:rFonts w:ascii="Arial" w:hAnsi="Arial" w:cs="Arial"/>
        </w:rPr>
        <w:t xml:space="preserve"> </w:t>
      </w:r>
    </w:p>
    <w:p w14:paraId="37D5CF66" w14:textId="77777777" w:rsidR="002D5004" w:rsidRPr="004050F6" w:rsidRDefault="002D5004" w:rsidP="004561DD">
      <w:pPr>
        <w:rPr>
          <w:rFonts w:ascii="Arial" w:hAnsi="Arial" w:cs="Arial"/>
        </w:rPr>
      </w:pPr>
    </w:p>
    <w:p w14:paraId="05ABBC07" w14:textId="77777777" w:rsidR="002D5004" w:rsidRPr="004050F6" w:rsidRDefault="002D5004" w:rsidP="004561DD">
      <w:pPr>
        <w:rPr>
          <w:rFonts w:ascii="Arial" w:hAnsi="Arial" w:cs="Arial"/>
        </w:rPr>
      </w:pPr>
    </w:p>
    <w:p w14:paraId="31F15E1D" w14:textId="77777777" w:rsidR="002D5004" w:rsidRPr="004050F6" w:rsidRDefault="002D5004" w:rsidP="004561DD">
      <w:pPr>
        <w:rPr>
          <w:rFonts w:ascii="Arial" w:hAnsi="Arial" w:cs="Arial"/>
        </w:rPr>
      </w:pPr>
    </w:p>
    <w:p w14:paraId="4DEA6AF3" w14:textId="77777777" w:rsidR="002D5004" w:rsidRPr="004050F6" w:rsidRDefault="002D5004" w:rsidP="004561DD">
      <w:pPr>
        <w:rPr>
          <w:rFonts w:ascii="Arial" w:hAnsi="Arial" w:cs="Arial"/>
          <w:color w:val="44546A" w:themeColor="text2"/>
          <w:sz w:val="18"/>
          <w:szCs w:val="18"/>
        </w:rPr>
      </w:pPr>
    </w:p>
    <w:p w14:paraId="19A84A35" w14:textId="77777777" w:rsidR="002D5004" w:rsidRPr="004050F6" w:rsidRDefault="002D5004">
      <w:pPr>
        <w:rPr>
          <w:rFonts w:ascii="Arial" w:eastAsiaTheme="majorEastAsia" w:hAnsi="Arial" w:cs="Arial"/>
          <w:color w:val="2F5496" w:themeColor="accent1" w:themeShade="BF"/>
          <w:sz w:val="32"/>
          <w:szCs w:val="32"/>
        </w:rPr>
      </w:pPr>
      <w:r w:rsidRPr="004050F6">
        <w:rPr>
          <w:rFonts w:ascii="Arial" w:hAnsi="Arial" w:cs="Arial"/>
        </w:rPr>
        <w:br w:type="page"/>
      </w:r>
    </w:p>
    <w:p w14:paraId="39D15FA9" w14:textId="054DEDCB" w:rsidR="00415FD8" w:rsidRPr="004050F6" w:rsidRDefault="00415FD8" w:rsidP="00415FD8">
      <w:pPr>
        <w:pStyle w:val="Heading1"/>
        <w:rPr>
          <w:rFonts w:ascii="Arial" w:hAnsi="Arial" w:cs="Arial"/>
        </w:rPr>
      </w:pPr>
      <w:bookmarkStart w:id="10" w:name="_Toc132882148"/>
      <w:r w:rsidRPr="004050F6">
        <w:rPr>
          <w:rFonts w:ascii="Arial" w:hAnsi="Arial" w:cs="Arial"/>
        </w:rPr>
        <w:lastRenderedPageBreak/>
        <w:t>Results</w:t>
      </w:r>
      <w:bookmarkEnd w:id="10"/>
      <w:r w:rsidRPr="004050F6">
        <w:rPr>
          <w:rFonts w:ascii="Arial" w:hAnsi="Arial" w:cs="Arial"/>
        </w:rPr>
        <w:t xml:space="preserve"> </w:t>
      </w:r>
    </w:p>
    <w:p w14:paraId="472F6AC0" w14:textId="77777777" w:rsidR="001C63FD" w:rsidRPr="004050F6" w:rsidRDefault="001C63FD" w:rsidP="00415FD8">
      <w:pPr>
        <w:rPr>
          <w:rFonts w:ascii="Arial" w:hAnsi="Arial" w:cs="Arial"/>
        </w:rPr>
      </w:pPr>
    </w:p>
    <w:p w14:paraId="2A858E33" w14:textId="6BBBD55B" w:rsidR="001C63FD" w:rsidRPr="004050F6" w:rsidRDefault="001C63FD" w:rsidP="001C63FD">
      <w:pPr>
        <w:pStyle w:val="Heading2"/>
        <w:rPr>
          <w:rFonts w:ascii="Arial" w:hAnsi="Arial" w:cs="Arial"/>
        </w:rPr>
      </w:pPr>
      <w:bookmarkStart w:id="11" w:name="_Toc132882149"/>
      <w:r w:rsidRPr="004050F6">
        <w:rPr>
          <w:rFonts w:ascii="Arial" w:hAnsi="Arial" w:cs="Arial"/>
        </w:rPr>
        <w:t>Data collection</w:t>
      </w:r>
      <w:r w:rsidR="007719F7" w:rsidRPr="004050F6">
        <w:rPr>
          <w:rFonts w:ascii="Arial" w:hAnsi="Arial" w:cs="Arial"/>
        </w:rPr>
        <w:t xml:space="preserve"> and evaluation</w:t>
      </w:r>
      <w:bookmarkEnd w:id="11"/>
      <w:r w:rsidR="007719F7" w:rsidRPr="004050F6">
        <w:rPr>
          <w:rFonts w:ascii="Arial" w:hAnsi="Arial" w:cs="Arial"/>
        </w:rPr>
        <w:t xml:space="preserve"> </w:t>
      </w:r>
    </w:p>
    <w:p w14:paraId="4D556E80" w14:textId="13AF4A9B" w:rsidR="007719F7" w:rsidRPr="004050F6" w:rsidRDefault="007719F7" w:rsidP="007719F7">
      <w:pPr>
        <w:rPr>
          <w:rFonts w:ascii="Arial" w:hAnsi="Arial" w:cs="Arial"/>
        </w:rPr>
      </w:pPr>
      <w:r w:rsidRPr="004050F6">
        <w:rPr>
          <w:rFonts w:ascii="Arial" w:hAnsi="Arial" w:cs="Arial"/>
        </w:rPr>
        <w:t>In order to undertake a feasibility analysis for a tidal lagoon or a nuclear power plant, it is necessary to gather various forms of data.</w:t>
      </w:r>
    </w:p>
    <w:p w14:paraId="617CF858" w14:textId="7E950C8B" w:rsidR="007719F7" w:rsidRPr="004050F6" w:rsidRDefault="007719F7" w:rsidP="007719F7">
      <w:pPr>
        <w:rPr>
          <w:rFonts w:ascii="Arial" w:hAnsi="Arial" w:cs="Arial"/>
        </w:rPr>
      </w:pPr>
      <w:r w:rsidRPr="004050F6">
        <w:rPr>
          <w:rFonts w:ascii="Arial" w:hAnsi="Arial" w:cs="Arial"/>
        </w:rPr>
        <w:t xml:space="preserve">The primary factor to be taken into account is technical feasibility, which encompasses an evaluation of the project's technical elements, including but not limited to site selection, power generation, and grid integration. The process of data collection for a tidal lagoon would entail the examination of tidal patterns, bathymetry, and geotechnical surveys. </w:t>
      </w:r>
      <w:sdt>
        <w:sdtPr>
          <w:rPr>
            <w:rFonts w:ascii="Arial" w:hAnsi="Arial" w:cs="Arial"/>
          </w:rPr>
          <w:id w:val="-333838575"/>
          <w:citation/>
        </w:sdtPr>
        <w:sdtContent>
          <w:r w:rsidR="003B25E2" w:rsidRPr="004050F6">
            <w:rPr>
              <w:rFonts w:ascii="Arial" w:hAnsi="Arial" w:cs="Arial"/>
            </w:rPr>
            <w:fldChar w:fldCharType="begin"/>
          </w:r>
          <w:r w:rsidR="003B25E2" w:rsidRPr="004050F6">
            <w:rPr>
              <w:rFonts w:ascii="Arial" w:hAnsi="Arial" w:cs="Arial"/>
            </w:rPr>
            <w:instrText xml:space="preserve"> CITATION Sán19 \l 2057 </w:instrText>
          </w:r>
          <w:r w:rsidR="003B25E2" w:rsidRPr="004050F6">
            <w:rPr>
              <w:rFonts w:ascii="Arial" w:hAnsi="Arial" w:cs="Arial"/>
            </w:rPr>
            <w:fldChar w:fldCharType="separate"/>
          </w:r>
          <w:r w:rsidR="001A0D1E" w:rsidRPr="004050F6">
            <w:rPr>
              <w:rFonts w:ascii="Arial" w:hAnsi="Arial" w:cs="Arial"/>
              <w:noProof/>
            </w:rPr>
            <w:t>(Sánchez-Sesma, 2019)</w:t>
          </w:r>
          <w:r w:rsidR="003B25E2" w:rsidRPr="004050F6">
            <w:rPr>
              <w:rFonts w:ascii="Arial" w:hAnsi="Arial" w:cs="Arial"/>
            </w:rPr>
            <w:fldChar w:fldCharType="end"/>
          </w:r>
        </w:sdtContent>
      </w:sdt>
      <w:r w:rsidR="003B25E2" w:rsidRPr="004050F6">
        <w:rPr>
          <w:rFonts w:ascii="Arial" w:hAnsi="Arial" w:cs="Arial"/>
        </w:rPr>
        <w:t xml:space="preserve"> </w:t>
      </w:r>
      <w:r w:rsidRPr="004050F6">
        <w:rPr>
          <w:rFonts w:ascii="Arial" w:hAnsi="Arial" w:cs="Arial"/>
        </w:rPr>
        <w:t>performed a feasibility study on a tidal lagoon power plant utilising a numerical model. The study involved an examination of the effects of tidal patterns on power generation. Analogously, in the context of a nuclear power facility, the process of data collection would entail the examination and evaluation of pertinent factors such as site-specific conditions, seismic events, and regulatory mandates.</w:t>
      </w:r>
      <w:r w:rsidR="003B25E2" w:rsidRPr="004050F6">
        <w:rPr>
          <w:rFonts w:ascii="Arial" w:hAnsi="Arial" w:cs="Arial"/>
        </w:rPr>
        <w:t xml:space="preserve"> </w:t>
      </w:r>
      <w:sdt>
        <w:sdtPr>
          <w:rPr>
            <w:rFonts w:ascii="Arial" w:hAnsi="Arial" w:cs="Arial"/>
          </w:rPr>
          <w:id w:val="1223957176"/>
          <w:citation/>
        </w:sdtPr>
        <w:sdtContent>
          <w:r w:rsidR="003B25E2" w:rsidRPr="004050F6">
            <w:rPr>
              <w:rFonts w:ascii="Arial" w:hAnsi="Arial" w:cs="Arial"/>
            </w:rPr>
            <w:fldChar w:fldCharType="begin"/>
          </w:r>
          <w:r w:rsidR="003B25E2" w:rsidRPr="004050F6">
            <w:rPr>
              <w:rFonts w:ascii="Arial" w:hAnsi="Arial" w:cs="Arial"/>
            </w:rPr>
            <w:instrText xml:space="preserve"> CITATION Sán19 \l 2057 </w:instrText>
          </w:r>
          <w:r w:rsidR="003B25E2" w:rsidRPr="004050F6">
            <w:rPr>
              <w:rFonts w:ascii="Arial" w:hAnsi="Arial" w:cs="Arial"/>
            </w:rPr>
            <w:fldChar w:fldCharType="separate"/>
          </w:r>
          <w:r w:rsidR="001A0D1E" w:rsidRPr="004050F6">
            <w:rPr>
              <w:rFonts w:ascii="Arial" w:hAnsi="Arial" w:cs="Arial"/>
              <w:noProof/>
            </w:rPr>
            <w:t>(Sánchez-Sesma, 2019)</w:t>
          </w:r>
          <w:r w:rsidR="003B25E2" w:rsidRPr="004050F6">
            <w:rPr>
              <w:rFonts w:ascii="Arial" w:hAnsi="Arial" w:cs="Arial"/>
            </w:rPr>
            <w:fldChar w:fldCharType="end"/>
          </w:r>
        </w:sdtContent>
      </w:sdt>
    </w:p>
    <w:p w14:paraId="0DD1A735" w14:textId="3DAC69C9" w:rsidR="007719F7" w:rsidRPr="004050F6" w:rsidRDefault="007719F7" w:rsidP="007719F7">
      <w:pPr>
        <w:rPr>
          <w:rFonts w:ascii="Arial" w:hAnsi="Arial" w:cs="Arial"/>
        </w:rPr>
      </w:pPr>
      <w:r w:rsidRPr="004050F6">
        <w:rPr>
          <w:rFonts w:ascii="Arial" w:hAnsi="Arial" w:cs="Arial"/>
        </w:rPr>
        <w:t xml:space="preserve">The assessment of economic feasibility is a crucial aspect that requires a thorough examination of the capital expenditures, operational expenses, and sources of revenue. The process of data collection for a tidal lagoon would entail the examination of power purchase agreements, renewable energy certificates, and government incentives. The Department for Business, Energy &amp; Industrial Strategy </w:t>
      </w:r>
      <w:sdt>
        <w:sdtPr>
          <w:rPr>
            <w:rFonts w:ascii="Arial" w:hAnsi="Arial" w:cs="Arial"/>
          </w:rPr>
          <w:id w:val="602228645"/>
          <w:citation/>
        </w:sdtPr>
        <w:sdtContent>
          <w:r w:rsidR="003F76D6" w:rsidRPr="004050F6">
            <w:rPr>
              <w:rFonts w:ascii="Arial" w:hAnsi="Arial" w:cs="Arial"/>
            </w:rPr>
            <w:fldChar w:fldCharType="begin"/>
          </w:r>
          <w:r w:rsidR="003F76D6" w:rsidRPr="004050F6">
            <w:rPr>
              <w:rFonts w:ascii="Arial" w:hAnsi="Arial" w:cs="Arial"/>
            </w:rPr>
            <w:instrText xml:space="preserve"> CITATION Gov211 \l 2057 </w:instrText>
          </w:r>
          <w:r w:rsidR="003F76D6" w:rsidRPr="004050F6">
            <w:rPr>
              <w:rFonts w:ascii="Arial" w:hAnsi="Arial" w:cs="Arial"/>
            </w:rPr>
            <w:fldChar w:fldCharType="separate"/>
          </w:r>
          <w:r w:rsidR="001A0D1E" w:rsidRPr="004050F6">
            <w:rPr>
              <w:rFonts w:ascii="Arial" w:hAnsi="Arial" w:cs="Arial"/>
              <w:noProof/>
            </w:rPr>
            <w:t>(Gov.UK, 2021)</w:t>
          </w:r>
          <w:r w:rsidR="003F76D6" w:rsidRPr="004050F6">
            <w:rPr>
              <w:rFonts w:ascii="Arial" w:hAnsi="Arial" w:cs="Arial"/>
            </w:rPr>
            <w:fldChar w:fldCharType="end"/>
          </w:r>
        </w:sdtContent>
      </w:sdt>
      <w:r w:rsidRPr="004050F6">
        <w:rPr>
          <w:rFonts w:ascii="Arial" w:hAnsi="Arial" w:cs="Arial"/>
        </w:rPr>
        <w:t>has put forth a proposal for a Contract for Difference (CFD) initiative in the United Kingdom. This programme aims to extend assistance to low-carbon electricity producers, including tidal lagoons. The process of data collection for a nuclear power plant would entail the examination of fuel costs, construction costs, and government subsidies.</w:t>
      </w:r>
      <w:sdt>
        <w:sdtPr>
          <w:rPr>
            <w:rFonts w:ascii="Arial" w:hAnsi="Arial" w:cs="Arial"/>
          </w:rPr>
          <w:id w:val="-731617937"/>
          <w:citation/>
        </w:sdtPr>
        <w:sdtContent>
          <w:r w:rsidR="003F76D6" w:rsidRPr="004050F6">
            <w:rPr>
              <w:rFonts w:ascii="Arial" w:hAnsi="Arial" w:cs="Arial"/>
            </w:rPr>
            <w:fldChar w:fldCharType="begin"/>
          </w:r>
          <w:r w:rsidR="003F76D6" w:rsidRPr="004050F6">
            <w:rPr>
              <w:rFonts w:ascii="Arial" w:hAnsi="Arial" w:cs="Arial"/>
            </w:rPr>
            <w:instrText xml:space="preserve"> CITATION Gov211 \l 2057 </w:instrText>
          </w:r>
          <w:r w:rsidR="003F76D6" w:rsidRPr="004050F6">
            <w:rPr>
              <w:rFonts w:ascii="Arial" w:hAnsi="Arial" w:cs="Arial"/>
            </w:rPr>
            <w:fldChar w:fldCharType="separate"/>
          </w:r>
          <w:r w:rsidR="001A0D1E" w:rsidRPr="004050F6">
            <w:rPr>
              <w:rFonts w:ascii="Arial" w:hAnsi="Arial" w:cs="Arial"/>
              <w:noProof/>
            </w:rPr>
            <w:t xml:space="preserve"> (Gov.UK, 2021)</w:t>
          </w:r>
          <w:r w:rsidR="003F76D6" w:rsidRPr="004050F6">
            <w:rPr>
              <w:rFonts w:ascii="Arial" w:hAnsi="Arial" w:cs="Arial"/>
            </w:rPr>
            <w:fldChar w:fldCharType="end"/>
          </w:r>
        </w:sdtContent>
      </w:sdt>
    </w:p>
    <w:p w14:paraId="0C775151" w14:textId="3AC1E9DF" w:rsidR="007719F7" w:rsidRPr="004050F6" w:rsidRDefault="007719F7" w:rsidP="007719F7">
      <w:pPr>
        <w:rPr>
          <w:rFonts w:ascii="Arial" w:hAnsi="Arial" w:cs="Arial"/>
        </w:rPr>
      </w:pPr>
      <w:r w:rsidRPr="004050F6">
        <w:rPr>
          <w:rFonts w:ascii="Arial" w:hAnsi="Arial" w:cs="Arial"/>
        </w:rPr>
        <w:t xml:space="preserve">The evaluation of environmental feasibility is a crucial aspect that necessitates consideration. This involves an assessment of the potential impact of the project on the environment, including but not limited to water quality, wildlife, and greenhouse gas emissions. The process of data collection for a tidal lagoon would entail the examination of the effects on the marine ecosystem and sedimentation trends. </w:t>
      </w:r>
      <w:sdt>
        <w:sdtPr>
          <w:rPr>
            <w:rFonts w:ascii="Arial" w:hAnsi="Arial" w:cs="Arial"/>
          </w:rPr>
          <w:id w:val="516814251"/>
          <w:citation/>
        </w:sdtPr>
        <w:sdtContent>
          <w:r w:rsidR="003F76D6" w:rsidRPr="004050F6">
            <w:rPr>
              <w:rFonts w:ascii="Arial" w:hAnsi="Arial" w:cs="Arial"/>
            </w:rPr>
            <w:fldChar w:fldCharType="begin"/>
          </w:r>
          <w:r w:rsidR="003F76D6" w:rsidRPr="004050F6">
            <w:rPr>
              <w:rFonts w:ascii="Arial" w:hAnsi="Arial" w:cs="Arial"/>
            </w:rPr>
            <w:instrText xml:space="preserve"> CITATION Zha21 \l 2057 </w:instrText>
          </w:r>
          <w:r w:rsidR="003F76D6" w:rsidRPr="004050F6">
            <w:rPr>
              <w:rFonts w:ascii="Arial" w:hAnsi="Arial" w:cs="Arial"/>
            </w:rPr>
            <w:fldChar w:fldCharType="separate"/>
          </w:r>
          <w:r w:rsidR="001A0D1E" w:rsidRPr="004050F6">
            <w:rPr>
              <w:rFonts w:ascii="Arial" w:hAnsi="Arial" w:cs="Arial"/>
              <w:noProof/>
            </w:rPr>
            <w:t>(Zhang, 2021)</w:t>
          </w:r>
          <w:r w:rsidR="003F76D6" w:rsidRPr="004050F6">
            <w:rPr>
              <w:rFonts w:ascii="Arial" w:hAnsi="Arial" w:cs="Arial"/>
            </w:rPr>
            <w:fldChar w:fldCharType="end"/>
          </w:r>
        </w:sdtContent>
      </w:sdt>
      <w:r w:rsidRPr="004050F6">
        <w:rPr>
          <w:rFonts w:ascii="Arial" w:hAnsi="Arial" w:cs="Arial"/>
        </w:rPr>
        <w:t>conducted a study on the sediment dynamics and morphological alterations resulting from a tidal lagoon project in China. The process of data collection for a nuclear power plant would entail the examination of the effects on the quality of air and water, management of waste, and exposure to radiation.</w:t>
      </w:r>
      <w:sdt>
        <w:sdtPr>
          <w:rPr>
            <w:rFonts w:ascii="Arial" w:hAnsi="Arial" w:cs="Arial"/>
          </w:rPr>
          <w:id w:val="1108929962"/>
          <w:citation/>
        </w:sdtPr>
        <w:sdtContent>
          <w:r w:rsidR="003F76D6" w:rsidRPr="004050F6">
            <w:rPr>
              <w:rFonts w:ascii="Arial" w:hAnsi="Arial" w:cs="Arial"/>
            </w:rPr>
            <w:fldChar w:fldCharType="begin"/>
          </w:r>
          <w:r w:rsidR="003F76D6" w:rsidRPr="004050F6">
            <w:rPr>
              <w:rFonts w:ascii="Arial" w:hAnsi="Arial" w:cs="Arial"/>
            </w:rPr>
            <w:instrText xml:space="preserve"> CITATION Zha21 \l 2057 </w:instrText>
          </w:r>
          <w:r w:rsidR="003F76D6" w:rsidRPr="004050F6">
            <w:rPr>
              <w:rFonts w:ascii="Arial" w:hAnsi="Arial" w:cs="Arial"/>
            </w:rPr>
            <w:fldChar w:fldCharType="separate"/>
          </w:r>
          <w:r w:rsidR="001A0D1E" w:rsidRPr="004050F6">
            <w:rPr>
              <w:rFonts w:ascii="Arial" w:hAnsi="Arial" w:cs="Arial"/>
              <w:noProof/>
            </w:rPr>
            <w:t xml:space="preserve"> (Zhang, 2021)</w:t>
          </w:r>
          <w:r w:rsidR="003F76D6" w:rsidRPr="004050F6">
            <w:rPr>
              <w:rFonts w:ascii="Arial" w:hAnsi="Arial" w:cs="Arial"/>
            </w:rPr>
            <w:fldChar w:fldCharType="end"/>
          </w:r>
        </w:sdtContent>
      </w:sdt>
    </w:p>
    <w:p w14:paraId="33F1B2AA" w14:textId="4244D531" w:rsidR="001C63FD" w:rsidRPr="004050F6" w:rsidRDefault="007719F7" w:rsidP="007719F7">
      <w:pPr>
        <w:rPr>
          <w:rFonts w:ascii="Arial" w:hAnsi="Arial" w:cs="Arial"/>
        </w:rPr>
      </w:pPr>
      <w:r w:rsidRPr="004050F6">
        <w:rPr>
          <w:rFonts w:ascii="Arial" w:hAnsi="Arial" w:cs="Arial"/>
        </w:rPr>
        <w:t>Various techniques can be employed to gather the requisite information for a feasibility analysis, including surveys, interviews, focus groups, secondary research, and data analysis. Data pertaining to a tidal lagoon project can be obtained through various means such as conducting environmental impact assessments, carrying out marine surveys, and engaging in consultations with relevant stakeholders. Data pertaining to a nuclear power plant can be obtained through various means such as regulatory filings, environmental impact statements, and consultations with industry experts.</w:t>
      </w:r>
    </w:p>
    <w:p w14:paraId="7AAF7058" w14:textId="77777777" w:rsidR="001C63FD" w:rsidRPr="004050F6" w:rsidRDefault="001C63FD" w:rsidP="001C63FD">
      <w:pPr>
        <w:rPr>
          <w:rFonts w:ascii="Arial" w:hAnsi="Arial" w:cs="Arial"/>
        </w:rPr>
      </w:pPr>
    </w:p>
    <w:p w14:paraId="252D9AF0" w14:textId="77777777" w:rsidR="00D8212D" w:rsidRPr="004050F6" w:rsidRDefault="00D8212D" w:rsidP="001C63FD">
      <w:pPr>
        <w:rPr>
          <w:rFonts w:ascii="Arial" w:hAnsi="Arial" w:cs="Arial"/>
        </w:rPr>
      </w:pPr>
    </w:p>
    <w:p w14:paraId="7A0DEF35" w14:textId="77777777" w:rsidR="00D8212D" w:rsidRPr="004050F6" w:rsidRDefault="00D8212D" w:rsidP="001C63FD">
      <w:pPr>
        <w:rPr>
          <w:rFonts w:ascii="Arial" w:hAnsi="Arial" w:cs="Arial"/>
        </w:rPr>
      </w:pPr>
    </w:p>
    <w:p w14:paraId="7A7989FA" w14:textId="77777777" w:rsidR="00D8212D" w:rsidRPr="004050F6" w:rsidRDefault="00D8212D" w:rsidP="001C63FD">
      <w:pPr>
        <w:rPr>
          <w:rFonts w:ascii="Arial" w:hAnsi="Arial" w:cs="Arial"/>
        </w:rPr>
      </w:pPr>
    </w:p>
    <w:p w14:paraId="151A1E71" w14:textId="77777777" w:rsidR="00D8212D" w:rsidRPr="004050F6" w:rsidRDefault="00D8212D" w:rsidP="001C63FD">
      <w:pPr>
        <w:rPr>
          <w:rFonts w:ascii="Arial" w:hAnsi="Arial" w:cs="Arial"/>
        </w:rPr>
      </w:pPr>
    </w:p>
    <w:p w14:paraId="1A580949" w14:textId="77777777" w:rsidR="000F2E28" w:rsidRPr="004050F6" w:rsidRDefault="000F2E28" w:rsidP="000F2E28">
      <w:pPr>
        <w:rPr>
          <w:rFonts w:ascii="Arial" w:hAnsi="Arial" w:cs="Arial"/>
        </w:rPr>
      </w:pPr>
      <w:r w:rsidRPr="004050F6">
        <w:rPr>
          <w:rFonts w:ascii="Arial" w:hAnsi="Arial" w:cs="Arial"/>
        </w:rPr>
        <w:lastRenderedPageBreak/>
        <w:t>In order to assess the viability of a tidal lagoon project using secondary data on nuclear power plant feasibility, it is imperative to ascertain the salient factors that are pertinent to both undertakings. These factors include but are not limited to technical feasibility, economic feasibility, and environmental feasibility.</w:t>
      </w:r>
    </w:p>
    <w:p w14:paraId="44365306" w14:textId="3F0C140C" w:rsidR="00D97B92" w:rsidRPr="004050F6" w:rsidRDefault="000F2E28" w:rsidP="000F2E28">
      <w:pPr>
        <w:rPr>
          <w:rFonts w:ascii="Arial" w:hAnsi="Arial" w:cs="Arial"/>
        </w:rPr>
      </w:pPr>
      <w:r w:rsidRPr="004050F6">
        <w:rPr>
          <w:rFonts w:ascii="Arial" w:hAnsi="Arial" w:cs="Arial"/>
        </w:rPr>
        <w:t>In order to conduct a feasibility analysis for a tidal lagoon project using secondary data from a nuclear power plant project, it is imperative to take into account the similarities and differences between the two projects. It is also crucial to utilise pertinent data from both project types to inform the analysis of feasibility. Whilst cooling and safety systems for nuclear power plants may not be directly applicable to tidal lagoon projects, comparative analysis of construction costs and electricity prices could prove valuable in assessing the economic viability of both project types. The pertinence of radioactive waste management data to tidal lagoon projects may be limited, however, data pertaining to environmental impact assessments and marine surveys could be utilised to evaluate the environmental viability of both project types.</w:t>
      </w:r>
    </w:p>
    <w:p w14:paraId="0F6F2885" w14:textId="77777777" w:rsidR="00D97B92" w:rsidRPr="004050F6" w:rsidRDefault="00D97B92" w:rsidP="001C63FD">
      <w:pPr>
        <w:rPr>
          <w:rFonts w:ascii="Arial" w:hAnsi="Arial" w:cs="Arial"/>
        </w:rPr>
      </w:pPr>
    </w:p>
    <w:p w14:paraId="549D63B6" w14:textId="77777777" w:rsidR="00D97B92" w:rsidRPr="004050F6" w:rsidRDefault="00D97B92" w:rsidP="001C63FD">
      <w:pPr>
        <w:rPr>
          <w:rFonts w:ascii="Arial" w:hAnsi="Arial" w:cs="Arial"/>
        </w:rPr>
      </w:pPr>
    </w:p>
    <w:p w14:paraId="6C648289" w14:textId="77777777" w:rsidR="00D97B92" w:rsidRPr="004050F6" w:rsidRDefault="00D97B92" w:rsidP="001C63FD">
      <w:pPr>
        <w:rPr>
          <w:rFonts w:ascii="Arial" w:hAnsi="Arial" w:cs="Arial"/>
        </w:rPr>
      </w:pPr>
    </w:p>
    <w:p w14:paraId="3D06ADAF" w14:textId="374ECF3F" w:rsidR="001C63FD" w:rsidRPr="004050F6" w:rsidRDefault="001C63FD">
      <w:pPr>
        <w:rPr>
          <w:rFonts w:ascii="Arial" w:eastAsiaTheme="majorEastAsia" w:hAnsi="Arial" w:cs="Arial"/>
          <w:color w:val="2F5496" w:themeColor="accent1" w:themeShade="BF"/>
          <w:sz w:val="32"/>
          <w:szCs w:val="32"/>
        </w:rPr>
      </w:pPr>
      <w:r w:rsidRPr="004050F6">
        <w:rPr>
          <w:rFonts w:ascii="Arial" w:hAnsi="Arial" w:cs="Arial"/>
        </w:rPr>
        <w:br w:type="page"/>
      </w:r>
    </w:p>
    <w:p w14:paraId="657181FF" w14:textId="5D1E046F" w:rsidR="001C63FD" w:rsidRPr="004050F6" w:rsidRDefault="00AC216D" w:rsidP="001C63FD">
      <w:pPr>
        <w:pStyle w:val="Heading1"/>
        <w:rPr>
          <w:rFonts w:ascii="Arial" w:hAnsi="Arial" w:cs="Arial"/>
        </w:rPr>
      </w:pPr>
      <w:bookmarkStart w:id="12" w:name="_Toc132882150"/>
      <w:r w:rsidRPr="004050F6">
        <w:rPr>
          <w:rFonts w:ascii="Arial" w:hAnsi="Arial" w:cs="Arial"/>
        </w:rPr>
        <w:lastRenderedPageBreak/>
        <w:t>Risks and limitations</w:t>
      </w:r>
      <w:bookmarkEnd w:id="12"/>
      <w:r w:rsidRPr="004050F6">
        <w:rPr>
          <w:rFonts w:ascii="Arial" w:hAnsi="Arial" w:cs="Arial"/>
        </w:rPr>
        <w:t xml:space="preserve"> </w:t>
      </w:r>
    </w:p>
    <w:p w14:paraId="3798FD1E" w14:textId="77777777" w:rsidR="001C63FD" w:rsidRPr="004050F6" w:rsidRDefault="001C63FD" w:rsidP="001C63FD">
      <w:pPr>
        <w:rPr>
          <w:rFonts w:ascii="Arial" w:hAnsi="Arial" w:cs="Arial"/>
        </w:rPr>
      </w:pPr>
    </w:p>
    <w:p w14:paraId="6E111A24" w14:textId="76681C3F" w:rsidR="00983516" w:rsidRPr="004050F6" w:rsidRDefault="00983516" w:rsidP="00983516">
      <w:pPr>
        <w:rPr>
          <w:rFonts w:ascii="Arial" w:hAnsi="Arial" w:cs="Arial"/>
        </w:rPr>
      </w:pPr>
      <w:r w:rsidRPr="004050F6">
        <w:rPr>
          <w:rFonts w:ascii="Arial" w:hAnsi="Arial" w:cs="Arial"/>
        </w:rPr>
        <w:t xml:space="preserve">The development of a research project to assess the feasibility of tidal lagoons is subject to various risks and limitations, which can be inferred from prior feasibility studies conducted on nuclear power plants. The following section will address the risks and limitations associated with the topic at </w:t>
      </w:r>
      <w:r w:rsidR="00626428" w:rsidRPr="004050F6">
        <w:rPr>
          <w:rFonts w:ascii="Arial" w:hAnsi="Arial" w:cs="Arial"/>
        </w:rPr>
        <w:t>hand.</w:t>
      </w:r>
    </w:p>
    <w:p w14:paraId="72D6C0CA" w14:textId="403E5165" w:rsidR="00983516" w:rsidRPr="004050F6" w:rsidRDefault="00983516" w:rsidP="00983516">
      <w:pPr>
        <w:rPr>
          <w:rFonts w:ascii="Arial" w:hAnsi="Arial" w:cs="Arial"/>
        </w:rPr>
      </w:pPr>
      <w:r w:rsidRPr="004050F6">
        <w:rPr>
          <w:rFonts w:ascii="Arial" w:hAnsi="Arial" w:cs="Arial"/>
        </w:rPr>
        <w:t xml:space="preserve">The dissimilarities in technological aspects pose a significant constraint in utilising antecedent feasibility studies for nuclear power plants, primarily due to the distinctiveness in the technologies employed by tidal lagoon and nuclear power initiatives. Tidal lagoons employ a hydroelectric dam-like infrastructure to harness the energy generated by the ebb and flow of the tide, while nuclear power plants utilise nuclear fission to produce electricity. Consequently, it is possible that the information and analyses obtained from prior feasibility studies conducted for nuclear power plants may not be readily transferable to tidal lagoon initiatives </w:t>
      </w:r>
      <w:sdt>
        <w:sdtPr>
          <w:rPr>
            <w:rFonts w:ascii="Arial" w:hAnsi="Arial" w:cs="Arial"/>
          </w:rPr>
          <w:id w:val="-1020624121"/>
          <w:citation/>
        </w:sdtPr>
        <w:sdtContent>
          <w:r w:rsidR="00626428" w:rsidRPr="004050F6">
            <w:rPr>
              <w:rFonts w:ascii="Arial" w:hAnsi="Arial" w:cs="Arial"/>
            </w:rPr>
            <w:fldChar w:fldCharType="begin"/>
          </w:r>
          <w:r w:rsidR="00626428" w:rsidRPr="004050F6">
            <w:rPr>
              <w:rFonts w:ascii="Arial" w:hAnsi="Arial" w:cs="Arial"/>
            </w:rPr>
            <w:instrText xml:space="preserve"> CITATION Bar20 \l 2057 </w:instrText>
          </w:r>
          <w:r w:rsidR="00626428" w:rsidRPr="004050F6">
            <w:rPr>
              <w:rFonts w:ascii="Arial" w:hAnsi="Arial" w:cs="Arial"/>
            </w:rPr>
            <w:fldChar w:fldCharType="separate"/>
          </w:r>
          <w:r w:rsidR="001A0D1E" w:rsidRPr="004050F6">
            <w:rPr>
              <w:rFonts w:ascii="Arial" w:hAnsi="Arial" w:cs="Arial"/>
              <w:noProof/>
            </w:rPr>
            <w:t>(Barnard, 2020)</w:t>
          </w:r>
          <w:r w:rsidR="00626428" w:rsidRPr="004050F6">
            <w:rPr>
              <w:rFonts w:ascii="Arial" w:hAnsi="Arial" w:cs="Arial"/>
            </w:rPr>
            <w:fldChar w:fldCharType="end"/>
          </w:r>
        </w:sdtContent>
      </w:sdt>
    </w:p>
    <w:p w14:paraId="6C1B99A2" w14:textId="708654EF" w:rsidR="00983516" w:rsidRPr="004050F6" w:rsidRDefault="00983516" w:rsidP="00983516">
      <w:pPr>
        <w:rPr>
          <w:rFonts w:ascii="Arial" w:hAnsi="Arial" w:cs="Arial"/>
        </w:rPr>
      </w:pPr>
      <w:r w:rsidRPr="004050F6">
        <w:rPr>
          <w:rFonts w:ascii="Arial" w:hAnsi="Arial" w:cs="Arial"/>
        </w:rPr>
        <w:t xml:space="preserve">The operation of tidal lagoons and nuclear power plants is characterised by varying levels of risk. Nuclear power plants pose considerable hazards concerning radiation exposure, nuclear waste management, and the possibility of accidents. Tidal lagoons, in contrast, present negligible hazards concerning marine fauna, sedimentation dynamics, and possible clashes with leisure pursuits. Consequently, the environmental and safety implications pertaining to tidal lagoons may differ significantly from those associated with nuclear power plants, as stated by the </w:t>
      </w:r>
      <w:sdt>
        <w:sdtPr>
          <w:rPr>
            <w:rFonts w:ascii="Arial" w:hAnsi="Arial" w:cs="Arial"/>
          </w:rPr>
          <w:id w:val="-105348272"/>
          <w:citation/>
        </w:sdtPr>
        <w:sdtContent>
          <w:r w:rsidR="00FE2537" w:rsidRPr="004050F6">
            <w:rPr>
              <w:rFonts w:ascii="Arial" w:hAnsi="Arial" w:cs="Arial"/>
            </w:rPr>
            <w:fldChar w:fldCharType="begin"/>
          </w:r>
          <w:r w:rsidR="00FE2537" w:rsidRPr="004050F6">
            <w:rPr>
              <w:rFonts w:ascii="Arial" w:hAnsi="Arial" w:cs="Arial"/>
            </w:rPr>
            <w:instrText xml:space="preserve"> CITATION NEI23 \l 2057 </w:instrText>
          </w:r>
          <w:r w:rsidR="00FE2537" w:rsidRPr="004050F6">
            <w:rPr>
              <w:rFonts w:ascii="Arial" w:hAnsi="Arial" w:cs="Arial"/>
            </w:rPr>
            <w:fldChar w:fldCharType="separate"/>
          </w:r>
          <w:r w:rsidR="001A0D1E" w:rsidRPr="004050F6">
            <w:rPr>
              <w:rFonts w:ascii="Arial" w:hAnsi="Arial" w:cs="Arial"/>
              <w:noProof/>
            </w:rPr>
            <w:t>(NEI, 2023)</w:t>
          </w:r>
          <w:r w:rsidR="00FE2537" w:rsidRPr="004050F6">
            <w:rPr>
              <w:rFonts w:ascii="Arial" w:hAnsi="Arial" w:cs="Arial"/>
            </w:rPr>
            <w:fldChar w:fldCharType="end"/>
          </w:r>
        </w:sdtContent>
      </w:sdt>
    </w:p>
    <w:p w14:paraId="0B30CEBC" w14:textId="19F7F330" w:rsidR="00983516" w:rsidRPr="004050F6" w:rsidRDefault="00983516" w:rsidP="00983516">
      <w:pPr>
        <w:rPr>
          <w:rFonts w:ascii="Arial" w:hAnsi="Arial" w:cs="Arial"/>
        </w:rPr>
      </w:pPr>
      <w:r w:rsidRPr="004050F6">
        <w:rPr>
          <w:rFonts w:ascii="Arial" w:hAnsi="Arial" w:cs="Arial"/>
        </w:rPr>
        <w:t xml:space="preserve">Insufficient Data: Tidal lagoons represent a nascent technology, and their feasibility remains inadequately documented, particularly when juxtaposed against nuclear power plants. The exclusive dependence on prior feasibility studies conducted for nuclear power plants may lead to deficient or imprecise evaluations of the feasibility of tidal lagoon projects, as per the findings of </w:t>
      </w:r>
      <w:sdt>
        <w:sdtPr>
          <w:rPr>
            <w:rFonts w:ascii="Arial" w:hAnsi="Arial" w:cs="Arial"/>
          </w:rPr>
          <w:id w:val="-1166243039"/>
          <w:citation/>
        </w:sdtPr>
        <w:sdtContent>
          <w:r w:rsidR="00FE2537" w:rsidRPr="004050F6">
            <w:rPr>
              <w:rFonts w:ascii="Arial" w:hAnsi="Arial" w:cs="Arial"/>
            </w:rPr>
            <w:fldChar w:fldCharType="begin"/>
          </w:r>
          <w:r w:rsidR="00FE2537" w:rsidRPr="004050F6">
            <w:rPr>
              <w:rFonts w:ascii="Arial" w:hAnsi="Arial" w:cs="Arial"/>
            </w:rPr>
            <w:instrText xml:space="preserve"> CITATION Sán19 \l 2057 </w:instrText>
          </w:r>
          <w:r w:rsidR="00FE2537" w:rsidRPr="004050F6">
            <w:rPr>
              <w:rFonts w:ascii="Arial" w:hAnsi="Arial" w:cs="Arial"/>
            </w:rPr>
            <w:fldChar w:fldCharType="separate"/>
          </w:r>
          <w:r w:rsidR="001A0D1E" w:rsidRPr="004050F6">
            <w:rPr>
              <w:rFonts w:ascii="Arial" w:hAnsi="Arial" w:cs="Arial"/>
              <w:noProof/>
            </w:rPr>
            <w:t>(Sánchez-Sesma, 2019)</w:t>
          </w:r>
          <w:r w:rsidR="00FE2537" w:rsidRPr="004050F6">
            <w:rPr>
              <w:rFonts w:ascii="Arial" w:hAnsi="Arial" w:cs="Arial"/>
            </w:rPr>
            <w:fldChar w:fldCharType="end"/>
          </w:r>
        </w:sdtContent>
      </w:sdt>
    </w:p>
    <w:p w14:paraId="61E44637" w14:textId="085D7601" w:rsidR="00983516" w:rsidRPr="004050F6" w:rsidRDefault="00983516" w:rsidP="00983516">
      <w:pPr>
        <w:rPr>
          <w:rFonts w:ascii="Arial" w:hAnsi="Arial" w:cs="Arial"/>
        </w:rPr>
      </w:pPr>
      <w:r w:rsidRPr="004050F6">
        <w:rPr>
          <w:rFonts w:ascii="Arial" w:hAnsi="Arial" w:cs="Arial"/>
        </w:rPr>
        <w:t xml:space="preserve">It is imperative to acknowledge that individual tidal lagoon projects possess distinct characteristics, and the viability of each project is contingent upon various project-specific factors, including but not limited to the project's location, magnitude, and existing infrastructure. Hence, it is imperative to note that although prior feasibility studies conducted for nuclear power plants may offer valuable perspectives on the aspects that necessitate contemplation, they cannot serve as a substitute for an exhaustive and particularised feasibility study for a given tidal lagoon project </w:t>
      </w:r>
      <w:sdt>
        <w:sdtPr>
          <w:rPr>
            <w:rFonts w:ascii="Arial" w:hAnsi="Arial" w:cs="Arial"/>
          </w:rPr>
          <w:id w:val="1912353364"/>
          <w:citation/>
        </w:sdtPr>
        <w:sdtContent>
          <w:r w:rsidR="00FE2537" w:rsidRPr="004050F6">
            <w:rPr>
              <w:rFonts w:ascii="Arial" w:hAnsi="Arial" w:cs="Arial"/>
            </w:rPr>
            <w:fldChar w:fldCharType="begin"/>
          </w:r>
          <w:r w:rsidR="00FE2537" w:rsidRPr="004050F6">
            <w:rPr>
              <w:rFonts w:ascii="Arial" w:hAnsi="Arial" w:cs="Arial"/>
            </w:rPr>
            <w:instrText xml:space="preserve"> CITATION Gov211 \l 2057 </w:instrText>
          </w:r>
          <w:r w:rsidR="00FE2537" w:rsidRPr="004050F6">
            <w:rPr>
              <w:rFonts w:ascii="Arial" w:hAnsi="Arial" w:cs="Arial"/>
            </w:rPr>
            <w:fldChar w:fldCharType="separate"/>
          </w:r>
          <w:r w:rsidR="001A0D1E" w:rsidRPr="004050F6">
            <w:rPr>
              <w:rFonts w:ascii="Arial" w:hAnsi="Arial" w:cs="Arial"/>
              <w:noProof/>
            </w:rPr>
            <w:t>(Gov.UK, 2021)</w:t>
          </w:r>
          <w:r w:rsidR="00FE2537" w:rsidRPr="004050F6">
            <w:rPr>
              <w:rFonts w:ascii="Arial" w:hAnsi="Arial" w:cs="Arial"/>
            </w:rPr>
            <w:fldChar w:fldCharType="end"/>
          </w:r>
        </w:sdtContent>
      </w:sdt>
    </w:p>
    <w:p w14:paraId="51FE72B5" w14:textId="0DEB97A9" w:rsidR="00983516" w:rsidRPr="004050F6" w:rsidRDefault="00983516" w:rsidP="00983516">
      <w:pPr>
        <w:rPr>
          <w:rFonts w:ascii="Arial" w:hAnsi="Arial" w:cs="Arial"/>
        </w:rPr>
      </w:pPr>
      <w:r w:rsidRPr="004050F6">
        <w:rPr>
          <w:rFonts w:ascii="Arial" w:hAnsi="Arial" w:cs="Arial"/>
        </w:rPr>
        <w:t>In summary, it is important to acknowledge that while prior feasibility analyses conducted for nuclear power plants may offer valuable perspectives on the viability of tidal lagoon initiatives, they also present certain hazards and constraints that warrant careful consideration. In order to carry out a thorough feasibility analysis for a given tidal lagoon initiative, it is imperative to take into account the pertinent technical, economic, and environmental variables that pertain to said undertaking.</w:t>
      </w:r>
    </w:p>
    <w:p w14:paraId="4FCBD927" w14:textId="77777777" w:rsidR="001C63FD" w:rsidRPr="004050F6" w:rsidRDefault="001C63FD">
      <w:pPr>
        <w:rPr>
          <w:rFonts w:ascii="Arial" w:eastAsiaTheme="majorEastAsia" w:hAnsi="Arial" w:cs="Arial"/>
          <w:color w:val="2F5496" w:themeColor="accent1" w:themeShade="BF"/>
          <w:sz w:val="32"/>
          <w:szCs w:val="32"/>
        </w:rPr>
      </w:pPr>
      <w:r w:rsidRPr="004050F6">
        <w:rPr>
          <w:rFonts w:ascii="Arial" w:hAnsi="Arial" w:cs="Arial"/>
        </w:rPr>
        <w:br w:type="page"/>
      </w:r>
    </w:p>
    <w:p w14:paraId="6EA1DD7B" w14:textId="39320A8F" w:rsidR="00F85232" w:rsidRPr="004050F6" w:rsidRDefault="00F85232" w:rsidP="00332EDA">
      <w:pPr>
        <w:pStyle w:val="Heading1"/>
        <w:rPr>
          <w:rFonts w:ascii="Arial" w:hAnsi="Arial" w:cs="Arial"/>
        </w:rPr>
      </w:pPr>
      <w:bookmarkStart w:id="13" w:name="_Toc132882151"/>
      <w:r w:rsidRPr="004050F6">
        <w:rPr>
          <w:rFonts w:ascii="Arial" w:hAnsi="Arial" w:cs="Arial"/>
        </w:rPr>
        <w:lastRenderedPageBreak/>
        <w:t>Conclusion</w:t>
      </w:r>
      <w:bookmarkEnd w:id="13"/>
    </w:p>
    <w:p w14:paraId="52BAA8D3" w14:textId="1E0D15E1" w:rsidR="00F85232" w:rsidRPr="004050F6" w:rsidRDefault="00F85232" w:rsidP="00F85232">
      <w:pPr>
        <w:rPr>
          <w:rFonts w:ascii="Arial" w:hAnsi="Arial" w:cs="Arial"/>
        </w:rPr>
      </w:pPr>
    </w:p>
    <w:p w14:paraId="68F48920" w14:textId="57546C76" w:rsidR="004221D6" w:rsidRPr="004050F6" w:rsidRDefault="004221D6" w:rsidP="004221D6">
      <w:pPr>
        <w:rPr>
          <w:rFonts w:ascii="Arial" w:hAnsi="Arial" w:cs="Arial"/>
        </w:rPr>
      </w:pPr>
      <w:r w:rsidRPr="004050F6">
        <w:rPr>
          <w:rFonts w:ascii="Arial" w:hAnsi="Arial" w:cs="Arial"/>
        </w:rPr>
        <w:t xml:space="preserve">Conclusively, the investigation of the practicability of tidal lagoon technologies is imperative in order to evaluate their viability as a form of sustainable energy. The implementation of tidal lagoon initiatives holds promise in terms of generating a considerable quantity of electrical power, mitigating carbon emissions, and facilitating the shift towards a low-carbon economic model. The viability of tidal lagoon initiatives necessitates a meticulous assessment of technical, economic, and environmental considerations. </w:t>
      </w:r>
      <w:sdt>
        <w:sdtPr>
          <w:rPr>
            <w:rFonts w:ascii="Arial" w:hAnsi="Arial" w:cs="Arial"/>
          </w:rPr>
          <w:id w:val="-361058565"/>
          <w:citation/>
        </w:sdtPr>
        <w:sdtContent>
          <w:r w:rsidRPr="004050F6">
            <w:rPr>
              <w:rFonts w:ascii="Arial" w:hAnsi="Arial" w:cs="Arial"/>
            </w:rPr>
            <w:fldChar w:fldCharType="begin"/>
          </w:r>
          <w:r w:rsidRPr="004050F6">
            <w:rPr>
              <w:rFonts w:ascii="Arial" w:hAnsi="Arial" w:cs="Arial"/>
            </w:rPr>
            <w:instrText xml:space="preserve"> CITATION Gov211 \l 2057 </w:instrText>
          </w:r>
          <w:r w:rsidRPr="004050F6">
            <w:rPr>
              <w:rFonts w:ascii="Arial" w:hAnsi="Arial" w:cs="Arial"/>
            </w:rPr>
            <w:fldChar w:fldCharType="separate"/>
          </w:r>
          <w:r w:rsidR="001A0D1E" w:rsidRPr="004050F6">
            <w:rPr>
              <w:rFonts w:ascii="Arial" w:hAnsi="Arial" w:cs="Arial"/>
              <w:noProof/>
            </w:rPr>
            <w:t>(Gov.UK, 2021)</w:t>
          </w:r>
          <w:r w:rsidRPr="004050F6">
            <w:rPr>
              <w:rFonts w:ascii="Arial" w:hAnsi="Arial" w:cs="Arial"/>
            </w:rPr>
            <w:fldChar w:fldCharType="end"/>
          </w:r>
        </w:sdtContent>
      </w:sdt>
    </w:p>
    <w:p w14:paraId="4F17472B" w14:textId="3E761B46" w:rsidR="004221D6" w:rsidRPr="004050F6" w:rsidRDefault="004221D6" w:rsidP="004221D6">
      <w:pPr>
        <w:rPr>
          <w:rFonts w:ascii="Arial" w:hAnsi="Arial" w:cs="Arial"/>
        </w:rPr>
      </w:pPr>
      <w:r w:rsidRPr="004050F6">
        <w:rPr>
          <w:rFonts w:ascii="Arial" w:hAnsi="Arial" w:cs="Arial"/>
        </w:rPr>
        <w:t>The utilisation of prior feasibility studies pertaining to nuclear power plants can serve as a valuable resource in the current inquiry, as it can offer valuable perspectives on the technical, economic, and environmental dimensions of expansive energy initiatives. While nuclear power plants and tidal lagoon projects exhibit notable differences in terms of energy generation and associated hazards, there are commonalities in the data requirements for evaluating their viability.</w:t>
      </w:r>
      <w:sdt>
        <w:sdtPr>
          <w:rPr>
            <w:rFonts w:ascii="Arial" w:hAnsi="Arial" w:cs="Arial"/>
          </w:rPr>
          <w:id w:val="55367257"/>
          <w:citation/>
        </w:sdtPr>
        <w:sdtContent>
          <w:r w:rsidR="007247BD" w:rsidRPr="004050F6">
            <w:rPr>
              <w:rFonts w:ascii="Arial" w:hAnsi="Arial" w:cs="Arial"/>
            </w:rPr>
            <w:fldChar w:fldCharType="begin"/>
          </w:r>
          <w:r w:rsidR="007247BD" w:rsidRPr="004050F6">
            <w:rPr>
              <w:rFonts w:ascii="Arial" w:hAnsi="Arial" w:cs="Arial"/>
            </w:rPr>
            <w:instrText xml:space="preserve"> CITATION Sán19 \l 2057 </w:instrText>
          </w:r>
          <w:r w:rsidR="007247BD" w:rsidRPr="004050F6">
            <w:rPr>
              <w:rFonts w:ascii="Arial" w:hAnsi="Arial" w:cs="Arial"/>
            </w:rPr>
            <w:fldChar w:fldCharType="separate"/>
          </w:r>
          <w:r w:rsidR="001A0D1E" w:rsidRPr="004050F6">
            <w:rPr>
              <w:rFonts w:ascii="Arial" w:hAnsi="Arial" w:cs="Arial"/>
              <w:noProof/>
            </w:rPr>
            <w:t xml:space="preserve"> (Sánchez-Sesma, 2019)</w:t>
          </w:r>
          <w:r w:rsidR="007247BD" w:rsidRPr="004050F6">
            <w:rPr>
              <w:rFonts w:ascii="Arial" w:hAnsi="Arial" w:cs="Arial"/>
            </w:rPr>
            <w:fldChar w:fldCharType="end"/>
          </w:r>
        </w:sdtContent>
      </w:sdt>
      <w:sdt>
        <w:sdtPr>
          <w:rPr>
            <w:rFonts w:ascii="Arial" w:hAnsi="Arial" w:cs="Arial"/>
          </w:rPr>
          <w:id w:val="-2111956019"/>
          <w:citation/>
        </w:sdtPr>
        <w:sdtContent>
          <w:r w:rsidR="00E053EB" w:rsidRPr="004050F6">
            <w:rPr>
              <w:rFonts w:ascii="Arial" w:hAnsi="Arial" w:cs="Arial"/>
            </w:rPr>
            <w:fldChar w:fldCharType="begin"/>
          </w:r>
          <w:r w:rsidR="00E053EB" w:rsidRPr="004050F6">
            <w:rPr>
              <w:rFonts w:ascii="Arial" w:hAnsi="Arial" w:cs="Arial"/>
            </w:rPr>
            <w:instrText xml:space="preserve"> CITATION IEA19 \l 2057 </w:instrText>
          </w:r>
          <w:r w:rsidR="00E053EB" w:rsidRPr="004050F6">
            <w:rPr>
              <w:rFonts w:ascii="Arial" w:hAnsi="Arial" w:cs="Arial"/>
            </w:rPr>
            <w:fldChar w:fldCharType="separate"/>
          </w:r>
          <w:r w:rsidR="001A0D1E" w:rsidRPr="004050F6">
            <w:rPr>
              <w:rFonts w:ascii="Arial" w:hAnsi="Arial" w:cs="Arial"/>
              <w:noProof/>
            </w:rPr>
            <w:t xml:space="preserve"> (IEA, 2019)</w:t>
          </w:r>
          <w:r w:rsidR="00E053EB" w:rsidRPr="004050F6">
            <w:rPr>
              <w:rFonts w:ascii="Arial" w:hAnsi="Arial" w:cs="Arial"/>
            </w:rPr>
            <w:fldChar w:fldCharType="end"/>
          </w:r>
        </w:sdtContent>
      </w:sdt>
      <w:sdt>
        <w:sdtPr>
          <w:rPr>
            <w:rFonts w:ascii="Arial" w:hAnsi="Arial" w:cs="Arial"/>
          </w:rPr>
          <w:id w:val="2122258684"/>
          <w:citation/>
        </w:sdtPr>
        <w:sdtContent>
          <w:r w:rsidR="003354A4" w:rsidRPr="004050F6">
            <w:rPr>
              <w:rFonts w:ascii="Arial" w:hAnsi="Arial" w:cs="Arial"/>
            </w:rPr>
            <w:fldChar w:fldCharType="begin"/>
          </w:r>
          <w:r w:rsidR="003354A4" w:rsidRPr="004050F6">
            <w:rPr>
              <w:rFonts w:ascii="Arial" w:hAnsi="Arial" w:cs="Arial"/>
            </w:rPr>
            <w:instrText xml:space="preserve"> CITATION NEI23 \l 2057 </w:instrText>
          </w:r>
          <w:r w:rsidR="003354A4" w:rsidRPr="004050F6">
            <w:rPr>
              <w:rFonts w:ascii="Arial" w:hAnsi="Arial" w:cs="Arial"/>
            </w:rPr>
            <w:fldChar w:fldCharType="separate"/>
          </w:r>
          <w:r w:rsidR="001A0D1E" w:rsidRPr="004050F6">
            <w:rPr>
              <w:rFonts w:ascii="Arial" w:hAnsi="Arial" w:cs="Arial"/>
              <w:noProof/>
            </w:rPr>
            <w:t xml:space="preserve"> (NEI, 2023)</w:t>
          </w:r>
          <w:r w:rsidR="003354A4" w:rsidRPr="004050F6">
            <w:rPr>
              <w:rFonts w:ascii="Arial" w:hAnsi="Arial" w:cs="Arial"/>
            </w:rPr>
            <w:fldChar w:fldCharType="end"/>
          </w:r>
        </w:sdtContent>
      </w:sdt>
      <w:sdt>
        <w:sdtPr>
          <w:rPr>
            <w:rFonts w:ascii="Arial" w:hAnsi="Arial" w:cs="Arial"/>
          </w:rPr>
          <w:id w:val="-169327957"/>
          <w:citation/>
        </w:sdtPr>
        <w:sdtContent>
          <w:r w:rsidR="006465C6" w:rsidRPr="004050F6">
            <w:rPr>
              <w:rFonts w:ascii="Arial" w:hAnsi="Arial" w:cs="Arial"/>
            </w:rPr>
            <w:fldChar w:fldCharType="begin"/>
          </w:r>
          <w:r w:rsidR="006465C6" w:rsidRPr="004050F6">
            <w:rPr>
              <w:rFonts w:ascii="Arial" w:hAnsi="Arial" w:cs="Arial"/>
            </w:rPr>
            <w:instrText xml:space="preserve"> CITATION Wor231 \l 2057 </w:instrText>
          </w:r>
          <w:r w:rsidR="006465C6" w:rsidRPr="004050F6">
            <w:rPr>
              <w:rFonts w:ascii="Arial" w:hAnsi="Arial" w:cs="Arial"/>
            </w:rPr>
            <w:fldChar w:fldCharType="separate"/>
          </w:r>
          <w:r w:rsidR="001A0D1E" w:rsidRPr="004050F6">
            <w:rPr>
              <w:rFonts w:ascii="Arial" w:hAnsi="Arial" w:cs="Arial"/>
              <w:noProof/>
            </w:rPr>
            <w:t xml:space="preserve"> (World Nuclear association , 2023)</w:t>
          </w:r>
          <w:r w:rsidR="006465C6" w:rsidRPr="004050F6">
            <w:rPr>
              <w:rFonts w:ascii="Arial" w:hAnsi="Arial" w:cs="Arial"/>
            </w:rPr>
            <w:fldChar w:fldCharType="end"/>
          </w:r>
        </w:sdtContent>
      </w:sdt>
    </w:p>
    <w:p w14:paraId="16990541" w14:textId="7898AE52" w:rsidR="004221D6" w:rsidRPr="004050F6" w:rsidRDefault="004221D6" w:rsidP="004221D6">
      <w:pPr>
        <w:rPr>
          <w:rFonts w:ascii="Arial" w:hAnsi="Arial" w:cs="Arial"/>
        </w:rPr>
      </w:pPr>
      <w:r w:rsidRPr="004050F6">
        <w:rPr>
          <w:rFonts w:ascii="Arial" w:hAnsi="Arial" w:cs="Arial"/>
        </w:rPr>
        <w:t>Researchers can leverage prior feasibility studies conducted on nuclear power plants to identify pertinent factors that are applicable to tidal lagoon projects. This knowledge can then be utilised to inform their analysis. The economic viability of tidal lagoon projects can be better understood by analysing data pertaining to electricity prices, subsidies, and government incentives for nuclear power plants. The environmental feasibility of tidal lagoon projects can be informed by data pertaining to environmental impact assessments, waste management, and radiation exposure for nuclear power plants.</w:t>
      </w:r>
      <w:sdt>
        <w:sdtPr>
          <w:rPr>
            <w:rFonts w:ascii="Arial" w:hAnsi="Arial" w:cs="Arial"/>
          </w:rPr>
          <w:id w:val="-1913462823"/>
          <w:citation/>
        </w:sdtPr>
        <w:sdtContent>
          <w:r w:rsidR="007247BD" w:rsidRPr="004050F6">
            <w:rPr>
              <w:rFonts w:ascii="Arial" w:hAnsi="Arial" w:cs="Arial"/>
            </w:rPr>
            <w:fldChar w:fldCharType="begin"/>
          </w:r>
          <w:r w:rsidR="007247BD" w:rsidRPr="004050F6">
            <w:rPr>
              <w:rFonts w:ascii="Arial" w:hAnsi="Arial" w:cs="Arial"/>
            </w:rPr>
            <w:instrText xml:space="preserve"> CITATION Sán19 \l 2057 </w:instrText>
          </w:r>
          <w:r w:rsidR="007247BD" w:rsidRPr="004050F6">
            <w:rPr>
              <w:rFonts w:ascii="Arial" w:hAnsi="Arial" w:cs="Arial"/>
            </w:rPr>
            <w:fldChar w:fldCharType="separate"/>
          </w:r>
          <w:r w:rsidR="001A0D1E" w:rsidRPr="004050F6">
            <w:rPr>
              <w:rFonts w:ascii="Arial" w:hAnsi="Arial" w:cs="Arial"/>
              <w:noProof/>
            </w:rPr>
            <w:t xml:space="preserve"> (Sánchez-Sesma, 2019)</w:t>
          </w:r>
          <w:r w:rsidR="007247BD" w:rsidRPr="004050F6">
            <w:rPr>
              <w:rFonts w:ascii="Arial" w:hAnsi="Arial" w:cs="Arial"/>
            </w:rPr>
            <w:fldChar w:fldCharType="end"/>
          </w:r>
        </w:sdtContent>
      </w:sdt>
      <w:sdt>
        <w:sdtPr>
          <w:rPr>
            <w:rFonts w:ascii="Arial" w:hAnsi="Arial" w:cs="Arial"/>
          </w:rPr>
          <w:id w:val="1162747747"/>
          <w:citation/>
        </w:sdtPr>
        <w:sdtContent>
          <w:r w:rsidR="00E053EB" w:rsidRPr="004050F6">
            <w:rPr>
              <w:rFonts w:ascii="Arial" w:hAnsi="Arial" w:cs="Arial"/>
            </w:rPr>
            <w:fldChar w:fldCharType="begin"/>
          </w:r>
          <w:r w:rsidR="00E053EB" w:rsidRPr="004050F6">
            <w:rPr>
              <w:rFonts w:ascii="Arial" w:hAnsi="Arial" w:cs="Arial"/>
            </w:rPr>
            <w:instrText xml:space="preserve"> CITATION IEA19 \l 2057 </w:instrText>
          </w:r>
          <w:r w:rsidR="00E053EB" w:rsidRPr="004050F6">
            <w:rPr>
              <w:rFonts w:ascii="Arial" w:hAnsi="Arial" w:cs="Arial"/>
            </w:rPr>
            <w:fldChar w:fldCharType="separate"/>
          </w:r>
          <w:r w:rsidR="001A0D1E" w:rsidRPr="004050F6">
            <w:rPr>
              <w:rFonts w:ascii="Arial" w:hAnsi="Arial" w:cs="Arial"/>
              <w:noProof/>
            </w:rPr>
            <w:t xml:space="preserve"> (IEA, 2019)</w:t>
          </w:r>
          <w:r w:rsidR="00E053EB" w:rsidRPr="004050F6">
            <w:rPr>
              <w:rFonts w:ascii="Arial" w:hAnsi="Arial" w:cs="Arial"/>
            </w:rPr>
            <w:fldChar w:fldCharType="end"/>
          </w:r>
        </w:sdtContent>
      </w:sdt>
      <w:sdt>
        <w:sdtPr>
          <w:rPr>
            <w:rFonts w:ascii="Arial" w:hAnsi="Arial" w:cs="Arial"/>
          </w:rPr>
          <w:id w:val="803744680"/>
          <w:citation/>
        </w:sdtPr>
        <w:sdtContent>
          <w:r w:rsidR="003354A4" w:rsidRPr="004050F6">
            <w:rPr>
              <w:rFonts w:ascii="Arial" w:hAnsi="Arial" w:cs="Arial"/>
            </w:rPr>
            <w:fldChar w:fldCharType="begin"/>
          </w:r>
          <w:r w:rsidR="003354A4" w:rsidRPr="004050F6">
            <w:rPr>
              <w:rFonts w:ascii="Arial" w:hAnsi="Arial" w:cs="Arial"/>
            </w:rPr>
            <w:instrText xml:space="preserve"> CITATION NEI23 \l 2057 </w:instrText>
          </w:r>
          <w:r w:rsidR="003354A4" w:rsidRPr="004050F6">
            <w:rPr>
              <w:rFonts w:ascii="Arial" w:hAnsi="Arial" w:cs="Arial"/>
            </w:rPr>
            <w:fldChar w:fldCharType="separate"/>
          </w:r>
          <w:r w:rsidR="001A0D1E" w:rsidRPr="004050F6">
            <w:rPr>
              <w:rFonts w:ascii="Arial" w:hAnsi="Arial" w:cs="Arial"/>
              <w:noProof/>
            </w:rPr>
            <w:t xml:space="preserve"> (NEI, 2023)</w:t>
          </w:r>
          <w:r w:rsidR="003354A4" w:rsidRPr="004050F6">
            <w:rPr>
              <w:rFonts w:ascii="Arial" w:hAnsi="Arial" w:cs="Arial"/>
            </w:rPr>
            <w:fldChar w:fldCharType="end"/>
          </w:r>
        </w:sdtContent>
      </w:sdt>
      <w:sdt>
        <w:sdtPr>
          <w:rPr>
            <w:rFonts w:ascii="Arial" w:hAnsi="Arial" w:cs="Arial"/>
          </w:rPr>
          <w:id w:val="298420104"/>
          <w:citation/>
        </w:sdtPr>
        <w:sdtContent>
          <w:r w:rsidR="006465C6" w:rsidRPr="004050F6">
            <w:rPr>
              <w:rFonts w:ascii="Arial" w:hAnsi="Arial" w:cs="Arial"/>
            </w:rPr>
            <w:fldChar w:fldCharType="begin"/>
          </w:r>
          <w:r w:rsidR="006465C6" w:rsidRPr="004050F6">
            <w:rPr>
              <w:rFonts w:ascii="Arial" w:hAnsi="Arial" w:cs="Arial"/>
            </w:rPr>
            <w:instrText xml:space="preserve"> CITATION Wor231 \l 2057 </w:instrText>
          </w:r>
          <w:r w:rsidR="006465C6" w:rsidRPr="004050F6">
            <w:rPr>
              <w:rFonts w:ascii="Arial" w:hAnsi="Arial" w:cs="Arial"/>
            </w:rPr>
            <w:fldChar w:fldCharType="separate"/>
          </w:r>
          <w:r w:rsidR="001A0D1E" w:rsidRPr="004050F6">
            <w:rPr>
              <w:rFonts w:ascii="Arial" w:hAnsi="Arial" w:cs="Arial"/>
              <w:noProof/>
            </w:rPr>
            <w:t xml:space="preserve"> (World Nuclear association , 2023)</w:t>
          </w:r>
          <w:r w:rsidR="006465C6" w:rsidRPr="004050F6">
            <w:rPr>
              <w:rFonts w:ascii="Arial" w:hAnsi="Arial" w:cs="Arial"/>
            </w:rPr>
            <w:fldChar w:fldCharType="end"/>
          </w:r>
        </w:sdtContent>
      </w:sdt>
    </w:p>
    <w:p w14:paraId="0F63D1FB" w14:textId="70AC2113" w:rsidR="004221D6" w:rsidRPr="004050F6" w:rsidRDefault="004221D6" w:rsidP="004221D6">
      <w:pPr>
        <w:rPr>
          <w:rFonts w:ascii="Arial" w:hAnsi="Arial" w:cs="Arial"/>
        </w:rPr>
      </w:pPr>
      <w:r w:rsidRPr="004050F6">
        <w:rPr>
          <w:rFonts w:ascii="Arial" w:hAnsi="Arial" w:cs="Arial"/>
        </w:rPr>
        <w:t>Hence, through the execution of an all-inclusive feasibility analysis on tidal lagoon technologies and referencing prior feasibility analyses on nuclear power plants, a more profound comprehension of the potential of tidal lagoon projects as a renewable energy source can be attained, and their development can be ensured to be sustainable and responsible.</w:t>
      </w:r>
      <w:sdt>
        <w:sdtPr>
          <w:rPr>
            <w:rFonts w:ascii="Arial" w:hAnsi="Arial" w:cs="Arial"/>
          </w:rPr>
          <w:id w:val="-443388108"/>
          <w:citation/>
        </w:sdtPr>
        <w:sdtContent>
          <w:r w:rsidR="007247BD" w:rsidRPr="004050F6">
            <w:rPr>
              <w:rFonts w:ascii="Arial" w:hAnsi="Arial" w:cs="Arial"/>
            </w:rPr>
            <w:fldChar w:fldCharType="begin"/>
          </w:r>
          <w:r w:rsidR="007247BD" w:rsidRPr="004050F6">
            <w:rPr>
              <w:rFonts w:ascii="Arial" w:hAnsi="Arial" w:cs="Arial"/>
            </w:rPr>
            <w:instrText xml:space="preserve"> CITATION Sán19 \l 2057 </w:instrText>
          </w:r>
          <w:r w:rsidR="007247BD" w:rsidRPr="004050F6">
            <w:rPr>
              <w:rFonts w:ascii="Arial" w:hAnsi="Arial" w:cs="Arial"/>
            </w:rPr>
            <w:fldChar w:fldCharType="separate"/>
          </w:r>
          <w:r w:rsidR="001A0D1E" w:rsidRPr="004050F6">
            <w:rPr>
              <w:rFonts w:ascii="Arial" w:hAnsi="Arial" w:cs="Arial"/>
              <w:noProof/>
            </w:rPr>
            <w:t xml:space="preserve"> (Sánchez-Sesma, 2019)</w:t>
          </w:r>
          <w:r w:rsidR="007247BD" w:rsidRPr="004050F6">
            <w:rPr>
              <w:rFonts w:ascii="Arial" w:hAnsi="Arial" w:cs="Arial"/>
            </w:rPr>
            <w:fldChar w:fldCharType="end"/>
          </w:r>
        </w:sdtContent>
      </w:sdt>
      <w:sdt>
        <w:sdtPr>
          <w:rPr>
            <w:rFonts w:ascii="Arial" w:hAnsi="Arial" w:cs="Arial"/>
          </w:rPr>
          <w:id w:val="-711957855"/>
          <w:citation/>
        </w:sdtPr>
        <w:sdtContent>
          <w:r w:rsidR="00E053EB" w:rsidRPr="004050F6">
            <w:rPr>
              <w:rFonts w:ascii="Arial" w:hAnsi="Arial" w:cs="Arial"/>
            </w:rPr>
            <w:fldChar w:fldCharType="begin"/>
          </w:r>
          <w:r w:rsidR="00E053EB" w:rsidRPr="004050F6">
            <w:rPr>
              <w:rFonts w:ascii="Arial" w:hAnsi="Arial" w:cs="Arial"/>
            </w:rPr>
            <w:instrText xml:space="preserve"> CITATION IEA19 \l 2057 </w:instrText>
          </w:r>
          <w:r w:rsidR="00E053EB" w:rsidRPr="004050F6">
            <w:rPr>
              <w:rFonts w:ascii="Arial" w:hAnsi="Arial" w:cs="Arial"/>
            </w:rPr>
            <w:fldChar w:fldCharType="separate"/>
          </w:r>
          <w:r w:rsidR="001A0D1E" w:rsidRPr="004050F6">
            <w:rPr>
              <w:rFonts w:ascii="Arial" w:hAnsi="Arial" w:cs="Arial"/>
              <w:noProof/>
            </w:rPr>
            <w:t xml:space="preserve"> (IEA, 2019)</w:t>
          </w:r>
          <w:r w:rsidR="00E053EB" w:rsidRPr="004050F6">
            <w:rPr>
              <w:rFonts w:ascii="Arial" w:hAnsi="Arial" w:cs="Arial"/>
            </w:rPr>
            <w:fldChar w:fldCharType="end"/>
          </w:r>
        </w:sdtContent>
      </w:sdt>
      <w:sdt>
        <w:sdtPr>
          <w:rPr>
            <w:rFonts w:ascii="Arial" w:hAnsi="Arial" w:cs="Arial"/>
          </w:rPr>
          <w:id w:val="-665778293"/>
          <w:citation/>
        </w:sdtPr>
        <w:sdtContent>
          <w:r w:rsidR="003354A4" w:rsidRPr="004050F6">
            <w:rPr>
              <w:rFonts w:ascii="Arial" w:hAnsi="Arial" w:cs="Arial"/>
            </w:rPr>
            <w:fldChar w:fldCharType="begin"/>
          </w:r>
          <w:r w:rsidR="003354A4" w:rsidRPr="004050F6">
            <w:rPr>
              <w:rFonts w:ascii="Arial" w:hAnsi="Arial" w:cs="Arial"/>
            </w:rPr>
            <w:instrText xml:space="preserve"> CITATION NEI23 \l 2057 </w:instrText>
          </w:r>
          <w:r w:rsidR="003354A4" w:rsidRPr="004050F6">
            <w:rPr>
              <w:rFonts w:ascii="Arial" w:hAnsi="Arial" w:cs="Arial"/>
            </w:rPr>
            <w:fldChar w:fldCharType="separate"/>
          </w:r>
          <w:r w:rsidR="001A0D1E" w:rsidRPr="004050F6">
            <w:rPr>
              <w:rFonts w:ascii="Arial" w:hAnsi="Arial" w:cs="Arial"/>
              <w:noProof/>
            </w:rPr>
            <w:t xml:space="preserve"> (NEI, 2023)</w:t>
          </w:r>
          <w:r w:rsidR="003354A4" w:rsidRPr="004050F6">
            <w:rPr>
              <w:rFonts w:ascii="Arial" w:hAnsi="Arial" w:cs="Arial"/>
            </w:rPr>
            <w:fldChar w:fldCharType="end"/>
          </w:r>
        </w:sdtContent>
      </w:sdt>
      <w:sdt>
        <w:sdtPr>
          <w:rPr>
            <w:rFonts w:ascii="Arial" w:hAnsi="Arial" w:cs="Arial"/>
          </w:rPr>
          <w:id w:val="993841543"/>
          <w:citation/>
        </w:sdtPr>
        <w:sdtContent>
          <w:r w:rsidR="006465C6" w:rsidRPr="004050F6">
            <w:rPr>
              <w:rFonts w:ascii="Arial" w:hAnsi="Arial" w:cs="Arial"/>
            </w:rPr>
            <w:fldChar w:fldCharType="begin"/>
          </w:r>
          <w:r w:rsidR="006465C6" w:rsidRPr="004050F6">
            <w:rPr>
              <w:rFonts w:ascii="Arial" w:hAnsi="Arial" w:cs="Arial"/>
            </w:rPr>
            <w:instrText xml:space="preserve"> CITATION Wor231 \l 2057 </w:instrText>
          </w:r>
          <w:r w:rsidR="006465C6" w:rsidRPr="004050F6">
            <w:rPr>
              <w:rFonts w:ascii="Arial" w:hAnsi="Arial" w:cs="Arial"/>
            </w:rPr>
            <w:fldChar w:fldCharType="separate"/>
          </w:r>
          <w:r w:rsidR="001A0D1E" w:rsidRPr="004050F6">
            <w:rPr>
              <w:rFonts w:ascii="Arial" w:hAnsi="Arial" w:cs="Arial"/>
              <w:noProof/>
            </w:rPr>
            <w:t xml:space="preserve"> (World Nuclear association , 2023)</w:t>
          </w:r>
          <w:r w:rsidR="006465C6" w:rsidRPr="004050F6">
            <w:rPr>
              <w:rFonts w:ascii="Arial" w:hAnsi="Arial" w:cs="Arial"/>
            </w:rPr>
            <w:fldChar w:fldCharType="end"/>
          </w:r>
        </w:sdtContent>
      </w:sdt>
    </w:p>
    <w:p w14:paraId="770D198C" w14:textId="4C9A14A2" w:rsidR="00332EDA" w:rsidRPr="004050F6" w:rsidRDefault="00332EDA" w:rsidP="00F85232">
      <w:pPr>
        <w:rPr>
          <w:rFonts w:ascii="Arial" w:hAnsi="Arial" w:cs="Arial"/>
        </w:rPr>
      </w:pPr>
    </w:p>
    <w:p w14:paraId="4E165F98" w14:textId="14AFB8AC" w:rsidR="00332EDA" w:rsidRPr="004050F6" w:rsidRDefault="00332EDA">
      <w:pPr>
        <w:rPr>
          <w:rFonts w:ascii="Arial" w:hAnsi="Arial" w:cs="Arial"/>
        </w:rPr>
      </w:pPr>
      <w:r w:rsidRPr="004050F6">
        <w:rPr>
          <w:rFonts w:ascii="Arial" w:hAnsi="Arial" w:cs="Arial"/>
        </w:rPr>
        <w:br w:type="page"/>
      </w:r>
    </w:p>
    <w:bookmarkStart w:id="14" w:name="_Toc132882152" w:displacedByCustomXml="next"/>
    <w:sdt>
      <w:sdtPr>
        <w:rPr>
          <w:rFonts w:ascii="Arial" w:eastAsiaTheme="minorHAnsi" w:hAnsi="Arial" w:cs="Arial"/>
          <w:color w:val="auto"/>
          <w:sz w:val="22"/>
          <w:szCs w:val="22"/>
        </w:rPr>
        <w:id w:val="1509560797"/>
        <w:docPartObj>
          <w:docPartGallery w:val="Bibliographies"/>
          <w:docPartUnique/>
        </w:docPartObj>
      </w:sdtPr>
      <w:sdtContent>
        <w:p w14:paraId="1B266D23" w14:textId="16DCBAF6" w:rsidR="008326ED" w:rsidRPr="004050F6" w:rsidRDefault="008326ED">
          <w:pPr>
            <w:pStyle w:val="Heading1"/>
            <w:rPr>
              <w:rFonts w:ascii="Arial" w:hAnsi="Arial" w:cs="Arial"/>
            </w:rPr>
          </w:pPr>
          <w:r w:rsidRPr="004050F6">
            <w:rPr>
              <w:rFonts w:ascii="Arial" w:hAnsi="Arial" w:cs="Arial"/>
            </w:rPr>
            <w:t>References</w:t>
          </w:r>
          <w:bookmarkEnd w:id="14"/>
        </w:p>
        <w:sdt>
          <w:sdtPr>
            <w:rPr>
              <w:rFonts w:ascii="Arial" w:hAnsi="Arial" w:cs="Arial"/>
            </w:rPr>
            <w:id w:val="-573587230"/>
            <w:bibliography/>
          </w:sdtPr>
          <w:sdtContent>
            <w:p w14:paraId="07B1DE2D" w14:textId="77777777" w:rsidR="001A0D1E" w:rsidRPr="004050F6" w:rsidRDefault="008326ED" w:rsidP="001A0D1E">
              <w:pPr>
                <w:pStyle w:val="Bibliography"/>
                <w:rPr>
                  <w:rFonts w:ascii="Arial" w:hAnsi="Arial" w:cs="Arial"/>
                  <w:noProof/>
                  <w:sz w:val="24"/>
                  <w:szCs w:val="24"/>
                </w:rPr>
              </w:pPr>
              <w:r w:rsidRPr="004050F6">
                <w:rPr>
                  <w:rFonts w:ascii="Arial" w:hAnsi="Arial" w:cs="Arial"/>
                </w:rPr>
                <w:fldChar w:fldCharType="begin"/>
              </w:r>
              <w:r w:rsidRPr="004050F6">
                <w:rPr>
                  <w:rFonts w:ascii="Arial" w:hAnsi="Arial" w:cs="Arial"/>
                </w:rPr>
                <w:instrText xml:space="preserve"> BIBLIOGRAPHY </w:instrText>
              </w:r>
              <w:r w:rsidRPr="004050F6">
                <w:rPr>
                  <w:rFonts w:ascii="Arial" w:hAnsi="Arial" w:cs="Arial"/>
                </w:rPr>
                <w:fldChar w:fldCharType="separate"/>
              </w:r>
              <w:r w:rsidR="001A0D1E" w:rsidRPr="004050F6">
                <w:rPr>
                  <w:rFonts w:ascii="Arial" w:hAnsi="Arial" w:cs="Arial"/>
                  <w:noProof/>
                </w:rPr>
                <w:t xml:space="preserve">Andrew, J., 2021. </w:t>
              </w:r>
              <w:r w:rsidR="001A0D1E" w:rsidRPr="004050F6">
                <w:rPr>
                  <w:rFonts w:ascii="Arial" w:hAnsi="Arial" w:cs="Arial"/>
                  <w:i/>
                  <w:iCs/>
                  <w:noProof/>
                </w:rPr>
                <w:t xml:space="preserve">Enhancing a Decision-Making Framework to Address Environmental Impacts of the South African Coalmining Industry. </w:t>
              </w:r>
              <w:r w:rsidR="001A0D1E" w:rsidRPr="004050F6">
                <w:rPr>
                  <w:rFonts w:ascii="Arial" w:hAnsi="Arial" w:cs="Arial"/>
                  <w:noProof/>
                </w:rPr>
                <w:t xml:space="preserve">[Online] </w:t>
              </w:r>
              <w:r w:rsidR="001A0D1E" w:rsidRPr="004050F6">
                <w:rPr>
                  <w:rFonts w:ascii="Arial" w:hAnsi="Arial" w:cs="Arial"/>
                  <w:noProof/>
                </w:rPr>
                <w:br/>
                <w:t xml:space="preserve">Available at: </w:t>
              </w:r>
              <w:r w:rsidR="001A0D1E" w:rsidRPr="004050F6">
                <w:rPr>
                  <w:rFonts w:ascii="Arial" w:hAnsi="Arial" w:cs="Arial"/>
                  <w:noProof/>
                  <w:u w:val="single"/>
                </w:rPr>
                <w:t>https://www.researchgate.net/figure/Saunders-et-als-Research-Onion-30_fig2_349316382</w:t>
              </w:r>
              <w:r w:rsidR="001A0D1E" w:rsidRPr="004050F6">
                <w:rPr>
                  <w:rFonts w:ascii="Arial" w:hAnsi="Arial" w:cs="Arial"/>
                  <w:noProof/>
                </w:rPr>
                <w:br/>
                <w:t>[Accessed 1 April 2023].</w:t>
              </w:r>
            </w:p>
            <w:p w14:paraId="4DA515CD" w14:textId="77777777" w:rsidR="001A0D1E" w:rsidRPr="004050F6" w:rsidRDefault="001A0D1E" w:rsidP="001A0D1E">
              <w:pPr>
                <w:pStyle w:val="Bibliography"/>
                <w:rPr>
                  <w:rFonts w:ascii="Arial" w:hAnsi="Arial" w:cs="Arial"/>
                  <w:noProof/>
                </w:rPr>
              </w:pPr>
              <w:r w:rsidRPr="004050F6">
                <w:rPr>
                  <w:rFonts w:ascii="Arial" w:hAnsi="Arial" w:cs="Arial"/>
                  <w:noProof/>
                </w:rPr>
                <w:t xml:space="preserve">Barnard, S., 2020. Tidal energy.. In: </w:t>
              </w:r>
              <w:r w:rsidRPr="004050F6">
                <w:rPr>
                  <w:rFonts w:ascii="Arial" w:hAnsi="Arial" w:cs="Arial"/>
                  <w:i/>
                  <w:iCs/>
                  <w:noProof/>
                </w:rPr>
                <w:t xml:space="preserve">Encyclopedia of Renewable and Sustainable Materials. </w:t>
              </w:r>
              <w:r w:rsidRPr="004050F6">
                <w:rPr>
                  <w:rFonts w:ascii="Arial" w:hAnsi="Arial" w:cs="Arial"/>
                  <w:noProof/>
                </w:rPr>
                <w:t>s.l.:Elsevier, pp. 5436-5453.</w:t>
              </w:r>
            </w:p>
            <w:p w14:paraId="51422ED1" w14:textId="77777777" w:rsidR="001A0D1E" w:rsidRPr="004050F6" w:rsidRDefault="001A0D1E" w:rsidP="001A0D1E">
              <w:pPr>
                <w:pStyle w:val="Bibliography"/>
                <w:rPr>
                  <w:rFonts w:ascii="Arial" w:hAnsi="Arial" w:cs="Arial"/>
                  <w:noProof/>
                </w:rPr>
              </w:pPr>
              <w:r w:rsidRPr="004050F6">
                <w:rPr>
                  <w:rFonts w:ascii="Arial" w:hAnsi="Arial" w:cs="Arial"/>
                  <w:noProof/>
                </w:rPr>
                <w:t xml:space="preserve">britannica, 2022. </w:t>
              </w:r>
              <w:r w:rsidRPr="004050F6">
                <w:rPr>
                  <w:rFonts w:ascii="Arial" w:hAnsi="Arial" w:cs="Arial"/>
                  <w:i/>
                  <w:iCs/>
                  <w:noProof/>
                </w:rPr>
                <w:t xml:space="preserve">tidal power. </w:t>
              </w:r>
              <w:r w:rsidRPr="004050F6">
                <w:rPr>
                  <w:rFonts w:ascii="Arial" w:hAnsi="Arial" w:cs="Arial"/>
                  <w:noProof/>
                </w:rPr>
                <w:t xml:space="preserve">[Online] </w:t>
              </w:r>
              <w:r w:rsidRPr="004050F6">
                <w:rPr>
                  <w:rFonts w:ascii="Arial" w:hAnsi="Arial" w:cs="Arial"/>
                  <w:noProof/>
                </w:rPr>
                <w:br/>
                <w:t xml:space="preserve">Available at: </w:t>
              </w:r>
              <w:r w:rsidRPr="004050F6">
                <w:rPr>
                  <w:rFonts w:ascii="Arial" w:hAnsi="Arial" w:cs="Arial"/>
                  <w:noProof/>
                  <w:u w:val="single"/>
                </w:rPr>
                <w:t>https://www.britannica.com/science/tidal-power</w:t>
              </w:r>
              <w:r w:rsidRPr="004050F6">
                <w:rPr>
                  <w:rFonts w:ascii="Arial" w:hAnsi="Arial" w:cs="Arial"/>
                  <w:noProof/>
                </w:rPr>
                <w:br/>
                <w:t>[Accessed 10 April 2023].</w:t>
              </w:r>
            </w:p>
            <w:p w14:paraId="730ADD7E" w14:textId="77777777" w:rsidR="001A0D1E" w:rsidRPr="004050F6" w:rsidRDefault="001A0D1E" w:rsidP="001A0D1E">
              <w:pPr>
                <w:pStyle w:val="Bibliography"/>
                <w:rPr>
                  <w:rFonts w:ascii="Arial" w:hAnsi="Arial" w:cs="Arial"/>
                  <w:noProof/>
                </w:rPr>
              </w:pPr>
              <w:r w:rsidRPr="004050F6">
                <w:rPr>
                  <w:rFonts w:ascii="Arial" w:hAnsi="Arial" w:cs="Arial"/>
                  <w:noProof/>
                </w:rPr>
                <w:t xml:space="preserve">Burns, L. R. B. E. H. &amp;. W. B. J., 2012. </w:t>
              </w:r>
              <w:r w:rsidRPr="004050F6">
                <w:rPr>
                  <w:rFonts w:ascii="Arial" w:hAnsi="Arial" w:cs="Arial"/>
                  <w:i/>
                  <w:iCs/>
                  <w:noProof/>
                </w:rPr>
                <w:t xml:space="preserve">Shortell and Kaluzny's Health Care Management: Organization, Design, and Behavior. Cengage Learning., </w:t>
              </w:r>
              <w:r w:rsidRPr="004050F6">
                <w:rPr>
                  <w:rFonts w:ascii="Arial" w:hAnsi="Arial" w:cs="Arial"/>
                  <w:noProof/>
                </w:rPr>
                <w:t>s.l.: s.n.</w:t>
              </w:r>
            </w:p>
            <w:p w14:paraId="02E01540" w14:textId="77777777" w:rsidR="001A0D1E" w:rsidRPr="004050F6" w:rsidRDefault="001A0D1E" w:rsidP="001A0D1E">
              <w:pPr>
                <w:pStyle w:val="Bibliography"/>
                <w:rPr>
                  <w:rFonts w:ascii="Arial" w:hAnsi="Arial" w:cs="Arial"/>
                  <w:noProof/>
                </w:rPr>
              </w:pPr>
              <w:r w:rsidRPr="004050F6">
                <w:rPr>
                  <w:rFonts w:ascii="Arial" w:hAnsi="Arial" w:cs="Arial"/>
                  <w:noProof/>
                </w:rPr>
                <w:t xml:space="preserve">Delage, M. A. M. &amp;. V. O. G., 2019. Nuclear fusion: A sustainable future energy source. </w:t>
              </w:r>
              <w:r w:rsidRPr="004050F6">
                <w:rPr>
                  <w:rFonts w:ascii="Arial" w:hAnsi="Arial" w:cs="Arial"/>
                  <w:i/>
                  <w:iCs/>
                  <w:noProof/>
                </w:rPr>
                <w:t xml:space="preserve">Physics World,, </w:t>
              </w:r>
              <w:r w:rsidRPr="004050F6">
                <w:rPr>
                  <w:rFonts w:ascii="Arial" w:hAnsi="Arial" w:cs="Arial"/>
                  <w:noProof/>
                </w:rPr>
                <w:t>32(9), pp. 23-27.</w:t>
              </w:r>
            </w:p>
            <w:p w14:paraId="699BF012" w14:textId="77777777" w:rsidR="001A0D1E" w:rsidRPr="004050F6" w:rsidRDefault="001A0D1E" w:rsidP="001A0D1E">
              <w:pPr>
                <w:pStyle w:val="Bibliography"/>
                <w:rPr>
                  <w:rFonts w:ascii="Arial" w:hAnsi="Arial" w:cs="Arial"/>
                  <w:noProof/>
                </w:rPr>
              </w:pPr>
              <w:r w:rsidRPr="004050F6">
                <w:rPr>
                  <w:rFonts w:ascii="Arial" w:hAnsi="Arial" w:cs="Arial"/>
                  <w:noProof/>
                </w:rPr>
                <w:t xml:space="preserve">Forsberg, C. &amp;. G. G., 2018. Feasibility of nuclear fusion as an energy source. </w:t>
              </w:r>
              <w:r w:rsidRPr="004050F6">
                <w:rPr>
                  <w:rFonts w:ascii="Arial" w:hAnsi="Arial" w:cs="Arial"/>
                  <w:i/>
                  <w:iCs/>
                  <w:noProof/>
                </w:rPr>
                <w:t xml:space="preserve">Progress in Nuclear Energy, </w:t>
              </w:r>
              <w:r w:rsidRPr="004050F6">
                <w:rPr>
                  <w:rFonts w:ascii="Arial" w:hAnsi="Arial" w:cs="Arial"/>
                  <w:noProof/>
                </w:rPr>
                <w:t>Volume 103, pp. 187-198.</w:t>
              </w:r>
            </w:p>
            <w:p w14:paraId="1E55C8BF" w14:textId="77777777" w:rsidR="001A0D1E" w:rsidRPr="004050F6" w:rsidRDefault="001A0D1E" w:rsidP="001A0D1E">
              <w:pPr>
                <w:pStyle w:val="Bibliography"/>
                <w:rPr>
                  <w:rFonts w:ascii="Arial" w:hAnsi="Arial" w:cs="Arial"/>
                  <w:noProof/>
                </w:rPr>
              </w:pPr>
              <w:r w:rsidRPr="004050F6">
                <w:rPr>
                  <w:rFonts w:ascii="Arial" w:hAnsi="Arial" w:cs="Arial"/>
                  <w:noProof/>
                </w:rPr>
                <w:t xml:space="preserve">Glasstone, S. &amp;. S. A., 1994. </w:t>
              </w:r>
              <w:r w:rsidRPr="004050F6">
                <w:rPr>
                  <w:rFonts w:ascii="Arial" w:hAnsi="Arial" w:cs="Arial"/>
                  <w:i/>
                  <w:iCs/>
                  <w:noProof/>
                </w:rPr>
                <w:t xml:space="preserve">Nuclear Reactor Engineering. </w:t>
              </w:r>
              <w:r w:rsidRPr="004050F6">
                <w:rPr>
                  <w:rFonts w:ascii="Arial" w:hAnsi="Arial" w:cs="Arial"/>
                  <w:noProof/>
                </w:rPr>
                <w:t>Chapman and Hall. ed. New York: 4th.</w:t>
              </w:r>
            </w:p>
            <w:p w14:paraId="5C030893" w14:textId="77777777" w:rsidR="001A0D1E" w:rsidRPr="004050F6" w:rsidRDefault="001A0D1E" w:rsidP="001A0D1E">
              <w:pPr>
                <w:pStyle w:val="Bibliography"/>
                <w:rPr>
                  <w:rFonts w:ascii="Arial" w:hAnsi="Arial" w:cs="Arial"/>
                  <w:noProof/>
                </w:rPr>
              </w:pPr>
              <w:r w:rsidRPr="004050F6">
                <w:rPr>
                  <w:rFonts w:ascii="Arial" w:hAnsi="Arial" w:cs="Arial"/>
                  <w:noProof/>
                </w:rPr>
                <w:t xml:space="preserve">Gov.UK, 2021. </w:t>
              </w:r>
              <w:r w:rsidRPr="004050F6">
                <w:rPr>
                  <w:rFonts w:ascii="Arial" w:hAnsi="Arial" w:cs="Arial"/>
                  <w:i/>
                  <w:iCs/>
                  <w:noProof/>
                </w:rPr>
                <w:t xml:space="preserve">Department for Business, Energy &amp; Industrial Strategy. (2021). Contract for Difference (CfD) scheme.. </w:t>
              </w:r>
              <w:r w:rsidRPr="004050F6">
                <w:rPr>
                  <w:rFonts w:ascii="Arial" w:hAnsi="Arial" w:cs="Arial"/>
                  <w:noProof/>
                </w:rPr>
                <w:t xml:space="preserve">[Online] </w:t>
              </w:r>
              <w:r w:rsidRPr="004050F6">
                <w:rPr>
                  <w:rFonts w:ascii="Arial" w:hAnsi="Arial" w:cs="Arial"/>
                  <w:noProof/>
                </w:rPr>
                <w:br/>
                <w:t xml:space="preserve">Available at: </w:t>
              </w:r>
              <w:r w:rsidRPr="004050F6">
                <w:rPr>
                  <w:rFonts w:ascii="Arial" w:hAnsi="Arial" w:cs="Arial"/>
                  <w:noProof/>
                  <w:u w:val="single"/>
                </w:rPr>
                <w:t>https://www.gov.uk/government/publications/contracts-for-difference/contract-for-difference</w:t>
              </w:r>
              <w:r w:rsidRPr="004050F6">
                <w:rPr>
                  <w:rFonts w:ascii="Arial" w:hAnsi="Arial" w:cs="Arial"/>
                  <w:noProof/>
                </w:rPr>
                <w:br/>
                <w:t>[Accessed 15 April 2023].</w:t>
              </w:r>
            </w:p>
            <w:p w14:paraId="7B6CCA49" w14:textId="77777777" w:rsidR="001A0D1E" w:rsidRPr="004050F6" w:rsidRDefault="001A0D1E" w:rsidP="001A0D1E">
              <w:pPr>
                <w:pStyle w:val="Bibliography"/>
                <w:rPr>
                  <w:rFonts w:ascii="Arial" w:hAnsi="Arial" w:cs="Arial"/>
                  <w:noProof/>
                </w:rPr>
              </w:pPr>
              <w:r w:rsidRPr="004050F6">
                <w:rPr>
                  <w:rFonts w:ascii="Arial" w:hAnsi="Arial" w:cs="Arial"/>
                  <w:noProof/>
                </w:rPr>
                <w:t xml:space="preserve">Huizenga, L. W., 2013. Nuclear Power Plants: Innovative Technologies for Instrumentation and Control Systems. </w:t>
              </w:r>
              <w:r w:rsidRPr="004050F6">
                <w:rPr>
                  <w:rFonts w:ascii="Arial" w:hAnsi="Arial" w:cs="Arial"/>
                  <w:i/>
                  <w:iCs/>
                  <w:noProof/>
                </w:rPr>
                <w:t>New York: Springer Science+Business Media..</w:t>
              </w:r>
            </w:p>
            <w:p w14:paraId="17995F63" w14:textId="77777777" w:rsidR="001A0D1E" w:rsidRPr="004050F6" w:rsidRDefault="001A0D1E" w:rsidP="001A0D1E">
              <w:pPr>
                <w:pStyle w:val="Bibliography"/>
                <w:rPr>
                  <w:rFonts w:ascii="Arial" w:hAnsi="Arial" w:cs="Arial"/>
                  <w:noProof/>
                </w:rPr>
              </w:pPr>
              <w:r w:rsidRPr="004050F6">
                <w:rPr>
                  <w:rFonts w:ascii="Arial" w:hAnsi="Arial" w:cs="Arial"/>
                  <w:noProof/>
                </w:rPr>
                <w:t xml:space="preserve">Hwang, B. G. &amp;. N. W. J., 2013. Project management knowledge and skills for green construction: Overcoming challenges. </w:t>
              </w:r>
              <w:r w:rsidRPr="004050F6">
                <w:rPr>
                  <w:rFonts w:ascii="Arial" w:hAnsi="Arial" w:cs="Arial"/>
                  <w:i/>
                  <w:iCs/>
                  <w:noProof/>
                </w:rPr>
                <w:t xml:space="preserve">International Journal of Project Management, </w:t>
              </w:r>
              <w:r w:rsidRPr="004050F6">
                <w:rPr>
                  <w:rFonts w:ascii="Arial" w:hAnsi="Arial" w:cs="Arial"/>
                  <w:noProof/>
                </w:rPr>
                <w:t>31(2), pp. 272-284.</w:t>
              </w:r>
            </w:p>
            <w:p w14:paraId="71ED1F05" w14:textId="77777777" w:rsidR="001A0D1E" w:rsidRPr="004050F6" w:rsidRDefault="001A0D1E" w:rsidP="001A0D1E">
              <w:pPr>
                <w:pStyle w:val="Bibliography"/>
                <w:rPr>
                  <w:rFonts w:ascii="Arial" w:hAnsi="Arial" w:cs="Arial"/>
                  <w:noProof/>
                </w:rPr>
              </w:pPr>
              <w:r w:rsidRPr="004050F6">
                <w:rPr>
                  <w:rFonts w:ascii="Arial" w:hAnsi="Arial" w:cs="Arial"/>
                  <w:noProof/>
                </w:rPr>
                <w:t xml:space="preserve">IEA, 2019. </w:t>
              </w:r>
              <w:r w:rsidRPr="004050F6">
                <w:rPr>
                  <w:rFonts w:ascii="Arial" w:hAnsi="Arial" w:cs="Arial"/>
                  <w:i/>
                  <w:iCs/>
                  <w:noProof/>
                </w:rPr>
                <w:t xml:space="preserve">Nuclear Power in a Clean Energy System. </w:t>
              </w:r>
              <w:r w:rsidRPr="004050F6">
                <w:rPr>
                  <w:rFonts w:ascii="Arial" w:hAnsi="Arial" w:cs="Arial"/>
                  <w:noProof/>
                </w:rPr>
                <w:t xml:space="preserve">[Online] </w:t>
              </w:r>
              <w:r w:rsidRPr="004050F6">
                <w:rPr>
                  <w:rFonts w:ascii="Arial" w:hAnsi="Arial" w:cs="Arial"/>
                  <w:noProof/>
                </w:rPr>
                <w:br/>
                <w:t xml:space="preserve">Available at: </w:t>
              </w:r>
              <w:r w:rsidRPr="004050F6">
                <w:rPr>
                  <w:rFonts w:ascii="Arial" w:hAnsi="Arial" w:cs="Arial"/>
                  <w:noProof/>
                  <w:u w:val="single"/>
                </w:rPr>
                <w:t>https://www.iea.org/reports/nuclear-power-in-a-clean-energy-system</w:t>
              </w:r>
              <w:r w:rsidRPr="004050F6">
                <w:rPr>
                  <w:rFonts w:ascii="Arial" w:hAnsi="Arial" w:cs="Arial"/>
                  <w:noProof/>
                </w:rPr>
                <w:br/>
                <w:t>[Accessed 16 April 2023].</w:t>
              </w:r>
            </w:p>
            <w:p w14:paraId="30CBFCA7" w14:textId="77777777" w:rsidR="001A0D1E" w:rsidRPr="004050F6" w:rsidRDefault="001A0D1E" w:rsidP="001A0D1E">
              <w:pPr>
                <w:pStyle w:val="Bibliography"/>
                <w:rPr>
                  <w:rFonts w:ascii="Arial" w:hAnsi="Arial" w:cs="Arial"/>
                  <w:noProof/>
                </w:rPr>
              </w:pPr>
              <w:r w:rsidRPr="004050F6">
                <w:rPr>
                  <w:rFonts w:ascii="Arial" w:hAnsi="Arial" w:cs="Arial"/>
                  <w:noProof/>
                </w:rPr>
                <w:t xml:space="preserve">International Atomic Energy Agency, 2013. </w:t>
              </w:r>
              <w:r w:rsidRPr="004050F6">
                <w:rPr>
                  <w:rFonts w:ascii="Arial" w:hAnsi="Arial" w:cs="Arial"/>
                  <w:i/>
                  <w:iCs/>
                  <w:noProof/>
                </w:rPr>
                <w:t xml:space="preserve">Nuclear Power Plant Instrumentation and Control Systems for Safety and Security., </w:t>
              </w:r>
              <w:r w:rsidRPr="004050F6">
                <w:rPr>
                  <w:rFonts w:ascii="Arial" w:hAnsi="Arial" w:cs="Arial"/>
                  <w:noProof/>
                </w:rPr>
                <w:t>Vienna: IAEA.</w:t>
              </w:r>
            </w:p>
            <w:p w14:paraId="1CA853A2" w14:textId="77777777" w:rsidR="001A0D1E" w:rsidRPr="004050F6" w:rsidRDefault="001A0D1E" w:rsidP="001A0D1E">
              <w:pPr>
                <w:pStyle w:val="Bibliography"/>
                <w:rPr>
                  <w:rFonts w:ascii="Arial" w:hAnsi="Arial" w:cs="Arial"/>
                  <w:noProof/>
                </w:rPr>
              </w:pPr>
              <w:r w:rsidRPr="004050F6">
                <w:rPr>
                  <w:rFonts w:ascii="Arial" w:hAnsi="Arial" w:cs="Arial"/>
                  <w:noProof/>
                </w:rPr>
                <w:t xml:space="preserve">International Atomic Energy Agency, 2023. </w:t>
              </w:r>
              <w:r w:rsidRPr="004050F6">
                <w:rPr>
                  <w:rFonts w:ascii="Arial" w:hAnsi="Arial" w:cs="Arial"/>
                  <w:i/>
                  <w:iCs/>
                  <w:noProof/>
                </w:rPr>
                <w:t xml:space="preserve">Nuclear power reactors. </w:t>
              </w:r>
              <w:r w:rsidRPr="004050F6">
                <w:rPr>
                  <w:rFonts w:ascii="Arial" w:hAnsi="Arial" w:cs="Arial"/>
                  <w:noProof/>
                </w:rPr>
                <w:t xml:space="preserve">[Online] </w:t>
              </w:r>
              <w:r w:rsidRPr="004050F6">
                <w:rPr>
                  <w:rFonts w:ascii="Arial" w:hAnsi="Arial" w:cs="Arial"/>
                  <w:noProof/>
                </w:rPr>
                <w:br/>
                <w:t xml:space="preserve">Available at: </w:t>
              </w:r>
              <w:r w:rsidRPr="004050F6">
                <w:rPr>
                  <w:rFonts w:ascii="Arial" w:hAnsi="Arial" w:cs="Arial"/>
                  <w:noProof/>
                  <w:u w:val="single"/>
                </w:rPr>
                <w:t>https://www.iaea.org/topics/nuclear-power-reactors</w:t>
              </w:r>
              <w:r w:rsidRPr="004050F6">
                <w:rPr>
                  <w:rFonts w:ascii="Arial" w:hAnsi="Arial" w:cs="Arial"/>
                  <w:noProof/>
                </w:rPr>
                <w:br/>
                <w:t>[Accessed 3 April 2023].</w:t>
              </w:r>
            </w:p>
            <w:p w14:paraId="009D33D7" w14:textId="77777777" w:rsidR="001A0D1E" w:rsidRPr="004050F6" w:rsidRDefault="001A0D1E" w:rsidP="001A0D1E">
              <w:pPr>
                <w:pStyle w:val="Bibliography"/>
                <w:rPr>
                  <w:rFonts w:ascii="Arial" w:hAnsi="Arial" w:cs="Arial"/>
                  <w:noProof/>
                </w:rPr>
              </w:pPr>
              <w:r w:rsidRPr="004050F6">
                <w:rPr>
                  <w:rFonts w:ascii="Arial" w:hAnsi="Arial" w:cs="Arial"/>
                  <w:noProof/>
                </w:rPr>
                <w:t xml:space="preserve">Khurana, R. &amp;. R. S. R., 2010. Towards holistic "front ends" in new product development. </w:t>
              </w:r>
              <w:r w:rsidRPr="004050F6">
                <w:rPr>
                  <w:rFonts w:ascii="Arial" w:hAnsi="Arial" w:cs="Arial"/>
                  <w:i/>
                  <w:iCs/>
                  <w:noProof/>
                </w:rPr>
                <w:t xml:space="preserve">Journal of Product Innovation Management, </w:t>
              </w:r>
              <w:r w:rsidRPr="004050F6">
                <w:rPr>
                  <w:rFonts w:ascii="Arial" w:hAnsi="Arial" w:cs="Arial"/>
                  <w:noProof/>
                </w:rPr>
                <w:t>27(6), pp. 760-773.</w:t>
              </w:r>
            </w:p>
            <w:p w14:paraId="29DA653F" w14:textId="77777777" w:rsidR="001A0D1E" w:rsidRPr="004050F6" w:rsidRDefault="001A0D1E" w:rsidP="001A0D1E">
              <w:pPr>
                <w:pStyle w:val="Bibliography"/>
                <w:rPr>
                  <w:rFonts w:ascii="Arial" w:hAnsi="Arial" w:cs="Arial"/>
                  <w:noProof/>
                </w:rPr>
              </w:pPr>
              <w:r w:rsidRPr="004050F6">
                <w:rPr>
                  <w:rFonts w:ascii="Arial" w:hAnsi="Arial" w:cs="Arial"/>
                  <w:noProof/>
                </w:rPr>
                <w:t xml:space="preserve">Kotschenreuther, M. M. S. V. P. C. B. &amp;. A. D., 2019. Fusion energy: A leap towards sustainability.. </w:t>
              </w:r>
              <w:r w:rsidRPr="004050F6">
                <w:rPr>
                  <w:rFonts w:ascii="Arial" w:hAnsi="Arial" w:cs="Arial"/>
                  <w:i/>
                  <w:iCs/>
                  <w:noProof/>
                </w:rPr>
                <w:t xml:space="preserve">Nature Sustainability, </w:t>
              </w:r>
              <w:r w:rsidRPr="004050F6">
                <w:rPr>
                  <w:rFonts w:ascii="Arial" w:hAnsi="Arial" w:cs="Arial"/>
                  <w:noProof/>
                </w:rPr>
                <w:t>2(4), pp. 276-284.</w:t>
              </w:r>
            </w:p>
            <w:p w14:paraId="3A6AE6D3" w14:textId="77777777" w:rsidR="001A0D1E" w:rsidRPr="004050F6" w:rsidRDefault="001A0D1E" w:rsidP="001A0D1E">
              <w:pPr>
                <w:pStyle w:val="Bibliography"/>
                <w:rPr>
                  <w:rFonts w:ascii="Arial" w:hAnsi="Arial" w:cs="Arial"/>
                  <w:noProof/>
                </w:rPr>
              </w:pPr>
              <w:r w:rsidRPr="004050F6">
                <w:rPr>
                  <w:rFonts w:ascii="Arial" w:hAnsi="Arial" w:cs="Arial"/>
                  <w:noProof/>
                </w:rPr>
                <w:lastRenderedPageBreak/>
                <w:t xml:space="preserve">Kwak, Y. H. &amp;. A. F. T., 2015. Project management trends: 1990-2014. </w:t>
              </w:r>
              <w:r w:rsidRPr="004050F6">
                <w:rPr>
                  <w:rFonts w:ascii="Arial" w:hAnsi="Arial" w:cs="Arial"/>
                  <w:i/>
                  <w:iCs/>
                  <w:noProof/>
                </w:rPr>
                <w:t xml:space="preserve">International Journal of Project Management, </w:t>
              </w:r>
              <w:r w:rsidRPr="004050F6">
                <w:rPr>
                  <w:rFonts w:ascii="Arial" w:hAnsi="Arial" w:cs="Arial"/>
                  <w:noProof/>
                </w:rPr>
                <w:t>33(2), pp. 305-320.</w:t>
              </w:r>
            </w:p>
            <w:p w14:paraId="3225EFD4" w14:textId="77777777" w:rsidR="001A0D1E" w:rsidRPr="004050F6" w:rsidRDefault="001A0D1E" w:rsidP="001A0D1E">
              <w:pPr>
                <w:pStyle w:val="Bibliography"/>
                <w:rPr>
                  <w:rFonts w:ascii="Arial" w:hAnsi="Arial" w:cs="Arial"/>
                  <w:noProof/>
                </w:rPr>
              </w:pPr>
              <w:r w:rsidRPr="004050F6">
                <w:rPr>
                  <w:rFonts w:ascii="Arial" w:hAnsi="Arial" w:cs="Arial"/>
                  <w:noProof/>
                </w:rPr>
                <w:t xml:space="preserve">Lamarsh, J. R. &amp;. B. A. J., 2018. </w:t>
              </w:r>
              <w:r w:rsidRPr="004050F6">
                <w:rPr>
                  <w:rFonts w:ascii="Arial" w:hAnsi="Arial" w:cs="Arial"/>
                  <w:i/>
                  <w:iCs/>
                  <w:noProof/>
                </w:rPr>
                <w:t xml:space="preserve">Introduction to Nuclear Engineering. </w:t>
              </w:r>
              <w:r w:rsidRPr="004050F6">
                <w:rPr>
                  <w:rFonts w:ascii="Arial" w:hAnsi="Arial" w:cs="Arial"/>
                  <w:noProof/>
                </w:rPr>
                <w:t>4th ed. New jersey : Prentice Hall.</w:t>
              </w:r>
            </w:p>
            <w:p w14:paraId="746E589A" w14:textId="77777777" w:rsidR="001A0D1E" w:rsidRPr="004050F6" w:rsidRDefault="001A0D1E" w:rsidP="001A0D1E">
              <w:pPr>
                <w:pStyle w:val="Bibliography"/>
                <w:rPr>
                  <w:rFonts w:ascii="Arial" w:hAnsi="Arial" w:cs="Arial"/>
                  <w:noProof/>
                </w:rPr>
              </w:pPr>
              <w:r w:rsidRPr="004050F6">
                <w:rPr>
                  <w:rFonts w:ascii="Arial" w:hAnsi="Arial" w:cs="Arial"/>
                  <w:noProof/>
                </w:rPr>
                <w:t xml:space="preserve">NEI, 2023. </w:t>
              </w:r>
              <w:r w:rsidRPr="004050F6">
                <w:rPr>
                  <w:rFonts w:ascii="Arial" w:hAnsi="Arial" w:cs="Arial"/>
                  <w:i/>
                  <w:iCs/>
                  <w:noProof/>
                </w:rPr>
                <w:t xml:space="preserve">Nuclear Energy.. </w:t>
              </w:r>
              <w:r w:rsidRPr="004050F6">
                <w:rPr>
                  <w:rFonts w:ascii="Arial" w:hAnsi="Arial" w:cs="Arial"/>
                  <w:noProof/>
                </w:rPr>
                <w:t xml:space="preserve">[Online] </w:t>
              </w:r>
              <w:r w:rsidRPr="004050F6">
                <w:rPr>
                  <w:rFonts w:ascii="Arial" w:hAnsi="Arial" w:cs="Arial"/>
                  <w:noProof/>
                </w:rPr>
                <w:br/>
                <w:t xml:space="preserve">Available at: </w:t>
              </w:r>
              <w:r w:rsidRPr="004050F6">
                <w:rPr>
                  <w:rFonts w:ascii="Arial" w:hAnsi="Arial" w:cs="Arial"/>
                  <w:noProof/>
                  <w:u w:val="single"/>
                </w:rPr>
                <w:t>https://nei.org/home</w:t>
              </w:r>
              <w:r w:rsidRPr="004050F6">
                <w:rPr>
                  <w:rFonts w:ascii="Arial" w:hAnsi="Arial" w:cs="Arial"/>
                  <w:noProof/>
                </w:rPr>
                <w:br/>
                <w:t>[Accessed 16 April 2023].</w:t>
              </w:r>
            </w:p>
            <w:p w14:paraId="4849FBD0" w14:textId="77777777" w:rsidR="001A0D1E" w:rsidRPr="004050F6" w:rsidRDefault="001A0D1E" w:rsidP="001A0D1E">
              <w:pPr>
                <w:pStyle w:val="Bibliography"/>
                <w:rPr>
                  <w:rFonts w:ascii="Arial" w:hAnsi="Arial" w:cs="Arial"/>
                  <w:noProof/>
                </w:rPr>
              </w:pPr>
              <w:r w:rsidRPr="004050F6">
                <w:rPr>
                  <w:rFonts w:ascii="Arial" w:hAnsi="Arial" w:cs="Arial"/>
                  <w:noProof/>
                </w:rPr>
                <w:t xml:space="preserve">Nuclear energy agency, 2023. </w:t>
              </w:r>
              <w:r w:rsidRPr="004050F6">
                <w:rPr>
                  <w:rFonts w:ascii="Arial" w:hAnsi="Arial" w:cs="Arial"/>
                  <w:i/>
                  <w:iCs/>
                  <w:noProof/>
                </w:rPr>
                <w:t xml:space="preserve">Nuclear economics. </w:t>
              </w:r>
              <w:r w:rsidRPr="004050F6">
                <w:rPr>
                  <w:rFonts w:ascii="Arial" w:hAnsi="Arial" w:cs="Arial"/>
                  <w:noProof/>
                </w:rPr>
                <w:t xml:space="preserve">[Online] </w:t>
              </w:r>
              <w:r w:rsidRPr="004050F6">
                <w:rPr>
                  <w:rFonts w:ascii="Arial" w:hAnsi="Arial" w:cs="Arial"/>
                  <w:noProof/>
                </w:rPr>
                <w:br/>
                <w:t xml:space="preserve">Available at: </w:t>
              </w:r>
              <w:r w:rsidRPr="004050F6">
                <w:rPr>
                  <w:rFonts w:ascii="Arial" w:hAnsi="Arial" w:cs="Arial"/>
                  <w:noProof/>
                  <w:u w:val="single"/>
                </w:rPr>
                <w:t>https://www.oecd-nea.org/jcms/c_12088/nuclear-economics</w:t>
              </w:r>
              <w:r w:rsidRPr="004050F6">
                <w:rPr>
                  <w:rFonts w:ascii="Arial" w:hAnsi="Arial" w:cs="Arial"/>
                  <w:noProof/>
                </w:rPr>
                <w:br/>
                <w:t>[Accessed 3 April 2023].</w:t>
              </w:r>
            </w:p>
            <w:p w14:paraId="594E3BBE" w14:textId="77777777" w:rsidR="001A0D1E" w:rsidRPr="004050F6" w:rsidRDefault="001A0D1E" w:rsidP="001A0D1E">
              <w:pPr>
                <w:pStyle w:val="Bibliography"/>
                <w:rPr>
                  <w:rFonts w:ascii="Arial" w:hAnsi="Arial" w:cs="Arial"/>
                  <w:noProof/>
                </w:rPr>
              </w:pPr>
              <w:r w:rsidRPr="004050F6">
                <w:rPr>
                  <w:rFonts w:ascii="Arial" w:hAnsi="Arial" w:cs="Arial"/>
                  <w:noProof/>
                </w:rPr>
                <w:t xml:space="preserve">Renewableuk, 2023. </w:t>
              </w:r>
              <w:r w:rsidRPr="004050F6">
                <w:rPr>
                  <w:rFonts w:ascii="Arial" w:hAnsi="Arial" w:cs="Arial"/>
                  <w:i/>
                  <w:iCs/>
                  <w:noProof/>
                </w:rPr>
                <w:t xml:space="preserve">Wave &amp; Tidal Energy. </w:t>
              </w:r>
              <w:r w:rsidRPr="004050F6">
                <w:rPr>
                  <w:rFonts w:ascii="Arial" w:hAnsi="Arial" w:cs="Arial"/>
                  <w:noProof/>
                </w:rPr>
                <w:t xml:space="preserve">[Online] </w:t>
              </w:r>
              <w:r w:rsidRPr="004050F6">
                <w:rPr>
                  <w:rFonts w:ascii="Arial" w:hAnsi="Arial" w:cs="Arial"/>
                  <w:noProof/>
                </w:rPr>
                <w:br/>
                <w:t xml:space="preserve">Available at: </w:t>
              </w:r>
              <w:r w:rsidRPr="004050F6">
                <w:rPr>
                  <w:rFonts w:ascii="Arial" w:hAnsi="Arial" w:cs="Arial"/>
                  <w:noProof/>
                  <w:u w:val="single"/>
                </w:rPr>
                <w:t>https://www.renewableuk.com/</w:t>
              </w:r>
              <w:r w:rsidRPr="004050F6">
                <w:rPr>
                  <w:rFonts w:ascii="Arial" w:hAnsi="Arial" w:cs="Arial"/>
                  <w:noProof/>
                </w:rPr>
                <w:br/>
                <w:t>[Accessed 3 April 2023].</w:t>
              </w:r>
            </w:p>
            <w:p w14:paraId="2956D86B" w14:textId="77777777" w:rsidR="001A0D1E" w:rsidRPr="004050F6" w:rsidRDefault="001A0D1E" w:rsidP="001A0D1E">
              <w:pPr>
                <w:pStyle w:val="Bibliography"/>
                <w:rPr>
                  <w:rFonts w:ascii="Arial" w:hAnsi="Arial" w:cs="Arial"/>
                  <w:noProof/>
                </w:rPr>
              </w:pPr>
              <w:r w:rsidRPr="004050F6">
                <w:rPr>
                  <w:rFonts w:ascii="Arial" w:hAnsi="Arial" w:cs="Arial"/>
                  <w:noProof/>
                </w:rPr>
                <w:t xml:space="preserve">Sánchez-Sesma, J. R. G.-P. Ó. R. L.-G. R. M. &amp;. A.-C. F. J., 2019. Feasibility analysis of a tidal lagoon power plant based on a numerical model. </w:t>
              </w:r>
              <w:r w:rsidRPr="004050F6">
                <w:rPr>
                  <w:rFonts w:ascii="Arial" w:hAnsi="Arial" w:cs="Arial"/>
                  <w:i/>
                  <w:iCs/>
                  <w:noProof/>
                </w:rPr>
                <w:t xml:space="preserve">Energies, </w:t>
              </w:r>
              <w:r w:rsidRPr="004050F6">
                <w:rPr>
                  <w:rFonts w:ascii="Arial" w:hAnsi="Arial" w:cs="Arial"/>
                  <w:noProof/>
                </w:rPr>
                <w:t>12(5), p. 907.</w:t>
              </w:r>
            </w:p>
            <w:p w14:paraId="03B94609" w14:textId="77777777" w:rsidR="001A0D1E" w:rsidRPr="004050F6" w:rsidRDefault="001A0D1E" w:rsidP="001A0D1E">
              <w:pPr>
                <w:pStyle w:val="Bibliography"/>
                <w:rPr>
                  <w:rFonts w:ascii="Arial" w:hAnsi="Arial" w:cs="Arial"/>
                  <w:noProof/>
                </w:rPr>
              </w:pPr>
              <w:r w:rsidRPr="004050F6">
                <w:rPr>
                  <w:rFonts w:ascii="Arial" w:hAnsi="Arial" w:cs="Arial"/>
                  <w:noProof/>
                </w:rPr>
                <w:t xml:space="preserve">Siddique, R. &amp;. B. R., 2017. Tidal Energy: Current Scenario and Future Potential. </w:t>
              </w:r>
              <w:r w:rsidRPr="004050F6">
                <w:rPr>
                  <w:rFonts w:ascii="Arial" w:hAnsi="Arial" w:cs="Arial"/>
                  <w:i/>
                  <w:iCs/>
                  <w:noProof/>
                </w:rPr>
                <w:t xml:space="preserve">In Renewable Energy Technologies, </w:t>
              </w:r>
              <w:r w:rsidRPr="004050F6">
                <w:rPr>
                  <w:rFonts w:ascii="Arial" w:hAnsi="Arial" w:cs="Arial"/>
                  <w:noProof/>
                </w:rPr>
                <w:t>pp. 63-77.</w:t>
              </w:r>
            </w:p>
            <w:p w14:paraId="75C06D7B" w14:textId="77777777" w:rsidR="001A0D1E" w:rsidRPr="004050F6" w:rsidRDefault="001A0D1E" w:rsidP="001A0D1E">
              <w:pPr>
                <w:pStyle w:val="Bibliography"/>
                <w:rPr>
                  <w:rFonts w:ascii="Arial" w:hAnsi="Arial" w:cs="Arial"/>
                  <w:noProof/>
                </w:rPr>
              </w:pPr>
              <w:r w:rsidRPr="004050F6">
                <w:rPr>
                  <w:rFonts w:ascii="Arial" w:hAnsi="Arial" w:cs="Arial"/>
                  <w:noProof/>
                </w:rPr>
                <w:t xml:space="preserve">tethys Engineering, 2023. </w:t>
              </w:r>
              <w:r w:rsidRPr="004050F6">
                <w:rPr>
                  <w:rFonts w:ascii="Arial" w:hAnsi="Arial" w:cs="Arial"/>
                  <w:i/>
                  <w:iCs/>
                  <w:noProof/>
                </w:rPr>
                <w:t xml:space="preserve">Current. </w:t>
              </w:r>
              <w:r w:rsidRPr="004050F6">
                <w:rPr>
                  <w:rFonts w:ascii="Arial" w:hAnsi="Arial" w:cs="Arial"/>
                  <w:noProof/>
                </w:rPr>
                <w:t xml:space="preserve">[Online] </w:t>
              </w:r>
              <w:r w:rsidRPr="004050F6">
                <w:rPr>
                  <w:rFonts w:ascii="Arial" w:hAnsi="Arial" w:cs="Arial"/>
                  <w:noProof/>
                </w:rPr>
                <w:br/>
                <w:t xml:space="preserve">Available at: </w:t>
              </w:r>
              <w:r w:rsidRPr="004050F6">
                <w:rPr>
                  <w:rFonts w:ascii="Arial" w:hAnsi="Arial" w:cs="Arial"/>
                  <w:noProof/>
                  <w:u w:val="single"/>
                </w:rPr>
                <w:t>https://tethys-engineering.pnnl.gov/technology/current</w:t>
              </w:r>
              <w:r w:rsidRPr="004050F6">
                <w:rPr>
                  <w:rFonts w:ascii="Arial" w:hAnsi="Arial" w:cs="Arial"/>
                  <w:noProof/>
                </w:rPr>
                <w:br/>
                <w:t>[Accessed 3 April 2023].</w:t>
              </w:r>
            </w:p>
            <w:p w14:paraId="7234F9F2" w14:textId="77777777" w:rsidR="001A0D1E" w:rsidRPr="004050F6" w:rsidRDefault="001A0D1E" w:rsidP="001A0D1E">
              <w:pPr>
                <w:pStyle w:val="Bibliography"/>
                <w:rPr>
                  <w:rFonts w:ascii="Arial" w:hAnsi="Arial" w:cs="Arial"/>
                  <w:noProof/>
                </w:rPr>
              </w:pPr>
              <w:r w:rsidRPr="004050F6">
                <w:rPr>
                  <w:rFonts w:ascii="Arial" w:hAnsi="Arial" w:cs="Arial"/>
                  <w:noProof/>
                </w:rPr>
                <w:t xml:space="preserve">THE INVESTOPEDIA TEAM, 2023. </w:t>
              </w:r>
              <w:r w:rsidRPr="004050F6">
                <w:rPr>
                  <w:rFonts w:ascii="Arial" w:hAnsi="Arial" w:cs="Arial"/>
                  <w:i/>
                  <w:iCs/>
                  <w:noProof/>
                </w:rPr>
                <w:t xml:space="preserve">Feasibility Study. </w:t>
              </w:r>
              <w:r w:rsidRPr="004050F6">
                <w:rPr>
                  <w:rFonts w:ascii="Arial" w:hAnsi="Arial" w:cs="Arial"/>
                  <w:noProof/>
                </w:rPr>
                <w:t xml:space="preserve">[Online] </w:t>
              </w:r>
              <w:r w:rsidRPr="004050F6">
                <w:rPr>
                  <w:rFonts w:ascii="Arial" w:hAnsi="Arial" w:cs="Arial"/>
                  <w:noProof/>
                </w:rPr>
                <w:br/>
                <w:t xml:space="preserve">Available at: </w:t>
              </w:r>
              <w:r w:rsidRPr="004050F6">
                <w:rPr>
                  <w:rFonts w:ascii="Arial" w:hAnsi="Arial" w:cs="Arial"/>
                  <w:noProof/>
                  <w:u w:val="single"/>
                </w:rPr>
                <w:t>https://www.investopedia.com/terms/f/feasibility-study.asp</w:t>
              </w:r>
              <w:r w:rsidRPr="004050F6">
                <w:rPr>
                  <w:rFonts w:ascii="Arial" w:hAnsi="Arial" w:cs="Arial"/>
                  <w:noProof/>
                </w:rPr>
                <w:br/>
                <w:t>[Accessed 1 April 2023].</w:t>
              </w:r>
            </w:p>
            <w:p w14:paraId="7565B943" w14:textId="77777777" w:rsidR="001A0D1E" w:rsidRPr="004050F6" w:rsidRDefault="001A0D1E" w:rsidP="001A0D1E">
              <w:pPr>
                <w:pStyle w:val="Bibliography"/>
                <w:rPr>
                  <w:rFonts w:ascii="Arial" w:hAnsi="Arial" w:cs="Arial"/>
                  <w:noProof/>
                </w:rPr>
              </w:pPr>
              <w:r w:rsidRPr="004050F6">
                <w:rPr>
                  <w:rFonts w:ascii="Arial" w:hAnsi="Arial" w:cs="Arial"/>
                  <w:noProof/>
                </w:rPr>
                <w:t xml:space="preserve">United States Nuclear Regulatory Commission, 2013. </w:t>
              </w:r>
              <w:r w:rsidRPr="004050F6">
                <w:rPr>
                  <w:rFonts w:ascii="Arial" w:hAnsi="Arial" w:cs="Arial"/>
                  <w:i/>
                  <w:iCs/>
                  <w:noProof/>
                </w:rPr>
                <w:t xml:space="preserve">Reactor Concepts Manual - Boiling Water Reactor Systems., </w:t>
              </w:r>
              <w:r w:rsidRPr="004050F6">
                <w:rPr>
                  <w:rFonts w:ascii="Arial" w:hAnsi="Arial" w:cs="Arial"/>
                  <w:noProof/>
                </w:rPr>
                <w:t>s.l.: s.n.</w:t>
              </w:r>
            </w:p>
            <w:p w14:paraId="5A814563" w14:textId="77777777" w:rsidR="001A0D1E" w:rsidRPr="004050F6" w:rsidRDefault="001A0D1E" w:rsidP="001A0D1E">
              <w:pPr>
                <w:pStyle w:val="Bibliography"/>
                <w:rPr>
                  <w:rFonts w:ascii="Arial" w:hAnsi="Arial" w:cs="Arial"/>
                  <w:noProof/>
                </w:rPr>
              </w:pPr>
              <w:r w:rsidRPr="004050F6">
                <w:rPr>
                  <w:rFonts w:ascii="Arial" w:hAnsi="Arial" w:cs="Arial"/>
                  <w:noProof/>
                </w:rPr>
                <w:t xml:space="preserve">World Nuclear association , 2023. </w:t>
              </w:r>
              <w:r w:rsidRPr="004050F6">
                <w:rPr>
                  <w:rFonts w:ascii="Arial" w:hAnsi="Arial" w:cs="Arial"/>
                  <w:i/>
                  <w:iCs/>
                  <w:noProof/>
                </w:rPr>
                <w:t xml:space="preserve">Nuclear Power in the World Today. </w:t>
              </w:r>
              <w:r w:rsidRPr="004050F6">
                <w:rPr>
                  <w:rFonts w:ascii="Arial" w:hAnsi="Arial" w:cs="Arial"/>
                  <w:noProof/>
                </w:rPr>
                <w:t xml:space="preserve">[Online] </w:t>
              </w:r>
              <w:r w:rsidRPr="004050F6">
                <w:rPr>
                  <w:rFonts w:ascii="Arial" w:hAnsi="Arial" w:cs="Arial"/>
                  <w:noProof/>
                </w:rPr>
                <w:br/>
                <w:t xml:space="preserve">Available at: </w:t>
              </w:r>
              <w:r w:rsidRPr="004050F6">
                <w:rPr>
                  <w:rFonts w:ascii="Arial" w:hAnsi="Arial" w:cs="Arial"/>
                  <w:noProof/>
                  <w:u w:val="single"/>
                </w:rPr>
                <w:t>https://www.world-nuclear.org/information-library/current-and-future-generation/nuclear-power-in-the-world-today.aspx</w:t>
              </w:r>
              <w:r w:rsidRPr="004050F6">
                <w:rPr>
                  <w:rFonts w:ascii="Arial" w:hAnsi="Arial" w:cs="Arial"/>
                  <w:noProof/>
                </w:rPr>
                <w:br/>
                <w:t>[Accessed 17 April 2023].</w:t>
              </w:r>
            </w:p>
            <w:p w14:paraId="2C4FBF28" w14:textId="77777777" w:rsidR="001A0D1E" w:rsidRPr="004050F6" w:rsidRDefault="001A0D1E" w:rsidP="001A0D1E">
              <w:pPr>
                <w:pStyle w:val="Bibliography"/>
                <w:rPr>
                  <w:rFonts w:ascii="Arial" w:hAnsi="Arial" w:cs="Arial"/>
                  <w:noProof/>
                </w:rPr>
              </w:pPr>
              <w:r w:rsidRPr="004050F6">
                <w:rPr>
                  <w:rFonts w:ascii="Arial" w:hAnsi="Arial" w:cs="Arial"/>
                  <w:noProof/>
                </w:rPr>
                <w:t xml:space="preserve">Zhang, Y. H. K. G. C. L. X. &amp;. M. R., 2021. Study on the sediment dynamics and morphological changes induced by a tidal lagoon project. </w:t>
              </w:r>
              <w:r w:rsidRPr="004050F6">
                <w:rPr>
                  <w:rFonts w:ascii="Arial" w:hAnsi="Arial" w:cs="Arial"/>
                  <w:i/>
                  <w:iCs/>
                  <w:noProof/>
                </w:rPr>
                <w:t xml:space="preserve">Marine Pollution Bulletin,, </w:t>
              </w:r>
              <w:r w:rsidRPr="004050F6">
                <w:rPr>
                  <w:rFonts w:ascii="Arial" w:hAnsi="Arial" w:cs="Arial"/>
                  <w:noProof/>
                </w:rPr>
                <w:t>p. 162.</w:t>
              </w:r>
            </w:p>
            <w:p w14:paraId="2C359E69" w14:textId="04D908D5" w:rsidR="008326ED" w:rsidRPr="004050F6" w:rsidRDefault="008326ED" w:rsidP="001A0D1E">
              <w:pPr>
                <w:rPr>
                  <w:rFonts w:ascii="Arial" w:hAnsi="Arial" w:cs="Arial"/>
                </w:rPr>
              </w:pPr>
              <w:r w:rsidRPr="004050F6">
                <w:rPr>
                  <w:rFonts w:ascii="Arial" w:hAnsi="Arial" w:cs="Arial"/>
                  <w:b/>
                  <w:bCs/>
                  <w:noProof/>
                </w:rPr>
                <w:fldChar w:fldCharType="end"/>
              </w:r>
            </w:p>
          </w:sdtContent>
        </w:sdt>
      </w:sdtContent>
    </w:sdt>
    <w:p w14:paraId="344C6CEF" w14:textId="4BD9B7AE" w:rsidR="006C023B" w:rsidRPr="004050F6" w:rsidRDefault="006C023B">
      <w:pPr>
        <w:rPr>
          <w:rFonts w:ascii="Arial" w:hAnsi="Arial" w:cs="Arial"/>
        </w:rPr>
      </w:pPr>
    </w:p>
    <w:p w14:paraId="7191AF3F" w14:textId="07E375E6" w:rsidR="00F85232" w:rsidRPr="004050F6" w:rsidRDefault="00F85232" w:rsidP="00673F60">
      <w:pPr>
        <w:rPr>
          <w:rFonts w:ascii="Arial" w:hAnsi="Arial" w:cs="Arial"/>
        </w:rPr>
      </w:pPr>
    </w:p>
    <w:sectPr w:rsidR="00F85232" w:rsidRPr="004050F6" w:rsidSect="00DB7959">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AC054C" w14:textId="77777777" w:rsidR="007677C6" w:rsidRDefault="007677C6" w:rsidP="00DB7959">
      <w:pPr>
        <w:spacing w:after="0" w:line="240" w:lineRule="auto"/>
      </w:pPr>
      <w:r>
        <w:separator/>
      </w:r>
    </w:p>
  </w:endnote>
  <w:endnote w:type="continuationSeparator" w:id="0">
    <w:p w14:paraId="1F94EB95" w14:textId="77777777" w:rsidR="007677C6" w:rsidRDefault="007677C6" w:rsidP="00DB79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81F866" w14:textId="4C55ADF2" w:rsidR="00DB7959" w:rsidRDefault="00344310">
    <w:pPr>
      <w:pStyle w:val="Footer"/>
      <w:jc w:val="right"/>
    </w:pPr>
    <w:r>
      <w:t>Joseph Omar</w:t>
    </w:r>
    <w:r w:rsidR="00DB7959">
      <w:tab/>
    </w:r>
    <w:r w:rsidR="00DB7959">
      <w:tab/>
    </w:r>
    <w:sdt>
      <w:sdtPr>
        <w:id w:val="-1906284283"/>
        <w:docPartObj>
          <w:docPartGallery w:val="Page Numbers (Bottom of Page)"/>
          <w:docPartUnique/>
        </w:docPartObj>
      </w:sdtPr>
      <w:sdtContent>
        <w:sdt>
          <w:sdtPr>
            <w:id w:val="-1769616900"/>
            <w:docPartObj>
              <w:docPartGallery w:val="Page Numbers (Top of Page)"/>
              <w:docPartUnique/>
            </w:docPartObj>
          </w:sdtPr>
          <w:sdtContent>
            <w:r w:rsidR="00DB7959">
              <w:t xml:space="preserve">Page </w:t>
            </w:r>
            <w:r w:rsidR="00DB7959">
              <w:rPr>
                <w:b/>
                <w:bCs/>
                <w:sz w:val="24"/>
                <w:szCs w:val="24"/>
              </w:rPr>
              <w:fldChar w:fldCharType="begin"/>
            </w:r>
            <w:r w:rsidR="00DB7959">
              <w:rPr>
                <w:b/>
                <w:bCs/>
              </w:rPr>
              <w:instrText xml:space="preserve"> PAGE </w:instrText>
            </w:r>
            <w:r w:rsidR="00DB7959">
              <w:rPr>
                <w:b/>
                <w:bCs/>
                <w:sz w:val="24"/>
                <w:szCs w:val="24"/>
              </w:rPr>
              <w:fldChar w:fldCharType="separate"/>
            </w:r>
            <w:r w:rsidR="00AF36F1">
              <w:rPr>
                <w:b/>
                <w:bCs/>
                <w:noProof/>
              </w:rPr>
              <w:t>7</w:t>
            </w:r>
            <w:r w:rsidR="00DB7959">
              <w:rPr>
                <w:b/>
                <w:bCs/>
                <w:sz w:val="24"/>
                <w:szCs w:val="24"/>
              </w:rPr>
              <w:fldChar w:fldCharType="end"/>
            </w:r>
            <w:r w:rsidR="00DB7959">
              <w:t xml:space="preserve"> of </w:t>
            </w:r>
            <w:r w:rsidR="00DB7959">
              <w:rPr>
                <w:b/>
                <w:bCs/>
                <w:sz w:val="24"/>
                <w:szCs w:val="24"/>
              </w:rPr>
              <w:fldChar w:fldCharType="begin"/>
            </w:r>
            <w:r w:rsidR="00DB7959">
              <w:rPr>
                <w:b/>
                <w:bCs/>
              </w:rPr>
              <w:instrText xml:space="preserve"> NUMPAGES  </w:instrText>
            </w:r>
            <w:r w:rsidR="00DB7959">
              <w:rPr>
                <w:b/>
                <w:bCs/>
                <w:sz w:val="24"/>
                <w:szCs w:val="24"/>
              </w:rPr>
              <w:fldChar w:fldCharType="separate"/>
            </w:r>
            <w:r w:rsidR="00AF36F1">
              <w:rPr>
                <w:b/>
                <w:bCs/>
                <w:noProof/>
              </w:rPr>
              <w:t>7</w:t>
            </w:r>
            <w:r w:rsidR="00DB7959">
              <w:rPr>
                <w:b/>
                <w:bCs/>
                <w:sz w:val="24"/>
                <w:szCs w:val="24"/>
              </w:rPr>
              <w:fldChar w:fldCharType="end"/>
            </w:r>
          </w:sdtContent>
        </w:sdt>
      </w:sdtContent>
    </w:sdt>
  </w:p>
  <w:p w14:paraId="342329D0" w14:textId="77777777" w:rsidR="00DB7959" w:rsidRDefault="00DB79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13DBA0" w14:textId="77777777" w:rsidR="007677C6" w:rsidRDefault="007677C6" w:rsidP="00DB7959">
      <w:pPr>
        <w:spacing w:after="0" w:line="240" w:lineRule="auto"/>
      </w:pPr>
      <w:r>
        <w:separator/>
      </w:r>
    </w:p>
  </w:footnote>
  <w:footnote w:type="continuationSeparator" w:id="0">
    <w:p w14:paraId="3B18D929" w14:textId="77777777" w:rsidR="007677C6" w:rsidRDefault="007677C6" w:rsidP="00DB79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8E8B2" w14:textId="49D34DFC" w:rsidR="00DB7959" w:rsidRPr="00B308E0" w:rsidRDefault="00B308E0" w:rsidP="00B308E0">
    <w:pPr>
      <w:pStyle w:val="Header"/>
    </w:pPr>
    <w:r w:rsidRPr="00B308E0">
      <w:t>PROJECT PERPOSAL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067F41"/>
    <w:multiLevelType w:val="multilevel"/>
    <w:tmpl w:val="9F7CCF74"/>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6960439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984039271">
    <w:abstractNumId w:val="0"/>
  </w:num>
  <w:num w:numId="2" w16cid:durableId="6287817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7959"/>
    <w:rsid w:val="00017342"/>
    <w:rsid w:val="00062A74"/>
    <w:rsid w:val="00066462"/>
    <w:rsid w:val="000753B4"/>
    <w:rsid w:val="000A12FF"/>
    <w:rsid w:val="000C64CD"/>
    <w:rsid w:val="000F2E28"/>
    <w:rsid w:val="00103A50"/>
    <w:rsid w:val="00111838"/>
    <w:rsid w:val="00111CA9"/>
    <w:rsid w:val="00115095"/>
    <w:rsid w:val="001330CE"/>
    <w:rsid w:val="001348F8"/>
    <w:rsid w:val="00141BF9"/>
    <w:rsid w:val="001A0D1E"/>
    <w:rsid w:val="001B0C64"/>
    <w:rsid w:val="001B7A8A"/>
    <w:rsid w:val="001C63FD"/>
    <w:rsid w:val="001E17D4"/>
    <w:rsid w:val="001F55CC"/>
    <w:rsid w:val="002524B0"/>
    <w:rsid w:val="002700CB"/>
    <w:rsid w:val="002858F5"/>
    <w:rsid w:val="00295B6F"/>
    <w:rsid w:val="002B093A"/>
    <w:rsid w:val="002B0D39"/>
    <w:rsid w:val="002D5004"/>
    <w:rsid w:val="002D7967"/>
    <w:rsid w:val="00311C64"/>
    <w:rsid w:val="0031658F"/>
    <w:rsid w:val="00332EDA"/>
    <w:rsid w:val="003354A4"/>
    <w:rsid w:val="00344310"/>
    <w:rsid w:val="00345DE5"/>
    <w:rsid w:val="0036422C"/>
    <w:rsid w:val="003665A6"/>
    <w:rsid w:val="00374555"/>
    <w:rsid w:val="00386C83"/>
    <w:rsid w:val="003B1334"/>
    <w:rsid w:val="003B25E2"/>
    <w:rsid w:val="003B4F19"/>
    <w:rsid w:val="003F76D6"/>
    <w:rsid w:val="004050F6"/>
    <w:rsid w:val="004108B4"/>
    <w:rsid w:val="00415FD8"/>
    <w:rsid w:val="004170FC"/>
    <w:rsid w:val="004221D6"/>
    <w:rsid w:val="00440421"/>
    <w:rsid w:val="004561DD"/>
    <w:rsid w:val="004C3437"/>
    <w:rsid w:val="004C54ED"/>
    <w:rsid w:val="004D450D"/>
    <w:rsid w:val="004E47C4"/>
    <w:rsid w:val="005013F3"/>
    <w:rsid w:val="00510C75"/>
    <w:rsid w:val="0052056D"/>
    <w:rsid w:val="00537757"/>
    <w:rsid w:val="00563186"/>
    <w:rsid w:val="005B0B49"/>
    <w:rsid w:val="005B3778"/>
    <w:rsid w:val="005E2EED"/>
    <w:rsid w:val="00615FD8"/>
    <w:rsid w:val="00620DC6"/>
    <w:rsid w:val="00626428"/>
    <w:rsid w:val="00633D0D"/>
    <w:rsid w:val="006465C6"/>
    <w:rsid w:val="00663200"/>
    <w:rsid w:val="00673F60"/>
    <w:rsid w:val="006868C6"/>
    <w:rsid w:val="006A657E"/>
    <w:rsid w:val="006B1456"/>
    <w:rsid w:val="006B494F"/>
    <w:rsid w:val="006C0217"/>
    <w:rsid w:val="006C023B"/>
    <w:rsid w:val="006C2683"/>
    <w:rsid w:val="006C3A47"/>
    <w:rsid w:val="006F26D8"/>
    <w:rsid w:val="006F2749"/>
    <w:rsid w:val="00705757"/>
    <w:rsid w:val="00714B2E"/>
    <w:rsid w:val="007247BD"/>
    <w:rsid w:val="007410B0"/>
    <w:rsid w:val="007677C6"/>
    <w:rsid w:val="007719F7"/>
    <w:rsid w:val="00775972"/>
    <w:rsid w:val="00787BB4"/>
    <w:rsid w:val="007A09B3"/>
    <w:rsid w:val="007D40F2"/>
    <w:rsid w:val="007E2DF0"/>
    <w:rsid w:val="007E7E3F"/>
    <w:rsid w:val="007F0877"/>
    <w:rsid w:val="007F2C50"/>
    <w:rsid w:val="008226C8"/>
    <w:rsid w:val="00827D48"/>
    <w:rsid w:val="008326ED"/>
    <w:rsid w:val="008563BC"/>
    <w:rsid w:val="00870C33"/>
    <w:rsid w:val="00874D22"/>
    <w:rsid w:val="00890B3F"/>
    <w:rsid w:val="008B472A"/>
    <w:rsid w:val="008C698F"/>
    <w:rsid w:val="008C7CA8"/>
    <w:rsid w:val="008D4E28"/>
    <w:rsid w:val="0092340C"/>
    <w:rsid w:val="00983516"/>
    <w:rsid w:val="00984BCD"/>
    <w:rsid w:val="00995827"/>
    <w:rsid w:val="009A6428"/>
    <w:rsid w:val="009B2052"/>
    <w:rsid w:val="009B3F5C"/>
    <w:rsid w:val="009B3FA0"/>
    <w:rsid w:val="009B6106"/>
    <w:rsid w:val="009C5C13"/>
    <w:rsid w:val="009C7FB2"/>
    <w:rsid w:val="009E0FDE"/>
    <w:rsid w:val="00A037F1"/>
    <w:rsid w:val="00A31EE6"/>
    <w:rsid w:val="00A53ACE"/>
    <w:rsid w:val="00A648EF"/>
    <w:rsid w:val="00A80FD0"/>
    <w:rsid w:val="00AA5F90"/>
    <w:rsid w:val="00AB12A4"/>
    <w:rsid w:val="00AB5765"/>
    <w:rsid w:val="00AB5B1C"/>
    <w:rsid w:val="00AC216D"/>
    <w:rsid w:val="00AD22E1"/>
    <w:rsid w:val="00AD64EE"/>
    <w:rsid w:val="00AF36F1"/>
    <w:rsid w:val="00B00151"/>
    <w:rsid w:val="00B15D6A"/>
    <w:rsid w:val="00B20542"/>
    <w:rsid w:val="00B308E0"/>
    <w:rsid w:val="00B46C3D"/>
    <w:rsid w:val="00B51495"/>
    <w:rsid w:val="00B54769"/>
    <w:rsid w:val="00B816CF"/>
    <w:rsid w:val="00BA6757"/>
    <w:rsid w:val="00BB42C6"/>
    <w:rsid w:val="00BE15FD"/>
    <w:rsid w:val="00BE590A"/>
    <w:rsid w:val="00BF3640"/>
    <w:rsid w:val="00C42D30"/>
    <w:rsid w:val="00C4407C"/>
    <w:rsid w:val="00C52310"/>
    <w:rsid w:val="00C52BF4"/>
    <w:rsid w:val="00CE4E76"/>
    <w:rsid w:val="00CF1351"/>
    <w:rsid w:val="00CF304F"/>
    <w:rsid w:val="00CF318F"/>
    <w:rsid w:val="00D20199"/>
    <w:rsid w:val="00D207A0"/>
    <w:rsid w:val="00D3299F"/>
    <w:rsid w:val="00D8212D"/>
    <w:rsid w:val="00D97B92"/>
    <w:rsid w:val="00DA7506"/>
    <w:rsid w:val="00DB04C7"/>
    <w:rsid w:val="00DB4008"/>
    <w:rsid w:val="00DB7959"/>
    <w:rsid w:val="00DD228E"/>
    <w:rsid w:val="00DD3E66"/>
    <w:rsid w:val="00E053EB"/>
    <w:rsid w:val="00E109E7"/>
    <w:rsid w:val="00E21389"/>
    <w:rsid w:val="00E2646C"/>
    <w:rsid w:val="00E55488"/>
    <w:rsid w:val="00E66138"/>
    <w:rsid w:val="00E72407"/>
    <w:rsid w:val="00ED6EF0"/>
    <w:rsid w:val="00EE0EF5"/>
    <w:rsid w:val="00EE5569"/>
    <w:rsid w:val="00EF0292"/>
    <w:rsid w:val="00EF2238"/>
    <w:rsid w:val="00EF7315"/>
    <w:rsid w:val="00F03283"/>
    <w:rsid w:val="00F06119"/>
    <w:rsid w:val="00F20F0F"/>
    <w:rsid w:val="00F624FE"/>
    <w:rsid w:val="00F85232"/>
    <w:rsid w:val="00F85991"/>
    <w:rsid w:val="00F94065"/>
    <w:rsid w:val="00FA3719"/>
    <w:rsid w:val="00FB4506"/>
    <w:rsid w:val="00FE1331"/>
    <w:rsid w:val="00FE182A"/>
    <w:rsid w:val="00FE253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3A8C82"/>
  <w15:chartTrackingRefBased/>
  <w15:docId w15:val="{6ED1A240-BD96-400A-8F44-06E4AD3C75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7959"/>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5232"/>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B5765"/>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B5765"/>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B5765"/>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B5765"/>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B5765"/>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B5765"/>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B5765"/>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B795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7959"/>
    <w:rPr>
      <w:rFonts w:eastAsiaTheme="minorEastAsia"/>
      <w:lang w:val="en-US"/>
    </w:rPr>
  </w:style>
  <w:style w:type="paragraph" w:styleId="Header">
    <w:name w:val="header"/>
    <w:basedOn w:val="Normal"/>
    <w:link w:val="HeaderChar"/>
    <w:uiPriority w:val="99"/>
    <w:unhideWhenUsed/>
    <w:rsid w:val="00DB79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7959"/>
  </w:style>
  <w:style w:type="paragraph" w:styleId="Footer">
    <w:name w:val="footer"/>
    <w:basedOn w:val="Normal"/>
    <w:link w:val="FooterChar"/>
    <w:uiPriority w:val="99"/>
    <w:unhideWhenUsed/>
    <w:rsid w:val="00DB79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7959"/>
  </w:style>
  <w:style w:type="character" w:customStyle="1" w:styleId="Heading1Char">
    <w:name w:val="Heading 1 Char"/>
    <w:basedOn w:val="DefaultParagraphFont"/>
    <w:link w:val="Heading1"/>
    <w:uiPriority w:val="9"/>
    <w:rsid w:val="00DB795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B7959"/>
    <w:pPr>
      <w:outlineLvl w:val="9"/>
    </w:pPr>
    <w:rPr>
      <w:lang w:val="en-US"/>
    </w:rPr>
  </w:style>
  <w:style w:type="character" w:customStyle="1" w:styleId="Heading2Char">
    <w:name w:val="Heading 2 Char"/>
    <w:basedOn w:val="DefaultParagraphFont"/>
    <w:link w:val="Heading2"/>
    <w:uiPriority w:val="9"/>
    <w:rsid w:val="00F8523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85232"/>
    <w:pPr>
      <w:ind w:left="720"/>
      <w:contextualSpacing/>
    </w:pPr>
  </w:style>
  <w:style w:type="paragraph" w:styleId="TOC1">
    <w:name w:val="toc 1"/>
    <w:basedOn w:val="Normal"/>
    <w:next w:val="Normal"/>
    <w:autoRedefine/>
    <w:uiPriority w:val="39"/>
    <w:unhideWhenUsed/>
    <w:rsid w:val="00827D48"/>
    <w:pPr>
      <w:spacing w:after="100"/>
    </w:pPr>
  </w:style>
  <w:style w:type="paragraph" w:styleId="TOC2">
    <w:name w:val="toc 2"/>
    <w:basedOn w:val="Normal"/>
    <w:next w:val="Normal"/>
    <w:autoRedefine/>
    <w:uiPriority w:val="39"/>
    <w:unhideWhenUsed/>
    <w:rsid w:val="00827D48"/>
    <w:pPr>
      <w:spacing w:after="100"/>
      <w:ind w:left="220"/>
    </w:pPr>
  </w:style>
  <w:style w:type="character" w:styleId="Hyperlink">
    <w:name w:val="Hyperlink"/>
    <w:basedOn w:val="DefaultParagraphFont"/>
    <w:uiPriority w:val="99"/>
    <w:unhideWhenUsed/>
    <w:rsid w:val="00827D48"/>
    <w:rPr>
      <w:color w:val="0563C1" w:themeColor="hyperlink"/>
      <w:u w:val="single"/>
    </w:rPr>
  </w:style>
  <w:style w:type="paragraph" w:styleId="Bibliography">
    <w:name w:val="Bibliography"/>
    <w:basedOn w:val="Normal"/>
    <w:next w:val="Normal"/>
    <w:uiPriority w:val="37"/>
    <w:unhideWhenUsed/>
    <w:rsid w:val="00827D48"/>
  </w:style>
  <w:style w:type="character" w:customStyle="1" w:styleId="Heading3Char">
    <w:name w:val="Heading 3 Char"/>
    <w:basedOn w:val="DefaultParagraphFont"/>
    <w:link w:val="Heading3"/>
    <w:uiPriority w:val="9"/>
    <w:rsid w:val="00AB576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AB576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B576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B576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B576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B576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B5765"/>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890B3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90B3F"/>
    <w:pPr>
      <w:spacing w:after="0"/>
    </w:pPr>
  </w:style>
  <w:style w:type="paragraph" w:styleId="TOC3">
    <w:name w:val="toc 3"/>
    <w:basedOn w:val="Normal"/>
    <w:next w:val="Normal"/>
    <w:autoRedefine/>
    <w:uiPriority w:val="39"/>
    <w:unhideWhenUsed/>
    <w:rsid w:val="00F9406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4714">
      <w:bodyDiv w:val="1"/>
      <w:marLeft w:val="0"/>
      <w:marRight w:val="0"/>
      <w:marTop w:val="0"/>
      <w:marBottom w:val="0"/>
      <w:divBdr>
        <w:top w:val="none" w:sz="0" w:space="0" w:color="auto"/>
        <w:left w:val="none" w:sz="0" w:space="0" w:color="auto"/>
        <w:bottom w:val="none" w:sz="0" w:space="0" w:color="auto"/>
        <w:right w:val="none" w:sz="0" w:space="0" w:color="auto"/>
      </w:divBdr>
    </w:div>
    <w:div w:id="2709258">
      <w:bodyDiv w:val="1"/>
      <w:marLeft w:val="0"/>
      <w:marRight w:val="0"/>
      <w:marTop w:val="0"/>
      <w:marBottom w:val="0"/>
      <w:divBdr>
        <w:top w:val="none" w:sz="0" w:space="0" w:color="auto"/>
        <w:left w:val="none" w:sz="0" w:space="0" w:color="auto"/>
        <w:bottom w:val="none" w:sz="0" w:space="0" w:color="auto"/>
        <w:right w:val="none" w:sz="0" w:space="0" w:color="auto"/>
      </w:divBdr>
    </w:div>
    <w:div w:id="25832840">
      <w:bodyDiv w:val="1"/>
      <w:marLeft w:val="0"/>
      <w:marRight w:val="0"/>
      <w:marTop w:val="0"/>
      <w:marBottom w:val="0"/>
      <w:divBdr>
        <w:top w:val="none" w:sz="0" w:space="0" w:color="auto"/>
        <w:left w:val="none" w:sz="0" w:space="0" w:color="auto"/>
        <w:bottom w:val="none" w:sz="0" w:space="0" w:color="auto"/>
        <w:right w:val="none" w:sz="0" w:space="0" w:color="auto"/>
      </w:divBdr>
    </w:div>
    <w:div w:id="26881346">
      <w:bodyDiv w:val="1"/>
      <w:marLeft w:val="0"/>
      <w:marRight w:val="0"/>
      <w:marTop w:val="0"/>
      <w:marBottom w:val="0"/>
      <w:divBdr>
        <w:top w:val="none" w:sz="0" w:space="0" w:color="auto"/>
        <w:left w:val="none" w:sz="0" w:space="0" w:color="auto"/>
        <w:bottom w:val="none" w:sz="0" w:space="0" w:color="auto"/>
        <w:right w:val="none" w:sz="0" w:space="0" w:color="auto"/>
      </w:divBdr>
    </w:div>
    <w:div w:id="60450130">
      <w:bodyDiv w:val="1"/>
      <w:marLeft w:val="0"/>
      <w:marRight w:val="0"/>
      <w:marTop w:val="0"/>
      <w:marBottom w:val="0"/>
      <w:divBdr>
        <w:top w:val="none" w:sz="0" w:space="0" w:color="auto"/>
        <w:left w:val="none" w:sz="0" w:space="0" w:color="auto"/>
        <w:bottom w:val="none" w:sz="0" w:space="0" w:color="auto"/>
        <w:right w:val="none" w:sz="0" w:space="0" w:color="auto"/>
      </w:divBdr>
    </w:div>
    <w:div w:id="65884909">
      <w:bodyDiv w:val="1"/>
      <w:marLeft w:val="0"/>
      <w:marRight w:val="0"/>
      <w:marTop w:val="0"/>
      <w:marBottom w:val="0"/>
      <w:divBdr>
        <w:top w:val="none" w:sz="0" w:space="0" w:color="auto"/>
        <w:left w:val="none" w:sz="0" w:space="0" w:color="auto"/>
        <w:bottom w:val="none" w:sz="0" w:space="0" w:color="auto"/>
        <w:right w:val="none" w:sz="0" w:space="0" w:color="auto"/>
      </w:divBdr>
    </w:div>
    <w:div w:id="69427114">
      <w:bodyDiv w:val="1"/>
      <w:marLeft w:val="0"/>
      <w:marRight w:val="0"/>
      <w:marTop w:val="0"/>
      <w:marBottom w:val="0"/>
      <w:divBdr>
        <w:top w:val="none" w:sz="0" w:space="0" w:color="auto"/>
        <w:left w:val="none" w:sz="0" w:space="0" w:color="auto"/>
        <w:bottom w:val="none" w:sz="0" w:space="0" w:color="auto"/>
        <w:right w:val="none" w:sz="0" w:space="0" w:color="auto"/>
      </w:divBdr>
    </w:div>
    <w:div w:id="70277693">
      <w:bodyDiv w:val="1"/>
      <w:marLeft w:val="0"/>
      <w:marRight w:val="0"/>
      <w:marTop w:val="0"/>
      <w:marBottom w:val="0"/>
      <w:divBdr>
        <w:top w:val="none" w:sz="0" w:space="0" w:color="auto"/>
        <w:left w:val="none" w:sz="0" w:space="0" w:color="auto"/>
        <w:bottom w:val="none" w:sz="0" w:space="0" w:color="auto"/>
        <w:right w:val="none" w:sz="0" w:space="0" w:color="auto"/>
      </w:divBdr>
    </w:div>
    <w:div w:id="77680930">
      <w:bodyDiv w:val="1"/>
      <w:marLeft w:val="0"/>
      <w:marRight w:val="0"/>
      <w:marTop w:val="0"/>
      <w:marBottom w:val="0"/>
      <w:divBdr>
        <w:top w:val="none" w:sz="0" w:space="0" w:color="auto"/>
        <w:left w:val="none" w:sz="0" w:space="0" w:color="auto"/>
        <w:bottom w:val="none" w:sz="0" w:space="0" w:color="auto"/>
        <w:right w:val="none" w:sz="0" w:space="0" w:color="auto"/>
      </w:divBdr>
    </w:div>
    <w:div w:id="82531143">
      <w:bodyDiv w:val="1"/>
      <w:marLeft w:val="0"/>
      <w:marRight w:val="0"/>
      <w:marTop w:val="0"/>
      <w:marBottom w:val="0"/>
      <w:divBdr>
        <w:top w:val="none" w:sz="0" w:space="0" w:color="auto"/>
        <w:left w:val="none" w:sz="0" w:space="0" w:color="auto"/>
        <w:bottom w:val="none" w:sz="0" w:space="0" w:color="auto"/>
        <w:right w:val="none" w:sz="0" w:space="0" w:color="auto"/>
      </w:divBdr>
    </w:div>
    <w:div w:id="86855546">
      <w:bodyDiv w:val="1"/>
      <w:marLeft w:val="0"/>
      <w:marRight w:val="0"/>
      <w:marTop w:val="0"/>
      <w:marBottom w:val="0"/>
      <w:divBdr>
        <w:top w:val="none" w:sz="0" w:space="0" w:color="auto"/>
        <w:left w:val="none" w:sz="0" w:space="0" w:color="auto"/>
        <w:bottom w:val="none" w:sz="0" w:space="0" w:color="auto"/>
        <w:right w:val="none" w:sz="0" w:space="0" w:color="auto"/>
      </w:divBdr>
    </w:div>
    <w:div w:id="90249945">
      <w:bodyDiv w:val="1"/>
      <w:marLeft w:val="0"/>
      <w:marRight w:val="0"/>
      <w:marTop w:val="0"/>
      <w:marBottom w:val="0"/>
      <w:divBdr>
        <w:top w:val="none" w:sz="0" w:space="0" w:color="auto"/>
        <w:left w:val="none" w:sz="0" w:space="0" w:color="auto"/>
        <w:bottom w:val="none" w:sz="0" w:space="0" w:color="auto"/>
        <w:right w:val="none" w:sz="0" w:space="0" w:color="auto"/>
      </w:divBdr>
    </w:div>
    <w:div w:id="103892432">
      <w:bodyDiv w:val="1"/>
      <w:marLeft w:val="0"/>
      <w:marRight w:val="0"/>
      <w:marTop w:val="0"/>
      <w:marBottom w:val="0"/>
      <w:divBdr>
        <w:top w:val="none" w:sz="0" w:space="0" w:color="auto"/>
        <w:left w:val="none" w:sz="0" w:space="0" w:color="auto"/>
        <w:bottom w:val="none" w:sz="0" w:space="0" w:color="auto"/>
        <w:right w:val="none" w:sz="0" w:space="0" w:color="auto"/>
      </w:divBdr>
    </w:div>
    <w:div w:id="108160675">
      <w:bodyDiv w:val="1"/>
      <w:marLeft w:val="0"/>
      <w:marRight w:val="0"/>
      <w:marTop w:val="0"/>
      <w:marBottom w:val="0"/>
      <w:divBdr>
        <w:top w:val="none" w:sz="0" w:space="0" w:color="auto"/>
        <w:left w:val="none" w:sz="0" w:space="0" w:color="auto"/>
        <w:bottom w:val="none" w:sz="0" w:space="0" w:color="auto"/>
        <w:right w:val="none" w:sz="0" w:space="0" w:color="auto"/>
      </w:divBdr>
    </w:div>
    <w:div w:id="117530374">
      <w:bodyDiv w:val="1"/>
      <w:marLeft w:val="0"/>
      <w:marRight w:val="0"/>
      <w:marTop w:val="0"/>
      <w:marBottom w:val="0"/>
      <w:divBdr>
        <w:top w:val="none" w:sz="0" w:space="0" w:color="auto"/>
        <w:left w:val="none" w:sz="0" w:space="0" w:color="auto"/>
        <w:bottom w:val="none" w:sz="0" w:space="0" w:color="auto"/>
        <w:right w:val="none" w:sz="0" w:space="0" w:color="auto"/>
      </w:divBdr>
    </w:div>
    <w:div w:id="119149043">
      <w:bodyDiv w:val="1"/>
      <w:marLeft w:val="0"/>
      <w:marRight w:val="0"/>
      <w:marTop w:val="0"/>
      <w:marBottom w:val="0"/>
      <w:divBdr>
        <w:top w:val="none" w:sz="0" w:space="0" w:color="auto"/>
        <w:left w:val="none" w:sz="0" w:space="0" w:color="auto"/>
        <w:bottom w:val="none" w:sz="0" w:space="0" w:color="auto"/>
        <w:right w:val="none" w:sz="0" w:space="0" w:color="auto"/>
      </w:divBdr>
    </w:div>
    <w:div w:id="131756808">
      <w:bodyDiv w:val="1"/>
      <w:marLeft w:val="0"/>
      <w:marRight w:val="0"/>
      <w:marTop w:val="0"/>
      <w:marBottom w:val="0"/>
      <w:divBdr>
        <w:top w:val="none" w:sz="0" w:space="0" w:color="auto"/>
        <w:left w:val="none" w:sz="0" w:space="0" w:color="auto"/>
        <w:bottom w:val="none" w:sz="0" w:space="0" w:color="auto"/>
        <w:right w:val="none" w:sz="0" w:space="0" w:color="auto"/>
      </w:divBdr>
    </w:div>
    <w:div w:id="138545984">
      <w:bodyDiv w:val="1"/>
      <w:marLeft w:val="0"/>
      <w:marRight w:val="0"/>
      <w:marTop w:val="0"/>
      <w:marBottom w:val="0"/>
      <w:divBdr>
        <w:top w:val="none" w:sz="0" w:space="0" w:color="auto"/>
        <w:left w:val="none" w:sz="0" w:space="0" w:color="auto"/>
        <w:bottom w:val="none" w:sz="0" w:space="0" w:color="auto"/>
        <w:right w:val="none" w:sz="0" w:space="0" w:color="auto"/>
      </w:divBdr>
    </w:div>
    <w:div w:id="152262018">
      <w:bodyDiv w:val="1"/>
      <w:marLeft w:val="0"/>
      <w:marRight w:val="0"/>
      <w:marTop w:val="0"/>
      <w:marBottom w:val="0"/>
      <w:divBdr>
        <w:top w:val="none" w:sz="0" w:space="0" w:color="auto"/>
        <w:left w:val="none" w:sz="0" w:space="0" w:color="auto"/>
        <w:bottom w:val="none" w:sz="0" w:space="0" w:color="auto"/>
        <w:right w:val="none" w:sz="0" w:space="0" w:color="auto"/>
      </w:divBdr>
    </w:div>
    <w:div w:id="159270096">
      <w:bodyDiv w:val="1"/>
      <w:marLeft w:val="0"/>
      <w:marRight w:val="0"/>
      <w:marTop w:val="0"/>
      <w:marBottom w:val="0"/>
      <w:divBdr>
        <w:top w:val="none" w:sz="0" w:space="0" w:color="auto"/>
        <w:left w:val="none" w:sz="0" w:space="0" w:color="auto"/>
        <w:bottom w:val="none" w:sz="0" w:space="0" w:color="auto"/>
        <w:right w:val="none" w:sz="0" w:space="0" w:color="auto"/>
      </w:divBdr>
    </w:div>
    <w:div w:id="165486242">
      <w:bodyDiv w:val="1"/>
      <w:marLeft w:val="0"/>
      <w:marRight w:val="0"/>
      <w:marTop w:val="0"/>
      <w:marBottom w:val="0"/>
      <w:divBdr>
        <w:top w:val="none" w:sz="0" w:space="0" w:color="auto"/>
        <w:left w:val="none" w:sz="0" w:space="0" w:color="auto"/>
        <w:bottom w:val="none" w:sz="0" w:space="0" w:color="auto"/>
        <w:right w:val="none" w:sz="0" w:space="0" w:color="auto"/>
      </w:divBdr>
    </w:div>
    <w:div w:id="186873424">
      <w:bodyDiv w:val="1"/>
      <w:marLeft w:val="0"/>
      <w:marRight w:val="0"/>
      <w:marTop w:val="0"/>
      <w:marBottom w:val="0"/>
      <w:divBdr>
        <w:top w:val="none" w:sz="0" w:space="0" w:color="auto"/>
        <w:left w:val="none" w:sz="0" w:space="0" w:color="auto"/>
        <w:bottom w:val="none" w:sz="0" w:space="0" w:color="auto"/>
        <w:right w:val="none" w:sz="0" w:space="0" w:color="auto"/>
      </w:divBdr>
    </w:div>
    <w:div w:id="187567155">
      <w:bodyDiv w:val="1"/>
      <w:marLeft w:val="0"/>
      <w:marRight w:val="0"/>
      <w:marTop w:val="0"/>
      <w:marBottom w:val="0"/>
      <w:divBdr>
        <w:top w:val="none" w:sz="0" w:space="0" w:color="auto"/>
        <w:left w:val="none" w:sz="0" w:space="0" w:color="auto"/>
        <w:bottom w:val="none" w:sz="0" w:space="0" w:color="auto"/>
        <w:right w:val="none" w:sz="0" w:space="0" w:color="auto"/>
      </w:divBdr>
    </w:div>
    <w:div w:id="189340399">
      <w:bodyDiv w:val="1"/>
      <w:marLeft w:val="0"/>
      <w:marRight w:val="0"/>
      <w:marTop w:val="0"/>
      <w:marBottom w:val="0"/>
      <w:divBdr>
        <w:top w:val="none" w:sz="0" w:space="0" w:color="auto"/>
        <w:left w:val="none" w:sz="0" w:space="0" w:color="auto"/>
        <w:bottom w:val="none" w:sz="0" w:space="0" w:color="auto"/>
        <w:right w:val="none" w:sz="0" w:space="0" w:color="auto"/>
      </w:divBdr>
    </w:div>
    <w:div w:id="190151455">
      <w:bodyDiv w:val="1"/>
      <w:marLeft w:val="0"/>
      <w:marRight w:val="0"/>
      <w:marTop w:val="0"/>
      <w:marBottom w:val="0"/>
      <w:divBdr>
        <w:top w:val="none" w:sz="0" w:space="0" w:color="auto"/>
        <w:left w:val="none" w:sz="0" w:space="0" w:color="auto"/>
        <w:bottom w:val="none" w:sz="0" w:space="0" w:color="auto"/>
        <w:right w:val="none" w:sz="0" w:space="0" w:color="auto"/>
      </w:divBdr>
    </w:div>
    <w:div w:id="195966264">
      <w:bodyDiv w:val="1"/>
      <w:marLeft w:val="0"/>
      <w:marRight w:val="0"/>
      <w:marTop w:val="0"/>
      <w:marBottom w:val="0"/>
      <w:divBdr>
        <w:top w:val="none" w:sz="0" w:space="0" w:color="auto"/>
        <w:left w:val="none" w:sz="0" w:space="0" w:color="auto"/>
        <w:bottom w:val="none" w:sz="0" w:space="0" w:color="auto"/>
        <w:right w:val="none" w:sz="0" w:space="0" w:color="auto"/>
      </w:divBdr>
    </w:div>
    <w:div w:id="197202246">
      <w:bodyDiv w:val="1"/>
      <w:marLeft w:val="0"/>
      <w:marRight w:val="0"/>
      <w:marTop w:val="0"/>
      <w:marBottom w:val="0"/>
      <w:divBdr>
        <w:top w:val="none" w:sz="0" w:space="0" w:color="auto"/>
        <w:left w:val="none" w:sz="0" w:space="0" w:color="auto"/>
        <w:bottom w:val="none" w:sz="0" w:space="0" w:color="auto"/>
        <w:right w:val="none" w:sz="0" w:space="0" w:color="auto"/>
      </w:divBdr>
    </w:div>
    <w:div w:id="200285988">
      <w:bodyDiv w:val="1"/>
      <w:marLeft w:val="0"/>
      <w:marRight w:val="0"/>
      <w:marTop w:val="0"/>
      <w:marBottom w:val="0"/>
      <w:divBdr>
        <w:top w:val="none" w:sz="0" w:space="0" w:color="auto"/>
        <w:left w:val="none" w:sz="0" w:space="0" w:color="auto"/>
        <w:bottom w:val="none" w:sz="0" w:space="0" w:color="auto"/>
        <w:right w:val="none" w:sz="0" w:space="0" w:color="auto"/>
      </w:divBdr>
    </w:div>
    <w:div w:id="219677258">
      <w:bodyDiv w:val="1"/>
      <w:marLeft w:val="0"/>
      <w:marRight w:val="0"/>
      <w:marTop w:val="0"/>
      <w:marBottom w:val="0"/>
      <w:divBdr>
        <w:top w:val="none" w:sz="0" w:space="0" w:color="auto"/>
        <w:left w:val="none" w:sz="0" w:space="0" w:color="auto"/>
        <w:bottom w:val="none" w:sz="0" w:space="0" w:color="auto"/>
        <w:right w:val="none" w:sz="0" w:space="0" w:color="auto"/>
      </w:divBdr>
    </w:div>
    <w:div w:id="224998830">
      <w:bodyDiv w:val="1"/>
      <w:marLeft w:val="0"/>
      <w:marRight w:val="0"/>
      <w:marTop w:val="0"/>
      <w:marBottom w:val="0"/>
      <w:divBdr>
        <w:top w:val="none" w:sz="0" w:space="0" w:color="auto"/>
        <w:left w:val="none" w:sz="0" w:space="0" w:color="auto"/>
        <w:bottom w:val="none" w:sz="0" w:space="0" w:color="auto"/>
        <w:right w:val="none" w:sz="0" w:space="0" w:color="auto"/>
      </w:divBdr>
    </w:div>
    <w:div w:id="227300803">
      <w:bodyDiv w:val="1"/>
      <w:marLeft w:val="0"/>
      <w:marRight w:val="0"/>
      <w:marTop w:val="0"/>
      <w:marBottom w:val="0"/>
      <w:divBdr>
        <w:top w:val="none" w:sz="0" w:space="0" w:color="auto"/>
        <w:left w:val="none" w:sz="0" w:space="0" w:color="auto"/>
        <w:bottom w:val="none" w:sz="0" w:space="0" w:color="auto"/>
        <w:right w:val="none" w:sz="0" w:space="0" w:color="auto"/>
      </w:divBdr>
    </w:div>
    <w:div w:id="241525752">
      <w:bodyDiv w:val="1"/>
      <w:marLeft w:val="0"/>
      <w:marRight w:val="0"/>
      <w:marTop w:val="0"/>
      <w:marBottom w:val="0"/>
      <w:divBdr>
        <w:top w:val="none" w:sz="0" w:space="0" w:color="auto"/>
        <w:left w:val="none" w:sz="0" w:space="0" w:color="auto"/>
        <w:bottom w:val="none" w:sz="0" w:space="0" w:color="auto"/>
        <w:right w:val="none" w:sz="0" w:space="0" w:color="auto"/>
      </w:divBdr>
    </w:div>
    <w:div w:id="241567381">
      <w:bodyDiv w:val="1"/>
      <w:marLeft w:val="0"/>
      <w:marRight w:val="0"/>
      <w:marTop w:val="0"/>
      <w:marBottom w:val="0"/>
      <w:divBdr>
        <w:top w:val="none" w:sz="0" w:space="0" w:color="auto"/>
        <w:left w:val="none" w:sz="0" w:space="0" w:color="auto"/>
        <w:bottom w:val="none" w:sz="0" w:space="0" w:color="auto"/>
        <w:right w:val="none" w:sz="0" w:space="0" w:color="auto"/>
      </w:divBdr>
    </w:div>
    <w:div w:id="250044263">
      <w:bodyDiv w:val="1"/>
      <w:marLeft w:val="0"/>
      <w:marRight w:val="0"/>
      <w:marTop w:val="0"/>
      <w:marBottom w:val="0"/>
      <w:divBdr>
        <w:top w:val="none" w:sz="0" w:space="0" w:color="auto"/>
        <w:left w:val="none" w:sz="0" w:space="0" w:color="auto"/>
        <w:bottom w:val="none" w:sz="0" w:space="0" w:color="auto"/>
        <w:right w:val="none" w:sz="0" w:space="0" w:color="auto"/>
      </w:divBdr>
    </w:div>
    <w:div w:id="252859143">
      <w:bodyDiv w:val="1"/>
      <w:marLeft w:val="0"/>
      <w:marRight w:val="0"/>
      <w:marTop w:val="0"/>
      <w:marBottom w:val="0"/>
      <w:divBdr>
        <w:top w:val="none" w:sz="0" w:space="0" w:color="auto"/>
        <w:left w:val="none" w:sz="0" w:space="0" w:color="auto"/>
        <w:bottom w:val="none" w:sz="0" w:space="0" w:color="auto"/>
        <w:right w:val="none" w:sz="0" w:space="0" w:color="auto"/>
      </w:divBdr>
    </w:div>
    <w:div w:id="267810879">
      <w:bodyDiv w:val="1"/>
      <w:marLeft w:val="0"/>
      <w:marRight w:val="0"/>
      <w:marTop w:val="0"/>
      <w:marBottom w:val="0"/>
      <w:divBdr>
        <w:top w:val="none" w:sz="0" w:space="0" w:color="auto"/>
        <w:left w:val="none" w:sz="0" w:space="0" w:color="auto"/>
        <w:bottom w:val="none" w:sz="0" w:space="0" w:color="auto"/>
        <w:right w:val="none" w:sz="0" w:space="0" w:color="auto"/>
      </w:divBdr>
    </w:div>
    <w:div w:id="269558272">
      <w:bodyDiv w:val="1"/>
      <w:marLeft w:val="0"/>
      <w:marRight w:val="0"/>
      <w:marTop w:val="0"/>
      <w:marBottom w:val="0"/>
      <w:divBdr>
        <w:top w:val="none" w:sz="0" w:space="0" w:color="auto"/>
        <w:left w:val="none" w:sz="0" w:space="0" w:color="auto"/>
        <w:bottom w:val="none" w:sz="0" w:space="0" w:color="auto"/>
        <w:right w:val="none" w:sz="0" w:space="0" w:color="auto"/>
      </w:divBdr>
    </w:div>
    <w:div w:id="270673760">
      <w:bodyDiv w:val="1"/>
      <w:marLeft w:val="0"/>
      <w:marRight w:val="0"/>
      <w:marTop w:val="0"/>
      <w:marBottom w:val="0"/>
      <w:divBdr>
        <w:top w:val="none" w:sz="0" w:space="0" w:color="auto"/>
        <w:left w:val="none" w:sz="0" w:space="0" w:color="auto"/>
        <w:bottom w:val="none" w:sz="0" w:space="0" w:color="auto"/>
        <w:right w:val="none" w:sz="0" w:space="0" w:color="auto"/>
      </w:divBdr>
    </w:div>
    <w:div w:id="277493255">
      <w:bodyDiv w:val="1"/>
      <w:marLeft w:val="0"/>
      <w:marRight w:val="0"/>
      <w:marTop w:val="0"/>
      <w:marBottom w:val="0"/>
      <w:divBdr>
        <w:top w:val="none" w:sz="0" w:space="0" w:color="auto"/>
        <w:left w:val="none" w:sz="0" w:space="0" w:color="auto"/>
        <w:bottom w:val="none" w:sz="0" w:space="0" w:color="auto"/>
        <w:right w:val="none" w:sz="0" w:space="0" w:color="auto"/>
      </w:divBdr>
    </w:div>
    <w:div w:id="278996633">
      <w:bodyDiv w:val="1"/>
      <w:marLeft w:val="0"/>
      <w:marRight w:val="0"/>
      <w:marTop w:val="0"/>
      <w:marBottom w:val="0"/>
      <w:divBdr>
        <w:top w:val="none" w:sz="0" w:space="0" w:color="auto"/>
        <w:left w:val="none" w:sz="0" w:space="0" w:color="auto"/>
        <w:bottom w:val="none" w:sz="0" w:space="0" w:color="auto"/>
        <w:right w:val="none" w:sz="0" w:space="0" w:color="auto"/>
      </w:divBdr>
    </w:div>
    <w:div w:id="279646340">
      <w:bodyDiv w:val="1"/>
      <w:marLeft w:val="0"/>
      <w:marRight w:val="0"/>
      <w:marTop w:val="0"/>
      <w:marBottom w:val="0"/>
      <w:divBdr>
        <w:top w:val="none" w:sz="0" w:space="0" w:color="auto"/>
        <w:left w:val="none" w:sz="0" w:space="0" w:color="auto"/>
        <w:bottom w:val="none" w:sz="0" w:space="0" w:color="auto"/>
        <w:right w:val="none" w:sz="0" w:space="0" w:color="auto"/>
      </w:divBdr>
    </w:div>
    <w:div w:id="280302482">
      <w:bodyDiv w:val="1"/>
      <w:marLeft w:val="0"/>
      <w:marRight w:val="0"/>
      <w:marTop w:val="0"/>
      <w:marBottom w:val="0"/>
      <w:divBdr>
        <w:top w:val="none" w:sz="0" w:space="0" w:color="auto"/>
        <w:left w:val="none" w:sz="0" w:space="0" w:color="auto"/>
        <w:bottom w:val="none" w:sz="0" w:space="0" w:color="auto"/>
        <w:right w:val="none" w:sz="0" w:space="0" w:color="auto"/>
      </w:divBdr>
    </w:div>
    <w:div w:id="285284273">
      <w:bodyDiv w:val="1"/>
      <w:marLeft w:val="0"/>
      <w:marRight w:val="0"/>
      <w:marTop w:val="0"/>
      <w:marBottom w:val="0"/>
      <w:divBdr>
        <w:top w:val="none" w:sz="0" w:space="0" w:color="auto"/>
        <w:left w:val="none" w:sz="0" w:space="0" w:color="auto"/>
        <w:bottom w:val="none" w:sz="0" w:space="0" w:color="auto"/>
        <w:right w:val="none" w:sz="0" w:space="0" w:color="auto"/>
      </w:divBdr>
    </w:div>
    <w:div w:id="319120720">
      <w:bodyDiv w:val="1"/>
      <w:marLeft w:val="0"/>
      <w:marRight w:val="0"/>
      <w:marTop w:val="0"/>
      <w:marBottom w:val="0"/>
      <w:divBdr>
        <w:top w:val="none" w:sz="0" w:space="0" w:color="auto"/>
        <w:left w:val="none" w:sz="0" w:space="0" w:color="auto"/>
        <w:bottom w:val="none" w:sz="0" w:space="0" w:color="auto"/>
        <w:right w:val="none" w:sz="0" w:space="0" w:color="auto"/>
      </w:divBdr>
    </w:div>
    <w:div w:id="330724314">
      <w:bodyDiv w:val="1"/>
      <w:marLeft w:val="0"/>
      <w:marRight w:val="0"/>
      <w:marTop w:val="0"/>
      <w:marBottom w:val="0"/>
      <w:divBdr>
        <w:top w:val="none" w:sz="0" w:space="0" w:color="auto"/>
        <w:left w:val="none" w:sz="0" w:space="0" w:color="auto"/>
        <w:bottom w:val="none" w:sz="0" w:space="0" w:color="auto"/>
        <w:right w:val="none" w:sz="0" w:space="0" w:color="auto"/>
      </w:divBdr>
    </w:div>
    <w:div w:id="332419468">
      <w:bodyDiv w:val="1"/>
      <w:marLeft w:val="0"/>
      <w:marRight w:val="0"/>
      <w:marTop w:val="0"/>
      <w:marBottom w:val="0"/>
      <w:divBdr>
        <w:top w:val="none" w:sz="0" w:space="0" w:color="auto"/>
        <w:left w:val="none" w:sz="0" w:space="0" w:color="auto"/>
        <w:bottom w:val="none" w:sz="0" w:space="0" w:color="auto"/>
        <w:right w:val="none" w:sz="0" w:space="0" w:color="auto"/>
      </w:divBdr>
    </w:div>
    <w:div w:id="335350026">
      <w:bodyDiv w:val="1"/>
      <w:marLeft w:val="0"/>
      <w:marRight w:val="0"/>
      <w:marTop w:val="0"/>
      <w:marBottom w:val="0"/>
      <w:divBdr>
        <w:top w:val="none" w:sz="0" w:space="0" w:color="auto"/>
        <w:left w:val="none" w:sz="0" w:space="0" w:color="auto"/>
        <w:bottom w:val="none" w:sz="0" w:space="0" w:color="auto"/>
        <w:right w:val="none" w:sz="0" w:space="0" w:color="auto"/>
      </w:divBdr>
    </w:div>
    <w:div w:id="335692127">
      <w:bodyDiv w:val="1"/>
      <w:marLeft w:val="0"/>
      <w:marRight w:val="0"/>
      <w:marTop w:val="0"/>
      <w:marBottom w:val="0"/>
      <w:divBdr>
        <w:top w:val="none" w:sz="0" w:space="0" w:color="auto"/>
        <w:left w:val="none" w:sz="0" w:space="0" w:color="auto"/>
        <w:bottom w:val="none" w:sz="0" w:space="0" w:color="auto"/>
        <w:right w:val="none" w:sz="0" w:space="0" w:color="auto"/>
      </w:divBdr>
    </w:div>
    <w:div w:id="335883323">
      <w:bodyDiv w:val="1"/>
      <w:marLeft w:val="0"/>
      <w:marRight w:val="0"/>
      <w:marTop w:val="0"/>
      <w:marBottom w:val="0"/>
      <w:divBdr>
        <w:top w:val="none" w:sz="0" w:space="0" w:color="auto"/>
        <w:left w:val="none" w:sz="0" w:space="0" w:color="auto"/>
        <w:bottom w:val="none" w:sz="0" w:space="0" w:color="auto"/>
        <w:right w:val="none" w:sz="0" w:space="0" w:color="auto"/>
      </w:divBdr>
    </w:div>
    <w:div w:id="339351441">
      <w:bodyDiv w:val="1"/>
      <w:marLeft w:val="0"/>
      <w:marRight w:val="0"/>
      <w:marTop w:val="0"/>
      <w:marBottom w:val="0"/>
      <w:divBdr>
        <w:top w:val="none" w:sz="0" w:space="0" w:color="auto"/>
        <w:left w:val="none" w:sz="0" w:space="0" w:color="auto"/>
        <w:bottom w:val="none" w:sz="0" w:space="0" w:color="auto"/>
        <w:right w:val="none" w:sz="0" w:space="0" w:color="auto"/>
      </w:divBdr>
    </w:div>
    <w:div w:id="345450629">
      <w:bodyDiv w:val="1"/>
      <w:marLeft w:val="0"/>
      <w:marRight w:val="0"/>
      <w:marTop w:val="0"/>
      <w:marBottom w:val="0"/>
      <w:divBdr>
        <w:top w:val="none" w:sz="0" w:space="0" w:color="auto"/>
        <w:left w:val="none" w:sz="0" w:space="0" w:color="auto"/>
        <w:bottom w:val="none" w:sz="0" w:space="0" w:color="auto"/>
        <w:right w:val="none" w:sz="0" w:space="0" w:color="auto"/>
      </w:divBdr>
    </w:div>
    <w:div w:id="361832671">
      <w:bodyDiv w:val="1"/>
      <w:marLeft w:val="0"/>
      <w:marRight w:val="0"/>
      <w:marTop w:val="0"/>
      <w:marBottom w:val="0"/>
      <w:divBdr>
        <w:top w:val="none" w:sz="0" w:space="0" w:color="auto"/>
        <w:left w:val="none" w:sz="0" w:space="0" w:color="auto"/>
        <w:bottom w:val="none" w:sz="0" w:space="0" w:color="auto"/>
        <w:right w:val="none" w:sz="0" w:space="0" w:color="auto"/>
      </w:divBdr>
    </w:div>
    <w:div w:id="380977999">
      <w:bodyDiv w:val="1"/>
      <w:marLeft w:val="0"/>
      <w:marRight w:val="0"/>
      <w:marTop w:val="0"/>
      <w:marBottom w:val="0"/>
      <w:divBdr>
        <w:top w:val="none" w:sz="0" w:space="0" w:color="auto"/>
        <w:left w:val="none" w:sz="0" w:space="0" w:color="auto"/>
        <w:bottom w:val="none" w:sz="0" w:space="0" w:color="auto"/>
        <w:right w:val="none" w:sz="0" w:space="0" w:color="auto"/>
      </w:divBdr>
    </w:div>
    <w:div w:id="381834218">
      <w:bodyDiv w:val="1"/>
      <w:marLeft w:val="0"/>
      <w:marRight w:val="0"/>
      <w:marTop w:val="0"/>
      <w:marBottom w:val="0"/>
      <w:divBdr>
        <w:top w:val="none" w:sz="0" w:space="0" w:color="auto"/>
        <w:left w:val="none" w:sz="0" w:space="0" w:color="auto"/>
        <w:bottom w:val="none" w:sz="0" w:space="0" w:color="auto"/>
        <w:right w:val="none" w:sz="0" w:space="0" w:color="auto"/>
      </w:divBdr>
    </w:div>
    <w:div w:id="385372527">
      <w:bodyDiv w:val="1"/>
      <w:marLeft w:val="0"/>
      <w:marRight w:val="0"/>
      <w:marTop w:val="0"/>
      <w:marBottom w:val="0"/>
      <w:divBdr>
        <w:top w:val="none" w:sz="0" w:space="0" w:color="auto"/>
        <w:left w:val="none" w:sz="0" w:space="0" w:color="auto"/>
        <w:bottom w:val="none" w:sz="0" w:space="0" w:color="auto"/>
        <w:right w:val="none" w:sz="0" w:space="0" w:color="auto"/>
      </w:divBdr>
    </w:div>
    <w:div w:id="386147575">
      <w:bodyDiv w:val="1"/>
      <w:marLeft w:val="0"/>
      <w:marRight w:val="0"/>
      <w:marTop w:val="0"/>
      <w:marBottom w:val="0"/>
      <w:divBdr>
        <w:top w:val="none" w:sz="0" w:space="0" w:color="auto"/>
        <w:left w:val="none" w:sz="0" w:space="0" w:color="auto"/>
        <w:bottom w:val="none" w:sz="0" w:space="0" w:color="auto"/>
        <w:right w:val="none" w:sz="0" w:space="0" w:color="auto"/>
      </w:divBdr>
    </w:div>
    <w:div w:id="387580861">
      <w:bodyDiv w:val="1"/>
      <w:marLeft w:val="0"/>
      <w:marRight w:val="0"/>
      <w:marTop w:val="0"/>
      <w:marBottom w:val="0"/>
      <w:divBdr>
        <w:top w:val="none" w:sz="0" w:space="0" w:color="auto"/>
        <w:left w:val="none" w:sz="0" w:space="0" w:color="auto"/>
        <w:bottom w:val="none" w:sz="0" w:space="0" w:color="auto"/>
        <w:right w:val="none" w:sz="0" w:space="0" w:color="auto"/>
      </w:divBdr>
    </w:div>
    <w:div w:id="390348113">
      <w:bodyDiv w:val="1"/>
      <w:marLeft w:val="0"/>
      <w:marRight w:val="0"/>
      <w:marTop w:val="0"/>
      <w:marBottom w:val="0"/>
      <w:divBdr>
        <w:top w:val="none" w:sz="0" w:space="0" w:color="auto"/>
        <w:left w:val="none" w:sz="0" w:space="0" w:color="auto"/>
        <w:bottom w:val="none" w:sz="0" w:space="0" w:color="auto"/>
        <w:right w:val="none" w:sz="0" w:space="0" w:color="auto"/>
      </w:divBdr>
    </w:div>
    <w:div w:id="410660011">
      <w:bodyDiv w:val="1"/>
      <w:marLeft w:val="0"/>
      <w:marRight w:val="0"/>
      <w:marTop w:val="0"/>
      <w:marBottom w:val="0"/>
      <w:divBdr>
        <w:top w:val="none" w:sz="0" w:space="0" w:color="auto"/>
        <w:left w:val="none" w:sz="0" w:space="0" w:color="auto"/>
        <w:bottom w:val="none" w:sz="0" w:space="0" w:color="auto"/>
        <w:right w:val="none" w:sz="0" w:space="0" w:color="auto"/>
      </w:divBdr>
    </w:div>
    <w:div w:id="424770734">
      <w:bodyDiv w:val="1"/>
      <w:marLeft w:val="0"/>
      <w:marRight w:val="0"/>
      <w:marTop w:val="0"/>
      <w:marBottom w:val="0"/>
      <w:divBdr>
        <w:top w:val="none" w:sz="0" w:space="0" w:color="auto"/>
        <w:left w:val="none" w:sz="0" w:space="0" w:color="auto"/>
        <w:bottom w:val="none" w:sz="0" w:space="0" w:color="auto"/>
        <w:right w:val="none" w:sz="0" w:space="0" w:color="auto"/>
      </w:divBdr>
    </w:div>
    <w:div w:id="424958544">
      <w:bodyDiv w:val="1"/>
      <w:marLeft w:val="0"/>
      <w:marRight w:val="0"/>
      <w:marTop w:val="0"/>
      <w:marBottom w:val="0"/>
      <w:divBdr>
        <w:top w:val="none" w:sz="0" w:space="0" w:color="auto"/>
        <w:left w:val="none" w:sz="0" w:space="0" w:color="auto"/>
        <w:bottom w:val="none" w:sz="0" w:space="0" w:color="auto"/>
        <w:right w:val="none" w:sz="0" w:space="0" w:color="auto"/>
      </w:divBdr>
    </w:div>
    <w:div w:id="442501548">
      <w:bodyDiv w:val="1"/>
      <w:marLeft w:val="0"/>
      <w:marRight w:val="0"/>
      <w:marTop w:val="0"/>
      <w:marBottom w:val="0"/>
      <w:divBdr>
        <w:top w:val="none" w:sz="0" w:space="0" w:color="auto"/>
        <w:left w:val="none" w:sz="0" w:space="0" w:color="auto"/>
        <w:bottom w:val="none" w:sz="0" w:space="0" w:color="auto"/>
        <w:right w:val="none" w:sz="0" w:space="0" w:color="auto"/>
      </w:divBdr>
    </w:div>
    <w:div w:id="468788948">
      <w:bodyDiv w:val="1"/>
      <w:marLeft w:val="0"/>
      <w:marRight w:val="0"/>
      <w:marTop w:val="0"/>
      <w:marBottom w:val="0"/>
      <w:divBdr>
        <w:top w:val="none" w:sz="0" w:space="0" w:color="auto"/>
        <w:left w:val="none" w:sz="0" w:space="0" w:color="auto"/>
        <w:bottom w:val="none" w:sz="0" w:space="0" w:color="auto"/>
        <w:right w:val="none" w:sz="0" w:space="0" w:color="auto"/>
      </w:divBdr>
    </w:div>
    <w:div w:id="477380571">
      <w:bodyDiv w:val="1"/>
      <w:marLeft w:val="0"/>
      <w:marRight w:val="0"/>
      <w:marTop w:val="0"/>
      <w:marBottom w:val="0"/>
      <w:divBdr>
        <w:top w:val="none" w:sz="0" w:space="0" w:color="auto"/>
        <w:left w:val="none" w:sz="0" w:space="0" w:color="auto"/>
        <w:bottom w:val="none" w:sz="0" w:space="0" w:color="auto"/>
        <w:right w:val="none" w:sz="0" w:space="0" w:color="auto"/>
      </w:divBdr>
    </w:div>
    <w:div w:id="484006081">
      <w:bodyDiv w:val="1"/>
      <w:marLeft w:val="0"/>
      <w:marRight w:val="0"/>
      <w:marTop w:val="0"/>
      <w:marBottom w:val="0"/>
      <w:divBdr>
        <w:top w:val="none" w:sz="0" w:space="0" w:color="auto"/>
        <w:left w:val="none" w:sz="0" w:space="0" w:color="auto"/>
        <w:bottom w:val="none" w:sz="0" w:space="0" w:color="auto"/>
        <w:right w:val="none" w:sz="0" w:space="0" w:color="auto"/>
      </w:divBdr>
    </w:div>
    <w:div w:id="487405289">
      <w:bodyDiv w:val="1"/>
      <w:marLeft w:val="0"/>
      <w:marRight w:val="0"/>
      <w:marTop w:val="0"/>
      <w:marBottom w:val="0"/>
      <w:divBdr>
        <w:top w:val="none" w:sz="0" w:space="0" w:color="auto"/>
        <w:left w:val="none" w:sz="0" w:space="0" w:color="auto"/>
        <w:bottom w:val="none" w:sz="0" w:space="0" w:color="auto"/>
        <w:right w:val="none" w:sz="0" w:space="0" w:color="auto"/>
      </w:divBdr>
    </w:div>
    <w:div w:id="498736272">
      <w:bodyDiv w:val="1"/>
      <w:marLeft w:val="0"/>
      <w:marRight w:val="0"/>
      <w:marTop w:val="0"/>
      <w:marBottom w:val="0"/>
      <w:divBdr>
        <w:top w:val="none" w:sz="0" w:space="0" w:color="auto"/>
        <w:left w:val="none" w:sz="0" w:space="0" w:color="auto"/>
        <w:bottom w:val="none" w:sz="0" w:space="0" w:color="auto"/>
        <w:right w:val="none" w:sz="0" w:space="0" w:color="auto"/>
      </w:divBdr>
    </w:div>
    <w:div w:id="503471602">
      <w:bodyDiv w:val="1"/>
      <w:marLeft w:val="0"/>
      <w:marRight w:val="0"/>
      <w:marTop w:val="0"/>
      <w:marBottom w:val="0"/>
      <w:divBdr>
        <w:top w:val="none" w:sz="0" w:space="0" w:color="auto"/>
        <w:left w:val="none" w:sz="0" w:space="0" w:color="auto"/>
        <w:bottom w:val="none" w:sz="0" w:space="0" w:color="auto"/>
        <w:right w:val="none" w:sz="0" w:space="0" w:color="auto"/>
      </w:divBdr>
    </w:div>
    <w:div w:id="520356448">
      <w:bodyDiv w:val="1"/>
      <w:marLeft w:val="0"/>
      <w:marRight w:val="0"/>
      <w:marTop w:val="0"/>
      <w:marBottom w:val="0"/>
      <w:divBdr>
        <w:top w:val="none" w:sz="0" w:space="0" w:color="auto"/>
        <w:left w:val="none" w:sz="0" w:space="0" w:color="auto"/>
        <w:bottom w:val="none" w:sz="0" w:space="0" w:color="auto"/>
        <w:right w:val="none" w:sz="0" w:space="0" w:color="auto"/>
      </w:divBdr>
    </w:div>
    <w:div w:id="525680489">
      <w:bodyDiv w:val="1"/>
      <w:marLeft w:val="0"/>
      <w:marRight w:val="0"/>
      <w:marTop w:val="0"/>
      <w:marBottom w:val="0"/>
      <w:divBdr>
        <w:top w:val="none" w:sz="0" w:space="0" w:color="auto"/>
        <w:left w:val="none" w:sz="0" w:space="0" w:color="auto"/>
        <w:bottom w:val="none" w:sz="0" w:space="0" w:color="auto"/>
        <w:right w:val="none" w:sz="0" w:space="0" w:color="auto"/>
      </w:divBdr>
    </w:div>
    <w:div w:id="533612617">
      <w:bodyDiv w:val="1"/>
      <w:marLeft w:val="0"/>
      <w:marRight w:val="0"/>
      <w:marTop w:val="0"/>
      <w:marBottom w:val="0"/>
      <w:divBdr>
        <w:top w:val="none" w:sz="0" w:space="0" w:color="auto"/>
        <w:left w:val="none" w:sz="0" w:space="0" w:color="auto"/>
        <w:bottom w:val="none" w:sz="0" w:space="0" w:color="auto"/>
        <w:right w:val="none" w:sz="0" w:space="0" w:color="auto"/>
      </w:divBdr>
    </w:div>
    <w:div w:id="538711808">
      <w:bodyDiv w:val="1"/>
      <w:marLeft w:val="0"/>
      <w:marRight w:val="0"/>
      <w:marTop w:val="0"/>
      <w:marBottom w:val="0"/>
      <w:divBdr>
        <w:top w:val="none" w:sz="0" w:space="0" w:color="auto"/>
        <w:left w:val="none" w:sz="0" w:space="0" w:color="auto"/>
        <w:bottom w:val="none" w:sz="0" w:space="0" w:color="auto"/>
        <w:right w:val="none" w:sz="0" w:space="0" w:color="auto"/>
      </w:divBdr>
    </w:div>
    <w:div w:id="545993357">
      <w:bodyDiv w:val="1"/>
      <w:marLeft w:val="0"/>
      <w:marRight w:val="0"/>
      <w:marTop w:val="0"/>
      <w:marBottom w:val="0"/>
      <w:divBdr>
        <w:top w:val="none" w:sz="0" w:space="0" w:color="auto"/>
        <w:left w:val="none" w:sz="0" w:space="0" w:color="auto"/>
        <w:bottom w:val="none" w:sz="0" w:space="0" w:color="auto"/>
        <w:right w:val="none" w:sz="0" w:space="0" w:color="auto"/>
      </w:divBdr>
    </w:div>
    <w:div w:id="553546765">
      <w:bodyDiv w:val="1"/>
      <w:marLeft w:val="0"/>
      <w:marRight w:val="0"/>
      <w:marTop w:val="0"/>
      <w:marBottom w:val="0"/>
      <w:divBdr>
        <w:top w:val="none" w:sz="0" w:space="0" w:color="auto"/>
        <w:left w:val="none" w:sz="0" w:space="0" w:color="auto"/>
        <w:bottom w:val="none" w:sz="0" w:space="0" w:color="auto"/>
        <w:right w:val="none" w:sz="0" w:space="0" w:color="auto"/>
      </w:divBdr>
    </w:div>
    <w:div w:id="563760364">
      <w:bodyDiv w:val="1"/>
      <w:marLeft w:val="0"/>
      <w:marRight w:val="0"/>
      <w:marTop w:val="0"/>
      <w:marBottom w:val="0"/>
      <w:divBdr>
        <w:top w:val="none" w:sz="0" w:space="0" w:color="auto"/>
        <w:left w:val="none" w:sz="0" w:space="0" w:color="auto"/>
        <w:bottom w:val="none" w:sz="0" w:space="0" w:color="auto"/>
        <w:right w:val="none" w:sz="0" w:space="0" w:color="auto"/>
      </w:divBdr>
    </w:div>
    <w:div w:id="564338764">
      <w:bodyDiv w:val="1"/>
      <w:marLeft w:val="0"/>
      <w:marRight w:val="0"/>
      <w:marTop w:val="0"/>
      <w:marBottom w:val="0"/>
      <w:divBdr>
        <w:top w:val="none" w:sz="0" w:space="0" w:color="auto"/>
        <w:left w:val="none" w:sz="0" w:space="0" w:color="auto"/>
        <w:bottom w:val="none" w:sz="0" w:space="0" w:color="auto"/>
        <w:right w:val="none" w:sz="0" w:space="0" w:color="auto"/>
      </w:divBdr>
    </w:div>
    <w:div w:id="573900550">
      <w:bodyDiv w:val="1"/>
      <w:marLeft w:val="0"/>
      <w:marRight w:val="0"/>
      <w:marTop w:val="0"/>
      <w:marBottom w:val="0"/>
      <w:divBdr>
        <w:top w:val="none" w:sz="0" w:space="0" w:color="auto"/>
        <w:left w:val="none" w:sz="0" w:space="0" w:color="auto"/>
        <w:bottom w:val="none" w:sz="0" w:space="0" w:color="auto"/>
        <w:right w:val="none" w:sz="0" w:space="0" w:color="auto"/>
      </w:divBdr>
    </w:div>
    <w:div w:id="580065774">
      <w:bodyDiv w:val="1"/>
      <w:marLeft w:val="0"/>
      <w:marRight w:val="0"/>
      <w:marTop w:val="0"/>
      <w:marBottom w:val="0"/>
      <w:divBdr>
        <w:top w:val="none" w:sz="0" w:space="0" w:color="auto"/>
        <w:left w:val="none" w:sz="0" w:space="0" w:color="auto"/>
        <w:bottom w:val="none" w:sz="0" w:space="0" w:color="auto"/>
        <w:right w:val="none" w:sz="0" w:space="0" w:color="auto"/>
      </w:divBdr>
    </w:div>
    <w:div w:id="591429261">
      <w:bodyDiv w:val="1"/>
      <w:marLeft w:val="0"/>
      <w:marRight w:val="0"/>
      <w:marTop w:val="0"/>
      <w:marBottom w:val="0"/>
      <w:divBdr>
        <w:top w:val="none" w:sz="0" w:space="0" w:color="auto"/>
        <w:left w:val="none" w:sz="0" w:space="0" w:color="auto"/>
        <w:bottom w:val="none" w:sz="0" w:space="0" w:color="auto"/>
        <w:right w:val="none" w:sz="0" w:space="0" w:color="auto"/>
      </w:divBdr>
    </w:div>
    <w:div w:id="601380135">
      <w:bodyDiv w:val="1"/>
      <w:marLeft w:val="0"/>
      <w:marRight w:val="0"/>
      <w:marTop w:val="0"/>
      <w:marBottom w:val="0"/>
      <w:divBdr>
        <w:top w:val="none" w:sz="0" w:space="0" w:color="auto"/>
        <w:left w:val="none" w:sz="0" w:space="0" w:color="auto"/>
        <w:bottom w:val="none" w:sz="0" w:space="0" w:color="auto"/>
        <w:right w:val="none" w:sz="0" w:space="0" w:color="auto"/>
      </w:divBdr>
    </w:div>
    <w:div w:id="601962548">
      <w:bodyDiv w:val="1"/>
      <w:marLeft w:val="0"/>
      <w:marRight w:val="0"/>
      <w:marTop w:val="0"/>
      <w:marBottom w:val="0"/>
      <w:divBdr>
        <w:top w:val="none" w:sz="0" w:space="0" w:color="auto"/>
        <w:left w:val="none" w:sz="0" w:space="0" w:color="auto"/>
        <w:bottom w:val="none" w:sz="0" w:space="0" w:color="auto"/>
        <w:right w:val="none" w:sz="0" w:space="0" w:color="auto"/>
      </w:divBdr>
    </w:div>
    <w:div w:id="607271551">
      <w:bodyDiv w:val="1"/>
      <w:marLeft w:val="0"/>
      <w:marRight w:val="0"/>
      <w:marTop w:val="0"/>
      <w:marBottom w:val="0"/>
      <w:divBdr>
        <w:top w:val="none" w:sz="0" w:space="0" w:color="auto"/>
        <w:left w:val="none" w:sz="0" w:space="0" w:color="auto"/>
        <w:bottom w:val="none" w:sz="0" w:space="0" w:color="auto"/>
        <w:right w:val="none" w:sz="0" w:space="0" w:color="auto"/>
      </w:divBdr>
    </w:div>
    <w:div w:id="627203446">
      <w:bodyDiv w:val="1"/>
      <w:marLeft w:val="0"/>
      <w:marRight w:val="0"/>
      <w:marTop w:val="0"/>
      <w:marBottom w:val="0"/>
      <w:divBdr>
        <w:top w:val="none" w:sz="0" w:space="0" w:color="auto"/>
        <w:left w:val="none" w:sz="0" w:space="0" w:color="auto"/>
        <w:bottom w:val="none" w:sz="0" w:space="0" w:color="auto"/>
        <w:right w:val="none" w:sz="0" w:space="0" w:color="auto"/>
      </w:divBdr>
    </w:div>
    <w:div w:id="632103323">
      <w:bodyDiv w:val="1"/>
      <w:marLeft w:val="0"/>
      <w:marRight w:val="0"/>
      <w:marTop w:val="0"/>
      <w:marBottom w:val="0"/>
      <w:divBdr>
        <w:top w:val="none" w:sz="0" w:space="0" w:color="auto"/>
        <w:left w:val="none" w:sz="0" w:space="0" w:color="auto"/>
        <w:bottom w:val="none" w:sz="0" w:space="0" w:color="auto"/>
        <w:right w:val="none" w:sz="0" w:space="0" w:color="auto"/>
      </w:divBdr>
    </w:div>
    <w:div w:id="647439869">
      <w:bodyDiv w:val="1"/>
      <w:marLeft w:val="0"/>
      <w:marRight w:val="0"/>
      <w:marTop w:val="0"/>
      <w:marBottom w:val="0"/>
      <w:divBdr>
        <w:top w:val="none" w:sz="0" w:space="0" w:color="auto"/>
        <w:left w:val="none" w:sz="0" w:space="0" w:color="auto"/>
        <w:bottom w:val="none" w:sz="0" w:space="0" w:color="auto"/>
        <w:right w:val="none" w:sz="0" w:space="0" w:color="auto"/>
      </w:divBdr>
    </w:div>
    <w:div w:id="649941300">
      <w:bodyDiv w:val="1"/>
      <w:marLeft w:val="0"/>
      <w:marRight w:val="0"/>
      <w:marTop w:val="0"/>
      <w:marBottom w:val="0"/>
      <w:divBdr>
        <w:top w:val="none" w:sz="0" w:space="0" w:color="auto"/>
        <w:left w:val="none" w:sz="0" w:space="0" w:color="auto"/>
        <w:bottom w:val="none" w:sz="0" w:space="0" w:color="auto"/>
        <w:right w:val="none" w:sz="0" w:space="0" w:color="auto"/>
      </w:divBdr>
    </w:div>
    <w:div w:id="669138968">
      <w:bodyDiv w:val="1"/>
      <w:marLeft w:val="0"/>
      <w:marRight w:val="0"/>
      <w:marTop w:val="0"/>
      <w:marBottom w:val="0"/>
      <w:divBdr>
        <w:top w:val="none" w:sz="0" w:space="0" w:color="auto"/>
        <w:left w:val="none" w:sz="0" w:space="0" w:color="auto"/>
        <w:bottom w:val="none" w:sz="0" w:space="0" w:color="auto"/>
        <w:right w:val="none" w:sz="0" w:space="0" w:color="auto"/>
      </w:divBdr>
    </w:div>
    <w:div w:id="671302357">
      <w:bodyDiv w:val="1"/>
      <w:marLeft w:val="0"/>
      <w:marRight w:val="0"/>
      <w:marTop w:val="0"/>
      <w:marBottom w:val="0"/>
      <w:divBdr>
        <w:top w:val="none" w:sz="0" w:space="0" w:color="auto"/>
        <w:left w:val="none" w:sz="0" w:space="0" w:color="auto"/>
        <w:bottom w:val="none" w:sz="0" w:space="0" w:color="auto"/>
        <w:right w:val="none" w:sz="0" w:space="0" w:color="auto"/>
      </w:divBdr>
    </w:div>
    <w:div w:id="676156010">
      <w:bodyDiv w:val="1"/>
      <w:marLeft w:val="0"/>
      <w:marRight w:val="0"/>
      <w:marTop w:val="0"/>
      <w:marBottom w:val="0"/>
      <w:divBdr>
        <w:top w:val="none" w:sz="0" w:space="0" w:color="auto"/>
        <w:left w:val="none" w:sz="0" w:space="0" w:color="auto"/>
        <w:bottom w:val="none" w:sz="0" w:space="0" w:color="auto"/>
        <w:right w:val="none" w:sz="0" w:space="0" w:color="auto"/>
      </w:divBdr>
    </w:div>
    <w:div w:id="685208567">
      <w:bodyDiv w:val="1"/>
      <w:marLeft w:val="0"/>
      <w:marRight w:val="0"/>
      <w:marTop w:val="0"/>
      <w:marBottom w:val="0"/>
      <w:divBdr>
        <w:top w:val="none" w:sz="0" w:space="0" w:color="auto"/>
        <w:left w:val="none" w:sz="0" w:space="0" w:color="auto"/>
        <w:bottom w:val="none" w:sz="0" w:space="0" w:color="auto"/>
        <w:right w:val="none" w:sz="0" w:space="0" w:color="auto"/>
      </w:divBdr>
    </w:div>
    <w:div w:id="687367308">
      <w:bodyDiv w:val="1"/>
      <w:marLeft w:val="0"/>
      <w:marRight w:val="0"/>
      <w:marTop w:val="0"/>
      <w:marBottom w:val="0"/>
      <w:divBdr>
        <w:top w:val="none" w:sz="0" w:space="0" w:color="auto"/>
        <w:left w:val="none" w:sz="0" w:space="0" w:color="auto"/>
        <w:bottom w:val="none" w:sz="0" w:space="0" w:color="auto"/>
        <w:right w:val="none" w:sz="0" w:space="0" w:color="auto"/>
      </w:divBdr>
    </w:div>
    <w:div w:id="701053732">
      <w:bodyDiv w:val="1"/>
      <w:marLeft w:val="0"/>
      <w:marRight w:val="0"/>
      <w:marTop w:val="0"/>
      <w:marBottom w:val="0"/>
      <w:divBdr>
        <w:top w:val="none" w:sz="0" w:space="0" w:color="auto"/>
        <w:left w:val="none" w:sz="0" w:space="0" w:color="auto"/>
        <w:bottom w:val="none" w:sz="0" w:space="0" w:color="auto"/>
        <w:right w:val="none" w:sz="0" w:space="0" w:color="auto"/>
      </w:divBdr>
    </w:div>
    <w:div w:id="702093763">
      <w:bodyDiv w:val="1"/>
      <w:marLeft w:val="0"/>
      <w:marRight w:val="0"/>
      <w:marTop w:val="0"/>
      <w:marBottom w:val="0"/>
      <w:divBdr>
        <w:top w:val="none" w:sz="0" w:space="0" w:color="auto"/>
        <w:left w:val="none" w:sz="0" w:space="0" w:color="auto"/>
        <w:bottom w:val="none" w:sz="0" w:space="0" w:color="auto"/>
        <w:right w:val="none" w:sz="0" w:space="0" w:color="auto"/>
      </w:divBdr>
    </w:div>
    <w:div w:id="703336496">
      <w:bodyDiv w:val="1"/>
      <w:marLeft w:val="0"/>
      <w:marRight w:val="0"/>
      <w:marTop w:val="0"/>
      <w:marBottom w:val="0"/>
      <w:divBdr>
        <w:top w:val="none" w:sz="0" w:space="0" w:color="auto"/>
        <w:left w:val="none" w:sz="0" w:space="0" w:color="auto"/>
        <w:bottom w:val="none" w:sz="0" w:space="0" w:color="auto"/>
        <w:right w:val="none" w:sz="0" w:space="0" w:color="auto"/>
      </w:divBdr>
    </w:div>
    <w:div w:id="708384160">
      <w:bodyDiv w:val="1"/>
      <w:marLeft w:val="0"/>
      <w:marRight w:val="0"/>
      <w:marTop w:val="0"/>
      <w:marBottom w:val="0"/>
      <w:divBdr>
        <w:top w:val="none" w:sz="0" w:space="0" w:color="auto"/>
        <w:left w:val="none" w:sz="0" w:space="0" w:color="auto"/>
        <w:bottom w:val="none" w:sz="0" w:space="0" w:color="auto"/>
        <w:right w:val="none" w:sz="0" w:space="0" w:color="auto"/>
      </w:divBdr>
    </w:div>
    <w:div w:id="712193043">
      <w:bodyDiv w:val="1"/>
      <w:marLeft w:val="0"/>
      <w:marRight w:val="0"/>
      <w:marTop w:val="0"/>
      <w:marBottom w:val="0"/>
      <w:divBdr>
        <w:top w:val="none" w:sz="0" w:space="0" w:color="auto"/>
        <w:left w:val="none" w:sz="0" w:space="0" w:color="auto"/>
        <w:bottom w:val="none" w:sz="0" w:space="0" w:color="auto"/>
        <w:right w:val="none" w:sz="0" w:space="0" w:color="auto"/>
      </w:divBdr>
    </w:div>
    <w:div w:id="730612651">
      <w:bodyDiv w:val="1"/>
      <w:marLeft w:val="0"/>
      <w:marRight w:val="0"/>
      <w:marTop w:val="0"/>
      <w:marBottom w:val="0"/>
      <w:divBdr>
        <w:top w:val="none" w:sz="0" w:space="0" w:color="auto"/>
        <w:left w:val="none" w:sz="0" w:space="0" w:color="auto"/>
        <w:bottom w:val="none" w:sz="0" w:space="0" w:color="auto"/>
        <w:right w:val="none" w:sz="0" w:space="0" w:color="auto"/>
      </w:divBdr>
    </w:div>
    <w:div w:id="734470658">
      <w:bodyDiv w:val="1"/>
      <w:marLeft w:val="0"/>
      <w:marRight w:val="0"/>
      <w:marTop w:val="0"/>
      <w:marBottom w:val="0"/>
      <w:divBdr>
        <w:top w:val="none" w:sz="0" w:space="0" w:color="auto"/>
        <w:left w:val="none" w:sz="0" w:space="0" w:color="auto"/>
        <w:bottom w:val="none" w:sz="0" w:space="0" w:color="auto"/>
        <w:right w:val="none" w:sz="0" w:space="0" w:color="auto"/>
      </w:divBdr>
    </w:div>
    <w:div w:id="767774086">
      <w:bodyDiv w:val="1"/>
      <w:marLeft w:val="0"/>
      <w:marRight w:val="0"/>
      <w:marTop w:val="0"/>
      <w:marBottom w:val="0"/>
      <w:divBdr>
        <w:top w:val="none" w:sz="0" w:space="0" w:color="auto"/>
        <w:left w:val="none" w:sz="0" w:space="0" w:color="auto"/>
        <w:bottom w:val="none" w:sz="0" w:space="0" w:color="auto"/>
        <w:right w:val="none" w:sz="0" w:space="0" w:color="auto"/>
      </w:divBdr>
    </w:div>
    <w:div w:id="769744047">
      <w:bodyDiv w:val="1"/>
      <w:marLeft w:val="0"/>
      <w:marRight w:val="0"/>
      <w:marTop w:val="0"/>
      <w:marBottom w:val="0"/>
      <w:divBdr>
        <w:top w:val="none" w:sz="0" w:space="0" w:color="auto"/>
        <w:left w:val="none" w:sz="0" w:space="0" w:color="auto"/>
        <w:bottom w:val="none" w:sz="0" w:space="0" w:color="auto"/>
        <w:right w:val="none" w:sz="0" w:space="0" w:color="auto"/>
      </w:divBdr>
    </w:div>
    <w:div w:id="776489834">
      <w:bodyDiv w:val="1"/>
      <w:marLeft w:val="0"/>
      <w:marRight w:val="0"/>
      <w:marTop w:val="0"/>
      <w:marBottom w:val="0"/>
      <w:divBdr>
        <w:top w:val="none" w:sz="0" w:space="0" w:color="auto"/>
        <w:left w:val="none" w:sz="0" w:space="0" w:color="auto"/>
        <w:bottom w:val="none" w:sz="0" w:space="0" w:color="auto"/>
        <w:right w:val="none" w:sz="0" w:space="0" w:color="auto"/>
      </w:divBdr>
    </w:div>
    <w:div w:id="779765641">
      <w:bodyDiv w:val="1"/>
      <w:marLeft w:val="0"/>
      <w:marRight w:val="0"/>
      <w:marTop w:val="0"/>
      <w:marBottom w:val="0"/>
      <w:divBdr>
        <w:top w:val="none" w:sz="0" w:space="0" w:color="auto"/>
        <w:left w:val="none" w:sz="0" w:space="0" w:color="auto"/>
        <w:bottom w:val="none" w:sz="0" w:space="0" w:color="auto"/>
        <w:right w:val="none" w:sz="0" w:space="0" w:color="auto"/>
      </w:divBdr>
    </w:div>
    <w:div w:id="784664188">
      <w:bodyDiv w:val="1"/>
      <w:marLeft w:val="0"/>
      <w:marRight w:val="0"/>
      <w:marTop w:val="0"/>
      <w:marBottom w:val="0"/>
      <w:divBdr>
        <w:top w:val="none" w:sz="0" w:space="0" w:color="auto"/>
        <w:left w:val="none" w:sz="0" w:space="0" w:color="auto"/>
        <w:bottom w:val="none" w:sz="0" w:space="0" w:color="auto"/>
        <w:right w:val="none" w:sz="0" w:space="0" w:color="auto"/>
      </w:divBdr>
    </w:div>
    <w:div w:id="786120290">
      <w:bodyDiv w:val="1"/>
      <w:marLeft w:val="0"/>
      <w:marRight w:val="0"/>
      <w:marTop w:val="0"/>
      <w:marBottom w:val="0"/>
      <w:divBdr>
        <w:top w:val="none" w:sz="0" w:space="0" w:color="auto"/>
        <w:left w:val="none" w:sz="0" w:space="0" w:color="auto"/>
        <w:bottom w:val="none" w:sz="0" w:space="0" w:color="auto"/>
        <w:right w:val="none" w:sz="0" w:space="0" w:color="auto"/>
      </w:divBdr>
    </w:div>
    <w:div w:id="788206631">
      <w:bodyDiv w:val="1"/>
      <w:marLeft w:val="0"/>
      <w:marRight w:val="0"/>
      <w:marTop w:val="0"/>
      <w:marBottom w:val="0"/>
      <w:divBdr>
        <w:top w:val="none" w:sz="0" w:space="0" w:color="auto"/>
        <w:left w:val="none" w:sz="0" w:space="0" w:color="auto"/>
        <w:bottom w:val="none" w:sz="0" w:space="0" w:color="auto"/>
        <w:right w:val="none" w:sz="0" w:space="0" w:color="auto"/>
      </w:divBdr>
    </w:div>
    <w:div w:id="795484057">
      <w:bodyDiv w:val="1"/>
      <w:marLeft w:val="0"/>
      <w:marRight w:val="0"/>
      <w:marTop w:val="0"/>
      <w:marBottom w:val="0"/>
      <w:divBdr>
        <w:top w:val="none" w:sz="0" w:space="0" w:color="auto"/>
        <w:left w:val="none" w:sz="0" w:space="0" w:color="auto"/>
        <w:bottom w:val="none" w:sz="0" w:space="0" w:color="auto"/>
        <w:right w:val="none" w:sz="0" w:space="0" w:color="auto"/>
      </w:divBdr>
    </w:div>
    <w:div w:id="796728249">
      <w:bodyDiv w:val="1"/>
      <w:marLeft w:val="0"/>
      <w:marRight w:val="0"/>
      <w:marTop w:val="0"/>
      <w:marBottom w:val="0"/>
      <w:divBdr>
        <w:top w:val="none" w:sz="0" w:space="0" w:color="auto"/>
        <w:left w:val="none" w:sz="0" w:space="0" w:color="auto"/>
        <w:bottom w:val="none" w:sz="0" w:space="0" w:color="auto"/>
        <w:right w:val="none" w:sz="0" w:space="0" w:color="auto"/>
      </w:divBdr>
    </w:div>
    <w:div w:id="798571614">
      <w:bodyDiv w:val="1"/>
      <w:marLeft w:val="0"/>
      <w:marRight w:val="0"/>
      <w:marTop w:val="0"/>
      <w:marBottom w:val="0"/>
      <w:divBdr>
        <w:top w:val="none" w:sz="0" w:space="0" w:color="auto"/>
        <w:left w:val="none" w:sz="0" w:space="0" w:color="auto"/>
        <w:bottom w:val="none" w:sz="0" w:space="0" w:color="auto"/>
        <w:right w:val="none" w:sz="0" w:space="0" w:color="auto"/>
      </w:divBdr>
    </w:div>
    <w:div w:id="811289828">
      <w:bodyDiv w:val="1"/>
      <w:marLeft w:val="0"/>
      <w:marRight w:val="0"/>
      <w:marTop w:val="0"/>
      <w:marBottom w:val="0"/>
      <w:divBdr>
        <w:top w:val="none" w:sz="0" w:space="0" w:color="auto"/>
        <w:left w:val="none" w:sz="0" w:space="0" w:color="auto"/>
        <w:bottom w:val="none" w:sz="0" w:space="0" w:color="auto"/>
        <w:right w:val="none" w:sz="0" w:space="0" w:color="auto"/>
      </w:divBdr>
    </w:div>
    <w:div w:id="817307149">
      <w:bodyDiv w:val="1"/>
      <w:marLeft w:val="0"/>
      <w:marRight w:val="0"/>
      <w:marTop w:val="0"/>
      <w:marBottom w:val="0"/>
      <w:divBdr>
        <w:top w:val="none" w:sz="0" w:space="0" w:color="auto"/>
        <w:left w:val="none" w:sz="0" w:space="0" w:color="auto"/>
        <w:bottom w:val="none" w:sz="0" w:space="0" w:color="auto"/>
        <w:right w:val="none" w:sz="0" w:space="0" w:color="auto"/>
      </w:divBdr>
    </w:div>
    <w:div w:id="818884856">
      <w:bodyDiv w:val="1"/>
      <w:marLeft w:val="0"/>
      <w:marRight w:val="0"/>
      <w:marTop w:val="0"/>
      <w:marBottom w:val="0"/>
      <w:divBdr>
        <w:top w:val="none" w:sz="0" w:space="0" w:color="auto"/>
        <w:left w:val="none" w:sz="0" w:space="0" w:color="auto"/>
        <w:bottom w:val="none" w:sz="0" w:space="0" w:color="auto"/>
        <w:right w:val="none" w:sz="0" w:space="0" w:color="auto"/>
      </w:divBdr>
    </w:div>
    <w:div w:id="820852536">
      <w:bodyDiv w:val="1"/>
      <w:marLeft w:val="0"/>
      <w:marRight w:val="0"/>
      <w:marTop w:val="0"/>
      <w:marBottom w:val="0"/>
      <w:divBdr>
        <w:top w:val="none" w:sz="0" w:space="0" w:color="auto"/>
        <w:left w:val="none" w:sz="0" w:space="0" w:color="auto"/>
        <w:bottom w:val="none" w:sz="0" w:space="0" w:color="auto"/>
        <w:right w:val="none" w:sz="0" w:space="0" w:color="auto"/>
      </w:divBdr>
    </w:div>
    <w:div w:id="823817055">
      <w:bodyDiv w:val="1"/>
      <w:marLeft w:val="0"/>
      <w:marRight w:val="0"/>
      <w:marTop w:val="0"/>
      <w:marBottom w:val="0"/>
      <w:divBdr>
        <w:top w:val="none" w:sz="0" w:space="0" w:color="auto"/>
        <w:left w:val="none" w:sz="0" w:space="0" w:color="auto"/>
        <w:bottom w:val="none" w:sz="0" w:space="0" w:color="auto"/>
        <w:right w:val="none" w:sz="0" w:space="0" w:color="auto"/>
      </w:divBdr>
    </w:div>
    <w:div w:id="835922961">
      <w:bodyDiv w:val="1"/>
      <w:marLeft w:val="0"/>
      <w:marRight w:val="0"/>
      <w:marTop w:val="0"/>
      <w:marBottom w:val="0"/>
      <w:divBdr>
        <w:top w:val="none" w:sz="0" w:space="0" w:color="auto"/>
        <w:left w:val="none" w:sz="0" w:space="0" w:color="auto"/>
        <w:bottom w:val="none" w:sz="0" w:space="0" w:color="auto"/>
        <w:right w:val="none" w:sz="0" w:space="0" w:color="auto"/>
      </w:divBdr>
    </w:div>
    <w:div w:id="842235893">
      <w:bodyDiv w:val="1"/>
      <w:marLeft w:val="0"/>
      <w:marRight w:val="0"/>
      <w:marTop w:val="0"/>
      <w:marBottom w:val="0"/>
      <w:divBdr>
        <w:top w:val="none" w:sz="0" w:space="0" w:color="auto"/>
        <w:left w:val="none" w:sz="0" w:space="0" w:color="auto"/>
        <w:bottom w:val="none" w:sz="0" w:space="0" w:color="auto"/>
        <w:right w:val="none" w:sz="0" w:space="0" w:color="auto"/>
      </w:divBdr>
    </w:div>
    <w:div w:id="843587346">
      <w:bodyDiv w:val="1"/>
      <w:marLeft w:val="0"/>
      <w:marRight w:val="0"/>
      <w:marTop w:val="0"/>
      <w:marBottom w:val="0"/>
      <w:divBdr>
        <w:top w:val="none" w:sz="0" w:space="0" w:color="auto"/>
        <w:left w:val="none" w:sz="0" w:space="0" w:color="auto"/>
        <w:bottom w:val="none" w:sz="0" w:space="0" w:color="auto"/>
        <w:right w:val="none" w:sz="0" w:space="0" w:color="auto"/>
      </w:divBdr>
    </w:div>
    <w:div w:id="855922498">
      <w:bodyDiv w:val="1"/>
      <w:marLeft w:val="0"/>
      <w:marRight w:val="0"/>
      <w:marTop w:val="0"/>
      <w:marBottom w:val="0"/>
      <w:divBdr>
        <w:top w:val="none" w:sz="0" w:space="0" w:color="auto"/>
        <w:left w:val="none" w:sz="0" w:space="0" w:color="auto"/>
        <w:bottom w:val="none" w:sz="0" w:space="0" w:color="auto"/>
        <w:right w:val="none" w:sz="0" w:space="0" w:color="auto"/>
      </w:divBdr>
    </w:div>
    <w:div w:id="857424178">
      <w:bodyDiv w:val="1"/>
      <w:marLeft w:val="0"/>
      <w:marRight w:val="0"/>
      <w:marTop w:val="0"/>
      <w:marBottom w:val="0"/>
      <w:divBdr>
        <w:top w:val="none" w:sz="0" w:space="0" w:color="auto"/>
        <w:left w:val="none" w:sz="0" w:space="0" w:color="auto"/>
        <w:bottom w:val="none" w:sz="0" w:space="0" w:color="auto"/>
        <w:right w:val="none" w:sz="0" w:space="0" w:color="auto"/>
      </w:divBdr>
    </w:div>
    <w:div w:id="857964479">
      <w:bodyDiv w:val="1"/>
      <w:marLeft w:val="0"/>
      <w:marRight w:val="0"/>
      <w:marTop w:val="0"/>
      <w:marBottom w:val="0"/>
      <w:divBdr>
        <w:top w:val="none" w:sz="0" w:space="0" w:color="auto"/>
        <w:left w:val="none" w:sz="0" w:space="0" w:color="auto"/>
        <w:bottom w:val="none" w:sz="0" w:space="0" w:color="auto"/>
        <w:right w:val="none" w:sz="0" w:space="0" w:color="auto"/>
      </w:divBdr>
    </w:div>
    <w:div w:id="861211687">
      <w:bodyDiv w:val="1"/>
      <w:marLeft w:val="0"/>
      <w:marRight w:val="0"/>
      <w:marTop w:val="0"/>
      <w:marBottom w:val="0"/>
      <w:divBdr>
        <w:top w:val="none" w:sz="0" w:space="0" w:color="auto"/>
        <w:left w:val="none" w:sz="0" w:space="0" w:color="auto"/>
        <w:bottom w:val="none" w:sz="0" w:space="0" w:color="auto"/>
        <w:right w:val="none" w:sz="0" w:space="0" w:color="auto"/>
      </w:divBdr>
    </w:div>
    <w:div w:id="893203610">
      <w:bodyDiv w:val="1"/>
      <w:marLeft w:val="0"/>
      <w:marRight w:val="0"/>
      <w:marTop w:val="0"/>
      <w:marBottom w:val="0"/>
      <w:divBdr>
        <w:top w:val="none" w:sz="0" w:space="0" w:color="auto"/>
        <w:left w:val="none" w:sz="0" w:space="0" w:color="auto"/>
        <w:bottom w:val="none" w:sz="0" w:space="0" w:color="auto"/>
        <w:right w:val="none" w:sz="0" w:space="0" w:color="auto"/>
      </w:divBdr>
    </w:div>
    <w:div w:id="894199674">
      <w:bodyDiv w:val="1"/>
      <w:marLeft w:val="0"/>
      <w:marRight w:val="0"/>
      <w:marTop w:val="0"/>
      <w:marBottom w:val="0"/>
      <w:divBdr>
        <w:top w:val="none" w:sz="0" w:space="0" w:color="auto"/>
        <w:left w:val="none" w:sz="0" w:space="0" w:color="auto"/>
        <w:bottom w:val="none" w:sz="0" w:space="0" w:color="auto"/>
        <w:right w:val="none" w:sz="0" w:space="0" w:color="auto"/>
      </w:divBdr>
    </w:div>
    <w:div w:id="927924805">
      <w:bodyDiv w:val="1"/>
      <w:marLeft w:val="0"/>
      <w:marRight w:val="0"/>
      <w:marTop w:val="0"/>
      <w:marBottom w:val="0"/>
      <w:divBdr>
        <w:top w:val="none" w:sz="0" w:space="0" w:color="auto"/>
        <w:left w:val="none" w:sz="0" w:space="0" w:color="auto"/>
        <w:bottom w:val="none" w:sz="0" w:space="0" w:color="auto"/>
        <w:right w:val="none" w:sz="0" w:space="0" w:color="auto"/>
      </w:divBdr>
    </w:div>
    <w:div w:id="930771727">
      <w:bodyDiv w:val="1"/>
      <w:marLeft w:val="0"/>
      <w:marRight w:val="0"/>
      <w:marTop w:val="0"/>
      <w:marBottom w:val="0"/>
      <w:divBdr>
        <w:top w:val="none" w:sz="0" w:space="0" w:color="auto"/>
        <w:left w:val="none" w:sz="0" w:space="0" w:color="auto"/>
        <w:bottom w:val="none" w:sz="0" w:space="0" w:color="auto"/>
        <w:right w:val="none" w:sz="0" w:space="0" w:color="auto"/>
      </w:divBdr>
    </w:div>
    <w:div w:id="933365893">
      <w:bodyDiv w:val="1"/>
      <w:marLeft w:val="0"/>
      <w:marRight w:val="0"/>
      <w:marTop w:val="0"/>
      <w:marBottom w:val="0"/>
      <w:divBdr>
        <w:top w:val="none" w:sz="0" w:space="0" w:color="auto"/>
        <w:left w:val="none" w:sz="0" w:space="0" w:color="auto"/>
        <w:bottom w:val="none" w:sz="0" w:space="0" w:color="auto"/>
        <w:right w:val="none" w:sz="0" w:space="0" w:color="auto"/>
      </w:divBdr>
    </w:div>
    <w:div w:id="955133970">
      <w:bodyDiv w:val="1"/>
      <w:marLeft w:val="0"/>
      <w:marRight w:val="0"/>
      <w:marTop w:val="0"/>
      <w:marBottom w:val="0"/>
      <w:divBdr>
        <w:top w:val="none" w:sz="0" w:space="0" w:color="auto"/>
        <w:left w:val="none" w:sz="0" w:space="0" w:color="auto"/>
        <w:bottom w:val="none" w:sz="0" w:space="0" w:color="auto"/>
        <w:right w:val="none" w:sz="0" w:space="0" w:color="auto"/>
      </w:divBdr>
    </w:div>
    <w:div w:id="957947973">
      <w:bodyDiv w:val="1"/>
      <w:marLeft w:val="0"/>
      <w:marRight w:val="0"/>
      <w:marTop w:val="0"/>
      <w:marBottom w:val="0"/>
      <w:divBdr>
        <w:top w:val="none" w:sz="0" w:space="0" w:color="auto"/>
        <w:left w:val="none" w:sz="0" w:space="0" w:color="auto"/>
        <w:bottom w:val="none" w:sz="0" w:space="0" w:color="auto"/>
        <w:right w:val="none" w:sz="0" w:space="0" w:color="auto"/>
      </w:divBdr>
    </w:div>
    <w:div w:id="963578056">
      <w:bodyDiv w:val="1"/>
      <w:marLeft w:val="0"/>
      <w:marRight w:val="0"/>
      <w:marTop w:val="0"/>
      <w:marBottom w:val="0"/>
      <w:divBdr>
        <w:top w:val="none" w:sz="0" w:space="0" w:color="auto"/>
        <w:left w:val="none" w:sz="0" w:space="0" w:color="auto"/>
        <w:bottom w:val="none" w:sz="0" w:space="0" w:color="auto"/>
        <w:right w:val="none" w:sz="0" w:space="0" w:color="auto"/>
      </w:divBdr>
    </w:div>
    <w:div w:id="963655187">
      <w:bodyDiv w:val="1"/>
      <w:marLeft w:val="0"/>
      <w:marRight w:val="0"/>
      <w:marTop w:val="0"/>
      <w:marBottom w:val="0"/>
      <w:divBdr>
        <w:top w:val="none" w:sz="0" w:space="0" w:color="auto"/>
        <w:left w:val="none" w:sz="0" w:space="0" w:color="auto"/>
        <w:bottom w:val="none" w:sz="0" w:space="0" w:color="auto"/>
        <w:right w:val="none" w:sz="0" w:space="0" w:color="auto"/>
      </w:divBdr>
    </w:div>
    <w:div w:id="968441701">
      <w:bodyDiv w:val="1"/>
      <w:marLeft w:val="0"/>
      <w:marRight w:val="0"/>
      <w:marTop w:val="0"/>
      <w:marBottom w:val="0"/>
      <w:divBdr>
        <w:top w:val="none" w:sz="0" w:space="0" w:color="auto"/>
        <w:left w:val="none" w:sz="0" w:space="0" w:color="auto"/>
        <w:bottom w:val="none" w:sz="0" w:space="0" w:color="auto"/>
        <w:right w:val="none" w:sz="0" w:space="0" w:color="auto"/>
      </w:divBdr>
    </w:div>
    <w:div w:id="969823532">
      <w:bodyDiv w:val="1"/>
      <w:marLeft w:val="0"/>
      <w:marRight w:val="0"/>
      <w:marTop w:val="0"/>
      <w:marBottom w:val="0"/>
      <w:divBdr>
        <w:top w:val="none" w:sz="0" w:space="0" w:color="auto"/>
        <w:left w:val="none" w:sz="0" w:space="0" w:color="auto"/>
        <w:bottom w:val="none" w:sz="0" w:space="0" w:color="auto"/>
        <w:right w:val="none" w:sz="0" w:space="0" w:color="auto"/>
      </w:divBdr>
    </w:div>
    <w:div w:id="971979591">
      <w:bodyDiv w:val="1"/>
      <w:marLeft w:val="0"/>
      <w:marRight w:val="0"/>
      <w:marTop w:val="0"/>
      <w:marBottom w:val="0"/>
      <w:divBdr>
        <w:top w:val="none" w:sz="0" w:space="0" w:color="auto"/>
        <w:left w:val="none" w:sz="0" w:space="0" w:color="auto"/>
        <w:bottom w:val="none" w:sz="0" w:space="0" w:color="auto"/>
        <w:right w:val="none" w:sz="0" w:space="0" w:color="auto"/>
      </w:divBdr>
    </w:div>
    <w:div w:id="991058492">
      <w:bodyDiv w:val="1"/>
      <w:marLeft w:val="0"/>
      <w:marRight w:val="0"/>
      <w:marTop w:val="0"/>
      <w:marBottom w:val="0"/>
      <w:divBdr>
        <w:top w:val="none" w:sz="0" w:space="0" w:color="auto"/>
        <w:left w:val="none" w:sz="0" w:space="0" w:color="auto"/>
        <w:bottom w:val="none" w:sz="0" w:space="0" w:color="auto"/>
        <w:right w:val="none" w:sz="0" w:space="0" w:color="auto"/>
      </w:divBdr>
    </w:div>
    <w:div w:id="996344912">
      <w:bodyDiv w:val="1"/>
      <w:marLeft w:val="0"/>
      <w:marRight w:val="0"/>
      <w:marTop w:val="0"/>
      <w:marBottom w:val="0"/>
      <w:divBdr>
        <w:top w:val="none" w:sz="0" w:space="0" w:color="auto"/>
        <w:left w:val="none" w:sz="0" w:space="0" w:color="auto"/>
        <w:bottom w:val="none" w:sz="0" w:space="0" w:color="auto"/>
        <w:right w:val="none" w:sz="0" w:space="0" w:color="auto"/>
      </w:divBdr>
    </w:div>
    <w:div w:id="1027758717">
      <w:bodyDiv w:val="1"/>
      <w:marLeft w:val="0"/>
      <w:marRight w:val="0"/>
      <w:marTop w:val="0"/>
      <w:marBottom w:val="0"/>
      <w:divBdr>
        <w:top w:val="none" w:sz="0" w:space="0" w:color="auto"/>
        <w:left w:val="none" w:sz="0" w:space="0" w:color="auto"/>
        <w:bottom w:val="none" w:sz="0" w:space="0" w:color="auto"/>
        <w:right w:val="none" w:sz="0" w:space="0" w:color="auto"/>
      </w:divBdr>
    </w:div>
    <w:div w:id="1029794345">
      <w:bodyDiv w:val="1"/>
      <w:marLeft w:val="0"/>
      <w:marRight w:val="0"/>
      <w:marTop w:val="0"/>
      <w:marBottom w:val="0"/>
      <w:divBdr>
        <w:top w:val="none" w:sz="0" w:space="0" w:color="auto"/>
        <w:left w:val="none" w:sz="0" w:space="0" w:color="auto"/>
        <w:bottom w:val="none" w:sz="0" w:space="0" w:color="auto"/>
        <w:right w:val="none" w:sz="0" w:space="0" w:color="auto"/>
      </w:divBdr>
    </w:div>
    <w:div w:id="1054426070">
      <w:bodyDiv w:val="1"/>
      <w:marLeft w:val="0"/>
      <w:marRight w:val="0"/>
      <w:marTop w:val="0"/>
      <w:marBottom w:val="0"/>
      <w:divBdr>
        <w:top w:val="none" w:sz="0" w:space="0" w:color="auto"/>
        <w:left w:val="none" w:sz="0" w:space="0" w:color="auto"/>
        <w:bottom w:val="none" w:sz="0" w:space="0" w:color="auto"/>
        <w:right w:val="none" w:sz="0" w:space="0" w:color="auto"/>
      </w:divBdr>
    </w:div>
    <w:div w:id="1059791865">
      <w:bodyDiv w:val="1"/>
      <w:marLeft w:val="0"/>
      <w:marRight w:val="0"/>
      <w:marTop w:val="0"/>
      <w:marBottom w:val="0"/>
      <w:divBdr>
        <w:top w:val="none" w:sz="0" w:space="0" w:color="auto"/>
        <w:left w:val="none" w:sz="0" w:space="0" w:color="auto"/>
        <w:bottom w:val="none" w:sz="0" w:space="0" w:color="auto"/>
        <w:right w:val="none" w:sz="0" w:space="0" w:color="auto"/>
      </w:divBdr>
    </w:div>
    <w:div w:id="1068960701">
      <w:bodyDiv w:val="1"/>
      <w:marLeft w:val="0"/>
      <w:marRight w:val="0"/>
      <w:marTop w:val="0"/>
      <w:marBottom w:val="0"/>
      <w:divBdr>
        <w:top w:val="none" w:sz="0" w:space="0" w:color="auto"/>
        <w:left w:val="none" w:sz="0" w:space="0" w:color="auto"/>
        <w:bottom w:val="none" w:sz="0" w:space="0" w:color="auto"/>
        <w:right w:val="none" w:sz="0" w:space="0" w:color="auto"/>
      </w:divBdr>
    </w:div>
    <w:div w:id="1084692446">
      <w:bodyDiv w:val="1"/>
      <w:marLeft w:val="0"/>
      <w:marRight w:val="0"/>
      <w:marTop w:val="0"/>
      <w:marBottom w:val="0"/>
      <w:divBdr>
        <w:top w:val="none" w:sz="0" w:space="0" w:color="auto"/>
        <w:left w:val="none" w:sz="0" w:space="0" w:color="auto"/>
        <w:bottom w:val="none" w:sz="0" w:space="0" w:color="auto"/>
        <w:right w:val="none" w:sz="0" w:space="0" w:color="auto"/>
      </w:divBdr>
    </w:div>
    <w:div w:id="1088962831">
      <w:bodyDiv w:val="1"/>
      <w:marLeft w:val="0"/>
      <w:marRight w:val="0"/>
      <w:marTop w:val="0"/>
      <w:marBottom w:val="0"/>
      <w:divBdr>
        <w:top w:val="none" w:sz="0" w:space="0" w:color="auto"/>
        <w:left w:val="none" w:sz="0" w:space="0" w:color="auto"/>
        <w:bottom w:val="none" w:sz="0" w:space="0" w:color="auto"/>
        <w:right w:val="none" w:sz="0" w:space="0" w:color="auto"/>
      </w:divBdr>
    </w:div>
    <w:div w:id="1090469084">
      <w:bodyDiv w:val="1"/>
      <w:marLeft w:val="0"/>
      <w:marRight w:val="0"/>
      <w:marTop w:val="0"/>
      <w:marBottom w:val="0"/>
      <w:divBdr>
        <w:top w:val="none" w:sz="0" w:space="0" w:color="auto"/>
        <w:left w:val="none" w:sz="0" w:space="0" w:color="auto"/>
        <w:bottom w:val="none" w:sz="0" w:space="0" w:color="auto"/>
        <w:right w:val="none" w:sz="0" w:space="0" w:color="auto"/>
      </w:divBdr>
    </w:div>
    <w:div w:id="1094478279">
      <w:bodyDiv w:val="1"/>
      <w:marLeft w:val="0"/>
      <w:marRight w:val="0"/>
      <w:marTop w:val="0"/>
      <w:marBottom w:val="0"/>
      <w:divBdr>
        <w:top w:val="none" w:sz="0" w:space="0" w:color="auto"/>
        <w:left w:val="none" w:sz="0" w:space="0" w:color="auto"/>
        <w:bottom w:val="none" w:sz="0" w:space="0" w:color="auto"/>
        <w:right w:val="none" w:sz="0" w:space="0" w:color="auto"/>
      </w:divBdr>
    </w:div>
    <w:div w:id="1105224077">
      <w:bodyDiv w:val="1"/>
      <w:marLeft w:val="0"/>
      <w:marRight w:val="0"/>
      <w:marTop w:val="0"/>
      <w:marBottom w:val="0"/>
      <w:divBdr>
        <w:top w:val="none" w:sz="0" w:space="0" w:color="auto"/>
        <w:left w:val="none" w:sz="0" w:space="0" w:color="auto"/>
        <w:bottom w:val="none" w:sz="0" w:space="0" w:color="auto"/>
        <w:right w:val="none" w:sz="0" w:space="0" w:color="auto"/>
      </w:divBdr>
    </w:div>
    <w:div w:id="1145584162">
      <w:bodyDiv w:val="1"/>
      <w:marLeft w:val="0"/>
      <w:marRight w:val="0"/>
      <w:marTop w:val="0"/>
      <w:marBottom w:val="0"/>
      <w:divBdr>
        <w:top w:val="none" w:sz="0" w:space="0" w:color="auto"/>
        <w:left w:val="none" w:sz="0" w:space="0" w:color="auto"/>
        <w:bottom w:val="none" w:sz="0" w:space="0" w:color="auto"/>
        <w:right w:val="none" w:sz="0" w:space="0" w:color="auto"/>
      </w:divBdr>
    </w:div>
    <w:div w:id="1152869325">
      <w:bodyDiv w:val="1"/>
      <w:marLeft w:val="0"/>
      <w:marRight w:val="0"/>
      <w:marTop w:val="0"/>
      <w:marBottom w:val="0"/>
      <w:divBdr>
        <w:top w:val="none" w:sz="0" w:space="0" w:color="auto"/>
        <w:left w:val="none" w:sz="0" w:space="0" w:color="auto"/>
        <w:bottom w:val="none" w:sz="0" w:space="0" w:color="auto"/>
        <w:right w:val="none" w:sz="0" w:space="0" w:color="auto"/>
      </w:divBdr>
    </w:div>
    <w:div w:id="1180924183">
      <w:bodyDiv w:val="1"/>
      <w:marLeft w:val="0"/>
      <w:marRight w:val="0"/>
      <w:marTop w:val="0"/>
      <w:marBottom w:val="0"/>
      <w:divBdr>
        <w:top w:val="none" w:sz="0" w:space="0" w:color="auto"/>
        <w:left w:val="none" w:sz="0" w:space="0" w:color="auto"/>
        <w:bottom w:val="none" w:sz="0" w:space="0" w:color="auto"/>
        <w:right w:val="none" w:sz="0" w:space="0" w:color="auto"/>
      </w:divBdr>
    </w:div>
    <w:div w:id="1186671529">
      <w:bodyDiv w:val="1"/>
      <w:marLeft w:val="0"/>
      <w:marRight w:val="0"/>
      <w:marTop w:val="0"/>
      <w:marBottom w:val="0"/>
      <w:divBdr>
        <w:top w:val="none" w:sz="0" w:space="0" w:color="auto"/>
        <w:left w:val="none" w:sz="0" w:space="0" w:color="auto"/>
        <w:bottom w:val="none" w:sz="0" w:space="0" w:color="auto"/>
        <w:right w:val="none" w:sz="0" w:space="0" w:color="auto"/>
      </w:divBdr>
    </w:div>
    <w:div w:id="1196578277">
      <w:bodyDiv w:val="1"/>
      <w:marLeft w:val="0"/>
      <w:marRight w:val="0"/>
      <w:marTop w:val="0"/>
      <w:marBottom w:val="0"/>
      <w:divBdr>
        <w:top w:val="none" w:sz="0" w:space="0" w:color="auto"/>
        <w:left w:val="none" w:sz="0" w:space="0" w:color="auto"/>
        <w:bottom w:val="none" w:sz="0" w:space="0" w:color="auto"/>
        <w:right w:val="none" w:sz="0" w:space="0" w:color="auto"/>
      </w:divBdr>
    </w:div>
    <w:div w:id="1211265315">
      <w:bodyDiv w:val="1"/>
      <w:marLeft w:val="0"/>
      <w:marRight w:val="0"/>
      <w:marTop w:val="0"/>
      <w:marBottom w:val="0"/>
      <w:divBdr>
        <w:top w:val="none" w:sz="0" w:space="0" w:color="auto"/>
        <w:left w:val="none" w:sz="0" w:space="0" w:color="auto"/>
        <w:bottom w:val="none" w:sz="0" w:space="0" w:color="auto"/>
        <w:right w:val="none" w:sz="0" w:space="0" w:color="auto"/>
      </w:divBdr>
    </w:div>
    <w:div w:id="1218012361">
      <w:bodyDiv w:val="1"/>
      <w:marLeft w:val="0"/>
      <w:marRight w:val="0"/>
      <w:marTop w:val="0"/>
      <w:marBottom w:val="0"/>
      <w:divBdr>
        <w:top w:val="none" w:sz="0" w:space="0" w:color="auto"/>
        <w:left w:val="none" w:sz="0" w:space="0" w:color="auto"/>
        <w:bottom w:val="none" w:sz="0" w:space="0" w:color="auto"/>
        <w:right w:val="none" w:sz="0" w:space="0" w:color="auto"/>
      </w:divBdr>
    </w:div>
    <w:div w:id="1222912306">
      <w:bodyDiv w:val="1"/>
      <w:marLeft w:val="0"/>
      <w:marRight w:val="0"/>
      <w:marTop w:val="0"/>
      <w:marBottom w:val="0"/>
      <w:divBdr>
        <w:top w:val="none" w:sz="0" w:space="0" w:color="auto"/>
        <w:left w:val="none" w:sz="0" w:space="0" w:color="auto"/>
        <w:bottom w:val="none" w:sz="0" w:space="0" w:color="auto"/>
        <w:right w:val="none" w:sz="0" w:space="0" w:color="auto"/>
      </w:divBdr>
    </w:div>
    <w:div w:id="1230654655">
      <w:bodyDiv w:val="1"/>
      <w:marLeft w:val="0"/>
      <w:marRight w:val="0"/>
      <w:marTop w:val="0"/>
      <w:marBottom w:val="0"/>
      <w:divBdr>
        <w:top w:val="none" w:sz="0" w:space="0" w:color="auto"/>
        <w:left w:val="none" w:sz="0" w:space="0" w:color="auto"/>
        <w:bottom w:val="none" w:sz="0" w:space="0" w:color="auto"/>
        <w:right w:val="none" w:sz="0" w:space="0" w:color="auto"/>
      </w:divBdr>
    </w:div>
    <w:div w:id="1235703769">
      <w:bodyDiv w:val="1"/>
      <w:marLeft w:val="0"/>
      <w:marRight w:val="0"/>
      <w:marTop w:val="0"/>
      <w:marBottom w:val="0"/>
      <w:divBdr>
        <w:top w:val="none" w:sz="0" w:space="0" w:color="auto"/>
        <w:left w:val="none" w:sz="0" w:space="0" w:color="auto"/>
        <w:bottom w:val="none" w:sz="0" w:space="0" w:color="auto"/>
        <w:right w:val="none" w:sz="0" w:space="0" w:color="auto"/>
      </w:divBdr>
    </w:div>
    <w:div w:id="1244294024">
      <w:bodyDiv w:val="1"/>
      <w:marLeft w:val="0"/>
      <w:marRight w:val="0"/>
      <w:marTop w:val="0"/>
      <w:marBottom w:val="0"/>
      <w:divBdr>
        <w:top w:val="none" w:sz="0" w:space="0" w:color="auto"/>
        <w:left w:val="none" w:sz="0" w:space="0" w:color="auto"/>
        <w:bottom w:val="none" w:sz="0" w:space="0" w:color="auto"/>
        <w:right w:val="none" w:sz="0" w:space="0" w:color="auto"/>
      </w:divBdr>
    </w:div>
    <w:div w:id="1248004279">
      <w:bodyDiv w:val="1"/>
      <w:marLeft w:val="0"/>
      <w:marRight w:val="0"/>
      <w:marTop w:val="0"/>
      <w:marBottom w:val="0"/>
      <w:divBdr>
        <w:top w:val="none" w:sz="0" w:space="0" w:color="auto"/>
        <w:left w:val="none" w:sz="0" w:space="0" w:color="auto"/>
        <w:bottom w:val="none" w:sz="0" w:space="0" w:color="auto"/>
        <w:right w:val="none" w:sz="0" w:space="0" w:color="auto"/>
      </w:divBdr>
    </w:div>
    <w:div w:id="1256479818">
      <w:bodyDiv w:val="1"/>
      <w:marLeft w:val="0"/>
      <w:marRight w:val="0"/>
      <w:marTop w:val="0"/>
      <w:marBottom w:val="0"/>
      <w:divBdr>
        <w:top w:val="none" w:sz="0" w:space="0" w:color="auto"/>
        <w:left w:val="none" w:sz="0" w:space="0" w:color="auto"/>
        <w:bottom w:val="none" w:sz="0" w:space="0" w:color="auto"/>
        <w:right w:val="none" w:sz="0" w:space="0" w:color="auto"/>
      </w:divBdr>
    </w:div>
    <w:div w:id="1258978948">
      <w:bodyDiv w:val="1"/>
      <w:marLeft w:val="0"/>
      <w:marRight w:val="0"/>
      <w:marTop w:val="0"/>
      <w:marBottom w:val="0"/>
      <w:divBdr>
        <w:top w:val="none" w:sz="0" w:space="0" w:color="auto"/>
        <w:left w:val="none" w:sz="0" w:space="0" w:color="auto"/>
        <w:bottom w:val="none" w:sz="0" w:space="0" w:color="auto"/>
        <w:right w:val="none" w:sz="0" w:space="0" w:color="auto"/>
      </w:divBdr>
    </w:div>
    <w:div w:id="1265915827">
      <w:bodyDiv w:val="1"/>
      <w:marLeft w:val="0"/>
      <w:marRight w:val="0"/>
      <w:marTop w:val="0"/>
      <w:marBottom w:val="0"/>
      <w:divBdr>
        <w:top w:val="none" w:sz="0" w:space="0" w:color="auto"/>
        <w:left w:val="none" w:sz="0" w:space="0" w:color="auto"/>
        <w:bottom w:val="none" w:sz="0" w:space="0" w:color="auto"/>
        <w:right w:val="none" w:sz="0" w:space="0" w:color="auto"/>
      </w:divBdr>
    </w:div>
    <w:div w:id="1323504477">
      <w:bodyDiv w:val="1"/>
      <w:marLeft w:val="0"/>
      <w:marRight w:val="0"/>
      <w:marTop w:val="0"/>
      <w:marBottom w:val="0"/>
      <w:divBdr>
        <w:top w:val="none" w:sz="0" w:space="0" w:color="auto"/>
        <w:left w:val="none" w:sz="0" w:space="0" w:color="auto"/>
        <w:bottom w:val="none" w:sz="0" w:space="0" w:color="auto"/>
        <w:right w:val="none" w:sz="0" w:space="0" w:color="auto"/>
      </w:divBdr>
    </w:div>
    <w:div w:id="1329595259">
      <w:bodyDiv w:val="1"/>
      <w:marLeft w:val="0"/>
      <w:marRight w:val="0"/>
      <w:marTop w:val="0"/>
      <w:marBottom w:val="0"/>
      <w:divBdr>
        <w:top w:val="none" w:sz="0" w:space="0" w:color="auto"/>
        <w:left w:val="none" w:sz="0" w:space="0" w:color="auto"/>
        <w:bottom w:val="none" w:sz="0" w:space="0" w:color="auto"/>
        <w:right w:val="none" w:sz="0" w:space="0" w:color="auto"/>
      </w:divBdr>
    </w:div>
    <w:div w:id="1331761848">
      <w:bodyDiv w:val="1"/>
      <w:marLeft w:val="0"/>
      <w:marRight w:val="0"/>
      <w:marTop w:val="0"/>
      <w:marBottom w:val="0"/>
      <w:divBdr>
        <w:top w:val="none" w:sz="0" w:space="0" w:color="auto"/>
        <w:left w:val="none" w:sz="0" w:space="0" w:color="auto"/>
        <w:bottom w:val="none" w:sz="0" w:space="0" w:color="auto"/>
        <w:right w:val="none" w:sz="0" w:space="0" w:color="auto"/>
      </w:divBdr>
    </w:div>
    <w:div w:id="1333996359">
      <w:bodyDiv w:val="1"/>
      <w:marLeft w:val="0"/>
      <w:marRight w:val="0"/>
      <w:marTop w:val="0"/>
      <w:marBottom w:val="0"/>
      <w:divBdr>
        <w:top w:val="none" w:sz="0" w:space="0" w:color="auto"/>
        <w:left w:val="none" w:sz="0" w:space="0" w:color="auto"/>
        <w:bottom w:val="none" w:sz="0" w:space="0" w:color="auto"/>
        <w:right w:val="none" w:sz="0" w:space="0" w:color="auto"/>
      </w:divBdr>
    </w:div>
    <w:div w:id="1338265093">
      <w:bodyDiv w:val="1"/>
      <w:marLeft w:val="0"/>
      <w:marRight w:val="0"/>
      <w:marTop w:val="0"/>
      <w:marBottom w:val="0"/>
      <w:divBdr>
        <w:top w:val="none" w:sz="0" w:space="0" w:color="auto"/>
        <w:left w:val="none" w:sz="0" w:space="0" w:color="auto"/>
        <w:bottom w:val="none" w:sz="0" w:space="0" w:color="auto"/>
        <w:right w:val="none" w:sz="0" w:space="0" w:color="auto"/>
      </w:divBdr>
    </w:div>
    <w:div w:id="1340960114">
      <w:bodyDiv w:val="1"/>
      <w:marLeft w:val="0"/>
      <w:marRight w:val="0"/>
      <w:marTop w:val="0"/>
      <w:marBottom w:val="0"/>
      <w:divBdr>
        <w:top w:val="none" w:sz="0" w:space="0" w:color="auto"/>
        <w:left w:val="none" w:sz="0" w:space="0" w:color="auto"/>
        <w:bottom w:val="none" w:sz="0" w:space="0" w:color="auto"/>
        <w:right w:val="none" w:sz="0" w:space="0" w:color="auto"/>
      </w:divBdr>
    </w:div>
    <w:div w:id="1342585400">
      <w:bodyDiv w:val="1"/>
      <w:marLeft w:val="0"/>
      <w:marRight w:val="0"/>
      <w:marTop w:val="0"/>
      <w:marBottom w:val="0"/>
      <w:divBdr>
        <w:top w:val="none" w:sz="0" w:space="0" w:color="auto"/>
        <w:left w:val="none" w:sz="0" w:space="0" w:color="auto"/>
        <w:bottom w:val="none" w:sz="0" w:space="0" w:color="auto"/>
        <w:right w:val="none" w:sz="0" w:space="0" w:color="auto"/>
      </w:divBdr>
    </w:div>
    <w:div w:id="1362512920">
      <w:bodyDiv w:val="1"/>
      <w:marLeft w:val="0"/>
      <w:marRight w:val="0"/>
      <w:marTop w:val="0"/>
      <w:marBottom w:val="0"/>
      <w:divBdr>
        <w:top w:val="none" w:sz="0" w:space="0" w:color="auto"/>
        <w:left w:val="none" w:sz="0" w:space="0" w:color="auto"/>
        <w:bottom w:val="none" w:sz="0" w:space="0" w:color="auto"/>
        <w:right w:val="none" w:sz="0" w:space="0" w:color="auto"/>
      </w:divBdr>
    </w:div>
    <w:div w:id="1362978061">
      <w:bodyDiv w:val="1"/>
      <w:marLeft w:val="0"/>
      <w:marRight w:val="0"/>
      <w:marTop w:val="0"/>
      <w:marBottom w:val="0"/>
      <w:divBdr>
        <w:top w:val="none" w:sz="0" w:space="0" w:color="auto"/>
        <w:left w:val="none" w:sz="0" w:space="0" w:color="auto"/>
        <w:bottom w:val="none" w:sz="0" w:space="0" w:color="auto"/>
        <w:right w:val="none" w:sz="0" w:space="0" w:color="auto"/>
      </w:divBdr>
    </w:div>
    <w:div w:id="1366902075">
      <w:bodyDiv w:val="1"/>
      <w:marLeft w:val="0"/>
      <w:marRight w:val="0"/>
      <w:marTop w:val="0"/>
      <w:marBottom w:val="0"/>
      <w:divBdr>
        <w:top w:val="none" w:sz="0" w:space="0" w:color="auto"/>
        <w:left w:val="none" w:sz="0" w:space="0" w:color="auto"/>
        <w:bottom w:val="none" w:sz="0" w:space="0" w:color="auto"/>
        <w:right w:val="none" w:sz="0" w:space="0" w:color="auto"/>
      </w:divBdr>
    </w:div>
    <w:div w:id="1372728620">
      <w:bodyDiv w:val="1"/>
      <w:marLeft w:val="0"/>
      <w:marRight w:val="0"/>
      <w:marTop w:val="0"/>
      <w:marBottom w:val="0"/>
      <w:divBdr>
        <w:top w:val="none" w:sz="0" w:space="0" w:color="auto"/>
        <w:left w:val="none" w:sz="0" w:space="0" w:color="auto"/>
        <w:bottom w:val="none" w:sz="0" w:space="0" w:color="auto"/>
        <w:right w:val="none" w:sz="0" w:space="0" w:color="auto"/>
      </w:divBdr>
    </w:div>
    <w:div w:id="1381713136">
      <w:bodyDiv w:val="1"/>
      <w:marLeft w:val="0"/>
      <w:marRight w:val="0"/>
      <w:marTop w:val="0"/>
      <w:marBottom w:val="0"/>
      <w:divBdr>
        <w:top w:val="none" w:sz="0" w:space="0" w:color="auto"/>
        <w:left w:val="none" w:sz="0" w:space="0" w:color="auto"/>
        <w:bottom w:val="none" w:sz="0" w:space="0" w:color="auto"/>
        <w:right w:val="none" w:sz="0" w:space="0" w:color="auto"/>
      </w:divBdr>
    </w:div>
    <w:div w:id="1390499352">
      <w:bodyDiv w:val="1"/>
      <w:marLeft w:val="0"/>
      <w:marRight w:val="0"/>
      <w:marTop w:val="0"/>
      <w:marBottom w:val="0"/>
      <w:divBdr>
        <w:top w:val="none" w:sz="0" w:space="0" w:color="auto"/>
        <w:left w:val="none" w:sz="0" w:space="0" w:color="auto"/>
        <w:bottom w:val="none" w:sz="0" w:space="0" w:color="auto"/>
        <w:right w:val="none" w:sz="0" w:space="0" w:color="auto"/>
      </w:divBdr>
    </w:div>
    <w:div w:id="1391028762">
      <w:bodyDiv w:val="1"/>
      <w:marLeft w:val="0"/>
      <w:marRight w:val="0"/>
      <w:marTop w:val="0"/>
      <w:marBottom w:val="0"/>
      <w:divBdr>
        <w:top w:val="none" w:sz="0" w:space="0" w:color="auto"/>
        <w:left w:val="none" w:sz="0" w:space="0" w:color="auto"/>
        <w:bottom w:val="none" w:sz="0" w:space="0" w:color="auto"/>
        <w:right w:val="none" w:sz="0" w:space="0" w:color="auto"/>
      </w:divBdr>
    </w:div>
    <w:div w:id="1397364418">
      <w:bodyDiv w:val="1"/>
      <w:marLeft w:val="0"/>
      <w:marRight w:val="0"/>
      <w:marTop w:val="0"/>
      <w:marBottom w:val="0"/>
      <w:divBdr>
        <w:top w:val="none" w:sz="0" w:space="0" w:color="auto"/>
        <w:left w:val="none" w:sz="0" w:space="0" w:color="auto"/>
        <w:bottom w:val="none" w:sz="0" w:space="0" w:color="auto"/>
        <w:right w:val="none" w:sz="0" w:space="0" w:color="auto"/>
      </w:divBdr>
    </w:div>
    <w:div w:id="1403141625">
      <w:bodyDiv w:val="1"/>
      <w:marLeft w:val="0"/>
      <w:marRight w:val="0"/>
      <w:marTop w:val="0"/>
      <w:marBottom w:val="0"/>
      <w:divBdr>
        <w:top w:val="none" w:sz="0" w:space="0" w:color="auto"/>
        <w:left w:val="none" w:sz="0" w:space="0" w:color="auto"/>
        <w:bottom w:val="none" w:sz="0" w:space="0" w:color="auto"/>
        <w:right w:val="none" w:sz="0" w:space="0" w:color="auto"/>
      </w:divBdr>
    </w:div>
    <w:div w:id="1416783965">
      <w:bodyDiv w:val="1"/>
      <w:marLeft w:val="0"/>
      <w:marRight w:val="0"/>
      <w:marTop w:val="0"/>
      <w:marBottom w:val="0"/>
      <w:divBdr>
        <w:top w:val="none" w:sz="0" w:space="0" w:color="auto"/>
        <w:left w:val="none" w:sz="0" w:space="0" w:color="auto"/>
        <w:bottom w:val="none" w:sz="0" w:space="0" w:color="auto"/>
        <w:right w:val="none" w:sz="0" w:space="0" w:color="auto"/>
      </w:divBdr>
    </w:div>
    <w:div w:id="1420635994">
      <w:bodyDiv w:val="1"/>
      <w:marLeft w:val="0"/>
      <w:marRight w:val="0"/>
      <w:marTop w:val="0"/>
      <w:marBottom w:val="0"/>
      <w:divBdr>
        <w:top w:val="none" w:sz="0" w:space="0" w:color="auto"/>
        <w:left w:val="none" w:sz="0" w:space="0" w:color="auto"/>
        <w:bottom w:val="none" w:sz="0" w:space="0" w:color="auto"/>
        <w:right w:val="none" w:sz="0" w:space="0" w:color="auto"/>
      </w:divBdr>
    </w:div>
    <w:div w:id="1432507847">
      <w:bodyDiv w:val="1"/>
      <w:marLeft w:val="0"/>
      <w:marRight w:val="0"/>
      <w:marTop w:val="0"/>
      <w:marBottom w:val="0"/>
      <w:divBdr>
        <w:top w:val="none" w:sz="0" w:space="0" w:color="auto"/>
        <w:left w:val="none" w:sz="0" w:space="0" w:color="auto"/>
        <w:bottom w:val="none" w:sz="0" w:space="0" w:color="auto"/>
        <w:right w:val="none" w:sz="0" w:space="0" w:color="auto"/>
      </w:divBdr>
    </w:div>
    <w:div w:id="1432815262">
      <w:bodyDiv w:val="1"/>
      <w:marLeft w:val="0"/>
      <w:marRight w:val="0"/>
      <w:marTop w:val="0"/>
      <w:marBottom w:val="0"/>
      <w:divBdr>
        <w:top w:val="none" w:sz="0" w:space="0" w:color="auto"/>
        <w:left w:val="none" w:sz="0" w:space="0" w:color="auto"/>
        <w:bottom w:val="none" w:sz="0" w:space="0" w:color="auto"/>
        <w:right w:val="none" w:sz="0" w:space="0" w:color="auto"/>
      </w:divBdr>
    </w:div>
    <w:div w:id="1447777485">
      <w:bodyDiv w:val="1"/>
      <w:marLeft w:val="0"/>
      <w:marRight w:val="0"/>
      <w:marTop w:val="0"/>
      <w:marBottom w:val="0"/>
      <w:divBdr>
        <w:top w:val="none" w:sz="0" w:space="0" w:color="auto"/>
        <w:left w:val="none" w:sz="0" w:space="0" w:color="auto"/>
        <w:bottom w:val="none" w:sz="0" w:space="0" w:color="auto"/>
        <w:right w:val="none" w:sz="0" w:space="0" w:color="auto"/>
      </w:divBdr>
    </w:div>
    <w:div w:id="1450508723">
      <w:bodyDiv w:val="1"/>
      <w:marLeft w:val="0"/>
      <w:marRight w:val="0"/>
      <w:marTop w:val="0"/>
      <w:marBottom w:val="0"/>
      <w:divBdr>
        <w:top w:val="none" w:sz="0" w:space="0" w:color="auto"/>
        <w:left w:val="none" w:sz="0" w:space="0" w:color="auto"/>
        <w:bottom w:val="none" w:sz="0" w:space="0" w:color="auto"/>
        <w:right w:val="none" w:sz="0" w:space="0" w:color="auto"/>
      </w:divBdr>
    </w:div>
    <w:div w:id="1470777903">
      <w:bodyDiv w:val="1"/>
      <w:marLeft w:val="0"/>
      <w:marRight w:val="0"/>
      <w:marTop w:val="0"/>
      <w:marBottom w:val="0"/>
      <w:divBdr>
        <w:top w:val="none" w:sz="0" w:space="0" w:color="auto"/>
        <w:left w:val="none" w:sz="0" w:space="0" w:color="auto"/>
        <w:bottom w:val="none" w:sz="0" w:space="0" w:color="auto"/>
        <w:right w:val="none" w:sz="0" w:space="0" w:color="auto"/>
      </w:divBdr>
    </w:div>
    <w:div w:id="1476490997">
      <w:bodyDiv w:val="1"/>
      <w:marLeft w:val="0"/>
      <w:marRight w:val="0"/>
      <w:marTop w:val="0"/>
      <w:marBottom w:val="0"/>
      <w:divBdr>
        <w:top w:val="none" w:sz="0" w:space="0" w:color="auto"/>
        <w:left w:val="none" w:sz="0" w:space="0" w:color="auto"/>
        <w:bottom w:val="none" w:sz="0" w:space="0" w:color="auto"/>
        <w:right w:val="none" w:sz="0" w:space="0" w:color="auto"/>
      </w:divBdr>
    </w:div>
    <w:div w:id="1506288856">
      <w:bodyDiv w:val="1"/>
      <w:marLeft w:val="0"/>
      <w:marRight w:val="0"/>
      <w:marTop w:val="0"/>
      <w:marBottom w:val="0"/>
      <w:divBdr>
        <w:top w:val="none" w:sz="0" w:space="0" w:color="auto"/>
        <w:left w:val="none" w:sz="0" w:space="0" w:color="auto"/>
        <w:bottom w:val="none" w:sz="0" w:space="0" w:color="auto"/>
        <w:right w:val="none" w:sz="0" w:space="0" w:color="auto"/>
      </w:divBdr>
    </w:div>
    <w:div w:id="1514614614">
      <w:bodyDiv w:val="1"/>
      <w:marLeft w:val="0"/>
      <w:marRight w:val="0"/>
      <w:marTop w:val="0"/>
      <w:marBottom w:val="0"/>
      <w:divBdr>
        <w:top w:val="none" w:sz="0" w:space="0" w:color="auto"/>
        <w:left w:val="none" w:sz="0" w:space="0" w:color="auto"/>
        <w:bottom w:val="none" w:sz="0" w:space="0" w:color="auto"/>
        <w:right w:val="none" w:sz="0" w:space="0" w:color="auto"/>
      </w:divBdr>
    </w:div>
    <w:div w:id="1520656800">
      <w:bodyDiv w:val="1"/>
      <w:marLeft w:val="0"/>
      <w:marRight w:val="0"/>
      <w:marTop w:val="0"/>
      <w:marBottom w:val="0"/>
      <w:divBdr>
        <w:top w:val="none" w:sz="0" w:space="0" w:color="auto"/>
        <w:left w:val="none" w:sz="0" w:space="0" w:color="auto"/>
        <w:bottom w:val="none" w:sz="0" w:space="0" w:color="auto"/>
        <w:right w:val="none" w:sz="0" w:space="0" w:color="auto"/>
      </w:divBdr>
    </w:div>
    <w:div w:id="1531721046">
      <w:bodyDiv w:val="1"/>
      <w:marLeft w:val="0"/>
      <w:marRight w:val="0"/>
      <w:marTop w:val="0"/>
      <w:marBottom w:val="0"/>
      <w:divBdr>
        <w:top w:val="none" w:sz="0" w:space="0" w:color="auto"/>
        <w:left w:val="none" w:sz="0" w:space="0" w:color="auto"/>
        <w:bottom w:val="none" w:sz="0" w:space="0" w:color="auto"/>
        <w:right w:val="none" w:sz="0" w:space="0" w:color="auto"/>
      </w:divBdr>
    </w:div>
    <w:div w:id="1540893877">
      <w:bodyDiv w:val="1"/>
      <w:marLeft w:val="0"/>
      <w:marRight w:val="0"/>
      <w:marTop w:val="0"/>
      <w:marBottom w:val="0"/>
      <w:divBdr>
        <w:top w:val="none" w:sz="0" w:space="0" w:color="auto"/>
        <w:left w:val="none" w:sz="0" w:space="0" w:color="auto"/>
        <w:bottom w:val="none" w:sz="0" w:space="0" w:color="auto"/>
        <w:right w:val="none" w:sz="0" w:space="0" w:color="auto"/>
      </w:divBdr>
    </w:div>
    <w:div w:id="1543204175">
      <w:bodyDiv w:val="1"/>
      <w:marLeft w:val="0"/>
      <w:marRight w:val="0"/>
      <w:marTop w:val="0"/>
      <w:marBottom w:val="0"/>
      <w:divBdr>
        <w:top w:val="none" w:sz="0" w:space="0" w:color="auto"/>
        <w:left w:val="none" w:sz="0" w:space="0" w:color="auto"/>
        <w:bottom w:val="none" w:sz="0" w:space="0" w:color="auto"/>
        <w:right w:val="none" w:sz="0" w:space="0" w:color="auto"/>
      </w:divBdr>
    </w:div>
    <w:div w:id="1543857130">
      <w:bodyDiv w:val="1"/>
      <w:marLeft w:val="0"/>
      <w:marRight w:val="0"/>
      <w:marTop w:val="0"/>
      <w:marBottom w:val="0"/>
      <w:divBdr>
        <w:top w:val="none" w:sz="0" w:space="0" w:color="auto"/>
        <w:left w:val="none" w:sz="0" w:space="0" w:color="auto"/>
        <w:bottom w:val="none" w:sz="0" w:space="0" w:color="auto"/>
        <w:right w:val="none" w:sz="0" w:space="0" w:color="auto"/>
      </w:divBdr>
    </w:div>
    <w:div w:id="1585071744">
      <w:bodyDiv w:val="1"/>
      <w:marLeft w:val="0"/>
      <w:marRight w:val="0"/>
      <w:marTop w:val="0"/>
      <w:marBottom w:val="0"/>
      <w:divBdr>
        <w:top w:val="none" w:sz="0" w:space="0" w:color="auto"/>
        <w:left w:val="none" w:sz="0" w:space="0" w:color="auto"/>
        <w:bottom w:val="none" w:sz="0" w:space="0" w:color="auto"/>
        <w:right w:val="none" w:sz="0" w:space="0" w:color="auto"/>
      </w:divBdr>
    </w:div>
    <w:div w:id="1614744518">
      <w:bodyDiv w:val="1"/>
      <w:marLeft w:val="0"/>
      <w:marRight w:val="0"/>
      <w:marTop w:val="0"/>
      <w:marBottom w:val="0"/>
      <w:divBdr>
        <w:top w:val="none" w:sz="0" w:space="0" w:color="auto"/>
        <w:left w:val="none" w:sz="0" w:space="0" w:color="auto"/>
        <w:bottom w:val="none" w:sz="0" w:space="0" w:color="auto"/>
        <w:right w:val="none" w:sz="0" w:space="0" w:color="auto"/>
      </w:divBdr>
    </w:div>
    <w:div w:id="1628076621">
      <w:bodyDiv w:val="1"/>
      <w:marLeft w:val="0"/>
      <w:marRight w:val="0"/>
      <w:marTop w:val="0"/>
      <w:marBottom w:val="0"/>
      <w:divBdr>
        <w:top w:val="none" w:sz="0" w:space="0" w:color="auto"/>
        <w:left w:val="none" w:sz="0" w:space="0" w:color="auto"/>
        <w:bottom w:val="none" w:sz="0" w:space="0" w:color="auto"/>
        <w:right w:val="none" w:sz="0" w:space="0" w:color="auto"/>
      </w:divBdr>
    </w:div>
    <w:div w:id="1632707864">
      <w:bodyDiv w:val="1"/>
      <w:marLeft w:val="0"/>
      <w:marRight w:val="0"/>
      <w:marTop w:val="0"/>
      <w:marBottom w:val="0"/>
      <w:divBdr>
        <w:top w:val="none" w:sz="0" w:space="0" w:color="auto"/>
        <w:left w:val="none" w:sz="0" w:space="0" w:color="auto"/>
        <w:bottom w:val="none" w:sz="0" w:space="0" w:color="auto"/>
        <w:right w:val="none" w:sz="0" w:space="0" w:color="auto"/>
      </w:divBdr>
    </w:div>
    <w:div w:id="1632980579">
      <w:bodyDiv w:val="1"/>
      <w:marLeft w:val="0"/>
      <w:marRight w:val="0"/>
      <w:marTop w:val="0"/>
      <w:marBottom w:val="0"/>
      <w:divBdr>
        <w:top w:val="none" w:sz="0" w:space="0" w:color="auto"/>
        <w:left w:val="none" w:sz="0" w:space="0" w:color="auto"/>
        <w:bottom w:val="none" w:sz="0" w:space="0" w:color="auto"/>
        <w:right w:val="none" w:sz="0" w:space="0" w:color="auto"/>
      </w:divBdr>
    </w:div>
    <w:div w:id="1648511424">
      <w:bodyDiv w:val="1"/>
      <w:marLeft w:val="0"/>
      <w:marRight w:val="0"/>
      <w:marTop w:val="0"/>
      <w:marBottom w:val="0"/>
      <w:divBdr>
        <w:top w:val="none" w:sz="0" w:space="0" w:color="auto"/>
        <w:left w:val="none" w:sz="0" w:space="0" w:color="auto"/>
        <w:bottom w:val="none" w:sz="0" w:space="0" w:color="auto"/>
        <w:right w:val="none" w:sz="0" w:space="0" w:color="auto"/>
      </w:divBdr>
    </w:div>
    <w:div w:id="1652056431">
      <w:bodyDiv w:val="1"/>
      <w:marLeft w:val="0"/>
      <w:marRight w:val="0"/>
      <w:marTop w:val="0"/>
      <w:marBottom w:val="0"/>
      <w:divBdr>
        <w:top w:val="none" w:sz="0" w:space="0" w:color="auto"/>
        <w:left w:val="none" w:sz="0" w:space="0" w:color="auto"/>
        <w:bottom w:val="none" w:sz="0" w:space="0" w:color="auto"/>
        <w:right w:val="none" w:sz="0" w:space="0" w:color="auto"/>
      </w:divBdr>
    </w:div>
    <w:div w:id="1657342544">
      <w:bodyDiv w:val="1"/>
      <w:marLeft w:val="0"/>
      <w:marRight w:val="0"/>
      <w:marTop w:val="0"/>
      <w:marBottom w:val="0"/>
      <w:divBdr>
        <w:top w:val="none" w:sz="0" w:space="0" w:color="auto"/>
        <w:left w:val="none" w:sz="0" w:space="0" w:color="auto"/>
        <w:bottom w:val="none" w:sz="0" w:space="0" w:color="auto"/>
        <w:right w:val="none" w:sz="0" w:space="0" w:color="auto"/>
      </w:divBdr>
    </w:div>
    <w:div w:id="1680815451">
      <w:bodyDiv w:val="1"/>
      <w:marLeft w:val="0"/>
      <w:marRight w:val="0"/>
      <w:marTop w:val="0"/>
      <w:marBottom w:val="0"/>
      <w:divBdr>
        <w:top w:val="none" w:sz="0" w:space="0" w:color="auto"/>
        <w:left w:val="none" w:sz="0" w:space="0" w:color="auto"/>
        <w:bottom w:val="none" w:sz="0" w:space="0" w:color="auto"/>
        <w:right w:val="none" w:sz="0" w:space="0" w:color="auto"/>
      </w:divBdr>
    </w:div>
    <w:div w:id="1699577542">
      <w:bodyDiv w:val="1"/>
      <w:marLeft w:val="0"/>
      <w:marRight w:val="0"/>
      <w:marTop w:val="0"/>
      <w:marBottom w:val="0"/>
      <w:divBdr>
        <w:top w:val="none" w:sz="0" w:space="0" w:color="auto"/>
        <w:left w:val="none" w:sz="0" w:space="0" w:color="auto"/>
        <w:bottom w:val="none" w:sz="0" w:space="0" w:color="auto"/>
        <w:right w:val="none" w:sz="0" w:space="0" w:color="auto"/>
      </w:divBdr>
    </w:div>
    <w:div w:id="1707946667">
      <w:bodyDiv w:val="1"/>
      <w:marLeft w:val="0"/>
      <w:marRight w:val="0"/>
      <w:marTop w:val="0"/>
      <w:marBottom w:val="0"/>
      <w:divBdr>
        <w:top w:val="none" w:sz="0" w:space="0" w:color="auto"/>
        <w:left w:val="none" w:sz="0" w:space="0" w:color="auto"/>
        <w:bottom w:val="none" w:sz="0" w:space="0" w:color="auto"/>
        <w:right w:val="none" w:sz="0" w:space="0" w:color="auto"/>
      </w:divBdr>
    </w:div>
    <w:div w:id="1709144621">
      <w:bodyDiv w:val="1"/>
      <w:marLeft w:val="0"/>
      <w:marRight w:val="0"/>
      <w:marTop w:val="0"/>
      <w:marBottom w:val="0"/>
      <w:divBdr>
        <w:top w:val="none" w:sz="0" w:space="0" w:color="auto"/>
        <w:left w:val="none" w:sz="0" w:space="0" w:color="auto"/>
        <w:bottom w:val="none" w:sz="0" w:space="0" w:color="auto"/>
        <w:right w:val="none" w:sz="0" w:space="0" w:color="auto"/>
      </w:divBdr>
    </w:div>
    <w:div w:id="1717855339">
      <w:bodyDiv w:val="1"/>
      <w:marLeft w:val="0"/>
      <w:marRight w:val="0"/>
      <w:marTop w:val="0"/>
      <w:marBottom w:val="0"/>
      <w:divBdr>
        <w:top w:val="none" w:sz="0" w:space="0" w:color="auto"/>
        <w:left w:val="none" w:sz="0" w:space="0" w:color="auto"/>
        <w:bottom w:val="none" w:sz="0" w:space="0" w:color="auto"/>
        <w:right w:val="none" w:sz="0" w:space="0" w:color="auto"/>
      </w:divBdr>
    </w:div>
    <w:div w:id="1732732388">
      <w:bodyDiv w:val="1"/>
      <w:marLeft w:val="0"/>
      <w:marRight w:val="0"/>
      <w:marTop w:val="0"/>
      <w:marBottom w:val="0"/>
      <w:divBdr>
        <w:top w:val="none" w:sz="0" w:space="0" w:color="auto"/>
        <w:left w:val="none" w:sz="0" w:space="0" w:color="auto"/>
        <w:bottom w:val="none" w:sz="0" w:space="0" w:color="auto"/>
        <w:right w:val="none" w:sz="0" w:space="0" w:color="auto"/>
      </w:divBdr>
    </w:div>
    <w:div w:id="1745641229">
      <w:bodyDiv w:val="1"/>
      <w:marLeft w:val="0"/>
      <w:marRight w:val="0"/>
      <w:marTop w:val="0"/>
      <w:marBottom w:val="0"/>
      <w:divBdr>
        <w:top w:val="none" w:sz="0" w:space="0" w:color="auto"/>
        <w:left w:val="none" w:sz="0" w:space="0" w:color="auto"/>
        <w:bottom w:val="none" w:sz="0" w:space="0" w:color="auto"/>
        <w:right w:val="none" w:sz="0" w:space="0" w:color="auto"/>
      </w:divBdr>
    </w:div>
    <w:div w:id="1748383345">
      <w:bodyDiv w:val="1"/>
      <w:marLeft w:val="0"/>
      <w:marRight w:val="0"/>
      <w:marTop w:val="0"/>
      <w:marBottom w:val="0"/>
      <w:divBdr>
        <w:top w:val="none" w:sz="0" w:space="0" w:color="auto"/>
        <w:left w:val="none" w:sz="0" w:space="0" w:color="auto"/>
        <w:bottom w:val="none" w:sz="0" w:space="0" w:color="auto"/>
        <w:right w:val="none" w:sz="0" w:space="0" w:color="auto"/>
      </w:divBdr>
    </w:div>
    <w:div w:id="1750618349">
      <w:bodyDiv w:val="1"/>
      <w:marLeft w:val="0"/>
      <w:marRight w:val="0"/>
      <w:marTop w:val="0"/>
      <w:marBottom w:val="0"/>
      <w:divBdr>
        <w:top w:val="none" w:sz="0" w:space="0" w:color="auto"/>
        <w:left w:val="none" w:sz="0" w:space="0" w:color="auto"/>
        <w:bottom w:val="none" w:sz="0" w:space="0" w:color="auto"/>
        <w:right w:val="none" w:sz="0" w:space="0" w:color="auto"/>
      </w:divBdr>
    </w:div>
    <w:div w:id="1759212629">
      <w:bodyDiv w:val="1"/>
      <w:marLeft w:val="0"/>
      <w:marRight w:val="0"/>
      <w:marTop w:val="0"/>
      <w:marBottom w:val="0"/>
      <w:divBdr>
        <w:top w:val="none" w:sz="0" w:space="0" w:color="auto"/>
        <w:left w:val="none" w:sz="0" w:space="0" w:color="auto"/>
        <w:bottom w:val="none" w:sz="0" w:space="0" w:color="auto"/>
        <w:right w:val="none" w:sz="0" w:space="0" w:color="auto"/>
      </w:divBdr>
    </w:div>
    <w:div w:id="1761675508">
      <w:bodyDiv w:val="1"/>
      <w:marLeft w:val="0"/>
      <w:marRight w:val="0"/>
      <w:marTop w:val="0"/>
      <w:marBottom w:val="0"/>
      <w:divBdr>
        <w:top w:val="none" w:sz="0" w:space="0" w:color="auto"/>
        <w:left w:val="none" w:sz="0" w:space="0" w:color="auto"/>
        <w:bottom w:val="none" w:sz="0" w:space="0" w:color="auto"/>
        <w:right w:val="none" w:sz="0" w:space="0" w:color="auto"/>
      </w:divBdr>
    </w:div>
    <w:div w:id="1765105556">
      <w:bodyDiv w:val="1"/>
      <w:marLeft w:val="0"/>
      <w:marRight w:val="0"/>
      <w:marTop w:val="0"/>
      <w:marBottom w:val="0"/>
      <w:divBdr>
        <w:top w:val="none" w:sz="0" w:space="0" w:color="auto"/>
        <w:left w:val="none" w:sz="0" w:space="0" w:color="auto"/>
        <w:bottom w:val="none" w:sz="0" w:space="0" w:color="auto"/>
        <w:right w:val="none" w:sz="0" w:space="0" w:color="auto"/>
      </w:divBdr>
    </w:div>
    <w:div w:id="1773671023">
      <w:bodyDiv w:val="1"/>
      <w:marLeft w:val="0"/>
      <w:marRight w:val="0"/>
      <w:marTop w:val="0"/>
      <w:marBottom w:val="0"/>
      <w:divBdr>
        <w:top w:val="none" w:sz="0" w:space="0" w:color="auto"/>
        <w:left w:val="none" w:sz="0" w:space="0" w:color="auto"/>
        <w:bottom w:val="none" w:sz="0" w:space="0" w:color="auto"/>
        <w:right w:val="none" w:sz="0" w:space="0" w:color="auto"/>
      </w:divBdr>
    </w:div>
    <w:div w:id="1790778135">
      <w:bodyDiv w:val="1"/>
      <w:marLeft w:val="0"/>
      <w:marRight w:val="0"/>
      <w:marTop w:val="0"/>
      <w:marBottom w:val="0"/>
      <w:divBdr>
        <w:top w:val="none" w:sz="0" w:space="0" w:color="auto"/>
        <w:left w:val="none" w:sz="0" w:space="0" w:color="auto"/>
        <w:bottom w:val="none" w:sz="0" w:space="0" w:color="auto"/>
        <w:right w:val="none" w:sz="0" w:space="0" w:color="auto"/>
      </w:divBdr>
    </w:div>
    <w:div w:id="1797865265">
      <w:bodyDiv w:val="1"/>
      <w:marLeft w:val="0"/>
      <w:marRight w:val="0"/>
      <w:marTop w:val="0"/>
      <w:marBottom w:val="0"/>
      <w:divBdr>
        <w:top w:val="none" w:sz="0" w:space="0" w:color="auto"/>
        <w:left w:val="none" w:sz="0" w:space="0" w:color="auto"/>
        <w:bottom w:val="none" w:sz="0" w:space="0" w:color="auto"/>
        <w:right w:val="none" w:sz="0" w:space="0" w:color="auto"/>
      </w:divBdr>
    </w:div>
    <w:div w:id="1806237816">
      <w:bodyDiv w:val="1"/>
      <w:marLeft w:val="0"/>
      <w:marRight w:val="0"/>
      <w:marTop w:val="0"/>
      <w:marBottom w:val="0"/>
      <w:divBdr>
        <w:top w:val="none" w:sz="0" w:space="0" w:color="auto"/>
        <w:left w:val="none" w:sz="0" w:space="0" w:color="auto"/>
        <w:bottom w:val="none" w:sz="0" w:space="0" w:color="auto"/>
        <w:right w:val="none" w:sz="0" w:space="0" w:color="auto"/>
      </w:divBdr>
    </w:div>
    <w:div w:id="1806465434">
      <w:bodyDiv w:val="1"/>
      <w:marLeft w:val="0"/>
      <w:marRight w:val="0"/>
      <w:marTop w:val="0"/>
      <w:marBottom w:val="0"/>
      <w:divBdr>
        <w:top w:val="none" w:sz="0" w:space="0" w:color="auto"/>
        <w:left w:val="none" w:sz="0" w:space="0" w:color="auto"/>
        <w:bottom w:val="none" w:sz="0" w:space="0" w:color="auto"/>
        <w:right w:val="none" w:sz="0" w:space="0" w:color="auto"/>
      </w:divBdr>
    </w:div>
    <w:div w:id="1816987396">
      <w:bodyDiv w:val="1"/>
      <w:marLeft w:val="0"/>
      <w:marRight w:val="0"/>
      <w:marTop w:val="0"/>
      <w:marBottom w:val="0"/>
      <w:divBdr>
        <w:top w:val="none" w:sz="0" w:space="0" w:color="auto"/>
        <w:left w:val="none" w:sz="0" w:space="0" w:color="auto"/>
        <w:bottom w:val="none" w:sz="0" w:space="0" w:color="auto"/>
        <w:right w:val="none" w:sz="0" w:space="0" w:color="auto"/>
      </w:divBdr>
    </w:div>
    <w:div w:id="1817137689">
      <w:bodyDiv w:val="1"/>
      <w:marLeft w:val="0"/>
      <w:marRight w:val="0"/>
      <w:marTop w:val="0"/>
      <w:marBottom w:val="0"/>
      <w:divBdr>
        <w:top w:val="none" w:sz="0" w:space="0" w:color="auto"/>
        <w:left w:val="none" w:sz="0" w:space="0" w:color="auto"/>
        <w:bottom w:val="none" w:sz="0" w:space="0" w:color="auto"/>
        <w:right w:val="none" w:sz="0" w:space="0" w:color="auto"/>
      </w:divBdr>
    </w:div>
    <w:div w:id="1820415471">
      <w:bodyDiv w:val="1"/>
      <w:marLeft w:val="0"/>
      <w:marRight w:val="0"/>
      <w:marTop w:val="0"/>
      <w:marBottom w:val="0"/>
      <w:divBdr>
        <w:top w:val="none" w:sz="0" w:space="0" w:color="auto"/>
        <w:left w:val="none" w:sz="0" w:space="0" w:color="auto"/>
        <w:bottom w:val="none" w:sz="0" w:space="0" w:color="auto"/>
        <w:right w:val="none" w:sz="0" w:space="0" w:color="auto"/>
      </w:divBdr>
    </w:div>
    <w:div w:id="1827282601">
      <w:bodyDiv w:val="1"/>
      <w:marLeft w:val="0"/>
      <w:marRight w:val="0"/>
      <w:marTop w:val="0"/>
      <w:marBottom w:val="0"/>
      <w:divBdr>
        <w:top w:val="none" w:sz="0" w:space="0" w:color="auto"/>
        <w:left w:val="none" w:sz="0" w:space="0" w:color="auto"/>
        <w:bottom w:val="none" w:sz="0" w:space="0" w:color="auto"/>
        <w:right w:val="none" w:sz="0" w:space="0" w:color="auto"/>
      </w:divBdr>
    </w:div>
    <w:div w:id="1831288572">
      <w:bodyDiv w:val="1"/>
      <w:marLeft w:val="0"/>
      <w:marRight w:val="0"/>
      <w:marTop w:val="0"/>
      <w:marBottom w:val="0"/>
      <w:divBdr>
        <w:top w:val="none" w:sz="0" w:space="0" w:color="auto"/>
        <w:left w:val="none" w:sz="0" w:space="0" w:color="auto"/>
        <w:bottom w:val="none" w:sz="0" w:space="0" w:color="auto"/>
        <w:right w:val="none" w:sz="0" w:space="0" w:color="auto"/>
      </w:divBdr>
    </w:div>
    <w:div w:id="1832285913">
      <w:bodyDiv w:val="1"/>
      <w:marLeft w:val="0"/>
      <w:marRight w:val="0"/>
      <w:marTop w:val="0"/>
      <w:marBottom w:val="0"/>
      <w:divBdr>
        <w:top w:val="none" w:sz="0" w:space="0" w:color="auto"/>
        <w:left w:val="none" w:sz="0" w:space="0" w:color="auto"/>
        <w:bottom w:val="none" w:sz="0" w:space="0" w:color="auto"/>
        <w:right w:val="none" w:sz="0" w:space="0" w:color="auto"/>
      </w:divBdr>
    </w:div>
    <w:div w:id="1849901699">
      <w:bodyDiv w:val="1"/>
      <w:marLeft w:val="0"/>
      <w:marRight w:val="0"/>
      <w:marTop w:val="0"/>
      <w:marBottom w:val="0"/>
      <w:divBdr>
        <w:top w:val="none" w:sz="0" w:space="0" w:color="auto"/>
        <w:left w:val="none" w:sz="0" w:space="0" w:color="auto"/>
        <w:bottom w:val="none" w:sz="0" w:space="0" w:color="auto"/>
        <w:right w:val="none" w:sz="0" w:space="0" w:color="auto"/>
      </w:divBdr>
    </w:div>
    <w:div w:id="1875533450">
      <w:bodyDiv w:val="1"/>
      <w:marLeft w:val="0"/>
      <w:marRight w:val="0"/>
      <w:marTop w:val="0"/>
      <w:marBottom w:val="0"/>
      <w:divBdr>
        <w:top w:val="none" w:sz="0" w:space="0" w:color="auto"/>
        <w:left w:val="none" w:sz="0" w:space="0" w:color="auto"/>
        <w:bottom w:val="none" w:sz="0" w:space="0" w:color="auto"/>
        <w:right w:val="none" w:sz="0" w:space="0" w:color="auto"/>
      </w:divBdr>
    </w:div>
    <w:div w:id="1877113916">
      <w:bodyDiv w:val="1"/>
      <w:marLeft w:val="0"/>
      <w:marRight w:val="0"/>
      <w:marTop w:val="0"/>
      <w:marBottom w:val="0"/>
      <w:divBdr>
        <w:top w:val="none" w:sz="0" w:space="0" w:color="auto"/>
        <w:left w:val="none" w:sz="0" w:space="0" w:color="auto"/>
        <w:bottom w:val="none" w:sz="0" w:space="0" w:color="auto"/>
        <w:right w:val="none" w:sz="0" w:space="0" w:color="auto"/>
      </w:divBdr>
    </w:div>
    <w:div w:id="1877422619">
      <w:bodyDiv w:val="1"/>
      <w:marLeft w:val="0"/>
      <w:marRight w:val="0"/>
      <w:marTop w:val="0"/>
      <w:marBottom w:val="0"/>
      <w:divBdr>
        <w:top w:val="none" w:sz="0" w:space="0" w:color="auto"/>
        <w:left w:val="none" w:sz="0" w:space="0" w:color="auto"/>
        <w:bottom w:val="none" w:sz="0" w:space="0" w:color="auto"/>
        <w:right w:val="none" w:sz="0" w:space="0" w:color="auto"/>
      </w:divBdr>
    </w:div>
    <w:div w:id="1892378709">
      <w:bodyDiv w:val="1"/>
      <w:marLeft w:val="0"/>
      <w:marRight w:val="0"/>
      <w:marTop w:val="0"/>
      <w:marBottom w:val="0"/>
      <w:divBdr>
        <w:top w:val="none" w:sz="0" w:space="0" w:color="auto"/>
        <w:left w:val="none" w:sz="0" w:space="0" w:color="auto"/>
        <w:bottom w:val="none" w:sz="0" w:space="0" w:color="auto"/>
        <w:right w:val="none" w:sz="0" w:space="0" w:color="auto"/>
      </w:divBdr>
    </w:div>
    <w:div w:id="1893074712">
      <w:bodyDiv w:val="1"/>
      <w:marLeft w:val="0"/>
      <w:marRight w:val="0"/>
      <w:marTop w:val="0"/>
      <w:marBottom w:val="0"/>
      <w:divBdr>
        <w:top w:val="none" w:sz="0" w:space="0" w:color="auto"/>
        <w:left w:val="none" w:sz="0" w:space="0" w:color="auto"/>
        <w:bottom w:val="none" w:sz="0" w:space="0" w:color="auto"/>
        <w:right w:val="none" w:sz="0" w:space="0" w:color="auto"/>
      </w:divBdr>
    </w:div>
    <w:div w:id="1900358674">
      <w:bodyDiv w:val="1"/>
      <w:marLeft w:val="0"/>
      <w:marRight w:val="0"/>
      <w:marTop w:val="0"/>
      <w:marBottom w:val="0"/>
      <w:divBdr>
        <w:top w:val="none" w:sz="0" w:space="0" w:color="auto"/>
        <w:left w:val="none" w:sz="0" w:space="0" w:color="auto"/>
        <w:bottom w:val="none" w:sz="0" w:space="0" w:color="auto"/>
        <w:right w:val="none" w:sz="0" w:space="0" w:color="auto"/>
      </w:divBdr>
    </w:div>
    <w:div w:id="1926573582">
      <w:bodyDiv w:val="1"/>
      <w:marLeft w:val="0"/>
      <w:marRight w:val="0"/>
      <w:marTop w:val="0"/>
      <w:marBottom w:val="0"/>
      <w:divBdr>
        <w:top w:val="none" w:sz="0" w:space="0" w:color="auto"/>
        <w:left w:val="none" w:sz="0" w:space="0" w:color="auto"/>
        <w:bottom w:val="none" w:sz="0" w:space="0" w:color="auto"/>
        <w:right w:val="none" w:sz="0" w:space="0" w:color="auto"/>
      </w:divBdr>
    </w:div>
    <w:div w:id="1949892681">
      <w:bodyDiv w:val="1"/>
      <w:marLeft w:val="0"/>
      <w:marRight w:val="0"/>
      <w:marTop w:val="0"/>
      <w:marBottom w:val="0"/>
      <w:divBdr>
        <w:top w:val="none" w:sz="0" w:space="0" w:color="auto"/>
        <w:left w:val="none" w:sz="0" w:space="0" w:color="auto"/>
        <w:bottom w:val="none" w:sz="0" w:space="0" w:color="auto"/>
        <w:right w:val="none" w:sz="0" w:space="0" w:color="auto"/>
      </w:divBdr>
    </w:div>
    <w:div w:id="1954898849">
      <w:bodyDiv w:val="1"/>
      <w:marLeft w:val="0"/>
      <w:marRight w:val="0"/>
      <w:marTop w:val="0"/>
      <w:marBottom w:val="0"/>
      <w:divBdr>
        <w:top w:val="none" w:sz="0" w:space="0" w:color="auto"/>
        <w:left w:val="none" w:sz="0" w:space="0" w:color="auto"/>
        <w:bottom w:val="none" w:sz="0" w:space="0" w:color="auto"/>
        <w:right w:val="none" w:sz="0" w:space="0" w:color="auto"/>
      </w:divBdr>
    </w:div>
    <w:div w:id="1955405510">
      <w:bodyDiv w:val="1"/>
      <w:marLeft w:val="0"/>
      <w:marRight w:val="0"/>
      <w:marTop w:val="0"/>
      <w:marBottom w:val="0"/>
      <w:divBdr>
        <w:top w:val="none" w:sz="0" w:space="0" w:color="auto"/>
        <w:left w:val="none" w:sz="0" w:space="0" w:color="auto"/>
        <w:bottom w:val="none" w:sz="0" w:space="0" w:color="auto"/>
        <w:right w:val="none" w:sz="0" w:space="0" w:color="auto"/>
      </w:divBdr>
    </w:div>
    <w:div w:id="1958684081">
      <w:bodyDiv w:val="1"/>
      <w:marLeft w:val="0"/>
      <w:marRight w:val="0"/>
      <w:marTop w:val="0"/>
      <w:marBottom w:val="0"/>
      <w:divBdr>
        <w:top w:val="none" w:sz="0" w:space="0" w:color="auto"/>
        <w:left w:val="none" w:sz="0" w:space="0" w:color="auto"/>
        <w:bottom w:val="none" w:sz="0" w:space="0" w:color="auto"/>
        <w:right w:val="none" w:sz="0" w:space="0" w:color="auto"/>
      </w:divBdr>
    </w:div>
    <w:div w:id="1970477407">
      <w:bodyDiv w:val="1"/>
      <w:marLeft w:val="0"/>
      <w:marRight w:val="0"/>
      <w:marTop w:val="0"/>
      <w:marBottom w:val="0"/>
      <w:divBdr>
        <w:top w:val="none" w:sz="0" w:space="0" w:color="auto"/>
        <w:left w:val="none" w:sz="0" w:space="0" w:color="auto"/>
        <w:bottom w:val="none" w:sz="0" w:space="0" w:color="auto"/>
        <w:right w:val="none" w:sz="0" w:space="0" w:color="auto"/>
      </w:divBdr>
    </w:div>
    <w:div w:id="1983076072">
      <w:bodyDiv w:val="1"/>
      <w:marLeft w:val="0"/>
      <w:marRight w:val="0"/>
      <w:marTop w:val="0"/>
      <w:marBottom w:val="0"/>
      <w:divBdr>
        <w:top w:val="none" w:sz="0" w:space="0" w:color="auto"/>
        <w:left w:val="none" w:sz="0" w:space="0" w:color="auto"/>
        <w:bottom w:val="none" w:sz="0" w:space="0" w:color="auto"/>
        <w:right w:val="none" w:sz="0" w:space="0" w:color="auto"/>
      </w:divBdr>
    </w:div>
    <w:div w:id="1983264156">
      <w:bodyDiv w:val="1"/>
      <w:marLeft w:val="0"/>
      <w:marRight w:val="0"/>
      <w:marTop w:val="0"/>
      <w:marBottom w:val="0"/>
      <w:divBdr>
        <w:top w:val="none" w:sz="0" w:space="0" w:color="auto"/>
        <w:left w:val="none" w:sz="0" w:space="0" w:color="auto"/>
        <w:bottom w:val="none" w:sz="0" w:space="0" w:color="auto"/>
        <w:right w:val="none" w:sz="0" w:space="0" w:color="auto"/>
      </w:divBdr>
    </w:div>
    <w:div w:id="1986085682">
      <w:bodyDiv w:val="1"/>
      <w:marLeft w:val="0"/>
      <w:marRight w:val="0"/>
      <w:marTop w:val="0"/>
      <w:marBottom w:val="0"/>
      <w:divBdr>
        <w:top w:val="none" w:sz="0" w:space="0" w:color="auto"/>
        <w:left w:val="none" w:sz="0" w:space="0" w:color="auto"/>
        <w:bottom w:val="none" w:sz="0" w:space="0" w:color="auto"/>
        <w:right w:val="none" w:sz="0" w:space="0" w:color="auto"/>
      </w:divBdr>
    </w:div>
    <w:div w:id="2001036523">
      <w:bodyDiv w:val="1"/>
      <w:marLeft w:val="0"/>
      <w:marRight w:val="0"/>
      <w:marTop w:val="0"/>
      <w:marBottom w:val="0"/>
      <w:divBdr>
        <w:top w:val="none" w:sz="0" w:space="0" w:color="auto"/>
        <w:left w:val="none" w:sz="0" w:space="0" w:color="auto"/>
        <w:bottom w:val="none" w:sz="0" w:space="0" w:color="auto"/>
        <w:right w:val="none" w:sz="0" w:space="0" w:color="auto"/>
      </w:divBdr>
    </w:div>
    <w:div w:id="2028092157">
      <w:bodyDiv w:val="1"/>
      <w:marLeft w:val="0"/>
      <w:marRight w:val="0"/>
      <w:marTop w:val="0"/>
      <w:marBottom w:val="0"/>
      <w:divBdr>
        <w:top w:val="none" w:sz="0" w:space="0" w:color="auto"/>
        <w:left w:val="none" w:sz="0" w:space="0" w:color="auto"/>
        <w:bottom w:val="none" w:sz="0" w:space="0" w:color="auto"/>
        <w:right w:val="none" w:sz="0" w:space="0" w:color="auto"/>
      </w:divBdr>
    </w:div>
    <w:div w:id="2031830879">
      <w:bodyDiv w:val="1"/>
      <w:marLeft w:val="0"/>
      <w:marRight w:val="0"/>
      <w:marTop w:val="0"/>
      <w:marBottom w:val="0"/>
      <w:divBdr>
        <w:top w:val="none" w:sz="0" w:space="0" w:color="auto"/>
        <w:left w:val="none" w:sz="0" w:space="0" w:color="auto"/>
        <w:bottom w:val="none" w:sz="0" w:space="0" w:color="auto"/>
        <w:right w:val="none" w:sz="0" w:space="0" w:color="auto"/>
      </w:divBdr>
    </w:div>
    <w:div w:id="2038845314">
      <w:bodyDiv w:val="1"/>
      <w:marLeft w:val="0"/>
      <w:marRight w:val="0"/>
      <w:marTop w:val="0"/>
      <w:marBottom w:val="0"/>
      <w:divBdr>
        <w:top w:val="none" w:sz="0" w:space="0" w:color="auto"/>
        <w:left w:val="none" w:sz="0" w:space="0" w:color="auto"/>
        <w:bottom w:val="none" w:sz="0" w:space="0" w:color="auto"/>
        <w:right w:val="none" w:sz="0" w:space="0" w:color="auto"/>
      </w:divBdr>
    </w:div>
    <w:div w:id="2050177225">
      <w:bodyDiv w:val="1"/>
      <w:marLeft w:val="0"/>
      <w:marRight w:val="0"/>
      <w:marTop w:val="0"/>
      <w:marBottom w:val="0"/>
      <w:divBdr>
        <w:top w:val="none" w:sz="0" w:space="0" w:color="auto"/>
        <w:left w:val="none" w:sz="0" w:space="0" w:color="auto"/>
        <w:bottom w:val="none" w:sz="0" w:space="0" w:color="auto"/>
        <w:right w:val="none" w:sz="0" w:space="0" w:color="auto"/>
      </w:divBdr>
    </w:div>
    <w:div w:id="2050953361">
      <w:bodyDiv w:val="1"/>
      <w:marLeft w:val="0"/>
      <w:marRight w:val="0"/>
      <w:marTop w:val="0"/>
      <w:marBottom w:val="0"/>
      <w:divBdr>
        <w:top w:val="none" w:sz="0" w:space="0" w:color="auto"/>
        <w:left w:val="none" w:sz="0" w:space="0" w:color="auto"/>
        <w:bottom w:val="none" w:sz="0" w:space="0" w:color="auto"/>
        <w:right w:val="none" w:sz="0" w:space="0" w:color="auto"/>
      </w:divBdr>
    </w:div>
    <w:div w:id="2053113606">
      <w:bodyDiv w:val="1"/>
      <w:marLeft w:val="0"/>
      <w:marRight w:val="0"/>
      <w:marTop w:val="0"/>
      <w:marBottom w:val="0"/>
      <w:divBdr>
        <w:top w:val="none" w:sz="0" w:space="0" w:color="auto"/>
        <w:left w:val="none" w:sz="0" w:space="0" w:color="auto"/>
        <w:bottom w:val="none" w:sz="0" w:space="0" w:color="auto"/>
        <w:right w:val="none" w:sz="0" w:space="0" w:color="auto"/>
      </w:divBdr>
    </w:div>
    <w:div w:id="2055231081">
      <w:bodyDiv w:val="1"/>
      <w:marLeft w:val="0"/>
      <w:marRight w:val="0"/>
      <w:marTop w:val="0"/>
      <w:marBottom w:val="0"/>
      <w:divBdr>
        <w:top w:val="none" w:sz="0" w:space="0" w:color="auto"/>
        <w:left w:val="none" w:sz="0" w:space="0" w:color="auto"/>
        <w:bottom w:val="none" w:sz="0" w:space="0" w:color="auto"/>
        <w:right w:val="none" w:sz="0" w:space="0" w:color="auto"/>
      </w:divBdr>
    </w:div>
    <w:div w:id="2066105791">
      <w:bodyDiv w:val="1"/>
      <w:marLeft w:val="0"/>
      <w:marRight w:val="0"/>
      <w:marTop w:val="0"/>
      <w:marBottom w:val="0"/>
      <w:divBdr>
        <w:top w:val="none" w:sz="0" w:space="0" w:color="auto"/>
        <w:left w:val="none" w:sz="0" w:space="0" w:color="auto"/>
        <w:bottom w:val="none" w:sz="0" w:space="0" w:color="auto"/>
        <w:right w:val="none" w:sz="0" w:space="0" w:color="auto"/>
      </w:divBdr>
    </w:div>
    <w:div w:id="2069834934">
      <w:bodyDiv w:val="1"/>
      <w:marLeft w:val="0"/>
      <w:marRight w:val="0"/>
      <w:marTop w:val="0"/>
      <w:marBottom w:val="0"/>
      <w:divBdr>
        <w:top w:val="none" w:sz="0" w:space="0" w:color="auto"/>
        <w:left w:val="none" w:sz="0" w:space="0" w:color="auto"/>
        <w:bottom w:val="none" w:sz="0" w:space="0" w:color="auto"/>
        <w:right w:val="none" w:sz="0" w:space="0" w:color="auto"/>
      </w:divBdr>
    </w:div>
    <w:div w:id="2075471223">
      <w:bodyDiv w:val="1"/>
      <w:marLeft w:val="0"/>
      <w:marRight w:val="0"/>
      <w:marTop w:val="0"/>
      <w:marBottom w:val="0"/>
      <w:divBdr>
        <w:top w:val="none" w:sz="0" w:space="0" w:color="auto"/>
        <w:left w:val="none" w:sz="0" w:space="0" w:color="auto"/>
        <w:bottom w:val="none" w:sz="0" w:space="0" w:color="auto"/>
        <w:right w:val="none" w:sz="0" w:space="0" w:color="auto"/>
      </w:divBdr>
    </w:div>
    <w:div w:id="2080206314">
      <w:bodyDiv w:val="1"/>
      <w:marLeft w:val="0"/>
      <w:marRight w:val="0"/>
      <w:marTop w:val="0"/>
      <w:marBottom w:val="0"/>
      <w:divBdr>
        <w:top w:val="none" w:sz="0" w:space="0" w:color="auto"/>
        <w:left w:val="none" w:sz="0" w:space="0" w:color="auto"/>
        <w:bottom w:val="none" w:sz="0" w:space="0" w:color="auto"/>
        <w:right w:val="none" w:sz="0" w:space="0" w:color="auto"/>
      </w:divBdr>
    </w:div>
    <w:div w:id="2081324364">
      <w:bodyDiv w:val="1"/>
      <w:marLeft w:val="0"/>
      <w:marRight w:val="0"/>
      <w:marTop w:val="0"/>
      <w:marBottom w:val="0"/>
      <w:divBdr>
        <w:top w:val="none" w:sz="0" w:space="0" w:color="auto"/>
        <w:left w:val="none" w:sz="0" w:space="0" w:color="auto"/>
        <w:bottom w:val="none" w:sz="0" w:space="0" w:color="auto"/>
        <w:right w:val="none" w:sz="0" w:space="0" w:color="auto"/>
      </w:divBdr>
    </w:div>
    <w:div w:id="2095124431">
      <w:bodyDiv w:val="1"/>
      <w:marLeft w:val="0"/>
      <w:marRight w:val="0"/>
      <w:marTop w:val="0"/>
      <w:marBottom w:val="0"/>
      <w:divBdr>
        <w:top w:val="none" w:sz="0" w:space="0" w:color="auto"/>
        <w:left w:val="none" w:sz="0" w:space="0" w:color="auto"/>
        <w:bottom w:val="none" w:sz="0" w:space="0" w:color="auto"/>
        <w:right w:val="none" w:sz="0" w:space="0" w:color="auto"/>
      </w:divBdr>
    </w:div>
    <w:div w:id="2096396977">
      <w:bodyDiv w:val="1"/>
      <w:marLeft w:val="0"/>
      <w:marRight w:val="0"/>
      <w:marTop w:val="0"/>
      <w:marBottom w:val="0"/>
      <w:divBdr>
        <w:top w:val="none" w:sz="0" w:space="0" w:color="auto"/>
        <w:left w:val="none" w:sz="0" w:space="0" w:color="auto"/>
        <w:bottom w:val="none" w:sz="0" w:space="0" w:color="auto"/>
        <w:right w:val="none" w:sz="0" w:space="0" w:color="auto"/>
      </w:divBdr>
    </w:div>
    <w:div w:id="2109348592">
      <w:bodyDiv w:val="1"/>
      <w:marLeft w:val="0"/>
      <w:marRight w:val="0"/>
      <w:marTop w:val="0"/>
      <w:marBottom w:val="0"/>
      <w:divBdr>
        <w:top w:val="none" w:sz="0" w:space="0" w:color="auto"/>
        <w:left w:val="none" w:sz="0" w:space="0" w:color="auto"/>
        <w:bottom w:val="none" w:sz="0" w:space="0" w:color="auto"/>
        <w:right w:val="none" w:sz="0" w:space="0" w:color="auto"/>
      </w:divBdr>
    </w:div>
    <w:div w:id="2126381838">
      <w:bodyDiv w:val="1"/>
      <w:marLeft w:val="0"/>
      <w:marRight w:val="0"/>
      <w:marTop w:val="0"/>
      <w:marBottom w:val="0"/>
      <w:divBdr>
        <w:top w:val="none" w:sz="0" w:space="0" w:color="auto"/>
        <w:left w:val="none" w:sz="0" w:space="0" w:color="auto"/>
        <w:bottom w:val="none" w:sz="0" w:space="0" w:color="auto"/>
        <w:right w:val="none" w:sz="0" w:space="0" w:color="auto"/>
      </w:divBdr>
    </w:div>
    <w:div w:id="2134010545">
      <w:bodyDiv w:val="1"/>
      <w:marLeft w:val="0"/>
      <w:marRight w:val="0"/>
      <w:marTop w:val="0"/>
      <w:marBottom w:val="0"/>
      <w:divBdr>
        <w:top w:val="none" w:sz="0" w:space="0" w:color="auto"/>
        <w:left w:val="none" w:sz="0" w:space="0" w:color="auto"/>
        <w:bottom w:val="none" w:sz="0" w:space="0" w:color="auto"/>
        <w:right w:val="none" w:sz="0" w:space="0" w:color="auto"/>
      </w:divBdr>
    </w:div>
    <w:div w:id="2136174516">
      <w:bodyDiv w:val="1"/>
      <w:marLeft w:val="0"/>
      <w:marRight w:val="0"/>
      <w:marTop w:val="0"/>
      <w:marBottom w:val="0"/>
      <w:divBdr>
        <w:top w:val="none" w:sz="0" w:space="0" w:color="auto"/>
        <w:left w:val="none" w:sz="0" w:space="0" w:color="auto"/>
        <w:bottom w:val="none" w:sz="0" w:space="0" w:color="auto"/>
        <w:right w:val="none" w:sz="0" w:space="0" w:color="auto"/>
      </w:divBdr>
    </w:div>
    <w:div w:id="2139567047">
      <w:bodyDiv w:val="1"/>
      <w:marLeft w:val="0"/>
      <w:marRight w:val="0"/>
      <w:marTop w:val="0"/>
      <w:marBottom w:val="0"/>
      <w:divBdr>
        <w:top w:val="none" w:sz="0" w:space="0" w:color="auto"/>
        <w:left w:val="none" w:sz="0" w:space="0" w:color="auto"/>
        <w:bottom w:val="none" w:sz="0" w:space="0" w:color="auto"/>
        <w:right w:val="none" w:sz="0" w:space="0" w:color="auto"/>
      </w:divBdr>
    </w:div>
    <w:div w:id="2140952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Joh21</b:Tag>
    <b:SourceType>InternetSite</b:SourceType>
    <b:Guid>{737BD94B-443C-491E-8BEB-41B72C5B13F1}</b:Guid>
    <b:Author>
      <b:Author>
        <b:NameList>
          <b:Person>
            <b:Last>Andrew</b:Last>
            <b:First>John</b:First>
          </b:Person>
        </b:NameList>
      </b:Author>
    </b:Author>
    <b:Title>Enhancing a Decision-Making Framework to Address Environmental Impacts of the South African Coalmining Industry</b:Title>
    <b:Year>2021</b:Year>
    <b:YearAccessed>2023</b:YearAccessed>
    <b:MonthAccessed>April </b:MonthAccessed>
    <b:DayAccessed>1</b:DayAccessed>
    <b:URL>https://www.researchgate.net/figure/Saunders-et-als-Research-Onion-30_fig2_349316382</b:URL>
    <b:RefOrder>13</b:RefOrder>
  </b:Source>
  <b:Source>
    <b:Tag>THE23</b:Tag>
    <b:SourceType>InternetSite</b:SourceType>
    <b:Guid>{E525EFF5-EF19-47B2-8B6B-6113DC5314F4}</b:Guid>
    <b:Author>
      <b:Author>
        <b:Corporate>THE INVESTOPEDIA TEAM</b:Corporate>
      </b:Author>
    </b:Author>
    <b:Title>Feasibility Study</b:Title>
    <b:Year>2023</b:Year>
    <b:YearAccessed>2023</b:YearAccessed>
    <b:MonthAccessed>April </b:MonthAccessed>
    <b:DayAccessed>1</b:DayAccessed>
    <b:URL>https://www.investopedia.com/terms/f/feasibility-study.asp</b:URL>
    <b:RefOrder>8</b:RefOrder>
  </b:Source>
  <b:Source>
    <b:Tag>Khu10</b:Tag>
    <b:SourceType>JournalArticle</b:SourceType>
    <b:Guid>{B6BDAD56-5374-440D-9231-2F715F531528}</b:Guid>
    <b:Title>Towards holistic "front ends" in new product development</b:Title>
    <b:Year>2010</b:Year>
    <b:Author>
      <b:Author>
        <b:NameList>
          <b:Person>
            <b:Last>Khurana</b:Last>
            <b:First>R.,</b:First>
            <b:Middle>&amp; Rosenthal, S. R.</b:Middle>
          </b:Person>
        </b:NameList>
      </b:Author>
    </b:Author>
    <b:JournalName>Journal of Product Innovation Management</b:JournalName>
    <b:Pages>760-773</b:Pages>
    <b:Volume>27</b:Volume>
    <b:Issue>6</b:Issue>
    <b:RefOrder>9</b:RefOrder>
  </b:Source>
  <b:Source>
    <b:Tag>Kwa15</b:Tag>
    <b:SourceType>JournalArticle</b:SourceType>
    <b:Guid>{EB7D6320-4AD6-427F-96EE-48658C630237}</b:Guid>
    <b:Author>
      <b:Author>
        <b:NameList>
          <b:Person>
            <b:Last>Kwak</b:Last>
            <b:First>Y.</b:First>
            <b:Middle>H., &amp; Anbari, F. T.</b:Middle>
          </b:Person>
        </b:NameList>
      </b:Author>
    </b:Author>
    <b:Title>Project management trends: 1990-2014</b:Title>
    <b:JournalName>International Journal of Project Management</b:JournalName>
    <b:Year>2015</b:Year>
    <b:Pages>305-320</b:Pages>
    <b:Volume>33</b:Volume>
    <b:Issue>2</b:Issue>
    <b:RefOrder>10</b:RefOrder>
  </b:Source>
  <b:Source>
    <b:Tag>Hwa13</b:Tag>
    <b:SourceType>JournalArticle</b:SourceType>
    <b:Guid>{743707AF-94A5-47D6-9139-E8EFE56226F8}</b:Guid>
    <b:Author>
      <b:Author>
        <b:NameList>
          <b:Person>
            <b:Last>Hwang</b:Last>
            <b:First>B.</b:First>
            <b:Middle>G., &amp; Ng, W. J.</b:Middle>
          </b:Person>
        </b:NameList>
      </b:Author>
    </b:Author>
    <b:Title>Project management knowledge and skills for green construction: Overcoming challenges</b:Title>
    <b:JournalName>International Journal of Project Management</b:JournalName>
    <b:Year>2013</b:Year>
    <b:Pages>272-284</b:Pages>
    <b:Volume>31</b:Volume>
    <b:Issue>2</b:Issue>
    <b:RefOrder>11</b:RefOrder>
  </b:Source>
  <b:Source>
    <b:Tag>Bur12</b:Tag>
    <b:SourceType>Report</b:SourceType>
    <b:Guid>{EF730D72-9A39-482A-BA09-DADEAA02C466}</b:Guid>
    <b:Author>
      <b:Author>
        <b:NameList>
          <b:Person>
            <b:Last>Burns</b:Last>
            <b:First>L.</b:First>
            <b:Middle>R., Bradley, E. H., &amp; Weiner, B. J</b:Middle>
          </b:Person>
        </b:NameList>
      </b:Author>
    </b:Author>
    <b:Title>Shortell and Kaluzny's Health Care Management: Organization, Design, and Behavior. Cengage Learning.</b:Title>
    <b:Year>2012</b:Year>
    <b:RefOrder>12</b:RefOrder>
  </b:Source>
  <b:Source>
    <b:Tag>Kot19</b:Tag>
    <b:SourceType>JournalArticle</b:SourceType>
    <b:Guid>{F0DE4C4F-3E9E-44C8-8FB9-225698242B9D}</b:Guid>
    <b:Title>Fusion energy: A leap towards sustainability.</b:Title>
    <b:Year>2019</b:Year>
    <b:Author>
      <b:Author>
        <b:NameList>
          <b:Person>
            <b:Last>Kotschenreuther</b:Last>
            <b:First>M.,</b:First>
            <b:Middle>Mahajan, S., Valanju, P., Covele, B., &amp; Anderson, D.</b:Middle>
          </b:Person>
        </b:NameList>
      </b:Author>
    </b:Author>
    <b:JournalName>Nature Sustainability</b:JournalName>
    <b:Pages>276-284</b:Pages>
    <b:Volume>2</b:Volume>
    <b:Issue>4</b:Issue>
    <b:RefOrder>16</b:RefOrder>
  </b:Source>
  <b:Source>
    <b:Tag>For18</b:Tag>
    <b:SourceType>JournalArticle</b:SourceType>
    <b:Guid>{ECC15211-C648-4EB7-9D89-B906D0547DE4}</b:Guid>
    <b:Author>
      <b:Author>
        <b:NameList>
          <b:Person>
            <b:Last>Forsberg</b:Last>
            <b:First>C.,</b:First>
            <b:Middle>&amp; Glatzmaier, G.</b:Middle>
          </b:Person>
        </b:NameList>
      </b:Author>
    </b:Author>
    <b:Title>Feasibility of nuclear fusion as an energy source</b:Title>
    <b:JournalName>Progress in Nuclear Energy</b:JournalName>
    <b:Year>2018</b:Year>
    <b:Pages>187-198</b:Pages>
    <b:Volume>103</b:Volume>
    <b:RefOrder>17</b:RefOrder>
  </b:Source>
  <b:Source>
    <b:Tag>Del19</b:Tag>
    <b:SourceType>JournalArticle</b:SourceType>
    <b:Guid>{64C72136-2E7F-4F5C-85CD-70636AC277E4}</b:Guid>
    <b:Author>
      <b:Author>
        <b:NameList>
          <b:Person>
            <b:Last>Delage</b:Last>
            <b:First>M.,</b:First>
            <b:Middle>Abhangi, M., &amp; Van Oost, G</b:Middle>
          </b:Person>
        </b:NameList>
      </b:Author>
    </b:Author>
    <b:Title>Nuclear fusion: A sustainable future energy source</b:Title>
    <b:JournalName>Physics World,</b:JournalName>
    <b:Year>2019</b:Year>
    <b:Pages>23-27</b:Pages>
    <b:Volume>32</b:Volume>
    <b:Issue>9</b:Issue>
    <b:RefOrder>18</b:RefOrder>
  </b:Source>
  <b:Source>
    <b:Tag>tet23</b:Tag>
    <b:SourceType>InternetSite</b:SourceType>
    <b:Guid>{E03BEA4C-D1C4-4D07-A36D-D2FC88344217}</b:Guid>
    <b:Author>
      <b:Author>
        <b:Corporate>tethys Engineering</b:Corporate>
      </b:Author>
    </b:Author>
    <b:Title>Current</b:Title>
    <b:Year>2023</b:Year>
    <b:YearAccessed>2023</b:YearAccessed>
    <b:MonthAccessed>April</b:MonthAccessed>
    <b:DayAccessed>3</b:DayAccessed>
    <b:URL>https://tethys-engineering.pnnl.gov/technology/current</b:URL>
    <b:RefOrder>14</b:RefOrder>
  </b:Source>
  <b:Source>
    <b:Tag>Nuc23</b:Tag>
    <b:SourceType>InternetSite</b:SourceType>
    <b:Guid>{4186E5A9-E852-4A5C-B376-5A3C0CA1373C}</b:Guid>
    <b:Author>
      <b:Author>
        <b:Corporate>Nuclear energy agency</b:Corporate>
      </b:Author>
    </b:Author>
    <b:Title>Nuclear economics</b:Title>
    <b:Year>2023</b:Year>
    <b:YearAccessed>2023</b:YearAccessed>
    <b:MonthAccessed>April</b:MonthAccessed>
    <b:DayAccessed>3</b:DayAccessed>
    <b:URL>https://www.oecd-nea.org/jcms/c_12088/nuclear-economics</b:URL>
    <b:RefOrder>20</b:RefOrder>
  </b:Source>
  <b:Source>
    <b:Tag>Int23</b:Tag>
    <b:SourceType>InternetSite</b:SourceType>
    <b:Guid>{ED5832D3-5E3E-46CF-9423-92843AC850DD}</b:Guid>
    <b:Author>
      <b:Author>
        <b:Corporate>International Atomic Energy Agency</b:Corporate>
      </b:Author>
    </b:Author>
    <b:Title>Nuclear power reactors</b:Title>
    <b:Year>2023</b:Year>
    <b:YearAccessed>2023</b:YearAccessed>
    <b:MonthAccessed>April</b:MonthAccessed>
    <b:DayAccessed>3</b:DayAccessed>
    <b:URL>https://www.iaea.org/topics/nuclear-power-reactors</b:URL>
    <b:RefOrder>19</b:RefOrder>
  </b:Source>
  <b:Source>
    <b:Tag>Ren23</b:Tag>
    <b:SourceType>InternetSite</b:SourceType>
    <b:Guid>{A7E0E370-A695-469B-9E9D-6D361B697F16}</b:Guid>
    <b:Title>Wave &amp; Tidal Energy</b:Title>
    <b:Year>2023</b:Year>
    <b:Author>
      <b:Author>
        <b:Corporate>Renewableuk</b:Corporate>
      </b:Author>
    </b:Author>
    <b:YearAccessed>2023</b:YearAccessed>
    <b:MonthAccessed>April</b:MonthAccessed>
    <b:DayAccessed>3</b:DayAccessed>
    <b:URL>https://www.renewableuk.com/</b:URL>
    <b:RefOrder>15</b:RefOrder>
  </b:Source>
  <b:Source>
    <b:Tag>Sid17</b:Tag>
    <b:SourceType>JournalArticle</b:SourceType>
    <b:Guid>{FFCE2C76-63DF-4B7C-8F76-E1FB24D1249F}</b:Guid>
    <b:Author>
      <b:Author>
        <b:NameList>
          <b:Person>
            <b:Last>Siddique</b:Last>
            <b:First>R.,</b:First>
            <b:Middle>&amp; Banerjee, R.</b:Middle>
          </b:Person>
        </b:NameList>
      </b:Author>
    </b:Author>
    <b:Title>Tidal Energy: Current Scenario and Future Potential</b:Title>
    <b:JournalName>In Renewable Energy Technologies</b:JournalName>
    <b:Year>2017</b:Year>
    <b:Pages>63-77</b:Pages>
    <b:RefOrder>6</b:RefOrder>
  </b:Source>
  <b:Source>
    <b:Tag>Hui13</b:Tag>
    <b:SourceType>JournalArticle</b:SourceType>
    <b:Guid>{64EAB502-7502-4EB8-BE96-C8CFEA483FF8}</b:Guid>
    <b:Author>
      <b:Author>
        <b:NameList>
          <b:Person>
            <b:Last>Huizenga</b:Last>
            <b:First>L.</b:First>
            <b:Middle>W.</b:Middle>
          </b:Person>
        </b:NameList>
      </b:Author>
    </b:Author>
    <b:Title>Nuclear Power Plants: Innovative Technologies for Instrumentation and Control Systems</b:Title>
    <b:JournalName>New York: Springer Science+Business Media.</b:JournalName>
    <b:Year>2013</b:Year>
    <b:RefOrder>1</b:RefOrder>
  </b:Source>
  <b:Source>
    <b:Tag>Lam18</b:Tag>
    <b:SourceType>Book</b:SourceType>
    <b:Guid>{F46CD0DD-8C49-4A75-8F97-F29B8F2A2F76}</b:Guid>
    <b:Author>
      <b:Author>
        <b:NameList>
          <b:Person>
            <b:Last>Lamarsh</b:Last>
            <b:First>J.</b:First>
            <b:Middle>R., &amp; Baratta, A. J.</b:Middle>
          </b:Person>
        </b:NameList>
      </b:Author>
    </b:Author>
    <b:Title>Introduction to Nuclear Engineering</b:Title>
    <b:Year>2018</b:Year>
    <b:City>New jersey </b:City>
    <b:Publisher>Prentice Hall</b:Publisher>
    <b:Edition>4th</b:Edition>
    <b:RefOrder>2</b:RefOrder>
  </b:Source>
  <b:Source>
    <b:Tag>Gla94</b:Tag>
    <b:SourceType>Book</b:SourceType>
    <b:Guid>{ABBB6103-EF65-41D1-81F1-8FDCE3FBEC50}</b:Guid>
    <b:Author>
      <b:Author>
        <b:NameList>
          <b:Person>
            <b:Last>Glasstone</b:Last>
            <b:First>S.,</b:First>
            <b:Middle>&amp; Sesonske, A.</b:Middle>
          </b:Person>
        </b:NameList>
      </b:Author>
    </b:Author>
    <b:Title>Nuclear Reactor Engineering</b:Title>
    <b:Year>1994</b:Year>
    <b:City>New York</b:City>
    <b:Publisher>4th</b:Publisher>
    <b:Edition>Chapman and Hall.</b:Edition>
    <b:RefOrder>3</b:RefOrder>
  </b:Source>
  <b:Source>
    <b:Tag>Int13</b:Tag>
    <b:SourceType>Report</b:SourceType>
    <b:Guid>{B6D48C74-DB1E-48D2-A86D-60E0D81682A9}</b:Guid>
    <b:Author>
      <b:Author>
        <b:Corporate>International Atomic Energy Agency</b:Corporate>
      </b:Author>
    </b:Author>
    <b:Title>Nuclear Power Plant Instrumentation and Control Systems for Safety and Security.</b:Title>
    <b:Year>2013</b:Year>
    <b:City>Vienna</b:City>
    <b:Publisher>IAEA</b:Publisher>
    <b:RefOrder>4</b:RefOrder>
  </b:Source>
  <b:Source>
    <b:Tag>Uni13</b:Tag>
    <b:SourceType>Report</b:SourceType>
    <b:Guid>{23BD20C8-C11A-4C01-AEE6-4E7031480DD4}</b:Guid>
    <b:Author>
      <b:Author>
        <b:Corporate>United States Nuclear Regulatory Commission</b:Corporate>
      </b:Author>
    </b:Author>
    <b:Title>Reactor Concepts Manual - Boiling Water Reactor Systems.</b:Title>
    <b:Year>2013</b:Year>
    <b:RefOrder>5</b:RefOrder>
  </b:Source>
  <b:Source>
    <b:Tag>bri22</b:Tag>
    <b:SourceType>InternetSite</b:SourceType>
    <b:Guid>{064A3940-21CB-4BC8-821D-580F73578B1F}</b:Guid>
    <b:Title>tidal power</b:Title>
    <b:Year>2022</b:Year>
    <b:Author>
      <b:Author>
        <b:Corporate>britannica</b:Corporate>
      </b:Author>
    </b:Author>
    <b:YearAccessed>2023</b:YearAccessed>
    <b:MonthAccessed>April</b:MonthAccessed>
    <b:DayAccessed>10</b:DayAccessed>
    <b:URL>https://www.britannica.com/science/tidal-power</b:URL>
    <b:RefOrder>7</b:RefOrder>
  </b:Source>
  <b:Source>
    <b:Tag>Sán19</b:Tag>
    <b:SourceType>JournalArticle</b:SourceType>
    <b:Guid>{D9C3E585-775F-48E8-837D-7C5000AA13B1}</b:Guid>
    <b:Title>Feasibility analysis of a tidal lagoon power plant based on a numerical model</b:Title>
    <b:Year>2019</b:Year>
    <b:Author>
      <b:Author>
        <b:NameList>
          <b:Person>
            <b:Last>Sánchez-Sesma</b:Last>
            <b:First>J.</b:First>
            <b:Middle>R., González-Prieto, Ó. R., López-Gutiérrez, R. M., &amp; Ayala-Carcedo, F. J.</b:Middle>
          </b:Person>
        </b:NameList>
      </b:Author>
    </b:Author>
    <b:JournalName>Energies</b:JournalName>
    <b:Pages>907</b:Pages>
    <b:Volume>12</b:Volume>
    <b:Issue>5</b:Issue>
    <b:RefOrder>21</b:RefOrder>
  </b:Source>
  <b:Source>
    <b:Tag>Gov211</b:Tag>
    <b:SourceType>InternetSite</b:SourceType>
    <b:Guid>{E1A74722-5524-4B3A-A421-9DE72BB03E93}</b:Guid>
    <b:Title>Department for Business, Energy &amp; Industrial Strategy. (2021). Contract for Difference (CfD) scheme.</b:Title>
    <b:Year>2021</b:Year>
    <b:Author>
      <b:Author>
        <b:Corporate>Gov.UK</b:Corporate>
      </b:Author>
    </b:Author>
    <b:YearAccessed>2023</b:YearAccessed>
    <b:MonthAccessed>April</b:MonthAccessed>
    <b:DayAccessed>15</b:DayAccessed>
    <b:URL>https://www.gov.uk/government/publications/contracts-for-difference/contract-for-difference</b:URL>
    <b:RefOrder>22</b:RefOrder>
  </b:Source>
  <b:Source>
    <b:Tag>Zha21</b:Tag>
    <b:SourceType>JournalArticle</b:SourceType>
    <b:Guid>{CD8F8B87-4DA6-4151-BFC8-D9A11A924823}</b:Guid>
    <b:Title>Study on the sediment dynamics and morphological changes induced by a tidal lagoon project</b:Title>
    <b:Year>2021</b:Year>
    <b:Author>
      <b:Author>
        <b:NameList>
          <b:Person>
            <b:Last>Zhang</b:Last>
            <b:First>Y.,</b:First>
            <b:Middle>Hu, K., Guo, C., Liu, X., &amp; Ma, R.</b:Middle>
          </b:Person>
        </b:NameList>
      </b:Author>
    </b:Author>
    <b:JournalName>Marine Pollution Bulletin,</b:JournalName>
    <b:Pages>162</b:Pages>
    <b:RefOrder>23</b:RefOrder>
  </b:Source>
  <b:Source>
    <b:Tag>IEA19</b:Tag>
    <b:SourceType>InternetSite</b:SourceType>
    <b:Guid>{DDF79AF9-F2E9-4A61-9AB4-49173400AB31}</b:Guid>
    <b:Title>Nuclear Power in a Clean Energy System</b:Title>
    <b:Year>2019</b:Year>
    <b:Author>
      <b:Author>
        <b:Corporate>IEA</b:Corporate>
      </b:Author>
    </b:Author>
    <b:YearAccessed>2023</b:YearAccessed>
    <b:MonthAccessed>April </b:MonthAccessed>
    <b:DayAccessed>16</b:DayAccessed>
    <b:URL>https://www.iea.org/reports/nuclear-power-in-a-clean-energy-system</b:URL>
    <b:RefOrder>26</b:RefOrder>
  </b:Source>
  <b:Source>
    <b:Tag>NEI23</b:Tag>
    <b:SourceType>InternetSite</b:SourceType>
    <b:Guid>{B46CF068-6B91-41EC-9538-A54BA5AD325A}</b:Guid>
    <b:Author>
      <b:Author>
        <b:Corporate>NEI</b:Corporate>
      </b:Author>
    </b:Author>
    <b:Title>Nuclear Energy.</b:Title>
    <b:Year>2023</b:Year>
    <b:YearAccessed>2023</b:YearAccessed>
    <b:MonthAccessed>April</b:MonthAccessed>
    <b:DayAccessed>16</b:DayAccessed>
    <b:URL>https://nei.org/home</b:URL>
    <b:RefOrder>25</b:RefOrder>
  </b:Source>
  <b:Source>
    <b:Tag>Wor231</b:Tag>
    <b:SourceType>InternetSite</b:SourceType>
    <b:Guid>{1FED49E5-98BE-483A-A865-5724A5402680}</b:Guid>
    <b:Author>
      <b:Author>
        <b:Corporate>World Nuclear association </b:Corporate>
      </b:Author>
    </b:Author>
    <b:Title>Nuclear Power in the World Today</b:Title>
    <b:Year>2023</b:Year>
    <b:YearAccessed>2023</b:YearAccessed>
    <b:MonthAccessed>April</b:MonthAccessed>
    <b:DayAccessed>17</b:DayAccessed>
    <b:URL>https://www.world-nuclear.org/information-library/current-and-future-generation/nuclear-power-in-the-world-today.aspx</b:URL>
    <b:RefOrder>27</b:RefOrder>
  </b:Source>
  <b:Source>
    <b:Tag>Bar20</b:Tag>
    <b:SourceType>BookSection</b:SourceType>
    <b:Guid>{816BDC68-3131-4B66-9F04-9E535AF2FEB0}</b:Guid>
    <b:Title>Tidal energy.</b:Title>
    <b:Year>2020</b:Year>
    <b:Author>
      <b:Author>
        <b:NameList>
          <b:Person>
            <b:Last>Barnard</b:Last>
            <b:First>S.</b:First>
          </b:Person>
        </b:NameList>
      </b:Author>
    </b:Author>
    <b:BookTitle>Encyclopedia of Renewable and Sustainable Materials</b:BookTitle>
    <b:Pages>5436-5453</b:Pages>
    <b:Publisher>Elsevier</b:Publisher>
    <b:RefOrder>24</b:RefOrder>
  </b:Source>
</b:Sources>
</file>

<file path=customXml/itemProps1.xml><?xml version="1.0" encoding="utf-8"?>
<ds:datastoreItem xmlns:ds="http://schemas.openxmlformats.org/officeDocument/2006/customXml" ds:itemID="{0DB56224-97C9-45E8-BCBF-7921BF7B71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384</TotalTime>
  <Pages>18</Pages>
  <Words>5478</Words>
  <Characters>31227</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school of engineering</vt:lpstr>
    </vt:vector>
  </TitlesOfParts>
  <Company/>
  <LinksUpToDate>false</LinksUpToDate>
  <CharactersWithSpaces>36632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school of engineering</dc:title>
  <dc:subject/>
  <dc:creator>Joseph Omar</dc:creator>
  <cp:keywords/>
  <dc:description/>
  <cp:lastModifiedBy>Joseph Omar (1902433)</cp:lastModifiedBy>
  <cp:revision>123</cp:revision>
  <dcterms:created xsi:type="dcterms:W3CDTF">2022-12-22T16:18:00Z</dcterms:created>
  <dcterms:modified xsi:type="dcterms:W3CDTF">2023-04-21T16:50:00Z</dcterms:modified>
</cp:coreProperties>
</file>