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66E7C" w14:textId="77777777" w:rsidR="00181F14" w:rsidRDefault="00181F14">
      <w:pPr>
        <w:pStyle w:val="NormalWeb"/>
        <w:spacing w:before="0" w:beforeAutospacing="0" w:after="0" w:afterAutospacing="0"/>
      </w:pPr>
      <w:r>
        <w:rPr>
          <w:rFonts w:ascii="Arial" w:hAnsi="Arial" w:cs="Arial"/>
          <w:b/>
          <w:bCs/>
          <w:color w:val="000000"/>
          <w:sz w:val="36"/>
          <w:szCs w:val="36"/>
        </w:rPr>
        <w:t>Portfolio of writing</w:t>
      </w:r>
    </w:p>
    <w:p w14:paraId="01993E27" w14:textId="77777777" w:rsidR="00181F14" w:rsidRDefault="00181F14">
      <w:pPr>
        <w:spacing w:after="240"/>
        <w:rPr>
          <w:rFonts w:eastAsia="Times New Roman"/>
        </w:rPr>
      </w:pPr>
      <w:r>
        <w:rPr>
          <w:rFonts w:eastAsia="Times New Roman"/>
        </w:rPr>
        <w:br/>
      </w:r>
    </w:p>
    <w:p w14:paraId="6EF20CFF" w14:textId="77777777" w:rsidR="00181F14" w:rsidRDefault="00181F14">
      <w:pPr>
        <w:pStyle w:val="NormalWeb"/>
        <w:spacing w:before="0" w:beforeAutospacing="0" w:after="0" w:afterAutospacing="0"/>
      </w:pPr>
      <w:r>
        <w:rPr>
          <w:rFonts w:ascii="Arial" w:hAnsi="Arial" w:cs="Arial"/>
          <w:color w:val="000000"/>
        </w:rPr>
        <w:t>Name: Lola Gravett</w:t>
      </w:r>
    </w:p>
    <w:p w14:paraId="56E980A2" w14:textId="77777777" w:rsidR="00181F14" w:rsidRDefault="00181F14">
      <w:pPr>
        <w:rPr>
          <w:rFonts w:eastAsia="Times New Roman"/>
        </w:rPr>
      </w:pPr>
    </w:p>
    <w:p w14:paraId="56F89EBE" w14:textId="77777777" w:rsidR="00181F14" w:rsidRDefault="00181F14">
      <w:pPr>
        <w:pStyle w:val="NormalWeb"/>
        <w:spacing w:before="0" w:beforeAutospacing="0" w:after="0" w:afterAutospacing="0"/>
      </w:pPr>
      <w:r>
        <w:rPr>
          <w:rFonts w:ascii="Arial" w:hAnsi="Arial" w:cs="Arial"/>
          <w:color w:val="000000"/>
        </w:rPr>
        <w:t>Student Number: 2502448</w:t>
      </w:r>
    </w:p>
    <w:p w14:paraId="1AEEBB56" w14:textId="77777777" w:rsidR="00181F14" w:rsidRDefault="00181F14">
      <w:pPr>
        <w:rPr>
          <w:rFonts w:eastAsia="Times New Roman"/>
        </w:rPr>
      </w:pPr>
    </w:p>
    <w:p w14:paraId="5395A3B0" w14:textId="77777777" w:rsidR="00181F14" w:rsidRDefault="00181F14">
      <w:pPr>
        <w:pStyle w:val="NormalWeb"/>
        <w:spacing w:before="0" w:beforeAutospacing="0" w:after="0" w:afterAutospacing="0"/>
      </w:pPr>
      <w:r>
        <w:rPr>
          <w:rFonts w:ascii="Arial" w:hAnsi="Arial" w:cs="Arial"/>
          <w:color w:val="000000"/>
        </w:rPr>
        <w:t>Course title: BA Design Crafts</w:t>
      </w:r>
    </w:p>
    <w:p w14:paraId="2EB581C9" w14:textId="77777777" w:rsidR="00181F14" w:rsidRDefault="00181F14">
      <w:pPr>
        <w:rPr>
          <w:rFonts w:eastAsia="Times New Roman"/>
        </w:rPr>
      </w:pPr>
    </w:p>
    <w:p w14:paraId="0440D69D" w14:textId="77777777" w:rsidR="00181F14" w:rsidRDefault="00181F14">
      <w:pPr>
        <w:pStyle w:val="NormalWeb"/>
        <w:spacing w:before="0" w:beforeAutospacing="0" w:after="0" w:afterAutospacing="0"/>
      </w:pPr>
      <w:r>
        <w:rPr>
          <w:rFonts w:ascii="Arial" w:hAnsi="Arial" w:cs="Arial"/>
          <w:color w:val="000000"/>
        </w:rPr>
        <w:t>Module: Ways of Thinking (ADDA4022)</w:t>
      </w:r>
    </w:p>
    <w:p w14:paraId="4675E94D" w14:textId="77777777" w:rsidR="00181F14" w:rsidRDefault="00181F14">
      <w:pPr>
        <w:rPr>
          <w:rFonts w:eastAsia="Times New Roman"/>
        </w:rPr>
      </w:pPr>
    </w:p>
    <w:p w14:paraId="34840584" w14:textId="77777777" w:rsidR="00181F14" w:rsidRDefault="00181F14">
      <w:pPr>
        <w:pStyle w:val="NormalWeb"/>
        <w:spacing w:before="0" w:beforeAutospacing="0" w:after="0" w:afterAutospacing="0"/>
      </w:pPr>
      <w:r>
        <w:rPr>
          <w:rFonts w:ascii="Arial" w:hAnsi="Arial" w:cs="Arial"/>
          <w:color w:val="000000"/>
        </w:rPr>
        <w:t>Tutor: Menna Buss</w:t>
      </w:r>
    </w:p>
    <w:p w14:paraId="47D46AED" w14:textId="77777777" w:rsidR="00181F14" w:rsidRDefault="00181F14">
      <w:pPr>
        <w:spacing w:after="240"/>
        <w:rPr>
          <w:rFonts w:eastAsia="Times New Roman"/>
        </w:rPr>
      </w:pPr>
      <w:r>
        <w:rPr>
          <w:rFonts w:eastAsia="Times New Roman"/>
        </w:rPr>
        <w:br/>
      </w:r>
      <w:r>
        <w:rPr>
          <w:rFonts w:eastAsia="Times New Roman"/>
        </w:rPr>
        <w:br/>
      </w:r>
      <w:r>
        <w:rPr>
          <w:rFonts w:eastAsia="Times New Roman"/>
        </w:rPr>
        <w:br/>
      </w:r>
      <w:r>
        <w:rPr>
          <w:rFonts w:eastAsia="Times New Roman"/>
        </w:rPr>
        <w:br/>
      </w:r>
    </w:p>
    <w:p w14:paraId="3B16D4FF" w14:textId="7CD4D5B9" w:rsidR="00181F14" w:rsidRDefault="00181F14">
      <w:pPr>
        <w:pStyle w:val="NormalWeb"/>
        <w:spacing w:before="0" w:beforeAutospacing="0" w:after="0" w:afterAutospacing="0"/>
      </w:pPr>
      <w:r>
        <w:rPr>
          <w:rFonts w:ascii="Arial" w:hAnsi="Arial" w:cs="Arial"/>
          <w:color w:val="000000"/>
        </w:rPr>
        <w:t>Task 1 - Manifesto - 4</w:t>
      </w:r>
      <w:r w:rsidR="00031197">
        <w:rPr>
          <w:rFonts w:ascii="Arial" w:hAnsi="Arial" w:cs="Arial"/>
          <w:color w:val="000000"/>
        </w:rPr>
        <w:t>73</w:t>
      </w:r>
      <w:r>
        <w:rPr>
          <w:rFonts w:ascii="Arial" w:hAnsi="Arial" w:cs="Arial"/>
          <w:color w:val="000000"/>
        </w:rPr>
        <w:t xml:space="preserve"> words</w:t>
      </w:r>
    </w:p>
    <w:p w14:paraId="75F61EBD" w14:textId="18A73C70" w:rsidR="00181F14" w:rsidRDefault="00181F14">
      <w:pPr>
        <w:pStyle w:val="NormalWeb"/>
        <w:spacing w:before="0" w:beforeAutospacing="0" w:after="0" w:afterAutospacing="0"/>
      </w:pPr>
      <w:r>
        <w:rPr>
          <w:rFonts w:ascii="Arial" w:hAnsi="Arial" w:cs="Arial"/>
          <w:color w:val="000000"/>
        </w:rPr>
        <w:t>Task 2 - Observational Writing - 53</w:t>
      </w:r>
      <w:r w:rsidR="000223C3">
        <w:rPr>
          <w:rFonts w:ascii="Arial" w:hAnsi="Arial" w:cs="Arial"/>
          <w:color w:val="000000"/>
        </w:rPr>
        <w:t>7</w:t>
      </w:r>
      <w:r>
        <w:rPr>
          <w:rFonts w:ascii="Arial" w:hAnsi="Arial" w:cs="Arial"/>
          <w:color w:val="000000"/>
        </w:rPr>
        <w:t>words</w:t>
      </w:r>
    </w:p>
    <w:p w14:paraId="7E062C45" w14:textId="38E10ECB" w:rsidR="00181F14" w:rsidRDefault="00181F14">
      <w:pPr>
        <w:pStyle w:val="NormalWeb"/>
        <w:spacing w:before="0" w:beforeAutospacing="0" w:after="0" w:afterAutospacing="0"/>
      </w:pPr>
      <w:r>
        <w:rPr>
          <w:rFonts w:ascii="Arial" w:hAnsi="Arial" w:cs="Arial"/>
          <w:color w:val="000000"/>
        </w:rPr>
        <w:t xml:space="preserve">Task 3 - Practice-based Writing - </w:t>
      </w:r>
      <w:r w:rsidR="00861B09">
        <w:rPr>
          <w:rFonts w:ascii="Arial" w:hAnsi="Arial" w:cs="Arial"/>
          <w:color w:val="000000"/>
        </w:rPr>
        <w:t>507</w:t>
      </w:r>
      <w:r>
        <w:rPr>
          <w:rFonts w:ascii="Arial" w:hAnsi="Arial" w:cs="Arial"/>
          <w:color w:val="000000"/>
        </w:rPr>
        <w:t xml:space="preserve"> words</w:t>
      </w:r>
    </w:p>
    <w:p w14:paraId="4DDD5DC2" w14:textId="77777777" w:rsidR="00181F14" w:rsidRDefault="00181F14">
      <w:pPr>
        <w:spacing w:after="240"/>
        <w:rPr>
          <w:rFonts w:eastAsia="Times New Roman"/>
        </w:rPr>
      </w:pPr>
      <w:r>
        <w:rPr>
          <w:rFonts w:eastAsia="Times New Roman"/>
        </w:rPr>
        <w:br/>
      </w:r>
      <w:r>
        <w:rPr>
          <w:rFonts w:eastAsia="Times New Roman"/>
        </w:rPr>
        <w:br/>
      </w:r>
      <w:r>
        <w:rPr>
          <w:rFonts w:eastAsia="Times New Roman"/>
        </w:rPr>
        <w:br/>
      </w:r>
      <w:r>
        <w:rPr>
          <w:rFonts w:eastAsia="Times New Roman"/>
        </w:rPr>
        <w:br/>
      </w:r>
    </w:p>
    <w:p w14:paraId="4062BDB5" w14:textId="77777777" w:rsidR="00181F14" w:rsidRDefault="00181F14">
      <w:pPr>
        <w:pStyle w:val="NormalWeb"/>
        <w:spacing w:before="0" w:beforeAutospacing="0" w:after="0" w:afterAutospacing="0"/>
        <w:jc w:val="center"/>
      </w:pPr>
      <w:r>
        <w:rPr>
          <w:rFonts w:ascii="Arial" w:hAnsi="Arial" w:cs="Arial"/>
          <w:b/>
          <w:bCs/>
          <w:color w:val="000000"/>
          <w:sz w:val="36"/>
          <w:szCs w:val="36"/>
        </w:rPr>
        <w:t>Manifesto Statements:</w:t>
      </w:r>
    </w:p>
    <w:p w14:paraId="2714A79D" w14:textId="77777777" w:rsidR="00181F14" w:rsidRDefault="00181F14">
      <w:pPr>
        <w:rPr>
          <w:rFonts w:eastAsia="Times New Roman"/>
        </w:rPr>
      </w:pPr>
      <w:r>
        <w:rPr>
          <w:rFonts w:eastAsia="Times New Roman"/>
        </w:rPr>
        <w:br/>
      </w:r>
    </w:p>
    <w:p w14:paraId="5E6F0A39" w14:textId="77777777" w:rsidR="00181F14" w:rsidRDefault="00181F14">
      <w:pPr>
        <w:pStyle w:val="NormalWeb"/>
        <w:numPr>
          <w:ilvl w:val="0"/>
          <w:numId w:val="1"/>
        </w:numPr>
        <w:spacing w:before="0" w:beforeAutospacing="0" w:after="0" w:afterAutospacing="0"/>
        <w:textAlignment w:val="baseline"/>
        <w:rPr>
          <w:rFonts w:ascii="Arial" w:hAnsi="Arial" w:cs="Arial"/>
          <w:color w:val="000000"/>
        </w:rPr>
      </w:pPr>
      <w:r>
        <w:rPr>
          <w:rFonts w:ascii="Arial" w:hAnsi="Arial" w:cs="Arial"/>
          <w:color w:val="000000"/>
        </w:rPr>
        <w:t>Art is for everyone</w:t>
      </w:r>
    </w:p>
    <w:p w14:paraId="64E824E4" w14:textId="77777777" w:rsidR="00181F14" w:rsidRDefault="00181F14">
      <w:pPr>
        <w:pStyle w:val="NormalWeb"/>
        <w:numPr>
          <w:ilvl w:val="0"/>
          <w:numId w:val="1"/>
        </w:numPr>
        <w:spacing w:before="0" w:beforeAutospacing="0" w:after="0" w:afterAutospacing="0"/>
        <w:textAlignment w:val="baseline"/>
        <w:rPr>
          <w:rFonts w:ascii="Arial" w:hAnsi="Arial" w:cs="Arial"/>
          <w:color w:val="000000"/>
        </w:rPr>
      </w:pPr>
      <w:r>
        <w:rPr>
          <w:rFonts w:ascii="Arial" w:hAnsi="Arial" w:cs="Arial"/>
          <w:color w:val="000000"/>
        </w:rPr>
        <w:t>You have to fight with your art</w:t>
      </w:r>
    </w:p>
    <w:p w14:paraId="38DC2628" w14:textId="77777777" w:rsidR="00181F14" w:rsidRDefault="00181F14">
      <w:pPr>
        <w:pStyle w:val="NormalWeb"/>
        <w:numPr>
          <w:ilvl w:val="0"/>
          <w:numId w:val="1"/>
        </w:numPr>
        <w:spacing w:before="0" w:beforeAutospacing="0" w:after="0" w:afterAutospacing="0"/>
        <w:textAlignment w:val="baseline"/>
        <w:rPr>
          <w:rFonts w:ascii="Arial" w:hAnsi="Arial" w:cs="Arial"/>
          <w:color w:val="000000"/>
        </w:rPr>
      </w:pPr>
      <w:r>
        <w:rPr>
          <w:rFonts w:ascii="Arial" w:hAnsi="Arial" w:cs="Arial"/>
          <w:color w:val="000000"/>
        </w:rPr>
        <w:t>The more love and creativity put into your art gives it more value</w:t>
      </w:r>
    </w:p>
    <w:p w14:paraId="70B09283" w14:textId="77777777" w:rsidR="00181F14" w:rsidRDefault="00181F14">
      <w:pPr>
        <w:pStyle w:val="NormalWeb"/>
        <w:numPr>
          <w:ilvl w:val="0"/>
          <w:numId w:val="1"/>
        </w:numPr>
        <w:spacing w:before="0" w:beforeAutospacing="0" w:after="0" w:afterAutospacing="0"/>
        <w:textAlignment w:val="baseline"/>
        <w:rPr>
          <w:rFonts w:ascii="Arial" w:hAnsi="Arial" w:cs="Arial"/>
          <w:color w:val="000000"/>
        </w:rPr>
      </w:pPr>
      <w:r>
        <w:rPr>
          <w:rFonts w:ascii="Arial" w:hAnsi="Arial" w:cs="Arial"/>
          <w:color w:val="000000"/>
        </w:rPr>
        <w:t>Good art is what you had the most fun creating </w:t>
      </w:r>
    </w:p>
    <w:p w14:paraId="40F19E75" w14:textId="77777777" w:rsidR="00181F14" w:rsidRDefault="00181F14">
      <w:pPr>
        <w:pStyle w:val="NormalWeb"/>
        <w:numPr>
          <w:ilvl w:val="0"/>
          <w:numId w:val="1"/>
        </w:numPr>
        <w:spacing w:before="0" w:beforeAutospacing="0" w:after="0" w:afterAutospacing="0"/>
        <w:textAlignment w:val="baseline"/>
        <w:rPr>
          <w:rFonts w:ascii="Arial" w:hAnsi="Arial" w:cs="Arial"/>
          <w:color w:val="000000"/>
        </w:rPr>
      </w:pPr>
      <w:r>
        <w:rPr>
          <w:rFonts w:ascii="Arial" w:hAnsi="Arial" w:cs="Arial"/>
          <w:color w:val="000000"/>
        </w:rPr>
        <w:t>Your art should reflect you</w:t>
      </w:r>
    </w:p>
    <w:p w14:paraId="1058B384" w14:textId="77777777" w:rsidR="00181F14" w:rsidRDefault="00181F14">
      <w:pPr>
        <w:pStyle w:val="NormalWeb"/>
        <w:numPr>
          <w:ilvl w:val="0"/>
          <w:numId w:val="1"/>
        </w:numPr>
        <w:spacing w:before="0" w:beforeAutospacing="0" w:after="0" w:afterAutospacing="0"/>
        <w:textAlignment w:val="baseline"/>
        <w:rPr>
          <w:rFonts w:ascii="Arial" w:hAnsi="Arial" w:cs="Arial"/>
          <w:color w:val="000000"/>
        </w:rPr>
      </w:pPr>
      <w:r>
        <w:rPr>
          <w:rFonts w:ascii="Arial" w:hAnsi="Arial" w:cs="Arial"/>
          <w:color w:val="000000"/>
        </w:rPr>
        <w:t>Taking risks can have the best outcomes</w:t>
      </w:r>
    </w:p>
    <w:p w14:paraId="35EB8D98" w14:textId="77777777" w:rsidR="00181F14" w:rsidRDefault="00181F14">
      <w:pPr>
        <w:pStyle w:val="NormalWeb"/>
        <w:numPr>
          <w:ilvl w:val="0"/>
          <w:numId w:val="1"/>
        </w:numPr>
        <w:spacing w:before="0" w:beforeAutospacing="0" w:after="0" w:afterAutospacing="0"/>
        <w:textAlignment w:val="baseline"/>
        <w:rPr>
          <w:rFonts w:ascii="Arial" w:hAnsi="Arial" w:cs="Arial"/>
          <w:color w:val="000000"/>
        </w:rPr>
      </w:pPr>
      <w:r>
        <w:rPr>
          <w:rFonts w:ascii="Arial" w:hAnsi="Arial" w:cs="Arial"/>
          <w:color w:val="000000"/>
        </w:rPr>
        <w:t>Sustainability needs to be considered when sourcing materials </w:t>
      </w:r>
    </w:p>
    <w:p w14:paraId="28A3D45D" w14:textId="77777777" w:rsidR="00181F14" w:rsidRDefault="00181F14">
      <w:pPr>
        <w:pStyle w:val="NormalWeb"/>
        <w:numPr>
          <w:ilvl w:val="0"/>
          <w:numId w:val="1"/>
        </w:numPr>
        <w:spacing w:before="0" w:beforeAutospacing="0" w:after="0" w:afterAutospacing="0"/>
        <w:textAlignment w:val="baseline"/>
        <w:rPr>
          <w:rFonts w:ascii="Arial" w:hAnsi="Arial" w:cs="Arial"/>
          <w:color w:val="000000"/>
        </w:rPr>
      </w:pPr>
      <w:r>
        <w:rPr>
          <w:rFonts w:ascii="Arial" w:hAnsi="Arial" w:cs="Arial"/>
          <w:color w:val="000000"/>
        </w:rPr>
        <w:t>Use your art as a way to connect with others</w:t>
      </w:r>
    </w:p>
    <w:p w14:paraId="6F5711E6" w14:textId="77777777" w:rsidR="0053405C" w:rsidRDefault="0053405C" w:rsidP="0058750B">
      <w:pPr>
        <w:pStyle w:val="NormalWeb"/>
        <w:spacing w:before="0" w:beforeAutospacing="0" w:after="0" w:afterAutospacing="0"/>
        <w:ind w:left="360"/>
        <w:rPr>
          <w:rFonts w:ascii="Arial" w:hAnsi="Arial" w:cs="Arial"/>
          <w:color w:val="000000"/>
          <w:sz w:val="36"/>
          <w:szCs w:val="36"/>
        </w:rPr>
      </w:pPr>
    </w:p>
    <w:p w14:paraId="64892B6F" w14:textId="77777777" w:rsidR="0053405C" w:rsidRDefault="0053405C" w:rsidP="0058750B">
      <w:pPr>
        <w:pStyle w:val="NormalWeb"/>
        <w:spacing w:before="0" w:beforeAutospacing="0" w:after="0" w:afterAutospacing="0"/>
        <w:ind w:left="360"/>
        <w:rPr>
          <w:rFonts w:ascii="Arial" w:hAnsi="Arial" w:cs="Arial"/>
          <w:color w:val="000000"/>
          <w:sz w:val="36"/>
          <w:szCs w:val="36"/>
        </w:rPr>
      </w:pPr>
    </w:p>
    <w:p w14:paraId="6CAE8308" w14:textId="77777777" w:rsidR="00010BDF" w:rsidRDefault="00010BDF" w:rsidP="0058750B">
      <w:pPr>
        <w:pStyle w:val="NormalWeb"/>
        <w:spacing w:before="0" w:beforeAutospacing="0" w:after="0" w:afterAutospacing="0"/>
        <w:ind w:left="360"/>
        <w:rPr>
          <w:rFonts w:ascii="Arial" w:hAnsi="Arial" w:cs="Arial"/>
          <w:color w:val="000000"/>
          <w:sz w:val="36"/>
          <w:szCs w:val="36"/>
        </w:rPr>
      </w:pPr>
    </w:p>
    <w:p w14:paraId="70B0268F" w14:textId="77777777" w:rsidR="00010BDF" w:rsidRDefault="00010BDF" w:rsidP="0058750B">
      <w:pPr>
        <w:pStyle w:val="NormalWeb"/>
        <w:spacing w:before="0" w:beforeAutospacing="0" w:after="0" w:afterAutospacing="0"/>
        <w:ind w:left="360"/>
        <w:rPr>
          <w:rFonts w:ascii="Arial" w:hAnsi="Arial" w:cs="Arial"/>
          <w:color w:val="000000"/>
          <w:sz w:val="36"/>
          <w:szCs w:val="36"/>
        </w:rPr>
      </w:pPr>
    </w:p>
    <w:p w14:paraId="743BAACA" w14:textId="77777777" w:rsidR="00010BDF" w:rsidRDefault="00010BDF" w:rsidP="0058750B">
      <w:pPr>
        <w:pStyle w:val="NormalWeb"/>
        <w:spacing w:before="0" w:beforeAutospacing="0" w:after="0" w:afterAutospacing="0"/>
        <w:ind w:left="360"/>
        <w:rPr>
          <w:rFonts w:ascii="Arial" w:hAnsi="Arial" w:cs="Arial"/>
          <w:color w:val="000000"/>
          <w:sz w:val="36"/>
          <w:szCs w:val="36"/>
        </w:rPr>
      </w:pPr>
    </w:p>
    <w:p w14:paraId="0B0F3BB2" w14:textId="77777777" w:rsidR="00010BDF" w:rsidRDefault="00010BDF" w:rsidP="0058750B">
      <w:pPr>
        <w:pStyle w:val="NormalWeb"/>
        <w:spacing w:before="0" w:beforeAutospacing="0" w:after="0" w:afterAutospacing="0"/>
        <w:ind w:left="360"/>
        <w:rPr>
          <w:rFonts w:ascii="Arial" w:hAnsi="Arial" w:cs="Arial"/>
          <w:color w:val="000000"/>
          <w:sz w:val="36"/>
          <w:szCs w:val="36"/>
        </w:rPr>
      </w:pPr>
    </w:p>
    <w:p w14:paraId="41B19A6F" w14:textId="77777777" w:rsidR="00010BDF" w:rsidRDefault="00010BDF" w:rsidP="0058750B">
      <w:pPr>
        <w:pStyle w:val="NormalWeb"/>
        <w:spacing w:before="0" w:beforeAutospacing="0" w:after="0" w:afterAutospacing="0"/>
        <w:ind w:left="360"/>
        <w:rPr>
          <w:rFonts w:ascii="Arial" w:hAnsi="Arial" w:cs="Arial"/>
          <w:color w:val="000000"/>
          <w:sz w:val="36"/>
          <w:szCs w:val="36"/>
        </w:rPr>
      </w:pPr>
    </w:p>
    <w:p w14:paraId="394DA78F" w14:textId="7A568715" w:rsidR="00542C53" w:rsidRDefault="00542C53" w:rsidP="0058750B">
      <w:pPr>
        <w:pStyle w:val="NormalWeb"/>
        <w:spacing w:before="0" w:beforeAutospacing="0" w:after="0" w:afterAutospacing="0"/>
        <w:ind w:left="360"/>
      </w:pPr>
      <w:r>
        <w:rPr>
          <w:rFonts w:ascii="Arial" w:hAnsi="Arial" w:cs="Arial"/>
          <w:color w:val="000000"/>
          <w:sz w:val="36"/>
          <w:szCs w:val="36"/>
        </w:rPr>
        <w:t>Manifesto writing:</w:t>
      </w:r>
    </w:p>
    <w:p w14:paraId="7321F7E1" w14:textId="77777777" w:rsidR="00542C53" w:rsidRPr="0058750B" w:rsidRDefault="00542C53" w:rsidP="0058750B">
      <w:pPr>
        <w:ind w:left="360"/>
        <w:rPr>
          <w:rFonts w:eastAsia="Times New Roman"/>
        </w:rPr>
      </w:pPr>
    </w:p>
    <w:p w14:paraId="792F7842" w14:textId="402E6E6D" w:rsidR="00542C53" w:rsidRDefault="00542C53" w:rsidP="0058750B">
      <w:pPr>
        <w:pStyle w:val="NormalWeb"/>
        <w:spacing w:before="0" w:beforeAutospacing="0" w:after="0" w:afterAutospacing="0"/>
        <w:ind w:left="360"/>
      </w:pPr>
      <w:r>
        <w:rPr>
          <w:rFonts w:ascii="Arial" w:hAnsi="Arial" w:cs="Arial"/>
          <w:color w:val="000000"/>
          <w:sz w:val="22"/>
          <w:szCs w:val="22"/>
        </w:rPr>
        <w:t>Making and crafting won't always be a simple process. That’s what we mean when we say “you have to fight with your art”. The best creative processes come with experimentation and trial and error. The fight is what gives art life. As a reference to this point Leonardo da Vinci spent 5 years on The Mona Lisa until it was shown</w:t>
      </w:r>
      <w:r w:rsidR="00840141">
        <w:rPr>
          <w:rFonts w:ascii="Arial" w:hAnsi="Arial" w:cs="Arial"/>
          <w:color w:val="000000"/>
          <w:sz w:val="22"/>
          <w:szCs w:val="22"/>
        </w:rPr>
        <w:t xml:space="preserve">, </w:t>
      </w:r>
      <w:r w:rsidR="00E30FDA">
        <w:rPr>
          <w:rFonts w:ascii="Arial" w:hAnsi="Arial" w:cs="Arial"/>
          <w:color w:val="000000"/>
          <w:sz w:val="22"/>
          <w:szCs w:val="22"/>
        </w:rPr>
        <w:t xml:space="preserve">could make you question </w:t>
      </w:r>
      <w:r w:rsidR="00E52377">
        <w:rPr>
          <w:rFonts w:ascii="Arial" w:hAnsi="Arial" w:cs="Arial"/>
          <w:color w:val="000000"/>
          <w:sz w:val="22"/>
          <w:szCs w:val="22"/>
        </w:rPr>
        <w:t>the piece why</w:t>
      </w:r>
      <w:r w:rsidR="00063E0A">
        <w:rPr>
          <w:rFonts w:ascii="Arial" w:hAnsi="Arial" w:cs="Arial"/>
          <w:color w:val="000000"/>
          <w:sz w:val="22"/>
          <w:szCs w:val="22"/>
        </w:rPr>
        <w:t xml:space="preserve"> </w:t>
      </w:r>
      <w:r w:rsidR="00DE3289">
        <w:rPr>
          <w:rFonts w:ascii="Arial" w:hAnsi="Arial" w:cs="Arial"/>
          <w:color w:val="000000"/>
          <w:sz w:val="22"/>
          <w:szCs w:val="22"/>
        </w:rPr>
        <w:t xml:space="preserve">did it take so long ? </w:t>
      </w:r>
      <w:r w:rsidR="006A5EDF">
        <w:rPr>
          <w:rFonts w:ascii="Arial" w:hAnsi="Arial" w:cs="Arial"/>
          <w:color w:val="000000"/>
          <w:sz w:val="22"/>
          <w:szCs w:val="22"/>
        </w:rPr>
        <w:t xml:space="preserve">why such a simple expression on her face ? </w:t>
      </w:r>
      <w:r w:rsidR="009D0200">
        <w:rPr>
          <w:rFonts w:ascii="Arial" w:hAnsi="Arial" w:cs="Arial"/>
          <w:color w:val="000000"/>
          <w:sz w:val="22"/>
          <w:szCs w:val="22"/>
        </w:rPr>
        <w:t>as</w:t>
      </w:r>
      <w:r w:rsidR="00AA1986">
        <w:rPr>
          <w:rFonts w:ascii="Arial" w:hAnsi="Arial" w:cs="Arial"/>
          <w:color w:val="000000"/>
          <w:sz w:val="22"/>
          <w:szCs w:val="22"/>
        </w:rPr>
        <w:t xml:space="preserve"> </w:t>
      </w:r>
      <w:r w:rsidR="00AA1986" w:rsidRPr="00425FC2">
        <w:rPr>
          <w:rFonts w:ascii="Arial" w:hAnsi="Arial" w:cs="Arial"/>
          <w:color w:val="000000" w:themeColor="text1"/>
          <w:sz w:val="22"/>
          <w:szCs w:val="22"/>
        </w:rPr>
        <w:t>Kontsevich</w:t>
      </w:r>
      <w:r w:rsidR="00AA1986">
        <w:rPr>
          <w:rFonts w:ascii="Arial" w:hAnsi="Arial" w:cs="Arial"/>
          <w:color w:val="000000" w:themeColor="text1"/>
          <w:sz w:val="22"/>
          <w:szCs w:val="22"/>
        </w:rPr>
        <w:t xml:space="preserve"> and Tyler</w:t>
      </w:r>
      <w:r w:rsidR="00696B08">
        <w:rPr>
          <w:rFonts w:ascii="Arial" w:hAnsi="Arial" w:cs="Arial"/>
          <w:color w:val="000000" w:themeColor="text1"/>
          <w:sz w:val="22"/>
          <w:szCs w:val="22"/>
        </w:rPr>
        <w:t xml:space="preserve"> (2004)</w:t>
      </w:r>
      <w:r w:rsidR="00AA1986">
        <w:rPr>
          <w:rFonts w:ascii="Arial" w:hAnsi="Arial" w:cs="Arial"/>
          <w:color w:val="000000" w:themeColor="text1"/>
          <w:sz w:val="22"/>
          <w:szCs w:val="22"/>
        </w:rPr>
        <w:t xml:space="preserve"> </w:t>
      </w:r>
      <w:r w:rsidR="001A1FEA">
        <w:rPr>
          <w:rFonts w:ascii="Arial" w:hAnsi="Arial" w:cs="Arial"/>
          <w:color w:val="000000" w:themeColor="text1"/>
          <w:sz w:val="22"/>
          <w:szCs w:val="22"/>
        </w:rPr>
        <w:t xml:space="preserve">discuss. </w:t>
      </w:r>
      <w:r>
        <w:rPr>
          <w:rFonts w:ascii="Arial" w:hAnsi="Arial" w:cs="Arial"/>
          <w:color w:val="000000"/>
          <w:sz w:val="22"/>
          <w:szCs w:val="22"/>
        </w:rPr>
        <w:t>Also La Sagrada Familia construction started in 1893 and is still ongoing. These are some examples just to show the perseverance of fighting with your art no matter the timeline. And further accentuates that no matter the time or effort required some art pieces are only complete when the vision is fulfilled and the fight </w:t>
      </w:r>
    </w:p>
    <w:p w14:paraId="2D25700B" w14:textId="77777777" w:rsidR="00542C53" w:rsidRPr="0058750B" w:rsidRDefault="00542C53" w:rsidP="0058750B">
      <w:pPr>
        <w:ind w:left="360"/>
        <w:rPr>
          <w:rFonts w:eastAsia="Times New Roman"/>
        </w:rPr>
      </w:pPr>
    </w:p>
    <w:p w14:paraId="10481769" w14:textId="64CEEC02" w:rsidR="00542C53" w:rsidRDefault="00542C53" w:rsidP="00542C53">
      <w:pPr>
        <w:pStyle w:val="NormalWeb"/>
        <w:spacing w:before="0" w:beforeAutospacing="0" w:after="0" w:afterAutospacing="0"/>
        <w:ind w:left="360"/>
      </w:pPr>
      <w:r>
        <w:rPr>
          <w:rFonts w:ascii="Arial" w:hAnsi="Arial" w:cs="Arial"/>
          <w:color w:val="000000"/>
          <w:sz w:val="22"/>
          <w:szCs w:val="22"/>
        </w:rPr>
        <w:t>We could all relate to the statement “good art is what you had the most fun creating” when we’re having fun, we stop overthinking and feel more passionate about our crafts</w:t>
      </w:r>
      <w:r w:rsidR="00D14A7E">
        <w:rPr>
          <w:rFonts w:ascii="Arial" w:hAnsi="Arial" w:cs="Arial"/>
          <w:color w:val="000000"/>
          <w:sz w:val="22"/>
          <w:szCs w:val="22"/>
        </w:rPr>
        <w:t xml:space="preserve">, as Andy Warhol </w:t>
      </w:r>
      <w:r w:rsidR="003C149E">
        <w:rPr>
          <w:rFonts w:ascii="Arial" w:hAnsi="Arial" w:cs="Arial"/>
          <w:color w:val="000000"/>
          <w:sz w:val="22"/>
          <w:szCs w:val="22"/>
        </w:rPr>
        <w:t>(19</w:t>
      </w:r>
      <w:r w:rsidR="00C041E5">
        <w:rPr>
          <w:rFonts w:ascii="Arial" w:hAnsi="Arial" w:cs="Arial"/>
          <w:color w:val="000000"/>
          <w:sz w:val="22"/>
          <w:szCs w:val="22"/>
        </w:rPr>
        <w:t>75</w:t>
      </w:r>
      <w:r w:rsidR="003C149E">
        <w:rPr>
          <w:rFonts w:ascii="Arial" w:hAnsi="Arial" w:cs="Arial"/>
          <w:color w:val="000000"/>
          <w:sz w:val="22"/>
          <w:szCs w:val="22"/>
        </w:rPr>
        <w:t xml:space="preserve">) </w:t>
      </w:r>
      <w:r w:rsidR="00D14A7E">
        <w:rPr>
          <w:rFonts w:ascii="Arial" w:hAnsi="Arial" w:cs="Arial"/>
          <w:color w:val="000000"/>
          <w:sz w:val="22"/>
          <w:szCs w:val="22"/>
        </w:rPr>
        <w:t xml:space="preserve">said </w:t>
      </w:r>
      <w:r w:rsidR="008313C3">
        <w:rPr>
          <w:rFonts w:ascii="Arial" w:hAnsi="Arial" w:cs="Arial"/>
          <w:color w:val="000000"/>
          <w:sz w:val="22"/>
          <w:szCs w:val="22"/>
        </w:rPr>
        <w:t>“Don't think about making art just get it done.</w:t>
      </w:r>
      <w:r w:rsidR="00BC19B3">
        <w:rPr>
          <w:rFonts w:ascii="Arial" w:hAnsi="Arial" w:cs="Arial"/>
          <w:color w:val="000000"/>
          <w:sz w:val="22"/>
          <w:szCs w:val="22"/>
        </w:rPr>
        <w:t xml:space="preserve"> Let everyone else decide if it's good or bad, whether they love it or hate it. </w:t>
      </w:r>
      <w:r w:rsidR="00750906">
        <w:rPr>
          <w:rFonts w:ascii="Arial" w:hAnsi="Arial" w:cs="Arial"/>
          <w:color w:val="000000"/>
          <w:sz w:val="22"/>
          <w:szCs w:val="22"/>
        </w:rPr>
        <w:t>While they are deciding, make even more art”</w:t>
      </w:r>
      <w:r>
        <w:rPr>
          <w:rFonts w:ascii="Arial" w:hAnsi="Arial" w:cs="Arial"/>
          <w:color w:val="000000"/>
          <w:sz w:val="22"/>
          <w:szCs w:val="22"/>
        </w:rPr>
        <w:t xml:space="preserve">. Some of the best ideas come from those moments of freedom, when experimenting without fear of judgement. It can really show in your art when you haven't enjoyed creating, </w:t>
      </w:r>
      <w:r w:rsidRPr="00893659">
        <w:rPr>
          <w:rFonts w:ascii="Arial" w:hAnsi="Arial" w:cs="Arial"/>
          <w:color w:val="000000"/>
          <w:sz w:val="22"/>
          <w:szCs w:val="22"/>
        </w:rPr>
        <w:t xml:space="preserve">It can change how expressive it feels to look at. It can also alter your choice of colour, </w:t>
      </w:r>
      <w:r>
        <w:rPr>
          <w:rFonts w:ascii="Arial" w:hAnsi="Arial" w:cs="Arial"/>
          <w:color w:val="000000"/>
          <w:sz w:val="22"/>
          <w:szCs w:val="22"/>
        </w:rPr>
        <w:t>materials and design. </w:t>
      </w:r>
    </w:p>
    <w:p w14:paraId="38B6E093" w14:textId="77777777" w:rsidR="00542C53" w:rsidRPr="00542C53" w:rsidRDefault="00542C53" w:rsidP="00542C53">
      <w:pPr>
        <w:spacing w:after="240"/>
        <w:rPr>
          <w:rFonts w:eastAsia="Times New Roman"/>
        </w:rPr>
      </w:pPr>
    </w:p>
    <w:p w14:paraId="5AD2418A" w14:textId="5536D225" w:rsidR="00542C53" w:rsidRDefault="00542C53" w:rsidP="00542C53">
      <w:pPr>
        <w:pStyle w:val="NormalWeb"/>
        <w:spacing w:before="0" w:beforeAutospacing="0" w:after="0" w:afterAutospacing="0"/>
        <w:ind w:left="360"/>
      </w:pPr>
      <w:r>
        <w:rPr>
          <w:rFonts w:ascii="Arial" w:hAnsi="Arial" w:cs="Arial"/>
          <w:color w:val="000000"/>
          <w:sz w:val="22"/>
          <w:szCs w:val="22"/>
        </w:rPr>
        <w:t xml:space="preserve">Then there's risk, the scariest but most rewarding part of creating, as said in the list of manifesto </w:t>
      </w:r>
      <w:r w:rsidR="00CC5AEA">
        <w:rPr>
          <w:rFonts w:ascii="Arial" w:hAnsi="Arial" w:cs="Arial"/>
          <w:color w:val="000000"/>
          <w:sz w:val="22"/>
          <w:szCs w:val="22"/>
        </w:rPr>
        <w:t>statements “Taking</w:t>
      </w:r>
      <w:r>
        <w:rPr>
          <w:rFonts w:ascii="Arial" w:hAnsi="Arial" w:cs="Arial"/>
          <w:color w:val="000000"/>
          <w:sz w:val="22"/>
          <w:szCs w:val="22"/>
        </w:rPr>
        <w:t xml:space="preserve"> risks can have the best outcomes”. A powerful statement as let’s all agree the best outcomes come from experimentation, taking risks and the mistakes that you turn into adaptations and eventually helps to form an individual's unique art style. An example of this could be the Banksy shredding stunt, as Banksy took a big risk during this stunt, the painting went up for auction and sold for 1 million. But following this sale a beeping sound proceeded, the art work began to get shredded</w:t>
      </w:r>
      <w:r w:rsidR="007A22F7">
        <w:rPr>
          <w:rFonts w:ascii="Arial" w:hAnsi="Arial" w:cs="Arial"/>
          <w:color w:val="000000"/>
          <w:sz w:val="22"/>
          <w:szCs w:val="22"/>
        </w:rPr>
        <w:t xml:space="preserve">, </w:t>
      </w:r>
      <w:r w:rsidR="00BF0989">
        <w:rPr>
          <w:rFonts w:ascii="Arial" w:hAnsi="Arial" w:cs="Arial"/>
          <w:color w:val="000000"/>
          <w:sz w:val="22"/>
          <w:szCs w:val="22"/>
        </w:rPr>
        <w:t xml:space="preserve">questioned in more depth in an </w:t>
      </w:r>
      <w:r w:rsidR="0070135F">
        <w:rPr>
          <w:rFonts w:ascii="Arial" w:hAnsi="Arial" w:cs="Arial"/>
          <w:color w:val="000000"/>
          <w:sz w:val="22"/>
          <w:szCs w:val="22"/>
        </w:rPr>
        <w:t>article Hanson (2015)</w:t>
      </w:r>
      <w:r>
        <w:rPr>
          <w:rFonts w:ascii="Arial" w:hAnsi="Arial" w:cs="Arial"/>
          <w:color w:val="000000"/>
          <w:sz w:val="22"/>
          <w:szCs w:val="22"/>
        </w:rPr>
        <w:t>. This was a big risk as according to Banksy the plan was to completely destroy the painting and not just shred it partly. As when the mechanism malfunctioned, it only shredded half the art piece. Overall this showed that taking that risk had the best outcome, as surprisingly it was renamed ‘love in bin’, re</w:t>
      </w:r>
      <w:r w:rsidR="00CC5AEA">
        <w:rPr>
          <w:rFonts w:ascii="Arial" w:hAnsi="Arial" w:cs="Arial"/>
          <w:color w:val="000000"/>
          <w:sz w:val="22"/>
          <w:szCs w:val="22"/>
        </w:rPr>
        <w:t>-</w:t>
      </w:r>
      <w:r>
        <w:rPr>
          <w:rFonts w:ascii="Arial" w:hAnsi="Arial" w:cs="Arial"/>
          <w:color w:val="000000"/>
          <w:sz w:val="22"/>
          <w:szCs w:val="22"/>
        </w:rPr>
        <w:t>auctioned and sold for 18.6 million. This outcome shocked even Banksy himself and further shows that risk and creativity makes a huge impact on the respect an art piece receives and could show the difficulty of putting a price on art in general. </w:t>
      </w:r>
    </w:p>
    <w:p w14:paraId="7F4338CE" w14:textId="77777777" w:rsidR="005C704D" w:rsidRDefault="005C704D"/>
    <w:p w14:paraId="009213D3" w14:textId="77777777" w:rsidR="0071321D" w:rsidRDefault="0071321D"/>
    <w:p w14:paraId="03F5F0D9" w14:textId="77777777" w:rsidR="0071321D" w:rsidRDefault="0071321D"/>
    <w:p w14:paraId="7147578A" w14:textId="77777777" w:rsidR="0071321D" w:rsidRDefault="0071321D"/>
    <w:p w14:paraId="5DF9F963" w14:textId="1D7434F4" w:rsidR="0071321D" w:rsidRDefault="0086107D">
      <w:r>
        <w:rPr>
          <w:rFonts w:ascii="Arial" w:eastAsia="Times New Roman" w:hAnsi="Arial" w:cs="Arial"/>
          <w:noProof/>
          <w:color w:val="000000"/>
          <w:sz w:val="22"/>
          <w:szCs w:val="22"/>
          <w:bdr w:val="none" w:sz="0" w:space="0" w:color="auto" w:frame="1"/>
        </w:rPr>
        <w:drawing>
          <wp:anchor distT="0" distB="0" distL="114300" distR="114300" simplePos="0" relativeHeight="251658240" behindDoc="0" locked="0" layoutInCell="1" allowOverlap="1" wp14:anchorId="0E203010" wp14:editId="4299168B">
            <wp:simplePos x="0" y="0"/>
            <wp:positionH relativeFrom="column">
              <wp:posOffset>0</wp:posOffset>
            </wp:positionH>
            <wp:positionV relativeFrom="paragraph">
              <wp:posOffset>314960</wp:posOffset>
            </wp:positionV>
            <wp:extent cx="5735320" cy="3820160"/>
            <wp:effectExtent l="0" t="0" r="0" b="8890"/>
            <wp:wrapTopAndBottom/>
            <wp:docPr id="1508639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5320" cy="3820160"/>
                    </a:xfrm>
                    <a:prstGeom prst="rect">
                      <a:avLst/>
                    </a:prstGeom>
                    <a:noFill/>
                    <a:ln>
                      <a:noFill/>
                    </a:ln>
                  </pic:spPr>
                </pic:pic>
              </a:graphicData>
            </a:graphic>
          </wp:anchor>
        </w:drawing>
      </w:r>
    </w:p>
    <w:p w14:paraId="4E1A8074" w14:textId="77777777" w:rsidR="00F35934" w:rsidRDefault="00F35934">
      <w:pPr>
        <w:pStyle w:val="NormalWeb"/>
        <w:spacing w:before="0" w:beforeAutospacing="0" w:after="0" w:afterAutospacing="0"/>
      </w:pPr>
      <w:r>
        <w:rPr>
          <w:rFonts w:ascii="Arial" w:hAnsi="Arial" w:cs="Arial"/>
          <w:color w:val="000000"/>
          <w:sz w:val="22"/>
          <w:szCs w:val="22"/>
        </w:rPr>
        <w:t>Fig.1 Love in the bin Banksy 2018</w:t>
      </w:r>
    </w:p>
    <w:p w14:paraId="5CB8D861" w14:textId="77777777" w:rsidR="0071321D" w:rsidRDefault="0071321D"/>
    <w:p w14:paraId="72CF8E9B" w14:textId="77777777" w:rsidR="0071321D" w:rsidRDefault="0071321D"/>
    <w:p w14:paraId="618B5E0D" w14:textId="77777777" w:rsidR="009029F9" w:rsidRDefault="009029F9"/>
    <w:p w14:paraId="40BF776A" w14:textId="77777777" w:rsidR="009029F9" w:rsidRDefault="009029F9"/>
    <w:p w14:paraId="3034FEF1" w14:textId="77777777" w:rsidR="009029F9" w:rsidRDefault="009029F9"/>
    <w:p w14:paraId="370AEC8B" w14:textId="77777777" w:rsidR="009029F9" w:rsidRDefault="009029F9"/>
    <w:p w14:paraId="4EDFDA9B" w14:textId="77777777" w:rsidR="009029F9" w:rsidRDefault="009029F9"/>
    <w:p w14:paraId="2D830751" w14:textId="77777777" w:rsidR="009029F9" w:rsidRDefault="009029F9"/>
    <w:p w14:paraId="59966C71" w14:textId="77777777" w:rsidR="009029F9" w:rsidRDefault="009029F9"/>
    <w:p w14:paraId="1952D06E" w14:textId="77777777" w:rsidR="009029F9" w:rsidRDefault="009029F9"/>
    <w:p w14:paraId="7F161F8E" w14:textId="77777777" w:rsidR="009029F9" w:rsidRDefault="009029F9"/>
    <w:p w14:paraId="32744594" w14:textId="1912BE2A" w:rsidR="0071321D" w:rsidRDefault="009029F9">
      <w:r>
        <w:rPr>
          <w:rFonts w:ascii="Arial" w:eastAsia="Times New Roman" w:hAnsi="Arial" w:cs="Arial"/>
          <w:noProof/>
          <w:color w:val="000000"/>
          <w:sz w:val="22"/>
          <w:szCs w:val="22"/>
          <w:bdr w:val="none" w:sz="0" w:space="0" w:color="auto" w:frame="1"/>
        </w:rPr>
        <w:drawing>
          <wp:anchor distT="0" distB="0" distL="114300" distR="114300" simplePos="0" relativeHeight="251658241" behindDoc="0" locked="0" layoutInCell="1" allowOverlap="1" wp14:anchorId="522B018E" wp14:editId="7D6E13E8">
            <wp:simplePos x="0" y="0"/>
            <wp:positionH relativeFrom="column">
              <wp:posOffset>0</wp:posOffset>
            </wp:positionH>
            <wp:positionV relativeFrom="paragraph">
              <wp:posOffset>314960</wp:posOffset>
            </wp:positionV>
            <wp:extent cx="5735320" cy="3820160"/>
            <wp:effectExtent l="0" t="0" r="0" b="8890"/>
            <wp:wrapTopAndBottom/>
            <wp:docPr id="565429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5320" cy="3820160"/>
                    </a:xfrm>
                    <a:prstGeom prst="rect">
                      <a:avLst/>
                    </a:prstGeom>
                    <a:noFill/>
                    <a:ln>
                      <a:noFill/>
                    </a:ln>
                  </pic:spPr>
                </pic:pic>
              </a:graphicData>
            </a:graphic>
          </wp:anchor>
        </w:drawing>
      </w:r>
    </w:p>
    <w:p w14:paraId="44038F34" w14:textId="77777777" w:rsidR="004878E2" w:rsidRDefault="004878E2">
      <w:pPr>
        <w:pStyle w:val="NormalWeb"/>
        <w:spacing w:before="0" w:beforeAutospacing="0" w:after="0" w:afterAutospacing="0"/>
      </w:pPr>
      <w:r>
        <w:rPr>
          <w:rFonts w:ascii="Arial" w:hAnsi="Arial" w:cs="Arial"/>
          <w:color w:val="000000"/>
          <w:sz w:val="22"/>
          <w:szCs w:val="22"/>
        </w:rPr>
        <w:t>Fig.2 La Sagrada Familia 1882</w:t>
      </w:r>
    </w:p>
    <w:p w14:paraId="19CC5C5A" w14:textId="77777777" w:rsidR="0071321D" w:rsidRDefault="0071321D"/>
    <w:p w14:paraId="1FD44A98" w14:textId="77777777" w:rsidR="0071321D" w:rsidRDefault="0071321D"/>
    <w:p w14:paraId="6D972061" w14:textId="77777777" w:rsidR="00123452" w:rsidRDefault="00123452"/>
    <w:p w14:paraId="03FF9C61" w14:textId="77777777" w:rsidR="00123452" w:rsidRDefault="00123452"/>
    <w:p w14:paraId="39F58722" w14:textId="77777777" w:rsidR="00123452" w:rsidRDefault="00123452"/>
    <w:p w14:paraId="1667E9DC" w14:textId="77777777" w:rsidR="00123452" w:rsidRDefault="00123452"/>
    <w:p w14:paraId="67349049" w14:textId="77777777" w:rsidR="00123452" w:rsidRDefault="00123452"/>
    <w:p w14:paraId="44CE04E0" w14:textId="77777777" w:rsidR="00123452" w:rsidRDefault="00123452"/>
    <w:p w14:paraId="771F0E74" w14:textId="77777777" w:rsidR="00123452" w:rsidRDefault="00123452"/>
    <w:p w14:paraId="5EE33414" w14:textId="77777777" w:rsidR="00123452" w:rsidRDefault="00123452"/>
    <w:p w14:paraId="55F2ADE8" w14:textId="77777777" w:rsidR="00123452" w:rsidRDefault="00123452"/>
    <w:p w14:paraId="48678BA7" w14:textId="77777777" w:rsidR="00123452" w:rsidRDefault="00123452"/>
    <w:p w14:paraId="1827833A" w14:textId="7C34FB28" w:rsidR="00123452" w:rsidRDefault="00123452">
      <w:r>
        <w:rPr>
          <w:rFonts w:ascii="Arial" w:eastAsia="Times New Roman" w:hAnsi="Arial" w:cs="Arial"/>
          <w:noProof/>
          <w:color w:val="000000"/>
          <w:sz w:val="36"/>
          <w:szCs w:val="36"/>
          <w:bdr w:val="none" w:sz="0" w:space="0" w:color="auto" w:frame="1"/>
        </w:rPr>
        <w:drawing>
          <wp:anchor distT="0" distB="0" distL="114300" distR="114300" simplePos="0" relativeHeight="251658242" behindDoc="0" locked="0" layoutInCell="1" allowOverlap="1" wp14:anchorId="17943767" wp14:editId="68F93F59">
            <wp:simplePos x="0" y="0"/>
            <wp:positionH relativeFrom="column">
              <wp:posOffset>0</wp:posOffset>
            </wp:positionH>
            <wp:positionV relativeFrom="paragraph">
              <wp:posOffset>314960</wp:posOffset>
            </wp:positionV>
            <wp:extent cx="3144520" cy="4683760"/>
            <wp:effectExtent l="0" t="0" r="0" b="2540"/>
            <wp:wrapTopAndBottom/>
            <wp:docPr id="1742155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44520" cy="4683760"/>
                    </a:xfrm>
                    <a:prstGeom prst="rect">
                      <a:avLst/>
                    </a:prstGeom>
                    <a:noFill/>
                    <a:ln>
                      <a:noFill/>
                    </a:ln>
                  </pic:spPr>
                </pic:pic>
              </a:graphicData>
            </a:graphic>
          </wp:anchor>
        </w:drawing>
      </w:r>
    </w:p>
    <w:p w14:paraId="2B12EFE3" w14:textId="77777777" w:rsidR="00020147" w:rsidRDefault="00020147">
      <w:pPr>
        <w:pStyle w:val="NormalWeb"/>
        <w:spacing w:before="0" w:beforeAutospacing="0" w:after="0" w:afterAutospacing="0"/>
      </w:pPr>
      <w:r>
        <w:rPr>
          <w:rFonts w:ascii="Arial" w:hAnsi="Arial" w:cs="Arial"/>
          <w:color w:val="000000"/>
          <w:sz w:val="22"/>
          <w:szCs w:val="22"/>
        </w:rPr>
        <w:t>Fig.3 The Mona Lisa 1797</w:t>
      </w:r>
    </w:p>
    <w:p w14:paraId="01225D04" w14:textId="77777777" w:rsidR="00123452" w:rsidRDefault="00123452"/>
    <w:p w14:paraId="3C42F04C" w14:textId="77777777" w:rsidR="00A75484" w:rsidRDefault="00A75484"/>
    <w:p w14:paraId="2291AADB" w14:textId="77777777" w:rsidR="00A75484" w:rsidRDefault="00A75484">
      <w:pPr>
        <w:pStyle w:val="NormalWeb"/>
        <w:spacing w:before="0" w:beforeAutospacing="0" w:after="0" w:afterAutospacing="0"/>
      </w:pPr>
      <w:r>
        <w:rPr>
          <w:rFonts w:ascii="Arial" w:hAnsi="Arial" w:cs="Arial"/>
          <w:color w:val="000000"/>
          <w:sz w:val="36"/>
          <w:szCs w:val="36"/>
        </w:rPr>
        <w:t>Figures list:</w:t>
      </w:r>
    </w:p>
    <w:p w14:paraId="49545FE9" w14:textId="28740817" w:rsidR="00A75484" w:rsidRDefault="00A75484">
      <w:pPr>
        <w:pStyle w:val="NormalWeb"/>
        <w:spacing w:before="0" w:beforeAutospacing="0" w:after="0" w:afterAutospacing="0"/>
      </w:pPr>
      <w:r>
        <w:rPr>
          <w:rFonts w:ascii="Arial" w:hAnsi="Arial" w:cs="Arial"/>
          <w:color w:val="000000"/>
          <w:sz w:val="22"/>
          <w:szCs w:val="22"/>
        </w:rPr>
        <w:t xml:space="preserve">Fig.1 love is in the bin (formerly girl with ballon) famously shredded at </w:t>
      </w:r>
      <w:r w:rsidR="004C5183">
        <w:rPr>
          <w:rFonts w:ascii="Arial" w:hAnsi="Arial" w:cs="Arial"/>
          <w:color w:val="000000"/>
          <w:sz w:val="22"/>
          <w:szCs w:val="22"/>
        </w:rPr>
        <w:t>Sotheby’s</w:t>
      </w:r>
      <w:r>
        <w:rPr>
          <w:rFonts w:ascii="Arial" w:hAnsi="Arial" w:cs="Arial"/>
          <w:color w:val="000000"/>
          <w:sz w:val="22"/>
          <w:szCs w:val="22"/>
        </w:rPr>
        <w:t xml:space="preserve"> in </w:t>
      </w:r>
      <w:r w:rsidR="00617E56">
        <w:rPr>
          <w:rFonts w:ascii="Arial" w:hAnsi="Arial" w:cs="Arial"/>
          <w:color w:val="000000"/>
          <w:sz w:val="22"/>
          <w:szCs w:val="22"/>
        </w:rPr>
        <w:t>London</w:t>
      </w:r>
      <w:r>
        <w:rPr>
          <w:rFonts w:ascii="Arial" w:hAnsi="Arial" w:cs="Arial"/>
          <w:color w:val="000000"/>
          <w:sz w:val="22"/>
          <w:szCs w:val="22"/>
        </w:rPr>
        <w:t xml:space="preserve"> on </w:t>
      </w:r>
      <w:r w:rsidR="00617E56">
        <w:rPr>
          <w:rFonts w:ascii="Arial" w:hAnsi="Arial" w:cs="Arial"/>
          <w:color w:val="000000"/>
          <w:sz w:val="22"/>
          <w:szCs w:val="22"/>
        </w:rPr>
        <w:t>October</w:t>
      </w:r>
      <w:r>
        <w:rPr>
          <w:rFonts w:ascii="Arial" w:hAnsi="Arial" w:cs="Arial"/>
          <w:color w:val="000000"/>
          <w:sz w:val="22"/>
          <w:szCs w:val="22"/>
        </w:rPr>
        <w:t xml:space="preserve"> 5, 2018 </w:t>
      </w:r>
      <w:hyperlink r:id="rId10" w:history="1">
        <w:r>
          <w:rPr>
            <w:rStyle w:val="Hyperlink"/>
            <w:rFonts w:ascii="Arial" w:hAnsi="Arial" w:cs="Arial"/>
            <w:color w:val="1155CC"/>
            <w:sz w:val="22"/>
            <w:szCs w:val="22"/>
          </w:rPr>
          <w:t>https://www.bbc.co.uk/newsround/58922722</w:t>
        </w:r>
      </w:hyperlink>
      <w:r>
        <w:rPr>
          <w:rFonts w:ascii="Arial" w:hAnsi="Arial" w:cs="Arial"/>
          <w:color w:val="000000"/>
          <w:sz w:val="22"/>
          <w:szCs w:val="22"/>
        </w:rPr>
        <w:t> </w:t>
      </w:r>
    </w:p>
    <w:p w14:paraId="44F04B01" w14:textId="77777777" w:rsidR="00A75484" w:rsidRDefault="00A75484">
      <w:pPr>
        <w:pStyle w:val="NormalWeb"/>
        <w:spacing w:before="0" w:beforeAutospacing="0" w:after="0" w:afterAutospacing="0"/>
      </w:pPr>
      <w:r>
        <w:rPr>
          <w:rFonts w:ascii="Arial" w:hAnsi="Arial" w:cs="Arial"/>
          <w:color w:val="000000"/>
          <w:sz w:val="22"/>
          <w:szCs w:val="22"/>
        </w:rPr>
        <w:t xml:space="preserve">Fig.2 La Sagrada Familia Catholic basilica in Barcelona, Spain, under construction since 1883 </w:t>
      </w:r>
      <w:hyperlink r:id="rId11" w:history="1">
        <w:r>
          <w:rPr>
            <w:rStyle w:val="Hyperlink"/>
            <w:rFonts w:ascii="Arial" w:hAnsi="Arial" w:cs="Arial"/>
            <w:color w:val="1155CC"/>
            <w:sz w:val="22"/>
            <w:szCs w:val="22"/>
          </w:rPr>
          <w:t>https://sagradafamilia.org</w:t>
        </w:r>
      </w:hyperlink>
      <w:r>
        <w:rPr>
          <w:rFonts w:ascii="Arial" w:hAnsi="Arial" w:cs="Arial"/>
          <w:color w:val="000000"/>
          <w:sz w:val="22"/>
          <w:szCs w:val="22"/>
        </w:rPr>
        <w:t> </w:t>
      </w:r>
    </w:p>
    <w:p w14:paraId="517A4BA4" w14:textId="77777777" w:rsidR="00A75484" w:rsidRDefault="00A75484">
      <w:pPr>
        <w:pStyle w:val="NormalWeb"/>
        <w:spacing w:before="0" w:beforeAutospacing="0" w:after="0" w:afterAutospacing="0"/>
      </w:pPr>
      <w:r>
        <w:rPr>
          <w:rFonts w:ascii="Arial" w:hAnsi="Arial" w:cs="Arial"/>
          <w:color w:val="000000"/>
          <w:sz w:val="22"/>
          <w:szCs w:val="22"/>
        </w:rPr>
        <w:t xml:space="preserve">Fig.3 The Mona Lisa housed in the louvre since 1797 </w:t>
      </w:r>
      <w:hyperlink r:id="rId12" w:history="1">
        <w:r>
          <w:rPr>
            <w:rStyle w:val="Hyperlink"/>
            <w:rFonts w:ascii="Arial" w:hAnsi="Arial" w:cs="Arial"/>
            <w:color w:val="1155CC"/>
            <w:sz w:val="22"/>
            <w:szCs w:val="22"/>
          </w:rPr>
          <w:t>https://www.louvre.fr/en/explore/the-palace/from-the-mona-lisa-to-the-wedding-feast-at-cana</w:t>
        </w:r>
      </w:hyperlink>
    </w:p>
    <w:p w14:paraId="5BB4AA18" w14:textId="77777777" w:rsidR="00A75484" w:rsidRDefault="00A75484">
      <w:pPr>
        <w:spacing w:after="240"/>
        <w:rPr>
          <w:rFonts w:eastAsia="Times New Roman"/>
        </w:rPr>
      </w:pPr>
    </w:p>
    <w:p w14:paraId="3CEE3A8D" w14:textId="77777777" w:rsidR="00A75484" w:rsidRDefault="00A75484">
      <w:pPr>
        <w:pStyle w:val="NormalWeb"/>
        <w:spacing w:before="0" w:beforeAutospacing="0" w:after="0" w:afterAutospacing="0"/>
      </w:pPr>
      <w:r>
        <w:rPr>
          <w:rFonts w:ascii="Arial" w:hAnsi="Arial" w:cs="Arial"/>
          <w:color w:val="000000"/>
          <w:sz w:val="36"/>
          <w:szCs w:val="36"/>
        </w:rPr>
        <w:t>Bibliography:</w:t>
      </w:r>
    </w:p>
    <w:p w14:paraId="1A491947" w14:textId="5C332C51" w:rsidR="00A75484" w:rsidRDefault="00A75484">
      <w:pPr>
        <w:pStyle w:val="NormalWeb"/>
        <w:spacing w:before="0" w:beforeAutospacing="0" w:after="0" w:afterAutospacing="0"/>
      </w:pPr>
      <w:r>
        <w:rPr>
          <w:rFonts w:ascii="Arial" w:hAnsi="Arial" w:cs="Arial"/>
          <w:color w:val="000000"/>
          <w:sz w:val="22"/>
          <w:szCs w:val="22"/>
        </w:rPr>
        <w:t xml:space="preserve">Banksy’s half shredded artwork sells for record amount - CBBC </w:t>
      </w:r>
      <w:r w:rsidR="00617E56">
        <w:rPr>
          <w:rFonts w:ascii="Arial" w:hAnsi="Arial" w:cs="Arial"/>
          <w:color w:val="000000"/>
          <w:sz w:val="22"/>
          <w:szCs w:val="22"/>
        </w:rPr>
        <w:t>News round</w:t>
      </w:r>
      <w:r>
        <w:rPr>
          <w:rFonts w:ascii="Arial" w:hAnsi="Arial" w:cs="Arial"/>
          <w:color w:val="000000"/>
          <w:sz w:val="22"/>
          <w:szCs w:val="22"/>
        </w:rPr>
        <w:t xml:space="preserve">. (n.d.). </w:t>
      </w:r>
      <w:r>
        <w:rPr>
          <w:rFonts w:ascii="Arial" w:hAnsi="Arial" w:cs="Arial"/>
          <w:i/>
          <w:iCs/>
          <w:color w:val="000000"/>
          <w:sz w:val="22"/>
          <w:szCs w:val="22"/>
        </w:rPr>
        <w:t>www.bbc.co.uk</w:t>
      </w:r>
      <w:r>
        <w:rPr>
          <w:rFonts w:ascii="Arial" w:hAnsi="Arial" w:cs="Arial"/>
          <w:color w:val="000000"/>
          <w:sz w:val="22"/>
          <w:szCs w:val="22"/>
        </w:rPr>
        <w:t xml:space="preserve">. [online] Available at: </w:t>
      </w:r>
      <w:hyperlink r:id="rId13" w:history="1">
        <w:r>
          <w:rPr>
            <w:rStyle w:val="Hyperlink"/>
            <w:rFonts w:ascii="Arial" w:hAnsi="Arial" w:cs="Arial"/>
            <w:color w:val="1155CC"/>
            <w:sz w:val="22"/>
            <w:szCs w:val="22"/>
          </w:rPr>
          <w:t>https://www.bbc.co.uk/newsround/58922722</w:t>
        </w:r>
      </w:hyperlink>
      <w:r>
        <w:rPr>
          <w:rFonts w:ascii="Arial" w:hAnsi="Arial" w:cs="Arial"/>
          <w:color w:val="000000"/>
          <w:sz w:val="22"/>
          <w:szCs w:val="22"/>
        </w:rPr>
        <w:t>.</w:t>
      </w:r>
    </w:p>
    <w:p w14:paraId="015B7B69" w14:textId="77777777" w:rsidR="00A75484" w:rsidRDefault="00A75484">
      <w:pPr>
        <w:rPr>
          <w:rFonts w:eastAsia="Times New Roman"/>
        </w:rPr>
      </w:pPr>
    </w:p>
    <w:p w14:paraId="2D9A0A9E" w14:textId="77777777" w:rsidR="00A75484" w:rsidRDefault="00A75484">
      <w:pPr>
        <w:pStyle w:val="NormalWeb"/>
        <w:spacing w:before="0" w:beforeAutospacing="0" w:after="0" w:afterAutospacing="0"/>
      </w:pPr>
      <w:r>
        <w:rPr>
          <w:rFonts w:ascii="Arial" w:hAnsi="Arial" w:cs="Arial"/>
          <w:color w:val="000000"/>
          <w:sz w:val="22"/>
          <w:szCs w:val="22"/>
        </w:rPr>
        <w:t xml:space="preserve">sagradafamilia.org. (n.d.). </w:t>
      </w:r>
      <w:r>
        <w:rPr>
          <w:rFonts w:ascii="Arial" w:hAnsi="Arial" w:cs="Arial"/>
          <w:i/>
          <w:iCs/>
          <w:color w:val="000000"/>
          <w:sz w:val="22"/>
          <w:szCs w:val="22"/>
        </w:rPr>
        <w:t>Proveïdors oficials d’entrades - Sagrada Familia</w:t>
      </w:r>
      <w:r>
        <w:rPr>
          <w:rFonts w:ascii="Arial" w:hAnsi="Arial" w:cs="Arial"/>
          <w:color w:val="000000"/>
          <w:sz w:val="22"/>
          <w:szCs w:val="22"/>
        </w:rPr>
        <w:t xml:space="preserve">. [online] Available at: </w:t>
      </w:r>
      <w:hyperlink r:id="rId14" w:history="1">
        <w:r>
          <w:rPr>
            <w:rStyle w:val="Hyperlink"/>
            <w:rFonts w:ascii="Arial" w:hAnsi="Arial" w:cs="Arial"/>
            <w:color w:val="1155CC"/>
            <w:sz w:val="22"/>
            <w:szCs w:val="22"/>
          </w:rPr>
          <w:t>https://sagradafamilia.org</w:t>
        </w:r>
      </w:hyperlink>
      <w:r>
        <w:rPr>
          <w:rFonts w:ascii="Arial" w:hAnsi="Arial" w:cs="Arial"/>
          <w:color w:val="000000"/>
          <w:sz w:val="22"/>
          <w:szCs w:val="22"/>
        </w:rPr>
        <w:t>.</w:t>
      </w:r>
    </w:p>
    <w:p w14:paraId="57E0E4A3" w14:textId="77777777" w:rsidR="00A75484" w:rsidRDefault="00A75484"/>
    <w:p w14:paraId="1556377C" w14:textId="77777777" w:rsidR="009C36A6" w:rsidRDefault="009C36A6">
      <w:pPr>
        <w:pStyle w:val="NormalWeb"/>
        <w:spacing w:before="0" w:beforeAutospacing="0" w:after="0" w:afterAutospacing="0"/>
      </w:pPr>
      <w:r>
        <w:rPr>
          <w:rFonts w:ascii="Arial" w:hAnsi="Arial" w:cs="Arial"/>
          <w:color w:val="333333"/>
          <w:sz w:val="22"/>
          <w:szCs w:val="22"/>
        </w:rPr>
        <w:t xml:space="preserve">Hanson,S. (2015) This is not a Banksy!’: street art as aesthetic protest. Available at: </w:t>
      </w:r>
      <w:hyperlink r:id="rId15" w:history="1">
        <w:r>
          <w:rPr>
            <w:rStyle w:val="Hyperlink"/>
            <w:rFonts w:ascii="Arial" w:hAnsi="Arial" w:cs="Arial"/>
            <w:color w:val="1155CC"/>
            <w:sz w:val="22"/>
            <w:szCs w:val="22"/>
          </w:rPr>
          <w:t>https://doi.org/10.1080/10304312.2015.1073685</w:t>
        </w:r>
      </w:hyperlink>
      <w:r>
        <w:rPr>
          <w:rFonts w:ascii="Arial" w:hAnsi="Arial" w:cs="Arial"/>
          <w:color w:val="333333"/>
          <w:sz w:val="22"/>
          <w:szCs w:val="22"/>
        </w:rPr>
        <w:t>. (Accessed:23/08/22)</w:t>
      </w:r>
    </w:p>
    <w:p w14:paraId="279B4972" w14:textId="77777777" w:rsidR="009C36A6" w:rsidRDefault="009C36A6">
      <w:pPr>
        <w:rPr>
          <w:rFonts w:eastAsia="Times New Roman"/>
        </w:rPr>
      </w:pPr>
    </w:p>
    <w:p w14:paraId="0B5D5323" w14:textId="77777777" w:rsidR="009C36A6" w:rsidRDefault="009C36A6">
      <w:pPr>
        <w:pStyle w:val="NormalWeb"/>
        <w:spacing w:before="0" w:beforeAutospacing="0" w:after="0" w:afterAutospacing="0"/>
      </w:pPr>
      <w:r w:rsidRPr="00425FC2">
        <w:rPr>
          <w:rFonts w:ascii="Arial" w:hAnsi="Arial" w:cs="Arial"/>
          <w:color w:val="000000" w:themeColor="text1"/>
          <w:sz w:val="22"/>
          <w:szCs w:val="22"/>
        </w:rPr>
        <w:t xml:space="preserve">Kontsevich,L, Tyler,C. (2004) </w:t>
      </w:r>
      <w:r>
        <w:rPr>
          <w:rFonts w:ascii="Arial" w:hAnsi="Arial" w:cs="Arial"/>
          <w:color w:val="1F1F1F"/>
          <w:sz w:val="22"/>
          <w:szCs w:val="22"/>
        </w:rPr>
        <w:t xml:space="preserve">What makes Mona Lisa smile?. Available at: </w:t>
      </w:r>
      <w:hyperlink r:id="rId16" w:history="1">
        <w:r w:rsidRPr="009501CF">
          <w:rPr>
            <w:rStyle w:val="Hyperlink"/>
            <w:rFonts w:ascii="Arial" w:hAnsi="Arial" w:cs="Arial"/>
            <w:sz w:val="22"/>
            <w:szCs w:val="22"/>
          </w:rPr>
          <w:t>https://doi.org/10.1016/j.visres.2003.11.027</w:t>
        </w:r>
      </w:hyperlink>
      <w:r>
        <w:rPr>
          <w:rFonts w:ascii="Arial" w:hAnsi="Arial" w:cs="Arial"/>
          <w:color w:val="1F1F1F"/>
          <w:sz w:val="22"/>
          <w:szCs w:val="22"/>
        </w:rPr>
        <w:t>. (Accessed: 06/04)</w:t>
      </w:r>
    </w:p>
    <w:p w14:paraId="164B2C73" w14:textId="77777777" w:rsidR="009C36A6" w:rsidRDefault="009C36A6">
      <w:pPr>
        <w:rPr>
          <w:rFonts w:eastAsia="Times New Roman"/>
        </w:rPr>
      </w:pPr>
    </w:p>
    <w:p w14:paraId="5CF4FD3C" w14:textId="77777777" w:rsidR="009C36A6" w:rsidRDefault="009C36A6">
      <w:pPr>
        <w:pStyle w:val="NormalWeb"/>
        <w:spacing w:before="0" w:beforeAutospacing="0" w:after="0" w:afterAutospacing="0"/>
      </w:pPr>
      <w:r>
        <w:rPr>
          <w:rFonts w:ascii="Arial" w:hAnsi="Arial" w:cs="Arial"/>
          <w:color w:val="000000"/>
          <w:sz w:val="22"/>
          <w:szCs w:val="22"/>
        </w:rPr>
        <w:t xml:space="preserve">Marine-Roig, E. (2015) </w:t>
      </w:r>
      <w:r>
        <w:rPr>
          <w:rFonts w:ascii="Arial" w:hAnsi="Arial" w:cs="Arial"/>
          <w:color w:val="000000"/>
          <w:sz w:val="22"/>
          <w:szCs w:val="22"/>
          <w:shd w:val="clear" w:color="auto" w:fill="FFFFFF"/>
        </w:rPr>
        <w:t xml:space="preserve">Religious Tourism versus Secular Pilgrimage: The Basilica of La Sagrada Família. Available at: </w:t>
      </w:r>
      <w:hyperlink r:id="rId17" w:history="1">
        <w:r>
          <w:rPr>
            <w:rStyle w:val="Hyperlink"/>
            <w:rFonts w:ascii="Arial" w:hAnsi="Arial" w:cs="Arial"/>
            <w:color w:val="1155CC"/>
            <w:sz w:val="22"/>
            <w:szCs w:val="22"/>
            <w:shd w:val="clear" w:color="auto" w:fill="FFFFFF"/>
          </w:rPr>
          <w:t>https://arrow.tudublin.ie/ijrtp/vol3/iss1/5</w:t>
        </w:r>
      </w:hyperlink>
      <w:r>
        <w:rPr>
          <w:rFonts w:ascii="Arial" w:hAnsi="Arial" w:cs="Arial"/>
          <w:color w:val="000000"/>
          <w:sz w:val="22"/>
          <w:szCs w:val="22"/>
        </w:rPr>
        <w:t>. (Accessed: 21/07/15)</w:t>
      </w:r>
    </w:p>
    <w:p w14:paraId="3DA3CF3F" w14:textId="77777777" w:rsidR="009C36A6" w:rsidRDefault="009C36A6">
      <w:pPr>
        <w:rPr>
          <w:rFonts w:eastAsia="Times New Roman"/>
        </w:rPr>
      </w:pPr>
    </w:p>
    <w:p w14:paraId="505285AB" w14:textId="77777777" w:rsidR="009C36A6" w:rsidRDefault="009C36A6">
      <w:pPr>
        <w:pStyle w:val="NormalWeb"/>
        <w:spacing w:before="0" w:beforeAutospacing="0" w:after="0" w:afterAutospacing="0"/>
      </w:pPr>
      <w:r>
        <w:rPr>
          <w:rFonts w:ascii="Arial" w:hAnsi="Arial" w:cs="Arial"/>
          <w:color w:val="000000"/>
          <w:sz w:val="22"/>
          <w:szCs w:val="22"/>
        </w:rPr>
        <w:t xml:space="preserve">Pinto,S. (2022) </w:t>
      </w:r>
      <w:r>
        <w:rPr>
          <w:rFonts w:ascii="Arial" w:hAnsi="Arial" w:cs="Arial"/>
          <w:color w:val="333333"/>
          <w:sz w:val="22"/>
          <w:szCs w:val="22"/>
        </w:rPr>
        <w:t xml:space="preserve">Names shredded apart: Banksy, pseudonymity, and fame. Available at: </w:t>
      </w:r>
      <w:hyperlink r:id="rId18" w:history="1">
        <w:r w:rsidRPr="009501CF">
          <w:rPr>
            <w:rStyle w:val="Hyperlink"/>
            <w:rFonts w:ascii="Arial" w:hAnsi="Arial" w:cs="Arial"/>
            <w:sz w:val="22"/>
            <w:szCs w:val="22"/>
          </w:rPr>
          <w:t>https://doi.org/10.1080/19392397.2022.2115707</w:t>
        </w:r>
      </w:hyperlink>
      <w:r>
        <w:rPr>
          <w:rFonts w:ascii="Arial" w:hAnsi="Arial" w:cs="Arial"/>
          <w:color w:val="333333"/>
          <w:sz w:val="22"/>
          <w:szCs w:val="22"/>
        </w:rPr>
        <w:t xml:space="preserve"> . (Accessed:23/08/22)</w:t>
      </w:r>
    </w:p>
    <w:p w14:paraId="08DECC8A" w14:textId="77777777" w:rsidR="009C36A6" w:rsidRDefault="009C36A6">
      <w:pPr>
        <w:rPr>
          <w:rFonts w:eastAsia="Times New Roman"/>
        </w:rPr>
      </w:pPr>
    </w:p>
    <w:p w14:paraId="66596E52" w14:textId="77777777" w:rsidR="009C36A6" w:rsidRDefault="009C36A6">
      <w:pPr>
        <w:pStyle w:val="NormalWeb"/>
        <w:spacing w:before="0" w:beforeAutospacing="0" w:after="0" w:afterAutospacing="0"/>
      </w:pPr>
      <w:r>
        <w:rPr>
          <w:rFonts w:ascii="Arial" w:hAnsi="Arial" w:cs="Arial"/>
          <w:color w:val="333333"/>
          <w:sz w:val="22"/>
          <w:szCs w:val="22"/>
        </w:rPr>
        <w:t xml:space="preserve">Rubin,N. (2015) </w:t>
      </w:r>
      <w:r>
        <w:rPr>
          <w:rFonts w:ascii="Arial" w:hAnsi="Arial" w:cs="Arial"/>
          <w:color w:val="000000"/>
          <w:sz w:val="22"/>
          <w:szCs w:val="22"/>
        </w:rPr>
        <w:t xml:space="preserve">Banksy’s Graffiti Art Reveals Insights about Perceptual Surface Completion. Available at: </w:t>
      </w:r>
      <w:hyperlink r:id="rId19" w:history="1">
        <w:r>
          <w:rPr>
            <w:rStyle w:val="Hyperlink"/>
            <w:rFonts w:ascii="Arial" w:hAnsi="Arial" w:cs="Arial"/>
            <w:color w:val="1155CC"/>
            <w:sz w:val="22"/>
            <w:szCs w:val="22"/>
          </w:rPr>
          <w:t>brill.com/view/journals/artp/3/1/article-p1_1.xml</w:t>
        </w:r>
      </w:hyperlink>
      <w:r>
        <w:rPr>
          <w:rFonts w:ascii="Arial" w:hAnsi="Arial" w:cs="Arial"/>
          <w:color w:val="000000"/>
          <w:sz w:val="22"/>
          <w:szCs w:val="22"/>
        </w:rPr>
        <w:t>. (Acessed:14/11/15)</w:t>
      </w:r>
    </w:p>
    <w:p w14:paraId="0FEA35BB" w14:textId="77777777" w:rsidR="009C36A6" w:rsidRDefault="009C36A6">
      <w:pPr>
        <w:pStyle w:val="NormalWeb"/>
        <w:spacing w:before="0" w:beforeAutospacing="0" w:after="0" w:afterAutospacing="0"/>
      </w:pPr>
    </w:p>
    <w:p w14:paraId="271BF6AA" w14:textId="77777777" w:rsidR="009C36A6" w:rsidRPr="00425FC2" w:rsidRDefault="009C36A6">
      <w:pPr>
        <w:pStyle w:val="NormalWeb"/>
        <w:spacing w:before="0" w:beforeAutospacing="0" w:after="0" w:afterAutospacing="0"/>
        <w:rPr>
          <w:color w:val="000000" w:themeColor="text1"/>
        </w:rPr>
      </w:pPr>
      <w:r>
        <w:rPr>
          <w:rFonts w:ascii="Arial" w:hAnsi="Arial" w:cs="Arial"/>
          <w:color w:val="000000"/>
          <w:sz w:val="22"/>
          <w:szCs w:val="22"/>
        </w:rPr>
        <w:t xml:space="preserve">Rodriguez, A, Agustin,D. (2025) </w:t>
      </w:r>
      <w:r w:rsidRPr="00425FC2">
        <w:rPr>
          <w:rFonts w:ascii="Arial" w:hAnsi="Arial" w:cs="Arial"/>
          <w:color w:val="000000" w:themeColor="text1"/>
          <w:sz w:val="22"/>
          <w:szCs w:val="22"/>
        </w:rPr>
        <w:t xml:space="preserve">The Sagrada Familia: conceptual analysis of the structure to resist seismic action. Available at: </w:t>
      </w:r>
      <w:hyperlink r:id="rId20" w:history="1">
        <w:r w:rsidRPr="00425FC2">
          <w:rPr>
            <w:rStyle w:val="Hyperlink"/>
            <w:rFonts w:ascii="Arial" w:hAnsi="Arial" w:cs="Arial"/>
            <w:color w:val="000000" w:themeColor="text1"/>
            <w:sz w:val="22"/>
            <w:szCs w:val="22"/>
          </w:rPr>
          <w:t>upcommons.upc.edu/entities/publication/e104141e-8b25-4cad-8c67-5d70ae50a161</w:t>
        </w:r>
      </w:hyperlink>
      <w:r w:rsidRPr="00425FC2">
        <w:rPr>
          <w:rFonts w:ascii="Arial" w:hAnsi="Arial" w:cs="Arial"/>
          <w:color w:val="000000" w:themeColor="text1"/>
          <w:sz w:val="22"/>
          <w:szCs w:val="22"/>
        </w:rPr>
        <w:t>. (Accessed: 07/10/25) </w:t>
      </w:r>
    </w:p>
    <w:p w14:paraId="76D2A648" w14:textId="77777777" w:rsidR="009C36A6" w:rsidRDefault="009C36A6">
      <w:pPr>
        <w:pStyle w:val="NormalWeb"/>
        <w:spacing w:before="0" w:beforeAutospacing="0" w:after="0" w:afterAutospacing="0"/>
      </w:pPr>
    </w:p>
    <w:p w14:paraId="0A41FFC9" w14:textId="77777777" w:rsidR="009C36A6" w:rsidRDefault="009C36A6">
      <w:pPr>
        <w:pStyle w:val="NormalWeb"/>
        <w:spacing w:before="0" w:beforeAutospacing="0" w:after="0" w:afterAutospacing="0"/>
        <w:rPr>
          <w:rFonts w:ascii="Arial" w:hAnsi="Arial" w:cs="Arial"/>
          <w:color w:val="2A2A2A"/>
          <w:sz w:val="22"/>
          <w:szCs w:val="22"/>
        </w:rPr>
      </w:pPr>
      <w:r>
        <w:rPr>
          <w:rFonts w:ascii="Arial" w:hAnsi="Arial" w:cs="Arial"/>
          <w:color w:val="1F1F1F"/>
          <w:sz w:val="22"/>
          <w:szCs w:val="22"/>
        </w:rPr>
        <w:t xml:space="preserve">Sassoon,D. (2001) </w:t>
      </w:r>
      <w:r>
        <w:rPr>
          <w:rFonts w:ascii="Arial" w:hAnsi="Arial" w:cs="Arial"/>
          <w:i/>
          <w:iCs/>
          <w:color w:val="2A2A2A"/>
          <w:sz w:val="22"/>
          <w:szCs w:val="22"/>
        </w:rPr>
        <w:t>Mona Lisa</w:t>
      </w:r>
      <w:r>
        <w:rPr>
          <w:rFonts w:ascii="Arial" w:hAnsi="Arial" w:cs="Arial"/>
          <w:color w:val="2A2A2A"/>
          <w:sz w:val="22"/>
          <w:szCs w:val="22"/>
        </w:rPr>
        <w:t xml:space="preserve">: the Best Known Girl in the Whole Wide World. Available at: </w:t>
      </w:r>
      <w:hyperlink r:id="rId21" w:history="1">
        <w:r w:rsidRPr="009501CF">
          <w:rPr>
            <w:rStyle w:val="Hyperlink"/>
            <w:rFonts w:ascii="Arial" w:hAnsi="Arial" w:cs="Arial"/>
            <w:sz w:val="22"/>
            <w:szCs w:val="22"/>
          </w:rPr>
          <w:t>https://doi.org/10.1093/hwj/2001.51.1</w:t>
        </w:r>
      </w:hyperlink>
      <w:r>
        <w:rPr>
          <w:rFonts w:ascii="Arial" w:hAnsi="Arial" w:cs="Arial"/>
          <w:color w:val="2A2A2A"/>
          <w:sz w:val="22"/>
          <w:szCs w:val="22"/>
        </w:rPr>
        <w:t xml:space="preserve"> (Accessed:01/03/01)</w:t>
      </w:r>
    </w:p>
    <w:p w14:paraId="6625EDF6" w14:textId="77777777" w:rsidR="00C041E5" w:rsidRDefault="00C041E5">
      <w:pPr>
        <w:pStyle w:val="NormalWeb"/>
        <w:spacing w:before="0" w:beforeAutospacing="0" w:after="0" w:afterAutospacing="0"/>
        <w:rPr>
          <w:rFonts w:ascii="Arial" w:hAnsi="Arial" w:cs="Arial"/>
          <w:color w:val="2A2A2A"/>
          <w:sz w:val="22"/>
          <w:szCs w:val="22"/>
        </w:rPr>
      </w:pPr>
    </w:p>
    <w:p w14:paraId="64EE88D6" w14:textId="3E7604BF" w:rsidR="00C041E5" w:rsidRDefault="004C59B2">
      <w:pPr>
        <w:pStyle w:val="NormalWeb"/>
        <w:spacing w:before="0" w:beforeAutospacing="0" w:after="0" w:afterAutospacing="0"/>
      </w:pPr>
      <w:r>
        <w:rPr>
          <w:rFonts w:ascii="Arial" w:hAnsi="Arial" w:cs="Arial"/>
          <w:color w:val="2A2A2A"/>
          <w:sz w:val="22"/>
          <w:szCs w:val="22"/>
        </w:rPr>
        <w:t xml:space="preserve">Warhol, A. </w:t>
      </w:r>
      <w:r w:rsidR="00647818">
        <w:rPr>
          <w:rFonts w:ascii="Arial" w:hAnsi="Arial" w:cs="Arial"/>
          <w:color w:val="2A2A2A"/>
          <w:sz w:val="22"/>
          <w:szCs w:val="22"/>
        </w:rPr>
        <w:t xml:space="preserve">(1975) The philosophy of </w:t>
      </w:r>
      <w:r w:rsidR="002F6F9A">
        <w:rPr>
          <w:rFonts w:ascii="Arial" w:hAnsi="Arial" w:cs="Arial"/>
          <w:color w:val="2A2A2A"/>
          <w:sz w:val="22"/>
          <w:szCs w:val="22"/>
        </w:rPr>
        <w:t xml:space="preserve">Andy Warhol. Available at: </w:t>
      </w:r>
      <w:hyperlink r:id="rId22" w:history="1">
        <w:r w:rsidR="00DB5C0A" w:rsidRPr="004E67AC">
          <w:rPr>
            <w:rStyle w:val="Hyperlink"/>
            <w:rFonts w:ascii="Arial" w:hAnsi="Arial" w:cs="Arial"/>
            <w:sz w:val="22"/>
            <w:szCs w:val="22"/>
          </w:rPr>
          <w:t>https://books.google.co.uk/books?hl=en&amp;lr=&amp;id=1YGaDwAAQBAJ&amp;oi=fnd&amp;pg=PT3&amp;ots=gp8_UWyZDa&amp;sig=PkowMej105xzvoiogW4gUsZ7030</w:t>
        </w:r>
      </w:hyperlink>
      <w:r w:rsidR="00DB5C0A">
        <w:rPr>
          <w:rFonts w:ascii="Arial" w:hAnsi="Arial" w:cs="Arial"/>
          <w:color w:val="2A2A2A"/>
          <w:sz w:val="22"/>
          <w:szCs w:val="22"/>
        </w:rPr>
        <w:t xml:space="preserve"> </w:t>
      </w:r>
      <w:r w:rsidR="00DC3BBF">
        <w:rPr>
          <w:rFonts w:ascii="Arial" w:hAnsi="Arial" w:cs="Arial"/>
          <w:color w:val="2A2A2A"/>
          <w:sz w:val="22"/>
          <w:szCs w:val="22"/>
        </w:rPr>
        <w:t>(Accessed: 1975)</w:t>
      </w:r>
    </w:p>
    <w:p w14:paraId="20FE7D97" w14:textId="77777777" w:rsidR="009C36A6" w:rsidRDefault="009C36A6"/>
    <w:p w14:paraId="29FE2174" w14:textId="77777777" w:rsidR="009C36A6" w:rsidRDefault="009C36A6"/>
    <w:p w14:paraId="47584E0E" w14:textId="35903FBA" w:rsidR="00113BC0" w:rsidRDefault="00113BC0">
      <w:pPr>
        <w:pStyle w:val="NormalWeb"/>
        <w:spacing w:before="0" w:beforeAutospacing="0" w:after="0" w:afterAutospacing="0"/>
      </w:pPr>
      <w:r>
        <w:rPr>
          <w:rFonts w:ascii="Arial" w:hAnsi="Arial" w:cs="Arial"/>
          <w:color w:val="000000"/>
          <w:sz w:val="36"/>
          <w:szCs w:val="36"/>
        </w:rPr>
        <w:t>Reference list:</w:t>
      </w:r>
    </w:p>
    <w:p w14:paraId="21B7494D" w14:textId="65C28B66" w:rsidR="00113BC0" w:rsidRDefault="00113BC0">
      <w:pPr>
        <w:pStyle w:val="NormalWeb"/>
        <w:spacing w:before="0" w:beforeAutospacing="0" w:after="0" w:afterAutospacing="0"/>
      </w:pPr>
    </w:p>
    <w:p w14:paraId="50C6D969" w14:textId="77777777" w:rsidR="00113BC0" w:rsidRDefault="00113BC0">
      <w:pPr>
        <w:pStyle w:val="NormalWeb"/>
        <w:spacing w:before="0" w:beforeAutospacing="0" w:after="0" w:afterAutospacing="0"/>
      </w:pPr>
      <w:r>
        <w:rPr>
          <w:rFonts w:ascii="Arial" w:hAnsi="Arial" w:cs="Arial"/>
          <w:color w:val="333333"/>
          <w:sz w:val="22"/>
          <w:szCs w:val="22"/>
        </w:rPr>
        <w:t xml:space="preserve">Hanson,S. (2015) This is not a Banksy!’: street art as aesthetic protest. Available at: </w:t>
      </w:r>
      <w:hyperlink r:id="rId23" w:history="1">
        <w:r>
          <w:rPr>
            <w:rStyle w:val="Hyperlink"/>
            <w:rFonts w:ascii="Arial" w:hAnsi="Arial" w:cs="Arial"/>
            <w:color w:val="1155CC"/>
            <w:sz w:val="22"/>
            <w:szCs w:val="22"/>
          </w:rPr>
          <w:t>https://doi.org/10.1080/10304312.2015.1073685</w:t>
        </w:r>
      </w:hyperlink>
      <w:r>
        <w:rPr>
          <w:rFonts w:ascii="Arial" w:hAnsi="Arial" w:cs="Arial"/>
          <w:color w:val="333333"/>
          <w:sz w:val="22"/>
          <w:szCs w:val="22"/>
        </w:rPr>
        <w:t>. (Accessed:23/08/22)</w:t>
      </w:r>
    </w:p>
    <w:p w14:paraId="778F613D" w14:textId="77777777" w:rsidR="00113BC0" w:rsidRDefault="00113BC0">
      <w:pPr>
        <w:rPr>
          <w:rFonts w:eastAsia="Times New Roman"/>
        </w:rPr>
      </w:pPr>
    </w:p>
    <w:p w14:paraId="53109889" w14:textId="77777777" w:rsidR="001C5C2D" w:rsidRDefault="001C5C2D">
      <w:pPr>
        <w:pStyle w:val="NormalWeb"/>
        <w:spacing w:before="0" w:beforeAutospacing="0" w:after="0" w:afterAutospacing="0"/>
      </w:pPr>
      <w:r w:rsidRPr="00425FC2">
        <w:rPr>
          <w:rFonts w:ascii="Arial" w:hAnsi="Arial" w:cs="Arial"/>
          <w:color w:val="000000" w:themeColor="text1"/>
          <w:sz w:val="22"/>
          <w:szCs w:val="22"/>
        </w:rPr>
        <w:t xml:space="preserve">Kontsevich,L, Tyler,C. (2004) </w:t>
      </w:r>
      <w:r>
        <w:rPr>
          <w:rFonts w:ascii="Arial" w:hAnsi="Arial" w:cs="Arial"/>
          <w:color w:val="1F1F1F"/>
          <w:sz w:val="22"/>
          <w:szCs w:val="22"/>
        </w:rPr>
        <w:t xml:space="preserve">What makes Mona Lisa smile?. Available at: </w:t>
      </w:r>
      <w:hyperlink r:id="rId24" w:history="1">
        <w:r w:rsidRPr="009501CF">
          <w:rPr>
            <w:rStyle w:val="Hyperlink"/>
            <w:rFonts w:ascii="Arial" w:hAnsi="Arial" w:cs="Arial"/>
            <w:sz w:val="22"/>
            <w:szCs w:val="22"/>
          </w:rPr>
          <w:t>https://doi.org/10.1016/j.visres.2003.11.027</w:t>
        </w:r>
      </w:hyperlink>
      <w:r>
        <w:rPr>
          <w:rFonts w:ascii="Arial" w:hAnsi="Arial" w:cs="Arial"/>
          <w:color w:val="1F1F1F"/>
          <w:sz w:val="22"/>
          <w:szCs w:val="22"/>
        </w:rPr>
        <w:t>. (Accessed: 06/04)</w:t>
      </w:r>
    </w:p>
    <w:p w14:paraId="25EEBE8B" w14:textId="77777777" w:rsidR="001C5C2D" w:rsidRDefault="001C5C2D">
      <w:pPr>
        <w:rPr>
          <w:rFonts w:eastAsia="Times New Roman"/>
        </w:rPr>
      </w:pPr>
    </w:p>
    <w:p w14:paraId="308E0341" w14:textId="77777777" w:rsidR="00E563ED" w:rsidRDefault="00E563ED">
      <w:pPr>
        <w:pStyle w:val="NormalWeb"/>
        <w:spacing w:before="0" w:beforeAutospacing="0" w:after="0" w:afterAutospacing="0"/>
      </w:pPr>
      <w:r>
        <w:rPr>
          <w:rFonts w:ascii="Arial" w:hAnsi="Arial" w:cs="Arial"/>
          <w:color w:val="000000"/>
          <w:sz w:val="22"/>
          <w:szCs w:val="22"/>
        </w:rPr>
        <w:t xml:space="preserve">Marine-Roig, E. (2015) </w:t>
      </w:r>
      <w:r>
        <w:rPr>
          <w:rFonts w:ascii="Arial" w:hAnsi="Arial" w:cs="Arial"/>
          <w:color w:val="000000"/>
          <w:sz w:val="22"/>
          <w:szCs w:val="22"/>
          <w:shd w:val="clear" w:color="auto" w:fill="FFFFFF"/>
        </w:rPr>
        <w:t xml:space="preserve">Religious Tourism versus Secular Pilgrimage: The Basilica of La Sagrada Família. Available at: </w:t>
      </w:r>
      <w:hyperlink r:id="rId25" w:history="1">
        <w:r>
          <w:rPr>
            <w:rStyle w:val="Hyperlink"/>
            <w:rFonts w:ascii="Arial" w:hAnsi="Arial" w:cs="Arial"/>
            <w:color w:val="1155CC"/>
            <w:sz w:val="22"/>
            <w:szCs w:val="22"/>
            <w:shd w:val="clear" w:color="auto" w:fill="FFFFFF"/>
          </w:rPr>
          <w:t>https://arrow.tudublin.ie/ijrtp/vol3/iss1/5</w:t>
        </w:r>
      </w:hyperlink>
      <w:r>
        <w:rPr>
          <w:rFonts w:ascii="Arial" w:hAnsi="Arial" w:cs="Arial"/>
          <w:color w:val="000000"/>
          <w:sz w:val="22"/>
          <w:szCs w:val="22"/>
        </w:rPr>
        <w:t>. (Accessed: 21/07/15)</w:t>
      </w:r>
    </w:p>
    <w:p w14:paraId="6E7A1CCB" w14:textId="77777777" w:rsidR="00E563ED" w:rsidRDefault="00E563ED">
      <w:pPr>
        <w:rPr>
          <w:rFonts w:eastAsia="Times New Roman"/>
        </w:rPr>
      </w:pPr>
    </w:p>
    <w:p w14:paraId="63AA0281" w14:textId="77777777" w:rsidR="00B248BD" w:rsidRDefault="00B248BD">
      <w:pPr>
        <w:pStyle w:val="NormalWeb"/>
        <w:spacing w:before="0" w:beforeAutospacing="0" w:after="0" w:afterAutospacing="0"/>
      </w:pPr>
      <w:r>
        <w:rPr>
          <w:rFonts w:ascii="Arial" w:hAnsi="Arial" w:cs="Arial"/>
          <w:color w:val="000000"/>
          <w:sz w:val="22"/>
          <w:szCs w:val="22"/>
        </w:rPr>
        <w:t xml:space="preserve">Pinto,S. (2022) </w:t>
      </w:r>
      <w:r>
        <w:rPr>
          <w:rFonts w:ascii="Arial" w:hAnsi="Arial" w:cs="Arial"/>
          <w:color w:val="333333"/>
          <w:sz w:val="22"/>
          <w:szCs w:val="22"/>
        </w:rPr>
        <w:t xml:space="preserve">Names shredded apart: Banksy, pseudonymity, and fame. Available at: </w:t>
      </w:r>
      <w:hyperlink r:id="rId26" w:history="1">
        <w:r w:rsidRPr="009501CF">
          <w:rPr>
            <w:rStyle w:val="Hyperlink"/>
            <w:rFonts w:ascii="Arial" w:hAnsi="Arial" w:cs="Arial"/>
            <w:sz w:val="22"/>
            <w:szCs w:val="22"/>
          </w:rPr>
          <w:t>https://doi.org/10.1080/19392397.2022.2115707</w:t>
        </w:r>
      </w:hyperlink>
      <w:r>
        <w:rPr>
          <w:rFonts w:ascii="Arial" w:hAnsi="Arial" w:cs="Arial"/>
          <w:color w:val="333333"/>
          <w:sz w:val="22"/>
          <w:szCs w:val="22"/>
        </w:rPr>
        <w:t xml:space="preserve"> . (Accessed:23/08/22)</w:t>
      </w:r>
    </w:p>
    <w:p w14:paraId="4363B881" w14:textId="77777777" w:rsidR="00B248BD" w:rsidRDefault="00B248BD">
      <w:pPr>
        <w:rPr>
          <w:rFonts w:eastAsia="Times New Roman"/>
        </w:rPr>
      </w:pPr>
    </w:p>
    <w:p w14:paraId="52926808" w14:textId="77777777" w:rsidR="00113BC0" w:rsidRDefault="00113BC0">
      <w:pPr>
        <w:pStyle w:val="NormalWeb"/>
        <w:spacing w:before="0" w:beforeAutospacing="0" w:after="0" w:afterAutospacing="0"/>
      </w:pPr>
      <w:r>
        <w:rPr>
          <w:rFonts w:ascii="Arial" w:hAnsi="Arial" w:cs="Arial"/>
          <w:color w:val="333333"/>
          <w:sz w:val="22"/>
          <w:szCs w:val="22"/>
        </w:rPr>
        <w:t xml:space="preserve">Rubin,N. (2015) </w:t>
      </w:r>
      <w:r>
        <w:rPr>
          <w:rFonts w:ascii="Arial" w:hAnsi="Arial" w:cs="Arial"/>
          <w:color w:val="000000"/>
          <w:sz w:val="22"/>
          <w:szCs w:val="22"/>
        </w:rPr>
        <w:t xml:space="preserve">Banksy’s Graffiti Art Reveals Insights about Perceptual Surface Completion. Available at: </w:t>
      </w:r>
      <w:hyperlink r:id="rId27" w:history="1">
        <w:r>
          <w:rPr>
            <w:rStyle w:val="Hyperlink"/>
            <w:rFonts w:ascii="Arial" w:hAnsi="Arial" w:cs="Arial"/>
            <w:color w:val="1155CC"/>
            <w:sz w:val="22"/>
            <w:szCs w:val="22"/>
          </w:rPr>
          <w:t>brill.com/view/journals/artp/3/1/article-p1_1.xml</w:t>
        </w:r>
      </w:hyperlink>
      <w:r>
        <w:rPr>
          <w:rFonts w:ascii="Arial" w:hAnsi="Arial" w:cs="Arial"/>
          <w:color w:val="000000"/>
          <w:sz w:val="22"/>
          <w:szCs w:val="22"/>
        </w:rPr>
        <w:t>. (Acessed:14/11/15)</w:t>
      </w:r>
    </w:p>
    <w:p w14:paraId="0882782B" w14:textId="4CA51451" w:rsidR="00113BC0" w:rsidRDefault="00113BC0">
      <w:pPr>
        <w:pStyle w:val="NormalWeb"/>
        <w:spacing w:before="0" w:beforeAutospacing="0" w:after="0" w:afterAutospacing="0"/>
      </w:pPr>
    </w:p>
    <w:p w14:paraId="4F0D1677" w14:textId="6FAC860C" w:rsidR="00113BC0" w:rsidRPr="00425FC2" w:rsidRDefault="00425FC2">
      <w:pPr>
        <w:pStyle w:val="NormalWeb"/>
        <w:spacing w:before="0" w:beforeAutospacing="0" w:after="0" w:afterAutospacing="0"/>
        <w:rPr>
          <w:color w:val="000000" w:themeColor="text1"/>
        </w:rPr>
      </w:pPr>
      <w:r>
        <w:rPr>
          <w:rFonts w:ascii="Arial" w:hAnsi="Arial" w:cs="Arial"/>
          <w:color w:val="000000"/>
          <w:sz w:val="22"/>
          <w:szCs w:val="22"/>
        </w:rPr>
        <w:t>Rodriguez, A</w:t>
      </w:r>
      <w:r w:rsidR="00113BC0">
        <w:rPr>
          <w:rFonts w:ascii="Arial" w:hAnsi="Arial" w:cs="Arial"/>
          <w:color w:val="000000"/>
          <w:sz w:val="22"/>
          <w:szCs w:val="22"/>
        </w:rPr>
        <w:t xml:space="preserve">, Agustin,D. (2025) </w:t>
      </w:r>
      <w:r w:rsidR="00113BC0" w:rsidRPr="00425FC2">
        <w:rPr>
          <w:rFonts w:ascii="Arial" w:hAnsi="Arial" w:cs="Arial"/>
          <w:color w:val="000000" w:themeColor="text1"/>
          <w:sz w:val="22"/>
          <w:szCs w:val="22"/>
        </w:rPr>
        <w:t xml:space="preserve">The Sagrada Familia: conceptual analysis of the structure to resist seismic action. Available at: </w:t>
      </w:r>
      <w:hyperlink r:id="rId28" w:history="1">
        <w:r w:rsidR="00113BC0" w:rsidRPr="00425FC2">
          <w:rPr>
            <w:rStyle w:val="Hyperlink"/>
            <w:rFonts w:ascii="Arial" w:hAnsi="Arial" w:cs="Arial"/>
            <w:color w:val="000000" w:themeColor="text1"/>
            <w:sz w:val="22"/>
            <w:szCs w:val="22"/>
          </w:rPr>
          <w:t>upcommons.upc.edu/entities/publication/e104141e-8b25-4cad-8c67-5d70ae50a161</w:t>
        </w:r>
      </w:hyperlink>
      <w:r w:rsidR="00113BC0" w:rsidRPr="00425FC2">
        <w:rPr>
          <w:rFonts w:ascii="Arial" w:hAnsi="Arial" w:cs="Arial"/>
          <w:color w:val="000000" w:themeColor="text1"/>
          <w:sz w:val="22"/>
          <w:szCs w:val="22"/>
        </w:rPr>
        <w:t>. (Accessed: 07/10/25) </w:t>
      </w:r>
    </w:p>
    <w:p w14:paraId="26C1E813" w14:textId="1433CC9A" w:rsidR="00113BC0" w:rsidRDefault="00113BC0">
      <w:pPr>
        <w:pStyle w:val="NormalWeb"/>
        <w:spacing w:before="0" w:beforeAutospacing="0" w:after="0" w:afterAutospacing="0"/>
      </w:pPr>
    </w:p>
    <w:p w14:paraId="72E15BEB" w14:textId="75AB322A" w:rsidR="00113BC0" w:rsidRDefault="00113BC0">
      <w:pPr>
        <w:pStyle w:val="NormalWeb"/>
        <w:spacing w:before="0" w:beforeAutospacing="0" w:after="0" w:afterAutospacing="0"/>
      </w:pPr>
      <w:r>
        <w:rPr>
          <w:rFonts w:ascii="Arial" w:hAnsi="Arial" w:cs="Arial"/>
          <w:color w:val="1F1F1F"/>
          <w:sz w:val="22"/>
          <w:szCs w:val="22"/>
        </w:rPr>
        <w:t xml:space="preserve">Sassoon,D. (2001) </w:t>
      </w:r>
      <w:r>
        <w:rPr>
          <w:rFonts w:ascii="Arial" w:hAnsi="Arial" w:cs="Arial"/>
          <w:i/>
          <w:iCs/>
          <w:color w:val="2A2A2A"/>
          <w:sz w:val="22"/>
          <w:szCs w:val="22"/>
        </w:rPr>
        <w:t>Mona Lisa</w:t>
      </w:r>
      <w:r>
        <w:rPr>
          <w:rFonts w:ascii="Arial" w:hAnsi="Arial" w:cs="Arial"/>
          <w:color w:val="2A2A2A"/>
          <w:sz w:val="22"/>
          <w:szCs w:val="22"/>
        </w:rPr>
        <w:t>: the Best Known Girl in the Whole Wide World. Available at:</w:t>
      </w:r>
      <w:r w:rsidR="00617E56">
        <w:rPr>
          <w:rFonts w:ascii="Arial" w:hAnsi="Arial" w:cs="Arial"/>
          <w:color w:val="2A2A2A"/>
          <w:sz w:val="22"/>
          <w:szCs w:val="22"/>
        </w:rPr>
        <w:t xml:space="preserve"> </w:t>
      </w:r>
      <w:hyperlink r:id="rId29" w:history="1">
        <w:r w:rsidR="00BC3F53" w:rsidRPr="009501CF">
          <w:rPr>
            <w:rStyle w:val="Hyperlink"/>
            <w:rFonts w:ascii="Arial" w:hAnsi="Arial" w:cs="Arial"/>
            <w:sz w:val="22"/>
            <w:szCs w:val="22"/>
          </w:rPr>
          <w:t>https://doi.org/10.1093/hwj/2001.51.1</w:t>
        </w:r>
      </w:hyperlink>
      <w:r>
        <w:rPr>
          <w:rFonts w:ascii="Arial" w:hAnsi="Arial" w:cs="Arial"/>
          <w:color w:val="2A2A2A"/>
          <w:sz w:val="22"/>
          <w:szCs w:val="22"/>
        </w:rPr>
        <w:t xml:space="preserve"> (Accessed:01/03/01)</w:t>
      </w:r>
    </w:p>
    <w:p w14:paraId="0BDA7531" w14:textId="77777777" w:rsidR="00123452" w:rsidRDefault="00123452"/>
    <w:p w14:paraId="25F68B26" w14:textId="77777777" w:rsidR="00FC5A87" w:rsidRDefault="00FC5A87"/>
    <w:p w14:paraId="37044CA7" w14:textId="77777777" w:rsidR="00FC5A87" w:rsidRDefault="00FC5A87"/>
    <w:p w14:paraId="284B2829" w14:textId="77777777" w:rsidR="00FC5A87" w:rsidRDefault="00FC5A87"/>
    <w:p w14:paraId="002672F0" w14:textId="77777777" w:rsidR="00FC5A87" w:rsidRDefault="00FC5A87">
      <w:pPr>
        <w:pStyle w:val="NormalWeb"/>
        <w:spacing w:before="240" w:beforeAutospacing="0" w:after="240" w:afterAutospacing="0"/>
      </w:pPr>
      <w:r>
        <w:rPr>
          <w:rFonts w:ascii="Arial" w:hAnsi="Arial" w:cs="Arial"/>
          <w:color w:val="000000"/>
          <w:sz w:val="36"/>
          <w:szCs w:val="36"/>
        </w:rPr>
        <w:t>Observational writing:</w:t>
      </w:r>
    </w:p>
    <w:p w14:paraId="616ED6C3" w14:textId="33FECADA" w:rsidR="00FC5A87" w:rsidRDefault="00FC5A87">
      <w:pPr>
        <w:pStyle w:val="NormalWeb"/>
        <w:spacing w:before="0" w:beforeAutospacing="0" w:after="0" w:afterAutospacing="0"/>
      </w:pPr>
      <w:r>
        <w:rPr>
          <w:rFonts w:ascii="Arial" w:hAnsi="Arial" w:cs="Arial"/>
          <w:color w:val="000000"/>
          <w:sz w:val="22"/>
          <w:szCs w:val="22"/>
        </w:rPr>
        <w:t xml:space="preserve">Glass works by Dale Chihuly inspire and uplift. Specifically, his “royal violet and magenta Persian chandelier 2018”. What draws us as an audience to this series of glass sculptures is the asymmetry, bright colours and swirling </w:t>
      </w:r>
      <w:r w:rsidR="002C63F3">
        <w:rPr>
          <w:rFonts w:ascii="Arial" w:hAnsi="Arial" w:cs="Arial"/>
          <w:color w:val="000000"/>
          <w:sz w:val="22"/>
          <w:szCs w:val="22"/>
        </w:rPr>
        <w:t xml:space="preserve">patterns, </w:t>
      </w:r>
      <w:r w:rsidR="00071A92">
        <w:rPr>
          <w:rFonts w:ascii="Arial" w:hAnsi="Arial" w:cs="Arial"/>
          <w:color w:val="000000"/>
          <w:sz w:val="22"/>
          <w:szCs w:val="22"/>
        </w:rPr>
        <w:t>more audience perspectives written in an article by Greenberg (2020)</w:t>
      </w:r>
      <w:r>
        <w:rPr>
          <w:rFonts w:ascii="Arial" w:hAnsi="Arial" w:cs="Arial"/>
          <w:color w:val="000000"/>
          <w:sz w:val="22"/>
          <w:szCs w:val="22"/>
        </w:rPr>
        <w:t xml:space="preserve">. Many feel inspired by the natural form the pieces have, as the shapes and patterns can remind viewers of natural forms such as sea anemones, shells and exotic flowers. Chihuly's sculptures overall are really inspiring to a range of people as the way he takes such a rigid and fragile material and turns it into pieces that have such flow and smooth circular patterns, is not only aesthetically pleasing but also shows that even the most stubborn elements can be </w:t>
      </w:r>
      <w:r w:rsidR="005D4FDB">
        <w:rPr>
          <w:rFonts w:ascii="Arial" w:hAnsi="Arial" w:cs="Arial"/>
          <w:color w:val="000000"/>
          <w:sz w:val="22"/>
          <w:szCs w:val="22"/>
        </w:rPr>
        <w:t>moulded</w:t>
      </w:r>
      <w:r>
        <w:rPr>
          <w:rFonts w:ascii="Arial" w:hAnsi="Arial" w:cs="Arial"/>
          <w:color w:val="000000"/>
          <w:sz w:val="22"/>
          <w:szCs w:val="22"/>
        </w:rPr>
        <w:t xml:space="preserve"> into detailed structure of colour and light</w:t>
      </w:r>
      <w:r w:rsidR="00456154">
        <w:rPr>
          <w:rFonts w:ascii="Arial" w:hAnsi="Arial" w:cs="Arial"/>
          <w:color w:val="000000"/>
          <w:sz w:val="22"/>
          <w:szCs w:val="22"/>
        </w:rPr>
        <w:t>.</w:t>
      </w:r>
      <w:r>
        <w:rPr>
          <w:rFonts w:ascii="Arial" w:hAnsi="Arial" w:cs="Arial"/>
          <w:color w:val="000000"/>
          <w:sz w:val="22"/>
          <w:szCs w:val="22"/>
        </w:rPr>
        <w:t> </w:t>
      </w:r>
    </w:p>
    <w:p w14:paraId="7431E3C8" w14:textId="77777777" w:rsidR="00FC5A87" w:rsidRDefault="00FC5A87">
      <w:pPr>
        <w:pStyle w:val="NormalWeb"/>
        <w:spacing w:before="0" w:beforeAutospacing="0" w:after="0" w:afterAutospacing="0"/>
      </w:pPr>
      <w:r>
        <w:rPr>
          <w:rFonts w:ascii="Arial" w:hAnsi="Arial" w:cs="Arial"/>
          <w:color w:val="000000"/>
          <w:sz w:val="22"/>
          <w:szCs w:val="22"/>
        </w:rPr>
        <w:t> </w:t>
      </w:r>
    </w:p>
    <w:p w14:paraId="38FC73E8" w14:textId="77777777" w:rsidR="00FC5A87" w:rsidRDefault="00FC5A87">
      <w:pPr>
        <w:rPr>
          <w:rFonts w:eastAsia="Times New Roman"/>
        </w:rPr>
      </w:pPr>
    </w:p>
    <w:p w14:paraId="47F755AF" w14:textId="52A8FD5D" w:rsidR="00FC5A87" w:rsidRDefault="00FC5A87">
      <w:pPr>
        <w:pStyle w:val="NormalWeb"/>
        <w:spacing w:before="0" w:beforeAutospacing="0" w:after="0" w:afterAutospacing="0"/>
      </w:pPr>
      <w:r>
        <w:rPr>
          <w:rFonts w:ascii="Arial" w:hAnsi="Arial" w:cs="Arial"/>
          <w:color w:val="000000"/>
          <w:sz w:val="22"/>
          <w:szCs w:val="22"/>
        </w:rPr>
        <w:t xml:space="preserve">Having lived by the sea, his sculptures make me feel at ease and relaxed. This could be due to me associating the sea with good times and a place to relax. Therefore seeing his certain shell-like structures makes me feel the childlike inquisition felt when staring at the different beautiful shells and pebbles found at a beach. Chihuly's general style of sculptures being related to natural forms is the main factor that intrigued me, as I've always used nature as an inspiration for my own work for years. </w:t>
      </w:r>
    </w:p>
    <w:p w14:paraId="769F0292" w14:textId="77777777" w:rsidR="00FC5A87" w:rsidRDefault="00FC5A87">
      <w:pPr>
        <w:spacing w:after="240"/>
        <w:rPr>
          <w:rFonts w:eastAsia="Times New Roman"/>
        </w:rPr>
      </w:pPr>
    </w:p>
    <w:p w14:paraId="4D329FBD" w14:textId="631865EB" w:rsidR="00FC5A87" w:rsidRDefault="00FC5A87">
      <w:pPr>
        <w:pStyle w:val="NormalWeb"/>
        <w:spacing w:before="0" w:beforeAutospacing="0" w:after="0" w:afterAutospacing="0"/>
      </w:pPr>
      <w:r>
        <w:rPr>
          <w:rFonts w:ascii="Arial" w:hAnsi="Arial" w:cs="Arial"/>
          <w:color w:val="000000"/>
          <w:sz w:val="22"/>
          <w:szCs w:val="22"/>
        </w:rPr>
        <w:t xml:space="preserve">Chihuly began The Persian series in 1986, he called this first year “search for form”, as it was filled with raw experimentation creating thousands of glass bubbles transformed into swirling </w:t>
      </w:r>
      <w:r w:rsidR="005D4FDB">
        <w:rPr>
          <w:rFonts w:ascii="Arial" w:hAnsi="Arial" w:cs="Arial"/>
          <w:color w:val="000000"/>
          <w:sz w:val="22"/>
          <w:szCs w:val="22"/>
        </w:rPr>
        <w:t>roundels</w:t>
      </w:r>
      <w:r>
        <w:rPr>
          <w:rFonts w:ascii="Arial" w:hAnsi="Arial" w:cs="Arial"/>
          <w:color w:val="000000"/>
          <w:sz w:val="22"/>
          <w:szCs w:val="22"/>
        </w:rPr>
        <w:t xml:space="preserve">. His use of glass is really inspiring to influence us to experiment with the material ourselves as it's really interesting how you can get such specific pieces like this series with such a frigid material, the defiance of gravity and expectation is inspiring. This series has such beautiful vibrant colours that interact with light creating a range of different effects. The bright purples, deep oranges and electric blues visible in the glass do not just sit on the surface; they interact with light to create an aesthetic experience, as various emotions can be felt as the colours change with the viewer's angle and lighting. Chihuly compared it to “sun on rippling water at sunset”. Chihuly's work is often suspended from ceilings like chandeliers, which to many people have a connotation of grandeur. Is Chihuly creating symbols of wealth with the size and scale of the glass sculptures, or do they denote natural </w:t>
      </w:r>
      <w:r w:rsidR="0064067C">
        <w:rPr>
          <w:rFonts w:ascii="Arial" w:hAnsi="Arial" w:cs="Arial"/>
          <w:color w:val="000000"/>
          <w:sz w:val="22"/>
          <w:szCs w:val="22"/>
        </w:rPr>
        <w:t>forms?</w:t>
      </w:r>
      <w:r w:rsidR="003D0D44">
        <w:rPr>
          <w:rFonts w:ascii="Arial" w:hAnsi="Arial" w:cs="Arial"/>
          <w:color w:val="000000"/>
          <w:sz w:val="22"/>
          <w:szCs w:val="22"/>
        </w:rPr>
        <w:t xml:space="preserve"> an interesting perspective written in this article Hui (2021)</w:t>
      </w:r>
      <w:r>
        <w:rPr>
          <w:rFonts w:ascii="Arial" w:hAnsi="Arial" w:cs="Arial"/>
          <w:color w:val="000000"/>
          <w:sz w:val="22"/>
          <w:szCs w:val="22"/>
        </w:rPr>
        <w:t>. </w:t>
      </w:r>
    </w:p>
    <w:p w14:paraId="2A26E383" w14:textId="77777777" w:rsidR="00FC5A87" w:rsidRDefault="00FC5A87">
      <w:pPr>
        <w:spacing w:after="240"/>
        <w:rPr>
          <w:rFonts w:eastAsia="Times New Roman"/>
        </w:rPr>
      </w:pPr>
    </w:p>
    <w:p w14:paraId="30F2E7DD" w14:textId="62814382" w:rsidR="00FC5A87" w:rsidRDefault="00FC5A87">
      <w:pPr>
        <w:pStyle w:val="NormalWeb"/>
        <w:spacing w:before="0" w:beforeAutospacing="0" w:after="0" w:afterAutospacing="0"/>
      </w:pPr>
      <w:r>
        <w:rPr>
          <w:rFonts w:ascii="Arial" w:hAnsi="Arial" w:cs="Arial"/>
          <w:color w:val="000000"/>
          <w:sz w:val="22"/>
          <w:szCs w:val="22"/>
        </w:rPr>
        <w:t xml:space="preserve">Chihuly's personal story is really inspiring, he faced many trials and tribulations in his life as </w:t>
      </w:r>
      <w:r w:rsidR="003F54B7">
        <w:rPr>
          <w:rFonts w:ascii="Arial" w:hAnsi="Arial" w:cs="Arial"/>
          <w:color w:val="000000"/>
          <w:sz w:val="22"/>
          <w:szCs w:val="22"/>
        </w:rPr>
        <w:t>I</w:t>
      </w:r>
      <w:r>
        <w:rPr>
          <w:rFonts w:ascii="Arial" w:hAnsi="Arial" w:cs="Arial"/>
          <w:color w:val="000000"/>
          <w:sz w:val="22"/>
          <w:szCs w:val="22"/>
        </w:rPr>
        <w:t xml:space="preserve"> read in </w:t>
      </w:r>
      <w:r w:rsidR="00DE4B42">
        <w:rPr>
          <w:rFonts w:ascii="Arial" w:hAnsi="Arial" w:cs="Arial"/>
          <w:color w:val="000000"/>
          <w:sz w:val="22"/>
          <w:szCs w:val="22"/>
        </w:rPr>
        <w:t xml:space="preserve">an </w:t>
      </w:r>
      <w:r>
        <w:rPr>
          <w:rFonts w:ascii="Arial" w:hAnsi="Arial" w:cs="Arial"/>
          <w:color w:val="000000"/>
          <w:sz w:val="22"/>
          <w:szCs w:val="22"/>
        </w:rPr>
        <w:t>article</w:t>
      </w:r>
      <w:r w:rsidR="00DE4B42">
        <w:rPr>
          <w:rFonts w:ascii="Arial" w:hAnsi="Arial" w:cs="Arial"/>
          <w:color w:val="000000"/>
          <w:sz w:val="22"/>
          <w:szCs w:val="22"/>
        </w:rPr>
        <w:t xml:space="preserve"> Shea (2011)</w:t>
      </w:r>
      <w:r>
        <w:rPr>
          <w:rFonts w:ascii="Arial" w:hAnsi="Arial" w:cs="Arial"/>
          <w:color w:val="000000"/>
          <w:sz w:val="22"/>
          <w:szCs w:val="22"/>
        </w:rPr>
        <w:t xml:space="preserve"> . In 1976 Chihuly was in England when a head-on car accident propelled him through the windshield, cutting and blinding his left eye. Chihuly persevered with his glasswork until he could no longer hold the blow</w:t>
      </w:r>
      <w:r w:rsidR="005D4FDB">
        <w:rPr>
          <w:rFonts w:ascii="Arial" w:hAnsi="Arial" w:cs="Arial"/>
          <w:color w:val="000000"/>
          <w:sz w:val="22"/>
          <w:szCs w:val="22"/>
        </w:rPr>
        <w:t xml:space="preserve">torch </w:t>
      </w:r>
      <w:r>
        <w:rPr>
          <w:rFonts w:ascii="Arial" w:hAnsi="Arial" w:cs="Arial"/>
          <w:color w:val="000000"/>
          <w:sz w:val="22"/>
          <w:szCs w:val="22"/>
        </w:rPr>
        <w:t xml:space="preserve">due to shoulder injuries in 83. Chihuly's dedication to his art is truly inspiring as he never stopped creating art he loved and, even in injury continued to hire others to </w:t>
      </w:r>
      <w:r w:rsidR="003F54B7">
        <w:rPr>
          <w:rFonts w:ascii="Arial" w:hAnsi="Arial" w:cs="Arial"/>
          <w:color w:val="000000"/>
          <w:sz w:val="22"/>
          <w:szCs w:val="22"/>
        </w:rPr>
        <w:t>fulfil</w:t>
      </w:r>
      <w:r>
        <w:rPr>
          <w:rFonts w:ascii="Arial" w:hAnsi="Arial" w:cs="Arial"/>
          <w:color w:val="000000"/>
          <w:sz w:val="22"/>
          <w:szCs w:val="22"/>
        </w:rPr>
        <w:t xml:space="preserve"> his artistic visions saying “Once I stepped back I liked the view.” Chihuly was a prolific entrepreneur as well as artist, who had 29 million in estimated sales by 2004.  </w:t>
      </w:r>
    </w:p>
    <w:p w14:paraId="385F4237" w14:textId="77777777" w:rsidR="00FC5A87" w:rsidRDefault="00FC5A87"/>
    <w:p w14:paraId="4E738FAF" w14:textId="77777777" w:rsidR="00123452" w:rsidRDefault="00123452"/>
    <w:p w14:paraId="5DD0F4CD" w14:textId="44476C19" w:rsidR="00123452" w:rsidRDefault="000F237B">
      <w:r>
        <w:rPr>
          <w:rFonts w:ascii="Arial" w:eastAsia="Times New Roman" w:hAnsi="Arial" w:cs="Arial"/>
          <w:noProof/>
          <w:color w:val="000000"/>
          <w:sz w:val="22"/>
          <w:szCs w:val="22"/>
          <w:bdr w:val="none" w:sz="0" w:space="0" w:color="auto" w:frame="1"/>
        </w:rPr>
        <w:drawing>
          <wp:anchor distT="0" distB="0" distL="114300" distR="114300" simplePos="0" relativeHeight="251658243" behindDoc="0" locked="0" layoutInCell="1" allowOverlap="1" wp14:anchorId="030ACB7C" wp14:editId="37C95E84">
            <wp:simplePos x="0" y="0"/>
            <wp:positionH relativeFrom="column">
              <wp:posOffset>0</wp:posOffset>
            </wp:positionH>
            <wp:positionV relativeFrom="paragraph">
              <wp:posOffset>314960</wp:posOffset>
            </wp:positionV>
            <wp:extent cx="4759960" cy="4759960"/>
            <wp:effectExtent l="0" t="0" r="2540" b="2540"/>
            <wp:wrapTopAndBottom/>
            <wp:docPr id="145772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759960" cy="4759960"/>
                    </a:xfrm>
                    <a:prstGeom prst="rect">
                      <a:avLst/>
                    </a:prstGeom>
                    <a:noFill/>
                    <a:ln>
                      <a:noFill/>
                    </a:ln>
                  </pic:spPr>
                </pic:pic>
              </a:graphicData>
            </a:graphic>
          </wp:anchor>
        </w:drawing>
      </w:r>
    </w:p>
    <w:p w14:paraId="6D6D0E78" w14:textId="310F3E86" w:rsidR="00123452" w:rsidRDefault="00A670C3">
      <w:pPr>
        <w:rPr>
          <w:rFonts w:ascii="Arial" w:eastAsia="Times New Roman" w:hAnsi="Arial" w:cs="Arial"/>
          <w:color w:val="000000"/>
          <w:sz w:val="22"/>
          <w:szCs w:val="22"/>
        </w:rPr>
      </w:pPr>
      <w:r>
        <w:rPr>
          <w:rFonts w:ascii="Arial" w:eastAsia="Times New Roman" w:hAnsi="Arial" w:cs="Arial"/>
          <w:color w:val="000000"/>
          <w:sz w:val="22"/>
          <w:szCs w:val="22"/>
        </w:rPr>
        <w:t>Fig.4 The Persian series Dale Chihuly 1999</w:t>
      </w:r>
    </w:p>
    <w:p w14:paraId="334D43B6" w14:textId="77777777" w:rsidR="00D7269E" w:rsidRDefault="00D7269E">
      <w:pPr>
        <w:rPr>
          <w:rFonts w:ascii="Arial" w:eastAsia="Times New Roman" w:hAnsi="Arial" w:cs="Arial"/>
          <w:color w:val="000000"/>
          <w:sz w:val="22"/>
          <w:szCs w:val="22"/>
        </w:rPr>
      </w:pPr>
    </w:p>
    <w:p w14:paraId="3C7F66AD" w14:textId="77777777" w:rsidR="00D7269E" w:rsidRDefault="00D7269E">
      <w:pPr>
        <w:rPr>
          <w:rFonts w:ascii="Arial" w:eastAsia="Times New Roman" w:hAnsi="Arial" w:cs="Arial"/>
          <w:color w:val="000000"/>
          <w:sz w:val="22"/>
          <w:szCs w:val="22"/>
        </w:rPr>
      </w:pPr>
    </w:p>
    <w:p w14:paraId="6AD0C14A" w14:textId="77777777" w:rsidR="00D7269E" w:rsidRDefault="00D7269E">
      <w:pPr>
        <w:pStyle w:val="NormalWeb"/>
        <w:spacing w:before="0" w:beforeAutospacing="0" w:after="0" w:afterAutospacing="0"/>
      </w:pPr>
      <w:r>
        <w:rPr>
          <w:rFonts w:ascii="Arial" w:hAnsi="Arial" w:cs="Arial"/>
          <w:color w:val="000000"/>
          <w:sz w:val="36"/>
          <w:szCs w:val="36"/>
        </w:rPr>
        <w:t>Figures list:</w:t>
      </w:r>
    </w:p>
    <w:p w14:paraId="659413B7" w14:textId="77777777" w:rsidR="00D7269E" w:rsidRDefault="00D7269E">
      <w:pPr>
        <w:pStyle w:val="NormalWeb"/>
        <w:spacing w:before="0" w:beforeAutospacing="0" w:after="0" w:afterAutospacing="0"/>
      </w:pPr>
      <w:r>
        <w:rPr>
          <w:rFonts w:ascii="Arial" w:hAnsi="Arial" w:cs="Arial"/>
          <w:color w:val="000000"/>
          <w:sz w:val="22"/>
          <w:szCs w:val="22"/>
        </w:rPr>
        <w:t xml:space="preserve">Fig.4 The Persian series </w:t>
      </w:r>
      <w:hyperlink r:id="rId31" w:history="1">
        <w:r>
          <w:rPr>
            <w:rStyle w:val="Hyperlink"/>
            <w:rFonts w:ascii="Arial" w:hAnsi="Arial" w:cs="Arial"/>
            <w:color w:val="1155CC"/>
            <w:sz w:val="22"/>
            <w:szCs w:val="22"/>
          </w:rPr>
          <w:t>https://www.chihuly.com/blog/dale-chihuly-beyond-object-opens-halcyon-gallery-london</w:t>
        </w:r>
      </w:hyperlink>
    </w:p>
    <w:p w14:paraId="7CC5399B" w14:textId="77777777" w:rsidR="00D7269E" w:rsidRDefault="00D7269E">
      <w:pPr>
        <w:rPr>
          <w:rFonts w:eastAsia="Times New Roman"/>
        </w:rPr>
      </w:pPr>
    </w:p>
    <w:p w14:paraId="353FDF41" w14:textId="77777777" w:rsidR="00D7269E" w:rsidRDefault="00D7269E">
      <w:pPr>
        <w:pStyle w:val="NormalWeb"/>
        <w:spacing w:before="0" w:beforeAutospacing="0" w:after="0" w:afterAutospacing="0"/>
      </w:pPr>
      <w:r>
        <w:rPr>
          <w:rFonts w:ascii="Arial" w:hAnsi="Arial" w:cs="Arial"/>
          <w:color w:val="000000"/>
          <w:sz w:val="36"/>
          <w:szCs w:val="36"/>
        </w:rPr>
        <w:t>Bibliography:</w:t>
      </w:r>
    </w:p>
    <w:p w14:paraId="6E648253" w14:textId="77777777" w:rsidR="00D7269E" w:rsidRDefault="00D7269E">
      <w:pPr>
        <w:pStyle w:val="NormalWeb"/>
        <w:spacing w:before="0" w:beforeAutospacing="0" w:after="0" w:afterAutospacing="0"/>
      </w:pPr>
      <w:r>
        <w:rPr>
          <w:rFonts w:ascii="Arial" w:hAnsi="Arial" w:cs="Arial"/>
          <w:color w:val="000000"/>
          <w:sz w:val="22"/>
          <w:szCs w:val="22"/>
        </w:rPr>
        <w:t xml:space="preserve">Chihuly.com. (2019). </w:t>
      </w:r>
      <w:r>
        <w:rPr>
          <w:rFonts w:ascii="Arial" w:hAnsi="Arial" w:cs="Arial"/>
          <w:i/>
          <w:iCs/>
          <w:color w:val="000000"/>
          <w:sz w:val="22"/>
          <w:szCs w:val="22"/>
        </w:rPr>
        <w:t>Interview with Dale | Chihuly</w:t>
      </w:r>
      <w:r>
        <w:rPr>
          <w:rFonts w:ascii="Arial" w:hAnsi="Arial" w:cs="Arial"/>
          <w:color w:val="000000"/>
          <w:sz w:val="22"/>
          <w:szCs w:val="22"/>
        </w:rPr>
        <w:t xml:space="preserve">. [online] Available at: </w:t>
      </w:r>
      <w:hyperlink r:id="rId32" w:history="1">
        <w:r>
          <w:rPr>
            <w:rStyle w:val="Hyperlink"/>
            <w:rFonts w:ascii="Arial" w:hAnsi="Arial" w:cs="Arial"/>
            <w:color w:val="1155CC"/>
            <w:sz w:val="22"/>
            <w:szCs w:val="22"/>
          </w:rPr>
          <w:t>https://www.chihuly.com/life/interview</w:t>
        </w:r>
      </w:hyperlink>
      <w:r>
        <w:rPr>
          <w:rFonts w:ascii="Arial" w:hAnsi="Arial" w:cs="Arial"/>
          <w:color w:val="000000"/>
          <w:sz w:val="22"/>
          <w:szCs w:val="22"/>
        </w:rPr>
        <w:t>.</w:t>
      </w:r>
    </w:p>
    <w:p w14:paraId="6AD0C99B" w14:textId="77777777" w:rsidR="00CF0143" w:rsidRDefault="00CF0143">
      <w:pPr>
        <w:pStyle w:val="NormalWeb"/>
        <w:spacing w:before="0" w:beforeAutospacing="0" w:after="0" w:afterAutospacing="0"/>
        <w:rPr>
          <w:rFonts w:ascii="Arial" w:hAnsi="Arial" w:cs="Arial"/>
          <w:color w:val="000000"/>
          <w:sz w:val="22"/>
          <w:szCs w:val="22"/>
        </w:rPr>
      </w:pPr>
    </w:p>
    <w:p w14:paraId="20E88F75" w14:textId="4BA09714" w:rsidR="00D7269E" w:rsidRDefault="00D7269E">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Chihuly.com. (2018). </w:t>
      </w:r>
      <w:r>
        <w:rPr>
          <w:rFonts w:ascii="Arial" w:hAnsi="Arial" w:cs="Arial"/>
          <w:i/>
          <w:iCs/>
          <w:color w:val="000000"/>
          <w:sz w:val="22"/>
          <w:szCs w:val="22"/>
        </w:rPr>
        <w:t>Persian Installations | Chihuly</w:t>
      </w:r>
      <w:r>
        <w:rPr>
          <w:rFonts w:ascii="Arial" w:hAnsi="Arial" w:cs="Arial"/>
          <w:color w:val="000000"/>
          <w:sz w:val="22"/>
          <w:szCs w:val="22"/>
        </w:rPr>
        <w:t xml:space="preserve">. [online] Available at: </w:t>
      </w:r>
      <w:hyperlink r:id="rId33" w:history="1">
        <w:r>
          <w:rPr>
            <w:rStyle w:val="Hyperlink"/>
            <w:rFonts w:ascii="Arial" w:hAnsi="Arial" w:cs="Arial"/>
            <w:color w:val="1155CC"/>
            <w:sz w:val="22"/>
            <w:szCs w:val="22"/>
          </w:rPr>
          <w:t>https://www.chihuly.com/work/persian-installations</w:t>
        </w:r>
      </w:hyperlink>
      <w:r>
        <w:rPr>
          <w:rFonts w:ascii="Arial" w:hAnsi="Arial" w:cs="Arial"/>
          <w:color w:val="000000"/>
          <w:sz w:val="22"/>
          <w:szCs w:val="22"/>
        </w:rPr>
        <w:t>.</w:t>
      </w:r>
    </w:p>
    <w:p w14:paraId="72E54279" w14:textId="77777777" w:rsidR="00984B73" w:rsidRDefault="00984B73">
      <w:pPr>
        <w:pStyle w:val="NormalWeb"/>
        <w:spacing w:before="0" w:beforeAutospacing="0" w:after="0" w:afterAutospacing="0"/>
        <w:rPr>
          <w:rFonts w:ascii="Arial" w:hAnsi="Arial" w:cs="Arial"/>
          <w:color w:val="000000"/>
          <w:sz w:val="22"/>
          <w:szCs w:val="22"/>
        </w:rPr>
      </w:pPr>
    </w:p>
    <w:p w14:paraId="3F2CA1C6" w14:textId="77777777" w:rsidR="00984B73" w:rsidRDefault="00984B73">
      <w:pPr>
        <w:pStyle w:val="NormalWeb"/>
        <w:spacing w:before="0" w:beforeAutospacing="0" w:after="0" w:afterAutospacing="0"/>
        <w:rPr>
          <w:rFonts w:ascii="Arial" w:hAnsi="Arial" w:cs="Arial"/>
          <w:color w:val="0A0A0A"/>
          <w:sz w:val="22"/>
          <w:szCs w:val="22"/>
          <w:shd w:val="clear" w:color="auto" w:fill="FFFFFF"/>
        </w:rPr>
      </w:pPr>
      <w:r>
        <w:rPr>
          <w:rFonts w:ascii="Arial" w:hAnsi="Arial" w:cs="Arial"/>
          <w:color w:val="222222"/>
          <w:sz w:val="22"/>
          <w:szCs w:val="22"/>
          <w:shd w:val="clear" w:color="auto" w:fill="FFFFFF"/>
        </w:rPr>
        <w:t xml:space="preserve">Greenberg, J(2020). </w:t>
      </w:r>
      <w:r>
        <w:rPr>
          <w:rFonts w:ascii="Arial" w:hAnsi="Arial" w:cs="Arial"/>
          <w:color w:val="0A0A0A"/>
          <w:sz w:val="22"/>
          <w:szCs w:val="22"/>
          <w:shd w:val="clear" w:color="auto" w:fill="FFFFFF"/>
        </w:rPr>
        <w:t>World of Glass: The Art of Dale Chihuly. Available at:</w:t>
      </w:r>
      <w:hyperlink r:id="rId34" w:history="1">
        <w:r>
          <w:rPr>
            <w:rStyle w:val="Hyperlink"/>
            <w:rFonts w:ascii="Arial" w:hAnsi="Arial" w:cs="Arial"/>
            <w:color w:val="1155CC"/>
            <w:sz w:val="22"/>
            <w:szCs w:val="22"/>
            <w:shd w:val="clear" w:color="auto" w:fill="FFFFFF"/>
          </w:rPr>
          <w:t>muse.jhu.edu/pub/1/article/753796/summary</w:t>
        </w:r>
      </w:hyperlink>
      <w:r>
        <w:rPr>
          <w:rFonts w:ascii="Arial" w:hAnsi="Arial" w:cs="Arial"/>
          <w:color w:val="0A0A0A"/>
          <w:sz w:val="22"/>
          <w:szCs w:val="22"/>
          <w:shd w:val="clear" w:color="auto" w:fill="FFFFFF"/>
        </w:rPr>
        <w:t xml:space="preserve"> (Accessed: 09/05/20)</w:t>
      </w:r>
    </w:p>
    <w:p w14:paraId="2E46EE17" w14:textId="77777777" w:rsidR="00984B73" w:rsidRDefault="00984B73">
      <w:pPr>
        <w:pStyle w:val="NormalWeb"/>
        <w:spacing w:before="0" w:beforeAutospacing="0" w:after="0" w:afterAutospacing="0"/>
        <w:rPr>
          <w:rFonts w:ascii="Arial" w:hAnsi="Arial" w:cs="Arial"/>
          <w:color w:val="000000"/>
          <w:sz w:val="22"/>
          <w:szCs w:val="22"/>
        </w:rPr>
      </w:pPr>
    </w:p>
    <w:p w14:paraId="45A16193" w14:textId="77777777" w:rsidR="00063999" w:rsidRDefault="00984B73">
      <w:pPr>
        <w:pStyle w:val="NormalWeb"/>
        <w:spacing w:before="0" w:beforeAutospacing="0" w:after="0" w:afterAutospacing="0"/>
        <w:rPr>
          <w:rFonts w:ascii="Arial" w:hAnsi="Arial" w:cs="Arial"/>
          <w:color w:val="000000"/>
          <w:sz w:val="22"/>
          <w:szCs w:val="22"/>
        </w:rPr>
      </w:pPr>
      <w:r>
        <w:rPr>
          <w:rFonts w:ascii="Arial" w:hAnsi="Arial" w:cs="Arial"/>
          <w:color w:val="FFFFFF"/>
          <w:sz w:val="22"/>
          <w:szCs w:val="22"/>
        </w:rPr>
        <w:t>(</w:t>
      </w:r>
    </w:p>
    <w:p w14:paraId="5B29128D" w14:textId="7AEE00AF" w:rsidR="00063999" w:rsidRPr="00426216" w:rsidRDefault="00063999">
      <w:pPr>
        <w:pStyle w:val="Heading1"/>
        <w:shd w:val="clear" w:color="auto" w:fill="FFFFFF"/>
        <w:spacing w:before="0" w:after="0"/>
        <w:rPr>
          <w:rFonts w:ascii="Arial" w:eastAsia="Times New Roman" w:hAnsi="Arial" w:cs="Arial"/>
          <w:color w:val="000000" w:themeColor="text1"/>
          <w:kern w:val="36"/>
          <w:sz w:val="22"/>
          <w:szCs w:val="22"/>
          <w14:ligatures w14:val="none"/>
        </w:rPr>
      </w:pPr>
      <w:r>
        <w:rPr>
          <w:rFonts w:ascii="Arial" w:hAnsi="Arial" w:cs="Arial"/>
          <w:color w:val="000000"/>
          <w:sz w:val="22"/>
          <w:szCs w:val="22"/>
        </w:rPr>
        <w:t>Hui, T (2021</w:t>
      </w:r>
      <w:r w:rsidR="00F82783">
        <w:rPr>
          <w:rFonts w:ascii="Arial" w:hAnsi="Arial" w:cs="Arial"/>
          <w:color w:val="000000"/>
          <w:sz w:val="22"/>
          <w:szCs w:val="22"/>
        </w:rPr>
        <w:t>)</w:t>
      </w:r>
      <w:r>
        <w:rPr>
          <w:rFonts w:ascii="Arial" w:hAnsi="Arial" w:cs="Arial"/>
          <w:color w:val="000000"/>
          <w:sz w:val="22"/>
          <w:szCs w:val="22"/>
        </w:rPr>
        <w:t xml:space="preserve">. </w:t>
      </w:r>
      <w:r w:rsidRPr="00426216">
        <w:rPr>
          <w:rFonts w:ascii="Arial" w:eastAsia="Times New Roman" w:hAnsi="Arial" w:cs="Arial"/>
          <w:color w:val="000000" w:themeColor="text1"/>
          <w:sz w:val="22"/>
          <w:szCs w:val="22"/>
        </w:rPr>
        <w:t>The Art Economic Integration: Analysis on the Status Quo of Public Art Under Commercial Integration</w:t>
      </w:r>
      <w:r>
        <w:rPr>
          <w:rFonts w:ascii="Arial" w:eastAsia="Times New Roman" w:hAnsi="Arial" w:cs="Arial"/>
          <w:color w:val="000000" w:themeColor="text1"/>
          <w:sz w:val="22"/>
          <w:szCs w:val="22"/>
        </w:rPr>
        <w:t xml:space="preserve"> </w:t>
      </w:r>
      <w:r w:rsidRPr="00426216">
        <w:rPr>
          <w:rFonts w:ascii="Arial" w:eastAsia="Times New Roman" w:hAnsi="Arial" w:cs="Arial"/>
          <w:color w:val="000000" w:themeColor="text1"/>
          <w:sz w:val="22"/>
          <w:szCs w:val="22"/>
        </w:rPr>
        <w:t>Taking Dale Chihuly’s Glass Installation as an Example</w:t>
      </w:r>
      <w:r>
        <w:rPr>
          <w:rFonts w:ascii="Arial" w:eastAsia="Times New Roman" w:hAnsi="Arial" w:cs="Arial"/>
          <w:color w:val="000000" w:themeColor="text1"/>
          <w:sz w:val="22"/>
          <w:szCs w:val="22"/>
        </w:rPr>
        <w:t xml:space="preserve">. Available at: </w:t>
      </w:r>
      <w:hyperlink r:id="rId35" w:history="1">
        <w:r w:rsidRPr="004E67AC">
          <w:rPr>
            <w:rStyle w:val="Hyperlink"/>
            <w:rFonts w:ascii="Arial" w:eastAsia="Times New Roman" w:hAnsi="Arial" w:cs="Arial"/>
            <w:sz w:val="22"/>
            <w:szCs w:val="22"/>
          </w:rPr>
          <w:t>https://doi.org/10.2991/assehr.k.210813.036</w:t>
        </w:r>
      </w:hyperlink>
      <w:r>
        <w:rPr>
          <w:rFonts w:ascii="Arial" w:eastAsia="Times New Roman" w:hAnsi="Arial" w:cs="Arial"/>
          <w:color w:val="000000" w:themeColor="text1"/>
          <w:sz w:val="22"/>
          <w:szCs w:val="22"/>
        </w:rPr>
        <w:t xml:space="preserve"> (Accessed: 17/08/21) </w:t>
      </w:r>
    </w:p>
    <w:p w14:paraId="56184EE7" w14:textId="51B9965F" w:rsidR="00063999" w:rsidRDefault="00063999" w:rsidP="00063999">
      <w:pPr>
        <w:pStyle w:val="Heading1"/>
        <w:shd w:val="clear" w:color="auto" w:fill="FFFFFF"/>
        <w:spacing w:before="0" w:after="0" w:line="264" w:lineRule="atLeast"/>
        <w:rPr>
          <w:rFonts w:eastAsia="Times New Roman"/>
        </w:rPr>
      </w:pPr>
    </w:p>
    <w:p w14:paraId="08258290" w14:textId="7CD5426C" w:rsidR="00984B73" w:rsidRDefault="00984B73">
      <w:pPr>
        <w:pStyle w:val="NormalWeb"/>
        <w:spacing w:before="0" w:beforeAutospacing="0" w:after="0" w:afterAutospacing="0"/>
      </w:pPr>
      <w:r>
        <w:rPr>
          <w:rFonts w:ascii="Arial" w:hAnsi="Arial" w:cs="Arial"/>
          <w:color w:val="222222"/>
          <w:sz w:val="22"/>
          <w:szCs w:val="22"/>
          <w:shd w:val="clear" w:color="auto" w:fill="FFFFFF"/>
        </w:rPr>
        <w:t xml:space="preserve">Meyers, H., Gerstman, R. (2007). Exploiting controlled accidents. Available at: </w:t>
      </w:r>
      <w:hyperlink r:id="rId36" w:history="1">
        <w:r w:rsidRPr="009501CF">
          <w:rPr>
            <w:rStyle w:val="Hyperlink"/>
            <w:rFonts w:ascii="Arial" w:hAnsi="Arial" w:cs="Arial"/>
            <w:sz w:val="22"/>
            <w:szCs w:val="22"/>
            <w:shd w:val="clear" w:color="auto" w:fill="FFFFFF"/>
          </w:rPr>
          <w:t>https://doi.org/10.1057/9780230592728_3</w:t>
        </w:r>
      </w:hyperlink>
      <w:r>
        <w:rPr>
          <w:rFonts w:ascii="Arial" w:hAnsi="Arial" w:cs="Arial"/>
          <w:color w:val="222222"/>
          <w:sz w:val="22"/>
          <w:szCs w:val="22"/>
          <w:shd w:val="clear" w:color="auto" w:fill="FFFFFF"/>
        </w:rPr>
        <w:t xml:space="preserve"> (Accessed:2007)</w:t>
      </w:r>
    </w:p>
    <w:p w14:paraId="47B67ED6" w14:textId="77777777" w:rsidR="00984B73" w:rsidRDefault="00984B73">
      <w:pPr>
        <w:pStyle w:val="NormalWeb"/>
        <w:spacing w:before="0" w:beforeAutospacing="0" w:after="0" w:afterAutospacing="0"/>
      </w:pPr>
    </w:p>
    <w:p w14:paraId="14D44529" w14:textId="2FC2692B" w:rsidR="00D7269E" w:rsidRDefault="00D7269E">
      <w:pPr>
        <w:pStyle w:val="NormalWeb"/>
        <w:spacing w:before="0" w:beforeAutospacing="0" w:after="0" w:afterAutospacing="0"/>
      </w:pPr>
      <w:r>
        <w:rPr>
          <w:rFonts w:ascii="Arial" w:hAnsi="Arial" w:cs="Arial"/>
          <w:color w:val="000000"/>
          <w:sz w:val="22"/>
          <w:szCs w:val="22"/>
        </w:rPr>
        <w:t>.</w:t>
      </w:r>
    </w:p>
    <w:p w14:paraId="618EEC79" w14:textId="77777777" w:rsidR="00A874DC" w:rsidRDefault="00A874DC">
      <w:pPr>
        <w:pStyle w:val="NormalWeb"/>
        <w:spacing w:before="0" w:beforeAutospacing="0" w:after="0" w:afterAutospacing="0"/>
      </w:pPr>
      <w:r>
        <w:rPr>
          <w:rFonts w:ascii="Arial" w:hAnsi="Arial" w:cs="Arial"/>
          <w:color w:val="000000"/>
          <w:sz w:val="36"/>
          <w:szCs w:val="36"/>
        </w:rPr>
        <w:t>Reference list:</w:t>
      </w:r>
    </w:p>
    <w:p w14:paraId="62D109A3" w14:textId="77777777" w:rsidR="00A72886" w:rsidRDefault="00A72886">
      <w:pPr>
        <w:pStyle w:val="NormalWeb"/>
        <w:spacing w:before="0" w:beforeAutospacing="0" w:after="0" w:afterAutospacing="0"/>
        <w:rPr>
          <w:rFonts w:ascii="Arial" w:hAnsi="Arial" w:cs="Arial"/>
          <w:color w:val="000000"/>
          <w:sz w:val="22"/>
          <w:szCs w:val="22"/>
        </w:rPr>
      </w:pPr>
    </w:p>
    <w:p w14:paraId="10A3B9A3" w14:textId="063F760D" w:rsidR="00CA6098" w:rsidRDefault="00CF0143">
      <w:pPr>
        <w:pStyle w:val="NormalWeb"/>
        <w:spacing w:before="0" w:beforeAutospacing="0" w:after="0" w:afterAutospacing="0"/>
        <w:rPr>
          <w:rFonts w:ascii="Arial" w:hAnsi="Arial" w:cs="Arial"/>
          <w:color w:val="0A0A0A"/>
          <w:sz w:val="22"/>
          <w:szCs w:val="22"/>
          <w:shd w:val="clear" w:color="auto" w:fill="FFFFFF"/>
        </w:rPr>
      </w:pPr>
      <w:r>
        <w:rPr>
          <w:rFonts w:ascii="Arial" w:hAnsi="Arial" w:cs="Arial"/>
          <w:color w:val="222222"/>
          <w:sz w:val="22"/>
          <w:szCs w:val="22"/>
          <w:shd w:val="clear" w:color="auto" w:fill="FFFFFF"/>
        </w:rPr>
        <w:t>Greenberg, J</w:t>
      </w:r>
      <w:r w:rsidR="00CA6098">
        <w:rPr>
          <w:rFonts w:ascii="Arial" w:hAnsi="Arial" w:cs="Arial"/>
          <w:color w:val="222222"/>
          <w:sz w:val="22"/>
          <w:szCs w:val="22"/>
          <w:shd w:val="clear" w:color="auto" w:fill="FFFFFF"/>
        </w:rPr>
        <w:t xml:space="preserve">(2020). </w:t>
      </w:r>
      <w:r w:rsidR="00CA6098">
        <w:rPr>
          <w:rFonts w:ascii="Arial" w:hAnsi="Arial" w:cs="Arial"/>
          <w:color w:val="0A0A0A"/>
          <w:sz w:val="22"/>
          <w:szCs w:val="22"/>
          <w:shd w:val="clear" w:color="auto" w:fill="FFFFFF"/>
        </w:rPr>
        <w:t>World of Glass: The Art of Dale Chihuly. Available at:</w:t>
      </w:r>
      <w:hyperlink r:id="rId37" w:history="1">
        <w:r w:rsidR="00CA6098">
          <w:rPr>
            <w:rStyle w:val="Hyperlink"/>
            <w:rFonts w:ascii="Arial" w:hAnsi="Arial" w:cs="Arial"/>
            <w:color w:val="1155CC"/>
            <w:sz w:val="22"/>
            <w:szCs w:val="22"/>
            <w:shd w:val="clear" w:color="auto" w:fill="FFFFFF"/>
          </w:rPr>
          <w:t>muse.jhu.edu/pub/1/article/753796/summary</w:t>
        </w:r>
      </w:hyperlink>
      <w:r w:rsidR="00CA6098">
        <w:rPr>
          <w:rFonts w:ascii="Arial" w:hAnsi="Arial" w:cs="Arial"/>
          <w:color w:val="0A0A0A"/>
          <w:sz w:val="22"/>
          <w:szCs w:val="22"/>
          <w:shd w:val="clear" w:color="auto" w:fill="FFFFFF"/>
        </w:rPr>
        <w:t xml:space="preserve"> (Accessed: 09/05/20)</w:t>
      </w:r>
    </w:p>
    <w:p w14:paraId="220839D4" w14:textId="77777777" w:rsidR="00A72886" w:rsidRDefault="00A72886">
      <w:pPr>
        <w:pStyle w:val="NormalWeb"/>
        <w:spacing w:before="0" w:beforeAutospacing="0" w:after="0" w:afterAutospacing="0"/>
        <w:rPr>
          <w:rFonts w:ascii="Arial" w:hAnsi="Arial" w:cs="Arial"/>
          <w:color w:val="000000"/>
          <w:sz w:val="22"/>
          <w:szCs w:val="22"/>
        </w:rPr>
      </w:pPr>
    </w:p>
    <w:p w14:paraId="267C7BBD" w14:textId="77777777" w:rsidR="00CA6098" w:rsidRDefault="00CA6098">
      <w:pPr>
        <w:pStyle w:val="NormalWeb"/>
        <w:spacing w:before="0" w:beforeAutospacing="0" w:after="0" w:afterAutospacing="0"/>
        <w:rPr>
          <w:rFonts w:ascii="Arial" w:hAnsi="Arial" w:cs="Arial"/>
          <w:color w:val="000000"/>
          <w:sz w:val="22"/>
          <w:szCs w:val="22"/>
        </w:rPr>
      </w:pPr>
    </w:p>
    <w:p w14:paraId="5130819A" w14:textId="179D44B8" w:rsidR="00426216" w:rsidRPr="00426216" w:rsidRDefault="00D03118" w:rsidP="00426216">
      <w:pPr>
        <w:pStyle w:val="Heading1"/>
        <w:shd w:val="clear" w:color="auto" w:fill="FFFFFF"/>
        <w:spacing w:before="0" w:after="0"/>
        <w:rPr>
          <w:rFonts w:ascii="Arial" w:eastAsia="Times New Roman" w:hAnsi="Arial" w:cs="Arial"/>
          <w:color w:val="000000" w:themeColor="text1"/>
          <w:kern w:val="36"/>
          <w:sz w:val="22"/>
          <w:szCs w:val="22"/>
          <w14:ligatures w14:val="none"/>
        </w:rPr>
      </w:pPr>
      <w:r>
        <w:rPr>
          <w:rFonts w:ascii="Arial" w:hAnsi="Arial" w:cs="Arial"/>
          <w:color w:val="000000"/>
          <w:sz w:val="22"/>
          <w:szCs w:val="22"/>
        </w:rPr>
        <w:t>Hui, T</w:t>
      </w:r>
      <w:r w:rsidR="003B1583">
        <w:rPr>
          <w:rFonts w:ascii="Arial" w:hAnsi="Arial" w:cs="Arial"/>
          <w:color w:val="000000"/>
          <w:sz w:val="22"/>
          <w:szCs w:val="22"/>
        </w:rPr>
        <w:t xml:space="preserve"> </w:t>
      </w:r>
      <w:r w:rsidR="00426216">
        <w:rPr>
          <w:rFonts w:ascii="Arial" w:hAnsi="Arial" w:cs="Arial"/>
          <w:color w:val="000000"/>
          <w:sz w:val="22"/>
          <w:szCs w:val="22"/>
        </w:rPr>
        <w:t>(2021</w:t>
      </w:r>
      <w:r w:rsidR="00F82783">
        <w:rPr>
          <w:rFonts w:ascii="Arial" w:hAnsi="Arial" w:cs="Arial"/>
          <w:color w:val="000000"/>
          <w:sz w:val="22"/>
          <w:szCs w:val="22"/>
        </w:rPr>
        <w:t>)</w:t>
      </w:r>
      <w:r w:rsidR="00426216">
        <w:rPr>
          <w:rFonts w:ascii="Arial" w:hAnsi="Arial" w:cs="Arial"/>
          <w:color w:val="000000"/>
          <w:sz w:val="22"/>
          <w:szCs w:val="22"/>
        </w:rPr>
        <w:t xml:space="preserve">. </w:t>
      </w:r>
      <w:r w:rsidR="00426216" w:rsidRPr="00426216">
        <w:rPr>
          <w:rFonts w:ascii="Arial" w:eastAsia="Times New Roman" w:hAnsi="Arial" w:cs="Arial"/>
          <w:color w:val="000000" w:themeColor="text1"/>
          <w:sz w:val="22"/>
          <w:szCs w:val="22"/>
        </w:rPr>
        <w:t>The Art Economic Integration: Analysis on the Status Quo of Public Art Under Commercial Integration</w:t>
      </w:r>
      <w:r w:rsidR="00426216">
        <w:rPr>
          <w:rFonts w:ascii="Arial" w:eastAsia="Times New Roman" w:hAnsi="Arial" w:cs="Arial"/>
          <w:color w:val="000000" w:themeColor="text1"/>
          <w:sz w:val="22"/>
          <w:szCs w:val="22"/>
        </w:rPr>
        <w:t xml:space="preserve"> </w:t>
      </w:r>
      <w:r w:rsidR="00426216" w:rsidRPr="00426216">
        <w:rPr>
          <w:rFonts w:ascii="Arial" w:eastAsia="Times New Roman" w:hAnsi="Arial" w:cs="Arial"/>
          <w:color w:val="000000" w:themeColor="text1"/>
          <w:sz w:val="22"/>
          <w:szCs w:val="22"/>
        </w:rPr>
        <w:t>Taking Dale Chihuly’s Glass Installation as an Example</w:t>
      </w:r>
      <w:r w:rsidR="00D8173C">
        <w:rPr>
          <w:rFonts w:ascii="Arial" w:eastAsia="Times New Roman" w:hAnsi="Arial" w:cs="Arial"/>
          <w:color w:val="000000" w:themeColor="text1"/>
          <w:sz w:val="22"/>
          <w:szCs w:val="22"/>
        </w:rPr>
        <w:t>. Available at:</w:t>
      </w:r>
      <w:r w:rsidR="00033F1E">
        <w:rPr>
          <w:rFonts w:ascii="Arial" w:eastAsia="Times New Roman" w:hAnsi="Arial" w:cs="Arial"/>
          <w:color w:val="000000" w:themeColor="text1"/>
          <w:sz w:val="22"/>
          <w:szCs w:val="22"/>
        </w:rPr>
        <w:t xml:space="preserve"> </w:t>
      </w:r>
      <w:hyperlink r:id="rId38" w:history="1">
        <w:r w:rsidR="00033F1E" w:rsidRPr="004E67AC">
          <w:rPr>
            <w:rStyle w:val="Hyperlink"/>
            <w:rFonts w:ascii="Arial" w:eastAsia="Times New Roman" w:hAnsi="Arial" w:cs="Arial"/>
            <w:sz w:val="22"/>
            <w:szCs w:val="22"/>
          </w:rPr>
          <w:t>https://doi.org/10.2991/assehr.k.210813.036</w:t>
        </w:r>
      </w:hyperlink>
      <w:r w:rsidR="00033F1E">
        <w:rPr>
          <w:rFonts w:ascii="Arial" w:eastAsia="Times New Roman" w:hAnsi="Arial" w:cs="Arial"/>
          <w:color w:val="000000" w:themeColor="text1"/>
          <w:sz w:val="22"/>
          <w:szCs w:val="22"/>
        </w:rPr>
        <w:t xml:space="preserve"> (Accessed: </w:t>
      </w:r>
      <w:r w:rsidR="00063999">
        <w:rPr>
          <w:rFonts w:ascii="Arial" w:eastAsia="Times New Roman" w:hAnsi="Arial" w:cs="Arial"/>
          <w:color w:val="000000" w:themeColor="text1"/>
          <w:sz w:val="22"/>
          <w:szCs w:val="22"/>
        </w:rPr>
        <w:t>17/08/21)</w:t>
      </w:r>
      <w:r w:rsidR="00D8173C">
        <w:rPr>
          <w:rFonts w:ascii="Arial" w:eastAsia="Times New Roman" w:hAnsi="Arial" w:cs="Arial"/>
          <w:color w:val="000000" w:themeColor="text1"/>
          <w:sz w:val="22"/>
          <w:szCs w:val="22"/>
        </w:rPr>
        <w:t xml:space="preserve"> </w:t>
      </w:r>
    </w:p>
    <w:p w14:paraId="40B47830" w14:textId="4CE8E2B0" w:rsidR="00A874DC" w:rsidRDefault="00A874DC">
      <w:pPr>
        <w:rPr>
          <w:rFonts w:eastAsia="Times New Roman"/>
        </w:rPr>
      </w:pPr>
    </w:p>
    <w:p w14:paraId="66739078" w14:textId="28D28D72" w:rsidR="00A874DC" w:rsidRDefault="00A874DC">
      <w:pPr>
        <w:pStyle w:val="NormalWeb"/>
        <w:spacing w:before="0" w:beforeAutospacing="0" w:after="0" w:afterAutospacing="0"/>
      </w:pPr>
      <w:r>
        <w:rPr>
          <w:rFonts w:ascii="Arial" w:hAnsi="Arial" w:cs="Arial"/>
          <w:color w:val="222222"/>
          <w:sz w:val="22"/>
          <w:szCs w:val="22"/>
          <w:shd w:val="clear" w:color="auto" w:fill="FFFFFF"/>
        </w:rPr>
        <w:t>Meyers, H., Gerstman, R. (2007). Exploiting controlled accidents. Available at:</w:t>
      </w:r>
      <w:r w:rsidR="000F35F2">
        <w:rPr>
          <w:rFonts w:ascii="Arial" w:hAnsi="Arial" w:cs="Arial"/>
          <w:color w:val="222222"/>
          <w:sz w:val="22"/>
          <w:szCs w:val="22"/>
          <w:shd w:val="clear" w:color="auto" w:fill="FFFFFF"/>
        </w:rPr>
        <w:t xml:space="preserve"> </w:t>
      </w:r>
      <w:hyperlink r:id="rId39" w:history="1">
        <w:r w:rsidR="000F35F2" w:rsidRPr="009501CF">
          <w:rPr>
            <w:rStyle w:val="Hyperlink"/>
            <w:rFonts w:ascii="Arial" w:hAnsi="Arial" w:cs="Arial"/>
            <w:sz w:val="22"/>
            <w:szCs w:val="22"/>
            <w:shd w:val="clear" w:color="auto" w:fill="FFFFFF"/>
          </w:rPr>
          <w:t>https://doi.org/10.1057/9780230592728_3</w:t>
        </w:r>
      </w:hyperlink>
      <w:r>
        <w:rPr>
          <w:rFonts w:ascii="Arial" w:hAnsi="Arial" w:cs="Arial"/>
          <w:color w:val="222222"/>
          <w:sz w:val="22"/>
          <w:szCs w:val="22"/>
          <w:shd w:val="clear" w:color="auto" w:fill="FFFFFF"/>
        </w:rPr>
        <w:t xml:space="preserve"> (Accessed:2007)</w:t>
      </w:r>
    </w:p>
    <w:p w14:paraId="3C1A5810" w14:textId="314987BC" w:rsidR="00A874DC" w:rsidRDefault="00A874DC">
      <w:pPr>
        <w:pStyle w:val="NormalWeb"/>
        <w:spacing w:before="0" w:beforeAutospacing="0" w:after="0" w:afterAutospacing="0"/>
        <w:rPr>
          <w:rFonts w:ascii="Arial" w:hAnsi="Arial" w:cs="Arial"/>
          <w:color w:val="0A0A0A"/>
          <w:sz w:val="22"/>
          <w:szCs w:val="22"/>
          <w:shd w:val="clear" w:color="auto" w:fill="FFFFFF"/>
        </w:rPr>
      </w:pPr>
    </w:p>
    <w:p w14:paraId="068AF057" w14:textId="63AE1C1C" w:rsidR="00B87BBB" w:rsidRDefault="00A62A75">
      <w:pPr>
        <w:pStyle w:val="NormalWeb"/>
        <w:spacing w:before="0" w:beforeAutospacing="0" w:after="0" w:afterAutospacing="0"/>
        <w:rPr>
          <w:rFonts w:ascii="Arial" w:hAnsi="Arial" w:cs="Arial"/>
          <w:color w:val="0A0A0A"/>
          <w:sz w:val="22"/>
          <w:szCs w:val="22"/>
          <w:shd w:val="clear" w:color="auto" w:fill="FFFFFF"/>
        </w:rPr>
      </w:pPr>
      <w:r>
        <w:rPr>
          <w:rFonts w:ascii="Arial" w:hAnsi="Arial" w:cs="Arial"/>
          <w:color w:val="0A0A0A"/>
          <w:sz w:val="22"/>
          <w:szCs w:val="22"/>
          <w:shd w:val="clear" w:color="auto" w:fill="FFFFFF"/>
        </w:rPr>
        <w:t>Shea, A</w:t>
      </w:r>
      <w:r w:rsidR="00D60DD1">
        <w:rPr>
          <w:rFonts w:ascii="Arial" w:hAnsi="Arial" w:cs="Arial"/>
          <w:color w:val="0A0A0A"/>
          <w:sz w:val="22"/>
          <w:szCs w:val="22"/>
          <w:shd w:val="clear" w:color="auto" w:fill="FFFFFF"/>
        </w:rPr>
        <w:t xml:space="preserve"> </w:t>
      </w:r>
      <w:r w:rsidR="00241B0D">
        <w:rPr>
          <w:rFonts w:ascii="Arial" w:hAnsi="Arial" w:cs="Arial"/>
          <w:color w:val="0A0A0A"/>
          <w:sz w:val="22"/>
          <w:szCs w:val="22"/>
          <w:shd w:val="clear" w:color="auto" w:fill="FFFFFF"/>
        </w:rPr>
        <w:t>(2011)</w:t>
      </w:r>
      <w:r>
        <w:rPr>
          <w:rFonts w:ascii="Arial" w:hAnsi="Arial" w:cs="Arial"/>
          <w:color w:val="0A0A0A"/>
          <w:sz w:val="22"/>
          <w:szCs w:val="22"/>
          <w:shd w:val="clear" w:color="auto" w:fill="FFFFFF"/>
        </w:rPr>
        <w:t xml:space="preserve">. Glass </w:t>
      </w:r>
      <w:r w:rsidR="00D60DD1">
        <w:rPr>
          <w:rFonts w:ascii="Arial" w:hAnsi="Arial" w:cs="Arial"/>
          <w:color w:val="0A0A0A"/>
          <w:sz w:val="22"/>
          <w:szCs w:val="22"/>
          <w:shd w:val="clear" w:color="auto" w:fill="FFFFFF"/>
        </w:rPr>
        <w:t>A</w:t>
      </w:r>
      <w:r>
        <w:rPr>
          <w:rFonts w:ascii="Arial" w:hAnsi="Arial" w:cs="Arial"/>
          <w:color w:val="0A0A0A"/>
          <w:sz w:val="22"/>
          <w:szCs w:val="22"/>
          <w:shd w:val="clear" w:color="auto" w:fill="FFFFFF"/>
        </w:rPr>
        <w:t xml:space="preserve">rtist Dale Chihuly </w:t>
      </w:r>
      <w:r w:rsidR="00D60DD1">
        <w:rPr>
          <w:rFonts w:ascii="Arial" w:hAnsi="Arial" w:cs="Arial"/>
          <w:color w:val="0A0A0A"/>
          <w:sz w:val="22"/>
          <w:szCs w:val="22"/>
          <w:shd w:val="clear" w:color="auto" w:fill="FFFFFF"/>
        </w:rPr>
        <w:t>S</w:t>
      </w:r>
      <w:r>
        <w:rPr>
          <w:rFonts w:ascii="Arial" w:hAnsi="Arial" w:cs="Arial"/>
          <w:color w:val="0A0A0A"/>
          <w:sz w:val="22"/>
          <w:szCs w:val="22"/>
          <w:shd w:val="clear" w:color="auto" w:fill="FFFFFF"/>
        </w:rPr>
        <w:t xml:space="preserve">educes </w:t>
      </w:r>
      <w:r w:rsidR="00D60DD1">
        <w:rPr>
          <w:rFonts w:ascii="Arial" w:hAnsi="Arial" w:cs="Arial"/>
          <w:color w:val="0A0A0A"/>
          <w:sz w:val="22"/>
          <w:szCs w:val="22"/>
          <w:shd w:val="clear" w:color="auto" w:fill="FFFFFF"/>
        </w:rPr>
        <w:t>E</w:t>
      </w:r>
      <w:r>
        <w:rPr>
          <w:rFonts w:ascii="Arial" w:hAnsi="Arial" w:cs="Arial"/>
          <w:color w:val="0A0A0A"/>
          <w:sz w:val="22"/>
          <w:szCs w:val="22"/>
          <w:shd w:val="clear" w:color="auto" w:fill="FFFFFF"/>
        </w:rPr>
        <w:t xml:space="preserve">yes, </w:t>
      </w:r>
      <w:r w:rsidR="00D60DD1">
        <w:rPr>
          <w:rFonts w:ascii="Arial" w:hAnsi="Arial" w:cs="Arial"/>
          <w:color w:val="0A0A0A"/>
          <w:sz w:val="22"/>
          <w:szCs w:val="22"/>
          <w:shd w:val="clear" w:color="auto" w:fill="FFFFFF"/>
        </w:rPr>
        <w:t>A</w:t>
      </w:r>
      <w:r>
        <w:rPr>
          <w:rFonts w:ascii="Arial" w:hAnsi="Arial" w:cs="Arial"/>
          <w:color w:val="0A0A0A"/>
          <w:sz w:val="22"/>
          <w:szCs w:val="22"/>
          <w:shd w:val="clear" w:color="auto" w:fill="FFFFFF"/>
        </w:rPr>
        <w:t xml:space="preserve">nd </w:t>
      </w:r>
      <w:r w:rsidR="005758E9">
        <w:rPr>
          <w:rFonts w:ascii="Arial" w:hAnsi="Arial" w:cs="Arial"/>
          <w:color w:val="0A0A0A"/>
          <w:sz w:val="22"/>
          <w:szCs w:val="22"/>
          <w:shd w:val="clear" w:color="auto" w:fill="FFFFFF"/>
        </w:rPr>
        <w:t>B</w:t>
      </w:r>
      <w:r>
        <w:rPr>
          <w:rFonts w:ascii="Arial" w:hAnsi="Arial" w:cs="Arial"/>
          <w:color w:val="0A0A0A"/>
          <w:sz w:val="22"/>
          <w:szCs w:val="22"/>
          <w:shd w:val="clear" w:color="auto" w:fill="FFFFFF"/>
        </w:rPr>
        <w:t xml:space="preserve">lows </w:t>
      </w:r>
      <w:r w:rsidR="005758E9">
        <w:rPr>
          <w:rFonts w:ascii="Arial" w:hAnsi="Arial" w:cs="Arial"/>
          <w:color w:val="0A0A0A"/>
          <w:sz w:val="22"/>
          <w:szCs w:val="22"/>
          <w:shd w:val="clear" w:color="auto" w:fill="FFFFFF"/>
        </w:rPr>
        <w:t>Minds, At The MFA</w:t>
      </w:r>
      <w:r w:rsidR="00D60DD1">
        <w:rPr>
          <w:rFonts w:ascii="Arial" w:hAnsi="Arial" w:cs="Arial"/>
          <w:color w:val="0A0A0A"/>
          <w:sz w:val="22"/>
          <w:szCs w:val="22"/>
          <w:shd w:val="clear" w:color="auto" w:fill="FFFFFF"/>
        </w:rPr>
        <w:t>. Available at</w:t>
      </w:r>
      <w:r w:rsidR="00241B0D">
        <w:rPr>
          <w:rFonts w:ascii="Arial" w:hAnsi="Arial" w:cs="Arial"/>
          <w:color w:val="0A0A0A"/>
          <w:sz w:val="22"/>
          <w:szCs w:val="22"/>
          <w:shd w:val="clear" w:color="auto" w:fill="FFFFFF"/>
        </w:rPr>
        <w:t xml:space="preserve">: </w:t>
      </w:r>
      <w:hyperlink r:id="rId40" w:history="1">
        <w:r w:rsidR="009B36BC" w:rsidRPr="004E67AC">
          <w:rPr>
            <w:rStyle w:val="Hyperlink"/>
            <w:rFonts w:ascii="Arial" w:hAnsi="Arial" w:cs="Arial"/>
            <w:sz w:val="22"/>
            <w:szCs w:val="22"/>
            <w:shd w:val="clear" w:color="auto" w:fill="FFFFFF"/>
          </w:rPr>
          <w:t>www.wbur.org/news/2011/04/08/chihuly-profile</w:t>
        </w:r>
      </w:hyperlink>
      <w:r w:rsidR="009B36BC">
        <w:rPr>
          <w:rFonts w:ascii="Arial" w:hAnsi="Arial" w:cs="Arial"/>
          <w:color w:val="0A0A0A"/>
          <w:sz w:val="22"/>
          <w:szCs w:val="22"/>
          <w:shd w:val="clear" w:color="auto" w:fill="FFFFFF"/>
        </w:rPr>
        <w:t xml:space="preserve"> (Accessed: </w:t>
      </w:r>
      <w:r w:rsidR="002C0498">
        <w:rPr>
          <w:rFonts w:ascii="Arial" w:hAnsi="Arial" w:cs="Arial"/>
          <w:color w:val="0A0A0A"/>
          <w:sz w:val="22"/>
          <w:szCs w:val="22"/>
          <w:shd w:val="clear" w:color="auto" w:fill="FFFFFF"/>
        </w:rPr>
        <w:t>08/04/11)</w:t>
      </w:r>
    </w:p>
    <w:p w14:paraId="26F3CB08" w14:textId="77777777" w:rsidR="0065623D" w:rsidRDefault="0065623D">
      <w:pPr>
        <w:pStyle w:val="NormalWeb"/>
        <w:spacing w:before="0" w:beforeAutospacing="0" w:after="0" w:afterAutospacing="0"/>
        <w:rPr>
          <w:rFonts w:ascii="Arial" w:hAnsi="Arial" w:cs="Arial"/>
          <w:color w:val="0A0A0A"/>
          <w:sz w:val="22"/>
          <w:szCs w:val="22"/>
          <w:shd w:val="clear" w:color="auto" w:fill="FFFFFF"/>
        </w:rPr>
      </w:pPr>
    </w:p>
    <w:p w14:paraId="0A4A0799" w14:textId="77777777" w:rsidR="0065623D" w:rsidRDefault="0065623D">
      <w:pPr>
        <w:pStyle w:val="NormalWeb"/>
        <w:spacing w:before="0" w:beforeAutospacing="0" w:after="0" w:afterAutospacing="0"/>
        <w:rPr>
          <w:rFonts w:ascii="Arial" w:hAnsi="Arial" w:cs="Arial"/>
          <w:color w:val="0A0A0A"/>
          <w:sz w:val="22"/>
          <w:szCs w:val="22"/>
          <w:shd w:val="clear" w:color="auto" w:fill="FFFFFF"/>
        </w:rPr>
      </w:pPr>
    </w:p>
    <w:p w14:paraId="384A696E" w14:textId="77777777" w:rsidR="0065623D" w:rsidRDefault="0065623D">
      <w:pPr>
        <w:pStyle w:val="NormalWeb"/>
        <w:spacing w:before="0" w:beforeAutospacing="0" w:after="0" w:afterAutospacing="0"/>
        <w:rPr>
          <w:rFonts w:ascii="Arial" w:hAnsi="Arial" w:cs="Arial"/>
          <w:color w:val="0A0A0A"/>
          <w:sz w:val="22"/>
          <w:szCs w:val="22"/>
          <w:shd w:val="clear" w:color="auto" w:fill="FFFFFF"/>
        </w:rPr>
      </w:pPr>
    </w:p>
    <w:p w14:paraId="449747DB" w14:textId="77777777" w:rsidR="0065623D" w:rsidRDefault="0065623D">
      <w:pPr>
        <w:pStyle w:val="NormalWeb"/>
        <w:spacing w:before="0" w:beforeAutospacing="0" w:after="0" w:afterAutospacing="0"/>
        <w:rPr>
          <w:rFonts w:ascii="Arial" w:hAnsi="Arial" w:cs="Arial"/>
          <w:color w:val="0A0A0A"/>
          <w:sz w:val="22"/>
          <w:szCs w:val="22"/>
          <w:shd w:val="clear" w:color="auto" w:fill="FFFFFF"/>
        </w:rPr>
      </w:pPr>
    </w:p>
    <w:p w14:paraId="46FBE512" w14:textId="77777777" w:rsidR="0065623D" w:rsidRDefault="0065623D">
      <w:pPr>
        <w:pStyle w:val="NormalWeb"/>
        <w:spacing w:before="0" w:beforeAutospacing="0" w:after="0" w:afterAutospacing="0"/>
      </w:pPr>
    </w:p>
    <w:p w14:paraId="7F466011" w14:textId="77777777" w:rsidR="0065623D" w:rsidRDefault="0065623D">
      <w:pPr>
        <w:pStyle w:val="NormalWeb"/>
        <w:spacing w:before="240" w:beforeAutospacing="0" w:after="240" w:afterAutospacing="0"/>
      </w:pPr>
      <w:r>
        <w:rPr>
          <w:rFonts w:ascii="Arial" w:hAnsi="Arial" w:cs="Arial"/>
          <w:color w:val="000000"/>
          <w:sz w:val="22"/>
          <w:szCs w:val="22"/>
        </w:rPr>
        <w:t>‌</w:t>
      </w:r>
      <w:r>
        <w:rPr>
          <w:rFonts w:ascii="Arial" w:hAnsi="Arial" w:cs="Arial"/>
          <w:color w:val="000000"/>
          <w:sz w:val="36"/>
          <w:szCs w:val="36"/>
        </w:rPr>
        <w:t>Practice based writing:</w:t>
      </w:r>
    </w:p>
    <w:p w14:paraId="49E07572" w14:textId="77777777" w:rsidR="0065623D" w:rsidRDefault="0065623D">
      <w:pPr>
        <w:spacing w:after="240"/>
        <w:rPr>
          <w:rFonts w:eastAsia="Times New Roman"/>
        </w:rPr>
      </w:pPr>
      <w:r>
        <w:rPr>
          <w:rFonts w:eastAsia="Times New Roman"/>
        </w:rPr>
        <w:br/>
      </w:r>
    </w:p>
    <w:p w14:paraId="43066743" w14:textId="69F2FCFB" w:rsidR="0065623D" w:rsidRDefault="0065623D">
      <w:pPr>
        <w:pStyle w:val="NormalWeb"/>
        <w:spacing w:before="0" w:beforeAutospacing="0" w:after="0" w:afterAutospacing="0"/>
      </w:pPr>
      <w:r>
        <w:rPr>
          <w:rFonts w:ascii="Arial" w:hAnsi="Arial" w:cs="Arial"/>
          <w:color w:val="000000"/>
          <w:sz w:val="22"/>
          <w:szCs w:val="22"/>
        </w:rPr>
        <w:t>The piece I've decided to write about is a neck piece, I created it as a part of my story telling project. I chose to create a chunky piece with different meaningful pendants. I made a dragonfly pendant and a key pendant. The dragonfly pendant was not related to a specific story, it was inspired from some sketches I'd done of creatures I thought felt magical and mystical like Alice in Wonderland and the Mabinogion stories we read as a part of our theme. The mabinogion is a collection of eleven medieval welsh tales that we read as a part of our story telling project</w:t>
      </w:r>
      <w:r w:rsidR="00687A34">
        <w:rPr>
          <w:rFonts w:ascii="Arial" w:hAnsi="Arial" w:cs="Arial"/>
          <w:color w:val="000000"/>
          <w:sz w:val="22"/>
          <w:szCs w:val="22"/>
        </w:rPr>
        <w:t>,</w:t>
      </w:r>
      <w:r w:rsidR="000D55A0">
        <w:rPr>
          <w:rFonts w:ascii="Arial" w:hAnsi="Arial" w:cs="Arial"/>
          <w:color w:val="000000"/>
          <w:sz w:val="22"/>
          <w:szCs w:val="22"/>
        </w:rPr>
        <w:t xml:space="preserve"> analysed in the article by</w:t>
      </w:r>
      <w:r w:rsidR="00CA6942">
        <w:rPr>
          <w:rFonts w:ascii="Arial" w:hAnsi="Arial" w:cs="Arial"/>
          <w:color w:val="000000"/>
          <w:sz w:val="22"/>
          <w:szCs w:val="22"/>
        </w:rPr>
        <w:t xml:space="preserve"> </w:t>
      </w:r>
      <w:r w:rsidR="00AF4853">
        <w:rPr>
          <w:rFonts w:ascii="Arial" w:hAnsi="Arial" w:cs="Arial"/>
          <w:color w:val="000000"/>
          <w:sz w:val="22"/>
          <w:szCs w:val="22"/>
        </w:rPr>
        <w:t>Baudis (2012)</w:t>
      </w:r>
      <w:r>
        <w:rPr>
          <w:rFonts w:ascii="Arial" w:hAnsi="Arial" w:cs="Arial"/>
          <w:color w:val="000000"/>
          <w:sz w:val="22"/>
          <w:szCs w:val="22"/>
        </w:rPr>
        <w:t>. </w:t>
      </w:r>
    </w:p>
    <w:p w14:paraId="67B44ECD" w14:textId="77777777" w:rsidR="0065623D" w:rsidRDefault="0065623D">
      <w:pPr>
        <w:spacing w:after="240"/>
        <w:rPr>
          <w:rFonts w:eastAsia="Times New Roman"/>
        </w:rPr>
      </w:pPr>
      <w:r>
        <w:rPr>
          <w:rFonts w:eastAsia="Times New Roman"/>
        </w:rPr>
        <w:br/>
      </w:r>
    </w:p>
    <w:p w14:paraId="0B400A08" w14:textId="77777777" w:rsidR="0065623D" w:rsidRDefault="0065623D">
      <w:pPr>
        <w:pStyle w:val="NormalWeb"/>
        <w:spacing w:before="0" w:beforeAutospacing="0" w:after="0" w:afterAutospacing="0"/>
      </w:pPr>
      <w:r>
        <w:rPr>
          <w:rFonts w:ascii="Arial" w:hAnsi="Arial" w:cs="Arial"/>
          <w:color w:val="000000"/>
          <w:sz w:val="22"/>
          <w:szCs w:val="22"/>
        </w:rPr>
        <w:t>Another reason for my inspiration of a dragonfly was the ancient and mystical aura they possess, as they remind me of the mystical feeling I get when reading the mabinogion. As dragonflies were one of the first winged insects to evolve, the folklore and tales surrounding them make them have a similarity to those ancient stories from so many years ago as they both still remain alive and being told today.</w:t>
      </w:r>
    </w:p>
    <w:p w14:paraId="32CD9C8A" w14:textId="77777777" w:rsidR="0065623D" w:rsidRDefault="0065623D">
      <w:pPr>
        <w:spacing w:after="240"/>
        <w:rPr>
          <w:rFonts w:eastAsia="Times New Roman"/>
        </w:rPr>
      </w:pPr>
    </w:p>
    <w:p w14:paraId="14FB267D" w14:textId="7CEF7812" w:rsidR="0065623D" w:rsidRDefault="0065623D">
      <w:pPr>
        <w:pStyle w:val="NormalWeb"/>
        <w:spacing w:before="0" w:beforeAutospacing="0" w:after="0" w:afterAutospacing="0"/>
      </w:pPr>
      <w:r>
        <w:rPr>
          <w:rFonts w:ascii="Arial" w:hAnsi="Arial" w:cs="Arial"/>
          <w:color w:val="000000"/>
          <w:sz w:val="22"/>
          <w:szCs w:val="22"/>
        </w:rPr>
        <w:t>For my neck piece I used copper as the material, I used a range of different techniques like soldering, sawing, polishing, filing and sanding. For the chain of the necklace I chose to make the main rings bigger with small jump rings connecting them, as I wanted my neck piece to be sturdy and have a bolder look. When it came to attaching the pendants, I decided to have the dragonfly as the main front piece and the key at the back of the necklace. I designed it to have the key at the back as a symbol of the connecting and disconnecting point of the necklace, like a key to open the piece</w:t>
      </w:r>
      <w:r w:rsidR="00D11303">
        <w:rPr>
          <w:rFonts w:ascii="Arial" w:hAnsi="Arial" w:cs="Arial"/>
          <w:color w:val="000000"/>
          <w:sz w:val="22"/>
          <w:szCs w:val="22"/>
        </w:rPr>
        <w:t xml:space="preserve">, </w:t>
      </w:r>
      <w:r w:rsidR="00A33D38">
        <w:rPr>
          <w:rFonts w:ascii="Arial" w:hAnsi="Arial" w:cs="Arial"/>
          <w:color w:val="000000"/>
          <w:sz w:val="22"/>
          <w:szCs w:val="22"/>
        </w:rPr>
        <w:t>as well</w:t>
      </w:r>
      <w:r w:rsidR="00D11303">
        <w:rPr>
          <w:rFonts w:ascii="Arial" w:hAnsi="Arial" w:cs="Arial"/>
          <w:color w:val="000000"/>
          <w:sz w:val="22"/>
          <w:szCs w:val="22"/>
        </w:rPr>
        <w:t xml:space="preserve"> as a reference to </w:t>
      </w:r>
      <w:r w:rsidR="00A33D38">
        <w:rPr>
          <w:rFonts w:ascii="Arial" w:hAnsi="Arial" w:cs="Arial"/>
          <w:color w:val="000000"/>
          <w:sz w:val="22"/>
          <w:szCs w:val="22"/>
        </w:rPr>
        <w:t>Alice</w:t>
      </w:r>
      <w:r w:rsidR="00D11303">
        <w:rPr>
          <w:rFonts w:ascii="Arial" w:hAnsi="Arial" w:cs="Arial"/>
          <w:color w:val="000000"/>
          <w:sz w:val="22"/>
          <w:szCs w:val="22"/>
        </w:rPr>
        <w:t xml:space="preserve"> in wonderland</w:t>
      </w:r>
      <w:r w:rsidR="00CA1D44">
        <w:rPr>
          <w:rFonts w:ascii="Arial" w:hAnsi="Arial" w:cs="Arial"/>
          <w:color w:val="000000"/>
          <w:sz w:val="22"/>
          <w:szCs w:val="22"/>
        </w:rPr>
        <w:t xml:space="preserve"> </w:t>
      </w:r>
      <w:r w:rsidR="00E5406C">
        <w:rPr>
          <w:rFonts w:ascii="Arial" w:hAnsi="Arial" w:cs="Arial"/>
          <w:color w:val="000000"/>
          <w:sz w:val="22"/>
          <w:szCs w:val="22"/>
        </w:rPr>
        <w:t>and the key she uses to open a locked door</w:t>
      </w:r>
      <w:r w:rsidR="0070037A">
        <w:rPr>
          <w:rFonts w:ascii="Arial" w:hAnsi="Arial" w:cs="Arial"/>
          <w:color w:val="000000"/>
          <w:sz w:val="22"/>
          <w:szCs w:val="22"/>
        </w:rPr>
        <w:t xml:space="preserve">. I read an </w:t>
      </w:r>
      <w:r w:rsidR="00DE27D6">
        <w:rPr>
          <w:rFonts w:ascii="Arial" w:hAnsi="Arial" w:cs="Arial"/>
          <w:color w:val="000000"/>
          <w:sz w:val="22"/>
          <w:szCs w:val="22"/>
        </w:rPr>
        <w:t xml:space="preserve">interesting a few interesting articles </w:t>
      </w:r>
      <w:r w:rsidR="00540E4D">
        <w:rPr>
          <w:rFonts w:ascii="Arial" w:hAnsi="Arial" w:cs="Arial"/>
          <w:color w:val="000000"/>
          <w:sz w:val="22"/>
          <w:szCs w:val="22"/>
        </w:rPr>
        <w:t xml:space="preserve">going into more depth about her </w:t>
      </w:r>
      <w:r w:rsidR="00432B96">
        <w:rPr>
          <w:rFonts w:ascii="Arial" w:hAnsi="Arial" w:cs="Arial"/>
          <w:color w:val="000000"/>
          <w:sz w:val="22"/>
          <w:szCs w:val="22"/>
        </w:rPr>
        <w:t>character</w:t>
      </w:r>
      <w:r w:rsidR="00540E4D">
        <w:rPr>
          <w:rFonts w:ascii="Arial" w:hAnsi="Arial" w:cs="Arial"/>
          <w:color w:val="000000"/>
          <w:sz w:val="22"/>
          <w:szCs w:val="22"/>
        </w:rPr>
        <w:t xml:space="preserve"> and the psychological aspects by </w:t>
      </w:r>
      <w:r w:rsidR="00EA515C">
        <w:rPr>
          <w:rFonts w:ascii="Arial" w:hAnsi="Arial" w:cs="Arial"/>
          <w:color w:val="000000"/>
          <w:sz w:val="22"/>
          <w:szCs w:val="22"/>
        </w:rPr>
        <w:t>Dirk (2016) and Fine (2017).</w:t>
      </w:r>
    </w:p>
    <w:p w14:paraId="02004069" w14:textId="77777777" w:rsidR="0065623D" w:rsidRDefault="0065623D">
      <w:pPr>
        <w:spacing w:after="240"/>
        <w:rPr>
          <w:rFonts w:eastAsia="Times New Roman"/>
        </w:rPr>
      </w:pPr>
    </w:p>
    <w:p w14:paraId="5EB3BC0F" w14:textId="6D167798" w:rsidR="0065623D" w:rsidRDefault="0065623D">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I really enjoyed the creative process of this piece, I like the attention to detail working with metal. as you can create a range of different textures by putting in the work with processes like filing, sanding and textured hammering. I found soldering the most challenging part of the process, as it's really difficult to get enough focused heat in the right area to get the solder to connect on both sides of the joint. Then having to repeat the process on all the rings was challenging but rewarding in the end once the piece was all connected. My favourite technique to use specifically was sanding, as I enjoyed being able to alter both texture and colour, as the rougher sides appear a more dark colour of copper. whereas, after using the buffers it created a much lighter either matt or shiny look. In the end I decided to go for a lighter matt finish on the dragonfly and a shinier look on the key pendant</w:t>
      </w:r>
      <w:r w:rsidR="00B2359A">
        <w:rPr>
          <w:rFonts w:ascii="Arial" w:hAnsi="Arial" w:cs="Arial"/>
          <w:color w:val="000000"/>
          <w:sz w:val="22"/>
          <w:szCs w:val="22"/>
        </w:rPr>
        <w:t>.</w:t>
      </w:r>
    </w:p>
    <w:p w14:paraId="37E7E81C" w14:textId="2689E48E" w:rsidR="00EE34E6" w:rsidRDefault="00EE34E6">
      <w:pPr>
        <w:pStyle w:val="NormalWeb"/>
        <w:spacing w:before="0" w:beforeAutospacing="0" w:after="0" w:afterAutospacing="0"/>
        <w:rPr>
          <w:rFonts w:ascii="Arial" w:hAnsi="Arial" w:cs="Arial"/>
          <w:color w:val="000000"/>
          <w:sz w:val="22"/>
          <w:szCs w:val="22"/>
        </w:rPr>
      </w:pPr>
    </w:p>
    <w:p w14:paraId="2B4FA9AB" w14:textId="631DCCB0" w:rsidR="00EE34E6" w:rsidRDefault="008B0533">
      <w:pPr>
        <w:pStyle w:val="NormalWeb"/>
        <w:spacing w:before="0" w:beforeAutospacing="0" w:after="0" w:afterAutospacing="0"/>
        <w:rPr>
          <w:rFonts w:ascii="Arial" w:hAnsi="Arial" w:cs="Arial"/>
          <w:color w:val="000000"/>
          <w:sz w:val="22"/>
          <w:szCs w:val="22"/>
        </w:rPr>
      </w:pPr>
      <w:r>
        <w:rPr>
          <w:rFonts w:ascii="Arial" w:eastAsia="Times New Roman" w:hAnsi="Arial" w:cs="Arial"/>
          <w:noProof/>
          <w:color w:val="000000"/>
          <w:sz w:val="22"/>
          <w:szCs w:val="22"/>
          <w:bdr w:val="none" w:sz="0" w:space="0" w:color="auto" w:frame="1"/>
        </w:rPr>
        <w:drawing>
          <wp:anchor distT="0" distB="0" distL="114300" distR="114300" simplePos="0" relativeHeight="251658244" behindDoc="0" locked="0" layoutInCell="1" allowOverlap="1" wp14:anchorId="09426DFB" wp14:editId="5481FB31">
            <wp:simplePos x="0" y="0"/>
            <wp:positionH relativeFrom="column">
              <wp:posOffset>0</wp:posOffset>
            </wp:positionH>
            <wp:positionV relativeFrom="paragraph">
              <wp:posOffset>162560</wp:posOffset>
            </wp:positionV>
            <wp:extent cx="4094480" cy="6085840"/>
            <wp:effectExtent l="0" t="0" r="1270" b="0"/>
            <wp:wrapTopAndBottom/>
            <wp:docPr id="1244059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094480" cy="6085840"/>
                    </a:xfrm>
                    <a:prstGeom prst="rect">
                      <a:avLst/>
                    </a:prstGeom>
                    <a:noFill/>
                    <a:ln>
                      <a:noFill/>
                    </a:ln>
                  </pic:spPr>
                </pic:pic>
              </a:graphicData>
            </a:graphic>
          </wp:anchor>
        </w:drawing>
      </w:r>
    </w:p>
    <w:p w14:paraId="15EC8F11" w14:textId="6318F471" w:rsidR="00123452" w:rsidRDefault="00123452"/>
    <w:p w14:paraId="1A973DE1" w14:textId="77777777" w:rsidR="00533B41" w:rsidRDefault="00533B41"/>
    <w:p w14:paraId="343BB2E5" w14:textId="77777777" w:rsidR="00533B41" w:rsidRDefault="00533B41"/>
    <w:p w14:paraId="5C04264C" w14:textId="77777777" w:rsidR="00533B41" w:rsidRDefault="00533B41"/>
    <w:p w14:paraId="36414154" w14:textId="77777777" w:rsidR="00533B41" w:rsidRDefault="00533B41"/>
    <w:p w14:paraId="7DC13E48" w14:textId="77777777" w:rsidR="00533B41" w:rsidRDefault="00533B41"/>
    <w:p w14:paraId="22B987E4" w14:textId="713C3D05" w:rsidR="00533B41" w:rsidRDefault="00533B41">
      <w:r>
        <w:rPr>
          <w:rFonts w:ascii="Arial" w:eastAsia="Times New Roman" w:hAnsi="Arial" w:cs="Arial"/>
          <w:noProof/>
          <w:color w:val="000000"/>
          <w:sz w:val="22"/>
          <w:szCs w:val="22"/>
          <w:bdr w:val="none" w:sz="0" w:space="0" w:color="auto" w:frame="1"/>
        </w:rPr>
        <w:drawing>
          <wp:anchor distT="0" distB="0" distL="114300" distR="114300" simplePos="0" relativeHeight="251658245" behindDoc="0" locked="0" layoutInCell="1" allowOverlap="1" wp14:anchorId="2EFDEECA" wp14:editId="19313C37">
            <wp:simplePos x="0" y="0"/>
            <wp:positionH relativeFrom="column">
              <wp:posOffset>0</wp:posOffset>
            </wp:positionH>
            <wp:positionV relativeFrom="paragraph">
              <wp:posOffset>314960</wp:posOffset>
            </wp:positionV>
            <wp:extent cx="4124960" cy="6131560"/>
            <wp:effectExtent l="0" t="0" r="8890" b="2540"/>
            <wp:wrapTopAndBottom/>
            <wp:docPr id="2086509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124960" cy="6131560"/>
                    </a:xfrm>
                    <a:prstGeom prst="rect">
                      <a:avLst/>
                    </a:prstGeom>
                    <a:noFill/>
                    <a:ln>
                      <a:noFill/>
                    </a:ln>
                  </pic:spPr>
                </pic:pic>
              </a:graphicData>
            </a:graphic>
          </wp:anchor>
        </w:drawing>
      </w:r>
    </w:p>
    <w:p w14:paraId="1AE5360B" w14:textId="77777777" w:rsidR="00B5692F" w:rsidRDefault="00B5692F">
      <w:pPr>
        <w:pStyle w:val="NormalWeb"/>
        <w:spacing w:before="0" w:beforeAutospacing="0" w:after="0" w:afterAutospacing="0"/>
      </w:pPr>
      <w:r>
        <w:rPr>
          <w:rFonts w:ascii="Arial" w:hAnsi="Arial" w:cs="Arial"/>
          <w:color w:val="000000"/>
          <w:sz w:val="22"/>
          <w:szCs w:val="22"/>
        </w:rPr>
        <w:t>Fig.5 Dragonfly necklace 2025</w:t>
      </w:r>
    </w:p>
    <w:p w14:paraId="666BDB5E" w14:textId="77777777" w:rsidR="00533B41" w:rsidRDefault="00533B41"/>
    <w:p w14:paraId="28D70917" w14:textId="77777777" w:rsidR="0094627F" w:rsidRDefault="0094627F">
      <w:pPr>
        <w:pStyle w:val="NormalWeb"/>
        <w:spacing w:before="0" w:beforeAutospacing="0" w:after="0" w:afterAutospacing="0"/>
      </w:pPr>
      <w:r>
        <w:rPr>
          <w:rFonts w:ascii="Arial" w:hAnsi="Arial" w:cs="Arial"/>
          <w:color w:val="000000"/>
          <w:sz w:val="36"/>
          <w:szCs w:val="36"/>
        </w:rPr>
        <w:t>Figures list:</w:t>
      </w:r>
    </w:p>
    <w:p w14:paraId="5C8475C5" w14:textId="77777777" w:rsidR="0094627F" w:rsidRDefault="0094627F">
      <w:pPr>
        <w:pStyle w:val="NormalWeb"/>
        <w:spacing w:before="0" w:beforeAutospacing="0" w:after="0" w:afterAutospacing="0"/>
      </w:pPr>
      <w:r>
        <w:rPr>
          <w:rFonts w:ascii="Arial" w:hAnsi="Arial" w:cs="Arial"/>
          <w:color w:val="000000"/>
          <w:sz w:val="22"/>
          <w:szCs w:val="22"/>
        </w:rPr>
        <w:t>Fig.5 Design and make 1- Telling Tales: Dragon fly necklace 2025</w:t>
      </w:r>
    </w:p>
    <w:p w14:paraId="60A6EC2B" w14:textId="77777777" w:rsidR="0094627F" w:rsidRDefault="0094627F">
      <w:pPr>
        <w:pStyle w:val="NormalWeb"/>
        <w:spacing w:before="0" w:beforeAutospacing="0" w:after="0" w:afterAutospacing="0"/>
      </w:pPr>
      <w:r>
        <w:rPr>
          <w:rFonts w:ascii="Arial" w:hAnsi="Arial" w:cs="Arial"/>
          <w:color w:val="000000"/>
          <w:sz w:val="22"/>
          <w:szCs w:val="22"/>
        </w:rPr>
        <w:t> </w:t>
      </w:r>
      <w:hyperlink r:id="rId43" w:history="1">
        <w:r>
          <w:rPr>
            <w:rStyle w:val="Hyperlink"/>
            <w:rFonts w:ascii="Arial" w:hAnsi="Arial" w:cs="Arial"/>
            <w:color w:val="1155CC"/>
            <w:sz w:val="22"/>
            <w:szCs w:val="22"/>
          </w:rPr>
          <w:t>https://www.uwtsd.ac.uk</w:t>
        </w:r>
      </w:hyperlink>
      <w:r>
        <w:rPr>
          <w:rFonts w:ascii="Arial" w:hAnsi="Arial" w:cs="Arial"/>
          <w:color w:val="000000"/>
          <w:sz w:val="22"/>
          <w:szCs w:val="22"/>
        </w:rPr>
        <w:t> </w:t>
      </w:r>
    </w:p>
    <w:p w14:paraId="7EBF1325" w14:textId="77777777" w:rsidR="0094627F" w:rsidRDefault="0094627F">
      <w:pPr>
        <w:spacing w:after="240"/>
        <w:rPr>
          <w:rFonts w:eastAsia="Times New Roman"/>
        </w:rPr>
      </w:pPr>
    </w:p>
    <w:p w14:paraId="376D94C3" w14:textId="77777777" w:rsidR="0094627F" w:rsidRDefault="0094627F">
      <w:pPr>
        <w:pStyle w:val="NormalWeb"/>
        <w:spacing w:before="0" w:beforeAutospacing="0" w:after="0" w:afterAutospacing="0"/>
        <w:rPr>
          <w:rFonts w:ascii="Arial" w:hAnsi="Arial" w:cs="Arial"/>
          <w:color w:val="000000"/>
          <w:sz w:val="36"/>
          <w:szCs w:val="36"/>
        </w:rPr>
      </w:pPr>
    </w:p>
    <w:p w14:paraId="034E775E" w14:textId="01F0C3F3" w:rsidR="0094627F" w:rsidRDefault="0094627F">
      <w:pPr>
        <w:pStyle w:val="NormalWeb"/>
        <w:spacing w:before="0" w:beforeAutospacing="0" w:after="0" w:afterAutospacing="0"/>
      </w:pPr>
      <w:r>
        <w:rPr>
          <w:rFonts w:ascii="Arial" w:hAnsi="Arial" w:cs="Arial"/>
          <w:color w:val="000000"/>
          <w:sz w:val="36"/>
          <w:szCs w:val="36"/>
        </w:rPr>
        <w:t>Bibliography:</w:t>
      </w:r>
    </w:p>
    <w:p w14:paraId="1C0954B1" w14:textId="77777777" w:rsidR="0094627F" w:rsidRDefault="0094627F">
      <w:pPr>
        <w:pStyle w:val="NormalWeb"/>
        <w:spacing w:before="0" w:beforeAutospacing="0" w:after="0" w:afterAutospacing="0"/>
        <w:rPr>
          <w:rFonts w:ascii="Arial" w:hAnsi="Arial" w:cs="Arial"/>
          <w:color w:val="000000"/>
          <w:sz w:val="22"/>
          <w:szCs w:val="22"/>
        </w:rPr>
      </w:pPr>
    </w:p>
    <w:p w14:paraId="7BA84D67" w14:textId="6F92175A" w:rsidR="0094627F" w:rsidRDefault="007A7518">
      <w:pPr>
        <w:pStyle w:val="NormalWeb"/>
        <w:spacing w:before="0" w:beforeAutospacing="0" w:after="0" w:afterAutospacing="0"/>
      </w:pPr>
      <w:r>
        <w:rPr>
          <w:rFonts w:ascii="Arial" w:hAnsi="Arial" w:cs="Arial"/>
          <w:color w:val="1F1F1F"/>
          <w:sz w:val="22"/>
          <w:szCs w:val="22"/>
        </w:rPr>
        <w:t>Sims-Williams, P. (2001). Clas beuno and the four branches of the Mabinogion. Available at:</w:t>
      </w:r>
      <w:hyperlink r:id="rId44" w:history="1">
        <w:r>
          <w:rPr>
            <w:rStyle w:val="Hyperlink"/>
            <w:rFonts w:ascii="Arial" w:hAnsi="Arial" w:cs="Arial"/>
            <w:color w:val="1155CC"/>
            <w:sz w:val="22"/>
            <w:szCs w:val="22"/>
          </w:rPr>
          <w:t>https://books.google.co.uk/books?hl=en&amp;lr=&amp;id=03-mDAAAQBAJ&amp;oi=fnd&amp;pg=PA111&amp;dq=mabinogion&amp;ots=9jJ9p6OtHh&amp;sig=KNn1Dwf77jJBcrpfvELZhNrCM0w</w:t>
        </w:r>
      </w:hyperlink>
    </w:p>
    <w:p w14:paraId="6498C05D" w14:textId="77777777" w:rsidR="0094627F" w:rsidRDefault="0094627F"/>
    <w:p w14:paraId="7DD7B102" w14:textId="77777777" w:rsidR="00B63412" w:rsidRDefault="00B63412">
      <w:pPr>
        <w:pStyle w:val="NormalWeb"/>
        <w:spacing w:before="0" w:beforeAutospacing="0" w:after="0" w:afterAutospacing="0"/>
      </w:pPr>
      <w:r>
        <w:rPr>
          <w:rFonts w:ascii="Arial" w:hAnsi="Arial" w:cs="Arial"/>
          <w:color w:val="000000"/>
          <w:sz w:val="22"/>
          <w:szCs w:val="22"/>
        </w:rPr>
        <w:t xml:space="preserve">Dirk Blom, J. (2016) Alice in Wonderland syndrome. Available at: </w:t>
      </w:r>
      <w:hyperlink r:id="rId45" w:history="1">
        <w:r w:rsidRPr="009501CF">
          <w:rPr>
            <w:rStyle w:val="Hyperlink"/>
            <w:rFonts w:ascii="Arial" w:hAnsi="Arial" w:cs="Arial"/>
            <w:sz w:val="22"/>
            <w:szCs w:val="22"/>
          </w:rPr>
          <w:t>https://doi.org/10.1212/CPJ.0000000000000251</w:t>
        </w:r>
      </w:hyperlink>
      <w:r>
        <w:rPr>
          <w:rFonts w:ascii="Arial" w:hAnsi="Arial" w:cs="Arial"/>
          <w:color w:val="000000"/>
          <w:sz w:val="22"/>
          <w:szCs w:val="22"/>
        </w:rPr>
        <w:t xml:space="preserve"> (Accessed:06/16)</w:t>
      </w:r>
    </w:p>
    <w:p w14:paraId="56AE8CE4" w14:textId="77777777" w:rsidR="00B63412" w:rsidRDefault="00B63412">
      <w:pPr>
        <w:rPr>
          <w:rFonts w:eastAsia="Times New Roman"/>
        </w:rPr>
      </w:pPr>
    </w:p>
    <w:p w14:paraId="015FE7B7" w14:textId="77777777" w:rsidR="00B63412" w:rsidRDefault="00B63412">
      <w:pPr>
        <w:pStyle w:val="NormalWeb"/>
        <w:spacing w:before="0" w:beforeAutospacing="0" w:after="0" w:afterAutospacing="0"/>
      </w:pPr>
      <w:r>
        <w:rPr>
          <w:rFonts w:ascii="Arial" w:hAnsi="Arial" w:cs="Arial"/>
          <w:color w:val="000000"/>
          <w:sz w:val="22"/>
          <w:szCs w:val="22"/>
        </w:rPr>
        <w:t xml:space="preserve">Fine,J. (2017) </w:t>
      </w:r>
      <w:r>
        <w:rPr>
          <w:rFonts w:ascii="Arial" w:hAnsi="Arial" w:cs="Arial"/>
          <w:color w:val="1F1F1F"/>
          <w:sz w:val="22"/>
          <w:szCs w:val="22"/>
        </w:rPr>
        <w:t xml:space="preserve">Alice in Wonderland Syndrome: A Historical and Medical Review. Available at: </w:t>
      </w:r>
      <w:hyperlink r:id="rId46" w:history="1">
        <w:r>
          <w:rPr>
            <w:rStyle w:val="Hyperlink"/>
            <w:rFonts w:ascii="Arial" w:hAnsi="Arial" w:cs="Arial"/>
            <w:color w:val="1155CC"/>
            <w:sz w:val="22"/>
            <w:szCs w:val="22"/>
          </w:rPr>
          <w:t>https://doi.org/10.1016/j.pediatrneurol.2017.08.008</w:t>
        </w:r>
      </w:hyperlink>
      <w:r>
        <w:rPr>
          <w:rFonts w:ascii="Arial" w:hAnsi="Arial" w:cs="Arial"/>
          <w:color w:val="1F1F1F"/>
          <w:sz w:val="22"/>
          <w:szCs w:val="22"/>
        </w:rPr>
        <w:t xml:space="preserve"> (Accessed:23/11/17)</w:t>
      </w:r>
    </w:p>
    <w:p w14:paraId="574905A3" w14:textId="77777777" w:rsidR="00B63412" w:rsidRDefault="00B63412">
      <w:pPr>
        <w:rPr>
          <w:rFonts w:eastAsia="Times New Roman"/>
        </w:rPr>
      </w:pPr>
    </w:p>
    <w:p w14:paraId="276A13DC" w14:textId="77777777" w:rsidR="00B63412" w:rsidRDefault="00B63412">
      <w:pPr>
        <w:pStyle w:val="NormalWeb"/>
        <w:spacing w:before="0" w:beforeAutospacing="0" w:after="0" w:afterAutospacing="0"/>
      </w:pPr>
      <w:r>
        <w:rPr>
          <w:rFonts w:ascii="Arial" w:hAnsi="Arial" w:cs="Arial"/>
          <w:color w:val="1F1F1F"/>
          <w:sz w:val="22"/>
          <w:szCs w:val="22"/>
        </w:rPr>
        <w:t xml:space="preserve">Baudis,J. (2012) Mabinogion. Available at: </w:t>
      </w:r>
      <w:hyperlink r:id="rId47" w:history="1">
        <w:r w:rsidRPr="009501CF">
          <w:rPr>
            <w:rStyle w:val="Hyperlink"/>
            <w:rFonts w:ascii="Arial" w:hAnsi="Arial" w:cs="Arial"/>
            <w:sz w:val="22"/>
            <w:szCs w:val="22"/>
          </w:rPr>
          <w:t>https://doi.org/10.1080/0015587X.1916.9718909</w:t>
        </w:r>
      </w:hyperlink>
      <w:r>
        <w:rPr>
          <w:rFonts w:ascii="Arial" w:hAnsi="Arial" w:cs="Arial"/>
          <w:color w:val="1F1F1F"/>
          <w:sz w:val="22"/>
          <w:szCs w:val="22"/>
        </w:rPr>
        <w:t xml:space="preserve"> (Accessed:01/02/12)</w:t>
      </w:r>
    </w:p>
    <w:p w14:paraId="1BE6BC6F" w14:textId="77777777" w:rsidR="00B63412" w:rsidRDefault="00B63412"/>
    <w:p w14:paraId="5C799580" w14:textId="77777777" w:rsidR="0094627F" w:rsidRDefault="0094627F"/>
    <w:p w14:paraId="24AB671A" w14:textId="77777777" w:rsidR="003B71AF" w:rsidRDefault="003B71AF">
      <w:pPr>
        <w:pStyle w:val="NormalWeb"/>
        <w:spacing w:before="0" w:beforeAutospacing="0" w:after="0" w:afterAutospacing="0"/>
      </w:pPr>
      <w:r>
        <w:rPr>
          <w:rFonts w:ascii="Arial" w:hAnsi="Arial" w:cs="Arial"/>
          <w:color w:val="000000"/>
          <w:sz w:val="36"/>
          <w:szCs w:val="36"/>
        </w:rPr>
        <w:t>Reference list:</w:t>
      </w:r>
    </w:p>
    <w:p w14:paraId="17E8D694" w14:textId="77777777" w:rsidR="00B63412" w:rsidRDefault="00B63412">
      <w:pPr>
        <w:pStyle w:val="NormalWeb"/>
        <w:spacing w:before="0" w:beforeAutospacing="0" w:after="0" w:afterAutospacing="0"/>
        <w:rPr>
          <w:rFonts w:ascii="Arial" w:hAnsi="Arial" w:cs="Arial"/>
          <w:color w:val="000000"/>
          <w:sz w:val="22"/>
          <w:szCs w:val="22"/>
        </w:rPr>
      </w:pPr>
    </w:p>
    <w:p w14:paraId="2D6E6497" w14:textId="434BCF9F" w:rsidR="00FF4777" w:rsidRDefault="00FF4777">
      <w:pPr>
        <w:pStyle w:val="NormalWeb"/>
        <w:spacing w:before="0" w:beforeAutospacing="0" w:after="0" w:afterAutospacing="0"/>
      </w:pPr>
      <w:r>
        <w:rPr>
          <w:rFonts w:ascii="Arial" w:hAnsi="Arial" w:cs="Arial"/>
          <w:color w:val="1F1F1F"/>
          <w:sz w:val="22"/>
          <w:szCs w:val="22"/>
        </w:rPr>
        <w:t xml:space="preserve">Baudis,J. (2012) Mabinogion. Available at: </w:t>
      </w:r>
      <w:hyperlink r:id="rId48" w:history="1">
        <w:r w:rsidRPr="009501CF">
          <w:rPr>
            <w:rStyle w:val="Hyperlink"/>
            <w:rFonts w:ascii="Arial" w:hAnsi="Arial" w:cs="Arial"/>
            <w:sz w:val="22"/>
            <w:szCs w:val="22"/>
          </w:rPr>
          <w:t>https://doi.org/10.1080/0015587X.1916.9718909</w:t>
        </w:r>
      </w:hyperlink>
      <w:r w:rsidR="00432B96">
        <w:t xml:space="preserve">  </w:t>
      </w:r>
      <w:r>
        <w:rPr>
          <w:rFonts w:ascii="Arial" w:hAnsi="Arial" w:cs="Arial"/>
          <w:color w:val="1F1F1F"/>
          <w:sz w:val="22"/>
          <w:szCs w:val="22"/>
        </w:rPr>
        <w:t xml:space="preserve"> (Accessed:01/02/12)</w:t>
      </w:r>
    </w:p>
    <w:p w14:paraId="7F15CF24" w14:textId="77777777" w:rsidR="00FF4777" w:rsidRDefault="00FF4777">
      <w:pPr>
        <w:pStyle w:val="NormalWeb"/>
        <w:spacing w:before="0" w:beforeAutospacing="0" w:after="0" w:afterAutospacing="0"/>
      </w:pPr>
      <w:r>
        <w:t xml:space="preserve"> </w:t>
      </w:r>
    </w:p>
    <w:p w14:paraId="5E9F0904" w14:textId="5B0CDF8C" w:rsidR="003B71AF" w:rsidRDefault="003B71AF">
      <w:pPr>
        <w:pStyle w:val="NormalWeb"/>
        <w:spacing w:before="0" w:beforeAutospacing="0" w:after="0" w:afterAutospacing="0"/>
      </w:pPr>
      <w:r>
        <w:rPr>
          <w:rFonts w:ascii="Arial" w:hAnsi="Arial" w:cs="Arial"/>
          <w:color w:val="000000"/>
          <w:sz w:val="22"/>
          <w:szCs w:val="22"/>
        </w:rPr>
        <w:t xml:space="preserve">Dirk Blom, J. (2016) Alice in Wonderland syndrome. Available at: </w:t>
      </w:r>
      <w:hyperlink r:id="rId49" w:history="1">
        <w:r w:rsidRPr="009501CF">
          <w:rPr>
            <w:rStyle w:val="Hyperlink"/>
            <w:rFonts w:ascii="Arial" w:hAnsi="Arial" w:cs="Arial"/>
            <w:sz w:val="22"/>
            <w:szCs w:val="22"/>
          </w:rPr>
          <w:t>https://doi.org/10.1212/CPJ.0000000000000251</w:t>
        </w:r>
      </w:hyperlink>
      <w:r>
        <w:rPr>
          <w:rFonts w:ascii="Arial" w:hAnsi="Arial" w:cs="Arial"/>
          <w:color w:val="000000"/>
          <w:sz w:val="22"/>
          <w:szCs w:val="22"/>
        </w:rPr>
        <w:t xml:space="preserve"> (Accessed:06/16)</w:t>
      </w:r>
    </w:p>
    <w:p w14:paraId="1629BD9D" w14:textId="77777777" w:rsidR="003B71AF" w:rsidRDefault="003B71AF">
      <w:pPr>
        <w:rPr>
          <w:rFonts w:eastAsia="Times New Roman"/>
        </w:rPr>
      </w:pPr>
    </w:p>
    <w:p w14:paraId="5A5BFDBC" w14:textId="77777777" w:rsidR="003B71AF" w:rsidRDefault="003B71AF">
      <w:pPr>
        <w:pStyle w:val="NormalWeb"/>
        <w:spacing w:before="0" w:beforeAutospacing="0" w:after="0" w:afterAutospacing="0"/>
      </w:pPr>
      <w:r>
        <w:rPr>
          <w:rFonts w:ascii="Arial" w:hAnsi="Arial" w:cs="Arial"/>
          <w:color w:val="000000"/>
          <w:sz w:val="22"/>
          <w:szCs w:val="22"/>
        </w:rPr>
        <w:t xml:space="preserve">Fine,J. (2017) </w:t>
      </w:r>
      <w:r>
        <w:rPr>
          <w:rFonts w:ascii="Arial" w:hAnsi="Arial" w:cs="Arial"/>
          <w:color w:val="1F1F1F"/>
          <w:sz w:val="22"/>
          <w:szCs w:val="22"/>
        </w:rPr>
        <w:t xml:space="preserve">Alice in Wonderland Syndrome: A Historical and Medical Review. Available at: </w:t>
      </w:r>
      <w:hyperlink r:id="rId50" w:history="1">
        <w:r>
          <w:rPr>
            <w:rStyle w:val="Hyperlink"/>
            <w:rFonts w:ascii="Arial" w:hAnsi="Arial" w:cs="Arial"/>
            <w:color w:val="1155CC"/>
            <w:sz w:val="22"/>
            <w:szCs w:val="22"/>
          </w:rPr>
          <w:t>https://doi.org/10.1016/j.pediatrneurol.2017.08.008</w:t>
        </w:r>
      </w:hyperlink>
      <w:r>
        <w:rPr>
          <w:rFonts w:ascii="Arial" w:hAnsi="Arial" w:cs="Arial"/>
          <w:color w:val="1F1F1F"/>
          <w:sz w:val="22"/>
          <w:szCs w:val="22"/>
        </w:rPr>
        <w:t xml:space="preserve"> (Accessed:23/11/17)</w:t>
      </w:r>
    </w:p>
    <w:p w14:paraId="1621FD00" w14:textId="77777777" w:rsidR="003B71AF" w:rsidRDefault="003B71AF">
      <w:pPr>
        <w:rPr>
          <w:rFonts w:eastAsia="Times New Roman"/>
        </w:rPr>
      </w:pPr>
    </w:p>
    <w:p w14:paraId="67A934CB" w14:textId="380F82B2" w:rsidR="003B71AF" w:rsidRDefault="00B63412">
      <w:pPr>
        <w:pStyle w:val="NormalWeb"/>
        <w:spacing w:before="0" w:beforeAutospacing="0" w:after="0" w:afterAutospacing="0"/>
      </w:pPr>
      <w:r>
        <w:t xml:space="preserve"> </w:t>
      </w:r>
    </w:p>
    <w:p w14:paraId="40D6BB1B" w14:textId="77777777" w:rsidR="0094627F" w:rsidRDefault="0094627F"/>
    <w:p w14:paraId="65AAEC5F" w14:textId="77777777" w:rsidR="00533B41" w:rsidRDefault="00533B41"/>
    <w:sectPr w:rsidR="00533B4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8871A" w14:textId="77777777" w:rsidR="00170677" w:rsidRDefault="00170677" w:rsidP="008B0533">
      <w:pPr>
        <w:spacing w:after="0" w:line="240" w:lineRule="auto"/>
      </w:pPr>
      <w:r>
        <w:separator/>
      </w:r>
    </w:p>
  </w:endnote>
  <w:endnote w:type="continuationSeparator" w:id="0">
    <w:p w14:paraId="1C9232AE" w14:textId="77777777" w:rsidR="00170677" w:rsidRDefault="00170677" w:rsidP="008B0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A15BCB" w14:textId="77777777" w:rsidR="00170677" w:rsidRDefault="00170677" w:rsidP="008B0533">
      <w:pPr>
        <w:spacing w:after="0" w:line="240" w:lineRule="auto"/>
      </w:pPr>
      <w:r>
        <w:separator/>
      </w:r>
    </w:p>
  </w:footnote>
  <w:footnote w:type="continuationSeparator" w:id="0">
    <w:p w14:paraId="28CB8046" w14:textId="77777777" w:rsidR="00170677" w:rsidRDefault="00170677" w:rsidP="008B05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29088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8053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04D"/>
    <w:rsid w:val="00010BDF"/>
    <w:rsid w:val="00020147"/>
    <w:rsid w:val="000223C3"/>
    <w:rsid w:val="00031197"/>
    <w:rsid w:val="00033F1E"/>
    <w:rsid w:val="000451CF"/>
    <w:rsid w:val="00062466"/>
    <w:rsid w:val="00063999"/>
    <w:rsid w:val="00063E0A"/>
    <w:rsid w:val="00071A92"/>
    <w:rsid w:val="000845AC"/>
    <w:rsid w:val="00084DC5"/>
    <w:rsid w:val="000D55A0"/>
    <w:rsid w:val="000F237B"/>
    <w:rsid w:val="000F35F2"/>
    <w:rsid w:val="00113BC0"/>
    <w:rsid w:val="00123452"/>
    <w:rsid w:val="00170677"/>
    <w:rsid w:val="00181F14"/>
    <w:rsid w:val="001A1FEA"/>
    <w:rsid w:val="001C5C2D"/>
    <w:rsid w:val="00235515"/>
    <w:rsid w:val="00241B0D"/>
    <w:rsid w:val="002C0498"/>
    <w:rsid w:val="002C63F3"/>
    <w:rsid w:val="002E4B87"/>
    <w:rsid w:val="002F6F9A"/>
    <w:rsid w:val="00303386"/>
    <w:rsid w:val="003265DB"/>
    <w:rsid w:val="003B1583"/>
    <w:rsid w:val="003B520E"/>
    <w:rsid w:val="003B71AF"/>
    <w:rsid w:val="003C149E"/>
    <w:rsid w:val="003D0D44"/>
    <w:rsid w:val="003F54B7"/>
    <w:rsid w:val="00425FC2"/>
    <w:rsid w:val="00426216"/>
    <w:rsid w:val="00432B96"/>
    <w:rsid w:val="00456154"/>
    <w:rsid w:val="004878E2"/>
    <w:rsid w:val="004B7C6D"/>
    <w:rsid w:val="004C5183"/>
    <w:rsid w:val="004C59B2"/>
    <w:rsid w:val="004D636A"/>
    <w:rsid w:val="004E2566"/>
    <w:rsid w:val="004E2BCB"/>
    <w:rsid w:val="00533B41"/>
    <w:rsid w:val="0053405C"/>
    <w:rsid w:val="00540E4D"/>
    <w:rsid w:val="00542C53"/>
    <w:rsid w:val="005758E9"/>
    <w:rsid w:val="0058750B"/>
    <w:rsid w:val="00587D93"/>
    <w:rsid w:val="005C704D"/>
    <w:rsid w:val="005D4FDB"/>
    <w:rsid w:val="0061476A"/>
    <w:rsid w:val="00617E56"/>
    <w:rsid w:val="0064067C"/>
    <w:rsid w:val="00647818"/>
    <w:rsid w:val="0065623D"/>
    <w:rsid w:val="00687A34"/>
    <w:rsid w:val="00696B08"/>
    <w:rsid w:val="006A5EDF"/>
    <w:rsid w:val="0070037A"/>
    <w:rsid w:val="0070135F"/>
    <w:rsid w:val="0071140F"/>
    <w:rsid w:val="0071321D"/>
    <w:rsid w:val="00750906"/>
    <w:rsid w:val="00751C33"/>
    <w:rsid w:val="00767408"/>
    <w:rsid w:val="007A22F7"/>
    <w:rsid w:val="007A7518"/>
    <w:rsid w:val="007C26F0"/>
    <w:rsid w:val="0080190C"/>
    <w:rsid w:val="0081171A"/>
    <w:rsid w:val="008313C3"/>
    <w:rsid w:val="00840141"/>
    <w:rsid w:val="00844684"/>
    <w:rsid w:val="0086107D"/>
    <w:rsid w:val="00861B09"/>
    <w:rsid w:val="008820F7"/>
    <w:rsid w:val="00893659"/>
    <w:rsid w:val="008B0533"/>
    <w:rsid w:val="009029F9"/>
    <w:rsid w:val="009275B6"/>
    <w:rsid w:val="0093607E"/>
    <w:rsid w:val="00943FF1"/>
    <w:rsid w:val="0094627F"/>
    <w:rsid w:val="00960204"/>
    <w:rsid w:val="00984B73"/>
    <w:rsid w:val="00992F6E"/>
    <w:rsid w:val="009B36BC"/>
    <w:rsid w:val="009C36A6"/>
    <w:rsid w:val="009C6B97"/>
    <w:rsid w:val="009D0200"/>
    <w:rsid w:val="009E1FE0"/>
    <w:rsid w:val="00A10C14"/>
    <w:rsid w:val="00A156A3"/>
    <w:rsid w:val="00A33D38"/>
    <w:rsid w:val="00A62A75"/>
    <w:rsid w:val="00A670C3"/>
    <w:rsid w:val="00A72886"/>
    <w:rsid w:val="00A75484"/>
    <w:rsid w:val="00A800E3"/>
    <w:rsid w:val="00A874DC"/>
    <w:rsid w:val="00AA1986"/>
    <w:rsid w:val="00AC0FD4"/>
    <w:rsid w:val="00AE5A90"/>
    <w:rsid w:val="00AF4853"/>
    <w:rsid w:val="00B2359A"/>
    <w:rsid w:val="00B248BD"/>
    <w:rsid w:val="00B32D22"/>
    <w:rsid w:val="00B5692F"/>
    <w:rsid w:val="00B5697C"/>
    <w:rsid w:val="00B63412"/>
    <w:rsid w:val="00B87BBB"/>
    <w:rsid w:val="00BB2283"/>
    <w:rsid w:val="00BC19B3"/>
    <w:rsid w:val="00BC3154"/>
    <w:rsid w:val="00BC3F53"/>
    <w:rsid w:val="00BD7231"/>
    <w:rsid w:val="00BE6171"/>
    <w:rsid w:val="00BF0989"/>
    <w:rsid w:val="00C041E5"/>
    <w:rsid w:val="00C733BB"/>
    <w:rsid w:val="00CA1D44"/>
    <w:rsid w:val="00CA6098"/>
    <w:rsid w:val="00CA6942"/>
    <w:rsid w:val="00CC5AEA"/>
    <w:rsid w:val="00CD34CE"/>
    <w:rsid w:val="00CF0143"/>
    <w:rsid w:val="00D03118"/>
    <w:rsid w:val="00D11303"/>
    <w:rsid w:val="00D14A7E"/>
    <w:rsid w:val="00D60DD1"/>
    <w:rsid w:val="00D7269E"/>
    <w:rsid w:val="00D8173C"/>
    <w:rsid w:val="00D95FF0"/>
    <w:rsid w:val="00DB5C0A"/>
    <w:rsid w:val="00DC3BBF"/>
    <w:rsid w:val="00DE27D6"/>
    <w:rsid w:val="00DE3289"/>
    <w:rsid w:val="00DE4B42"/>
    <w:rsid w:val="00E30FDA"/>
    <w:rsid w:val="00E31D36"/>
    <w:rsid w:val="00E52377"/>
    <w:rsid w:val="00E5406C"/>
    <w:rsid w:val="00E563ED"/>
    <w:rsid w:val="00EA3AA5"/>
    <w:rsid w:val="00EA515C"/>
    <w:rsid w:val="00EC4F2C"/>
    <w:rsid w:val="00EE34E6"/>
    <w:rsid w:val="00F35934"/>
    <w:rsid w:val="00F82783"/>
    <w:rsid w:val="00FC5A87"/>
    <w:rsid w:val="00FF4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EAC7D7"/>
  <w15:chartTrackingRefBased/>
  <w15:docId w15:val="{FBAE7D70-E85B-EF44-A965-1955FDE9D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70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70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C70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70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70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70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70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70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70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0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70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70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70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70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70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70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70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704D"/>
    <w:rPr>
      <w:rFonts w:eastAsiaTheme="majorEastAsia" w:cstheme="majorBidi"/>
      <w:color w:val="272727" w:themeColor="text1" w:themeTint="D8"/>
    </w:rPr>
  </w:style>
  <w:style w:type="paragraph" w:styleId="Title">
    <w:name w:val="Title"/>
    <w:basedOn w:val="Normal"/>
    <w:next w:val="Normal"/>
    <w:link w:val="TitleChar"/>
    <w:uiPriority w:val="10"/>
    <w:qFormat/>
    <w:rsid w:val="005C70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70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70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70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704D"/>
    <w:pPr>
      <w:spacing w:before="160"/>
      <w:jc w:val="center"/>
    </w:pPr>
    <w:rPr>
      <w:i/>
      <w:iCs/>
      <w:color w:val="404040" w:themeColor="text1" w:themeTint="BF"/>
    </w:rPr>
  </w:style>
  <w:style w:type="character" w:customStyle="1" w:styleId="QuoteChar">
    <w:name w:val="Quote Char"/>
    <w:basedOn w:val="DefaultParagraphFont"/>
    <w:link w:val="Quote"/>
    <w:uiPriority w:val="29"/>
    <w:rsid w:val="005C704D"/>
    <w:rPr>
      <w:i/>
      <w:iCs/>
      <w:color w:val="404040" w:themeColor="text1" w:themeTint="BF"/>
    </w:rPr>
  </w:style>
  <w:style w:type="paragraph" w:styleId="ListParagraph">
    <w:name w:val="List Paragraph"/>
    <w:basedOn w:val="Normal"/>
    <w:uiPriority w:val="34"/>
    <w:qFormat/>
    <w:rsid w:val="005C704D"/>
    <w:pPr>
      <w:ind w:left="720"/>
      <w:contextualSpacing/>
    </w:pPr>
  </w:style>
  <w:style w:type="character" w:styleId="IntenseEmphasis">
    <w:name w:val="Intense Emphasis"/>
    <w:basedOn w:val="DefaultParagraphFont"/>
    <w:uiPriority w:val="21"/>
    <w:qFormat/>
    <w:rsid w:val="005C704D"/>
    <w:rPr>
      <w:i/>
      <w:iCs/>
      <w:color w:val="0F4761" w:themeColor="accent1" w:themeShade="BF"/>
    </w:rPr>
  </w:style>
  <w:style w:type="paragraph" w:styleId="IntenseQuote">
    <w:name w:val="Intense Quote"/>
    <w:basedOn w:val="Normal"/>
    <w:next w:val="Normal"/>
    <w:link w:val="IntenseQuoteChar"/>
    <w:uiPriority w:val="30"/>
    <w:qFormat/>
    <w:rsid w:val="005C70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704D"/>
    <w:rPr>
      <w:i/>
      <w:iCs/>
      <w:color w:val="0F4761" w:themeColor="accent1" w:themeShade="BF"/>
    </w:rPr>
  </w:style>
  <w:style w:type="character" w:styleId="IntenseReference">
    <w:name w:val="Intense Reference"/>
    <w:basedOn w:val="DefaultParagraphFont"/>
    <w:uiPriority w:val="32"/>
    <w:qFormat/>
    <w:rsid w:val="005C704D"/>
    <w:rPr>
      <w:b/>
      <w:bCs/>
      <w:smallCaps/>
      <w:color w:val="0F4761" w:themeColor="accent1" w:themeShade="BF"/>
      <w:spacing w:val="5"/>
    </w:rPr>
  </w:style>
  <w:style w:type="paragraph" w:styleId="NormalWeb">
    <w:name w:val="Normal (Web)"/>
    <w:basedOn w:val="Normal"/>
    <w:uiPriority w:val="99"/>
    <w:semiHidden/>
    <w:unhideWhenUsed/>
    <w:rsid w:val="00181F14"/>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A75484"/>
    <w:rPr>
      <w:color w:val="0000FF"/>
      <w:u w:val="single"/>
    </w:rPr>
  </w:style>
  <w:style w:type="character" w:styleId="UnresolvedMention">
    <w:name w:val="Unresolved Mention"/>
    <w:basedOn w:val="DefaultParagraphFont"/>
    <w:uiPriority w:val="99"/>
    <w:semiHidden/>
    <w:unhideWhenUsed/>
    <w:rsid w:val="00D95FF0"/>
    <w:rPr>
      <w:color w:val="605E5C"/>
      <w:shd w:val="clear" w:color="auto" w:fill="E1DFDD"/>
    </w:rPr>
  </w:style>
  <w:style w:type="paragraph" w:styleId="Header">
    <w:name w:val="header"/>
    <w:basedOn w:val="Normal"/>
    <w:link w:val="HeaderChar"/>
    <w:uiPriority w:val="99"/>
    <w:unhideWhenUsed/>
    <w:rsid w:val="008B05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0533"/>
  </w:style>
  <w:style w:type="paragraph" w:styleId="Footer">
    <w:name w:val="footer"/>
    <w:basedOn w:val="Normal"/>
    <w:link w:val="FooterChar"/>
    <w:uiPriority w:val="99"/>
    <w:unhideWhenUsed/>
    <w:rsid w:val="008B05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0533"/>
  </w:style>
  <w:style w:type="character" w:styleId="FollowedHyperlink">
    <w:name w:val="FollowedHyperlink"/>
    <w:basedOn w:val="DefaultParagraphFont"/>
    <w:uiPriority w:val="99"/>
    <w:semiHidden/>
    <w:unhideWhenUsed/>
    <w:rsid w:val="00084DC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round/58922722" TargetMode="External"/><Relationship Id="rId18" Type="http://schemas.openxmlformats.org/officeDocument/2006/relationships/hyperlink" Target="https://doi.org/10.1080/19392397.2022.2115707" TargetMode="External"/><Relationship Id="rId26" Type="http://schemas.openxmlformats.org/officeDocument/2006/relationships/hyperlink" Target="https://doi.org/10.1080/19392397.2022.2115707" TargetMode="External"/><Relationship Id="rId39" Type="http://schemas.openxmlformats.org/officeDocument/2006/relationships/hyperlink" Target="https://doi.org/10.1057/9780230592728_3" TargetMode="External"/><Relationship Id="rId21" Type="http://schemas.openxmlformats.org/officeDocument/2006/relationships/hyperlink" Target="https://doi.org/10.1093/hwj/2001.51.1" TargetMode="External"/><Relationship Id="rId34" Type="http://schemas.openxmlformats.org/officeDocument/2006/relationships/hyperlink" Target="http://muse.jhu.edu/pub/1/article/753796/summary" TargetMode="External"/><Relationship Id="rId42" Type="http://schemas.openxmlformats.org/officeDocument/2006/relationships/image" Target="media/image6.jpeg"/><Relationship Id="rId47" Type="http://schemas.openxmlformats.org/officeDocument/2006/relationships/hyperlink" Target="https://doi.org/10.1080/0015587X.1916.9718909" TargetMode="External"/><Relationship Id="rId50" Type="http://schemas.openxmlformats.org/officeDocument/2006/relationships/hyperlink" Target="https://doi.org/10.1016/j.pediatrneurol.2017.08.008"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016/j.visres.2003.11.027" TargetMode="External"/><Relationship Id="rId29" Type="http://schemas.openxmlformats.org/officeDocument/2006/relationships/hyperlink" Target="https://doi.org/10.1093/hwj/2001.51.1" TargetMode="External"/><Relationship Id="rId11" Type="http://schemas.openxmlformats.org/officeDocument/2006/relationships/hyperlink" Target="https://sagradafamilia.org" TargetMode="External"/><Relationship Id="rId24" Type="http://schemas.openxmlformats.org/officeDocument/2006/relationships/hyperlink" Target="https://doi.org/10.1016/j.visres.2003.11.027" TargetMode="External"/><Relationship Id="rId32" Type="http://schemas.openxmlformats.org/officeDocument/2006/relationships/hyperlink" Target="https://www.chihuly.com/life/interview" TargetMode="External"/><Relationship Id="rId37" Type="http://schemas.openxmlformats.org/officeDocument/2006/relationships/hyperlink" Target="http://muse.jhu.edu/pub/1/article/753796/summary" TargetMode="External"/><Relationship Id="rId40" Type="http://schemas.openxmlformats.org/officeDocument/2006/relationships/hyperlink" Target="http://www.wbur.org/news/2011/04/08/chihuly-profile" TargetMode="External"/><Relationship Id="rId45" Type="http://schemas.openxmlformats.org/officeDocument/2006/relationships/hyperlink" Target="https://doi.org/10.1212/CPJ.0000000000000251" TargetMode="External"/><Relationship Id="rId5" Type="http://schemas.openxmlformats.org/officeDocument/2006/relationships/footnotes" Target="footnotes.xml"/><Relationship Id="rId15" Type="http://schemas.openxmlformats.org/officeDocument/2006/relationships/hyperlink" Target="https://doi.org/10.1080/10304312.2015.1073685" TargetMode="External"/><Relationship Id="rId23" Type="http://schemas.openxmlformats.org/officeDocument/2006/relationships/hyperlink" Target="https://doi.org/10.1080/10304312.2015.1073685" TargetMode="External"/><Relationship Id="rId28" Type="http://schemas.openxmlformats.org/officeDocument/2006/relationships/hyperlink" Target="http://upcommons.upc.edu/entities/publication/e104141e-8b25-4cad-8c67-5d70ae50a161" TargetMode="External"/><Relationship Id="rId36" Type="http://schemas.openxmlformats.org/officeDocument/2006/relationships/hyperlink" Target="https://doi.org/10.1057/9780230592728_3" TargetMode="External"/><Relationship Id="rId49" Type="http://schemas.openxmlformats.org/officeDocument/2006/relationships/hyperlink" Target="https://doi.org/10.1212/CPJ.0000000000000251" TargetMode="External"/><Relationship Id="rId10" Type="http://schemas.openxmlformats.org/officeDocument/2006/relationships/hyperlink" Target="https://www.bbc.co.uk/newsround/58922722" TargetMode="External"/><Relationship Id="rId19" Type="http://schemas.openxmlformats.org/officeDocument/2006/relationships/hyperlink" Target="http://brill.com/view/journals/artp/3/1/article-p1_1.xml" TargetMode="External"/><Relationship Id="rId31" Type="http://schemas.openxmlformats.org/officeDocument/2006/relationships/hyperlink" Target="https://www.chihuly.com/blog/dale-chihuly-beyond-object-opens-halcyon-gallery-london" TargetMode="External"/><Relationship Id="rId44" Type="http://schemas.openxmlformats.org/officeDocument/2006/relationships/hyperlink" Target="https://books.google.co.uk/books?hl=en&amp;lr=&amp;id=03-mDAAAQBAJ&amp;oi=fnd&amp;pg=PA111&amp;dq=mabinogion&amp;ots=9jJ9p6OtHh&amp;sig=KNn1Dwf77jJBcrpfvELZhNrCM0w"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sagradafamilia.org" TargetMode="External"/><Relationship Id="rId22" Type="http://schemas.openxmlformats.org/officeDocument/2006/relationships/hyperlink" Target="https://books.google.co.uk/books?hl=en&amp;lr=&amp;id=1YGaDwAAQBAJ&amp;oi=fnd&amp;pg=PT3&amp;ots=gp8_UWyZDa&amp;sig=PkowMej105xzvoiogW4gUsZ7030" TargetMode="External"/><Relationship Id="rId27" Type="http://schemas.openxmlformats.org/officeDocument/2006/relationships/hyperlink" Target="http://brill.com/view/journals/artp/3/1/article-p1_1.xml" TargetMode="External"/><Relationship Id="rId30" Type="http://schemas.openxmlformats.org/officeDocument/2006/relationships/image" Target="media/image4.png"/><Relationship Id="rId35" Type="http://schemas.openxmlformats.org/officeDocument/2006/relationships/hyperlink" Target="https://doi.org/10.2991/assehr.k.210813.036" TargetMode="External"/><Relationship Id="rId43" Type="http://schemas.openxmlformats.org/officeDocument/2006/relationships/hyperlink" Target="https://www.uwtsd.ac.uk" TargetMode="External"/><Relationship Id="rId48" Type="http://schemas.openxmlformats.org/officeDocument/2006/relationships/hyperlink" Target="https://doi.org/10.1080/0015587X.1916.9718909" TargetMode="External"/><Relationship Id="rId8" Type="http://schemas.openxmlformats.org/officeDocument/2006/relationships/image" Target="media/image2.jpe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louvre.fr/en/explore/the-palace/from-the-mona-lisa-to-the-wedding-feast-at-cana" TargetMode="External"/><Relationship Id="rId17" Type="http://schemas.openxmlformats.org/officeDocument/2006/relationships/hyperlink" Target="https://arrow.tudublin.ie/ijrtp/vol3/iss1/5" TargetMode="External"/><Relationship Id="rId25" Type="http://schemas.openxmlformats.org/officeDocument/2006/relationships/hyperlink" Target="https://arrow.tudublin.ie/ijrtp/vol3/iss1/5" TargetMode="External"/><Relationship Id="rId33" Type="http://schemas.openxmlformats.org/officeDocument/2006/relationships/hyperlink" Target="https://www.chihuly.com/work/persian-installations" TargetMode="External"/><Relationship Id="rId38" Type="http://schemas.openxmlformats.org/officeDocument/2006/relationships/hyperlink" Target="https://doi.org/10.2991/assehr.k.210813.036" TargetMode="External"/><Relationship Id="rId46" Type="http://schemas.openxmlformats.org/officeDocument/2006/relationships/hyperlink" Target="https://doi.org/10.1016/j.pediatrneurol.2017.08.008" TargetMode="External"/><Relationship Id="rId20" Type="http://schemas.openxmlformats.org/officeDocument/2006/relationships/hyperlink" Target="http://upcommons.upc.edu/entities/publication/e104141e-8b25-4cad-8c67-5d70ae50a161" TargetMode="External"/><Relationship Id="rId41" Type="http://schemas.openxmlformats.org/officeDocument/2006/relationships/image" Target="media/image5.jpe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140</TotalTime>
  <Pages>1</Pages>
  <Words>2737</Words>
  <Characters>15607</Characters>
  <Application>Microsoft Office Word</Application>
  <DocSecurity>0</DocSecurity>
  <Lines>130</Lines>
  <Paragraphs>36</Paragraphs>
  <ScaleCrop>false</ScaleCrop>
  <Company/>
  <LinksUpToDate>false</LinksUpToDate>
  <CharactersWithSpaces>18308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gravett</dc:creator>
  <cp:keywords/>
  <dc:description/>
  <cp:lastModifiedBy>Lola Gravett (2502448)</cp:lastModifiedBy>
  <cp:revision>145</cp:revision>
  <dcterms:created xsi:type="dcterms:W3CDTF">2026-04-18T14:03:00Z</dcterms:created>
  <dcterms:modified xsi:type="dcterms:W3CDTF">2026-04-24T11:31:00Z</dcterms:modified>
</cp:coreProperties>
</file>