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lang w:val="en-GB" w:eastAsia="zh-CN"/>
          <w14:ligatures w14:val="standardContextual"/>
        </w:rPr>
        <w:id w:val="-1795056863"/>
        <w:docPartObj>
          <w:docPartGallery w:val="Cover Pages"/>
          <w:docPartUnique/>
        </w:docPartObj>
      </w:sdtPr>
      <w:sdtContent>
        <w:p w14:paraId="6325D90A" w14:textId="4355B801" w:rsidR="00C34501" w:rsidRDefault="00C34501">
          <w:pPr>
            <w:pStyle w:val="NoSpacing"/>
          </w:pPr>
          <w:r>
            <w:rPr>
              <w:noProof/>
            </w:rPr>
            <mc:AlternateContent>
              <mc:Choice Requires="wpg">
                <w:drawing>
                  <wp:anchor distT="0" distB="0" distL="114300" distR="114300" simplePos="0" relativeHeight="251659264" behindDoc="1" locked="0" layoutInCell="1" allowOverlap="1" wp14:anchorId="3E044853" wp14:editId="45575D0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23T00:00:00Z">
                                      <w:dateFormat w:val="M/d/yyyy"/>
                                      <w:lid w:val="en-US"/>
                                      <w:storeMappedDataAs w:val="dateTime"/>
                                      <w:calendar w:val="gregorian"/>
                                    </w:date>
                                  </w:sdtPr>
                                  <w:sdtContent>
                                    <w:p w14:paraId="02826FBF" w14:textId="592EA330" w:rsidR="00C34501" w:rsidRDefault="00C34501">
                                      <w:pPr>
                                        <w:pStyle w:val="NoSpacing"/>
                                        <w:jc w:val="right"/>
                                        <w:rPr>
                                          <w:color w:val="FFFFFF" w:themeColor="background1"/>
                                          <w:sz w:val="28"/>
                                          <w:szCs w:val="28"/>
                                        </w:rPr>
                                      </w:pPr>
                                      <w:r>
                                        <w:rPr>
                                          <w:color w:val="FFFFFF" w:themeColor="background1"/>
                                          <w:sz w:val="28"/>
                                          <w:szCs w:val="28"/>
                                        </w:rPr>
                                        <w:t>2/23/2024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044853"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23T00:00:00Z">
                                <w:dateFormat w:val="M/d/yyyy"/>
                                <w:lid w:val="en-US"/>
                                <w:storeMappedDataAs w:val="dateTime"/>
                                <w:calendar w:val="gregorian"/>
                              </w:date>
                            </w:sdtPr>
                            <w:sdtContent>
                              <w:p w14:paraId="02826FBF" w14:textId="592EA330" w:rsidR="00C34501" w:rsidRDefault="00C34501">
                                <w:pPr>
                                  <w:pStyle w:val="NoSpacing"/>
                                  <w:jc w:val="right"/>
                                  <w:rPr>
                                    <w:color w:val="FFFFFF" w:themeColor="background1"/>
                                    <w:sz w:val="28"/>
                                    <w:szCs w:val="28"/>
                                  </w:rPr>
                                </w:pPr>
                                <w:r>
                                  <w:rPr>
                                    <w:color w:val="FFFFFF" w:themeColor="background1"/>
                                    <w:sz w:val="28"/>
                                    <w:szCs w:val="28"/>
                                  </w:rPr>
                                  <w:t>2/23/2024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981328" wp14:editId="3C23C1E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02664" w14:textId="716331D0" w:rsidR="00C3450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34501">
                                      <w:rPr>
                                        <w:color w:val="4472C4" w:themeColor="accent1"/>
                                        <w:sz w:val="26"/>
                                        <w:szCs w:val="26"/>
                                      </w:rPr>
                                      <w:t>Kelly Casey (2106451)</w:t>
                                    </w:r>
                                  </w:sdtContent>
                                </w:sdt>
                              </w:p>
                              <w:p w14:paraId="280DA7FE" w14:textId="2338F263" w:rsidR="00C3450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3450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981328"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0402664" w14:textId="716331D0" w:rsidR="00C3450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34501">
                                <w:rPr>
                                  <w:color w:val="4472C4" w:themeColor="accent1"/>
                                  <w:sz w:val="26"/>
                                  <w:szCs w:val="26"/>
                                </w:rPr>
                                <w:t>Kelly Casey (2106451)</w:t>
                              </w:r>
                            </w:sdtContent>
                          </w:sdt>
                        </w:p>
                        <w:p w14:paraId="280DA7FE" w14:textId="2338F263" w:rsidR="00C3450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3450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2D32CC9" wp14:editId="3A6A01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A4A10" w14:textId="27819A79" w:rsidR="00C3450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34501" w:rsidRPr="00C34501">
                                      <w:rPr>
                                        <w:rFonts w:asciiTheme="majorHAnsi" w:eastAsiaTheme="majorEastAsia" w:hAnsiTheme="majorHAnsi" w:cstheme="majorBidi"/>
                                        <w:color w:val="262626" w:themeColor="text1" w:themeTint="D9"/>
                                        <w:sz w:val="72"/>
                                        <w:szCs w:val="72"/>
                                      </w:rPr>
                                      <w:t>Build, and deploy, a Type 2 Hypervisor platform based Virtualised network</w:t>
                                    </w:r>
                                  </w:sdtContent>
                                </w:sdt>
                              </w:p>
                              <w:p w14:paraId="425802C8" w14:textId="153A6E99" w:rsidR="00C3450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4501" w:rsidRPr="00C34501">
                                      <w:rPr>
                                        <w:color w:val="404040" w:themeColor="text1" w:themeTint="BF"/>
                                        <w:sz w:val="36"/>
                                        <w:szCs w:val="36"/>
                                      </w:rPr>
                                      <w:t>ACCA5023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2D32CC9"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5DA4A10" w14:textId="27819A79" w:rsidR="00C3450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34501" w:rsidRPr="00C34501">
                                <w:rPr>
                                  <w:rFonts w:asciiTheme="majorHAnsi" w:eastAsiaTheme="majorEastAsia" w:hAnsiTheme="majorHAnsi" w:cstheme="majorBidi"/>
                                  <w:color w:val="262626" w:themeColor="text1" w:themeTint="D9"/>
                                  <w:sz w:val="72"/>
                                  <w:szCs w:val="72"/>
                                </w:rPr>
                                <w:t>Build, and deploy, a Type 2 Hypervisor platform based Virtualised network</w:t>
                              </w:r>
                            </w:sdtContent>
                          </w:sdt>
                        </w:p>
                        <w:p w14:paraId="425802C8" w14:textId="153A6E99" w:rsidR="00C3450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34501" w:rsidRPr="00C34501">
                                <w:rPr>
                                  <w:color w:val="404040" w:themeColor="text1" w:themeTint="BF"/>
                                  <w:sz w:val="36"/>
                                  <w:szCs w:val="36"/>
                                </w:rPr>
                                <w:t>ACCA5023</w:t>
                              </w:r>
                            </w:sdtContent>
                          </w:sdt>
                        </w:p>
                      </w:txbxContent>
                    </v:textbox>
                    <w10:wrap anchorx="page" anchory="page"/>
                  </v:shape>
                </w:pict>
              </mc:Fallback>
            </mc:AlternateContent>
          </w:r>
        </w:p>
        <w:p w14:paraId="008BC00C" w14:textId="0FD1D75A" w:rsidR="00C34501" w:rsidRDefault="00C34501">
          <w:r>
            <w:br w:type="page"/>
          </w:r>
        </w:p>
      </w:sdtContent>
    </w:sdt>
    <w:sdt>
      <w:sdtPr>
        <w:id w:val="1959443241"/>
        <w:docPartObj>
          <w:docPartGallery w:val="Bibliographies"/>
          <w:docPartUnique/>
        </w:docPartObj>
      </w:sdtPr>
      <w:sdtContent>
        <w:sdt>
          <w:sdtPr>
            <w:id w:val="111145805"/>
            <w:showingPlcHdr/>
            <w:bibliography/>
          </w:sdtPr>
          <w:sdtContent>
            <w:p w14:paraId="6E714FC9" w14:textId="4BD92220" w:rsidR="00C34501" w:rsidRDefault="00C34501" w:rsidP="00C34501">
              <w:pPr>
                <w:pStyle w:val="Heading1"/>
              </w:pPr>
              <w:r>
                <w:t xml:space="preserve">     </w:t>
              </w:r>
            </w:p>
          </w:sdtContent>
        </w:sdt>
      </w:sdtContent>
    </w:sdt>
    <w:sdt>
      <w:sdtPr>
        <w:rPr>
          <w:rFonts w:asciiTheme="minorHAnsi" w:eastAsiaTheme="minorEastAsia" w:hAnsiTheme="minorHAnsi" w:cstheme="minorBidi"/>
          <w:color w:val="auto"/>
          <w:kern w:val="2"/>
          <w:sz w:val="22"/>
          <w:szCs w:val="22"/>
          <w14:ligatures w14:val="standardContextual"/>
        </w:rPr>
        <w:id w:val="981892997"/>
        <w:docPartObj>
          <w:docPartGallery w:val="Table of Contents"/>
          <w:docPartUnique/>
        </w:docPartObj>
      </w:sdtPr>
      <w:sdtEndPr>
        <w:rPr>
          <w:b/>
          <w:bCs/>
        </w:rPr>
      </w:sdtEndPr>
      <w:sdtContent>
        <w:p w14:paraId="1AE71E53" w14:textId="7639AA34" w:rsidR="00C34501" w:rsidRDefault="00C34501">
          <w:pPr>
            <w:pStyle w:val="TOCHeading"/>
          </w:pPr>
          <w:r>
            <w:t>Contents</w:t>
          </w:r>
        </w:p>
        <w:p w14:paraId="79DA3735" w14:textId="71657AEC" w:rsidR="00822225" w:rsidRDefault="00C34501">
          <w:pPr>
            <w:pStyle w:val="TOC1"/>
            <w:tabs>
              <w:tab w:val="right" w:leader="dot" w:pos="9016"/>
            </w:tabs>
            <w:rPr>
              <w:noProof/>
            </w:rPr>
          </w:pPr>
          <w:r>
            <w:fldChar w:fldCharType="begin"/>
          </w:r>
          <w:r>
            <w:instrText xml:space="preserve"> TOC \o "1-3" \h \z \u </w:instrText>
          </w:r>
          <w:r>
            <w:fldChar w:fldCharType="separate"/>
          </w:r>
          <w:hyperlink w:anchor="_Toc159506231" w:history="1">
            <w:r w:rsidR="00822225" w:rsidRPr="00E06184">
              <w:rPr>
                <w:rStyle w:val="Hyperlink"/>
                <w:noProof/>
              </w:rPr>
              <w:t>Introduction</w:t>
            </w:r>
            <w:r w:rsidR="00822225">
              <w:rPr>
                <w:noProof/>
                <w:webHidden/>
              </w:rPr>
              <w:tab/>
            </w:r>
            <w:r w:rsidR="00822225">
              <w:rPr>
                <w:noProof/>
                <w:webHidden/>
              </w:rPr>
              <w:fldChar w:fldCharType="begin"/>
            </w:r>
            <w:r w:rsidR="00822225">
              <w:rPr>
                <w:noProof/>
                <w:webHidden/>
              </w:rPr>
              <w:instrText xml:space="preserve"> PAGEREF _Toc159506231 \h </w:instrText>
            </w:r>
            <w:r w:rsidR="00822225">
              <w:rPr>
                <w:noProof/>
                <w:webHidden/>
              </w:rPr>
            </w:r>
            <w:r w:rsidR="00822225">
              <w:rPr>
                <w:noProof/>
                <w:webHidden/>
              </w:rPr>
              <w:fldChar w:fldCharType="separate"/>
            </w:r>
            <w:r w:rsidR="00822225">
              <w:rPr>
                <w:noProof/>
                <w:webHidden/>
              </w:rPr>
              <w:t>1</w:t>
            </w:r>
            <w:r w:rsidR="00822225">
              <w:rPr>
                <w:noProof/>
                <w:webHidden/>
              </w:rPr>
              <w:fldChar w:fldCharType="end"/>
            </w:r>
          </w:hyperlink>
        </w:p>
        <w:p w14:paraId="4384EEC7" w14:textId="179C0ABC" w:rsidR="00822225" w:rsidRDefault="00000000">
          <w:pPr>
            <w:pStyle w:val="TOC1"/>
            <w:tabs>
              <w:tab w:val="right" w:leader="dot" w:pos="9016"/>
            </w:tabs>
            <w:rPr>
              <w:noProof/>
            </w:rPr>
          </w:pPr>
          <w:hyperlink w:anchor="_Toc159506232" w:history="1">
            <w:r w:rsidR="00822225" w:rsidRPr="00E06184">
              <w:rPr>
                <w:rStyle w:val="Hyperlink"/>
                <w:noProof/>
              </w:rPr>
              <w:t>Hypervisors.</w:t>
            </w:r>
            <w:r w:rsidR="00822225">
              <w:rPr>
                <w:noProof/>
                <w:webHidden/>
              </w:rPr>
              <w:tab/>
            </w:r>
            <w:r w:rsidR="00822225">
              <w:rPr>
                <w:noProof/>
                <w:webHidden/>
              </w:rPr>
              <w:fldChar w:fldCharType="begin"/>
            </w:r>
            <w:r w:rsidR="00822225">
              <w:rPr>
                <w:noProof/>
                <w:webHidden/>
              </w:rPr>
              <w:instrText xml:space="preserve"> PAGEREF _Toc159506232 \h </w:instrText>
            </w:r>
            <w:r w:rsidR="00822225">
              <w:rPr>
                <w:noProof/>
                <w:webHidden/>
              </w:rPr>
            </w:r>
            <w:r w:rsidR="00822225">
              <w:rPr>
                <w:noProof/>
                <w:webHidden/>
              </w:rPr>
              <w:fldChar w:fldCharType="separate"/>
            </w:r>
            <w:r w:rsidR="00822225">
              <w:rPr>
                <w:noProof/>
                <w:webHidden/>
              </w:rPr>
              <w:t>2</w:t>
            </w:r>
            <w:r w:rsidR="00822225">
              <w:rPr>
                <w:noProof/>
                <w:webHidden/>
              </w:rPr>
              <w:fldChar w:fldCharType="end"/>
            </w:r>
          </w:hyperlink>
        </w:p>
        <w:p w14:paraId="5DC93251" w14:textId="67AE5720" w:rsidR="00822225" w:rsidRDefault="00000000">
          <w:pPr>
            <w:pStyle w:val="TOC2"/>
            <w:tabs>
              <w:tab w:val="right" w:leader="dot" w:pos="9016"/>
            </w:tabs>
            <w:rPr>
              <w:noProof/>
            </w:rPr>
          </w:pPr>
          <w:hyperlink w:anchor="_Toc159506233" w:history="1">
            <w:r w:rsidR="00822225" w:rsidRPr="00E06184">
              <w:rPr>
                <w:rStyle w:val="Hyperlink"/>
                <w:noProof/>
              </w:rPr>
              <w:t>Type 1 (bare metal)</w:t>
            </w:r>
            <w:r w:rsidR="00822225">
              <w:rPr>
                <w:noProof/>
                <w:webHidden/>
              </w:rPr>
              <w:tab/>
            </w:r>
            <w:r w:rsidR="00822225">
              <w:rPr>
                <w:noProof/>
                <w:webHidden/>
              </w:rPr>
              <w:fldChar w:fldCharType="begin"/>
            </w:r>
            <w:r w:rsidR="00822225">
              <w:rPr>
                <w:noProof/>
                <w:webHidden/>
              </w:rPr>
              <w:instrText xml:space="preserve"> PAGEREF _Toc159506233 \h </w:instrText>
            </w:r>
            <w:r w:rsidR="00822225">
              <w:rPr>
                <w:noProof/>
                <w:webHidden/>
              </w:rPr>
            </w:r>
            <w:r w:rsidR="00822225">
              <w:rPr>
                <w:noProof/>
                <w:webHidden/>
              </w:rPr>
              <w:fldChar w:fldCharType="separate"/>
            </w:r>
            <w:r w:rsidR="00822225">
              <w:rPr>
                <w:noProof/>
                <w:webHidden/>
              </w:rPr>
              <w:t>2</w:t>
            </w:r>
            <w:r w:rsidR="00822225">
              <w:rPr>
                <w:noProof/>
                <w:webHidden/>
              </w:rPr>
              <w:fldChar w:fldCharType="end"/>
            </w:r>
          </w:hyperlink>
        </w:p>
        <w:p w14:paraId="0A9C2818" w14:textId="2488EF2C" w:rsidR="00822225" w:rsidRDefault="00000000">
          <w:pPr>
            <w:pStyle w:val="TOC2"/>
            <w:tabs>
              <w:tab w:val="right" w:leader="dot" w:pos="9016"/>
            </w:tabs>
            <w:rPr>
              <w:noProof/>
            </w:rPr>
          </w:pPr>
          <w:hyperlink w:anchor="_Toc159506234" w:history="1">
            <w:r w:rsidR="00822225" w:rsidRPr="00E06184">
              <w:rPr>
                <w:rStyle w:val="Hyperlink"/>
                <w:noProof/>
              </w:rPr>
              <w:t>Type 2 (hosted)</w:t>
            </w:r>
            <w:r w:rsidR="00822225">
              <w:rPr>
                <w:noProof/>
                <w:webHidden/>
              </w:rPr>
              <w:tab/>
            </w:r>
            <w:r w:rsidR="00822225">
              <w:rPr>
                <w:noProof/>
                <w:webHidden/>
              </w:rPr>
              <w:fldChar w:fldCharType="begin"/>
            </w:r>
            <w:r w:rsidR="00822225">
              <w:rPr>
                <w:noProof/>
                <w:webHidden/>
              </w:rPr>
              <w:instrText xml:space="preserve"> PAGEREF _Toc159506234 \h </w:instrText>
            </w:r>
            <w:r w:rsidR="00822225">
              <w:rPr>
                <w:noProof/>
                <w:webHidden/>
              </w:rPr>
            </w:r>
            <w:r w:rsidR="00822225">
              <w:rPr>
                <w:noProof/>
                <w:webHidden/>
              </w:rPr>
              <w:fldChar w:fldCharType="separate"/>
            </w:r>
            <w:r w:rsidR="00822225">
              <w:rPr>
                <w:noProof/>
                <w:webHidden/>
              </w:rPr>
              <w:t>3</w:t>
            </w:r>
            <w:r w:rsidR="00822225">
              <w:rPr>
                <w:noProof/>
                <w:webHidden/>
              </w:rPr>
              <w:fldChar w:fldCharType="end"/>
            </w:r>
          </w:hyperlink>
        </w:p>
        <w:p w14:paraId="23BACBF4" w14:textId="6E2509C9" w:rsidR="00822225" w:rsidRDefault="00000000">
          <w:pPr>
            <w:pStyle w:val="TOC1"/>
            <w:tabs>
              <w:tab w:val="right" w:leader="dot" w:pos="9016"/>
            </w:tabs>
            <w:rPr>
              <w:noProof/>
            </w:rPr>
          </w:pPr>
          <w:hyperlink w:anchor="_Toc159506235" w:history="1">
            <w:r w:rsidR="00822225" w:rsidRPr="00E06184">
              <w:rPr>
                <w:rStyle w:val="Hyperlink"/>
                <w:noProof/>
              </w:rPr>
              <w:t>IP addressing</w:t>
            </w:r>
            <w:r w:rsidR="00822225">
              <w:rPr>
                <w:noProof/>
                <w:webHidden/>
              </w:rPr>
              <w:tab/>
            </w:r>
            <w:r w:rsidR="00822225">
              <w:rPr>
                <w:noProof/>
                <w:webHidden/>
              </w:rPr>
              <w:fldChar w:fldCharType="begin"/>
            </w:r>
            <w:r w:rsidR="00822225">
              <w:rPr>
                <w:noProof/>
                <w:webHidden/>
              </w:rPr>
              <w:instrText xml:space="preserve"> PAGEREF _Toc159506235 \h </w:instrText>
            </w:r>
            <w:r w:rsidR="00822225">
              <w:rPr>
                <w:noProof/>
                <w:webHidden/>
              </w:rPr>
            </w:r>
            <w:r w:rsidR="00822225">
              <w:rPr>
                <w:noProof/>
                <w:webHidden/>
              </w:rPr>
              <w:fldChar w:fldCharType="separate"/>
            </w:r>
            <w:r w:rsidR="00822225">
              <w:rPr>
                <w:noProof/>
                <w:webHidden/>
              </w:rPr>
              <w:t>3</w:t>
            </w:r>
            <w:r w:rsidR="00822225">
              <w:rPr>
                <w:noProof/>
                <w:webHidden/>
              </w:rPr>
              <w:fldChar w:fldCharType="end"/>
            </w:r>
          </w:hyperlink>
        </w:p>
        <w:p w14:paraId="502F2210" w14:textId="6678A495" w:rsidR="00822225" w:rsidRDefault="00000000">
          <w:pPr>
            <w:pStyle w:val="TOC3"/>
            <w:tabs>
              <w:tab w:val="right" w:leader="dot" w:pos="9016"/>
            </w:tabs>
            <w:rPr>
              <w:noProof/>
            </w:rPr>
          </w:pPr>
          <w:hyperlink w:anchor="_Toc159506236" w:history="1">
            <w:r w:rsidR="00822225" w:rsidRPr="00E06184">
              <w:rPr>
                <w:rStyle w:val="Hyperlink"/>
                <w:noProof/>
              </w:rPr>
              <w:t>How Data Travels on the Internet and the Role of IP Addresses</w:t>
            </w:r>
            <w:r w:rsidR="00822225">
              <w:rPr>
                <w:noProof/>
                <w:webHidden/>
              </w:rPr>
              <w:tab/>
            </w:r>
            <w:r w:rsidR="00822225">
              <w:rPr>
                <w:noProof/>
                <w:webHidden/>
              </w:rPr>
              <w:fldChar w:fldCharType="begin"/>
            </w:r>
            <w:r w:rsidR="00822225">
              <w:rPr>
                <w:noProof/>
                <w:webHidden/>
              </w:rPr>
              <w:instrText xml:space="preserve"> PAGEREF _Toc159506236 \h </w:instrText>
            </w:r>
            <w:r w:rsidR="00822225">
              <w:rPr>
                <w:noProof/>
                <w:webHidden/>
              </w:rPr>
            </w:r>
            <w:r w:rsidR="00822225">
              <w:rPr>
                <w:noProof/>
                <w:webHidden/>
              </w:rPr>
              <w:fldChar w:fldCharType="separate"/>
            </w:r>
            <w:r w:rsidR="00822225">
              <w:rPr>
                <w:noProof/>
                <w:webHidden/>
              </w:rPr>
              <w:t>4</w:t>
            </w:r>
            <w:r w:rsidR="00822225">
              <w:rPr>
                <w:noProof/>
                <w:webHidden/>
              </w:rPr>
              <w:fldChar w:fldCharType="end"/>
            </w:r>
          </w:hyperlink>
        </w:p>
        <w:p w14:paraId="3B3A9229" w14:textId="4CD1A60B" w:rsidR="00822225" w:rsidRDefault="00000000">
          <w:pPr>
            <w:pStyle w:val="TOC3"/>
            <w:tabs>
              <w:tab w:val="right" w:leader="dot" w:pos="9016"/>
            </w:tabs>
            <w:rPr>
              <w:noProof/>
            </w:rPr>
          </w:pPr>
          <w:hyperlink w:anchor="_Toc159506237" w:history="1">
            <w:r w:rsidR="00822225" w:rsidRPr="00E06184">
              <w:rPr>
                <w:rStyle w:val="Hyperlink"/>
                <w:noProof/>
              </w:rPr>
              <w:t>Routers and Switches</w:t>
            </w:r>
            <w:r w:rsidR="00822225">
              <w:rPr>
                <w:noProof/>
                <w:webHidden/>
              </w:rPr>
              <w:tab/>
            </w:r>
            <w:r w:rsidR="00822225">
              <w:rPr>
                <w:noProof/>
                <w:webHidden/>
              </w:rPr>
              <w:fldChar w:fldCharType="begin"/>
            </w:r>
            <w:r w:rsidR="00822225">
              <w:rPr>
                <w:noProof/>
                <w:webHidden/>
              </w:rPr>
              <w:instrText xml:space="preserve"> PAGEREF _Toc159506237 \h </w:instrText>
            </w:r>
            <w:r w:rsidR="00822225">
              <w:rPr>
                <w:noProof/>
                <w:webHidden/>
              </w:rPr>
            </w:r>
            <w:r w:rsidR="00822225">
              <w:rPr>
                <w:noProof/>
                <w:webHidden/>
              </w:rPr>
              <w:fldChar w:fldCharType="separate"/>
            </w:r>
            <w:r w:rsidR="00822225">
              <w:rPr>
                <w:noProof/>
                <w:webHidden/>
              </w:rPr>
              <w:t>4</w:t>
            </w:r>
            <w:r w:rsidR="00822225">
              <w:rPr>
                <w:noProof/>
                <w:webHidden/>
              </w:rPr>
              <w:fldChar w:fldCharType="end"/>
            </w:r>
          </w:hyperlink>
        </w:p>
        <w:p w14:paraId="5105FA46" w14:textId="22823E09" w:rsidR="00822225" w:rsidRDefault="00000000">
          <w:pPr>
            <w:pStyle w:val="TOC1"/>
            <w:tabs>
              <w:tab w:val="right" w:leader="dot" w:pos="9016"/>
            </w:tabs>
            <w:rPr>
              <w:noProof/>
            </w:rPr>
          </w:pPr>
          <w:hyperlink w:anchor="_Toc159506238" w:history="1">
            <w:r w:rsidR="00822225" w:rsidRPr="00E06184">
              <w:rPr>
                <w:rStyle w:val="Hyperlink"/>
                <w:noProof/>
              </w:rPr>
              <w:t>Bibliography</w:t>
            </w:r>
            <w:r w:rsidR="00822225">
              <w:rPr>
                <w:noProof/>
                <w:webHidden/>
              </w:rPr>
              <w:tab/>
            </w:r>
            <w:r w:rsidR="00822225">
              <w:rPr>
                <w:noProof/>
                <w:webHidden/>
              </w:rPr>
              <w:fldChar w:fldCharType="begin"/>
            </w:r>
            <w:r w:rsidR="00822225">
              <w:rPr>
                <w:noProof/>
                <w:webHidden/>
              </w:rPr>
              <w:instrText xml:space="preserve"> PAGEREF _Toc159506238 \h </w:instrText>
            </w:r>
            <w:r w:rsidR="00822225">
              <w:rPr>
                <w:noProof/>
                <w:webHidden/>
              </w:rPr>
            </w:r>
            <w:r w:rsidR="00822225">
              <w:rPr>
                <w:noProof/>
                <w:webHidden/>
              </w:rPr>
              <w:fldChar w:fldCharType="separate"/>
            </w:r>
            <w:r w:rsidR="00822225">
              <w:rPr>
                <w:noProof/>
                <w:webHidden/>
              </w:rPr>
              <w:t>4</w:t>
            </w:r>
            <w:r w:rsidR="00822225">
              <w:rPr>
                <w:noProof/>
                <w:webHidden/>
              </w:rPr>
              <w:fldChar w:fldCharType="end"/>
            </w:r>
          </w:hyperlink>
        </w:p>
        <w:p w14:paraId="2F83249B" w14:textId="6D5F1EED" w:rsidR="00C34501" w:rsidRDefault="00C34501">
          <w:r>
            <w:rPr>
              <w:b/>
              <w:bCs/>
            </w:rPr>
            <w:fldChar w:fldCharType="end"/>
          </w:r>
        </w:p>
      </w:sdtContent>
    </w:sdt>
    <w:p w14:paraId="4BD2541E" w14:textId="77777777" w:rsidR="00C34501" w:rsidRDefault="00C34501"/>
    <w:p w14:paraId="5A71FE69" w14:textId="77777777" w:rsidR="00EF57EE" w:rsidRDefault="00EF57EE"/>
    <w:p w14:paraId="64B2B66F" w14:textId="77777777" w:rsidR="00EF57EE" w:rsidRDefault="00EF57EE"/>
    <w:p w14:paraId="25664F4E" w14:textId="77777777" w:rsidR="00EF57EE" w:rsidRDefault="00EF57EE"/>
    <w:p w14:paraId="692A322E" w14:textId="77777777" w:rsidR="00EF57EE" w:rsidRDefault="00EF57EE"/>
    <w:p w14:paraId="693F1BDB" w14:textId="77777777" w:rsidR="00EF57EE" w:rsidRDefault="00EF57EE"/>
    <w:p w14:paraId="4BBEE39F" w14:textId="1D945BD2" w:rsidR="00EF57EE" w:rsidRDefault="00EF57EE" w:rsidP="00EF57EE">
      <w:pPr>
        <w:pStyle w:val="Heading1"/>
      </w:pPr>
      <w:bookmarkStart w:id="0" w:name="_Toc159506231"/>
      <w:r>
        <w:t>Introduction</w:t>
      </w:r>
      <w:bookmarkEnd w:id="0"/>
      <w:r>
        <w:t xml:space="preserve"> </w:t>
      </w:r>
    </w:p>
    <w:p w14:paraId="0D8A4388" w14:textId="5150F2DD" w:rsidR="00967689" w:rsidRDefault="00842FDD" w:rsidP="00EF57EE">
      <w:pPr>
        <w:rPr>
          <w:rFonts w:ascii="Segoe UI" w:hAnsi="Segoe UI" w:cs="Segoe UI"/>
          <w:color w:val="0D0D0D"/>
          <w:shd w:val="clear" w:color="auto" w:fill="FFFFFF"/>
        </w:rPr>
      </w:pPr>
      <w:r>
        <w:br/>
      </w:r>
      <w:r>
        <w:rPr>
          <w:rFonts w:ascii="Segoe UI" w:hAnsi="Segoe UI" w:cs="Segoe UI"/>
          <w:color w:val="0D0D0D"/>
          <w:shd w:val="clear" w:color="auto" w:fill="FFFFFF"/>
        </w:rPr>
        <w:t>In this assignment, we're tasked with building and managing a virtual network. We'll set up the network, install essential services, and tackle security and recovery strategies. The goal is to apply technology effectively for a multinational corporation's needs, demonstrating our technical and problem-solving skills through the development of a virtual network leveraging advanced Hypervisor technologies. This is a chance to highlight our expertise in the technical and analytical aspects of network operating systems and services.</w:t>
      </w:r>
    </w:p>
    <w:p w14:paraId="1C794ACC" w14:textId="77777777" w:rsidR="000E665D" w:rsidRDefault="000E665D" w:rsidP="00EF57EE">
      <w:pPr>
        <w:rPr>
          <w:rFonts w:ascii="Segoe UI" w:hAnsi="Segoe UI" w:cs="Segoe UI"/>
          <w:color w:val="0D0D0D"/>
          <w:shd w:val="clear" w:color="auto" w:fill="FFFFFF"/>
        </w:rPr>
      </w:pPr>
    </w:p>
    <w:p w14:paraId="147537AE" w14:textId="77777777" w:rsidR="000E665D" w:rsidRDefault="000E665D" w:rsidP="00EF57EE">
      <w:pPr>
        <w:rPr>
          <w:rFonts w:ascii="Segoe UI" w:hAnsi="Segoe UI" w:cs="Segoe UI"/>
          <w:color w:val="0D0D0D"/>
          <w:shd w:val="clear" w:color="auto" w:fill="FFFFFF"/>
        </w:rPr>
      </w:pPr>
    </w:p>
    <w:p w14:paraId="5CABC9F4" w14:textId="77777777" w:rsidR="000E665D" w:rsidRDefault="000E665D" w:rsidP="00EF57EE">
      <w:pPr>
        <w:rPr>
          <w:rFonts w:ascii="Segoe UI" w:hAnsi="Segoe UI" w:cs="Segoe UI"/>
          <w:color w:val="0D0D0D"/>
          <w:shd w:val="clear" w:color="auto" w:fill="FFFFFF"/>
        </w:rPr>
      </w:pPr>
    </w:p>
    <w:p w14:paraId="5FCC8B14" w14:textId="77777777" w:rsidR="000E665D" w:rsidRDefault="000E665D" w:rsidP="00EF57EE">
      <w:pPr>
        <w:rPr>
          <w:rFonts w:ascii="Segoe UI" w:hAnsi="Segoe UI" w:cs="Segoe UI"/>
          <w:color w:val="0D0D0D"/>
          <w:shd w:val="clear" w:color="auto" w:fill="FFFFFF"/>
        </w:rPr>
      </w:pPr>
    </w:p>
    <w:p w14:paraId="39E78DFB" w14:textId="77777777" w:rsidR="000E665D" w:rsidRDefault="000E665D" w:rsidP="00EF57EE">
      <w:pPr>
        <w:rPr>
          <w:rFonts w:ascii="Segoe UI" w:hAnsi="Segoe UI" w:cs="Segoe UI"/>
          <w:color w:val="0D0D0D"/>
          <w:shd w:val="clear" w:color="auto" w:fill="FFFFFF"/>
        </w:rPr>
      </w:pPr>
    </w:p>
    <w:p w14:paraId="158F37E4" w14:textId="77777777" w:rsidR="000E665D" w:rsidRDefault="000E665D" w:rsidP="00EF57EE">
      <w:pPr>
        <w:rPr>
          <w:rFonts w:ascii="Segoe UI" w:hAnsi="Segoe UI" w:cs="Segoe UI"/>
          <w:color w:val="0D0D0D"/>
          <w:shd w:val="clear" w:color="auto" w:fill="FFFFFF"/>
        </w:rPr>
      </w:pPr>
    </w:p>
    <w:p w14:paraId="23E69994" w14:textId="607F3334" w:rsidR="000E665D" w:rsidRDefault="00702ED6" w:rsidP="00702ED6">
      <w:pPr>
        <w:pStyle w:val="Heading1"/>
      </w:pPr>
      <w:bookmarkStart w:id="1" w:name="_Toc159506232"/>
      <w:r>
        <w:lastRenderedPageBreak/>
        <w:t>Hypervisors.</w:t>
      </w:r>
      <w:bookmarkEnd w:id="1"/>
    </w:p>
    <w:p w14:paraId="032F93C4" w14:textId="77777777" w:rsidR="00ED27BD" w:rsidRDefault="00ED27BD" w:rsidP="00ED27BD">
      <w:r>
        <w:t>A hypervisor is essential software that enables the creation of virtual machines by separating the actual computer's hardware, like its CPU and memory, from the virtual environments and their operating systems.</w:t>
      </w:r>
    </w:p>
    <w:p w14:paraId="03D1E757" w14:textId="77777777" w:rsidR="00ED27BD" w:rsidRDefault="00ED27BD" w:rsidP="00ED27BD">
      <w:r>
        <w:t>The computer that runs the hypervisor is known as the host, while the virtual systems it supports are called guest virtual machines.</w:t>
      </w:r>
    </w:p>
    <w:p w14:paraId="404C1FA4" w14:textId="333408C6" w:rsidR="00702ED6" w:rsidRDefault="00ED27BD" w:rsidP="00ED27BD">
      <w:r>
        <w:t xml:space="preserve">Hypervisors make sure that these guest virtual machines can use the computer's resources, tricking any operating system running on a VM into thinking it's using the computer's actual hardware. </w:t>
      </w:r>
      <w:sdt>
        <w:sdtPr>
          <w:id w:val="753248406"/>
          <w:citation/>
        </w:sdtPr>
        <w:sdtContent>
          <w:r>
            <w:fldChar w:fldCharType="begin"/>
          </w:r>
          <w:r>
            <w:instrText xml:space="preserve"> CITATION phe22 \l 2057 </w:instrText>
          </w:r>
          <w:r>
            <w:fldChar w:fldCharType="separate"/>
          </w:r>
          <w:r w:rsidR="00005BC6" w:rsidRPr="00005BC6">
            <w:rPr>
              <w:noProof/>
            </w:rPr>
            <w:t>[1]</w:t>
          </w:r>
          <w:r>
            <w:fldChar w:fldCharType="end"/>
          </w:r>
        </w:sdtContent>
      </w:sdt>
    </w:p>
    <w:p w14:paraId="15F01CC5" w14:textId="197D42BA" w:rsidR="00660AF0" w:rsidRDefault="00A50440" w:rsidP="00ED27BD">
      <w:r>
        <w:t xml:space="preserve">There are 2 main types of </w:t>
      </w:r>
      <w:r w:rsidR="00DA5DDA">
        <w:t>hypervisors.</w:t>
      </w:r>
    </w:p>
    <w:p w14:paraId="1C77A263" w14:textId="52ECD8A6" w:rsidR="000B1A98" w:rsidRDefault="000B1A98" w:rsidP="000B1A98">
      <w:pPr>
        <w:pStyle w:val="ListParagraph"/>
        <w:numPr>
          <w:ilvl w:val="0"/>
          <w:numId w:val="1"/>
        </w:numPr>
      </w:pPr>
      <w:r>
        <w:t>Type 1 (bare metal)</w:t>
      </w:r>
      <w:r w:rsidR="00535334">
        <w:t xml:space="preserve"> - </w:t>
      </w:r>
      <w:r w:rsidR="00535334" w:rsidRPr="00535334">
        <w:t xml:space="preserve">operate directly on the host's physical hardware, functioning similarly to a minimal </w:t>
      </w:r>
      <w:r w:rsidR="00DA5DDA" w:rsidRPr="00535334">
        <w:t>operating system.</w:t>
      </w:r>
    </w:p>
    <w:p w14:paraId="62C5B5AF" w14:textId="58508A8D" w:rsidR="000B1A98" w:rsidRDefault="000B1A98" w:rsidP="000B1A98">
      <w:pPr>
        <w:pStyle w:val="ListParagraph"/>
        <w:numPr>
          <w:ilvl w:val="0"/>
          <w:numId w:val="1"/>
        </w:numPr>
      </w:pPr>
      <w:r>
        <w:t>Type 2 (</w:t>
      </w:r>
      <w:r w:rsidR="00535334">
        <w:t xml:space="preserve">hosted) - </w:t>
      </w:r>
      <w:r w:rsidR="00DA5DDA" w:rsidRPr="00DA5DDA">
        <w:t>work on top of an existing operating system, much like standard applications.</w:t>
      </w:r>
      <w:r w:rsidR="00B64A97">
        <w:t xml:space="preserve"> </w:t>
      </w:r>
      <w:sdt>
        <w:sdtPr>
          <w:id w:val="-1066562571"/>
          <w:citation/>
        </w:sdtPr>
        <w:sdtContent>
          <w:r w:rsidR="00B64A97">
            <w:fldChar w:fldCharType="begin"/>
          </w:r>
          <w:r w:rsidR="00B64A97">
            <w:instrText xml:space="preserve"> CITATION bro24 \l 2057 </w:instrText>
          </w:r>
          <w:r w:rsidR="00B64A97">
            <w:fldChar w:fldCharType="separate"/>
          </w:r>
          <w:r w:rsidR="00005BC6" w:rsidRPr="00005BC6">
            <w:rPr>
              <w:noProof/>
            </w:rPr>
            <w:t>[2]</w:t>
          </w:r>
          <w:r w:rsidR="00B64A97">
            <w:fldChar w:fldCharType="end"/>
          </w:r>
        </w:sdtContent>
      </w:sdt>
    </w:p>
    <w:p w14:paraId="1684FA5B" w14:textId="2386F7A2" w:rsidR="00B64A97" w:rsidRDefault="005420DD" w:rsidP="00B64A97">
      <w:pPr>
        <w:pStyle w:val="Heading2"/>
      </w:pPr>
      <w:bookmarkStart w:id="2" w:name="_Toc159506233"/>
      <w:r>
        <w:t>Type 1 (bare metal)</w:t>
      </w:r>
      <w:bookmarkEnd w:id="2"/>
    </w:p>
    <w:p w14:paraId="2088EDB2" w14:textId="77777777" w:rsidR="006279B3" w:rsidRDefault="006279B3" w:rsidP="006279B3">
      <w:r>
        <w:t>Type 1 hypervisors are the heavy lifters in the virtual computing world, directly utilizing the host's physical hardware without an intermediary operating system. This setup boosts performance significantly, making them a top choice for large businesses seeking robust virtualization solutions. They offer unparalleled efficiency and security, ensuring each virtual machine operates in isolation, which keeps them safeguarded against cyber-attacks.</w:t>
      </w:r>
    </w:p>
    <w:p w14:paraId="4699B190" w14:textId="77777777" w:rsidR="006279B3" w:rsidRDefault="006279B3" w:rsidP="006279B3">
      <w:r>
        <w:t>These hypervisors shine in managing heavy-duty tasks without downtime, adept at handling vast data amounts and supporting extensive RAM and numerous CPU cores seamlessly. Furthermore, they excel in storage and networking, enhancing virtual workloads' safety and mobility. However, these benefits come with higher costs and the necessity for specialized management tools like Microsoft's System Center Virtual Machine Manager or VMware's vCenter, aimed at streamlining their operation.</w:t>
      </w:r>
    </w:p>
    <w:p w14:paraId="11D56A94" w14:textId="3B149AB5" w:rsidR="006279B3" w:rsidRDefault="006279B3" w:rsidP="006279B3">
      <w:r>
        <w:t>In essence, Type 1 hypervisors are ideal for enterprise environments demanding high performance, scalability, and security, despite the investment and management they require.</w:t>
      </w:r>
      <w:sdt>
        <w:sdtPr>
          <w:id w:val="1873795083"/>
          <w:citation/>
        </w:sdtPr>
        <w:sdtContent>
          <w:r w:rsidR="00AE6665">
            <w:fldChar w:fldCharType="begin"/>
          </w:r>
          <w:r w:rsidR="00AE6665">
            <w:instrText xml:space="preserve"> CITATION ste21 \l 2057 </w:instrText>
          </w:r>
          <w:r w:rsidR="00AE6665">
            <w:fldChar w:fldCharType="separate"/>
          </w:r>
          <w:r w:rsidR="00005BC6">
            <w:rPr>
              <w:noProof/>
            </w:rPr>
            <w:t xml:space="preserve"> </w:t>
          </w:r>
          <w:r w:rsidR="00005BC6" w:rsidRPr="00005BC6">
            <w:rPr>
              <w:noProof/>
            </w:rPr>
            <w:t>[3]</w:t>
          </w:r>
          <w:r w:rsidR="00AE6665">
            <w:fldChar w:fldCharType="end"/>
          </w:r>
        </w:sdtContent>
      </w:sdt>
    </w:p>
    <w:p w14:paraId="5D1C6DAC" w14:textId="77777777" w:rsidR="00220127" w:rsidRPr="006279B3" w:rsidRDefault="00220127" w:rsidP="006279B3"/>
    <w:p w14:paraId="12DC2BBF" w14:textId="392323A0" w:rsidR="005420DD" w:rsidRDefault="0038650B" w:rsidP="0038650B">
      <w:pPr>
        <w:pStyle w:val="Heading2"/>
      </w:pPr>
      <w:bookmarkStart w:id="3" w:name="_Toc159506234"/>
      <w:r>
        <w:t>Type 2 (hosted)</w:t>
      </w:r>
      <w:bookmarkEnd w:id="3"/>
    </w:p>
    <w:p w14:paraId="38FE1A4D" w14:textId="77777777" w:rsidR="00220127" w:rsidRDefault="00220127" w:rsidP="00220127">
      <w:r>
        <w:t>Type 2, or hosted hypervisors, act like any other app on your computer, sitting comfortably on your operating system (OS). They chat with your OS to use the computer's hardware, which means they're super easy to set up and manage. However, because they depend on the OS, they might not get first dibs on resources compared to the OS's own tasks. This makes them a bit slower but still a great pick for when you're doing development work, testing, or learning about virtual machines.</w:t>
      </w:r>
    </w:p>
    <w:p w14:paraId="4D5501EE" w14:textId="77777777" w:rsidR="00220127" w:rsidRDefault="00220127" w:rsidP="00220127">
      <w:r>
        <w:t>These hypervisors are less demanding on your hardware, making them a solid choice for smaller projects or educational settings. While they offer broad compatibility with different operating systems, this flexibility can sometimes impact performance. Despite these limitations, their user-friendly nature and suitability for testing and development tasks make them popular options. Leading examples include Oracle VM VirtualBox, VMware Workstation, and Parallels Desktop, each offering unique features tailored to various virtualization needs.</w:t>
      </w:r>
    </w:p>
    <w:p w14:paraId="62E4FE7B" w14:textId="472709DA" w:rsidR="0020093B" w:rsidRDefault="00220127" w:rsidP="00220127">
      <w:r>
        <w:lastRenderedPageBreak/>
        <w:t>In short, if you're looking for an accessible way to dive into virtualization without needing top-tier performance or massive scalability, Type 2 hypervisors have got you covered. They're perfect for experimenting with different OS setups, developing software, or just learning more about how virtual machines work.</w:t>
      </w:r>
      <w:sdt>
        <w:sdtPr>
          <w:id w:val="1337812321"/>
          <w:citation/>
        </w:sdtPr>
        <w:sdtContent>
          <w:r>
            <w:fldChar w:fldCharType="begin"/>
          </w:r>
          <w:r>
            <w:instrText xml:space="preserve"> CITATION ama24 \l 2057 </w:instrText>
          </w:r>
          <w:r>
            <w:fldChar w:fldCharType="separate"/>
          </w:r>
          <w:r w:rsidR="00005BC6">
            <w:rPr>
              <w:noProof/>
            </w:rPr>
            <w:t xml:space="preserve"> </w:t>
          </w:r>
          <w:r w:rsidR="00005BC6" w:rsidRPr="00005BC6">
            <w:rPr>
              <w:noProof/>
            </w:rPr>
            <w:t>[4]</w:t>
          </w:r>
          <w:r>
            <w:fldChar w:fldCharType="end"/>
          </w:r>
        </w:sdtContent>
      </w:sdt>
    </w:p>
    <w:p w14:paraId="767648CB" w14:textId="5F892DA2" w:rsidR="00A36BD5" w:rsidRDefault="00044B6C" w:rsidP="00A36BD5">
      <w:r>
        <w:t xml:space="preserve">After </w:t>
      </w:r>
      <w:r w:rsidR="008236F2">
        <w:t xml:space="preserve">doing </w:t>
      </w:r>
      <w:r w:rsidR="00A36BD5">
        <w:t>research</w:t>
      </w:r>
      <w:r w:rsidR="00196ED6">
        <w:t xml:space="preserve"> about hypervisors,</w:t>
      </w:r>
      <w:r w:rsidR="00A36BD5">
        <w:t xml:space="preserve"> I have decided to use a type 2 hypervisor. </w:t>
      </w:r>
    </w:p>
    <w:p w14:paraId="32D38989" w14:textId="3E9EDB0B" w:rsidR="00A36BD5" w:rsidRDefault="001A6AE0" w:rsidP="00A36BD5">
      <w:r>
        <w:t>As a student c</w:t>
      </w:r>
      <w:r w:rsidR="00A36BD5">
        <w:t xml:space="preserve">hoosing Oracle VM VirtualBox for </w:t>
      </w:r>
      <w:r>
        <w:t>my</w:t>
      </w:r>
      <w:r w:rsidR="00A36BD5">
        <w:t xml:space="preserve"> project was a no-brainer, given its standout features tailored for learning and project development. </w:t>
      </w:r>
    </w:p>
    <w:p w14:paraId="333F9EDE" w14:textId="48220F98" w:rsidR="00A36BD5" w:rsidRDefault="00A36BD5" w:rsidP="008236F2">
      <w:pPr>
        <w:pStyle w:val="ListParagraph"/>
        <w:numPr>
          <w:ilvl w:val="0"/>
          <w:numId w:val="4"/>
        </w:numPr>
      </w:pPr>
      <w:r>
        <w:t>User-Friendly</w:t>
      </w:r>
      <w:r w:rsidR="001A6AE0">
        <w:t xml:space="preserve"> - Setting</w:t>
      </w:r>
      <w:r>
        <w:t xml:space="preserve"> up VirtualBox is as easy as installing any app on your computer, making it a breeze to adapt to different project needs. It's all about flexibility and ease for us.</w:t>
      </w:r>
    </w:p>
    <w:p w14:paraId="6627AC89" w14:textId="7CEC953C" w:rsidR="00A36BD5" w:rsidRDefault="00A36BD5" w:rsidP="008236F2">
      <w:pPr>
        <w:pStyle w:val="ListParagraph"/>
        <w:numPr>
          <w:ilvl w:val="0"/>
          <w:numId w:val="4"/>
        </w:numPr>
      </w:pPr>
      <w:r>
        <w:t>Accessible</w:t>
      </w:r>
      <w:r w:rsidR="001A6AE0">
        <w:t xml:space="preserve"> - With</w:t>
      </w:r>
      <w:r>
        <w:t xml:space="preserve"> VirtualBox, high-end hardware isn't a must. Its compatibility with standard computers means everyone in our class can dive into the work without tech barriers.</w:t>
      </w:r>
    </w:p>
    <w:p w14:paraId="3E4535EA" w14:textId="32AF07D5" w:rsidR="00A36BD5" w:rsidRDefault="00A36BD5" w:rsidP="008236F2">
      <w:pPr>
        <w:pStyle w:val="ListParagraph"/>
        <w:numPr>
          <w:ilvl w:val="0"/>
          <w:numId w:val="4"/>
        </w:numPr>
      </w:pPr>
      <w:r>
        <w:t>Developer-Friendly</w:t>
      </w:r>
      <w:r w:rsidR="001A6AE0">
        <w:t xml:space="preserve"> - </w:t>
      </w:r>
      <w:r>
        <w:t>Need to code, test, or demo? VirtualBox's snapshot and seamless mode features are just the ticket, allowing us to pause and play our virtual scenarios with ease.</w:t>
      </w:r>
    </w:p>
    <w:p w14:paraId="1CC6982A" w14:textId="61F40BA0" w:rsidR="00A36BD5" w:rsidRDefault="00A36BD5" w:rsidP="008236F2">
      <w:pPr>
        <w:pStyle w:val="ListParagraph"/>
        <w:numPr>
          <w:ilvl w:val="0"/>
          <w:numId w:val="4"/>
        </w:numPr>
      </w:pPr>
      <w:r>
        <w:t>Secure</w:t>
      </w:r>
      <w:r w:rsidR="001A6AE0">
        <w:t xml:space="preserve"> - </w:t>
      </w:r>
      <w:r>
        <w:t>VirtualBox helps keep our main systems safe by isolating any issues within the virtual machines themselves. It's a safety net for when things don't go as planned.</w:t>
      </w:r>
    </w:p>
    <w:p w14:paraId="6560B6E2" w14:textId="1430A2CF" w:rsidR="00A36BD5" w:rsidRDefault="00A36BD5" w:rsidP="008236F2">
      <w:pPr>
        <w:pStyle w:val="ListParagraph"/>
        <w:numPr>
          <w:ilvl w:val="0"/>
          <w:numId w:val="4"/>
        </w:numPr>
      </w:pPr>
      <w:r>
        <w:t>Versatile</w:t>
      </w:r>
      <w:r w:rsidR="001A6AE0">
        <w:t xml:space="preserve"> - </w:t>
      </w:r>
      <w:r>
        <w:t>Whether we're working with Windows, Linux, or any other OS, VirtualBox's wide support range is ideal for exploring and mastering different environments.</w:t>
      </w:r>
    </w:p>
    <w:p w14:paraId="344148FB" w14:textId="43E12287" w:rsidR="00A36BD5" w:rsidRDefault="00A36BD5" w:rsidP="008236F2">
      <w:pPr>
        <w:pStyle w:val="ListParagraph"/>
        <w:numPr>
          <w:ilvl w:val="0"/>
          <w:numId w:val="4"/>
        </w:numPr>
      </w:pPr>
      <w:r>
        <w:t>Cost-Effective</w:t>
      </w:r>
      <w:r w:rsidR="001A6AE0">
        <w:t xml:space="preserve"> - It’s</w:t>
      </w:r>
      <w:r>
        <w:t xml:space="preserve"> hard to argue with free, and VirtualBox being open-source means we can focus on learning without worrying about software costs.</w:t>
      </w:r>
    </w:p>
    <w:p w14:paraId="79536A28" w14:textId="37BF5D27" w:rsidR="006C3E89" w:rsidRDefault="00A36BD5" w:rsidP="00A36BD5">
      <w:r>
        <w:t xml:space="preserve">In essence, VirtualBox's combination of simplicity, low resource demand, and broad OS support makes it the perfect match for </w:t>
      </w:r>
      <w:r w:rsidR="001A6AE0">
        <w:t>the tasks</w:t>
      </w:r>
      <w:r>
        <w:t xml:space="preserve"> needs, ensuring we can explore and grow without the usual technical constraints or financial worries.</w:t>
      </w:r>
    </w:p>
    <w:p w14:paraId="4C026427" w14:textId="77777777" w:rsidR="00FB2FFF" w:rsidRDefault="00FB2FFF" w:rsidP="00A36BD5"/>
    <w:p w14:paraId="5C3585BE" w14:textId="7272E4D4" w:rsidR="00783377" w:rsidRDefault="00783377" w:rsidP="00783377">
      <w:pPr>
        <w:pStyle w:val="Heading1"/>
      </w:pPr>
      <w:bookmarkStart w:id="4" w:name="_Toc159506235"/>
      <w:r>
        <w:t>IP addressing</w:t>
      </w:r>
      <w:bookmarkEnd w:id="4"/>
      <w:r>
        <w:t xml:space="preserve"> </w:t>
      </w:r>
    </w:p>
    <w:p w14:paraId="13E3DB0C" w14:textId="6FB51BA2" w:rsidR="007D13DB" w:rsidRDefault="00404240" w:rsidP="007D13DB">
      <w:pPr>
        <w:spacing w:line="480" w:lineRule="auto"/>
      </w:pPr>
      <w:r>
        <w:t xml:space="preserve">During a lecture as a </w:t>
      </w:r>
      <w:r w:rsidR="00D305F9">
        <w:t>group,</w:t>
      </w:r>
      <w:r>
        <w:t xml:space="preserve"> we </w:t>
      </w:r>
      <w:r w:rsidR="0019074D">
        <w:t>discussed:</w:t>
      </w:r>
    </w:p>
    <w:p w14:paraId="6D945BA5" w14:textId="3A16430B" w:rsidR="007D13DB" w:rsidRDefault="007D13DB" w:rsidP="0019074D">
      <w:pPr>
        <w:pStyle w:val="ListParagraph"/>
        <w:numPr>
          <w:ilvl w:val="0"/>
          <w:numId w:val="5"/>
        </w:numPr>
        <w:spacing w:line="480" w:lineRule="auto"/>
      </w:pPr>
      <w:r>
        <w:t>“How does data get from one computer to another on the Internet and what is the role of IP addresses in the transmission of data on the Internet?</w:t>
      </w:r>
    </w:p>
    <w:p w14:paraId="1E2D392B" w14:textId="5E28AC2A" w:rsidR="00404240" w:rsidRDefault="007D13DB" w:rsidP="0019074D">
      <w:pPr>
        <w:pStyle w:val="ListParagraph"/>
        <w:numPr>
          <w:ilvl w:val="0"/>
          <w:numId w:val="5"/>
        </w:numPr>
        <w:spacing w:line="480" w:lineRule="auto"/>
      </w:pPr>
      <w:r>
        <w:t>How do you think routers and switches work on the Internet to facilitate the flow of data between different networks?”</w:t>
      </w:r>
    </w:p>
    <w:p w14:paraId="77A3ADEA" w14:textId="302DE6B8" w:rsidR="00DA48C0" w:rsidRDefault="00132C4B" w:rsidP="00DA48C0">
      <w:pPr>
        <w:pStyle w:val="Heading3"/>
      </w:pPr>
      <w:bookmarkStart w:id="5" w:name="_Toc159506236"/>
      <w:r w:rsidRPr="00132C4B">
        <w:t>How Data Travels on the Internet and the Role of IP Addresses</w:t>
      </w:r>
      <w:bookmarkEnd w:id="5"/>
    </w:p>
    <w:p w14:paraId="36397564" w14:textId="2F4D4448" w:rsidR="00783377" w:rsidRPr="00783377" w:rsidRDefault="00513A12" w:rsidP="00783377">
      <w:r w:rsidRPr="00513A12">
        <w:t xml:space="preserve">The role of IP addressing in data transmission across the internet is crucial, ensuring efficient and accurate delivery of information to its intended destination. </w:t>
      </w:r>
      <w:r w:rsidR="008B42F4">
        <w:t>Next,</w:t>
      </w:r>
      <w:r>
        <w:t xml:space="preserve"> </w:t>
      </w:r>
      <w:r w:rsidR="008B42F4">
        <w:t>I</w:t>
      </w:r>
      <w:r>
        <w:t xml:space="preserve"> will</w:t>
      </w:r>
      <w:r w:rsidRPr="00513A12">
        <w:t xml:space="preserve"> explore the dynamics of data movement on the internet, the significance of IP addresses, and the operations of routers and switches.</w:t>
      </w:r>
    </w:p>
    <w:p w14:paraId="69569424" w14:textId="5A2C7BC6" w:rsidR="00783377" w:rsidRDefault="00AE7A36" w:rsidP="00AE7A36">
      <w:r>
        <w:t>Data travels across the internet in packets, each containing the sender's and recipient's unique IP addresses, acting as digital guides to ensure accurate delivery worldwide. Using domain name systems (DNS), human-readable names are translated into computer-understandable IP addresses.</w:t>
      </w:r>
      <w:r w:rsidR="006C431D">
        <w:t xml:space="preserve"> </w:t>
      </w:r>
      <w:r>
        <w:lastRenderedPageBreak/>
        <w:t>The internet operates on a packet routing network governed by Internet Protocol (IP) and Transport Control Protocol (TCP). Together, they ensure consistent and reliable data transmission across all devices.</w:t>
      </w:r>
      <w:r w:rsidR="006C431D">
        <w:t xml:space="preserve"> </w:t>
      </w:r>
      <w:r>
        <w:t>When data is sent over the internet, it's broken into packets for transfer. IP directs data based on numerical IP addresses, while TCP ensures reliability by preventing packet loss, maintaining</w:t>
      </w:r>
      <w:r w:rsidR="006C431D">
        <w:t xml:space="preserve"> </w:t>
      </w:r>
      <w:r>
        <w:t>sequence, and minimizing delays. This collaboration ensures smooth and efficient data flow across the web.</w:t>
      </w:r>
      <w:sdt>
        <w:sdtPr>
          <w:id w:val="-1764991312"/>
          <w:citation/>
        </w:sdtPr>
        <w:sdtContent>
          <w:r w:rsidR="00F43319">
            <w:fldChar w:fldCharType="begin"/>
          </w:r>
          <w:r w:rsidR="00F43319">
            <w:instrText xml:space="preserve"> CITATION HP19 \l 2057 </w:instrText>
          </w:r>
          <w:r w:rsidR="00F43319">
            <w:fldChar w:fldCharType="separate"/>
          </w:r>
          <w:r w:rsidR="00005BC6">
            <w:rPr>
              <w:noProof/>
            </w:rPr>
            <w:t xml:space="preserve"> </w:t>
          </w:r>
          <w:r w:rsidR="00005BC6" w:rsidRPr="00005BC6">
            <w:rPr>
              <w:noProof/>
            </w:rPr>
            <w:t>[5]</w:t>
          </w:r>
          <w:r w:rsidR="00F43319">
            <w:fldChar w:fldCharType="end"/>
          </w:r>
        </w:sdtContent>
      </w:sdt>
    </w:p>
    <w:p w14:paraId="48430DEE" w14:textId="79C81167" w:rsidR="00132C4B" w:rsidRDefault="000E5294" w:rsidP="000E5294">
      <w:pPr>
        <w:pStyle w:val="Heading3"/>
      </w:pPr>
      <w:bookmarkStart w:id="6" w:name="_Toc159506237"/>
      <w:r w:rsidRPr="000E5294">
        <w:t>Routers and Switches</w:t>
      </w:r>
      <w:bookmarkEnd w:id="6"/>
    </w:p>
    <w:p w14:paraId="22178C9F" w14:textId="77777777" w:rsidR="00B60DCE" w:rsidRDefault="00B60DCE" w:rsidP="00B60DCE">
      <w:r>
        <w:t>Routers and switches are vital elements in guiding data across the internet. Routers determine the optimal route for data packets to journey from their source to their destination across various networks, relying on IP addresses for decision-making. They are instrumental in globally routing data through interconnected networks.</w:t>
      </w:r>
    </w:p>
    <w:p w14:paraId="7E520BEC" w14:textId="77777777" w:rsidR="00B60DCE" w:rsidRDefault="00B60DCE" w:rsidP="00B60DCE">
      <w:r>
        <w:t>On the flip side, switches work within individual networks, linking devices and forwarding data packets based on the devices' physical addresses, or MAC addresses. They facilitate smooth communication within a network by directing packets to the correct devices.</w:t>
      </w:r>
    </w:p>
    <w:p w14:paraId="2078E529" w14:textId="65AF0287" w:rsidR="00B60DCE" w:rsidRDefault="00B60DCE" w:rsidP="00B60DCE">
      <w:r>
        <w:t>Together, routers and switches comprise the core of internet infrastructure, guaranteeing precise and efficient delivery of data to its intended endpoints.</w:t>
      </w:r>
      <w:sdt>
        <w:sdtPr>
          <w:id w:val="746226633"/>
          <w:citation/>
        </w:sdtPr>
        <w:sdtContent>
          <w:r w:rsidR="00005BC6">
            <w:fldChar w:fldCharType="begin"/>
          </w:r>
          <w:r w:rsidR="00005BC6">
            <w:instrText xml:space="preserve"> CITATION clo24 \l 2057 </w:instrText>
          </w:r>
          <w:r w:rsidR="00005BC6">
            <w:fldChar w:fldCharType="separate"/>
          </w:r>
          <w:r w:rsidR="00005BC6">
            <w:rPr>
              <w:noProof/>
            </w:rPr>
            <w:t xml:space="preserve"> </w:t>
          </w:r>
          <w:r w:rsidR="00005BC6" w:rsidRPr="00005BC6">
            <w:rPr>
              <w:noProof/>
            </w:rPr>
            <w:t>[6]</w:t>
          </w:r>
          <w:r w:rsidR="00005BC6">
            <w:fldChar w:fldCharType="end"/>
          </w:r>
        </w:sdtContent>
      </w:sdt>
    </w:p>
    <w:p w14:paraId="58FC0BD7" w14:textId="77777777" w:rsidR="00B60DCE" w:rsidRDefault="00B60DCE" w:rsidP="00B60DCE"/>
    <w:p w14:paraId="585F2EEA" w14:textId="5C4EE36A" w:rsidR="00B60DCE" w:rsidRDefault="00822225" w:rsidP="00822225">
      <w:pPr>
        <w:pStyle w:val="Heading3"/>
      </w:pPr>
      <w:r w:rsidRPr="00822225">
        <w:t>IP Addressing: Structure, Format, and Representation</w:t>
      </w:r>
    </w:p>
    <w:p w14:paraId="5697B1DB" w14:textId="7B85BC6F" w:rsidR="00B60DCE" w:rsidRDefault="005529CF" w:rsidP="00774F3E">
      <w:pPr>
        <w:pStyle w:val="Heading4"/>
      </w:pPr>
      <w:r w:rsidRPr="005529CF">
        <w:t>IPv4 Addressing:</w:t>
      </w:r>
    </w:p>
    <w:p w14:paraId="5630A933" w14:textId="031469F4" w:rsidR="005529CF" w:rsidRDefault="00407A85" w:rsidP="00407A85">
      <w:r>
        <w:t>IPv4 addresses have been foundational in connecting devices across the internet, utilizing a 32-bit configuration split into four segments, shown as numbers like 192.168.1.1. This system was pivotal in the internet's initial growth phase, but as the number of devices seeking internet connections surged, IPv4's limitations became apparent due to its finite pool of unique addresses. Consequently, IPv6 was developed to address these limitations, introducing a 128-bit address length that significantly enlarges the pool of available addresses. This expansion is vital for sustaining the internet's growth, ensuring that an ever-increasing array of devices can connect without running out of unique identifiers. IPv6 not only accommodates the current explosion in connected devices but also future proofs the internet infrastructure, maintaining its accessibility and efficiency for forthcoming technologies and users. This transition underscores the internet's ongoing evolution to meet global connectivity demands, highlighting the importance of adaptable and scalable network protocol</w:t>
      </w:r>
      <w:r w:rsidR="00B01C47">
        <w:t>.</w:t>
      </w:r>
      <w:sdt>
        <w:sdtPr>
          <w:id w:val="-955317445"/>
          <w:citation/>
        </w:sdtPr>
        <w:sdtContent>
          <w:r w:rsidR="00945009">
            <w:fldChar w:fldCharType="begin"/>
          </w:r>
          <w:r w:rsidR="00945009">
            <w:instrText xml:space="preserve"> CITATION ibm23 \l 2057 </w:instrText>
          </w:r>
          <w:r w:rsidR="00945009">
            <w:fldChar w:fldCharType="separate"/>
          </w:r>
          <w:r w:rsidR="00945009">
            <w:rPr>
              <w:noProof/>
            </w:rPr>
            <w:t xml:space="preserve"> </w:t>
          </w:r>
          <w:r w:rsidR="00945009" w:rsidRPr="00945009">
            <w:rPr>
              <w:noProof/>
            </w:rPr>
            <w:t>[7]</w:t>
          </w:r>
          <w:r w:rsidR="00945009">
            <w:fldChar w:fldCharType="end"/>
          </w:r>
        </w:sdtContent>
      </w:sdt>
    </w:p>
    <w:p w14:paraId="241AF6F7" w14:textId="1082AD85" w:rsidR="00B01C47" w:rsidRDefault="00945009" w:rsidP="00945009">
      <w:pPr>
        <w:pStyle w:val="Heading4"/>
      </w:pPr>
      <w:r w:rsidRPr="00945009">
        <w:t>IPv6 Addressing:</w:t>
      </w:r>
    </w:p>
    <w:p w14:paraId="5102B824" w14:textId="6646230C" w:rsidR="00B01C47" w:rsidRDefault="006C26A7" w:rsidP="006C26A7">
      <w:r>
        <w:t xml:space="preserve">IPv6 represents the next generation of internet protocol addresses, significantly expanding the web's capacity for new devices with its 128-bit address system. This leap from IPv4's 32-bit setup means a virtually unlimited number of devices can now have unique addresses, solving the problem of address exhaustion that IPv4 faced. IPv6 addresses, like 2001:0db8:85a3:0000:0000:8a2e:0370:7334, are displayed in hexadecimal format, which contributes to a more efficient routing process and stronger security protocols for internet traffic. This advancement is crucial for supporting the burgeoning number of internet-connected devices, from smartphones to home appliances, ensuring each can securely and efficiently connect to the internet. IPv6's design also streamlines data flow across the vast global network, optimizing performance and facilitating the growth of internet services. Its introduction marks a significant step towards a more scalable, secure, and high-performing internet infrastructure, ready to meet the future's </w:t>
      </w:r>
      <w:r w:rsidR="00407A85">
        <w:t>demands.</w:t>
      </w:r>
      <w:sdt>
        <w:sdtPr>
          <w:id w:val="-1723049119"/>
          <w:citation/>
        </w:sdtPr>
        <w:sdtContent>
          <w:r w:rsidR="008F5960">
            <w:fldChar w:fldCharType="begin"/>
          </w:r>
          <w:r w:rsidR="008F5960">
            <w:instrText xml:space="preserve"> CITATION ora24 \l 2057 </w:instrText>
          </w:r>
          <w:r w:rsidR="008F5960">
            <w:fldChar w:fldCharType="separate"/>
          </w:r>
          <w:r w:rsidR="008F5960">
            <w:rPr>
              <w:noProof/>
            </w:rPr>
            <w:t xml:space="preserve"> </w:t>
          </w:r>
          <w:r w:rsidR="008F5960" w:rsidRPr="008F5960">
            <w:rPr>
              <w:noProof/>
            </w:rPr>
            <w:t>[8]</w:t>
          </w:r>
          <w:r w:rsidR="008F5960">
            <w:fldChar w:fldCharType="end"/>
          </w:r>
        </w:sdtContent>
      </w:sdt>
    </w:p>
    <w:p w14:paraId="454E3B42" w14:textId="0A4B1216" w:rsidR="0064602A" w:rsidRPr="005529CF" w:rsidRDefault="0064602A" w:rsidP="0064602A">
      <w:pPr>
        <w:pStyle w:val="Heading3"/>
      </w:pPr>
      <w:r w:rsidRPr="0064602A">
        <w:lastRenderedPageBreak/>
        <w:t>Subnetting and Efficient Utilization of IP Addresses</w:t>
      </w:r>
    </w:p>
    <w:p w14:paraId="44735EAE" w14:textId="42BFEA4F" w:rsidR="006A2AC9" w:rsidRDefault="004873D3" w:rsidP="00182E3A">
      <w:r>
        <w:t>Subnetting stands as a pivotal strategy in the realm of network administration</w:t>
      </w:r>
      <w:r w:rsidR="00182E3A">
        <w:t xml:space="preserve">. </w:t>
      </w:r>
      <w:r w:rsidR="00182E3A" w:rsidRPr="00182E3A">
        <w:t>Subnetting is like organizing a large group of people into smaller teams to work more efficiently. In the world of internet protocols, it's a technique that divides a big IP network into smaller, easier-to-manage networks. This division helps in making the most out of IP addresses, allowing organizations to allocate addresses smartly and avoid wasting space. It's not just about efficiency; it also ramps up security and cuts down on unnecessary network chatter, known as broadcast traffic. Imagine an office space divided into different departments, each with its specific area yet all part of the same company; subnetting does something similar for networks. It ensures that every device gets a unique spot without overcrowding, making the network smoother and more secure. For organizations, this means better control over their networks, leading to improved performance and security. Plus, it's a great way to keep things organized and running smoothly as the network grows. Subnetting isn't just a technical necessity; it's a strategic tool that makes IP address use more effective and networks more reliable.</w:t>
      </w:r>
      <w:sdt>
        <w:sdtPr>
          <w:id w:val="-749812672"/>
          <w:citation/>
        </w:sdtPr>
        <w:sdtContent>
          <w:r w:rsidR="00772F15">
            <w:fldChar w:fldCharType="begin"/>
          </w:r>
          <w:r w:rsidR="00772F15">
            <w:instrText xml:space="preserve"> CITATION fie24 \l 2057 </w:instrText>
          </w:r>
          <w:r w:rsidR="00772F15">
            <w:fldChar w:fldCharType="separate"/>
          </w:r>
          <w:r w:rsidR="00772F15">
            <w:rPr>
              <w:noProof/>
            </w:rPr>
            <w:t xml:space="preserve"> </w:t>
          </w:r>
          <w:r w:rsidR="00772F15" w:rsidRPr="00772F15">
            <w:rPr>
              <w:noProof/>
            </w:rPr>
            <w:t>[9]</w:t>
          </w:r>
          <w:r w:rsidR="00772F15">
            <w:fldChar w:fldCharType="end"/>
          </w:r>
        </w:sdtContent>
      </w:sdt>
    </w:p>
    <w:p w14:paraId="4B6DCC85" w14:textId="77777777" w:rsidR="00772F15" w:rsidRDefault="00772F15" w:rsidP="00182E3A"/>
    <w:p w14:paraId="47377DE1" w14:textId="77777777" w:rsidR="00010CB1" w:rsidRDefault="00010CB1" w:rsidP="00010CB1">
      <w:r>
        <w:t>In the world of networking, IP addressing and subnetting are key tools for creating flexible and efficient networks. Companies often use subnetting to divide their network into sections, which can improve security and operational efficiency by grouping different departments separately. This approach is visually represented through network diagrams, showing how IP addresses are distributed across subnets and the pathways routers take to move data around.</w:t>
      </w:r>
    </w:p>
    <w:p w14:paraId="088D31FC" w14:textId="77777777" w:rsidR="00F35DA8" w:rsidRDefault="00F35DA8" w:rsidP="00010CB1"/>
    <w:p w14:paraId="65B5B51F" w14:textId="06CD2FB4" w:rsidR="00010CB1" w:rsidRDefault="00010CB1" w:rsidP="00010CB1">
      <w:r>
        <w:t>At its core, IP addressing enables the internet to function by directing data packets to their correct destinations. Routers and switches are crucial in this process, utilizing IP addresses to guide data to the right place. A solid grasp of both IPv4 and IPv6 address structures, along with the principles of subnetting, is essential for anyone looking to design or manage a network effectively. This foundational knowledge ensures networks are not only optimized for current needs but also prepared for future expansion and challenges.</w:t>
      </w:r>
    </w:p>
    <w:p w14:paraId="51E3F409" w14:textId="77777777" w:rsidR="00772F15" w:rsidRPr="00CA3D09" w:rsidRDefault="00772F15" w:rsidP="00182E3A"/>
    <w:p w14:paraId="20932546" w14:textId="77777777" w:rsidR="00D305F9" w:rsidRDefault="00D305F9" w:rsidP="00AE7A36"/>
    <w:p w14:paraId="37C56E3A" w14:textId="77777777" w:rsidR="00D305F9" w:rsidRPr="00783377" w:rsidRDefault="00D305F9" w:rsidP="00AE7A36"/>
    <w:p w14:paraId="486DA491" w14:textId="77777777" w:rsidR="00FB2FFF" w:rsidRDefault="00FB2FFF" w:rsidP="00A36BD5"/>
    <w:p w14:paraId="1E5B7A73" w14:textId="77777777" w:rsidR="00220127" w:rsidRDefault="00220127" w:rsidP="0038650B"/>
    <w:bookmarkStart w:id="7" w:name="_Toc159506238" w:displacedByCustomXml="next"/>
    <w:sdt>
      <w:sdtPr>
        <w:rPr>
          <w:rFonts w:asciiTheme="minorHAnsi" w:eastAsiaTheme="minorEastAsia" w:hAnsiTheme="minorHAnsi" w:cstheme="minorBidi"/>
          <w:color w:val="auto"/>
          <w:kern w:val="2"/>
          <w:sz w:val="22"/>
          <w:szCs w:val="22"/>
          <w14:ligatures w14:val="standardContextual"/>
        </w:rPr>
        <w:id w:val="967160213"/>
        <w:docPartObj>
          <w:docPartGallery w:val="Bibliographies"/>
          <w:docPartUnique/>
        </w:docPartObj>
      </w:sdtPr>
      <w:sdtContent>
        <w:p w14:paraId="0CE5B867" w14:textId="0B1AC3B5" w:rsidR="00081CF6" w:rsidRDefault="00081CF6">
          <w:pPr>
            <w:pStyle w:val="Heading1"/>
          </w:pPr>
          <w:r>
            <w:t>Bibliography</w:t>
          </w:r>
          <w:bookmarkEnd w:id="7"/>
        </w:p>
        <w:sdt>
          <w:sdtPr>
            <w:id w:val="399260692"/>
            <w:bibliography/>
          </w:sdtPr>
          <w:sdtContent>
            <w:p w14:paraId="7C5AB3E9" w14:textId="77777777" w:rsidR="00005BC6" w:rsidRDefault="00081CF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
                <w:gridCol w:w="8746"/>
              </w:tblGrid>
              <w:tr w:rsidR="00005BC6" w14:paraId="49C3CD57" w14:textId="77777777">
                <w:trPr>
                  <w:divId w:val="165706737"/>
                  <w:tblCellSpacing w:w="15" w:type="dxa"/>
                </w:trPr>
                <w:tc>
                  <w:tcPr>
                    <w:tcW w:w="50" w:type="pct"/>
                    <w:hideMark/>
                  </w:tcPr>
                  <w:p w14:paraId="735194D3" w14:textId="3222CE8D" w:rsidR="00005BC6" w:rsidRDefault="00005BC6">
                    <w:pPr>
                      <w:pStyle w:val="Bibliography"/>
                      <w:rPr>
                        <w:noProof/>
                        <w:kern w:val="0"/>
                        <w:sz w:val="24"/>
                        <w:szCs w:val="24"/>
                        <w14:ligatures w14:val="none"/>
                      </w:rPr>
                    </w:pPr>
                    <w:r>
                      <w:rPr>
                        <w:noProof/>
                      </w:rPr>
                      <w:t xml:space="preserve">[1] </w:t>
                    </w:r>
                  </w:p>
                </w:tc>
                <w:tc>
                  <w:tcPr>
                    <w:tcW w:w="0" w:type="auto"/>
                    <w:hideMark/>
                  </w:tcPr>
                  <w:p w14:paraId="1BC75991" w14:textId="77777777" w:rsidR="00005BC6" w:rsidRDefault="00005BC6">
                    <w:pPr>
                      <w:pStyle w:val="Bibliography"/>
                      <w:rPr>
                        <w:noProof/>
                      </w:rPr>
                    </w:pPr>
                    <w:r>
                      <w:rPr>
                        <w:noProof/>
                      </w:rPr>
                      <w:t>“pheonixnap,” pheonixnap, 09 22. [Online]. Available: https://phoenixnap.com/kb/what-is-hypervisor-type-1-2. [Accessed 1 24].</w:t>
                    </w:r>
                  </w:p>
                </w:tc>
              </w:tr>
              <w:tr w:rsidR="00005BC6" w14:paraId="25261F04" w14:textId="77777777">
                <w:trPr>
                  <w:divId w:val="165706737"/>
                  <w:tblCellSpacing w:w="15" w:type="dxa"/>
                </w:trPr>
                <w:tc>
                  <w:tcPr>
                    <w:tcW w:w="50" w:type="pct"/>
                    <w:hideMark/>
                  </w:tcPr>
                  <w:p w14:paraId="77A96F40" w14:textId="77777777" w:rsidR="00005BC6" w:rsidRDefault="00005BC6">
                    <w:pPr>
                      <w:pStyle w:val="Bibliography"/>
                      <w:rPr>
                        <w:noProof/>
                      </w:rPr>
                    </w:pPr>
                    <w:r>
                      <w:rPr>
                        <w:noProof/>
                      </w:rPr>
                      <w:t xml:space="preserve">[2] </w:t>
                    </w:r>
                  </w:p>
                </w:tc>
                <w:tc>
                  <w:tcPr>
                    <w:tcW w:w="0" w:type="auto"/>
                    <w:hideMark/>
                  </w:tcPr>
                  <w:p w14:paraId="3A1DD2A0" w14:textId="77777777" w:rsidR="00005BC6" w:rsidRDefault="00005BC6">
                    <w:pPr>
                      <w:pStyle w:val="Bibliography"/>
                      <w:rPr>
                        <w:noProof/>
                      </w:rPr>
                    </w:pPr>
                    <w:r>
                      <w:rPr>
                        <w:noProof/>
                      </w:rPr>
                      <w:t>broadcom, “VMWARE,” broadcom, [Online]. Available: https://www.vmware.com/uk/topics/glossary/content/hypervisor.html. [Accessed 2 24].</w:t>
                    </w:r>
                  </w:p>
                </w:tc>
              </w:tr>
              <w:tr w:rsidR="00005BC6" w14:paraId="4C162C43" w14:textId="77777777">
                <w:trPr>
                  <w:divId w:val="165706737"/>
                  <w:tblCellSpacing w:w="15" w:type="dxa"/>
                </w:trPr>
                <w:tc>
                  <w:tcPr>
                    <w:tcW w:w="50" w:type="pct"/>
                    <w:hideMark/>
                  </w:tcPr>
                  <w:p w14:paraId="42809C98" w14:textId="77777777" w:rsidR="00005BC6" w:rsidRDefault="00005BC6">
                    <w:pPr>
                      <w:pStyle w:val="Bibliography"/>
                      <w:rPr>
                        <w:noProof/>
                      </w:rPr>
                    </w:pPr>
                    <w:r>
                      <w:rPr>
                        <w:noProof/>
                      </w:rPr>
                      <w:lastRenderedPageBreak/>
                      <w:t xml:space="preserve">[3] </w:t>
                    </w:r>
                  </w:p>
                </w:tc>
                <w:tc>
                  <w:tcPr>
                    <w:tcW w:w="0" w:type="auto"/>
                    <w:hideMark/>
                  </w:tcPr>
                  <w:p w14:paraId="5B043946" w14:textId="77777777" w:rsidR="00005BC6" w:rsidRDefault="00005BC6">
                    <w:pPr>
                      <w:pStyle w:val="Bibliography"/>
                      <w:rPr>
                        <w:noProof/>
                      </w:rPr>
                    </w:pPr>
                    <w:r>
                      <w:rPr>
                        <w:noProof/>
                      </w:rPr>
                      <w:t>s. j. b. a. b. kirsch, “techtarget,” 13 1 21. [Online]. Available: https://www.techtarget.com/searchitoperations/tip/Whats-the-difference-between-Type-1-vs-Type-2-hypervisor. [Accessed 22 2 24].</w:t>
                    </w:r>
                  </w:p>
                </w:tc>
              </w:tr>
              <w:tr w:rsidR="00005BC6" w14:paraId="655A2787" w14:textId="77777777">
                <w:trPr>
                  <w:divId w:val="165706737"/>
                  <w:tblCellSpacing w:w="15" w:type="dxa"/>
                </w:trPr>
                <w:tc>
                  <w:tcPr>
                    <w:tcW w:w="50" w:type="pct"/>
                    <w:hideMark/>
                  </w:tcPr>
                  <w:p w14:paraId="09ACED85" w14:textId="77777777" w:rsidR="00005BC6" w:rsidRDefault="00005BC6">
                    <w:pPr>
                      <w:pStyle w:val="Bibliography"/>
                      <w:rPr>
                        <w:noProof/>
                      </w:rPr>
                    </w:pPr>
                    <w:r>
                      <w:rPr>
                        <w:noProof/>
                      </w:rPr>
                      <w:t xml:space="preserve">[4] </w:t>
                    </w:r>
                  </w:p>
                </w:tc>
                <w:tc>
                  <w:tcPr>
                    <w:tcW w:w="0" w:type="auto"/>
                    <w:hideMark/>
                  </w:tcPr>
                  <w:p w14:paraId="4A20BF5D" w14:textId="77777777" w:rsidR="00005BC6" w:rsidRDefault="00005BC6">
                    <w:pPr>
                      <w:pStyle w:val="Bibliography"/>
                      <w:rPr>
                        <w:noProof/>
                      </w:rPr>
                    </w:pPr>
                    <w:r>
                      <w:rPr>
                        <w:noProof/>
                      </w:rPr>
                      <w:t>amazon, “amazon,” [Online]. Available: https://aws.amazon.com/compare/the-difference-between-type-1-and-type-2-hypervisors/#:~:text=A%20type%202%20hypervisor%2C%20or,to%20obtain%20underlying%20system%20resources.. [Accessed 22 2 24].</w:t>
                    </w:r>
                  </w:p>
                </w:tc>
              </w:tr>
              <w:tr w:rsidR="00005BC6" w14:paraId="2B67CCF0" w14:textId="77777777">
                <w:trPr>
                  <w:divId w:val="165706737"/>
                  <w:tblCellSpacing w:w="15" w:type="dxa"/>
                </w:trPr>
                <w:tc>
                  <w:tcPr>
                    <w:tcW w:w="50" w:type="pct"/>
                    <w:hideMark/>
                  </w:tcPr>
                  <w:p w14:paraId="4EAB5097" w14:textId="77777777" w:rsidR="00005BC6" w:rsidRDefault="00005BC6">
                    <w:pPr>
                      <w:pStyle w:val="Bibliography"/>
                      <w:rPr>
                        <w:noProof/>
                      </w:rPr>
                    </w:pPr>
                    <w:r>
                      <w:rPr>
                        <w:noProof/>
                      </w:rPr>
                      <w:t xml:space="preserve">[5] </w:t>
                    </w:r>
                  </w:p>
                </w:tc>
                <w:tc>
                  <w:tcPr>
                    <w:tcW w:w="0" w:type="auto"/>
                    <w:hideMark/>
                  </w:tcPr>
                  <w:p w14:paraId="1D3F95F0" w14:textId="77777777" w:rsidR="00005BC6" w:rsidRDefault="00005BC6">
                    <w:pPr>
                      <w:pStyle w:val="Bibliography"/>
                      <w:rPr>
                        <w:noProof/>
                      </w:rPr>
                    </w:pPr>
                    <w:r>
                      <w:rPr>
                        <w:noProof/>
                      </w:rPr>
                      <w:t>HP, “HP,” 24 may 2019. [Online]. Available: https://www.hp.com/us-en/shop/tech-takes/how-does-the-internet-work. [Accessed 20 2 24].</w:t>
                    </w:r>
                  </w:p>
                </w:tc>
              </w:tr>
              <w:tr w:rsidR="00005BC6" w14:paraId="5380595E" w14:textId="77777777">
                <w:trPr>
                  <w:divId w:val="165706737"/>
                  <w:tblCellSpacing w:w="15" w:type="dxa"/>
                </w:trPr>
                <w:tc>
                  <w:tcPr>
                    <w:tcW w:w="50" w:type="pct"/>
                    <w:hideMark/>
                  </w:tcPr>
                  <w:p w14:paraId="482DE83B" w14:textId="77777777" w:rsidR="00005BC6" w:rsidRDefault="00005BC6">
                    <w:pPr>
                      <w:pStyle w:val="Bibliography"/>
                      <w:rPr>
                        <w:noProof/>
                      </w:rPr>
                    </w:pPr>
                    <w:r>
                      <w:rPr>
                        <w:noProof/>
                      </w:rPr>
                      <w:t xml:space="preserve">[6] </w:t>
                    </w:r>
                  </w:p>
                </w:tc>
                <w:tc>
                  <w:tcPr>
                    <w:tcW w:w="0" w:type="auto"/>
                    <w:hideMark/>
                  </w:tcPr>
                  <w:p w14:paraId="2432FF7E" w14:textId="77777777" w:rsidR="00005BC6" w:rsidRDefault="00005BC6">
                    <w:pPr>
                      <w:pStyle w:val="Bibliography"/>
                      <w:rPr>
                        <w:noProof/>
                      </w:rPr>
                    </w:pPr>
                    <w:r>
                      <w:rPr>
                        <w:noProof/>
                      </w:rPr>
                      <w:t>cloudfare, “cloudfare,” cloudfare, [Online]. Available: https://www.cloudflare.com/learning/network-layer/how-does-the-internet-work/#:~:text=Routers%20are%20like%20the%20traffic,packets%20to%20the%20correct%20devices.. [Accessed 22 2 24].</w:t>
                    </w:r>
                  </w:p>
                </w:tc>
              </w:tr>
            </w:tbl>
            <w:p w14:paraId="7DF147C2" w14:textId="77777777" w:rsidR="00005BC6" w:rsidRDefault="00005BC6">
              <w:pPr>
                <w:divId w:val="165706737"/>
                <w:rPr>
                  <w:rFonts w:eastAsia="Times New Roman"/>
                  <w:noProof/>
                </w:rPr>
              </w:pPr>
            </w:p>
            <w:p w14:paraId="63E00887" w14:textId="3B7B7A97" w:rsidR="00081CF6" w:rsidRDefault="00081CF6">
              <w:r>
                <w:rPr>
                  <w:b/>
                  <w:bCs/>
                </w:rPr>
                <w:fldChar w:fldCharType="end"/>
              </w:r>
            </w:p>
          </w:sdtContent>
        </w:sdt>
      </w:sdtContent>
    </w:sdt>
    <w:p w14:paraId="3D4C7E3D" w14:textId="77777777" w:rsidR="0020093B" w:rsidRPr="0038650B" w:rsidRDefault="0020093B" w:rsidP="0038650B"/>
    <w:sectPr w:rsidR="0020093B" w:rsidRPr="0038650B" w:rsidSect="00BF6C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6B07" w14:textId="77777777" w:rsidR="00265EE0" w:rsidRDefault="00265EE0" w:rsidP="004B10BE">
      <w:pPr>
        <w:spacing w:after="0" w:line="240" w:lineRule="auto"/>
      </w:pPr>
      <w:r>
        <w:separator/>
      </w:r>
    </w:p>
  </w:endnote>
  <w:endnote w:type="continuationSeparator" w:id="0">
    <w:p w14:paraId="457E316D" w14:textId="77777777" w:rsidR="00265EE0" w:rsidRDefault="00265EE0" w:rsidP="004B1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AF4AA" w14:textId="77777777" w:rsidR="00265EE0" w:rsidRDefault="00265EE0" w:rsidP="004B10BE">
      <w:pPr>
        <w:spacing w:after="0" w:line="240" w:lineRule="auto"/>
      </w:pPr>
      <w:r>
        <w:separator/>
      </w:r>
    </w:p>
  </w:footnote>
  <w:footnote w:type="continuationSeparator" w:id="0">
    <w:p w14:paraId="241C68E0" w14:textId="77777777" w:rsidR="00265EE0" w:rsidRDefault="00265EE0" w:rsidP="004B1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72DF"/>
    <w:multiLevelType w:val="hybridMultilevel"/>
    <w:tmpl w:val="3CEE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F7CFE"/>
    <w:multiLevelType w:val="hybridMultilevel"/>
    <w:tmpl w:val="D478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E2D42"/>
    <w:multiLevelType w:val="hybridMultilevel"/>
    <w:tmpl w:val="F4E4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E3893"/>
    <w:multiLevelType w:val="hybridMultilevel"/>
    <w:tmpl w:val="4366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476F7"/>
    <w:multiLevelType w:val="hybridMultilevel"/>
    <w:tmpl w:val="BB82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010240">
    <w:abstractNumId w:val="3"/>
  </w:num>
  <w:num w:numId="2" w16cid:durableId="1808358085">
    <w:abstractNumId w:val="1"/>
  </w:num>
  <w:num w:numId="3" w16cid:durableId="2000309378">
    <w:abstractNumId w:val="4"/>
  </w:num>
  <w:num w:numId="4" w16cid:durableId="496963414">
    <w:abstractNumId w:val="0"/>
  </w:num>
  <w:num w:numId="5" w16cid:durableId="2108187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501"/>
    <w:rsid w:val="00005BC6"/>
    <w:rsid w:val="00010CB1"/>
    <w:rsid w:val="00042D58"/>
    <w:rsid w:val="00044B6C"/>
    <w:rsid w:val="00081CF6"/>
    <w:rsid w:val="000B1A98"/>
    <w:rsid w:val="000E5294"/>
    <w:rsid w:val="000E665D"/>
    <w:rsid w:val="00132C4B"/>
    <w:rsid w:val="00182E3A"/>
    <w:rsid w:val="0019074D"/>
    <w:rsid w:val="00196ED6"/>
    <w:rsid w:val="001A6AE0"/>
    <w:rsid w:val="0020093B"/>
    <w:rsid w:val="00220127"/>
    <w:rsid w:val="00231ABC"/>
    <w:rsid w:val="00265EE0"/>
    <w:rsid w:val="002B23C1"/>
    <w:rsid w:val="00317C5C"/>
    <w:rsid w:val="00321B03"/>
    <w:rsid w:val="0038650B"/>
    <w:rsid w:val="0039096F"/>
    <w:rsid w:val="00404240"/>
    <w:rsid w:val="00407A85"/>
    <w:rsid w:val="00447B18"/>
    <w:rsid w:val="004873D3"/>
    <w:rsid w:val="004B10BE"/>
    <w:rsid w:val="00513A12"/>
    <w:rsid w:val="0051654A"/>
    <w:rsid w:val="00535334"/>
    <w:rsid w:val="005420DD"/>
    <w:rsid w:val="005529CF"/>
    <w:rsid w:val="005E5966"/>
    <w:rsid w:val="006279B3"/>
    <w:rsid w:val="0064602A"/>
    <w:rsid w:val="00660AF0"/>
    <w:rsid w:val="00680B2B"/>
    <w:rsid w:val="006A2AC9"/>
    <w:rsid w:val="006C26A7"/>
    <w:rsid w:val="006C3E89"/>
    <w:rsid w:val="006C431D"/>
    <w:rsid w:val="00702ED6"/>
    <w:rsid w:val="00772F15"/>
    <w:rsid w:val="00774F3E"/>
    <w:rsid w:val="00783377"/>
    <w:rsid w:val="007A0D9C"/>
    <w:rsid w:val="007D13DB"/>
    <w:rsid w:val="00822225"/>
    <w:rsid w:val="008236F2"/>
    <w:rsid w:val="00842FDD"/>
    <w:rsid w:val="008B42F4"/>
    <w:rsid w:val="008F5960"/>
    <w:rsid w:val="00945009"/>
    <w:rsid w:val="00953E9F"/>
    <w:rsid w:val="00967689"/>
    <w:rsid w:val="009C0234"/>
    <w:rsid w:val="00A36BD5"/>
    <w:rsid w:val="00A50440"/>
    <w:rsid w:val="00A67A27"/>
    <w:rsid w:val="00A91560"/>
    <w:rsid w:val="00AE6665"/>
    <w:rsid w:val="00AE7A36"/>
    <w:rsid w:val="00AE7C63"/>
    <w:rsid w:val="00B01C47"/>
    <w:rsid w:val="00B1732A"/>
    <w:rsid w:val="00B371EF"/>
    <w:rsid w:val="00B56BA4"/>
    <w:rsid w:val="00B60DCE"/>
    <w:rsid w:val="00B64A97"/>
    <w:rsid w:val="00B7348C"/>
    <w:rsid w:val="00BF6CC1"/>
    <w:rsid w:val="00C34501"/>
    <w:rsid w:val="00CA3D09"/>
    <w:rsid w:val="00CB06CA"/>
    <w:rsid w:val="00CF49B6"/>
    <w:rsid w:val="00D305F9"/>
    <w:rsid w:val="00DA48C0"/>
    <w:rsid w:val="00DA5DDA"/>
    <w:rsid w:val="00ED27BD"/>
    <w:rsid w:val="00EF57EE"/>
    <w:rsid w:val="00F35DA8"/>
    <w:rsid w:val="00F43319"/>
    <w:rsid w:val="00F64B19"/>
    <w:rsid w:val="00F90A95"/>
    <w:rsid w:val="00FB2F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8DAA6"/>
  <w15:chartTrackingRefBased/>
  <w15:docId w15:val="{28E582F2-2D6E-47C0-BD28-87ADD463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501"/>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B64A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48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74F3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4501"/>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C34501"/>
    <w:rPr>
      <w:kern w:val="0"/>
      <w:lang w:val="en-US" w:eastAsia="en-US"/>
      <w14:ligatures w14:val="none"/>
    </w:rPr>
  </w:style>
  <w:style w:type="character" w:customStyle="1" w:styleId="Heading1Char">
    <w:name w:val="Heading 1 Char"/>
    <w:basedOn w:val="DefaultParagraphFont"/>
    <w:link w:val="Heading1"/>
    <w:uiPriority w:val="9"/>
    <w:rsid w:val="00C34501"/>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34501"/>
    <w:pPr>
      <w:outlineLvl w:val="9"/>
    </w:pPr>
  </w:style>
  <w:style w:type="paragraph" w:styleId="ListParagraph">
    <w:name w:val="List Paragraph"/>
    <w:basedOn w:val="Normal"/>
    <w:uiPriority w:val="34"/>
    <w:qFormat/>
    <w:rsid w:val="000B1A98"/>
    <w:pPr>
      <w:ind w:left="720"/>
      <w:contextualSpacing/>
    </w:pPr>
  </w:style>
  <w:style w:type="character" w:customStyle="1" w:styleId="Heading2Char">
    <w:name w:val="Heading 2 Char"/>
    <w:basedOn w:val="DefaultParagraphFont"/>
    <w:link w:val="Heading2"/>
    <w:uiPriority w:val="9"/>
    <w:rsid w:val="00B64A97"/>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81CF6"/>
  </w:style>
  <w:style w:type="paragraph" w:styleId="TOC1">
    <w:name w:val="toc 1"/>
    <w:basedOn w:val="Normal"/>
    <w:next w:val="Normal"/>
    <w:autoRedefine/>
    <w:uiPriority w:val="39"/>
    <w:unhideWhenUsed/>
    <w:rsid w:val="00AE7C63"/>
    <w:pPr>
      <w:spacing w:after="100"/>
    </w:pPr>
  </w:style>
  <w:style w:type="paragraph" w:styleId="TOC2">
    <w:name w:val="toc 2"/>
    <w:basedOn w:val="Normal"/>
    <w:next w:val="Normal"/>
    <w:autoRedefine/>
    <w:uiPriority w:val="39"/>
    <w:unhideWhenUsed/>
    <w:rsid w:val="00AE7C63"/>
    <w:pPr>
      <w:spacing w:after="100"/>
      <w:ind w:left="220"/>
    </w:pPr>
  </w:style>
  <w:style w:type="character" w:styleId="Hyperlink">
    <w:name w:val="Hyperlink"/>
    <w:basedOn w:val="DefaultParagraphFont"/>
    <w:uiPriority w:val="99"/>
    <w:unhideWhenUsed/>
    <w:rsid w:val="00AE7C63"/>
    <w:rPr>
      <w:color w:val="0563C1" w:themeColor="hyperlink"/>
      <w:u w:val="single"/>
    </w:rPr>
  </w:style>
  <w:style w:type="character" w:customStyle="1" w:styleId="Heading3Char">
    <w:name w:val="Heading 3 Char"/>
    <w:basedOn w:val="DefaultParagraphFont"/>
    <w:link w:val="Heading3"/>
    <w:uiPriority w:val="9"/>
    <w:rsid w:val="00DA48C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22225"/>
    <w:pPr>
      <w:spacing w:after="100"/>
      <w:ind w:left="440"/>
    </w:pPr>
  </w:style>
  <w:style w:type="character" w:customStyle="1" w:styleId="Heading4Char">
    <w:name w:val="Heading 4 Char"/>
    <w:basedOn w:val="DefaultParagraphFont"/>
    <w:link w:val="Heading4"/>
    <w:uiPriority w:val="9"/>
    <w:rsid w:val="00774F3E"/>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B1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0BE"/>
  </w:style>
  <w:style w:type="paragraph" w:styleId="Footer">
    <w:name w:val="footer"/>
    <w:basedOn w:val="Normal"/>
    <w:link w:val="FooterChar"/>
    <w:uiPriority w:val="99"/>
    <w:unhideWhenUsed/>
    <w:rsid w:val="004B1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752">
      <w:bodyDiv w:val="1"/>
      <w:marLeft w:val="0"/>
      <w:marRight w:val="0"/>
      <w:marTop w:val="0"/>
      <w:marBottom w:val="0"/>
      <w:divBdr>
        <w:top w:val="none" w:sz="0" w:space="0" w:color="auto"/>
        <w:left w:val="none" w:sz="0" w:space="0" w:color="auto"/>
        <w:bottom w:val="none" w:sz="0" w:space="0" w:color="auto"/>
        <w:right w:val="none" w:sz="0" w:space="0" w:color="auto"/>
      </w:divBdr>
    </w:div>
    <w:div w:id="55907836">
      <w:bodyDiv w:val="1"/>
      <w:marLeft w:val="0"/>
      <w:marRight w:val="0"/>
      <w:marTop w:val="0"/>
      <w:marBottom w:val="0"/>
      <w:divBdr>
        <w:top w:val="none" w:sz="0" w:space="0" w:color="auto"/>
        <w:left w:val="none" w:sz="0" w:space="0" w:color="auto"/>
        <w:bottom w:val="none" w:sz="0" w:space="0" w:color="auto"/>
        <w:right w:val="none" w:sz="0" w:space="0" w:color="auto"/>
      </w:divBdr>
    </w:div>
    <w:div w:id="132455792">
      <w:bodyDiv w:val="1"/>
      <w:marLeft w:val="0"/>
      <w:marRight w:val="0"/>
      <w:marTop w:val="0"/>
      <w:marBottom w:val="0"/>
      <w:divBdr>
        <w:top w:val="none" w:sz="0" w:space="0" w:color="auto"/>
        <w:left w:val="none" w:sz="0" w:space="0" w:color="auto"/>
        <w:bottom w:val="none" w:sz="0" w:space="0" w:color="auto"/>
        <w:right w:val="none" w:sz="0" w:space="0" w:color="auto"/>
      </w:divBdr>
    </w:div>
    <w:div w:id="165706737">
      <w:bodyDiv w:val="1"/>
      <w:marLeft w:val="0"/>
      <w:marRight w:val="0"/>
      <w:marTop w:val="0"/>
      <w:marBottom w:val="0"/>
      <w:divBdr>
        <w:top w:val="none" w:sz="0" w:space="0" w:color="auto"/>
        <w:left w:val="none" w:sz="0" w:space="0" w:color="auto"/>
        <w:bottom w:val="none" w:sz="0" w:space="0" w:color="auto"/>
        <w:right w:val="none" w:sz="0" w:space="0" w:color="auto"/>
      </w:divBdr>
    </w:div>
    <w:div w:id="225803121">
      <w:bodyDiv w:val="1"/>
      <w:marLeft w:val="0"/>
      <w:marRight w:val="0"/>
      <w:marTop w:val="0"/>
      <w:marBottom w:val="0"/>
      <w:divBdr>
        <w:top w:val="none" w:sz="0" w:space="0" w:color="auto"/>
        <w:left w:val="none" w:sz="0" w:space="0" w:color="auto"/>
        <w:bottom w:val="none" w:sz="0" w:space="0" w:color="auto"/>
        <w:right w:val="none" w:sz="0" w:space="0" w:color="auto"/>
      </w:divBdr>
    </w:div>
    <w:div w:id="281422266">
      <w:bodyDiv w:val="1"/>
      <w:marLeft w:val="0"/>
      <w:marRight w:val="0"/>
      <w:marTop w:val="0"/>
      <w:marBottom w:val="0"/>
      <w:divBdr>
        <w:top w:val="none" w:sz="0" w:space="0" w:color="auto"/>
        <w:left w:val="none" w:sz="0" w:space="0" w:color="auto"/>
        <w:bottom w:val="none" w:sz="0" w:space="0" w:color="auto"/>
        <w:right w:val="none" w:sz="0" w:space="0" w:color="auto"/>
      </w:divBdr>
    </w:div>
    <w:div w:id="611203204">
      <w:bodyDiv w:val="1"/>
      <w:marLeft w:val="0"/>
      <w:marRight w:val="0"/>
      <w:marTop w:val="0"/>
      <w:marBottom w:val="0"/>
      <w:divBdr>
        <w:top w:val="none" w:sz="0" w:space="0" w:color="auto"/>
        <w:left w:val="none" w:sz="0" w:space="0" w:color="auto"/>
        <w:bottom w:val="none" w:sz="0" w:space="0" w:color="auto"/>
        <w:right w:val="none" w:sz="0" w:space="0" w:color="auto"/>
      </w:divBdr>
    </w:div>
    <w:div w:id="638999358">
      <w:bodyDiv w:val="1"/>
      <w:marLeft w:val="0"/>
      <w:marRight w:val="0"/>
      <w:marTop w:val="0"/>
      <w:marBottom w:val="0"/>
      <w:divBdr>
        <w:top w:val="none" w:sz="0" w:space="0" w:color="auto"/>
        <w:left w:val="none" w:sz="0" w:space="0" w:color="auto"/>
        <w:bottom w:val="none" w:sz="0" w:space="0" w:color="auto"/>
        <w:right w:val="none" w:sz="0" w:space="0" w:color="auto"/>
      </w:divBdr>
    </w:div>
    <w:div w:id="643891269">
      <w:bodyDiv w:val="1"/>
      <w:marLeft w:val="0"/>
      <w:marRight w:val="0"/>
      <w:marTop w:val="0"/>
      <w:marBottom w:val="0"/>
      <w:divBdr>
        <w:top w:val="none" w:sz="0" w:space="0" w:color="auto"/>
        <w:left w:val="none" w:sz="0" w:space="0" w:color="auto"/>
        <w:bottom w:val="none" w:sz="0" w:space="0" w:color="auto"/>
        <w:right w:val="none" w:sz="0" w:space="0" w:color="auto"/>
      </w:divBdr>
    </w:div>
    <w:div w:id="656036476">
      <w:bodyDiv w:val="1"/>
      <w:marLeft w:val="0"/>
      <w:marRight w:val="0"/>
      <w:marTop w:val="0"/>
      <w:marBottom w:val="0"/>
      <w:divBdr>
        <w:top w:val="none" w:sz="0" w:space="0" w:color="auto"/>
        <w:left w:val="none" w:sz="0" w:space="0" w:color="auto"/>
        <w:bottom w:val="none" w:sz="0" w:space="0" w:color="auto"/>
        <w:right w:val="none" w:sz="0" w:space="0" w:color="auto"/>
      </w:divBdr>
    </w:div>
    <w:div w:id="729227970">
      <w:bodyDiv w:val="1"/>
      <w:marLeft w:val="0"/>
      <w:marRight w:val="0"/>
      <w:marTop w:val="0"/>
      <w:marBottom w:val="0"/>
      <w:divBdr>
        <w:top w:val="none" w:sz="0" w:space="0" w:color="auto"/>
        <w:left w:val="none" w:sz="0" w:space="0" w:color="auto"/>
        <w:bottom w:val="none" w:sz="0" w:space="0" w:color="auto"/>
        <w:right w:val="none" w:sz="0" w:space="0" w:color="auto"/>
      </w:divBdr>
    </w:div>
    <w:div w:id="820855536">
      <w:bodyDiv w:val="1"/>
      <w:marLeft w:val="0"/>
      <w:marRight w:val="0"/>
      <w:marTop w:val="0"/>
      <w:marBottom w:val="0"/>
      <w:divBdr>
        <w:top w:val="none" w:sz="0" w:space="0" w:color="auto"/>
        <w:left w:val="none" w:sz="0" w:space="0" w:color="auto"/>
        <w:bottom w:val="none" w:sz="0" w:space="0" w:color="auto"/>
        <w:right w:val="none" w:sz="0" w:space="0" w:color="auto"/>
      </w:divBdr>
    </w:div>
    <w:div w:id="966084484">
      <w:bodyDiv w:val="1"/>
      <w:marLeft w:val="0"/>
      <w:marRight w:val="0"/>
      <w:marTop w:val="0"/>
      <w:marBottom w:val="0"/>
      <w:divBdr>
        <w:top w:val="none" w:sz="0" w:space="0" w:color="auto"/>
        <w:left w:val="none" w:sz="0" w:space="0" w:color="auto"/>
        <w:bottom w:val="none" w:sz="0" w:space="0" w:color="auto"/>
        <w:right w:val="none" w:sz="0" w:space="0" w:color="auto"/>
      </w:divBdr>
    </w:div>
    <w:div w:id="1014067229">
      <w:bodyDiv w:val="1"/>
      <w:marLeft w:val="0"/>
      <w:marRight w:val="0"/>
      <w:marTop w:val="0"/>
      <w:marBottom w:val="0"/>
      <w:divBdr>
        <w:top w:val="none" w:sz="0" w:space="0" w:color="auto"/>
        <w:left w:val="none" w:sz="0" w:space="0" w:color="auto"/>
        <w:bottom w:val="none" w:sz="0" w:space="0" w:color="auto"/>
        <w:right w:val="none" w:sz="0" w:space="0" w:color="auto"/>
      </w:divBdr>
    </w:div>
    <w:div w:id="1052462099">
      <w:bodyDiv w:val="1"/>
      <w:marLeft w:val="0"/>
      <w:marRight w:val="0"/>
      <w:marTop w:val="0"/>
      <w:marBottom w:val="0"/>
      <w:divBdr>
        <w:top w:val="none" w:sz="0" w:space="0" w:color="auto"/>
        <w:left w:val="none" w:sz="0" w:space="0" w:color="auto"/>
        <w:bottom w:val="none" w:sz="0" w:space="0" w:color="auto"/>
        <w:right w:val="none" w:sz="0" w:space="0" w:color="auto"/>
      </w:divBdr>
    </w:div>
    <w:div w:id="1129280509">
      <w:bodyDiv w:val="1"/>
      <w:marLeft w:val="0"/>
      <w:marRight w:val="0"/>
      <w:marTop w:val="0"/>
      <w:marBottom w:val="0"/>
      <w:divBdr>
        <w:top w:val="none" w:sz="0" w:space="0" w:color="auto"/>
        <w:left w:val="none" w:sz="0" w:space="0" w:color="auto"/>
        <w:bottom w:val="none" w:sz="0" w:space="0" w:color="auto"/>
        <w:right w:val="none" w:sz="0" w:space="0" w:color="auto"/>
      </w:divBdr>
    </w:div>
    <w:div w:id="1300645898">
      <w:bodyDiv w:val="1"/>
      <w:marLeft w:val="0"/>
      <w:marRight w:val="0"/>
      <w:marTop w:val="0"/>
      <w:marBottom w:val="0"/>
      <w:divBdr>
        <w:top w:val="none" w:sz="0" w:space="0" w:color="auto"/>
        <w:left w:val="none" w:sz="0" w:space="0" w:color="auto"/>
        <w:bottom w:val="none" w:sz="0" w:space="0" w:color="auto"/>
        <w:right w:val="none" w:sz="0" w:space="0" w:color="auto"/>
      </w:divBdr>
    </w:div>
    <w:div w:id="1636717907">
      <w:bodyDiv w:val="1"/>
      <w:marLeft w:val="0"/>
      <w:marRight w:val="0"/>
      <w:marTop w:val="0"/>
      <w:marBottom w:val="0"/>
      <w:divBdr>
        <w:top w:val="none" w:sz="0" w:space="0" w:color="auto"/>
        <w:left w:val="none" w:sz="0" w:space="0" w:color="auto"/>
        <w:bottom w:val="none" w:sz="0" w:space="0" w:color="auto"/>
        <w:right w:val="none" w:sz="0" w:space="0" w:color="auto"/>
      </w:divBdr>
    </w:div>
    <w:div w:id="1680154453">
      <w:bodyDiv w:val="1"/>
      <w:marLeft w:val="0"/>
      <w:marRight w:val="0"/>
      <w:marTop w:val="0"/>
      <w:marBottom w:val="0"/>
      <w:divBdr>
        <w:top w:val="none" w:sz="0" w:space="0" w:color="auto"/>
        <w:left w:val="none" w:sz="0" w:space="0" w:color="auto"/>
        <w:bottom w:val="none" w:sz="0" w:space="0" w:color="auto"/>
        <w:right w:val="none" w:sz="0" w:space="0" w:color="auto"/>
      </w:divBdr>
    </w:div>
    <w:div w:id="1700351393">
      <w:bodyDiv w:val="1"/>
      <w:marLeft w:val="0"/>
      <w:marRight w:val="0"/>
      <w:marTop w:val="0"/>
      <w:marBottom w:val="0"/>
      <w:divBdr>
        <w:top w:val="none" w:sz="0" w:space="0" w:color="auto"/>
        <w:left w:val="none" w:sz="0" w:space="0" w:color="auto"/>
        <w:bottom w:val="none" w:sz="0" w:space="0" w:color="auto"/>
        <w:right w:val="none" w:sz="0" w:space="0" w:color="auto"/>
      </w:divBdr>
      <w:divsChild>
        <w:div w:id="777798478">
          <w:marLeft w:val="0"/>
          <w:marRight w:val="0"/>
          <w:marTop w:val="0"/>
          <w:marBottom w:val="0"/>
          <w:divBdr>
            <w:top w:val="single" w:sz="2" w:space="0" w:color="E3E3E3"/>
            <w:left w:val="single" w:sz="2" w:space="0" w:color="E3E3E3"/>
            <w:bottom w:val="single" w:sz="2" w:space="0" w:color="E3E3E3"/>
            <w:right w:val="single" w:sz="2" w:space="0" w:color="E3E3E3"/>
          </w:divBdr>
          <w:divsChild>
            <w:div w:id="1546521572">
              <w:marLeft w:val="0"/>
              <w:marRight w:val="0"/>
              <w:marTop w:val="0"/>
              <w:marBottom w:val="0"/>
              <w:divBdr>
                <w:top w:val="single" w:sz="2" w:space="0" w:color="E3E3E3"/>
                <w:left w:val="single" w:sz="2" w:space="0" w:color="E3E3E3"/>
                <w:bottom w:val="single" w:sz="2" w:space="0" w:color="E3E3E3"/>
                <w:right w:val="single" w:sz="2" w:space="0" w:color="E3E3E3"/>
              </w:divBdr>
              <w:divsChild>
                <w:div w:id="671487387">
                  <w:marLeft w:val="0"/>
                  <w:marRight w:val="0"/>
                  <w:marTop w:val="0"/>
                  <w:marBottom w:val="0"/>
                  <w:divBdr>
                    <w:top w:val="single" w:sz="2" w:space="0" w:color="E3E3E3"/>
                    <w:left w:val="single" w:sz="2" w:space="0" w:color="E3E3E3"/>
                    <w:bottom w:val="single" w:sz="2" w:space="0" w:color="E3E3E3"/>
                    <w:right w:val="single" w:sz="2" w:space="0" w:color="E3E3E3"/>
                  </w:divBdr>
                  <w:divsChild>
                    <w:div w:id="1721007481">
                      <w:marLeft w:val="0"/>
                      <w:marRight w:val="0"/>
                      <w:marTop w:val="0"/>
                      <w:marBottom w:val="0"/>
                      <w:divBdr>
                        <w:top w:val="single" w:sz="2" w:space="0" w:color="E3E3E3"/>
                        <w:left w:val="single" w:sz="2" w:space="0" w:color="E3E3E3"/>
                        <w:bottom w:val="single" w:sz="2" w:space="0" w:color="E3E3E3"/>
                        <w:right w:val="single" w:sz="2" w:space="0" w:color="E3E3E3"/>
                      </w:divBdr>
                      <w:divsChild>
                        <w:div w:id="107626573">
                          <w:marLeft w:val="0"/>
                          <w:marRight w:val="0"/>
                          <w:marTop w:val="0"/>
                          <w:marBottom w:val="0"/>
                          <w:divBdr>
                            <w:top w:val="single" w:sz="2" w:space="0" w:color="E3E3E3"/>
                            <w:left w:val="single" w:sz="2" w:space="0" w:color="E3E3E3"/>
                            <w:bottom w:val="single" w:sz="2" w:space="0" w:color="E3E3E3"/>
                            <w:right w:val="single" w:sz="2" w:space="0" w:color="E3E3E3"/>
                          </w:divBdr>
                          <w:divsChild>
                            <w:div w:id="1523282729">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163767">
                                  <w:marLeft w:val="0"/>
                                  <w:marRight w:val="0"/>
                                  <w:marTop w:val="0"/>
                                  <w:marBottom w:val="0"/>
                                  <w:divBdr>
                                    <w:top w:val="single" w:sz="2" w:space="0" w:color="E3E3E3"/>
                                    <w:left w:val="single" w:sz="2" w:space="0" w:color="E3E3E3"/>
                                    <w:bottom w:val="single" w:sz="2" w:space="0" w:color="E3E3E3"/>
                                    <w:right w:val="single" w:sz="2" w:space="0" w:color="E3E3E3"/>
                                  </w:divBdr>
                                  <w:divsChild>
                                    <w:div w:id="862401394">
                                      <w:marLeft w:val="0"/>
                                      <w:marRight w:val="0"/>
                                      <w:marTop w:val="0"/>
                                      <w:marBottom w:val="0"/>
                                      <w:divBdr>
                                        <w:top w:val="single" w:sz="2" w:space="0" w:color="E3E3E3"/>
                                        <w:left w:val="single" w:sz="2" w:space="0" w:color="E3E3E3"/>
                                        <w:bottom w:val="single" w:sz="2" w:space="0" w:color="E3E3E3"/>
                                        <w:right w:val="single" w:sz="2" w:space="0" w:color="E3E3E3"/>
                                      </w:divBdr>
                                      <w:divsChild>
                                        <w:div w:id="9600470">
                                          <w:marLeft w:val="0"/>
                                          <w:marRight w:val="0"/>
                                          <w:marTop w:val="0"/>
                                          <w:marBottom w:val="0"/>
                                          <w:divBdr>
                                            <w:top w:val="single" w:sz="2" w:space="0" w:color="E3E3E3"/>
                                            <w:left w:val="single" w:sz="2" w:space="0" w:color="E3E3E3"/>
                                            <w:bottom w:val="single" w:sz="2" w:space="0" w:color="E3E3E3"/>
                                            <w:right w:val="single" w:sz="2" w:space="0" w:color="E3E3E3"/>
                                          </w:divBdr>
                                          <w:divsChild>
                                            <w:div w:id="1277831494">
                                              <w:marLeft w:val="0"/>
                                              <w:marRight w:val="0"/>
                                              <w:marTop w:val="0"/>
                                              <w:marBottom w:val="0"/>
                                              <w:divBdr>
                                                <w:top w:val="single" w:sz="2" w:space="0" w:color="E3E3E3"/>
                                                <w:left w:val="single" w:sz="2" w:space="0" w:color="E3E3E3"/>
                                                <w:bottom w:val="single" w:sz="2" w:space="0" w:color="E3E3E3"/>
                                                <w:right w:val="single" w:sz="2" w:space="0" w:color="E3E3E3"/>
                                              </w:divBdr>
                                              <w:divsChild>
                                                <w:div w:id="568805326">
                                                  <w:marLeft w:val="0"/>
                                                  <w:marRight w:val="0"/>
                                                  <w:marTop w:val="0"/>
                                                  <w:marBottom w:val="0"/>
                                                  <w:divBdr>
                                                    <w:top w:val="single" w:sz="2" w:space="0" w:color="E3E3E3"/>
                                                    <w:left w:val="single" w:sz="2" w:space="0" w:color="E3E3E3"/>
                                                    <w:bottom w:val="single" w:sz="2" w:space="0" w:color="E3E3E3"/>
                                                    <w:right w:val="single" w:sz="2" w:space="0" w:color="E3E3E3"/>
                                                  </w:divBdr>
                                                  <w:divsChild>
                                                    <w:div w:id="419060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04891838">
          <w:marLeft w:val="0"/>
          <w:marRight w:val="0"/>
          <w:marTop w:val="0"/>
          <w:marBottom w:val="0"/>
          <w:divBdr>
            <w:top w:val="none" w:sz="0" w:space="0" w:color="auto"/>
            <w:left w:val="none" w:sz="0" w:space="0" w:color="auto"/>
            <w:bottom w:val="none" w:sz="0" w:space="0" w:color="auto"/>
            <w:right w:val="none" w:sz="0" w:space="0" w:color="auto"/>
          </w:divBdr>
        </w:div>
      </w:divsChild>
    </w:div>
    <w:div w:id="1749227217">
      <w:bodyDiv w:val="1"/>
      <w:marLeft w:val="0"/>
      <w:marRight w:val="0"/>
      <w:marTop w:val="0"/>
      <w:marBottom w:val="0"/>
      <w:divBdr>
        <w:top w:val="none" w:sz="0" w:space="0" w:color="auto"/>
        <w:left w:val="none" w:sz="0" w:space="0" w:color="auto"/>
        <w:bottom w:val="none" w:sz="0" w:space="0" w:color="auto"/>
        <w:right w:val="none" w:sz="0" w:space="0" w:color="auto"/>
      </w:divBdr>
    </w:div>
    <w:div w:id="1784300569">
      <w:bodyDiv w:val="1"/>
      <w:marLeft w:val="0"/>
      <w:marRight w:val="0"/>
      <w:marTop w:val="0"/>
      <w:marBottom w:val="0"/>
      <w:divBdr>
        <w:top w:val="none" w:sz="0" w:space="0" w:color="auto"/>
        <w:left w:val="none" w:sz="0" w:space="0" w:color="auto"/>
        <w:bottom w:val="none" w:sz="0" w:space="0" w:color="auto"/>
        <w:right w:val="none" w:sz="0" w:space="0" w:color="auto"/>
      </w:divBdr>
    </w:div>
    <w:div w:id="1804149630">
      <w:bodyDiv w:val="1"/>
      <w:marLeft w:val="0"/>
      <w:marRight w:val="0"/>
      <w:marTop w:val="0"/>
      <w:marBottom w:val="0"/>
      <w:divBdr>
        <w:top w:val="none" w:sz="0" w:space="0" w:color="auto"/>
        <w:left w:val="none" w:sz="0" w:space="0" w:color="auto"/>
        <w:bottom w:val="none" w:sz="0" w:space="0" w:color="auto"/>
        <w:right w:val="none" w:sz="0" w:space="0" w:color="auto"/>
      </w:divBdr>
    </w:div>
    <w:div w:id="1844975751">
      <w:bodyDiv w:val="1"/>
      <w:marLeft w:val="0"/>
      <w:marRight w:val="0"/>
      <w:marTop w:val="0"/>
      <w:marBottom w:val="0"/>
      <w:divBdr>
        <w:top w:val="none" w:sz="0" w:space="0" w:color="auto"/>
        <w:left w:val="none" w:sz="0" w:space="0" w:color="auto"/>
        <w:bottom w:val="none" w:sz="0" w:space="0" w:color="auto"/>
        <w:right w:val="none" w:sz="0" w:space="0" w:color="auto"/>
      </w:divBdr>
    </w:div>
    <w:div w:id="2019044140">
      <w:bodyDiv w:val="1"/>
      <w:marLeft w:val="0"/>
      <w:marRight w:val="0"/>
      <w:marTop w:val="0"/>
      <w:marBottom w:val="0"/>
      <w:divBdr>
        <w:top w:val="none" w:sz="0" w:space="0" w:color="auto"/>
        <w:left w:val="none" w:sz="0" w:space="0" w:color="auto"/>
        <w:bottom w:val="none" w:sz="0" w:space="0" w:color="auto"/>
        <w:right w:val="none" w:sz="0" w:space="0" w:color="auto"/>
      </w:divBdr>
    </w:div>
    <w:div w:id="214342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phe22</b:Tag>
    <b:SourceType>InternetSite</b:SourceType>
    <b:Guid>{6DA5DF81-0E2C-48E0-8842-F6EC51C8E2AA}</b:Guid>
    <b:Title>pheonixnap</b:Title>
    <b:Year>22</b:Year>
    <b:ProductionCompany>pheonixnap</b:ProductionCompany>
    <b:Month>09</b:Month>
    <b:YearAccessed>24</b:YearAccessed>
    <b:MonthAccessed>1</b:MonthAccessed>
    <b:URL>https://phoenixnap.com/kb/what-is-hypervisor-type-1-2</b:URL>
    <b:RefOrder>1</b:RefOrder>
  </b:Source>
  <b:Source>
    <b:Tag>bro24</b:Tag>
    <b:SourceType>InternetSite</b:SourceType>
    <b:Guid>{ECC04B20-1046-4C8F-A621-7716F72F706F}</b:Guid>
    <b:Author>
      <b:Author>
        <b:NameList>
          <b:Person>
            <b:Last>broadcom</b:Last>
          </b:Person>
        </b:NameList>
      </b:Author>
    </b:Author>
    <b:Title>VMWARE</b:Title>
    <b:ProductionCompany>broadcom</b:ProductionCompany>
    <b:YearAccessed>24</b:YearAccessed>
    <b:MonthAccessed>2</b:MonthAccessed>
    <b:URL>https://www.vmware.com/uk/topics/glossary/content/hypervisor.html</b:URL>
    <b:RefOrder>2</b:RefOrder>
  </b:Source>
  <b:Source>
    <b:Tag>ste21</b:Tag>
    <b:SourceType>InternetSite</b:SourceType>
    <b:Guid>{94364DEC-3849-43F9-BA7F-5F6FC5A0F5F5}</b:Guid>
    <b:Author>
      <b:Author>
        <b:NameList>
          <b:Person>
            <b:Last>kirsch</b:Last>
            <b:First>stephen</b:First>
            <b:Middle>j bigelow and brian</b:Middle>
          </b:Person>
        </b:NameList>
      </b:Author>
    </b:Author>
    <b:Title>techtarget</b:Title>
    <b:Year>21</b:Year>
    <b:Month>1</b:Month>
    <b:Day>13</b:Day>
    <b:YearAccessed>24</b:YearAccessed>
    <b:MonthAccessed>2</b:MonthAccessed>
    <b:DayAccessed>22</b:DayAccessed>
    <b:URL>https://www.techtarget.com/searchitoperations/tip/Whats-the-difference-between-Type-1-vs-Type-2-hypervisor</b:URL>
    <b:RefOrder>3</b:RefOrder>
  </b:Source>
  <b:Source>
    <b:Tag>ama24</b:Tag>
    <b:SourceType>InternetSite</b:SourceType>
    <b:Guid>{394A7832-C77D-4D8E-9411-5618514CEE35}</b:Guid>
    <b:Author>
      <b:Author>
        <b:NameList>
          <b:Person>
            <b:Last>amazon</b:Last>
          </b:Person>
        </b:NameList>
      </b:Author>
    </b:Author>
    <b:Title>amazon</b:Title>
    <b:YearAccessed>24</b:YearAccessed>
    <b:MonthAccessed>2</b:MonthAccessed>
    <b:DayAccessed>22</b:DayAccessed>
    <b:URL>https://aws.amazon.com/compare/the-difference-between-type-1-and-type-2-hypervisors/#:~:text=A%20type%202%20hypervisor%2C%20or,to%20obtain%20underlying%20system%20resources.</b:URL>
    <b:RefOrder>4</b:RefOrder>
  </b:Source>
  <b:Source>
    <b:Tag>HP19</b:Tag>
    <b:SourceType>InternetSite</b:SourceType>
    <b:Guid>{20C6C4F9-585F-4B8E-AB9C-C1309812D8F8}</b:Guid>
    <b:Author>
      <b:Author>
        <b:NameList>
          <b:Person>
            <b:Last>HP</b:Last>
          </b:Person>
        </b:NameList>
      </b:Author>
    </b:Author>
    <b:Title>HP</b:Title>
    <b:Year>2019</b:Year>
    <b:Month>may</b:Month>
    <b:Day>24</b:Day>
    <b:YearAccessed>24</b:YearAccessed>
    <b:MonthAccessed>2</b:MonthAccessed>
    <b:DayAccessed>20</b:DayAccessed>
    <b:URL>https://www.hp.com/us-en/shop/tech-takes/how-does-the-internet-work</b:URL>
    <b:RefOrder>5</b:RefOrder>
  </b:Source>
  <b:Source>
    <b:Tag>clo24</b:Tag>
    <b:SourceType>InternetSite</b:SourceType>
    <b:Guid>{9D57EC19-B61B-4142-843C-8E96B102A056}</b:Guid>
    <b:Author>
      <b:Author>
        <b:NameList>
          <b:Person>
            <b:Last>cloudfare</b:Last>
          </b:Person>
        </b:NameList>
      </b:Author>
    </b:Author>
    <b:Title>cloudfare</b:Title>
    <b:ProductionCompany>cloudfare</b:ProductionCompany>
    <b:YearAccessed>24</b:YearAccessed>
    <b:MonthAccessed>2</b:MonthAccessed>
    <b:DayAccessed>22</b:DayAccessed>
    <b:URL>https://www.cloudflare.com/learning/network-layer/how-does-the-internet-work/#:~:text=Routers%20are%20like%20the%20traffic,packets%20to%20the%20correct%20devices.</b:URL>
    <b:RefOrder>6</b:RefOrder>
  </b:Source>
  <b:Source>
    <b:Tag>ibm23</b:Tag>
    <b:SourceType>InternetSite</b:SourceType>
    <b:Guid>{8BE532C8-A168-44E0-8116-E24473E80675}</b:Guid>
    <b:Author>
      <b:Author>
        <b:NameList>
          <b:Person>
            <b:Last>ibm</b:Last>
          </b:Person>
        </b:NameList>
      </b:Author>
    </b:Author>
    <b:Title>ibm</b:Title>
    <b:ProductionCompany>ibm</b:ProductionCompany>
    <b:Year>23</b:Year>
    <b:Month>9</b:Month>
    <b:Day>22</b:Day>
    <b:YearAccessed>24</b:YearAccessed>
    <b:MonthAccessed>2</b:MonthAccessed>
    <b:DayAccessed>22</b:DayAccessed>
    <b:URL>https://www.ibm.com/docs/en/zvm/7.3?topic=addressing-ipv4</b:URL>
    <b:RefOrder>7</b:RefOrder>
  </b:Source>
  <b:Source>
    <b:Tag>ora24</b:Tag>
    <b:SourceType>InternetSite</b:SourceType>
    <b:Guid>{A3D72C0E-078A-408C-A715-DB68E3E5DEA3}</b:Guid>
    <b:Author>
      <b:Author>
        <b:NameList>
          <b:Person>
            <b:Last>oracle</b:Last>
          </b:Person>
        </b:NameList>
      </b:Author>
    </b:Author>
    <b:Title>oracle</b:Title>
    <b:ProductionCompany>oracle</b:ProductionCompany>
    <b:YearAccessed>24</b:YearAccessed>
    <b:MonthAccessed>2</b:MonthAccessed>
    <b:DayAccessed>22</b:DayAccessed>
    <b:URL>https://docs.oracle.com/cd/E18752_01/html/816-4554/ipv6-overview-10.html</b:URL>
    <b:RefOrder>8</b:RefOrder>
  </b:Source>
  <b:Source>
    <b:Tag>fie24</b:Tag>
    <b:SourceType>InternetSite</b:SourceType>
    <b:Guid>{7E326645-4129-4324-84B4-164DC04A2C0C}</b:Guid>
    <b:Author>
      <b:Author>
        <b:NameList>
          <b:Person>
            <b:Last>fieldengineer</b:Last>
          </b:Person>
        </b:NameList>
      </b:Author>
    </b:Author>
    <b:Title>fieldengineer</b:Title>
    <b:ProductionCompany>fieldengineer</b:ProductionCompany>
    <b:YearAccessed>24</b:YearAccessed>
    <b:MonthAccessed>2</b:MonthAccessed>
    <b:DayAccessed>22</b:DayAccessed>
    <b:URL>https://www.fieldengineer.com/skills/subnetting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7574C6-162B-4AC3-9BAC-8B19EA965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2130</Words>
  <Characters>12143</Characters>
  <Application>Microsoft Office Word</Application>
  <DocSecurity>0</DocSecurity>
  <Lines>101</Lines>
  <Paragraphs>28</Paragraphs>
  <ScaleCrop>false</ScaleCrop>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and deploy, a Type 2 Hypervisor platform based Virtualised network</dc:title>
  <dc:subject>ACCA5023</dc:subject>
  <dc:creator>Kelly Casey (2106451)</dc:creator>
  <cp:keywords/>
  <dc:description/>
  <cp:lastModifiedBy>Kelly Casey (2106451)</cp:lastModifiedBy>
  <cp:revision>84</cp:revision>
  <dcterms:created xsi:type="dcterms:W3CDTF">2024-02-22T13:20:00Z</dcterms:created>
  <dcterms:modified xsi:type="dcterms:W3CDTF">2024-02-22T22:25:00Z</dcterms:modified>
</cp:coreProperties>
</file>