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27FA" w:rsidRPr="00A85BFE" w:rsidRDefault="00AA27FA" w:rsidP="005F3A53">
      <w:pPr>
        <w:pStyle w:val="Header"/>
        <w:tabs>
          <w:tab w:val="clear" w:pos="4153"/>
          <w:tab w:val="clear" w:pos="8306"/>
        </w:tabs>
        <w:jc w:val="right"/>
        <w:rPr>
          <w:rFonts w:ascii="Arial" w:hAnsi="Arial" w:cs="Arial"/>
          <w:b/>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Discover University of Wales Trinity Saint David" style="position:absolute;left:0;text-align:left;margin-left:0;margin-top:0;width:142.5pt;height:57pt;z-index:251658240;visibility:visible;mso-position-horizontal:left;mso-position-vertical:top">
            <v:imagedata r:id="rId7" r:href="rId8"/>
            <w10:wrap type="square"/>
          </v:shape>
        </w:pic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A85BFE">
        <w:rPr>
          <w:rFonts w:ascii="Arial" w:hAnsi="Arial" w:cs="Arial"/>
          <w:b/>
          <w:sz w:val="28"/>
          <w:szCs w:val="28"/>
          <w:highlight w:val="yellow"/>
        </w:rPr>
        <w:t>GAxx</w:t>
      </w:r>
    </w:p>
    <w:p w:rsidR="00AA27FA" w:rsidRPr="00A406E5" w:rsidRDefault="00AA27FA"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922"/>
      </w:tblGrid>
      <w:tr w:rsidR="00AA27FA" w:rsidRPr="00A406E5" w:rsidTr="00A406E5">
        <w:tc>
          <w:tcPr>
            <w:tcW w:w="9922" w:type="dxa"/>
            <w:shd w:val="clear" w:color="auto" w:fill="C0C0C0"/>
          </w:tcPr>
          <w:p w:rsidR="00AA27FA" w:rsidRPr="00A406E5" w:rsidRDefault="00AA27FA" w:rsidP="0055235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AA27FA" w:rsidRPr="00A406E5" w:rsidRDefault="00AA27FA"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AA27FA" w:rsidRPr="00A406E5" w:rsidTr="008F1308">
        <w:tc>
          <w:tcPr>
            <w:tcW w:w="2093" w:type="dxa"/>
            <w:shd w:val="pct15" w:color="auto" w:fill="auto"/>
          </w:tcPr>
          <w:p w:rsidR="00AA27FA" w:rsidRPr="00A406E5" w:rsidRDefault="00AA27FA"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AA27FA" w:rsidRPr="00A406E5" w:rsidRDefault="00AA27F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AA27FA" w:rsidRPr="00A406E5" w:rsidRDefault="00AA27FA"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AA27FA" w:rsidRPr="00A406E5" w:rsidRDefault="00AA27FA" w:rsidP="001E57C1">
            <w:pPr>
              <w:spacing w:before="120" w:after="120"/>
              <w:jc w:val="both"/>
              <w:rPr>
                <w:rFonts w:ascii="Arial" w:hAnsi="Arial" w:cs="Arial"/>
                <w:b/>
                <w:sz w:val="22"/>
                <w:szCs w:val="22"/>
              </w:rPr>
            </w:pPr>
          </w:p>
        </w:tc>
      </w:tr>
      <w:tr w:rsidR="00AA27FA" w:rsidRPr="00A406E5" w:rsidTr="00A406E5">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AA27FA" w:rsidRPr="00A406E5" w:rsidRDefault="00AA27FA" w:rsidP="00E51AAC">
            <w:pPr>
              <w:spacing w:before="120" w:after="120"/>
              <w:jc w:val="both"/>
              <w:rPr>
                <w:rFonts w:ascii="Arial" w:hAnsi="Arial" w:cs="Arial"/>
                <w:b/>
                <w:sz w:val="22"/>
                <w:szCs w:val="22"/>
              </w:rPr>
            </w:pPr>
            <w:r>
              <w:rPr>
                <w:rFonts w:ascii="Calibri" w:hAnsi="Calibri" w:cs="Arial"/>
                <w:sz w:val="22"/>
                <w:szCs w:val="22"/>
              </w:rPr>
              <w:t>Health and Care of Children and Young People</w:t>
            </w:r>
          </w:p>
        </w:tc>
      </w:tr>
      <w:tr w:rsidR="00AA27FA" w:rsidRPr="00A406E5" w:rsidTr="00A628CC">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00AA27FA" w:rsidRPr="00303B33" w:rsidRDefault="00AA27FA" w:rsidP="00E51AAC">
            <w:pPr>
              <w:spacing w:before="120" w:after="120"/>
              <w:jc w:val="both"/>
              <w:rPr>
                <w:rFonts w:ascii="Calibri" w:hAnsi="Calibri" w:cs="Calibri"/>
                <w:sz w:val="22"/>
                <w:szCs w:val="22"/>
              </w:rPr>
            </w:pPr>
            <w:r>
              <w:rPr>
                <w:rFonts w:ascii="Calibri" w:hAnsi="Calibri" w:cs="Calibri"/>
                <w:sz w:val="22"/>
                <w:szCs w:val="22"/>
              </w:rPr>
              <w:t>Managing Organisations</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A27FA" w:rsidRPr="00303B33" w:rsidRDefault="00AA27FA" w:rsidP="00152E9D">
            <w:pPr>
              <w:spacing w:before="120" w:after="120"/>
              <w:jc w:val="both"/>
              <w:rPr>
                <w:rFonts w:ascii="Calibri" w:hAnsi="Calibri" w:cs="Calibri"/>
                <w:sz w:val="22"/>
                <w:szCs w:val="22"/>
              </w:rPr>
            </w:pPr>
            <w:r>
              <w:rPr>
                <w:rFonts w:ascii="Calibri" w:hAnsi="Calibri" w:cs="Calibri"/>
                <w:sz w:val="22"/>
                <w:szCs w:val="22"/>
              </w:rPr>
              <w:t>BMHP4010</w:t>
            </w:r>
          </w:p>
        </w:tc>
        <w:tc>
          <w:tcPr>
            <w:tcW w:w="2268" w:type="dxa"/>
            <w:shd w:val="clear" w:color="auto" w:fill="D9D9D9"/>
          </w:tcPr>
          <w:p w:rsidR="00AA27FA" w:rsidRPr="004D5E9B" w:rsidRDefault="00AA27FA" w:rsidP="00303B3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A27FA" w:rsidRPr="00303B33" w:rsidRDefault="00AA27FA" w:rsidP="00E51AAC">
            <w:pPr>
              <w:spacing w:before="120" w:after="120"/>
              <w:jc w:val="both"/>
              <w:rPr>
                <w:rFonts w:ascii="Calibri" w:hAnsi="Calibri" w:cs="Calibri"/>
                <w:sz w:val="22"/>
                <w:szCs w:val="22"/>
              </w:rPr>
            </w:pPr>
            <w:r w:rsidRPr="00303B33">
              <w:rPr>
                <w:rFonts w:ascii="Calibri" w:hAnsi="Calibri" w:cs="Calibri"/>
                <w:sz w:val="22"/>
                <w:szCs w:val="22"/>
              </w:rPr>
              <w:t>50%</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A27FA" w:rsidRPr="00303B33" w:rsidRDefault="00AA27FA" w:rsidP="00E51AAC">
            <w:pPr>
              <w:spacing w:before="120" w:after="120"/>
              <w:jc w:val="both"/>
              <w:rPr>
                <w:rFonts w:ascii="Calibri" w:hAnsi="Calibri" w:cs="Calibri"/>
                <w:sz w:val="22"/>
                <w:szCs w:val="22"/>
              </w:rPr>
            </w:pPr>
            <w:r w:rsidRPr="00303B33">
              <w:rPr>
                <w:rFonts w:ascii="Calibri" w:hAnsi="Calibri" w:cs="Calibri"/>
                <w:sz w:val="22"/>
                <w:szCs w:val="22"/>
              </w:rPr>
              <w:t>Neil Hapgood</w:t>
            </w:r>
          </w:p>
        </w:tc>
        <w:tc>
          <w:tcPr>
            <w:tcW w:w="2268" w:type="dxa"/>
            <w:shd w:val="clear" w:color="auto" w:fill="D9D9D9"/>
          </w:tcPr>
          <w:p w:rsidR="00AA27FA" w:rsidRPr="00A406E5" w:rsidRDefault="00AA27FA" w:rsidP="00303B3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AA27FA" w:rsidRPr="00303B33" w:rsidRDefault="00AA27FA" w:rsidP="00E51AAC">
            <w:pPr>
              <w:spacing w:before="120" w:after="120"/>
              <w:jc w:val="both"/>
              <w:rPr>
                <w:rFonts w:ascii="Calibri" w:hAnsi="Calibri" w:cs="Calibri"/>
                <w:sz w:val="22"/>
                <w:szCs w:val="22"/>
              </w:rPr>
            </w:pPr>
            <w:r>
              <w:rPr>
                <w:rFonts w:ascii="Calibri" w:hAnsi="Calibri" w:cs="Calibri"/>
                <w:sz w:val="22"/>
                <w:szCs w:val="22"/>
              </w:rPr>
              <w:t>Tania Davies</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A27FA" w:rsidRPr="00303B33" w:rsidRDefault="00AA27FA" w:rsidP="005F0579">
            <w:pPr>
              <w:spacing w:before="120" w:after="120"/>
              <w:jc w:val="both"/>
              <w:rPr>
                <w:rFonts w:ascii="Calibri" w:hAnsi="Calibri" w:cs="Calibri"/>
                <w:sz w:val="22"/>
                <w:szCs w:val="22"/>
              </w:rPr>
            </w:pPr>
            <w:r>
              <w:rPr>
                <w:rFonts w:ascii="Calibri" w:hAnsi="Calibri" w:cs="Calibri"/>
                <w:sz w:val="22"/>
                <w:szCs w:val="22"/>
              </w:rPr>
              <w:t>Assignment 2</w:t>
            </w:r>
          </w:p>
          <w:p w:rsidR="00AA27FA" w:rsidRPr="00303B33" w:rsidRDefault="00AA27FA" w:rsidP="00696D96">
            <w:pPr>
              <w:spacing w:before="120" w:after="120"/>
              <w:jc w:val="both"/>
              <w:rPr>
                <w:rFonts w:ascii="Calibri" w:hAnsi="Calibri" w:cs="Calibri"/>
                <w:sz w:val="22"/>
                <w:szCs w:val="22"/>
              </w:rPr>
            </w:pPr>
            <w:r>
              <w:rPr>
                <w:rFonts w:ascii="Calibri" w:hAnsi="Calibri" w:cs="Calibri"/>
                <w:sz w:val="22"/>
                <w:szCs w:val="22"/>
              </w:rPr>
              <w:t>Risk management portfolio</w:t>
            </w:r>
          </w:p>
        </w:tc>
        <w:tc>
          <w:tcPr>
            <w:tcW w:w="2268" w:type="dxa"/>
            <w:shd w:val="pct15" w:color="auto" w:fill="auto"/>
          </w:tcPr>
          <w:p w:rsidR="00AA27FA" w:rsidRPr="00A406E5" w:rsidRDefault="00AA27FA" w:rsidP="00303B3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AA27FA" w:rsidRPr="00303B33" w:rsidRDefault="00AA27FA" w:rsidP="00E51AAC">
            <w:pPr>
              <w:spacing w:before="120" w:after="120"/>
              <w:jc w:val="both"/>
              <w:rPr>
                <w:rFonts w:ascii="Calibri" w:hAnsi="Calibri" w:cs="Calibri"/>
                <w:sz w:val="22"/>
                <w:szCs w:val="22"/>
              </w:rPr>
            </w:pPr>
            <w:r>
              <w:rPr>
                <w:rFonts w:ascii="Calibri" w:hAnsi="Calibri" w:cs="Calibri"/>
                <w:sz w:val="22"/>
                <w:szCs w:val="22"/>
              </w:rPr>
              <w:t>1500</w:t>
            </w:r>
            <w:r w:rsidRPr="00303B33">
              <w:rPr>
                <w:rFonts w:ascii="Calibri" w:hAnsi="Calibri" w:cs="Calibri"/>
                <w:sz w:val="22"/>
                <w:szCs w:val="22"/>
              </w:rPr>
              <w:t xml:space="preserve"> words</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AA27FA" w:rsidRPr="00303B33" w:rsidRDefault="00AA27FA" w:rsidP="005F0579">
            <w:pPr>
              <w:spacing w:before="120" w:after="120"/>
              <w:jc w:val="both"/>
              <w:rPr>
                <w:rFonts w:ascii="Calibri" w:hAnsi="Calibri" w:cs="Calibri"/>
                <w:sz w:val="22"/>
                <w:szCs w:val="22"/>
              </w:rPr>
            </w:pPr>
            <w:r>
              <w:rPr>
                <w:rFonts w:ascii="Calibri" w:hAnsi="Calibri" w:cs="Calibri"/>
                <w:sz w:val="22"/>
                <w:szCs w:val="22"/>
              </w:rPr>
              <w:t>3</w:t>
            </w:r>
            <w:r w:rsidRPr="001A1A91">
              <w:rPr>
                <w:rFonts w:ascii="Calibri" w:hAnsi="Calibri" w:cs="Calibri"/>
                <w:sz w:val="22"/>
                <w:szCs w:val="22"/>
                <w:vertAlign w:val="superscript"/>
              </w:rPr>
              <w:t>rd</w:t>
            </w:r>
            <w:r>
              <w:rPr>
                <w:rFonts w:ascii="Calibri" w:hAnsi="Calibri" w:cs="Calibri"/>
                <w:sz w:val="22"/>
                <w:szCs w:val="22"/>
              </w:rPr>
              <w:t xml:space="preserve"> May</w:t>
            </w:r>
          </w:p>
        </w:tc>
        <w:tc>
          <w:tcPr>
            <w:tcW w:w="2268" w:type="dxa"/>
            <w:shd w:val="pct15" w:color="auto" w:fill="auto"/>
          </w:tcPr>
          <w:p w:rsidR="00AA27FA" w:rsidRPr="00A406E5" w:rsidRDefault="00AA27FA" w:rsidP="00303B3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A27FA" w:rsidRPr="00303B33" w:rsidRDefault="00AA27FA" w:rsidP="005F0579">
            <w:pPr>
              <w:spacing w:before="120" w:after="120"/>
              <w:jc w:val="both"/>
              <w:rPr>
                <w:rFonts w:ascii="Calibri" w:hAnsi="Calibri" w:cs="Calibri"/>
                <w:sz w:val="22"/>
                <w:szCs w:val="22"/>
              </w:rPr>
            </w:pPr>
          </w:p>
        </w:tc>
      </w:tr>
      <w:tr w:rsidR="00AA27FA" w:rsidRPr="00A406E5" w:rsidTr="00A406E5">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00AA27FA" w:rsidRPr="00A406E5" w:rsidRDefault="00AA27FA"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A27FA" w:rsidRPr="00A406E5" w:rsidRDefault="00AA27FA"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A27FA" w:rsidRPr="00A406E5" w:rsidRDefault="00AA27FA"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A27FA" w:rsidRPr="00A406E5" w:rsidTr="00A406E5">
        <w:tc>
          <w:tcPr>
            <w:tcW w:w="2093" w:type="dxa"/>
            <w:shd w:val="pct15" w:color="auto" w:fill="auto"/>
          </w:tcPr>
          <w:p w:rsidR="00AA27FA" w:rsidRPr="00A406E5" w:rsidRDefault="00AA27FA"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00AA27FA" w:rsidRPr="00A406E5" w:rsidRDefault="00AA27FA"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Default="00AA27FA">
      <w:pPr>
        <w:rPr>
          <w:rFonts w:ascii="Arial" w:hAnsi="Arial" w:cs="Arial"/>
          <w:sz w:val="32"/>
        </w:rPr>
      </w:pPr>
      <w:r>
        <w:rPr>
          <w:rFonts w:ascii="Arial" w:hAnsi="Arial" w:cs="Arial"/>
          <w:sz w:val="32"/>
        </w:rPr>
        <w:br w:type="page"/>
      </w:r>
    </w:p>
    <w:p w:rsidR="00AA27FA" w:rsidRPr="00A406E5" w:rsidRDefault="00AA27FA"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AA27FA" w:rsidRPr="00A406E5" w:rsidTr="00A406E5">
        <w:tc>
          <w:tcPr>
            <w:tcW w:w="9747" w:type="dxa"/>
            <w:shd w:val="pct10" w:color="auto" w:fill="auto"/>
          </w:tcPr>
          <w:p w:rsidR="00AA27FA" w:rsidRPr="00A406E5" w:rsidRDefault="00AA27FA" w:rsidP="00273FEE">
            <w:pPr>
              <w:rPr>
                <w:rFonts w:ascii="Arial" w:hAnsi="Arial" w:cs="Arial"/>
                <w:b/>
                <w:sz w:val="22"/>
                <w:szCs w:val="22"/>
              </w:rPr>
            </w:pPr>
            <w:r w:rsidRPr="00A406E5">
              <w:rPr>
                <w:rFonts w:ascii="Arial" w:hAnsi="Arial" w:cs="Arial"/>
                <w:b/>
                <w:sz w:val="22"/>
                <w:szCs w:val="22"/>
              </w:rPr>
              <w:t xml:space="preserve">Module Learning Outcomes </w:t>
            </w:r>
          </w:p>
          <w:p w:rsidR="00AA27FA" w:rsidRPr="00A406E5" w:rsidRDefault="00AA27FA" w:rsidP="00273FEE">
            <w:pPr>
              <w:rPr>
                <w:rFonts w:ascii="Arial" w:hAnsi="Arial" w:cs="Arial"/>
                <w:sz w:val="22"/>
                <w:szCs w:val="22"/>
              </w:rPr>
            </w:pPr>
            <w:r w:rsidRPr="00A406E5">
              <w:rPr>
                <w:rFonts w:ascii="Arial" w:hAnsi="Arial" w:cs="Arial"/>
                <w:b/>
                <w:sz w:val="22"/>
                <w:szCs w:val="22"/>
              </w:rPr>
              <w:t>(from module syllabus)</w:t>
            </w:r>
          </w:p>
        </w:tc>
      </w:tr>
      <w:tr w:rsidR="00AA27FA" w:rsidRPr="00A406E5" w:rsidTr="00A406E5">
        <w:tc>
          <w:tcPr>
            <w:tcW w:w="9747" w:type="dxa"/>
          </w:tcPr>
          <w:p w:rsidR="00AA27FA" w:rsidRPr="00A406E5" w:rsidRDefault="00AA27FA" w:rsidP="00273FEE">
            <w:pPr>
              <w:rPr>
                <w:rFonts w:ascii="Arial" w:hAnsi="Arial" w:cs="Arial"/>
                <w:sz w:val="22"/>
                <w:szCs w:val="22"/>
              </w:rPr>
            </w:pPr>
          </w:p>
          <w:p w:rsidR="00AA27FA" w:rsidRPr="000C74AA" w:rsidRDefault="00AA27FA" w:rsidP="000C74AA">
            <w:pPr>
              <w:pStyle w:val="ListParagraph"/>
              <w:numPr>
                <w:ilvl w:val="0"/>
                <w:numId w:val="18"/>
              </w:numPr>
              <w:rPr>
                <w:rFonts w:ascii="Arial" w:hAnsi="Arial" w:cs="Arial"/>
                <w:sz w:val="22"/>
                <w:szCs w:val="22"/>
              </w:rPr>
            </w:pPr>
            <w:r w:rsidRPr="000C74AA">
              <w:rPr>
                <w:rFonts w:ascii="Arial" w:hAnsi="Arial" w:cs="Arial"/>
                <w:sz w:val="22"/>
                <w:szCs w:val="22"/>
              </w:rPr>
              <w:t>Evaluate a contemporary theme in health management and its impact on</w:t>
            </w:r>
          </w:p>
          <w:p w:rsidR="00AA27FA" w:rsidRDefault="00AA27FA"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organisational behaviour</w:t>
            </w:r>
            <w:r>
              <w:rPr>
                <w:rFonts w:ascii="Arial" w:hAnsi="Arial" w:cs="Arial"/>
                <w:sz w:val="22"/>
                <w:szCs w:val="22"/>
              </w:rPr>
              <w:t>.</w:t>
            </w:r>
          </w:p>
          <w:p w:rsidR="00AA27FA" w:rsidRPr="000C74AA" w:rsidRDefault="00AA27FA" w:rsidP="000C74AA">
            <w:pPr>
              <w:pStyle w:val="ListParagraph"/>
              <w:numPr>
                <w:ilvl w:val="0"/>
                <w:numId w:val="18"/>
              </w:numPr>
              <w:rPr>
                <w:rFonts w:ascii="Arial" w:hAnsi="Arial" w:cs="Arial"/>
                <w:sz w:val="22"/>
                <w:szCs w:val="22"/>
              </w:rPr>
            </w:pPr>
            <w:r w:rsidRPr="000C74AA">
              <w:rPr>
                <w:rFonts w:ascii="Arial" w:hAnsi="Arial" w:cs="Arial"/>
                <w:sz w:val="22"/>
                <w:szCs w:val="22"/>
              </w:rPr>
              <w:t>Demonstrate an understanding of how health and safety legislation is</w:t>
            </w:r>
          </w:p>
          <w:p w:rsidR="00AA27FA" w:rsidRPr="00A406E5" w:rsidRDefault="00AA27FA"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implemented, monitored, and reviewed.</w:t>
            </w:r>
          </w:p>
        </w:tc>
      </w:tr>
    </w:tbl>
    <w:p w:rsidR="00AA27FA" w:rsidRPr="00A406E5" w:rsidRDefault="00AA27FA" w:rsidP="00BA1176">
      <w:pPr>
        <w:rPr>
          <w:rFonts w:ascii="Arial" w:hAnsi="Arial" w:cs="Arial"/>
          <w:b/>
        </w:rPr>
      </w:pPr>
    </w:p>
    <w:p w:rsidR="00AA27FA" w:rsidRPr="00A406E5" w:rsidRDefault="00AA27FA" w:rsidP="00BA1176">
      <w:pPr>
        <w:rPr>
          <w:rFonts w:ascii="Arial" w:hAnsi="Arial" w:cs="Arial"/>
          <w:b/>
        </w:rPr>
      </w:pPr>
    </w:p>
    <w:p w:rsidR="00AA27FA" w:rsidRPr="00A406E5" w:rsidRDefault="00AA27FA"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781"/>
      </w:tblGrid>
      <w:tr w:rsidR="00AA27FA" w:rsidRPr="00A406E5" w:rsidTr="00A406E5">
        <w:tc>
          <w:tcPr>
            <w:tcW w:w="9781" w:type="dxa"/>
            <w:shd w:val="clear" w:color="auto" w:fill="C0C0C0"/>
          </w:tcPr>
          <w:p w:rsidR="00AA27FA" w:rsidRPr="00A406E5" w:rsidRDefault="00AA27FA"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AA27FA" w:rsidRPr="00A406E5" w:rsidRDefault="00AA27FA" w:rsidP="005969E2">
      <w:pPr>
        <w:jc w:val="both"/>
        <w:rPr>
          <w:rFonts w:ascii="Arial" w:hAnsi="Arial" w:cs="Arial"/>
          <w:sz w:val="22"/>
          <w:szCs w:val="22"/>
        </w:rPr>
      </w:pPr>
    </w:p>
    <w:p w:rsidR="00AA27FA" w:rsidRPr="00A406E5" w:rsidRDefault="00AA27FA" w:rsidP="00A67FB1">
      <w:pPr>
        <w:ind w:left="720"/>
        <w:rPr>
          <w:rFonts w:ascii="Arial" w:hAnsi="Arial" w:cs="Arial"/>
          <w:sz w:val="24"/>
          <w:szCs w:val="24"/>
        </w:rPr>
      </w:pPr>
    </w:p>
    <w:p w:rsidR="00AA27FA" w:rsidRDefault="00AA27FA" w:rsidP="000C74AA">
      <w:pPr>
        <w:pStyle w:val="Default"/>
        <w:spacing w:after="120"/>
        <w:rPr>
          <w:rFonts w:ascii="Calibri" w:hAnsi="Calibri"/>
          <w:color w:val="auto"/>
        </w:rPr>
      </w:pPr>
      <w:r w:rsidRPr="00303B33">
        <w:rPr>
          <w:rFonts w:ascii="Calibri" w:hAnsi="Calibri"/>
          <w:color w:val="auto"/>
        </w:rPr>
        <w:t xml:space="preserve">Students should </w:t>
      </w:r>
      <w:r>
        <w:rPr>
          <w:rFonts w:ascii="Calibri" w:hAnsi="Calibri"/>
          <w:color w:val="auto"/>
        </w:rPr>
        <w:t>compile a portfolio consisting of the following:</w:t>
      </w:r>
    </w:p>
    <w:p w:rsidR="00AA27FA" w:rsidRDefault="00AA27FA" w:rsidP="000C74AA">
      <w:pPr>
        <w:pStyle w:val="Default"/>
        <w:spacing w:after="120"/>
        <w:rPr>
          <w:rFonts w:ascii="Calibri" w:hAnsi="Calibri"/>
          <w:color w:val="auto"/>
        </w:rPr>
      </w:pPr>
    </w:p>
    <w:p w:rsidR="00AA27FA" w:rsidRDefault="00AA27FA" w:rsidP="000C74AA">
      <w:pPr>
        <w:pStyle w:val="Default"/>
        <w:spacing w:after="120"/>
        <w:rPr>
          <w:rFonts w:ascii="Calibri" w:hAnsi="Calibri"/>
          <w:color w:val="auto"/>
        </w:rPr>
      </w:pPr>
      <w:r>
        <w:rPr>
          <w:rFonts w:ascii="Calibri" w:hAnsi="Calibri"/>
          <w:color w:val="auto"/>
        </w:rPr>
        <w:t>1 – A 1000 word overview of the key principles of risk management when working with C &amp; YP</w:t>
      </w:r>
    </w:p>
    <w:p w:rsidR="00AA27FA" w:rsidRDefault="00AA27FA" w:rsidP="000C74AA">
      <w:pPr>
        <w:pStyle w:val="Default"/>
        <w:spacing w:after="120"/>
        <w:rPr>
          <w:rFonts w:ascii="Calibri" w:hAnsi="Calibri"/>
          <w:color w:val="auto"/>
        </w:rPr>
      </w:pPr>
      <w:r>
        <w:rPr>
          <w:rFonts w:ascii="Calibri" w:hAnsi="Calibri"/>
          <w:color w:val="auto"/>
        </w:rPr>
        <w:t>2 – A 500 word observational report of our visit to a children’s play facility that considers the health and safety obligations of the facility</w:t>
      </w:r>
      <w:bookmarkStart w:id="0" w:name="_GoBack"/>
      <w:bookmarkEnd w:id="0"/>
      <w:r>
        <w:rPr>
          <w:rFonts w:ascii="Calibri" w:hAnsi="Calibri"/>
          <w:color w:val="auto"/>
        </w:rPr>
        <w:t xml:space="preserve"> and relevant legislation. </w:t>
      </w:r>
    </w:p>
    <w:p w:rsidR="00AA27FA" w:rsidRDefault="00AA27FA" w:rsidP="000C74AA">
      <w:pPr>
        <w:pStyle w:val="Default"/>
        <w:spacing w:after="120"/>
        <w:rPr>
          <w:rFonts w:ascii="Calibri" w:hAnsi="Calibri"/>
          <w:color w:val="auto"/>
        </w:rPr>
      </w:pPr>
      <w:r>
        <w:rPr>
          <w:rFonts w:ascii="Calibri" w:hAnsi="Calibri"/>
          <w:color w:val="auto"/>
        </w:rPr>
        <w:t>3 – An identification of at least 5 potential risks observed at the play facility with risk assessments undertaken for each of them.</w:t>
      </w:r>
    </w:p>
    <w:p w:rsidR="00AA27FA" w:rsidRDefault="00AA27FA" w:rsidP="000C74AA">
      <w:pPr>
        <w:pStyle w:val="Default"/>
        <w:spacing w:after="120"/>
        <w:rPr>
          <w:rFonts w:ascii="Calibri" w:hAnsi="Calibri"/>
          <w:color w:val="auto"/>
        </w:rPr>
      </w:pPr>
    </w:p>
    <w:p w:rsidR="00AA27FA" w:rsidRDefault="00AA27FA" w:rsidP="000C74AA">
      <w:pPr>
        <w:pStyle w:val="Default"/>
        <w:spacing w:after="120"/>
        <w:rPr>
          <w:rFonts w:ascii="Calibri" w:hAnsi="Calibri"/>
          <w:color w:val="auto"/>
        </w:rPr>
      </w:pPr>
    </w:p>
    <w:p w:rsidR="00AA27FA" w:rsidRPr="00303B33" w:rsidRDefault="00AA27FA" w:rsidP="000C74AA">
      <w:pPr>
        <w:pStyle w:val="Default"/>
        <w:spacing w:after="120"/>
        <w:rPr>
          <w:rFonts w:ascii="Calibri" w:hAnsi="Calibri"/>
          <w:color w:val="auto"/>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Default="00AA27FA" w:rsidP="00A67FB1">
      <w:pPr>
        <w:ind w:left="720"/>
        <w:rPr>
          <w:rFonts w:ascii="Arial" w:hAnsi="Arial" w:cs="Arial"/>
          <w:sz w:val="24"/>
          <w:szCs w:val="24"/>
        </w:rPr>
      </w:pPr>
    </w:p>
    <w:p w:rsidR="00AA27FA" w:rsidRDefault="00AA27FA" w:rsidP="00A67FB1">
      <w:pPr>
        <w:ind w:left="720"/>
        <w:rPr>
          <w:rFonts w:ascii="Arial" w:hAnsi="Arial" w:cs="Arial"/>
          <w:sz w:val="24"/>
          <w:szCs w:val="24"/>
        </w:rPr>
      </w:pPr>
    </w:p>
    <w:p w:rsidR="00AA27FA"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D22D9C">
      <w:pPr>
        <w:jc w:val="both"/>
        <w:rPr>
          <w:rFonts w:ascii="Arial" w:hAnsi="Arial" w:cs="Arial"/>
          <w:sz w:val="22"/>
          <w:szCs w:val="22"/>
        </w:rPr>
      </w:pPr>
    </w:p>
    <w:p w:rsidR="00AA27FA" w:rsidRDefault="00AA27FA" w:rsidP="00303B33">
      <w:pPr>
        <w:jc w:val="both"/>
        <w:rPr>
          <w:rFonts w:ascii="Arial" w:hAnsi="Arial" w:cs="Arial"/>
          <w:sz w:val="22"/>
          <w:szCs w:val="22"/>
        </w:rPr>
      </w:pPr>
      <w:r>
        <w:rPr>
          <w:rFonts w:ascii="Arial" w:hAnsi="Arial" w:cs="Arial"/>
          <w:sz w:val="22"/>
          <w:szCs w:val="22"/>
        </w:rPr>
        <w:br/>
      </w:r>
    </w:p>
    <w:p w:rsidR="00AA27FA" w:rsidRPr="00A406E5" w:rsidRDefault="00AA27F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AA27FA" w:rsidRPr="00A406E5" w:rsidTr="00C8667A">
        <w:trPr>
          <w:trHeight w:val="414"/>
        </w:trPr>
        <w:tc>
          <w:tcPr>
            <w:tcW w:w="10670" w:type="dxa"/>
            <w:shd w:val="clear" w:color="auto" w:fill="D9D9D9"/>
          </w:tcPr>
          <w:p w:rsidR="00AA27FA" w:rsidRPr="00A406E5" w:rsidRDefault="00AA27FA" w:rsidP="00C8667A">
            <w:pPr>
              <w:jc w:val="center"/>
              <w:rPr>
                <w:rFonts w:ascii="Arial" w:hAnsi="Arial" w:cs="Arial"/>
                <w:b/>
                <w:caps/>
                <w:sz w:val="40"/>
              </w:rPr>
            </w:pPr>
            <w:r w:rsidRPr="00A406E5">
              <w:rPr>
                <w:rFonts w:ascii="Arial" w:hAnsi="Arial" w:cs="Arial"/>
                <w:b/>
                <w:caps/>
                <w:sz w:val="40"/>
              </w:rPr>
              <w:t>GUIDANCE FOR Students IN THE COMPLETION OF TASKS</w:t>
            </w:r>
          </w:p>
        </w:tc>
      </w:tr>
    </w:tbl>
    <w:p w:rsidR="00AA27FA" w:rsidRPr="00A406E5" w:rsidRDefault="00AA27FA" w:rsidP="00D22D9C">
      <w:pPr>
        <w:jc w:val="both"/>
        <w:rPr>
          <w:rFonts w:ascii="Arial" w:hAnsi="Arial" w:cs="Arial"/>
          <w:sz w:val="22"/>
          <w:szCs w:val="22"/>
        </w:rPr>
      </w:pPr>
    </w:p>
    <w:p w:rsidR="00AA27FA" w:rsidRDefault="00AA27FA"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AA27FA" w:rsidRDefault="00AA27FA" w:rsidP="00D22D9C">
      <w:pPr>
        <w:jc w:val="both"/>
        <w:rPr>
          <w:rFonts w:ascii="Arial" w:hAnsi="Arial" w:cs="Arial"/>
          <w:b/>
          <w:sz w:val="22"/>
          <w:szCs w:val="22"/>
        </w:rPr>
      </w:pPr>
    </w:p>
    <w:p w:rsidR="00AA27FA" w:rsidRPr="00A406E5" w:rsidRDefault="00AA27FA" w:rsidP="00D22D9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AA27FA" w:rsidRPr="00A406E5" w:rsidRDefault="00AA27FA"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AA27FA" w:rsidRPr="00A406E5" w:rsidRDefault="00AA27FA" w:rsidP="00D22D9C">
      <w:pPr>
        <w:jc w:val="both"/>
        <w:rPr>
          <w:rFonts w:ascii="Arial" w:hAnsi="Arial" w:cs="Arial"/>
          <w:sz w:val="22"/>
          <w:szCs w:val="22"/>
        </w:rPr>
      </w:pPr>
    </w:p>
    <w:p w:rsidR="00AA27FA" w:rsidRDefault="00AA27FA"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AA27FA" w:rsidRPr="00651336" w:rsidRDefault="00AA27FA" w:rsidP="00C01A3F">
      <w:pPr>
        <w:jc w:val="both"/>
        <w:rPr>
          <w:rFonts w:ascii="Arial" w:hAnsi="Arial" w:cs="Arial"/>
          <w:i/>
        </w:rPr>
      </w:pPr>
      <w:r w:rsidRPr="00651336">
        <w:rPr>
          <w:rFonts w:ascii="Arial" w:hAnsi="Arial" w:cs="Arial"/>
          <w:i/>
        </w:rPr>
        <w:t>Students should aim to include a wide variety of resources from credible sources and should endeavour to include at least 20 different citations to meet the pass criteria within this element of the marking criteria.</w:t>
      </w: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sz w:val="22"/>
          <w:szCs w:val="22"/>
        </w:rPr>
      </w:pPr>
    </w:p>
    <w:p w:rsidR="00AA27FA" w:rsidRPr="00A406E5" w:rsidRDefault="00AA27FA"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AA27FA" w:rsidRPr="00A406E5" w:rsidRDefault="00AA27FA" w:rsidP="0022484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AA27FA" w:rsidRPr="00A406E5" w:rsidRDefault="00AA27FA" w:rsidP="00C01A3F">
      <w:pPr>
        <w:jc w:val="both"/>
        <w:rPr>
          <w:rFonts w:ascii="Arial" w:hAnsi="Arial" w:cs="Arial"/>
          <w:b/>
          <w:i/>
          <w:sz w:val="22"/>
          <w:szCs w:val="22"/>
        </w:rPr>
      </w:pPr>
    </w:p>
    <w:p w:rsidR="00AA27FA" w:rsidRPr="00B372C9" w:rsidRDefault="00AA27FA" w:rsidP="00C01A3F">
      <w:pPr>
        <w:jc w:val="both"/>
        <w:rPr>
          <w:rFonts w:ascii="Arial" w:hAnsi="Arial" w:cs="Arial"/>
          <w:i/>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372C9">
        <w:rPr>
          <w:rFonts w:ascii="Arial" w:hAnsi="Arial" w:cs="Arial"/>
          <w:i/>
        </w:rPr>
        <w:t>Student</w:t>
      </w:r>
      <w:r>
        <w:rPr>
          <w:rFonts w:ascii="Arial" w:hAnsi="Arial" w:cs="Arial"/>
          <w:i/>
        </w:rPr>
        <w:t>s</w:t>
      </w:r>
      <w:r w:rsidRPr="00B372C9">
        <w:rPr>
          <w:rFonts w:ascii="Arial" w:hAnsi="Arial" w:cs="Arial"/>
          <w:i/>
        </w:rPr>
        <w:t xml:space="preserve"> </w:t>
      </w:r>
      <w:r>
        <w:rPr>
          <w:rFonts w:ascii="Arial" w:hAnsi="Arial" w:cs="Arial"/>
          <w:i/>
        </w:rPr>
        <w:t xml:space="preserve">need to demonstrate an understanding of the risk management process and relevant legislation. </w:t>
      </w: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b/>
          <w:sz w:val="22"/>
          <w:szCs w:val="22"/>
        </w:rPr>
      </w:pPr>
    </w:p>
    <w:p w:rsidR="00AA27FA" w:rsidRPr="00A406E5" w:rsidRDefault="00AA27FA"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AA27FA" w:rsidRPr="00A406E5" w:rsidRDefault="00AA27FA"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AA27FA" w:rsidRPr="00A406E5" w:rsidRDefault="00AA27FA" w:rsidP="00D22D9C">
      <w:pPr>
        <w:jc w:val="both"/>
        <w:rPr>
          <w:rFonts w:ascii="Arial" w:hAnsi="Arial" w:cs="Arial"/>
          <w:sz w:val="22"/>
          <w:szCs w:val="22"/>
        </w:rPr>
      </w:pPr>
    </w:p>
    <w:p w:rsidR="00AA27FA" w:rsidRDefault="00AA27FA"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AA27FA" w:rsidRPr="00A406E5" w:rsidRDefault="00AA27FA" w:rsidP="00D22D9C">
      <w:pPr>
        <w:jc w:val="both"/>
        <w:rPr>
          <w:rFonts w:ascii="Arial" w:hAnsi="Arial" w:cs="Arial"/>
          <w:sz w:val="22"/>
          <w:szCs w:val="22"/>
        </w:rPr>
      </w:pPr>
      <w:r>
        <w:rPr>
          <w:rFonts w:ascii="Arial" w:hAnsi="Arial" w:cs="Arial"/>
          <w:i/>
        </w:rPr>
        <w:t>Organisations working with young people need to ensure they are as safe as possible and are complying with legislation, however students need to show an understanding of the interplay between meeting these aims whilst also being an efficient organisation delivering an effective service.</w:t>
      </w:r>
    </w:p>
    <w:p w:rsidR="00AA27FA" w:rsidRPr="00A406E5" w:rsidRDefault="00AA27FA" w:rsidP="00D22D9C">
      <w:pPr>
        <w:jc w:val="both"/>
        <w:rPr>
          <w:rFonts w:ascii="Arial" w:hAnsi="Arial" w:cs="Arial"/>
          <w:b/>
          <w:sz w:val="22"/>
          <w:szCs w:val="22"/>
        </w:rPr>
      </w:pPr>
    </w:p>
    <w:p w:rsidR="00AA27FA" w:rsidRPr="00A406E5" w:rsidRDefault="00AA27FA"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AA27FA" w:rsidRPr="00A406E5" w:rsidRDefault="00AA27FA" w:rsidP="00F311D9">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AA27FA" w:rsidRPr="00A406E5" w:rsidRDefault="00AA27FA" w:rsidP="00D22D9C">
      <w:pPr>
        <w:jc w:val="both"/>
        <w:rPr>
          <w:rFonts w:ascii="Arial" w:hAnsi="Arial" w:cs="Arial"/>
          <w:sz w:val="22"/>
          <w:szCs w:val="22"/>
        </w:rPr>
      </w:pPr>
    </w:p>
    <w:p w:rsidR="00AA27FA" w:rsidRPr="00595BDB" w:rsidRDefault="00AA27FA"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need to undertake effective risk assessments including control measures.</w:t>
      </w:r>
    </w:p>
    <w:p w:rsidR="00AA27FA" w:rsidRPr="00A406E5" w:rsidRDefault="00AA27FA" w:rsidP="00D22D9C">
      <w:pPr>
        <w:jc w:val="both"/>
        <w:rPr>
          <w:rFonts w:ascii="Arial" w:hAnsi="Arial" w:cs="Arial"/>
          <w:sz w:val="22"/>
          <w:szCs w:val="22"/>
        </w:rPr>
      </w:pPr>
    </w:p>
    <w:p w:rsidR="00AA27FA" w:rsidRPr="00A406E5" w:rsidRDefault="00AA27FA"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AA27FA" w:rsidRPr="00A406E5" w:rsidRDefault="00AA27FA"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A27FA" w:rsidRPr="00A406E5" w:rsidRDefault="00AA27FA" w:rsidP="00D22D9C">
      <w:pPr>
        <w:jc w:val="both"/>
        <w:rPr>
          <w:rFonts w:ascii="Arial" w:hAnsi="Arial" w:cs="Arial"/>
          <w:sz w:val="22"/>
          <w:szCs w:val="22"/>
        </w:rPr>
      </w:pPr>
    </w:p>
    <w:p w:rsidR="00AA27FA" w:rsidRPr="00595BDB" w:rsidRDefault="00AA27FA"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95BDB">
        <w:rPr>
          <w:rFonts w:ascii="Arial" w:hAnsi="Arial" w:cs="Arial"/>
          <w:i/>
        </w:rPr>
        <w:t>Students must ensure that work is presented in a professional forma</w:t>
      </w:r>
      <w:r>
        <w:rPr>
          <w:rFonts w:ascii="Arial" w:hAnsi="Arial" w:cs="Arial"/>
          <w:i/>
        </w:rPr>
        <w:t>t and makes and compelling case for any arguments they are making.</w:t>
      </w: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sz w:val="22"/>
          <w:szCs w:val="22"/>
        </w:rPr>
      </w:pPr>
    </w:p>
    <w:p w:rsidR="00AA27FA" w:rsidRPr="00A406E5" w:rsidRDefault="00AA27FA">
      <w:pPr>
        <w:rPr>
          <w:rFonts w:ascii="Arial" w:hAnsi="Arial" w:cs="Arial"/>
          <w:sz w:val="22"/>
          <w:szCs w:val="22"/>
        </w:rPr>
      </w:pPr>
      <w:r w:rsidRPr="00A406E5">
        <w:rPr>
          <w:rFonts w:ascii="Arial" w:hAnsi="Arial" w:cs="Arial"/>
          <w:sz w:val="22"/>
          <w:szCs w:val="22"/>
        </w:rPr>
        <w:br w:type="page"/>
      </w:r>
    </w:p>
    <w:p w:rsidR="00AA27FA" w:rsidRPr="00A406E5" w:rsidRDefault="00AA27FA"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AA27FA" w:rsidRPr="00A406E5" w:rsidTr="00152E9D">
        <w:trPr>
          <w:jc w:val="center"/>
        </w:trPr>
        <w:tc>
          <w:tcPr>
            <w:tcW w:w="10670" w:type="dxa"/>
            <w:shd w:val="clear" w:color="auto" w:fill="BFBFBF"/>
          </w:tcPr>
          <w:p w:rsidR="00AA27FA" w:rsidRPr="00A406E5" w:rsidRDefault="00AA27FA"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AA27FA" w:rsidRPr="00A406E5" w:rsidRDefault="00AA27FA" w:rsidP="00152E9D">
      <w:pPr>
        <w:rPr>
          <w:rFonts w:ascii="Arial" w:hAnsi="Arial" w:cs="Arial"/>
        </w:rPr>
      </w:pPr>
    </w:p>
    <w:p w:rsidR="00AA27FA" w:rsidRPr="00A406E5" w:rsidRDefault="00AA27FA"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AA27FA" w:rsidRPr="00A406E5" w:rsidRDefault="00AA27FA" w:rsidP="00152E9D">
      <w:pPr>
        <w:rPr>
          <w:rFonts w:ascii="Arial" w:hAnsi="Arial" w:cs="Arial"/>
          <w:b/>
          <w:sz w:val="22"/>
          <w:szCs w:val="22"/>
        </w:rPr>
        <w:sectPr w:rsidR="00AA27FA" w:rsidRPr="00A406E5" w:rsidSect="00F31C04">
          <w:footerReference w:type="default" r:id="rId9"/>
          <w:pgSz w:w="11894" w:h="16834"/>
          <w:pgMar w:top="720" w:right="720" w:bottom="720" w:left="720" w:header="706" w:footer="454" w:gutter="0"/>
          <w:paperSrc w:first="1" w:other="1"/>
          <w:cols w:space="720"/>
          <w:docGrid w:linePitch="272"/>
        </w:sectPr>
      </w:pPr>
    </w:p>
    <w:p w:rsidR="00AA27FA" w:rsidRPr="00A406E5" w:rsidRDefault="00AA27FA" w:rsidP="00152E9D">
      <w:pPr>
        <w:rPr>
          <w:rFonts w:ascii="Arial" w:hAnsi="Arial" w:cs="Arial"/>
          <w:b/>
          <w:sz w:val="22"/>
          <w:szCs w:val="22"/>
        </w:rPr>
      </w:pPr>
    </w:p>
    <w:tbl>
      <w:tblPr>
        <w:tblW w:w="5000" w:type="pct"/>
        <w:tblLayout w:type="fixed"/>
        <w:tblLook w:val="00A0"/>
      </w:tblPr>
      <w:tblGrid>
        <w:gridCol w:w="8896"/>
        <w:gridCol w:w="888"/>
        <w:gridCol w:w="886"/>
      </w:tblGrid>
      <w:tr w:rsidR="00AA27FA"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A27FA" w:rsidRPr="00A406E5" w:rsidRDefault="00AA27FA"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A27FA" w:rsidRPr="00A85BFE" w:rsidRDefault="00AA27FA"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A27FA" w:rsidRPr="00A85BFE" w:rsidRDefault="00AA27FA"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AA27FA" w:rsidRPr="00A85BFE" w:rsidRDefault="00AA27FA"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A27FA" w:rsidRPr="00A406E5" w:rsidRDefault="00AA27FA"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bl>
    <w:p w:rsidR="00AA27FA" w:rsidRPr="00A406E5" w:rsidRDefault="00AA27FA"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AA27FA" w:rsidRPr="00A406E5" w:rsidTr="00152E9D">
        <w:trPr>
          <w:cantSplit/>
        </w:trPr>
        <w:tc>
          <w:tcPr>
            <w:tcW w:w="6062" w:type="dxa"/>
            <w:vMerge w:val="restart"/>
            <w:shd w:val="pct15" w:color="auto" w:fill="auto"/>
            <w:vAlign w:val="center"/>
          </w:tcPr>
          <w:p w:rsidR="00AA27FA" w:rsidRPr="00A406E5" w:rsidRDefault="00AA27FA"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AA27FA" w:rsidRPr="00A406E5" w:rsidRDefault="00AA27FA"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A27FA" w:rsidRPr="00A406E5" w:rsidRDefault="00AA27FA" w:rsidP="00152E9D">
            <w:pPr>
              <w:jc w:val="right"/>
              <w:rPr>
                <w:rFonts w:ascii="Arial" w:hAnsi="Arial" w:cs="Arial"/>
                <w:b/>
                <w:bCs/>
              </w:rPr>
            </w:pPr>
            <w:r w:rsidRPr="00A406E5">
              <w:rPr>
                <w:rFonts w:ascii="Arial" w:hAnsi="Arial" w:cs="Arial"/>
                <w:b/>
                <w:bCs/>
              </w:rPr>
              <w:t>%</w:t>
            </w:r>
          </w:p>
        </w:tc>
      </w:tr>
      <w:tr w:rsidR="00AA27FA" w:rsidRPr="00A406E5" w:rsidTr="00152E9D">
        <w:trPr>
          <w:cantSplit/>
        </w:trPr>
        <w:tc>
          <w:tcPr>
            <w:tcW w:w="6062" w:type="dxa"/>
            <w:vMerge/>
            <w:vAlign w:val="bottom"/>
          </w:tcPr>
          <w:p w:rsidR="00AA27FA" w:rsidRPr="00A406E5" w:rsidRDefault="00AA27FA" w:rsidP="00152E9D">
            <w:pPr>
              <w:rPr>
                <w:rFonts w:ascii="Arial" w:hAnsi="Arial" w:cs="Arial"/>
              </w:rPr>
            </w:pPr>
          </w:p>
        </w:tc>
        <w:tc>
          <w:tcPr>
            <w:tcW w:w="2903" w:type="dxa"/>
            <w:vAlign w:val="bottom"/>
          </w:tcPr>
          <w:p w:rsidR="00AA27FA" w:rsidRPr="00A406E5" w:rsidRDefault="00AA27FA"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A27FA" w:rsidRPr="00A406E5" w:rsidRDefault="00AA27FA" w:rsidP="00152E9D">
            <w:pPr>
              <w:jc w:val="center"/>
              <w:rPr>
                <w:rFonts w:ascii="Arial" w:hAnsi="Arial" w:cs="Arial"/>
                <w:sz w:val="12"/>
                <w:szCs w:val="12"/>
              </w:rPr>
            </w:pPr>
          </w:p>
        </w:tc>
        <w:tc>
          <w:tcPr>
            <w:tcW w:w="1060" w:type="dxa"/>
            <w:vMerge/>
            <w:vAlign w:val="bottom"/>
          </w:tcPr>
          <w:p w:rsidR="00AA27FA" w:rsidRPr="00A406E5" w:rsidRDefault="00AA27FA" w:rsidP="00152E9D">
            <w:pPr>
              <w:ind w:leftChars="71" w:left="142"/>
              <w:rPr>
                <w:rFonts w:ascii="Arial" w:hAnsi="Arial" w:cs="Arial"/>
              </w:rPr>
            </w:pPr>
          </w:p>
        </w:tc>
      </w:tr>
      <w:tr w:rsidR="00AA27FA" w:rsidRPr="00A406E5" w:rsidTr="00152E9D">
        <w:trPr>
          <w:cantSplit/>
        </w:trPr>
        <w:tc>
          <w:tcPr>
            <w:tcW w:w="6062" w:type="dxa"/>
            <w:vMerge/>
            <w:vAlign w:val="bottom"/>
          </w:tcPr>
          <w:p w:rsidR="00AA27FA" w:rsidRPr="00A406E5" w:rsidRDefault="00AA27FA" w:rsidP="00152E9D">
            <w:pPr>
              <w:rPr>
                <w:rFonts w:ascii="Arial" w:hAnsi="Arial" w:cs="Arial"/>
              </w:rPr>
            </w:pPr>
          </w:p>
        </w:tc>
        <w:tc>
          <w:tcPr>
            <w:tcW w:w="2903" w:type="dxa"/>
            <w:vAlign w:val="bottom"/>
          </w:tcPr>
          <w:p w:rsidR="00AA27FA" w:rsidRPr="00A406E5" w:rsidRDefault="00AA27FA"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A27FA" w:rsidRPr="00A406E5" w:rsidRDefault="00AA27FA" w:rsidP="00152E9D">
            <w:pPr>
              <w:jc w:val="center"/>
              <w:rPr>
                <w:rFonts w:ascii="Arial" w:hAnsi="Arial" w:cs="Arial"/>
                <w:sz w:val="12"/>
                <w:szCs w:val="12"/>
              </w:rPr>
            </w:pPr>
          </w:p>
        </w:tc>
        <w:tc>
          <w:tcPr>
            <w:tcW w:w="1060" w:type="dxa"/>
            <w:vMerge/>
            <w:vAlign w:val="bottom"/>
          </w:tcPr>
          <w:p w:rsidR="00AA27FA" w:rsidRPr="00A406E5" w:rsidRDefault="00AA27FA" w:rsidP="00152E9D">
            <w:pPr>
              <w:ind w:firstLineChars="141" w:firstLine="282"/>
              <w:rPr>
                <w:rFonts w:ascii="Arial" w:hAnsi="Arial" w:cs="Arial"/>
              </w:rPr>
            </w:pPr>
          </w:p>
        </w:tc>
      </w:tr>
    </w:tbl>
    <w:p w:rsidR="00AA27FA" w:rsidRDefault="00AA27FA" w:rsidP="00152E9D">
      <w:pPr>
        <w:rPr>
          <w:rFonts w:ascii="Arial" w:hAnsi="Arial" w:cs="Arial"/>
        </w:rPr>
      </w:pPr>
    </w:p>
    <w:p w:rsidR="00AA27FA" w:rsidRDefault="00AA27FA" w:rsidP="00152E9D">
      <w:pPr>
        <w:rPr>
          <w:rFonts w:ascii="Arial" w:hAnsi="Arial" w:cs="Arial"/>
        </w:rPr>
      </w:pPr>
    </w:p>
    <w:p w:rsidR="00AA27FA" w:rsidRDefault="00AA27FA" w:rsidP="00152E9D">
      <w:pPr>
        <w:rPr>
          <w:rFonts w:ascii="Arial" w:hAnsi="Arial" w:cs="Arial"/>
          <w:vanish/>
        </w:rPr>
        <w:sectPr w:rsidR="00AA27FA" w:rsidSect="00F61A20">
          <w:footerReference w:type="default" r:id="rId10"/>
          <w:type w:val="continuous"/>
          <w:pgSz w:w="11894" w:h="16834"/>
          <w:pgMar w:top="720" w:right="720" w:bottom="720" w:left="720" w:header="706" w:footer="706" w:gutter="0"/>
          <w:paperSrc w:first="1" w:other="1"/>
          <w:cols w:space="720"/>
        </w:sectPr>
      </w:pPr>
    </w:p>
    <w:p w:rsidR="00AA27FA" w:rsidRDefault="00AA27FA" w:rsidP="00152E9D">
      <w:pPr>
        <w:rPr>
          <w:rFonts w:ascii="Arial" w:hAnsi="Arial" w:cs="Arial"/>
          <w:vanish/>
        </w:rPr>
        <w:sectPr w:rsidR="00AA27FA" w:rsidSect="00C073F1">
          <w:pgSz w:w="16834" w:h="11894" w:orient="landscape"/>
          <w:pgMar w:top="720" w:right="720" w:bottom="720" w:left="720" w:header="706" w:footer="706" w:gutter="0"/>
          <w:paperSrc w:first="1" w:other="1"/>
          <w:cols w:space="720"/>
          <w:docGrid w:linePitch="272"/>
        </w:sectPr>
      </w:pPr>
    </w:p>
    <w:p w:rsidR="00AA27FA" w:rsidRPr="00A406E5" w:rsidRDefault="00AA27FA" w:rsidP="00152E9D">
      <w:pPr>
        <w:rPr>
          <w:rFonts w:ascii="Arial" w:hAnsi="Arial" w:cs="Arial"/>
          <w:vanish/>
        </w:rPr>
      </w:pPr>
    </w:p>
    <w:p w:rsidR="00AA27FA" w:rsidRDefault="00AA27FA"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858"/>
      </w:tblGrid>
      <w:tr w:rsidR="00AA27FA" w:rsidTr="00E24F5E">
        <w:tc>
          <w:tcPr>
            <w:tcW w:w="13858" w:type="dxa"/>
            <w:shd w:val="clear" w:color="auto" w:fill="8DB3E2"/>
          </w:tcPr>
          <w:p w:rsidR="00AA27FA" w:rsidRPr="00E24F5E" w:rsidRDefault="00AA27FA" w:rsidP="001F50B6">
            <w:pPr>
              <w:pStyle w:val="NormalWeb"/>
              <w:rPr>
                <w:rFonts w:ascii="Arial" w:hAnsi="Arial" w:cs="Arial"/>
                <w:b/>
                <w:color w:val="303B44"/>
                <w:sz w:val="22"/>
                <w:szCs w:val="22"/>
              </w:rPr>
            </w:pPr>
            <w:r w:rsidRPr="00E24F5E">
              <w:rPr>
                <w:rFonts w:ascii="Arial" w:hAnsi="Arial" w:cs="Arial"/>
                <w:b/>
                <w:color w:val="303B44"/>
                <w:sz w:val="22"/>
                <w:szCs w:val="22"/>
              </w:rPr>
              <w:t>GENERIC ASSESSMENT CRITERIA</w:t>
            </w:r>
          </w:p>
        </w:tc>
      </w:tr>
    </w:tbl>
    <w:p w:rsidR="00AA27FA" w:rsidRDefault="00AA27FA">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948"/>
      </w:tblGrid>
      <w:tr w:rsidR="00AA27FA" w:rsidRPr="00D9771E" w:rsidTr="00E24F5E">
        <w:tc>
          <w:tcPr>
            <w:tcW w:w="13948" w:type="dxa"/>
            <w:shd w:val="clear" w:color="auto" w:fill="8DB3E2"/>
          </w:tcPr>
          <w:p w:rsidR="00AA27FA" w:rsidRPr="00E24F5E" w:rsidRDefault="00AA27FA" w:rsidP="0093002B">
            <w:pPr>
              <w:rPr>
                <w:rFonts w:ascii="Arial" w:hAnsi="Arial" w:cs="Arial"/>
                <w:b/>
              </w:rPr>
            </w:pPr>
            <w:r w:rsidRPr="00E24F5E">
              <w:rPr>
                <w:rFonts w:ascii="Arial" w:hAnsi="Arial" w:cs="Arial"/>
                <w:b/>
              </w:rPr>
              <w:t>Level 4</w:t>
            </w:r>
          </w:p>
        </w:tc>
      </w:tr>
      <w:tr w:rsidR="00AA27FA" w:rsidRPr="00D9771E" w:rsidTr="00E24F5E">
        <w:tc>
          <w:tcPr>
            <w:tcW w:w="13948" w:type="dxa"/>
            <w:shd w:val="clear" w:color="auto" w:fill="DAEEF3"/>
          </w:tcPr>
          <w:p w:rsidR="00AA27FA" w:rsidRPr="00E24F5E" w:rsidRDefault="00AA27FA" w:rsidP="0093002B">
            <w:pPr>
              <w:rPr>
                <w:rFonts w:ascii="Arial" w:hAnsi="Arial" w:cs="Arial"/>
                <w:spacing w:val="-1"/>
              </w:rPr>
            </w:pPr>
            <w:r w:rsidRPr="00E24F5E">
              <w:rPr>
                <w:rFonts w:ascii="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E24F5E">
              <w:rPr>
                <w:rFonts w:ascii="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AA27FA" w:rsidRPr="00D9771E" w:rsidRDefault="00AA27FA" w:rsidP="007D5DE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735"/>
        <w:gridCol w:w="1736"/>
        <w:gridCol w:w="1736"/>
        <w:gridCol w:w="1736"/>
        <w:gridCol w:w="1736"/>
        <w:gridCol w:w="1736"/>
        <w:gridCol w:w="1736"/>
        <w:gridCol w:w="1736"/>
      </w:tblGrid>
      <w:tr w:rsidR="00AA27FA" w:rsidRPr="00D9771E" w:rsidTr="00E24F5E">
        <w:trPr>
          <w:tblHeader/>
        </w:trPr>
        <w:tc>
          <w:tcPr>
            <w:tcW w:w="1735" w:type="dxa"/>
            <w:shd w:val="clear" w:color="auto" w:fill="8DB3E2"/>
          </w:tcPr>
          <w:p w:rsidR="00AA27FA" w:rsidRPr="00E24F5E" w:rsidRDefault="00AA27FA" w:rsidP="0093002B">
            <w:pPr>
              <w:rPr>
                <w:rFonts w:ascii="Arial" w:hAnsi="Arial" w:cs="Arial"/>
                <w:sz w:val="18"/>
                <w:szCs w:val="18"/>
              </w:rPr>
            </w:pPr>
            <w:r w:rsidRPr="00E24F5E">
              <w:rPr>
                <w:rFonts w:ascii="Arial" w:hAnsi="Arial" w:cs="Arial"/>
                <w:b/>
                <w:sz w:val="18"/>
                <w:szCs w:val="18"/>
              </w:rPr>
              <w:t>Level 4</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FAIL</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MARGINAL FAIL</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SATISFACTORY</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(3</w:t>
            </w:r>
            <w:r w:rsidRPr="00E24F5E">
              <w:rPr>
                <w:rFonts w:ascii="Arial" w:hAnsi="Arial" w:cs="Arial"/>
                <w:b/>
                <w:sz w:val="18"/>
                <w:szCs w:val="18"/>
                <w:vertAlign w:val="superscript"/>
              </w:rPr>
              <w:t>rd</w:t>
            </w:r>
            <w:r w:rsidRPr="00E24F5E">
              <w:rPr>
                <w:rFonts w:ascii="Arial" w:hAnsi="Arial" w:cs="Arial"/>
                <w:b/>
                <w:sz w:val="18"/>
                <w:szCs w:val="18"/>
              </w:rPr>
              <w:t xml:space="preserve"> / Pass)</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GOOD</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(2.2 / Pass)</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VERY GOOD</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(2.1 / Merit)</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EXCELLENT</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(1</w:t>
            </w:r>
            <w:r w:rsidRPr="00E24F5E">
              <w:rPr>
                <w:rFonts w:ascii="Arial" w:hAnsi="Arial" w:cs="Arial"/>
                <w:b/>
                <w:sz w:val="18"/>
                <w:szCs w:val="18"/>
                <w:vertAlign w:val="superscript"/>
              </w:rPr>
              <w:t>st</w:t>
            </w:r>
            <w:r w:rsidRPr="00E24F5E">
              <w:rPr>
                <w:rFonts w:ascii="Arial" w:hAnsi="Arial" w:cs="Arial"/>
                <w:b/>
                <w:sz w:val="18"/>
                <w:szCs w:val="18"/>
              </w:rPr>
              <w:t xml:space="preserve"> / Distinction)</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EXCEPTIONAL</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(1</w:t>
            </w:r>
            <w:r w:rsidRPr="00E24F5E">
              <w:rPr>
                <w:rFonts w:ascii="Arial" w:hAnsi="Arial" w:cs="Arial"/>
                <w:b/>
                <w:sz w:val="18"/>
                <w:szCs w:val="18"/>
                <w:vertAlign w:val="superscript"/>
              </w:rPr>
              <w:t>st</w:t>
            </w:r>
            <w:r w:rsidRPr="00E24F5E">
              <w:rPr>
                <w:rFonts w:ascii="Arial" w:hAnsi="Arial" w:cs="Arial"/>
                <w:b/>
                <w:sz w:val="18"/>
                <w:szCs w:val="18"/>
              </w:rPr>
              <w:t xml:space="preserve"> / Distinction)</w:t>
            </w:r>
          </w:p>
        </w:tc>
      </w:tr>
      <w:tr w:rsidR="00AA27FA" w:rsidRPr="00D9771E" w:rsidTr="00E24F5E">
        <w:trPr>
          <w:tblHeader/>
        </w:trPr>
        <w:tc>
          <w:tcPr>
            <w:tcW w:w="1735" w:type="dxa"/>
            <w:shd w:val="clear" w:color="auto" w:fill="8DB3E2"/>
          </w:tcPr>
          <w:p w:rsidR="00AA27FA" w:rsidRPr="00E24F5E" w:rsidRDefault="00AA27FA" w:rsidP="00E24F5E">
            <w:pPr>
              <w:ind w:left="171"/>
              <w:rPr>
                <w:rFonts w:ascii="Arial" w:hAnsi="Arial" w:cs="Arial"/>
                <w:sz w:val="18"/>
                <w:szCs w:val="18"/>
              </w:rPr>
            </w:pPr>
            <w:r w:rsidRPr="00E24F5E">
              <w:rPr>
                <w:rFonts w:ascii="Arial" w:hAnsi="Arial" w:cs="Arial"/>
                <w:b/>
                <w:bCs/>
              </w:rPr>
              <w:t>Category</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0-29%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30-39%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40-49%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50-59%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60-69%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70-84%</w:t>
            </w:r>
          </w:p>
        </w:tc>
        <w:tc>
          <w:tcPr>
            <w:tcW w:w="1736" w:type="dxa"/>
            <w:shd w:val="clear" w:color="auto" w:fill="8DB3E2"/>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85-100%</w:t>
            </w:r>
          </w:p>
        </w:tc>
      </w:tr>
      <w:tr w:rsidR="00AA27FA" w:rsidRPr="00D9771E" w:rsidTr="00E24F5E">
        <w:tc>
          <w:tcPr>
            <w:tcW w:w="1735" w:type="dxa"/>
            <w:shd w:val="clear" w:color="auto" w:fill="8DB3E2"/>
          </w:tcPr>
          <w:p w:rsidR="00AA27FA" w:rsidRPr="00E24F5E" w:rsidRDefault="00AA27FA" w:rsidP="00E24F5E">
            <w:pPr>
              <w:spacing w:before="34"/>
              <w:ind w:left="108" w:right="-54"/>
              <w:rPr>
                <w:rFonts w:ascii="Arial" w:hAnsi="Arial" w:cs="Arial"/>
                <w:bCs/>
                <w:sz w:val="18"/>
                <w:szCs w:val="18"/>
              </w:rPr>
            </w:pPr>
            <w:r w:rsidRPr="00E24F5E">
              <w:rPr>
                <w:rFonts w:ascii="Arial" w:hAnsi="Arial" w:cs="Arial"/>
                <w:b/>
                <w:bCs/>
              </w:rPr>
              <w:t xml:space="preserve">Engagement with literature </w:t>
            </w:r>
            <w:r w:rsidRPr="00E24F5E">
              <w:rPr>
                <w:rFonts w:ascii="Arial" w:hAnsi="Arial" w:cs="Arial"/>
                <w:bCs/>
                <w:sz w:val="18"/>
                <w:szCs w:val="18"/>
              </w:rPr>
              <w:t>(including reading, referencing,</w:t>
            </w:r>
          </w:p>
          <w:p w:rsidR="00AA27FA" w:rsidRPr="00E24F5E" w:rsidRDefault="00AA27FA" w:rsidP="00E24F5E">
            <w:pPr>
              <w:spacing w:before="34"/>
              <w:ind w:left="108" w:right="-54"/>
              <w:rPr>
                <w:rFonts w:ascii="Arial" w:hAnsi="Arial" w:cs="Arial"/>
                <w:bCs/>
                <w:sz w:val="18"/>
                <w:szCs w:val="18"/>
              </w:rPr>
            </w:pPr>
            <w:r w:rsidRPr="00E24F5E">
              <w:rPr>
                <w:rFonts w:ascii="Arial" w:hAnsi="Arial" w:cs="Arial"/>
                <w:bCs/>
                <w:sz w:val="18"/>
                <w:szCs w:val="18"/>
              </w:rPr>
              <w:t>academic conventions and</w:t>
            </w:r>
          </w:p>
          <w:p w:rsidR="00AA27FA" w:rsidRPr="00E24F5E" w:rsidRDefault="00AA27FA" w:rsidP="00E24F5E">
            <w:pPr>
              <w:spacing w:before="34"/>
              <w:ind w:left="108" w:right="-54"/>
              <w:rPr>
                <w:rFonts w:ascii="Arial" w:hAnsi="Arial" w:cs="Arial"/>
                <w:b/>
                <w:bCs/>
              </w:rPr>
            </w:pPr>
            <w:r w:rsidRPr="00E24F5E">
              <w:rPr>
                <w:rFonts w:ascii="Arial" w:hAnsi="Arial" w:cs="Arial"/>
                <w:bCs/>
                <w:sz w:val="18"/>
                <w:szCs w:val="18"/>
              </w:rPr>
              <w:t>academic honesty)</w:t>
            </w:r>
            <w:r w:rsidRPr="00E24F5E">
              <w:rPr>
                <w:rFonts w:ascii="Arial" w:hAnsi="Arial" w:cs="Arial"/>
                <w:b/>
                <w:bCs/>
              </w:rPr>
              <w:t xml:space="preserve"> </w:t>
            </w:r>
          </w:p>
        </w:tc>
        <w:tc>
          <w:tcPr>
            <w:tcW w:w="1736" w:type="dxa"/>
            <w:tcBorders>
              <w:right w:val="dashed" w:sz="4" w:space="0" w:color="auto"/>
            </w:tcBorders>
          </w:tcPr>
          <w:p w:rsidR="00AA27FA" w:rsidRPr="00E24F5E" w:rsidRDefault="00AA27FA" w:rsidP="0093002B">
            <w:pPr>
              <w:rPr>
                <w:rFonts w:ascii="Arial" w:hAnsi="Arial" w:cs="Arial"/>
              </w:rPr>
            </w:pPr>
            <w:r w:rsidRPr="00E24F5E">
              <w:rPr>
                <w:rFonts w:ascii="Arial" w:hAnsi="Arial" w:cs="Arial"/>
              </w:rPr>
              <w:t>Little or no evidence of reading</w:t>
            </w:r>
            <w:r>
              <w:t xml:space="preserve"> and/or </w:t>
            </w:r>
            <w:r w:rsidRPr="00E24F5E">
              <w:rPr>
                <w:rFonts w:ascii="Arial" w:hAnsi="Arial" w:cs="Arial"/>
              </w:rPr>
              <w:t>reliance on inappropriate sources.</w:t>
            </w:r>
          </w:p>
          <w:p w:rsidR="00AA27FA" w:rsidRPr="00E24F5E" w:rsidRDefault="00AA27FA" w:rsidP="0093002B">
            <w:pPr>
              <w:rPr>
                <w:rFonts w:ascii="Arial" w:hAnsi="Arial" w:cs="Arial"/>
              </w:rPr>
            </w:pPr>
            <w:r w:rsidRPr="00E24F5E">
              <w:rPr>
                <w:rFonts w:ascii="Arial" w:hAnsi="Arial" w:cs="Arial"/>
              </w:rPr>
              <w:t>Views and findings mostly unsupported and non-authoritative.</w:t>
            </w:r>
          </w:p>
          <w:p w:rsidR="00AA27FA" w:rsidRPr="00E24F5E" w:rsidRDefault="00AA27FA" w:rsidP="0093002B">
            <w:pPr>
              <w:rPr>
                <w:rFonts w:ascii="Arial" w:hAnsi="Arial" w:cs="Arial"/>
              </w:rPr>
            </w:pPr>
            <w:r w:rsidRPr="00E24F5E">
              <w:rPr>
                <w:rFonts w:ascii="Arial" w:hAnsi="Arial" w:cs="Arial"/>
              </w:rPr>
              <w:t>Referencing conventions used incoherently or largely absent.</w:t>
            </w:r>
          </w:p>
        </w:tc>
        <w:tc>
          <w:tcPr>
            <w:tcW w:w="1736" w:type="dxa"/>
            <w:tcBorders>
              <w:left w:val="dashed" w:sz="4" w:space="0" w:color="auto"/>
              <w:right w:val="double" w:sz="4" w:space="0" w:color="auto"/>
            </w:tcBorders>
          </w:tcPr>
          <w:p w:rsidR="00AA27FA" w:rsidRPr="00E24F5E" w:rsidRDefault="00AA27FA" w:rsidP="0093002B">
            <w:pPr>
              <w:rPr>
                <w:rFonts w:ascii="Arial" w:hAnsi="Arial" w:cs="Arial"/>
              </w:rPr>
            </w:pPr>
            <w:r w:rsidRPr="00E24F5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Engagement with a limited range of mostly relevant and credible sources but with some reliance on information gained through class contact. Some omissions and minor errors.</w:t>
            </w:r>
          </w:p>
          <w:p w:rsidR="00AA27FA" w:rsidRPr="00E24F5E" w:rsidRDefault="00AA27FA" w:rsidP="0093002B">
            <w:pPr>
              <w:rPr>
                <w:rFonts w:ascii="Arial" w:hAnsi="Arial" w:cs="Arial"/>
              </w:rPr>
            </w:pPr>
            <w:r w:rsidRPr="00E24F5E">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Engagement with a wide range of literature, including sources retrieved independently.</w:t>
            </w:r>
          </w:p>
          <w:p w:rsidR="00AA27FA" w:rsidRPr="00E24F5E" w:rsidRDefault="00AA27FA" w:rsidP="0093002B">
            <w:pPr>
              <w:rPr>
                <w:rFonts w:ascii="Arial" w:hAnsi="Arial" w:cs="Arial"/>
              </w:rPr>
            </w:pPr>
            <w:r w:rsidRPr="00E24F5E">
              <w:rPr>
                <w:rFonts w:ascii="Arial" w:hAnsi="Arial" w:cs="Arial"/>
              </w:rPr>
              <w:t>Selection of relevant and credible sources.  Generally sound referencing, with no/very few inaccuracies or inconsistencies.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 xml:space="preserve">Engagement with an extensive range of relevant and credible literature. Consistently accurate application of referencing. </w:t>
            </w:r>
          </w:p>
        </w:tc>
        <w:tc>
          <w:tcPr>
            <w:tcW w:w="1736" w:type="dxa"/>
            <w:tcBorders>
              <w:left w:val="dashed" w:sz="4" w:space="0" w:color="auto"/>
            </w:tcBorders>
          </w:tcPr>
          <w:p w:rsidR="00AA27FA" w:rsidRPr="00E24F5E" w:rsidRDefault="00AA27FA" w:rsidP="0093002B">
            <w:pPr>
              <w:rPr>
                <w:rFonts w:ascii="Arial" w:hAnsi="Arial" w:cs="Arial"/>
              </w:rPr>
            </w:pPr>
            <w:r w:rsidRPr="00E24F5E">
              <w:rPr>
                <w:rFonts w:ascii="Arial" w:hAnsi="Arial" w:cs="Arial"/>
              </w:rPr>
              <w:t>Exceptional engagement with an extensive range of relevant and credible literature. High-level referencing skills consistently applied.</w:t>
            </w:r>
          </w:p>
        </w:tc>
      </w:tr>
      <w:tr w:rsidR="00AA27FA" w:rsidRPr="00D9771E" w:rsidTr="00E24F5E">
        <w:tc>
          <w:tcPr>
            <w:tcW w:w="1735" w:type="dxa"/>
            <w:shd w:val="clear" w:color="auto" w:fill="8DB3E2"/>
          </w:tcPr>
          <w:p w:rsidR="00AA27FA" w:rsidRPr="00E24F5E" w:rsidRDefault="00AA27FA" w:rsidP="00E24F5E">
            <w:pPr>
              <w:spacing w:before="34"/>
              <w:ind w:left="108" w:right="-54"/>
              <w:rPr>
                <w:rFonts w:ascii="Arial" w:hAnsi="Arial" w:cs="Arial"/>
                <w:sz w:val="18"/>
                <w:szCs w:val="18"/>
              </w:rPr>
            </w:pPr>
            <w:r w:rsidRPr="00E24F5E">
              <w:rPr>
                <w:rFonts w:ascii="Arial" w:hAnsi="Arial" w:cs="Arial"/>
                <w:b/>
                <w:bCs/>
              </w:rPr>
              <w:t xml:space="preserve">Knowledge and understanding </w:t>
            </w:r>
            <w:r w:rsidRPr="00E24F5E">
              <w:rPr>
                <w:rFonts w:ascii="Arial" w:hAnsi="Arial" w:cs="Arial"/>
                <w:bCs/>
                <w:sz w:val="18"/>
                <w:szCs w:val="18"/>
              </w:rPr>
              <w:t>(Knowledge of the basic underlying concepts and principles of a subject.)</w:t>
            </w:r>
          </w:p>
        </w:tc>
        <w:tc>
          <w:tcPr>
            <w:tcW w:w="1736" w:type="dxa"/>
            <w:tcBorders>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left w:val="dashed" w:sz="4" w:space="0" w:color="auto"/>
              <w:right w:val="double" w:sz="4" w:space="0" w:color="auto"/>
            </w:tcBorders>
          </w:tcPr>
          <w:p w:rsidR="00AA27FA" w:rsidRPr="00E24F5E" w:rsidRDefault="00AA27FA" w:rsidP="00E24F5E">
            <w:pPr>
              <w:spacing w:after="120"/>
              <w:rPr>
                <w:rFonts w:ascii="Arial" w:hAnsi="Arial" w:cs="Arial"/>
              </w:rPr>
            </w:pPr>
            <w:r w:rsidRPr="00E24F5E">
              <w:rPr>
                <w:rFonts w:ascii="Arial" w:hAnsi="Arial" w:cs="Arial"/>
              </w:rPr>
              <w:t>Gaps in knowledge</w:t>
            </w:r>
            <w:r>
              <w:t xml:space="preserve"> of </w:t>
            </w:r>
            <w:r w:rsidRPr="00E24F5E">
              <w:rPr>
                <w:rFonts w:ascii="Arial" w:hAnsi="Arial" w:cs="Arial"/>
              </w:rPr>
              <w:t xml:space="preserve">the basic underlying concepts and principles, with flawed or superficial understanding. Some significant inaccuracies and/or irrelevant material.  </w:t>
            </w:r>
          </w:p>
        </w:tc>
        <w:tc>
          <w:tcPr>
            <w:tcW w:w="1736" w:type="dxa"/>
            <w:tcBorders>
              <w:left w:val="double"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t xml:space="preserve">Limited knowledge and understanding of the basic underlying concepts and principles within the subject area. Some elements may be missing. </w:t>
            </w:r>
          </w:p>
        </w:tc>
        <w:tc>
          <w:tcPr>
            <w:tcW w:w="1736" w:type="dxa"/>
            <w:tcBorders>
              <w:left w:val="dashed"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t>Knowledge of the basic underlying concepts and principles is accurate with a good understanding of the field of study but lacks depth and/or breadth.</w:t>
            </w:r>
          </w:p>
        </w:tc>
        <w:tc>
          <w:tcPr>
            <w:tcW w:w="1736" w:type="dxa"/>
            <w:tcBorders>
              <w:left w:val="dashed"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t xml:space="preserve">Competent knowledge of the basic underlying concepts and principles.  Exhibits very good understanding. </w:t>
            </w:r>
          </w:p>
        </w:tc>
        <w:tc>
          <w:tcPr>
            <w:tcW w:w="1736" w:type="dxa"/>
            <w:tcBorders>
              <w:left w:val="dashed"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t xml:space="preserve">Excellent knowledge and understanding of the basic underlying concepts and principles of the subject. </w:t>
            </w:r>
          </w:p>
        </w:tc>
        <w:tc>
          <w:tcPr>
            <w:tcW w:w="1736" w:type="dxa"/>
            <w:tcBorders>
              <w:left w:val="dashed" w:sz="4" w:space="0" w:color="auto"/>
            </w:tcBorders>
          </w:tcPr>
          <w:p w:rsidR="00AA27FA" w:rsidRPr="00E24F5E" w:rsidRDefault="00AA27FA" w:rsidP="00E24F5E">
            <w:pPr>
              <w:spacing w:after="120"/>
              <w:rPr>
                <w:rFonts w:ascii="Arial" w:hAnsi="Arial" w:cs="Arial"/>
              </w:rPr>
            </w:pPr>
            <w:r w:rsidRPr="00E24F5E">
              <w:rPr>
                <w:rFonts w:ascii="Arial" w:hAnsi="Arial" w:cs="Arial"/>
              </w:rPr>
              <w:t>Exceptional, detailed knowledge and understanding of the basic underlying concepts and principles</w:t>
            </w:r>
          </w:p>
        </w:tc>
      </w:tr>
      <w:tr w:rsidR="00AA27FA" w:rsidRPr="00D9771E" w:rsidTr="00E24F5E">
        <w:tc>
          <w:tcPr>
            <w:tcW w:w="1735" w:type="dxa"/>
            <w:shd w:val="clear" w:color="auto" w:fill="8DB3E2"/>
          </w:tcPr>
          <w:p w:rsidR="00AA27FA" w:rsidRPr="00E24F5E" w:rsidRDefault="00AA27FA" w:rsidP="00E24F5E">
            <w:pPr>
              <w:spacing w:before="34" w:line="239" w:lineRule="auto"/>
              <w:ind w:left="108" w:right="-54"/>
              <w:rPr>
                <w:rFonts w:ascii="Arial" w:hAnsi="Arial" w:cs="Arial"/>
                <w:b/>
                <w:bCs/>
              </w:rPr>
            </w:pPr>
            <w:r w:rsidRPr="00E24F5E">
              <w:rPr>
                <w:rFonts w:ascii="Arial" w:hAnsi="Arial" w:cs="Arial"/>
                <w:b/>
                <w:bCs/>
              </w:rPr>
              <w:t>C</w:t>
            </w:r>
            <w:r w:rsidRPr="00E24F5E">
              <w:rPr>
                <w:rFonts w:ascii="Arial" w:hAnsi="Arial" w:cs="Arial"/>
                <w:b/>
                <w:bCs/>
                <w:spacing w:val="1"/>
              </w:rPr>
              <w:t>ogn</w:t>
            </w:r>
            <w:r w:rsidRPr="00E24F5E">
              <w:rPr>
                <w:rFonts w:ascii="Arial" w:hAnsi="Arial" w:cs="Arial"/>
                <w:b/>
                <w:bCs/>
              </w:rPr>
              <w:t>i</w:t>
            </w:r>
            <w:r w:rsidRPr="00E24F5E">
              <w:rPr>
                <w:rFonts w:ascii="Arial" w:hAnsi="Arial" w:cs="Arial"/>
                <w:b/>
                <w:bCs/>
                <w:spacing w:val="1"/>
              </w:rPr>
              <w:t>t</w:t>
            </w:r>
            <w:r w:rsidRPr="00E24F5E">
              <w:rPr>
                <w:rFonts w:ascii="Arial" w:hAnsi="Arial" w:cs="Arial"/>
                <w:b/>
                <w:bCs/>
              </w:rPr>
              <w:t>i</w:t>
            </w:r>
            <w:r w:rsidRPr="00E24F5E">
              <w:rPr>
                <w:rFonts w:ascii="Arial" w:hAnsi="Arial" w:cs="Arial"/>
                <w:b/>
                <w:bCs/>
                <w:spacing w:val="2"/>
              </w:rPr>
              <w:t>v</w:t>
            </w:r>
            <w:r w:rsidRPr="00E24F5E">
              <w:rPr>
                <w:rFonts w:ascii="Arial" w:hAnsi="Arial" w:cs="Arial"/>
                <w:b/>
                <w:bCs/>
              </w:rPr>
              <w:t>e</w:t>
            </w:r>
            <w:r w:rsidRPr="00E24F5E">
              <w:rPr>
                <w:rFonts w:ascii="Arial" w:hAnsi="Arial" w:cs="Arial"/>
                <w:b/>
                <w:bCs/>
                <w:spacing w:val="-10"/>
              </w:rPr>
              <w:t xml:space="preserve"> </w:t>
            </w:r>
            <w:r w:rsidRPr="00E24F5E">
              <w:rPr>
                <w:rFonts w:ascii="Arial" w:hAnsi="Arial" w:cs="Arial"/>
                <w:b/>
                <w:bCs/>
              </w:rPr>
              <w:t>a</w:t>
            </w:r>
            <w:r w:rsidRPr="00E24F5E">
              <w:rPr>
                <w:rFonts w:ascii="Arial" w:hAnsi="Arial" w:cs="Arial"/>
                <w:b/>
                <w:bCs/>
                <w:spacing w:val="1"/>
              </w:rPr>
              <w:t>n</w:t>
            </w:r>
            <w:r w:rsidRPr="00E24F5E">
              <w:rPr>
                <w:rFonts w:ascii="Arial" w:hAnsi="Arial" w:cs="Arial"/>
                <w:b/>
                <w:bCs/>
              </w:rPr>
              <w:t>d i</w:t>
            </w:r>
            <w:r w:rsidRPr="00E24F5E">
              <w:rPr>
                <w:rFonts w:ascii="Arial" w:hAnsi="Arial" w:cs="Arial"/>
                <w:b/>
                <w:bCs/>
                <w:spacing w:val="1"/>
              </w:rPr>
              <w:t>nt</w:t>
            </w:r>
            <w:r w:rsidRPr="00E24F5E">
              <w:rPr>
                <w:rFonts w:ascii="Arial" w:hAnsi="Arial" w:cs="Arial"/>
                <w:b/>
                <w:bCs/>
              </w:rPr>
              <w:t>ellec</w:t>
            </w:r>
            <w:r w:rsidRPr="00E24F5E">
              <w:rPr>
                <w:rFonts w:ascii="Arial" w:hAnsi="Arial" w:cs="Arial"/>
                <w:b/>
                <w:bCs/>
                <w:spacing w:val="1"/>
              </w:rPr>
              <w:t>tu</w:t>
            </w:r>
            <w:r w:rsidRPr="00E24F5E">
              <w:rPr>
                <w:rFonts w:ascii="Arial" w:hAnsi="Arial" w:cs="Arial"/>
                <w:b/>
                <w:bCs/>
              </w:rPr>
              <w:t>al skil</w:t>
            </w:r>
            <w:r w:rsidRPr="00E24F5E">
              <w:rPr>
                <w:rFonts w:ascii="Arial" w:hAnsi="Arial" w:cs="Arial"/>
                <w:b/>
                <w:bCs/>
                <w:spacing w:val="2"/>
              </w:rPr>
              <w:t>l</w:t>
            </w:r>
            <w:r w:rsidRPr="00E24F5E">
              <w:rPr>
                <w:rFonts w:ascii="Arial" w:hAnsi="Arial" w:cs="Arial"/>
                <w:b/>
                <w:bCs/>
              </w:rPr>
              <w:t xml:space="preserve">s </w:t>
            </w:r>
          </w:p>
          <w:p w:rsidR="00AA27FA" w:rsidRPr="00E24F5E" w:rsidRDefault="00AA27FA" w:rsidP="00E24F5E">
            <w:pPr>
              <w:spacing w:before="34" w:line="239" w:lineRule="auto"/>
              <w:ind w:left="108" w:right="-54"/>
              <w:rPr>
                <w:rFonts w:ascii="Arial" w:hAnsi="Arial" w:cs="Arial"/>
                <w:bCs/>
                <w:sz w:val="18"/>
                <w:szCs w:val="18"/>
              </w:rPr>
            </w:pPr>
            <w:r w:rsidRPr="00E24F5E">
              <w:rPr>
                <w:rFonts w:ascii="Arial" w:hAnsi="Arial" w:cs="Arial"/>
                <w:bCs/>
                <w:sz w:val="18"/>
                <w:szCs w:val="18"/>
              </w:rPr>
              <w:t xml:space="preserve">(Evaluate underlying concepts and principles of a subject and interpret qualitative and quantitative data in order to develop lines of argument and make sound judgements.) </w:t>
            </w:r>
          </w:p>
          <w:p w:rsidR="00AA27FA" w:rsidRPr="00E24F5E" w:rsidRDefault="00AA27FA" w:rsidP="00E24F5E">
            <w:pPr>
              <w:spacing w:before="34" w:line="239" w:lineRule="auto"/>
              <w:ind w:left="108" w:right="-54"/>
              <w:rPr>
                <w:rFonts w:ascii="Arial" w:hAnsi="Arial" w:cs="Arial"/>
                <w:bCs/>
                <w:sz w:val="18"/>
                <w:szCs w:val="18"/>
              </w:rPr>
            </w:pPr>
          </w:p>
          <w:p w:rsidR="00AA27FA" w:rsidRPr="00E24F5E" w:rsidRDefault="00AA27FA" w:rsidP="00E24F5E">
            <w:pPr>
              <w:spacing w:before="34" w:line="239" w:lineRule="auto"/>
              <w:ind w:left="108" w:right="-54"/>
              <w:rPr>
                <w:rFonts w:ascii="Arial" w:hAnsi="Arial" w:cs="Arial"/>
                <w:bCs/>
                <w:sz w:val="18"/>
                <w:szCs w:val="18"/>
              </w:rPr>
            </w:pPr>
          </w:p>
        </w:tc>
        <w:tc>
          <w:tcPr>
            <w:tcW w:w="1736" w:type="dxa"/>
          </w:tcPr>
          <w:p w:rsidR="00AA27FA" w:rsidRPr="00E24F5E" w:rsidRDefault="00AA27FA" w:rsidP="0093002B">
            <w:pPr>
              <w:rPr>
                <w:rFonts w:ascii="Arial" w:hAnsi="Arial" w:cs="Arial"/>
              </w:rPr>
            </w:pPr>
            <w:r w:rsidRPr="00E24F5E">
              <w:rPr>
                <w:rFonts w:ascii="Arial" w:hAnsi="Arial" w:cs="Arial"/>
              </w:rPr>
              <w:t>Wholly or almost wholly descriptive work. Little or no evaluation of</w:t>
            </w:r>
            <w:r>
              <w:t xml:space="preserve"> the </w:t>
            </w:r>
            <w:r w:rsidRPr="00E24F5E">
              <w:rPr>
                <w:rFonts w:ascii="Arial" w:hAnsi="Arial" w:cs="Arial"/>
              </w:rPr>
              <w:t>underlying concepts and principles.</w:t>
            </w:r>
          </w:p>
          <w:p w:rsidR="00AA27FA" w:rsidRPr="00E24F5E" w:rsidRDefault="00AA27FA" w:rsidP="0093002B">
            <w:pPr>
              <w:rPr>
                <w:rFonts w:ascii="Arial" w:hAnsi="Arial" w:cs="Arial"/>
              </w:rPr>
            </w:pPr>
            <w:r w:rsidRPr="00E24F5E">
              <w:rPr>
                <w:rFonts w:ascii="Arial" w:hAnsi="Arial" w:cs="Arial"/>
              </w:rPr>
              <w:t>Failure to develop arguments, leading to illogical or invalid judgements. Minimal or no use of</w:t>
            </w:r>
          </w:p>
          <w:p w:rsidR="00AA27FA" w:rsidRPr="00E24F5E" w:rsidRDefault="00AA27FA" w:rsidP="0093002B">
            <w:pPr>
              <w:rPr>
                <w:rFonts w:ascii="Arial" w:hAnsi="Arial" w:cs="Arial"/>
              </w:rPr>
            </w:pPr>
            <w:r w:rsidRPr="00E24F5E">
              <w:rPr>
                <w:rFonts w:ascii="Arial" w:hAnsi="Arial" w:cs="Arial"/>
              </w:rPr>
              <w:t>evidence to back up views.</w:t>
            </w: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AA27FA" w:rsidRPr="00E24F5E" w:rsidRDefault="00AA27FA" w:rsidP="0093002B">
            <w:pPr>
              <w:rPr>
                <w:rFonts w:ascii="Arial" w:hAnsi="Arial" w:cs="Arial"/>
              </w:rPr>
            </w:pPr>
            <w:r w:rsidRPr="00E24F5E">
              <w:rPr>
                <w:rFonts w:ascii="Arial" w:hAnsi="Arial" w:cs="Arial"/>
              </w:rPr>
              <w:t>Limited attempt at evaluation of the underlying concepts and principles, tending towards description.</w:t>
            </w:r>
          </w:p>
          <w:p w:rsidR="00AA27FA" w:rsidRPr="00E24F5E" w:rsidRDefault="00AA27FA" w:rsidP="0093002B">
            <w:pPr>
              <w:rPr>
                <w:rFonts w:ascii="Arial" w:hAnsi="Arial" w:cs="Arial"/>
              </w:rPr>
            </w:pPr>
            <w:r w:rsidRPr="00E24F5E">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Good evaluation of the underlying concepts and principles. Can interpret qualitative and quantitative data, with minor errors.</w:t>
            </w:r>
          </w:p>
          <w:p w:rsidR="00AA27FA" w:rsidRPr="00E24F5E" w:rsidRDefault="00AA27FA" w:rsidP="0093002B">
            <w:pPr>
              <w:rPr>
                <w:rFonts w:ascii="Arial" w:hAnsi="Arial" w:cs="Arial"/>
              </w:rPr>
            </w:pPr>
            <w:r w:rsidRPr="00E24F5E">
              <w:rPr>
                <w:rFonts w:ascii="Arial" w:hAnsi="Arial" w:cs="Arial"/>
              </w:rPr>
              <w:t>An emerging ability to use evidence to support the argument.</w:t>
            </w:r>
          </w:p>
          <w:p w:rsidR="00AA27FA" w:rsidRPr="00E24F5E" w:rsidRDefault="00AA27FA" w:rsidP="0093002B">
            <w:pPr>
              <w:rPr>
                <w:rFonts w:ascii="Arial" w:hAnsi="Arial" w:cs="Arial"/>
              </w:rPr>
            </w:pPr>
            <w:r w:rsidRPr="00E24F5E">
              <w:rPr>
                <w:rFonts w:ascii="Arial" w:hAnsi="Arial" w:cs="Arial"/>
              </w:rPr>
              <w:t>Mostly valid arguments and logical judgements.</w:t>
            </w:r>
            <w:r>
              <w:t xml:space="preserve"> </w:t>
            </w:r>
          </w:p>
        </w:tc>
        <w:tc>
          <w:tcPr>
            <w:tcW w:w="1736" w:type="dxa"/>
          </w:tcPr>
          <w:p w:rsidR="00AA27FA" w:rsidRPr="00E24F5E" w:rsidRDefault="00AA27FA" w:rsidP="0093002B">
            <w:pPr>
              <w:rPr>
                <w:rFonts w:ascii="Arial" w:hAnsi="Arial" w:cs="Arial"/>
              </w:rPr>
            </w:pPr>
            <w:r w:rsidRPr="00E24F5E">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Excellent evaluation</w:t>
            </w:r>
            <w:r>
              <w:t xml:space="preserve"> </w:t>
            </w:r>
            <w:r w:rsidRPr="00E24F5E">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AA27FA" w:rsidRPr="00E24F5E" w:rsidRDefault="00AA27FA" w:rsidP="0093002B">
            <w:pPr>
              <w:rPr>
                <w:rFonts w:ascii="Arial" w:hAnsi="Arial" w:cs="Arial"/>
              </w:rPr>
            </w:pPr>
            <w:r w:rsidRPr="00E24F5E">
              <w:rPr>
                <w:rFonts w:ascii="Arial" w:hAnsi="Arial" w:cs="Arial"/>
              </w:rPr>
              <w:t>Exceptional evaluation of the underlying concepts and principles based evidence. Outstanding interpretation of qualitative and quantitative data.</w:t>
            </w:r>
          </w:p>
          <w:p w:rsidR="00AA27FA" w:rsidRPr="00E24F5E" w:rsidRDefault="00AA27FA" w:rsidP="0093002B">
            <w:pPr>
              <w:rPr>
                <w:rFonts w:ascii="Arial" w:hAnsi="Arial" w:cs="Arial"/>
              </w:rPr>
            </w:pPr>
            <w:r w:rsidRPr="00E24F5E">
              <w:rPr>
                <w:rFonts w:ascii="Arial" w:hAnsi="Arial" w:cs="Arial"/>
              </w:rPr>
              <w:t xml:space="preserve">Exceptional ability to devise arguments using evidence and make wholly appropriate and valid judgements. </w:t>
            </w:r>
          </w:p>
        </w:tc>
      </w:tr>
      <w:tr w:rsidR="00AA27FA" w:rsidRPr="00D9771E" w:rsidTr="00E24F5E">
        <w:tc>
          <w:tcPr>
            <w:tcW w:w="1735" w:type="dxa"/>
            <w:shd w:val="clear" w:color="auto" w:fill="8DB3E2"/>
          </w:tcPr>
          <w:p w:rsidR="00AA27FA" w:rsidRPr="00E24F5E" w:rsidRDefault="00AA27FA" w:rsidP="00E24F5E">
            <w:pPr>
              <w:spacing w:before="34" w:line="239" w:lineRule="auto"/>
              <w:ind w:left="108" w:right="-54"/>
              <w:rPr>
                <w:rFonts w:ascii="Arial" w:hAnsi="Arial" w:cs="Arial"/>
                <w:b/>
                <w:bCs/>
              </w:rPr>
            </w:pPr>
            <w:r w:rsidRPr="00E24F5E">
              <w:rPr>
                <w:rFonts w:ascii="Arial" w:hAnsi="Arial" w:cs="Arial"/>
                <w:b/>
                <w:bCs/>
              </w:rPr>
              <w:t>Practical skills</w:t>
            </w:r>
          </w:p>
          <w:p w:rsidR="00AA27FA" w:rsidRPr="00E24F5E" w:rsidRDefault="00AA27FA" w:rsidP="00E24F5E">
            <w:pPr>
              <w:spacing w:before="34" w:line="239" w:lineRule="auto"/>
              <w:ind w:left="108" w:right="-54"/>
              <w:rPr>
                <w:rFonts w:ascii="Arial" w:hAnsi="Arial" w:cs="Arial"/>
                <w:bCs/>
                <w:sz w:val="18"/>
                <w:szCs w:val="18"/>
              </w:rPr>
            </w:pPr>
            <w:r w:rsidRPr="00E24F5E">
              <w:rPr>
                <w:rFonts w:ascii="Arial" w:hAnsi="Arial" w:cs="Arial"/>
                <w:bCs/>
                <w:sz w:val="18"/>
                <w:szCs w:val="18"/>
              </w:rPr>
              <w:t>(Different approaches to solving problems in particular contexts.)</w:t>
            </w:r>
          </w:p>
          <w:p w:rsidR="00AA27FA" w:rsidRPr="00E24F5E" w:rsidRDefault="00AA27FA" w:rsidP="00E24F5E">
            <w:pPr>
              <w:spacing w:before="34" w:line="239" w:lineRule="auto"/>
              <w:ind w:left="108" w:right="-54"/>
              <w:rPr>
                <w:rFonts w:ascii="Arial" w:hAnsi="Arial" w:cs="Arial"/>
                <w:b/>
                <w:bCs/>
                <w:sz w:val="18"/>
                <w:szCs w:val="18"/>
              </w:rPr>
            </w:pPr>
          </w:p>
        </w:tc>
        <w:tc>
          <w:tcPr>
            <w:tcW w:w="1736" w:type="dxa"/>
          </w:tcPr>
          <w:p w:rsidR="00AA27FA" w:rsidRPr="00E24F5E" w:rsidRDefault="00AA27FA" w:rsidP="0093002B">
            <w:pPr>
              <w:rPr>
                <w:rFonts w:ascii="Arial" w:hAnsi="Arial" w:cs="Arial"/>
              </w:rPr>
            </w:pPr>
            <w:r w:rsidRPr="00E24F5E">
              <w:rPr>
                <w:rFonts w:ascii="Arial" w:hAnsi="Arial" w:cs="Arial"/>
              </w:rPr>
              <w:t>Limited or no use of taught, basic methods, materials, tools and/or techniques.</w:t>
            </w:r>
          </w:p>
          <w:p w:rsidR="00AA27FA" w:rsidRPr="00E24F5E" w:rsidRDefault="00AA27FA" w:rsidP="0093002B">
            <w:pPr>
              <w:rPr>
                <w:rFonts w:ascii="Arial" w:hAnsi="Arial" w:cs="Arial"/>
              </w:rPr>
            </w:pPr>
            <w:r w:rsidRPr="00E24F5E">
              <w:rPr>
                <w:rFonts w:ascii="Arial" w:hAnsi="Arial" w:cs="Arial"/>
              </w:rPr>
              <w:t>Little or no appreciation of the context of the application.</w:t>
            </w:r>
          </w:p>
          <w:p w:rsidR="00AA27FA" w:rsidRPr="00E24F5E" w:rsidRDefault="00AA27FA" w:rsidP="0093002B">
            <w:pPr>
              <w:rPr>
                <w:rFonts w:ascii="Arial" w:hAnsi="Arial" w:cs="Arial"/>
              </w:rPr>
            </w:pPr>
            <w:r w:rsidRPr="00E24F5E">
              <w:rPr>
                <w:rFonts w:ascii="Arial" w:hAnsi="Arial" w:cs="Arial"/>
              </w:rPr>
              <w:t xml:space="preserve">Very weak evidence of different approaches to problem-solving in particular contexts. </w:t>
            </w:r>
          </w:p>
        </w:tc>
        <w:tc>
          <w:tcPr>
            <w:tcW w:w="1736" w:type="dxa"/>
          </w:tcPr>
          <w:p w:rsidR="00AA27FA" w:rsidRPr="00E24F5E" w:rsidRDefault="00AA27FA" w:rsidP="0093002B">
            <w:pPr>
              <w:rPr>
                <w:rFonts w:ascii="Arial" w:hAnsi="Arial" w:cs="Arial"/>
              </w:rPr>
            </w:pPr>
            <w:r w:rsidRPr="00E24F5E">
              <w:rPr>
                <w:rFonts w:ascii="Arial" w:hAnsi="Arial" w:cs="Arial"/>
              </w:rPr>
              <w:t>Rudimentary application of taught, basic methods, materials, tools and/or techniques but without consideration and competence. Flawed appreciation of the context of the application.</w:t>
            </w:r>
          </w:p>
          <w:p w:rsidR="00AA27FA" w:rsidRPr="00E24F5E" w:rsidRDefault="00AA27FA" w:rsidP="0093002B">
            <w:pPr>
              <w:rPr>
                <w:rFonts w:ascii="Arial" w:hAnsi="Arial" w:cs="Arial"/>
              </w:rPr>
            </w:pPr>
            <w:r w:rsidRPr="00E24F5E">
              <w:rPr>
                <w:rFonts w:ascii="Arial" w:hAnsi="Arial" w:cs="Arial"/>
              </w:rPr>
              <w:t>Weak evidence of different approaches to problem-solving in particular contexts.</w:t>
            </w:r>
          </w:p>
          <w:p w:rsidR="00AA27FA" w:rsidRPr="00E24F5E" w:rsidRDefault="00AA27FA" w:rsidP="0093002B">
            <w:pPr>
              <w:rPr>
                <w:rFonts w:ascii="Arial" w:hAnsi="Arial" w:cs="Arial"/>
              </w:rPr>
            </w:pP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An adequate awareness and mostly appropriate application of basic methods, materials, tools and/or techniques.</w:t>
            </w:r>
          </w:p>
          <w:p w:rsidR="00AA27FA" w:rsidRPr="00E24F5E" w:rsidRDefault="00AA27FA" w:rsidP="0093002B">
            <w:pPr>
              <w:rPr>
                <w:rFonts w:ascii="Arial" w:hAnsi="Arial" w:cs="Arial"/>
              </w:rPr>
            </w:pPr>
            <w:r w:rsidRPr="00E24F5E">
              <w:rPr>
                <w:rFonts w:ascii="Arial" w:hAnsi="Arial" w:cs="Arial"/>
              </w:rPr>
              <w:t xml:space="preserve">Basic appreciation of the context of the application. </w:t>
            </w:r>
          </w:p>
          <w:p w:rsidR="00AA27FA" w:rsidRPr="00E24F5E" w:rsidRDefault="00AA27FA" w:rsidP="0093002B">
            <w:pPr>
              <w:rPr>
                <w:rFonts w:ascii="Arial" w:hAnsi="Arial" w:cs="Arial"/>
              </w:rPr>
            </w:pPr>
            <w:r w:rsidRPr="00E24F5E">
              <w:rPr>
                <w:rFonts w:ascii="Arial" w:hAnsi="Arial" w:cs="Arial"/>
              </w:rPr>
              <w:t xml:space="preserve">Can identify problems in particular contexts and propose basic alternative approaches or solutions though there may be errors. </w:t>
            </w:r>
          </w:p>
        </w:tc>
        <w:tc>
          <w:tcPr>
            <w:tcW w:w="1736" w:type="dxa"/>
          </w:tcPr>
          <w:p w:rsidR="00AA27FA" w:rsidRPr="00E24F5E" w:rsidRDefault="00AA27FA" w:rsidP="0093002B">
            <w:pPr>
              <w:rPr>
                <w:rFonts w:ascii="Arial" w:hAnsi="Arial" w:cs="Arial"/>
              </w:rPr>
            </w:pPr>
            <w:r w:rsidRPr="00E24F5E">
              <w:rPr>
                <w:rFonts w:ascii="Arial" w:hAnsi="Arial" w:cs="Arial"/>
              </w:rPr>
              <w:t>A good and appropriate application of basic methods, materials, tools and/or techniques.</w:t>
            </w:r>
          </w:p>
          <w:p w:rsidR="00AA27FA" w:rsidRPr="00E24F5E" w:rsidRDefault="00AA27FA" w:rsidP="0093002B">
            <w:pPr>
              <w:rPr>
                <w:rFonts w:ascii="Arial" w:hAnsi="Arial" w:cs="Arial"/>
              </w:rPr>
            </w:pPr>
            <w:r w:rsidRPr="00E24F5E">
              <w:rPr>
                <w:rFonts w:ascii="Arial" w:hAnsi="Arial" w:cs="Arial"/>
              </w:rPr>
              <w:t xml:space="preserve">Clear appreciation of the context of the application. </w:t>
            </w:r>
          </w:p>
          <w:p w:rsidR="00AA27FA" w:rsidRPr="00E24F5E" w:rsidRDefault="00AA27FA" w:rsidP="0093002B">
            <w:pPr>
              <w:rPr>
                <w:rFonts w:ascii="Arial" w:hAnsi="Arial" w:cs="Arial"/>
              </w:rPr>
            </w:pPr>
            <w:r w:rsidRPr="00E24F5E">
              <w:rPr>
                <w:rFonts w:ascii="Arial" w:hAnsi="Arial" w:cs="Arial"/>
              </w:rPr>
              <w:t>Good evidence of different approaches to problem-solving in particular contexts and proposes mostly appropriate solutions.</w:t>
            </w:r>
          </w:p>
        </w:tc>
        <w:tc>
          <w:tcPr>
            <w:tcW w:w="1736" w:type="dxa"/>
          </w:tcPr>
          <w:p w:rsidR="00AA27FA" w:rsidRPr="00E24F5E" w:rsidRDefault="00AA27FA" w:rsidP="0093002B">
            <w:pPr>
              <w:rPr>
                <w:rFonts w:ascii="Arial" w:hAnsi="Arial" w:cs="Arial"/>
              </w:rPr>
            </w:pPr>
            <w:r w:rsidRPr="00E24F5E">
              <w:rPr>
                <w:rFonts w:ascii="Arial" w:hAnsi="Arial" w:cs="Arial"/>
              </w:rPr>
              <w:t>A very good application of a range of basic methods, materials, tools and/or techniques.</w:t>
            </w:r>
          </w:p>
          <w:p w:rsidR="00AA27FA" w:rsidRPr="00E24F5E" w:rsidRDefault="00AA27FA" w:rsidP="0093002B">
            <w:pPr>
              <w:rPr>
                <w:rFonts w:ascii="Arial" w:hAnsi="Arial" w:cs="Arial"/>
              </w:rPr>
            </w:pPr>
            <w:r w:rsidRPr="00E24F5E">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AA27FA" w:rsidRPr="00E24F5E" w:rsidRDefault="00AA27FA" w:rsidP="0093002B">
            <w:pPr>
              <w:rPr>
                <w:rFonts w:ascii="Arial" w:hAnsi="Arial" w:cs="Arial"/>
              </w:rPr>
            </w:pPr>
            <w:r w:rsidRPr="00E24F5E">
              <w:rPr>
                <w:rFonts w:ascii="Arial" w:hAnsi="Arial" w:cs="Arial"/>
              </w:rPr>
              <w:t>An advanced application of a range of taught, basic methods, materials, tools and/or techniques.</w:t>
            </w:r>
          </w:p>
          <w:p w:rsidR="00AA27FA" w:rsidRPr="00E24F5E" w:rsidRDefault="00AA27FA" w:rsidP="0093002B">
            <w:pPr>
              <w:rPr>
                <w:rFonts w:ascii="Arial" w:hAnsi="Arial" w:cs="Arial"/>
              </w:rPr>
            </w:pPr>
            <w:r w:rsidRPr="00E24F5E">
              <w:rPr>
                <w:rFonts w:ascii="Arial" w:hAnsi="Arial" w:cs="Arial"/>
              </w:rPr>
              <w:t>The context of the application is well considered, and insightful.</w:t>
            </w:r>
          </w:p>
          <w:p w:rsidR="00AA27FA" w:rsidRPr="00E24F5E" w:rsidRDefault="00AA27FA" w:rsidP="0093002B">
            <w:pPr>
              <w:rPr>
                <w:rFonts w:ascii="Arial" w:hAnsi="Arial" w:cs="Arial"/>
              </w:rPr>
            </w:pPr>
            <w:r w:rsidRPr="00E24F5E">
              <w:rPr>
                <w:rFonts w:ascii="Arial" w:hAnsi="Arial" w:cs="Arial"/>
              </w:rPr>
              <w:t xml:space="preserve">Excellent evidence of different approaches to problem-solving in particular contexts and proposes appropriate solutions. </w:t>
            </w:r>
          </w:p>
        </w:tc>
        <w:tc>
          <w:tcPr>
            <w:tcW w:w="1736" w:type="dxa"/>
          </w:tcPr>
          <w:p w:rsidR="00AA27FA" w:rsidRPr="00E24F5E" w:rsidRDefault="00AA27FA" w:rsidP="0093002B">
            <w:pPr>
              <w:rPr>
                <w:rFonts w:ascii="Arial" w:hAnsi="Arial" w:cs="Arial"/>
              </w:rPr>
            </w:pPr>
            <w:r w:rsidRPr="00E24F5E">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AA27FA" w:rsidRPr="00D9771E" w:rsidTr="00E24F5E">
        <w:tc>
          <w:tcPr>
            <w:tcW w:w="1735" w:type="dxa"/>
            <w:shd w:val="clear" w:color="auto" w:fill="8DB3E2"/>
          </w:tcPr>
          <w:p w:rsidR="00AA27FA" w:rsidRPr="00E24F5E" w:rsidRDefault="00AA27FA" w:rsidP="00E24F5E">
            <w:pPr>
              <w:spacing w:before="34" w:line="239" w:lineRule="auto"/>
              <w:ind w:left="108" w:right="-54"/>
              <w:rPr>
                <w:rFonts w:ascii="Arial" w:hAnsi="Arial" w:cs="Arial"/>
                <w:b/>
                <w:bCs/>
              </w:rPr>
            </w:pPr>
            <w:r w:rsidRPr="00E24F5E">
              <w:rPr>
                <w:rFonts w:ascii="Arial" w:hAnsi="Arial" w:cs="Arial"/>
                <w:b/>
                <w:bCs/>
              </w:rPr>
              <w:t>Transferable skills for life and professional practice</w:t>
            </w:r>
          </w:p>
          <w:p w:rsidR="00AA27FA" w:rsidRPr="00E24F5E" w:rsidRDefault="00AA27FA" w:rsidP="00E24F5E">
            <w:pPr>
              <w:spacing w:before="34" w:line="239" w:lineRule="auto"/>
              <w:ind w:left="108" w:right="-54"/>
              <w:rPr>
                <w:rFonts w:ascii="Arial" w:hAnsi="Arial" w:cs="Arial"/>
                <w:sz w:val="18"/>
                <w:szCs w:val="18"/>
              </w:rPr>
            </w:pPr>
            <w:r w:rsidRPr="00E24F5E">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auto"/>
            </w:tcBorders>
          </w:tcPr>
          <w:p w:rsidR="00AA27FA" w:rsidRPr="00E24F5E" w:rsidRDefault="00AA27FA" w:rsidP="0093002B">
            <w:pPr>
              <w:rPr>
                <w:rFonts w:ascii="Arial" w:hAnsi="Arial" w:cs="Arial"/>
              </w:rPr>
            </w:pPr>
            <w:r w:rsidRPr="00E24F5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E24F5E">
              <w:rPr>
                <w:rFonts w:ascii="Arial" w:hAnsi="Arial" w:cs="Arial"/>
              </w:rPr>
              <w:t>requiring the exercise of some personal responsibility.</w:t>
            </w:r>
          </w:p>
          <w:p w:rsidR="00AA27FA" w:rsidRPr="00E24F5E" w:rsidRDefault="00AA27FA" w:rsidP="0093002B">
            <w:pPr>
              <w:rPr>
                <w:rFonts w:ascii="Arial" w:hAnsi="Arial" w:cs="Arial"/>
              </w:rPr>
            </w:pPr>
          </w:p>
          <w:p w:rsidR="00AA27FA" w:rsidRPr="00E24F5E" w:rsidRDefault="00AA27FA" w:rsidP="0093002B">
            <w:pPr>
              <w:rPr>
                <w:rFonts w:ascii="Arial" w:hAnsi="Arial" w:cs="Arial"/>
              </w:rPr>
            </w:pPr>
          </w:p>
        </w:tc>
        <w:tc>
          <w:tcPr>
            <w:tcW w:w="1736" w:type="dxa"/>
            <w:tcBorders>
              <w:left w:val="dashed" w:sz="4" w:space="0" w:color="auto"/>
              <w:right w:val="double" w:sz="4" w:space="0" w:color="auto"/>
            </w:tcBorders>
          </w:tcPr>
          <w:p w:rsidR="00AA27FA" w:rsidRPr="00E24F5E" w:rsidRDefault="00AA27FA" w:rsidP="0093002B">
            <w:pPr>
              <w:rPr>
                <w:rFonts w:ascii="Arial" w:hAnsi="Arial" w:cs="Arial"/>
              </w:rPr>
            </w:pPr>
            <w:r w:rsidRPr="00E24F5E">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left w:val="double"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AA27FA" w:rsidRPr="00E24F5E" w:rsidRDefault="00AA27FA" w:rsidP="0093002B">
            <w:pPr>
              <w:rPr>
                <w:rFonts w:ascii="Arial" w:hAnsi="Arial" w:cs="Arial"/>
              </w:rPr>
            </w:pPr>
            <w:r w:rsidRPr="00E24F5E">
              <w:rPr>
                <w:rFonts w:ascii="Arial" w:hAnsi="Arial" w:cs="Arial"/>
              </w:rPr>
              <w:t>Demonstrates the basic skills for employment requiring the exercise of some personal responsibility, with some areas of minor weakness.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AA27FA" w:rsidRPr="00E24F5E" w:rsidRDefault="00AA27FA" w:rsidP="0093002B">
            <w:pPr>
              <w:rPr>
                <w:rFonts w:ascii="Arial" w:hAnsi="Arial" w:cs="Arial"/>
              </w:rPr>
            </w:pPr>
            <w:r w:rsidRPr="00E24F5E">
              <w:rPr>
                <w:rFonts w:ascii="Arial" w:hAnsi="Arial" w:cs="Arial"/>
              </w:rPr>
              <w:t>Demonstrates the skills for employment requiring the exercise of some personal responsibility, with some areas of strength and some of minor weakness.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 xml:space="preserve">Work is accurate, coherent, fluent, well-structured and organised. </w:t>
            </w:r>
          </w:p>
          <w:p w:rsidR="00AA27FA" w:rsidRPr="00E24F5E" w:rsidRDefault="00AA27FA" w:rsidP="0093002B">
            <w:pPr>
              <w:rPr>
                <w:rFonts w:ascii="Arial" w:hAnsi="Arial" w:cs="Arial"/>
              </w:rPr>
            </w:pPr>
            <w:r w:rsidRPr="00E24F5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AA27FA" w:rsidRPr="00E24F5E" w:rsidRDefault="00AA27FA" w:rsidP="0093002B">
            <w:pPr>
              <w:rPr>
                <w:rFonts w:ascii="Arial" w:hAnsi="Arial" w:cs="Arial"/>
              </w:rPr>
            </w:pPr>
          </w:p>
        </w:tc>
        <w:tc>
          <w:tcPr>
            <w:tcW w:w="1736" w:type="dxa"/>
            <w:tcBorders>
              <w:left w:val="dashed" w:sz="4" w:space="0" w:color="auto"/>
            </w:tcBorders>
          </w:tcPr>
          <w:p w:rsidR="00AA27FA" w:rsidRPr="00E24F5E" w:rsidRDefault="00AA27FA" w:rsidP="0093002B">
            <w:pPr>
              <w:rPr>
                <w:rFonts w:ascii="Arial" w:hAnsi="Arial" w:cs="Arial"/>
              </w:rPr>
            </w:pPr>
            <w:r w:rsidRPr="00E24F5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AA27FA" w:rsidRDefault="00AA27FA" w:rsidP="007D5DE2"/>
    <w:p w:rsidR="00AA27FA" w:rsidRDefault="00AA27FA">
      <w:pPr>
        <w:pStyle w:val="NormalWeb"/>
        <w:rPr>
          <w:rFonts w:ascii="Arial" w:hAnsi="Arial" w:cs="Arial"/>
          <w:color w:val="303B44"/>
          <w:sz w:val="22"/>
          <w:szCs w:val="22"/>
        </w:rPr>
      </w:pPr>
    </w:p>
    <w:p w:rsidR="00AA27FA" w:rsidRPr="00A406E5" w:rsidRDefault="00AA27FA">
      <w:pPr>
        <w:pStyle w:val="NormalWeb"/>
        <w:rPr>
          <w:rFonts w:ascii="Arial" w:hAnsi="Arial" w:cs="Arial"/>
          <w:color w:val="303B44"/>
          <w:sz w:val="22"/>
          <w:szCs w:val="22"/>
        </w:rPr>
      </w:pPr>
    </w:p>
    <w:sectPr w:rsidR="00AA27FA"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27FA" w:rsidRDefault="00AA27FA">
      <w:r>
        <w:separator/>
      </w:r>
    </w:p>
  </w:endnote>
  <w:endnote w:type="continuationSeparator" w:id="0">
    <w:p w:rsidR="00AA27FA" w:rsidRDefault="00AA27FA">
      <w:r>
        <w:continuationSeparator/>
      </w:r>
    </w:p>
  </w:endnote>
</w:endnotes>
</file>

<file path=word/fontTable.xml><?xml version="1.0" encoding="utf-8"?>
<w:fonts xmlns:r="http://schemas.openxmlformats.org/officeDocument/2006/relationships" xmlns:w="http://schemas.openxmlformats.org/wordprocessingml/2006/main">
  <w:font w:name="Symbol">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27FA" w:rsidRDefault="00AA27FA">
    <w:pPr>
      <w:pStyle w:val="Footer"/>
      <w:jc w:val="center"/>
    </w:pPr>
    <w:r>
      <w:t xml:space="preserve">Page </w:t>
    </w:r>
    <w:r>
      <w:rPr>
        <w:b/>
      </w:rPr>
      <w:fldChar w:fldCharType="begin"/>
    </w:r>
    <w:r>
      <w:rPr>
        <w:b/>
      </w:rPr>
      <w:instrText xml:space="preserve"> PAGE </w:instrText>
    </w:r>
    <w:r>
      <w:rPr>
        <w:b/>
      </w:rPr>
      <w:fldChar w:fldCharType="separate"/>
    </w:r>
    <w:r>
      <w:rPr>
        <w:b/>
        <w:noProof/>
      </w:rPr>
      <w:t>4</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rsidR="00AA27FA" w:rsidRDefault="00AA27FA">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27FA" w:rsidRDefault="00AA27F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27FA" w:rsidRDefault="00AA27FA">
      <w:r>
        <w:separator/>
      </w:r>
    </w:p>
  </w:footnote>
  <w:footnote w:type="continuationSeparator" w:id="0">
    <w:p w:rsidR="00AA27FA" w:rsidRDefault="00AA27F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5">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11">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2">
    <w:nsid w:val="59B129DC"/>
    <w:multiLevelType w:val="hybridMultilevel"/>
    <w:tmpl w:val="225E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5">
    <w:nsid w:val="6A0F2058"/>
    <w:multiLevelType w:val="hybridMultilevel"/>
    <w:tmpl w:val="042A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FB4521"/>
    <w:rsid w:val="00011666"/>
    <w:rsid w:val="00026B02"/>
    <w:rsid w:val="000822E5"/>
    <w:rsid w:val="000971FC"/>
    <w:rsid w:val="000A2A3A"/>
    <w:rsid w:val="000A492A"/>
    <w:rsid w:val="000C74AA"/>
    <w:rsid w:val="000D2F80"/>
    <w:rsid w:val="000E413A"/>
    <w:rsid w:val="000F5AA3"/>
    <w:rsid w:val="00100396"/>
    <w:rsid w:val="00100B5C"/>
    <w:rsid w:val="00102A5F"/>
    <w:rsid w:val="001106E9"/>
    <w:rsid w:val="00124CA5"/>
    <w:rsid w:val="00134F77"/>
    <w:rsid w:val="001363A5"/>
    <w:rsid w:val="00152E9D"/>
    <w:rsid w:val="00154487"/>
    <w:rsid w:val="0017512A"/>
    <w:rsid w:val="00196958"/>
    <w:rsid w:val="001A1A91"/>
    <w:rsid w:val="001A1C64"/>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5B01"/>
    <w:rsid w:val="00260DE6"/>
    <w:rsid w:val="00273FEE"/>
    <w:rsid w:val="0028204E"/>
    <w:rsid w:val="0028591B"/>
    <w:rsid w:val="002878BF"/>
    <w:rsid w:val="00291841"/>
    <w:rsid w:val="002C449B"/>
    <w:rsid w:val="002C6040"/>
    <w:rsid w:val="002D5B3F"/>
    <w:rsid w:val="002E272E"/>
    <w:rsid w:val="002F5778"/>
    <w:rsid w:val="00303B33"/>
    <w:rsid w:val="003223E0"/>
    <w:rsid w:val="00332A8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E5D"/>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5BD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336"/>
    <w:rsid w:val="00661D6F"/>
    <w:rsid w:val="006628E9"/>
    <w:rsid w:val="0066725E"/>
    <w:rsid w:val="006716C7"/>
    <w:rsid w:val="00681208"/>
    <w:rsid w:val="00681FA9"/>
    <w:rsid w:val="006848D8"/>
    <w:rsid w:val="00691EA9"/>
    <w:rsid w:val="006934D4"/>
    <w:rsid w:val="00696D96"/>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1AC"/>
    <w:rsid w:val="007C682C"/>
    <w:rsid w:val="007D2385"/>
    <w:rsid w:val="007D5DE2"/>
    <w:rsid w:val="007F214F"/>
    <w:rsid w:val="00800069"/>
    <w:rsid w:val="008042F0"/>
    <w:rsid w:val="008310A0"/>
    <w:rsid w:val="00835D29"/>
    <w:rsid w:val="00842E7F"/>
    <w:rsid w:val="00852933"/>
    <w:rsid w:val="008566E5"/>
    <w:rsid w:val="008566FE"/>
    <w:rsid w:val="00864AB0"/>
    <w:rsid w:val="00865B46"/>
    <w:rsid w:val="00896134"/>
    <w:rsid w:val="008A62BC"/>
    <w:rsid w:val="008B43E7"/>
    <w:rsid w:val="008D763F"/>
    <w:rsid w:val="008F036F"/>
    <w:rsid w:val="008F1308"/>
    <w:rsid w:val="008F78C2"/>
    <w:rsid w:val="00904568"/>
    <w:rsid w:val="00911394"/>
    <w:rsid w:val="00923EF2"/>
    <w:rsid w:val="00926D25"/>
    <w:rsid w:val="00926E9D"/>
    <w:rsid w:val="0093002B"/>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8CC"/>
    <w:rsid w:val="00A67FB1"/>
    <w:rsid w:val="00A85BFE"/>
    <w:rsid w:val="00AA27FA"/>
    <w:rsid w:val="00AB6FE7"/>
    <w:rsid w:val="00AB7AD7"/>
    <w:rsid w:val="00AD2430"/>
    <w:rsid w:val="00AE41A6"/>
    <w:rsid w:val="00AF0E34"/>
    <w:rsid w:val="00AF271D"/>
    <w:rsid w:val="00AF56C2"/>
    <w:rsid w:val="00B004E6"/>
    <w:rsid w:val="00B0744D"/>
    <w:rsid w:val="00B332FB"/>
    <w:rsid w:val="00B372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D22D9C"/>
    <w:rsid w:val="00D241F1"/>
    <w:rsid w:val="00D275CB"/>
    <w:rsid w:val="00D30DFA"/>
    <w:rsid w:val="00D463A5"/>
    <w:rsid w:val="00D4710D"/>
    <w:rsid w:val="00D47D25"/>
    <w:rsid w:val="00D62ACD"/>
    <w:rsid w:val="00D91F3E"/>
    <w:rsid w:val="00D9771E"/>
    <w:rsid w:val="00DA36EE"/>
    <w:rsid w:val="00DB116D"/>
    <w:rsid w:val="00DD17CC"/>
    <w:rsid w:val="00DE217A"/>
    <w:rsid w:val="00DF321B"/>
    <w:rsid w:val="00E230E0"/>
    <w:rsid w:val="00E24F5E"/>
    <w:rsid w:val="00E27F15"/>
    <w:rsid w:val="00E5178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002"/>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C9B"/>
    <w:rsid w:val="00FF0C8A"/>
    <w:rsid w:val="00FF273B"/>
    <w:rsid w:val="00FF564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locked="1" w:semiHidden="0" w:uiPriority="0" w:unhideWhenUsed="0"/>
    <w:lsdException w:name="caption" w:locked="1" w:uiPriority="0" w:qFormat="1"/>
    <w:lsdException w:name="List Number" w:locked="1" w:semiHidden="0" w:uiPriority="0" w:unhideWhenUsed="0"/>
    <w:lsdException w:name="List 4" w:locked="1" w:semiHidden="0" w:uiPriority="0" w:unhideWhenUsed="0"/>
    <w:lsdException w:name="List 5" w:locked="1" w:semiHidden="0" w:uiPriority="0" w:unhideWhenUsed="0"/>
    <w:lsdException w:name="Title" w:locked="1" w:semiHidden="0" w:uiPriority="0" w:unhideWhenUsed="0" w:qFormat="1"/>
    <w:lsdException w:name="Default Paragraph Font" w:uiPriority="1"/>
    <w:lsdException w:name="Subtitle" w:locked="1" w:semiHidden="0" w:uiPriority="0" w:unhideWhenUsed="0" w:qFormat="1"/>
    <w:lsdException w:name="Salutation" w:locked="1" w:semiHidden="0" w:uiPriority="0" w:unhideWhenUsed="0"/>
    <w:lsdException w:name="Date" w:locked="1" w:semiHidden="0" w:uiPriority="0" w:unhideWhenUsed="0"/>
    <w:lsdException w:name="Body Text First Indent" w:locked="1" w:semiHidden="0" w:uiPriority="0" w:unhideWhenUsed="0"/>
    <w:lsdException w:name="Hyperlink" w:locked="1" w:semiHidden="0" w:uiPriority="0" w:unhideWhenUsed="0"/>
    <w:lsdException w:name="Strong" w:locked="1" w:semiHidden="0" w:uiPriority="0" w:unhideWhenUsed="0" w:qFormat="1"/>
    <w:lsdException w:name="Emphasis" w:locked="1" w:semiHidden="0" w:uiPriority="0" w:unhideWhenUsed="0" w:qFormat="1"/>
    <w:lsdException w:name="Normal (Web)" w:locked="1" w:semiHidden="0" w:uiPriority="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2FB"/>
    <w:rPr>
      <w:sz w:val="20"/>
      <w:szCs w:val="20"/>
    </w:rPr>
  </w:style>
  <w:style w:type="paragraph" w:styleId="Heading1">
    <w:name w:val="heading 1"/>
    <w:basedOn w:val="Normal"/>
    <w:next w:val="Normal"/>
    <w:link w:val="Heading1Char"/>
    <w:uiPriority w:val="99"/>
    <w:qFormat/>
    <w:rsid w:val="00B332F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B332FB"/>
    <w:pPr>
      <w:keepNext/>
      <w:jc w:val="both"/>
      <w:outlineLvl w:val="1"/>
    </w:pPr>
    <w:rPr>
      <w:b/>
      <w:sz w:val="24"/>
    </w:rPr>
  </w:style>
  <w:style w:type="paragraph" w:styleId="Heading3">
    <w:name w:val="heading 3"/>
    <w:basedOn w:val="Normal"/>
    <w:next w:val="Normal"/>
    <w:link w:val="Heading3Char"/>
    <w:uiPriority w:val="99"/>
    <w:qFormat/>
    <w:rsid w:val="00B332FB"/>
    <w:pPr>
      <w:keepNext/>
      <w:jc w:val="center"/>
      <w:outlineLvl w:val="2"/>
    </w:pPr>
    <w:rPr>
      <w:b/>
      <w:sz w:val="24"/>
    </w:rPr>
  </w:style>
  <w:style w:type="paragraph" w:styleId="Heading4">
    <w:name w:val="heading 4"/>
    <w:basedOn w:val="Normal"/>
    <w:next w:val="Normal"/>
    <w:link w:val="Heading4Char"/>
    <w:uiPriority w:val="99"/>
    <w:qFormat/>
    <w:rsid w:val="00B332FB"/>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694"/>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0B569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0B5694"/>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0B5694"/>
    <w:rPr>
      <w:rFonts w:asciiTheme="minorHAnsi" w:eastAsiaTheme="minorEastAsia" w:hAnsiTheme="minorHAnsi" w:cstheme="minorBidi"/>
      <w:b/>
      <w:bCs/>
      <w:sz w:val="28"/>
      <w:szCs w:val="28"/>
    </w:rPr>
  </w:style>
  <w:style w:type="character" w:customStyle="1" w:styleId="Heading6Char">
    <w:name w:val="Heading 6 Char"/>
    <w:basedOn w:val="DefaultParagraphFont"/>
    <w:link w:val="Heading6"/>
    <w:uiPriority w:val="99"/>
    <w:locked/>
    <w:rsid w:val="008A62BC"/>
    <w:rPr>
      <w:rFonts w:ascii="Arial" w:hAnsi="Arial"/>
      <w:b/>
      <w:sz w:val="24"/>
      <w:lang w:val="en-GB"/>
    </w:rPr>
  </w:style>
  <w:style w:type="paragraph" w:styleId="Header">
    <w:name w:val="header"/>
    <w:basedOn w:val="Normal"/>
    <w:link w:val="HeaderChar"/>
    <w:uiPriority w:val="99"/>
    <w:rsid w:val="00B332FB"/>
    <w:pPr>
      <w:tabs>
        <w:tab w:val="center" w:pos="4153"/>
        <w:tab w:val="right" w:pos="8306"/>
      </w:tabs>
    </w:pPr>
  </w:style>
  <w:style w:type="character" w:customStyle="1" w:styleId="HeaderChar">
    <w:name w:val="Header Char"/>
    <w:basedOn w:val="DefaultParagraphFont"/>
    <w:link w:val="Header"/>
    <w:uiPriority w:val="99"/>
    <w:locked/>
    <w:rsid w:val="00F61A20"/>
    <w:rPr>
      <w:rFonts w:cs="Times New Roman"/>
    </w:rPr>
  </w:style>
  <w:style w:type="paragraph" w:styleId="Footer">
    <w:name w:val="footer"/>
    <w:basedOn w:val="Normal"/>
    <w:link w:val="FooterChar"/>
    <w:uiPriority w:val="99"/>
    <w:rsid w:val="00B332FB"/>
    <w:pPr>
      <w:tabs>
        <w:tab w:val="center" w:pos="4153"/>
        <w:tab w:val="right" w:pos="8306"/>
      </w:tabs>
    </w:pPr>
  </w:style>
  <w:style w:type="character" w:customStyle="1" w:styleId="FooterChar">
    <w:name w:val="Footer Char"/>
    <w:basedOn w:val="DefaultParagraphFont"/>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basedOn w:val="DefaultParagraphFont"/>
    <w:link w:val="BodyText2"/>
    <w:uiPriority w:val="99"/>
    <w:semiHidden/>
    <w:rsid w:val="000B5694"/>
    <w:rPr>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szCs w:val="16"/>
    </w:rPr>
  </w:style>
  <w:style w:type="character" w:customStyle="1" w:styleId="BalloonTextChar">
    <w:name w:val="Balloon Text Char"/>
    <w:basedOn w:val="DefaultParagraphFont"/>
    <w:link w:val="BalloonText"/>
    <w:uiPriority w:val="99"/>
    <w:locked/>
    <w:rsid w:val="00A55876"/>
    <w:rPr>
      <w:rFonts w:ascii="Tahoma" w:hAnsi="Tahoma"/>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basedOn w:val="DefaultParagraphFont"/>
    <w:uiPriority w:val="99"/>
    <w:rsid w:val="001E2007"/>
    <w:rPr>
      <w:rFonts w:cs="Times New Roman"/>
      <w:color w:val="0000FF"/>
      <w:u w:val="single"/>
    </w:rPr>
  </w:style>
  <w:style w:type="paragraph" w:styleId="ListParagraph">
    <w:name w:val="List Paragraph"/>
    <w:basedOn w:val="Normal"/>
    <w:uiPriority w:val="99"/>
    <w:qFormat/>
    <w:rsid w:val="001E2007"/>
    <w:pPr>
      <w:ind w:left="720"/>
      <w:contextualSpacing/>
    </w:pPr>
  </w:style>
  <w:style w:type="character" w:styleId="Emphasis">
    <w:name w:val="Emphasis"/>
    <w:basedOn w:val="DefaultParagraphFont"/>
    <w:uiPriority w:val="99"/>
    <w:qFormat/>
    <w:rsid w:val="00DF321B"/>
    <w:rPr>
      <w:rFonts w:cs="Times New Roman"/>
      <w:i/>
    </w:rPr>
  </w:style>
  <w:style w:type="paragraph" w:customStyle="1" w:styleId="Default">
    <w:name w:val="Default"/>
    <w:uiPriority w:val="99"/>
    <w:rsid w:val="00303B33"/>
    <w:pPr>
      <w:autoSpaceDE w:val="0"/>
      <w:autoSpaceDN w:val="0"/>
      <w:adjustRightInd w:val="0"/>
    </w:pPr>
    <w:rPr>
      <w:rFonts w:ascii="Arial" w:hAnsi="Arial" w:cs="Arial"/>
      <w:color w:val="000000"/>
      <w:sz w:val="24"/>
      <w:szCs w:val="24"/>
      <w:lang w:val="en-US" w:eastAsia="en-US"/>
    </w:rPr>
  </w:style>
</w:styles>
</file>

<file path=word/webSettings.xml><?xml version="1.0" encoding="utf-8"?>
<w:webSettings xmlns:r="http://schemas.openxmlformats.org/officeDocument/2006/relationships" xmlns:w="http://schemas.openxmlformats.org/wordprocessingml/2006/main">
  <w:divs>
    <w:div w:id="718211361">
      <w:marLeft w:val="0"/>
      <w:marRight w:val="0"/>
      <w:marTop w:val="0"/>
      <w:marBottom w:val="0"/>
      <w:divBdr>
        <w:top w:val="none" w:sz="0" w:space="0" w:color="auto"/>
        <w:left w:val="none" w:sz="0" w:space="0" w:color="auto"/>
        <w:bottom w:val="none" w:sz="0" w:space="0" w:color="auto"/>
        <w:right w:val="none" w:sz="0" w:space="0" w:color="auto"/>
      </w:divBdr>
      <w:divsChild>
        <w:div w:id="718211370">
          <w:marLeft w:val="0"/>
          <w:marRight w:val="0"/>
          <w:marTop w:val="0"/>
          <w:marBottom w:val="0"/>
          <w:divBdr>
            <w:top w:val="none" w:sz="0" w:space="0" w:color="auto"/>
            <w:left w:val="none" w:sz="0" w:space="0" w:color="auto"/>
            <w:bottom w:val="none" w:sz="0" w:space="0" w:color="auto"/>
            <w:right w:val="none" w:sz="0" w:space="0" w:color="auto"/>
          </w:divBdr>
          <w:divsChild>
            <w:div w:id="718211359">
              <w:marLeft w:val="0"/>
              <w:marRight w:val="0"/>
              <w:marTop w:val="0"/>
              <w:marBottom w:val="0"/>
              <w:divBdr>
                <w:top w:val="none" w:sz="0" w:space="0" w:color="auto"/>
                <w:left w:val="none" w:sz="0" w:space="0" w:color="auto"/>
                <w:bottom w:val="none" w:sz="0" w:space="0" w:color="auto"/>
                <w:right w:val="none" w:sz="0" w:space="0" w:color="auto"/>
              </w:divBdr>
              <w:divsChild>
                <w:div w:id="718211363">
                  <w:marLeft w:val="0"/>
                  <w:marRight w:val="272"/>
                  <w:marTop w:val="0"/>
                  <w:marBottom w:val="0"/>
                  <w:divBdr>
                    <w:top w:val="none" w:sz="0" w:space="0" w:color="auto"/>
                    <w:left w:val="none" w:sz="0" w:space="0" w:color="auto"/>
                    <w:bottom w:val="none" w:sz="0" w:space="0" w:color="auto"/>
                    <w:right w:val="none" w:sz="0" w:space="0" w:color="auto"/>
                  </w:divBdr>
                  <w:divsChild>
                    <w:div w:id="71821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11366">
      <w:marLeft w:val="0"/>
      <w:marRight w:val="0"/>
      <w:marTop w:val="0"/>
      <w:marBottom w:val="0"/>
      <w:divBdr>
        <w:top w:val="none" w:sz="0" w:space="0" w:color="auto"/>
        <w:left w:val="none" w:sz="0" w:space="0" w:color="auto"/>
        <w:bottom w:val="none" w:sz="0" w:space="0" w:color="auto"/>
        <w:right w:val="none" w:sz="0" w:space="0" w:color="auto"/>
      </w:divBdr>
      <w:divsChild>
        <w:div w:id="718211360">
          <w:marLeft w:val="0"/>
          <w:marRight w:val="0"/>
          <w:marTop w:val="0"/>
          <w:marBottom w:val="0"/>
          <w:divBdr>
            <w:top w:val="none" w:sz="0" w:space="0" w:color="auto"/>
            <w:left w:val="none" w:sz="0" w:space="0" w:color="auto"/>
            <w:bottom w:val="none" w:sz="0" w:space="0" w:color="auto"/>
            <w:right w:val="none" w:sz="0" w:space="0" w:color="auto"/>
          </w:divBdr>
          <w:divsChild>
            <w:div w:id="718211367">
              <w:marLeft w:val="0"/>
              <w:marRight w:val="0"/>
              <w:marTop w:val="0"/>
              <w:marBottom w:val="0"/>
              <w:divBdr>
                <w:top w:val="none" w:sz="0" w:space="0" w:color="auto"/>
                <w:left w:val="none" w:sz="0" w:space="0" w:color="auto"/>
                <w:bottom w:val="none" w:sz="0" w:space="0" w:color="auto"/>
                <w:right w:val="none" w:sz="0" w:space="0" w:color="auto"/>
              </w:divBdr>
              <w:divsChild>
                <w:div w:id="718211371">
                  <w:marLeft w:val="0"/>
                  <w:marRight w:val="272"/>
                  <w:marTop w:val="0"/>
                  <w:marBottom w:val="0"/>
                  <w:divBdr>
                    <w:top w:val="none" w:sz="0" w:space="0" w:color="auto"/>
                    <w:left w:val="none" w:sz="0" w:space="0" w:color="auto"/>
                    <w:bottom w:val="none" w:sz="0" w:space="0" w:color="auto"/>
                    <w:right w:val="none" w:sz="0" w:space="0" w:color="auto"/>
                  </w:divBdr>
                  <w:divsChild>
                    <w:div w:id="71821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11368">
      <w:marLeft w:val="0"/>
      <w:marRight w:val="0"/>
      <w:marTop w:val="0"/>
      <w:marBottom w:val="0"/>
      <w:divBdr>
        <w:top w:val="none" w:sz="0" w:space="0" w:color="auto"/>
        <w:left w:val="none" w:sz="0" w:space="0" w:color="auto"/>
        <w:bottom w:val="none" w:sz="0" w:space="0" w:color="auto"/>
        <w:right w:val="none" w:sz="0" w:space="0" w:color="auto"/>
      </w:divBdr>
      <w:divsChild>
        <w:div w:id="718211372">
          <w:marLeft w:val="0"/>
          <w:marRight w:val="0"/>
          <w:marTop w:val="0"/>
          <w:marBottom w:val="0"/>
          <w:divBdr>
            <w:top w:val="none" w:sz="0" w:space="0" w:color="auto"/>
            <w:left w:val="none" w:sz="0" w:space="0" w:color="auto"/>
            <w:bottom w:val="none" w:sz="0" w:space="0" w:color="auto"/>
            <w:right w:val="none" w:sz="0" w:space="0" w:color="auto"/>
          </w:divBdr>
          <w:divsChild>
            <w:div w:id="718211365">
              <w:marLeft w:val="0"/>
              <w:marRight w:val="0"/>
              <w:marTop w:val="0"/>
              <w:marBottom w:val="0"/>
              <w:divBdr>
                <w:top w:val="none" w:sz="0" w:space="0" w:color="auto"/>
                <w:left w:val="none" w:sz="0" w:space="0" w:color="auto"/>
                <w:bottom w:val="none" w:sz="0" w:space="0" w:color="auto"/>
                <w:right w:val="none" w:sz="0" w:space="0" w:color="auto"/>
              </w:divBdr>
              <w:divsChild>
                <w:div w:id="718211364">
                  <w:marLeft w:val="0"/>
                  <w:marRight w:val="272"/>
                  <w:marTop w:val="0"/>
                  <w:marBottom w:val="0"/>
                  <w:divBdr>
                    <w:top w:val="none" w:sz="0" w:space="0" w:color="auto"/>
                    <w:left w:val="none" w:sz="0" w:space="0" w:color="auto"/>
                    <w:bottom w:val="none" w:sz="0" w:space="0" w:color="auto"/>
                    <w:right w:val="none" w:sz="0" w:space="0" w:color="auto"/>
                  </w:divBdr>
                  <w:divsChild>
                    <w:div w:id="71821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2856</Words>
  <Characters>16282</Characters>
  <Application>Microsoft Office Outlook</Application>
  <DocSecurity>0</DocSecurity>
  <Lines>0</Lines>
  <Paragraphs>0</Paragraphs>
  <ScaleCrop>false</ScaleCrop>
  <Company>S.I.H.E.</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ed-n.hapgood</cp:lastModifiedBy>
  <cp:revision>2</cp:revision>
  <cp:lastPrinted>2014-10-10T07:42:00Z</cp:lastPrinted>
  <dcterms:created xsi:type="dcterms:W3CDTF">2019-02-11T11:19:00Z</dcterms:created>
  <dcterms:modified xsi:type="dcterms:W3CDTF">2019-02-11T11:19:00Z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