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pageBreakBefore w:val="0"/>
        <w:widowControl/>
        <w:kinsoku/>
        <w:wordWrap/>
        <w:overflowPunct/>
        <w:topLinePunct w:val="0"/>
        <w:autoSpaceDE/>
        <w:autoSpaceDN/>
        <w:bidi w:val="0"/>
        <w:adjustRightInd/>
        <w:snapToGrid/>
        <w:spacing w:line="360" w:lineRule="auto"/>
        <w:ind w:left="600" w:leftChars="250" w:right="600" w:rightChars="250"/>
        <w:jc w:val="center"/>
        <w:textAlignment w:val="auto"/>
        <w:rPr>
          <w:rFonts w:hint="eastAsia" w:ascii="Times New Roman" w:hAnsi="Times New Roman" w:cs="Times New Roman"/>
          <w:lang w:val="en-US" w:eastAsia="zh-CN"/>
        </w:rPr>
      </w:pPr>
      <w:bookmarkStart w:id="0" w:name="_Toc4165"/>
      <w:bookmarkStart w:id="1" w:name="_Toc30934"/>
      <w:bookmarkStart w:id="2" w:name="_Toc17193"/>
      <w:bookmarkStart w:id="3" w:name="_Toc30654"/>
      <w:bookmarkStart w:id="4" w:name="_Toc16136"/>
      <w:bookmarkStart w:id="5" w:name="_Toc1410"/>
      <w:bookmarkStart w:id="6" w:name="_Toc31960"/>
      <w:bookmarkStart w:id="7" w:name="_Toc28874"/>
      <w:bookmarkStart w:id="8" w:name="_Toc1249"/>
      <w:bookmarkStart w:id="9" w:name="_Toc24691"/>
      <w:bookmarkStart w:id="10" w:name="_Toc4005"/>
      <w:r>
        <w:rPr>
          <w:rFonts w:hint="eastAsia" w:ascii="Times New Roman" w:hAnsi="Times New Roman" w:cs="Times New Roman"/>
          <w:lang w:val="en-US" w:eastAsia="zh-CN"/>
        </w:rPr>
        <w:t>Improvement of An HR Priority Area Based On miHoYo and CYA. Tech</w:t>
      </w:r>
      <w:bookmarkEnd w:id="0"/>
      <w:bookmarkEnd w:id="1"/>
      <w:bookmarkEnd w:id="2"/>
      <w:bookmarkEnd w:id="3"/>
      <w:bookmarkEnd w:id="4"/>
    </w:p>
    <w:bookmarkEnd w:id="5"/>
    <w:bookmarkEnd w:id="6"/>
    <w:bookmarkEnd w:id="7"/>
    <w:bookmarkEnd w:id="8"/>
    <w:bookmarkEnd w:id="9"/>
    <w:bookmarkEnd w:id="10"/>
    <w:p>
      <w:pPr>
        <w:pageBreakBefore w:val="0"/>
        <w:widowControl/>
        <w:kinsoku/>
        <w:wordWrap/>
        <w:overflowPunct/>
        <w:topLinePunct w:val="0"/>
        <w:autoSpaceDE/>
        <w:autoSpaceDN/>
        <w:bidi w:val="0"/>
        <w:adjustRightInd/>
        <w:snapToGrid/>
        <w:spacing w:line="360" w:lineRule="auto"/>
        <w:ind w:left="600" w:leftChars="250" w:right="600" w:rightChars="250"/>
        <w:jc w:val="center"/>
        <w:textAlignment w:val="auto"/>
        <w:rPr>
          <w:rFonts w:hint="eastAsia" w:ascii="Times New Roman" w:hAnsi="Times New Roman" w:eastAsia="宋体" w:cs="Times New Roman"/>
          <w:b/>
          <w:bCs/>
          <w:sz w:val="28"/>
          <w:szCs w:val="28"/>
          <w:lang w:val="en-US" w:eastAsia="zh-CN"/>
        </w:rPr>
      </w:pPr>
      <w:r>
        <w:rPr>
          <w:rFonts w:hint="eastAsia" w:ascii="Times New Roman" w:hAnsi="Times New Roman" w:eastAsia="宋体" w:cs="Times New Roman"/>
          <w:b/>
          <w:bCs/>
          <w:sz w:val="28"/>
          <w:szCs w:val="28"/>
          <w:lang w:val="en-US" w:eastAsia="zh-CN"/>
        </w:rPr>
        <w:t xml:space="preserve">Course: </w:t>
      </w:r>
      <w:r>
        <w:rPr>
          <w:rFonts w:hint="eastAsia" w:ascii="Times New Roman" w:hAnsi="Times New Roman" w:eastAsia="宋体" w:cs="Times New Roman"/>
          <w:b/>
          <w:bCs/>
          <w:sz w:val="28"/>
          <w:szCs w:val="28"/>
          <w:lang w:val="en-US" w:eastAsia="zh-CN"/>
        </w:rPr>
        <w:fldChar w:fldCharType="begin"/>
      </w:r>
      <w:r>
        <w:rPr>
          <w:rFonts w:hint="eastAsia" w:ascii="Times New Roman" w:hAnsi="Times New Roman" w:eastAsia="宋体" w:cs="Times New Roman"/>
          <w:b/>
          <w:bCs/>
          <w:sz w:val="28"/>
          <w:szCs w:val="28"/>
          <w:lang w:val="en-US" w:eastAsia="zh-CN"/>
        </w:rPr>
        <w:instrText xml:space="preserve"> HYPERLINK "https://moodle.uwtsd.ac.uk/course/view.php?id=12019" </w:instrText>
      </w:r>
      <w:r>
        <w:rPr>
          <w:rFonts w:hint="eastAsia" w:ascii="Times New Roman" w:hAnsi="Times New Roman" w:eastAsia="宋体" w:cs="Times New Roman"/>
          <w:b/>
          <w:bCs/>
          <w:sz w:val="28"/>
          <w:szCs w:val="28"/>
          <w:lang w:val="en-US" w:eastAsia="zh-CN"/>
        </w:rPr>
        <w:fldChar w:fldCharType="separate"/>
      </w:r>
      <w:r>
        <w:rPr>
          <w:rFonts w:hint="eastAsia" w:ascii="Times New Roman" w:hAnsi="Times New Roman" w:eastAsia="宋体" w:cs="Times New Roman"/>
          <w:b/>
          <w:bCs/>
          <w:sz w:val="28"/>
          <w:szCs w:val="28"/>
          <w:lang w:val="en-US" w:eastAsia="zh-CN"/>
        </w:rPr>
        <w:t>Managing People in Organisations (BMMB7025/BMMB7025_SWAN)</w:t>
      </w:r>
    </w:p>
    <w:p>
      <w:pPr>
        <w:pageBreakBefore w:val="0"/>
        <w:widowControl/>
        <w:kinsoku/>
        <w:wordWrap/>
        <w:overflowPunct/>
        <w:topLinePunct w:val="0"/>
        <w:autoSpaceDE/>
        <w:autoSpaceDN/>
        <w:bidi w:val="0"/>
        <w:adjustRightInd/>
        <w:snapToGrid/>
        <w:spacing w:line="360" w:lineRule="auto"/>
        <w:ind w:left="600" w:leftChars="250" w:right="600" w:rightChars="250"/>
        <w:jc w:val="center"/>
        <w:textAlignment w:val="auto"/>
        <w:rPr>
          <w:rFonts w:hint="default" w:ascii="Times New Roman" w:hAnsi="Times New Roman" w:eastAsia="宋体" w:cs="Times New Roman"/>
          <w:b/>
          <w:bCs/>
          <w:sz w:val="28"/>
          <w:szCs w:val="28"/>
          <w:lang w:val="en-US" w:eastAsia="zh-CN"/>
        </w:rPr>
      </w:pPr>
      <w:r>
        <w:rPr>
          <w:rFonts w:hint="eastAsia" w:ascii="Times New Roman" w:hAnsi="Times New Roman" w:eastAsia="宋体" w:cs="Times New Roman"/>
          <w:b/>
          <w:bCs/>
          <w:sz w:val="28"/>
          <w:szCs w:val="28"/>
          <w:lang w:val="en-US" w:eastAsia="zh-CN"/>
        </w:rPr>
        <w:fldChar w:fldCharType="end"/>
      </w:r>
      <w:r>
        <w:rPr>
          <w:rFonts w:hint="eastAsia" w:ascii="Times New Roman" w:hAnsi="Times New Roman" w:eastAsia="宋体" w:cs="Times New Roman"/>
          <w:b/>
          <w:bCs/>
          <w:sz w:val="28"/>
          <w:szCs w:val="28"/>
          <w:lang w:val="en-US" w:eastAsia="zh-CN"/>
        </w:rPr>
        <w:t xml:space="preserve">Name: </w:t>
      </w:r>
      <w:r>
        <w:rPr>
          <w:rFonts w:hint="default" w:ascii="Times New Roman" w:hAnsi="Times New Roman" w:eastAsia="宋体" w:cs="Times New Roman"/>
          <w:b/>
          <w:bCs/>
          <w:sz w:val="28"/>
          <w:szCs w:val="28"/>
          <w:lang w:val="en-US" w:eastAsia="zh-CN"/>
        </w:rPr>
        <w:t>KE HE</w:t>
      </w:r>
    </w:p>
    <w:p>
      <w:pPr>
        <w:pageBreakBefore w:val="0"/>
        <w:widowControl/>
        <w:kinsoku/>
        <w:wordWrap/>
        <w:overflowPunct/>
        <w:topLinePunct w:val="0"/>
        <w:autoSpaceDE/>
        <w:autoSpaceDN/>
        <w:bidi w:val="0"/>
        <w:adjustRightInd/>
        <w:snapToGrid/>
        <w:spacing w:line="360" w:lineRule="auto"/>
        <w:ind w:left="600" w:leftChars="250" w:right="600" w:rightChars="250"/>
        <w:jc w:val="center"/>
        <w:textAlignment w:val="auto"/>
        <w:outlineLvl w:val="0"/>
        <w:rPr>
          <w:rFonts w:hint="default" w:ascii="Times New Roman" w:hAnsi="Times New Roman" w:eastAsia="宋体" w:cs="Times New Roman"/>
          <w:b/>
          <w:bCs/>
          <w:sz w:val="28"/>
          <w:szCs w:val="28"/>
          <w:lang w:val="en-US" w:eastAsia="zh-CN"/>
        </w:rPr>
      </w:pPr>
      <w:bookmarkStart w:id="11" w:name="_Toc4039"/>
      <w:bookmarkStart w:id="12" w:name="_Toc14976"/>
      <w:bookmarkStart w:id="13" w:name="_Toc21434"/>
      <w:bookmarkStart w:id="14" w:name="_Toc26620"/>
      <w:bookmarkStart w:id="15" w:name="_Toc3820"/>
      <w:r>
        <w:rPr>
          <w:rFonts w:hint="eastAsia" w:ascii="Times New Roman" w:hAnsi="Times New Roman" w:eastAsia="宋体" w:cs="Times New Roman"/>
          <w:b/>
          <w:bCs/>
          <w:sz w:val="28"/>
          <w:szCs w:val="28"/>
          <w:lang w:val="en-US" w:eastAsia="zh-CN"/>
        </w:rPr>
        <w:t xml:space="preserve">ID: </w:t>
      </w:r>
      <w:r>
        <w:rPr>
          <w:rFonts w:hint="default" w:ascii="Times New Roman" w:hAnsi="Times New Roman" w:eastAsia="宋体" w:cs="Times New Roman"/>
          <w:b/>
          <w:bCs/>
          <w:sz w:val="28"/>
          <w:szCs w:val="28"/>
          <w:lang w:val="en-US" w:eastAsia="zh-CN"/>
        </w:rPr>
        <w:t>2304696</w:t>
      </w:r>
      <w:bookmarkEnd w:id="11"/>
      <w:bookmarkEnd w:id="12"/>
      <w:bookmarkEnd w:id="13"/>
      <w:bookmarkEnd w:id="14"/>
      <w:bookmarkEnd w:id="15"/>
    </w:p>
    <w:p>
      <w:pPr>
        <w:pStyle w:val="13"/>
        <w:pageBreakBefore w:val="0"/>
        <w:widowControl/>
        <w:numPr>
          <w:ilvl w:val="0"/>
          <w:numId w:val="0"/>
        </w:numPr>
        <w:kinsoku/>
        <w:wordWrap/>
        <w:overflowPunct/>
        <w:topLinePunct w:val="0"/>
        <w:autoSpaceDE/>
        <w:autoSpaceDN/>
        <w:bidi w:val="0"/>
        <w:adjustRightInd/>
        <w:snapToGrid/>
        <w:spacing w:line="360" w:lineRule="auto"/>
        <w:ind w:left="600" w:leftChars="250" w:right="600" w:rightChars="250"/>
        <w:jc w:val="both"/>
        <w:textAlignment w:val="auto"/>
        <w:rPr>
          <w:rFonts w:ascii="Calibri" w:hAnsi="Calibri" w:cs="Calibri"/>
          <w:szCs w:val="24"/>
        </w:rPr>
      </w:pPr>
    </w:p>
    <w:p>
      <w:pPr>
        <w:pageBreakBefore w:val="0"/>
        <w:widowControl/>
        <w:kinsoku/>
        <w:wordWrap/>
        <w:overflowPunct/>
        <w:topLinePunct w:val="0"/>
        <w:autoSpaceDE/>
        <w:autoSpaceDN/>
        <w:bidi w:val="0"/>
        <w:adjustRightInd/>
        <w:snapToGrid/>
        <w:spacing w:line="360" w:lineRule="auto"/>
        <w:ind w:left="600" w:leftChars="250" w:right="600" w:rightChars="250"/>
        <w:jc w:val="both"/>
        <w:textAlignment w:val="auto"/>
        <w:rPr>
          <w:rFonts w:ascii="Calibri" w:hAnsi="Calibri" w:cs="Calibri"/>
          <w:szCs w:val="24"/>
        </w:rPr>
      </w:pPr>
    </w:p>
    <w:p>
      <w:pPr>
        <w:pageBreakBefore w:val="0"/>
        <w:widowControl/>
        <w:kinsoku/>
        <w:wordWrap/>
        <w:overflowPunct/>
        <w:topLinePunct w:val="0"/>
        <w:autoSpaceDE/>
        <w:autoSpaceDN/>
        <w:bidi w:val="0"/>
        <w:adjustRightInd/>
        <w:snapToGrid/>
        <w:spacing w:line="360" w:lineRule="auto"/>
        <w:ind w:left="600" w:leftChars="250" w:right="600" w:rightChars="250"/>
        <w:jc w:val="both"/>
        <w:textAlignment w:val="auto"/>
        <w:rPr>
          <w:rFonts w:ascii="Calibri" w:hAnsi="Calibri" w:cs="Calibri"/>
          <w:b/>
          <w:bCs/>
          <w:szCs w:val="24"/>
        </w:rPr>
      </w:pPr>
      <w:r>
        <w:rPr>
          <w:rFonts w:ascii="Calibri" w:hAnsi="Calibri" w:cs="Calibri"/>
          <w:b/>
          <w:bCs/>
          <w:szCs w:val="24"/>
        </w:rPr>
        <w:br w:type="page"/>
      </w:r>
    </w:p>
    <w:p>
      <w:pPr>
        <w:pageBreakBefore w:val="0"/>
        <w:widowControl/>
        <w:kinsoku/>
        <w:wordWrap/>
        <w:overflowPunct/>
        <w:topLinePunct w:val="0"/>
        <w:autoSpaceDE/>
        <w:autoSpaceDN/>
        <w:bidi w:val="0"/>
        <w:adjustRightInd/>
        <w:snapToGrid/>
        <w:spacing w:line="360" w:lineRule="auto"/>
        <w:ind w:left="600" w:leftChars="250" w:right="600" w:rightChars="250"/>
        <w:jc w:val="center"/>
        <w:textAlignment w:val="auto"/>
        <w:outlineLvl w:val="0"/>
        <w:rPr>
          <w:rFonts w:ascii="Calibri" w:hAnsi="Calibri" w:cs="Calibri"/>
          <w:b/>
          <w:bCs/>
          <w:szCs w:val="24"/>
        </w:rPr>
      </w:pPr>
      <w:bookmarkStart w:id="16" w:name="_Toc2767"/>
      <w:bookmarkStart w:id="17" w:name="_Toc25867"/>
      <w:bookmarkStart w:id="18" w:name="_Toc22734"/>
      <w:bookmarkStart w:id="19" w:name="_Toc18232"/>
      <w:bookmarkStart w:id="20" w:name="_Toc23044"/>
      <w:r>
        <w:rPr>
          <w:rFonts w:ascii="Calibri" w:hAnsi="Calibri" w:cs="Calibri"/>
          <w:b/>
          <w:bCs/>
          <w:szCs w:val="24"/>
        </w:rPr>
        <w:t>Executive summary</w:t>
      </w:r>
      <w:bookmarkEnd w:id="16"/>
      <w:bookmarkEnd w:id="17"/>
      <w:bookmarkEnd w:id="18"/>
      <w:bookmarkEnd w:id="19"/>
      <w:bookmarkEnd w:id="20"/>
    </w:p>
    <w:p>
      <w:pPr>
        <w:pageBreakBefore w:val="0"/>
        <w:widowControl/>
        <w:kinsoku/>
        <w:wordWrap/>
        <w:overflowPunct/>
        <w:topLinePunct w:val="0"/>
        <w:autoSpaceDE/>
        <w:autoSpaceDN/>
        <w:bidi w:val="0"/>
        <w:adjustRightInd/>
        <w:snapToGrid/>
        <w:spacing w:line="360" w:lineRule="auto"/>
        <w:ind w:left="600" w:leftChars="250" w:right="600" w:rightChars="250"/>
        <w:jc w:val="both"/>
        <w:textAlignment w:val="auto"/>
        <w:rPr>
          <w:rFonts w:hint="eastAsia" w:ascii="Calibri" w:hAnsi="Calibri" w:cs="Calibri"/>
          <w:szCs w:val="24"/>
        </w:rPr>
      </w:pPr>
      <w:r>
        <w:rPr>
          <w:rFonts w:hint="eastAsia" w:ascii="Calibri" w:hAnsi="Calibri" w:cs="Calibri"/>
          <w:szCs w:val="24"/>
        </w:rPr>
        <w:t>miHoYo, a Shanghai-based game production company, has successfully produced original animation IP and fostered a positive corporate culture through its flexible HRM model. Chaoyouai Technology Company, China's largest English teaching platform, is experiencing market forgetfulness due to the insufficient integration of HR teams within programs despite fostering a cooperative culture.</w:t>
      </w:r>
    </w:p>
    <w:p>
      <w:pPr>
        <w:pageBreakBefore w:val="0"/>
        <w:widowControl/>
        <w:kinsoku/>
        <w:wordWrap/>
        <w:overflowPunct/>
        <w:topLinePunct w:val="0"/>
        <w:autoSpaceDE/>
        <w:autoSpaceDN/>
        <w:bidi w:val="0"/>
        <w:adjustRightInd/>
        <w:snapToGrid/>
        <w:spacing w:line="360" w:lineRule="auto"/>
        <w:ind w:left="600" w:leftChars="250" w:right="600" w:rightChars="250"/>
        <w:jc w:val="both"/>
        <w:textAlignment w:val="auto"/>
        <w:rPr>
          <w:rFonts w:hint="eastAsia" w:ascii="Calibri" w:hAnsi="Calibri" w:cs="Calibri"/>
          <w:szCs w:val="24"/>
        </w:rPr>
      </w:pPr>
    </w:p>
    <w:p>
      <w:pPr>
        <w:pageBreakBefore w:val="0"/>
        <w:widowControl/>
        <w:kinsoku/>
        <w:wordWrap/>
        <w:overflowPunct/>
        <w:topLinePunct w:val="0"/>
        <w:autoSpaceDE/>
        <w:autoSpaceDN/>
        <w:bidi w:val="0"/>
        <w:adjustRightInd/>
        <w:snapToGrid/>
        <w:spacing w:line="360" w:lineRule="auto"/>
        <w:ind w:left="600" w:leftChars="250" w:right="600" w:rightChars="250"/>
        <w:jc w:val="both"/>
        <w:textAlignment w:val="auto"/>
        <w:rPr>
          <w:rFonts w:hint="default" w:ascii="Calibri" w:hAnsi="Calibri" w:eastAsia="宋体" w:cs="Calibri"/>
          <w:szCs w:val="24"/>
          <w:lang w:val="en-US" w:eastAsia="zh-CN"/>
        </w:rPr>
      </w:pPr>
      <w:r>
        <w:rPr>
          <w:rFonts w:hint="eastAsia" w:ascii="Calibri" w:hAnsi="Calibri" w:cs="Calibri"/>
          <w:szCs w:val="24"/>
        </w:rPr>
        <w:t>Internal and external environmental changes affect them differently, and</w:t>
      </w:r>
      <w:r>
        <w:rPr>
          <w:rFonts w:hint="eastAsia" w:ascii="Calibri" w:hAnsi="Calibri" w:eastAsia="宋体" w:cs="Calibri"/>
          <w:szCs w:val="24"/>
          <w:lang w:val="en-US" w:eastAsia="zh-CN"/>
        </w:rPr>
        <w:t xml:space="preserve"> according to the 8-box model by Paul Boselie,</w:t>
      </w:r>
      <w:r>
        <w:rPr>
          <w:rFonts w:hint="eastAsia" w:ascii="Calibri" w:hAnsi="Calibri" w:cs="Calibri"/>
          <w:szCs w:val="24"/>
        </w:rPr>
        <w:t xml:space="preserve"> this report has found that </w:t>
      </w:r>
      <w:r>
        <w:rPr>
          <w:rFonts w:hint="eastAsia" w:ascii="Calibri" w:hAnsi="Calibri" w:eastAsia="宋体" w:cs="Calibri"/>
          <w:szCs w:val="24"/>
          <w:lang w:val="en-US" w:eastAsia="zh-CN"/>
        </w:rPr>
        <w:t>m</w:t>
      </w:r>
      <w:r>
        <w:rPr>
          <w:rFonts w:hint="eastAsia" w:ascii="Calibri" w:hAnsi="Calibri" w:cs="Calibri"/>
          <w:szCs w:val="24"/>
        </w:rPr>
        <w:t xml:space="preserve">iHoYo and CYA. Tech both aim to create a relaxed corporate culture, but their HR practices differ. </w:t>
      </w:r>
      <w:r>
        <w:rPr>
          <w:rFonts w:hint="eastAsia" w:ascii="Calibri" w:hAnsi="Calibri" w:eastAsia="宋体" w:cs="Calibri"/>
          <w:szCs w:val="24"/>
          <w:lang w:val="en-US" w:eastAsia="zh-CN"/>
        </w:rPr>
        <w:t>And a significant disadvantage of CYA. Tech has shown, that its fading corporate culture is accelerating its business shatter.</w:t>
      </w:r>
    </w:p>
    <w:p>
      <w:pPr>
        <w:pageBreakBefore w:val="0"/>
        <w:widowControl/>
        <w:kinsoku/>
        <w:wordWrap/>
        <w:overflowPunct/>
        <w:topLinePunct w:val="0"/>
        <w:autoSpaceDE/>
        <w:autoSpaceDN/>
        <w:bidi w:val="0"/>
        <w:adjustRightInd/>
        <w:snapToGrid/>
        <w:spacing w:line="360" w:lineRule="auto"/>
        <w:ind w:left="600" w:leftChars="250" w:right="600" w:rightChars="250"/>
        <w:jc w:val="both"/>
        <w:textAlignment w:val="auto"/>
        <w:rPr>
          <w:rFonts w:hint="eastAsia" w:ascii="Calibri" w:hAnsi="Calibri" w:cs="Calibri"/>
          <w:szCs w:val="24"/>
        </w:rPr>
      </w:pPr>
    </w:p>
    <w:p>
      <w:pPr>
        <w:pageBreakBefore w:val="0"/>
        <w:widowControl/>
        <w:kinsoku/>
        <w:wordWrap/>
        <w:overflowPunct/>
        <w:topLinePunct w:val="0"/>
        <w:autoSpaceDE/>
        <w:autoSpaceDN/>
        <w:bidi w:val="0"/>
        <w:adjustRightInd/>
        <w:snapToGrid/>
        <w:spacing w:line="360" w:lineRule="auto"/>
        <w:ind w:left="600" w:leftChars="250" w:right="600" w:rightChars="250"/>
        <w:jc w:val="both"/>
        <w:textAlignment w:val="auto"/>
        <w:rPr>
          <w:rFonts w:hint="eastAsia" w:ascii="Calibri" w:hAnsi="Calibri" w:cs="Calibri"/>
          <w:szCs w:val="24"/>
        </w:rPr>
      </w:pPr>
      <w:r>
        <w:rPr>
          <w:rFonts w:hint="eastAsia" w:ascii="Calibri" w:hAnsi="Calibri" w:eastAsia="宋体" w:cs="Calibri"/>
          <w:szCs w:val="24"/>
          <w:lang w:val="en-US" w:eastAsia="zh-CN"/>
        </w:rPr>
        <w:t>To future</w:t>
      </w:r>
      <w:r>
        <w:rPr>
          <w:rFonts w:hint="eastAsia" w:ascii="Calibri" w:hAnsi="Calibri" w:cs="Calibri"/>
          <w:szCs w:val="24"/>
        </w:rPr>
        <w:t xml:space="preserve"> evaluat</w:t>
      </w:r>
      <w:r>
        <w:rPr>
          <w:rFonts w:hint="eastAsia" w:ascii="Calibri" w:hAnsi="Calibri" w:eastAsia="宋体" w:cs="Calibri"/>
          <w:szCs w:val="24"/>
          <w:lang w:val="en-US" w:eastAsia="zh-CN"/>
        </w:rPr>
        <w:t xml:space="preserve">e its </w:t>
      </w:r>
      <w:r>
        <w:rPr>
          <w:rFonts w:hint="eastAsia" w:ascii="Calibri" w:hAnsi="Calibri" w:cs="Calibri"/>
          <w:szCs w:val="24"/>
        </w:rPr>
        <w:t>size, reach, and sector, this report found that both companies prioritize R&amp;D and have a similar organizational approach. MiHoYo values individuality and teamwork, while CYA. Tech's management is focused on sales performance, limiting departmental engagement and hindering growth.</w:t>
      </w:r>
      <w:r>
        <w:rPr>
          <w:rFonts w:hint="eastAsia" w:ascii="Calibri" w:hAnsi="Calibri" w:eastAsia="宋体" w:cs="Calibri"/>
          <w:szCs w:val="24"/>
          <w:lang w:val="en-US" w:eastAsia="zh-CN"/>
        </w:rPr>
        <w:t xml:space="preserve"> </w:t>
      </w:r>
      <w:r>
        <w:rPr>
          <w:rFonts w:hint="eastAsia" w:ascii="Calibri" w:hAnsi="Calibri" w:cs="Calibri"/>
          <w:szCs w:val="24"/>
        </w:rPr>
        <w:t>MiHoYo's operation model emphasizes context and firsthand knowledge, enhancing employee engagement. CYA Tech's staff engagement is less interested in strategic development and relies more on interns. MiHoYo aims for fair labour returns and fair performance evaluations, while CYA Tech is more inclusive and welcoming to female employees.</w:t>
      </w:r>
      <w:r>
        <w:rPr>
          <w:rFonts w:hint="eastAsia" w:ascii="Calibri" w:hAnsi="Calibri" w:eastAsia="宋体" w:cs="Calibri"/>
          <w:szCs w:val="24"/>
          <w:lang w:val="en-US" w:eastAsia="zh-CN"/>
        </w:rPr>
        <w:t xml:space="preserve"> </w:t>
      </w:r>
      <w:r>
        <w:rPr>
          <w:rFonts w:hint="eastAsia" w:ascii="Calibri" w:hAnsi="Calibri" w:cs="Calibri"/>
          <w:szCs w:val="24"/>
        </w:rPr>
        <w:t>Technological advancements, such as AI, can lower production costs and enhance content productivity and will therefore be considered in multiple positions on both sides.</w:t>
      </w:r>
    </w:p>
    <w:p>
      <w:pPr>
        <w:pageBreakBefore w:val="0"/>
        <w:widowControl/>
        <w:kinsoku/>
        <w:wordWrap/>
        <w:overflowPunct/>
        <w:topLinePunct w:val="0"/>
        <w:autoSpaceDE/>
        <w:autoSpaceDN/>
        <w:bidi w:val="0"/>
        <w:adjustRightInd/>
        <w:snapToGrid/>
        <w:spacing w:line="360" w:lineRule="auto"/>
        <w:ind w:left="600" w:leftChars="250" w:right="600" w:rightChars="250"/>
        <w:jc w:val="both"/>
        <w:textAlignment w:val="auto"/>
        <w:rPr>
          <w:rFonts w:hint="eastAsia" w:ascii="Calibri" w:hAnsi="Calibri" w:cs="Calibri"/>
          <w:szCs w:val="24"/>
        </w:rPr>
      </w:pPr>
    </w:p>
    <w:p>
      <w:pPr>
        <w:pageBreakBefore w:val="0"/>
        <w:widowControl/>
        <w:kinsoku/>
        <w:wordWrap/>
        <w:overflowPunct/>
        <w:topLinePunct w:val="0"/>
        <w:autoSpaceDE/>
        <w:autoSpaceDN/>
        <w:bidi w:val="0"/>
        <w:adjustRightInd/>
        <w:snapToGrid/>
        <w:spacing w:line="360" w:lineRule="auto"/>
        <w:ind w:left="600" w:leftChars="250" w:right="600" w:rightChars="250"/>
        <w:jc w:val="both"/>
        <w:textAlignment w:val="auto"/>
        <w:rPr>
          <w:rFonts w:hint="eastAsia" w:ascii="Calibri" w:hAnsi="Calibri" w:cs="Calibri"/>
          <w:szCs w:val="24"/>
        </w:rPr>
      </w:pPr>
      <w:r>
        <w:rPr>
          <w:rFonts w:hint="eastAsia" w:ascii="Calibri" w:hAnsi="Calibri" w:cs="Calibri"/>
          <w:szCs w:val="24"/>
        </w:rPr>
        <w:t xml:space="preserve">This paper summarizes the analysis that miHoYo's coaching culture encourages employee growth, while CYA Tech's human resources management needs improvement to ensure employee engagement, performance, and profit. </w:t>
      </w:r>
    </w:p>
    <w:p>
      <w:pPr>
        <w:pageBreakBefore w:val="0"/>
        <w:widowControl/>
        <w:kinsoku/>
        <w:wordWrap/>
        <w:overflowPunct/>
        <w:topLinePunct w:val="0"/>
        <w:autoSpaceDE/>
        <w:autoSpaceDN/>
        <w:bidi w:val="0"/>
        <w:adjustRightInd/>
        <w:snapToGrid/>
        <w:spacing w:line="360" w:lineRule="auto"/>
        <w:ind w:left="600" w:leftChars="250" w:right="600" w:rightChars="250"/>
        <w:jc w:val="both"/>
        <w:textAlignment w:val="auto"/>
        <w:rPr>
          <w:rFonts w:hint="eastAsia" w:ascii="Calibri" w:hAnsi="Calibri" w:cs="Calibri"/>
          <w:szCs w:val="24"/>
        </w:rPr>
      </w:pPr>
    </w:p>
    <w:p>
      <w:pPr>
        <w:pageBreakBefore w:val="0"/>
        <w:widowControl/>
        <w:kinsoku/>
        <w:wordWrap/>
        <w:overflowPunct/>
        <w:topLinePunct w:val="0"/>
        <w:autoSpaceDE/>
        <w:autoSpaceDN/>
        <w:bidi w:val="0"/>
        <w:adjustRightInd/>
        <w:snapToGrid/>
        <w:spacing w:line="360" w:lineRule="auto"/>
        <w:ind w:left="600" w:leftChars="250" w:right="600" w:rightChars="250"/>
        <w:jc w:val="both"/>
        <w:textAlignment w:val="auto"/>
        <w:rPr>
          <w:rFonts w:ascii="Calibri" w:hAnsi="Calibri" w:cs="Calibri"/>
          <w:szCs w:val="24"/>
        </w:rPr>
      </w:pPr>
      <w:r>
        <w:rPr>
          <w:rFonts w:hint="eastAsia" w:ascii="Calibri" w:hAnsi="Calibri" w:cs="Calibri"/>
          <w:szCs w:val="24"/>
        </w:rPr>
        <w:t>Thus, three recommendations were made from this report, CYA Tech needs to address resource waste by reevaluating its workforce, improving communication, and fostering a positive work environment. Digital transformation can improve recruiting efficiency by using platforms like social media and AI. Additionally, the company should focus on employee engagement by fostering a culture where employees feel like they belong, implementing flat management, avoiding complementary group-building activities, and focusing on personal development.</w:t>
      </w:r>
    </w:p>
    <w:p>
      <w:pPr>
        <w:pageBreakBefore w:val="0"/>
        <w:widowControl/>
        <w:kinsoku/>
        <w:wordWrap/>
        <w:overflowPunct/>
        <w:topLinePunct w:val="0"/>
        <w:autoSpaceDE/>
        <w:autoSpaceDN/>
        <w:bidi w:val="0"/>
        <w:adjustRightInd/>
        <w:snapToGrid/>
        <w:spacing w:line="360" w:lineRule="auto"/>
        <w:ind w:left="600" w:leftChars="250" w:right="600" w:rightChars="250"/>
        <w:jc w:val="both"/>
        <w:textAlignment w:val="auto"/>
        <w:rPr>
          <w:rFonts w:ascii="Calibri" w:hAnsi="Calibri" w:cs="Calibri"/>
          <w:b/>
          <w:bCs/>
          <w:szCs w:val="24"/>
        </w:rPr>
      </w:pPr>
      <w:r>
        <w:rPr>
          <w:rFonts w:ascii="Calibri" w:hAnsi="Calibri" w:cs="Calibri"/>
          <w:b/>
          <w:bCs/>
          <w:szCs w:val="24"/>
        </w:rPr>
        <w:br w:type="page"/>
      </w:r>
    </w:p>
    <w:p>
      <w:pPr>
        <w:pageBreakBefore w:val="0"/>
        <w:widowControl/>
        <w:kinsoku/>
        <w:wordWrap/>
        <w:overflowPunct/>
        <w:topLinePunct w:val="0"/>
        <w:autoSpaceDE/>
        <w:autoSpaceDN/>
        <w:bidi w:val="0"/>
        <w:adjustRightInd/>
        <w:snapToGrid/>
        <w:spacing w:line="360" w:lineRule="auto"/>
        <w:ind w:left="600" w:leftChars="250" w:right="600" w:rightChars="250"/>
        <w:jc w:val="center"/>
        <w:textAlignment w:val="auto"/>
        <w:outlineLvl w:val="0"/>
        <w:rPr>
          <w:rFonts w:hint="default" w:eastAsia="Times New Roman" w:cs="Calibri" w:asciiTheme="minorAscii" w:hAnsiTheme="minorAscii"/>
          <w:b/>
          <w:bCs/>
          <w:iCs/>
          <w:sz w:val="22"/>
          <w:szCs w:val="22"/>
          <w:lang w:val="en-GB" w:eastAsia="en-GB" w:bidi="ar-SA"/>
        </w:rPr>
      </w:pPr>
      <w:bookmarkStart w:id="21" w:name="_Toc3324"/>
      <w:bookmarkStart w:id="22" w:name="_Toc23280"/>
      <w:bookmarkStart w:id="23" w:name="_Toc31751"/>
      <w:bookmarkStart w:id="24" w:name="_Toc6229"/>
      <w:bookmarkStart w:id="25" w:name="_Toc17255"/>
      <w:r>
        <w:rPr>
          <w:rFonts w:hint="default" w:eastAsia="Times New Roman" w:cs="Calibri" w:asciiTheme="minorAscii" w:hAnsiTheme="minorAscii"/>
          <w:b/>
          <w:bCs/>
          <w:iCs/>
          <w:sz w:val="22"/>
          <w:szCs w:val="22"/>
          <w:lang w:val="en-GB" w:eastAsia="en-GB" w:bidi="ar-SA"/>
        </w:rPr>
        <w:t>Table of contents</w:t>
      </w:r>
      <w:bookmarkEnd w:id="21"/>
      <w:bookmarkEnd w:id="22"/>
      <w:bookmarkEnd w:id="23"/>
      <w:bookmarkEnd w:id="24"/>
      <w:bookmarkEnd w:id="25"/>
    </w:p>
    <w:sdt>
      <w:sdtPr>
        <w:rPr>
          <w:rFonts w:hint="default" w:eastAsia="Times New Roman" w:cs="Calibri" w:asciiTheme="minorAscii" w:hAnsiTheme="minorAscii"/>
          <w:iCs/>
          <w:sz w:val="22"/>
          <w:szCs w:val="22"/>
          <w:lang w:val="en-GB" w:eastAsia="en-GB" w:bidi="ar-SA"/>
        </w:rPr>
        <w:id w:val="147462873"/>
        <w15:color w:val="DBDBDB"/>
        <w:docPartObj>
          <w:docPartGallery w:val="Table of Contents"/>
          <w:docPartUnique/>
        </w:docPartObj>
      </w:sdtPr>
      <w:sdtEndPr>
        <w:rPr>
          <w:rFonts w:ascii="Calibri" w:hAnsi="Calibri" w:eastAsia="Times New Roman" w:cs="Calibri"/>
          <w:sz w:val="24"/>
          <w:szCs w:val="24"/>
          <w:lang w:val="en-GB" w:eastAsia="en-GB" w:bidi="ar-SA"/>
        </w:rPr>
      </w:sdtEndPr>
      <w:sdtContent>
        <w:p>
          <w:pPr>
            <w:pageBreakBefore w:val="0"/>
            <w:widowControl/>
            <w:kinsoku/>
            <w:wordWrap/>
            <w:overflowPunct/>
            <w:topLinePunct w:val="0"/>
            <w:autoSpaceDE/>
            <w:autoSpaceDN/>
            <w:bidi w:val="0"/>
            <w:adjustRightInd/>
            <w:snapToGrid/>
            <w:spacing w:before="0" w:beforeLines="0" w:after="0" w:afterLines="0" w:line="360" w:lineRule="auto"/>
            <w:ind w:left="600" w:leftChars="250" w:right="600" w:rightChars="250" w:firstLine="0" w:firstLineChars="0"/>
            <w:jc w:val="both"/>
            <w:textAlignment w:val="auto"/>
            <w:rPr>
              <w:rFonts w:hint="default" w:eastAsia="Times New Roman" w:cs="Calibri" w:asciiTheme="minorAscii" w:hAnsiTheme="minorAscii"/>
              <w:iCs/>
              <w:sz w:val="22"/>
              <w:szCs w:val="22"/>
              <w:lang w:val="en-GB" w:eastAsia="en-GB" w:bidi="ar-SA"/>
            </w:rPr>
          </w:pPr>
        </w:p>
        <w:p>
          <w:pPr>
            <w:pStyle w:val="6"/>
            <w:keepNext w:val="0"/>
            <w:keepLines w:val="0"/>
            <w:pageBreakBefore w:val="0"/>
            <w:widowControl/>
            <w:tabs>
              <w:tab w:val="right" w:leader="dot" w:pos="8306"/>
            </w:tabs>
            <w:kinsoku/>
            <w:wordWrap/>
            <w:overflowPunct/>
            <w:topLinePunct w:val="0"/>
            <w:autoSpaceDE/>
            <w:autoSpaceDN/>
            <w:bidi w:val="0"/>
            <w:adjustRightInd/>
            <w:snapToGrid/>
            <w:spacing w:line="360" w:lineRule="auto"/>
            <w:textAlignment w:val="auto"/>
            <w:rPr>
              <w:rFonts w:hint="default" w:eastAsia="Times New Roman" w:cs="Calibri" w:asciiTheme="minorAscii" w:hAnsiTheme="minorAscii"/>
              <w:iCs/>
              <w:sz w:val="22"/>
              <w:szCs w:val="22"/>
              <w:lang w:val="en-GB" w:eastAsia="en-GB" w:bidi="ar-SA"/>
            </w:rPr>
          </w:pPr>
          <w:r>
            <w:rPr>
              <w:rFonts w:hint="default" w:eastAsia="Times New Roman" w:cs="Calibri" w:asciiTheme="minorAscii" w:hAnsiTheme="minorAscii"/>
              <w:iCs/>
              <w:sz w:val="22"/>
              <w:szCs w:val="22"/>
              <w:lang w:val="en-GB" w:eastAsia="en-GB" w:bidi="ar-SA"/>
            </w:rPr>
            <w:fldChar w:fldCharType="begin"/>
          </w:r>
          <w:r>
            <w:rPr>
              <w:rFonts w:hint="default" w:eastAsia="Times New Roman" w:cs="Calibri" w:asciiTheme="minorAscii" w:hAnsiTheme="minorAscii"/>
              <w:iCs/>
              <w:sz w:val="22"/>
              <w:szCs w:val="22"/>
              <w:lang w:val="en-GB" w:eastAsia="en-GB" w:bidi="ar-SA"/>
            </w:rPr>
            <w:instrText xml:space="preserve">TOC \o "1-3" \h \u </w:instrText>
          </w:r>
          <w:r>
            <w:rPr>
              <w:rFonts w:hint="default" w:eastAsia="Times New Roman" w:cs="Calibri" w:asciiTheme="minorAscii" w:hAnsiTheme="minorAscii"/>
              <w:iCs/>
              <w:sz w:val="22"/>
              <w:szCs w:val="22"/>
              <w:lang w:val="en-GB" w:eastAsia="en-GB" w:bidi="ar-SA"/>
            </w:rPr>
            <w:fldChar w:fldCharType="separate"/>
          </w:r>
          <w:r>
            <w:rPr>
              <w:rFonts w:hint="default" w:eastAsia="Times New Roman" w:cs="Calibri" w:asciiTheme="minorAscii" w:hAnsiTheme="minorAscii"/>
              <w:iCs/>
              <w:sz w:val="22"/>
              <w:szCs w:val="22"/>
              <w:lang w:val="en-GB" w:eastAsia="en-GB" w:bidi="ar-SA"/>
            </w:rPr>
            <w:fldChar w:fldCharType="begin"/>
          </w:r>
          <w:r>
            <w:rPr>
              <w:rFonts w:hint="default" w:eastAsia="Times New Roman" w:cs="Calibri" w:asciiTheme="minorAscii" w:hAnsiTheme="minorAscii"/>
              <w:iCs/>
              <w:sz w:val="22"/>
              <w:szCs w:val="22"/>
              <w:lang w:val="en-GB" w:eastAsia="en-GB" w:bidi="ar-SA"/>
            </w:rPr>
            <w:instrText xml:space="preserve"> HYPERLINK \l _Toc30319 </w:instrText>
          </w:r>
          <w:r>
            <w:rPr>
              <w:rFonts w:hint="default" w:eastAsia="Times New Roman" w:cs="Calibri" w:asciiTheme="minorAscii" w:hAnsiTheme="minorAscii"/>
              <w:iCs/>
              <w:sz w:val="22"/>
              <w:szCs w:val="22"/>
              <w:lang w:val="en-GB" w:eastAsia="en-GB" w:bidi="ar-SA"/>
            </w:rPr>
            <w:fldChar w:fldCharType="separate"/>
          </w:r>
          <w:r>
            <w:rPr>
              <w:rFonts w:hint="default" w:eastAsia="Times New Roman" w:cs="Calibri" w:asciiTheme="minorAscii" w:hAnsiTheme="minorAscii"/>
              <w:iCs/>
              <w:sz w:val="22"/>
              <w:szCs w:val="22"/>
              <w:lang w:val="en-GB" w:eastAsia="en-GB" w:bidi="ar-SA"/>
            </w:rPr>
            <w:t>1.0 Introduction</w:t>
          </w:r>
          <w:r>
            <w:rPr>
              <w:rFonts w:hint="default" w:eastAsia="Times New Roman" w:cs="Calibri" w:asciiTheme="minorAscii" w:hAnsiTheme="minorAscii"/>
              <w:iCs/>
              <w:sz w:val="22"/>
              <w:szCs w:val="22"/>
              <w:lang w:val="en-GB" w:eastAsia="en-GB" w:bidi="ar-SA"/>
            </w:rPr>
            <w:tab/>
          </w:r>
          <w:r>
            <w:rPr>
              <w:rFonts w:hint="default" w:eastAsia="Times New Roman" w:cs="Calibri" w:asciiTheme="minorAscii" w:hAnsiTheme="minorAscii"/>
              <w:iCs/>
              <w:sz w:val="22"/>
              <w:szCs w:val="22"/>
              <w:lang w:val="en-GB" w:eastAsia="en-GB" w:bidi="ar-SA"/>
            </w:rPr>
            <w:fldChar w:fldCharType="begin"/>
          </w:r>
          <w:r>
            <w:rPr>
              <w:rFonts w:hint="default" w:eastAsia="Times New Roman" w:cs="Calibri" w:asciiTheme="minorAscii" w:hAnsiTheme="minorAscii"/>
              <w:iCs/>
              <w:sz w:val="22"/>
              <w:szCs w:val="22"/>
              <w:lang w:val="en-GB" w:eastAsia="en-GB" w:bidi="ar-SA"/>
            </w:rPr>
            <w:instrText xml:space="preserve"> PAGEREF _Toc30319 \h </w:instrText>
          </w:r>
          <w:r>
            <w:rPr>
              <w:rFonts w:hint="default" w:eastAsia="Times New Roman" w:cs="Calibri" w:asciiTheme="minorAscii" w:hAnsiTheme="minorAscii"/>
              <w:iCs/>
              <w:sz w:val="22"/>
              <w:szCs w:val="22"/>
              <w:lang w:val="en-GB" w:eastAsia="en-GB" w:bidi="ar-SA"/>
            </w:rPr>
            <w:fldChar w:fldCharType="separate"/>
          </w:r>
          <w:r>
            <w:rPr>
              <w:rFonts w:hint="default" w:eastAsia="Times New Roman" w:cs="Calibri" w:asciiTheme="minorAscii" w:hAnsiTheme="minorAscii"/>
              <w:iCs/>
              <w:sz w:val="22"/>
              <w:szCs w:val="22"/>
              <w:lang w:val="en-GB" w:eastAsia="en-GB" w:bidi="ar-SA"/>
            </w:rPr>
            <w:t>6</w:t>
          </w:r>
          <w:r>
            <w:rPr>
              <w:rFonts w:hint="default" w:eastAsia="Times New Roman" w:cs="Calibri" w:asciiTheme="minorAscii" w:hAnsiTheme="minorAscii"/>
              <w:iCs/>
              <w:sz w:val="22"/>
              <w:szCs w:val="22"/>
              <w:lang w:val="en-GB" w:eastAsia="en-GB" w:bidi="ar-SA"/>
            </w:rPr>
            <w:fldChar w:fldCharType="end"/>
          </w:r>
          <w:r>
            <w:rPr>
              <w:rFonts w:hint="default" w:eastAsia="Times New Roman" w:cs="Calibri" w:asciiTheme="minorAscii" w:hAnsiTheme="minorAscii"/>
              <w:iCs/>
              <w:sz w:val="22"/>
              <w:szCs w:val="22"/>
              <w:lang w:val="en-GB" w:eastAsia="en-GB" w:bidi="ar-SA"/>
            </w:rPr>
            <w:fldChar w:fldCharType="end"/>
          </w:r>
        </w:p>
        <w:p>
          <w:pPr>
            <w:pStyle w:val="6"/>
            <w:tabs>
              <w:tab w:val="right" w:leader="dot" w:pos="8306"/>
            </w:tabs>
            <w:rPr>
              <w:rFonts w:hint="default" w:eastAsia="Times New Roman" w:cs="Calibri" w:asciiTheme="minorAscii" w:hAnsiTheme="minorAscii"/>
              <w:iCs/>
              <w:sz w:val="22"/>
              <w:szCs w:val="22"/>
              <w:lang w:val="en-GB" w:eastAsia="en-GB" w:bidi="ar-SA"/>
            </w:rPr>
          </w:pPr>
          <w:r>
            <w:rPr>
              <w:rFonts w:hint="default" w:eastAsia="Times New Roman" w:cs="Calibri" w:asciiTheme="minorAscii" w:hAnsiTheme="minorAscii"/>
              <w:iCs/>
              <w:sz w:val="22"/>
              <w:szCs w:val="22"/>
              <w:lang w:val="en-GB" w:eastAsia="en-GB" w:bidi="ar-SA"/>
            </w:rPr>
            <w:fldChar w:fldCharType="begin"/>
          </w:r>
          <w:r>
            <w:rPr>
              <w:rFonts w:hint="default" w:eastAsia="Times New Roman" w:cs="Calibri" w:asciiTheme="minorAscii" w:hAnsiTheme="minorAscii"/>
              <w:iCs/>
              <w:sz w:val="22"/>
              <w:szCs w:val="22"/>
              <w:lang w:val="en-GB" w:eastAsia="en-GB" w:bidi="ar-SA"/>
            </w:rPr>
            <w:instrText xml:space="preserve"> HYPERLINK \l _Toc25136 </w:instrText>
          </w:r>
          <w:r>
            <w:rPr>
              <w:rFonts w:hint="default" w:eastAsia="Times New Roman" w:cs="Calibri" w:asciiTheme="minorAscii" w:hAnsiTheme="minorAscii"/>
              <w:iCs/>
              <w:sz w:val="22"/>
              <w:szCs w:val="22"/>
              <w:lang w:val="en-GB" w:eastAsia="en-GB" w:bidi="ar-SA"/>
            </w:rPr>
            <w:fldChar w:fldCharType="separate"/>
          </w:r>
          <w:r>
            <w:rPr>
              <w:rFonts w:hint="default" w:eastAsia="Times New Roman" w:cs="Calibri" w:asciiTheme="minorAscii" w:hAnsiTheme="minorAscii"/>
              <w:iCs/>
              <w:sz w:val="22"/>
              <w:szCs w:val="22"/>
              <w:lang w:val="en-GB" w:eastAsia="en-GB" w:bidi="ar-SA"/>
            </w:rPr>
            <w:t xml:space="preserve">2.0 Organisational </w:t>
          </w:r>
          <w:r>
            <w:rPr>
              <w:rFonts w:hint="eastAsia" w:eastAsia="Times New Roman" w:cs="Calibri" w:asciiTheme="minorAscii" w:hAnsiTheme="minorAscii"/>
              <w:iCs/>
              <w:sz w:val="22"/>
              <w:szCs w:val="22"/>
              <w:lang w:val="en-US" w:eastAsia="zh-CN" w:bidi="ar-SA"/>
            </w:rPr>
            <w:t>O</w:t>
          </w:r>
          <w:r>
            <w:rPr>
              <w:rFonts w:hint="default" w:eastAsia="Times New Roman" w:cs="Calibri" w:asciiTheme="minorAscii" w:hAnsiTheme="minorAscii"/>
              <w:iCs/>
              <w:sz w:val="22"/>
              <w:szCs w:val="22"/>
              <w:lang w:val="en-GB" w:eastAsia="en-GB" w:bidi="ar-SA"/>
            </w:rPr>
            <w:t>verview</w:t>
          </w:r>
          <w:r>
            <w:rPr>
              <w:rFonts w:hint="default" w:eastAsia="Times New Roman" w:cs="Calibri" w:asciiTheme="minorAscii" w:hAnsiTheme="minorAscii"/>
              <w:iCs/>
              <w:sz w:val="22"/>
              <w:szCs w:val="22"/>
              <w:lang w:val="en-GB" w:eastAsia="en-GB" w:bidi="ar-SA"/>
            </w:rPr>
            <w:tab/>
          </w:r>
          <w:r>
            <w:rPr>
              <w:rFonts w:hint="default" w:eastAsia="Times New Roman" w:cs="Calibri" w:asciiTheme="minorAscii" w:hAnsiTheme="minorAscii"/>
              <w:iCs/>
              <w:sz w:val="22"/>
              <w:szCs w:val="22"/>
              <w:lang w:val="en-GB" w:eastAsia="en-GB" w:bidi="ar-SA"/>
            </w:rPr>
            <w:fldChar w:fldCharType="begin"/>
          </w:r>
          <w:r>
            <w:rPr>
              <w:rFonts w:hint="default" w:eastAsia="Times New Roman" w:cs="Calibri" w:asciiTheme="minorAscii" w:hAnsiTheme="minorAscii"/>
              <w:iCs/>
              <w:sz w:val="22"/>
              <w:szCs w:val="22"/>
              <w:lang w:val="en-GB" w:eastAsia="en-GB" w:bidi="ar-SA"/>
            </w:rPr>
            <w:instrText xml:space="preserve"> PAGEREF _Toc25136 \h </w:instrText>
          </w:r>
          <w:r>
            <w:rPr>
              <w:rFonts w:hint="default" w:eastAsia="Times New Roman" w:cs="Calibri" w:asciiTheme="minorAscii" w:hAnsiTheme="minorAscii"/>
              <w:iCs/>
              <w:sz w:val="22"/>
              <w:szCs w:val="22"/>
              <w:lang w:val="en-GB" w:eastAsia="en-GB" w:bidi="ar-SA"/>
            </w:rPr>
            <w:fldChar w:fldCharType="separate"/>
          </w:r>
          <w:r>
            <w:rPr>
              <w:rFonts w:hint="default" w:eastAsia="Times New Roman" w:cs="Calibri" w:asciiTheme="minorAscii" w:hAnsiTheme="minorAscii"/>
              <w:iCs/>
              <w:sz w:val="22"/>
              <w:szCs w:val="22"/>
              <w:lang w:val="en-GB" w:eastAsia="en-GB" w:bidi="ar-SA"/>
            </w:rPr>
            <w:t>6</w:t>
          </w:r>
          <w:r>
            <w:rPr>
              <w:rFonts w:hint="default" w:eastAsia="Times New Roman" w:cs="Calibri" w:asciiTheme="minorAscii" w:hAnsiTheme="minorAscii"/>
              <w:iCs/>
              <w:sz w:val="22"/>
              <w:szCs w:val="22"/>
              <w:lang w:val="en-GB" w:eastAsia="en-GB" w:bidi="ar-SA"/>
            </w:rPr>
            <w:fldChar w:fldCharType="end"/>
          </w:r>
          <w:r>
            <w:rPr>
              <w:rFonts w:hint="default" w:eastAsia="Times New Roman" w:cs="Calibri" w:asciiTheme="minorAscii" w:hAnsiTheme="minorAscii"/>
              <w:iCs/>
              <w:sz w:val="22"/>
              <w:szCs w:val="22"/>
              <w:lang w:val="en-GB" w:eastAsia="en-GB" w:bidi="ar-SA"/>
            </w:rPr>
            <w:fldChar w:fldCharType="end"/>
          </w:r>
        </w:p>
        <w:p>
          <w:pPr>
            <w:pStyle w:val="6"/>
            <w:tabs>
              <w:tab w:val="right" w:leader="dot" w:pos="8306"/>
            </w:tabs>
            <w:rPr>
              <w:rFonts w:hint="default" w:eastAsia="Times New Roman" w:cs="Calibri" w:asciiTheme="minorAscii" w:hAnsiTheme="minorAscii"/>
              <w:iCs/>
              <w:sz w:val="22"/>
              <w:szCs w:val="22"/>
              <w:lang w:val="en-GB" w:eastAsia="en-GB" w:bidi="ar-SA"/>
            </w:rPr>
          </w:pPr>
          <w:r>
            <w:rPr>
              <w:rFonts w:hint="default" w:eastAsia="Times New Roman" w:cs="Calibri" w:asciiTheme="minorAscii" w:hAnsiTheme="minorAscii"/>
              <w:iCs/>
              <w:sz w:val="22"/>
              <w:szCs w:val="22"/>
              <w:lang w:val="en-GB" w:eastAsia="en-GB" w:bidi="ar-SA"/>
            </w:rPr>
            <w:fldChar w:fldCharType="begin"/>
          </w:r>
          <w:r>
            <w:rPr>
              <w:rFonts w:hint="default" w:eastAsia="Times New Roman" w:cs="Calibri" w:asciiTheme="minorAscii" w:hAnsiTheme="minorAscii"/>
              <w:iCs/>
              <w:sz w:val="22"/>
              <w:szCs w:val="22"/>
              <w:lang w:val="en-GB" w:eastAsia="en-GB" w:bidi="ar-SA"/>
            </w:rPr>
            <w:instrText xml:space="preserve"> HYPERLINK \l _Toc22800 </w:instrText>
          </w:r>
          <w:r>
            <w:rPr>
              <w:rFonts w:hint="default" w:eastAsia="Times New Roman" w:cs="Calibri" w:asciiTheme="minorAscii" w:hAnsiTheme="minorAscii"/>
              <w:iCs/>
              <w:sz w:val="22"/>
              <w:szCs w:val="22"/>
              <w:lang w:val="en-GB" w:eastAsia="en-GB" w:bidi="ar-SA"/>
            </w:rPr>
            <w:fldChar w:fldCharType="separate"/>
          </w:r>
          <w:r>
            <w:rPr>
              <w:rFonts w:hint="default" w:eastAsia="Times New Roman" w:cs="Calibri" w:asciiTheme="minorAscii" w:hAnsiTheme="minorAscii"/>
              <w:iCs/>
              <w:sz w:val="22"/>
              <w:szCs w:val="22"/>
              <w:lang w:val="en-US" w:eastAsia="zh-CN" w:bidi="ar-SA"/>
            </w:rPr>
            <w:t xml:space="preserve">3. </w:t>
          </w:r>
          <w:r>
            <w:rPr>
              <w:rFonts w:hint="default" w:eastAsia="Times New Roman" w:cs="Calibri" w:asciiTheme="minorAscii" w:hAnsiTheme="minorAscii"/>
              <w:iCs/>
              <w:sz w:val="22"/>
              <w:szCs w:val="22"/>
              <w:lang w:val="en-GB" w:eastAsia="en-GB" w:bidi="ar-SA"/>
            </w:rPr>
            <w:t xml:space="preserve">Main </w:t>
          </w:r>
          <w:r>
            <w:rPr>
              <w:rFonts w:hint="eastAsia" w:eastAsia="Times New Roman" w:cs="Calibri" w:asciiTheme="minorAscii" w:hAnsiTheme="minorAscii"/>
              <w:iCs/>
              <w:sz w:val="22"/>
              <w:szCs w:val="22"/>
              <w:lang w:val="en-US" w:eastAsia="zh-CN" w:bidi="ar-SA"/>
            </w:rPr>
            <w:t>D</w:t>
          </w:r>
          <w:r>
            <w:rPr>
              <w:rFonts w:hint="default" w:eastAsia="Times New Roman" w:cs="Calibri" w:asciiTheme="minorAscii" w:hAnsiTheme="minorAscii"/>
              <w:iCs/>
              <w:sz w:val="22"/>
              <w:szCs w:val="22"/>
              <w:lang w:val="en-GB" w:eastAsia="en-GB" w:bidi="ar-SA"/>
            </w:rPr>
            <w:t>iscussion</w:t>
          </w:r>
          <w:r>
            <w:rPr>
              <w:rFonts w:hint="default" w:eastAsia="Times New Roman" w:cs="Calibri" w:asciiTheme="minorAscii" w:hAnsiTheme="minorAscii"/>
              <w:iCs/>
              <w:sz w:val="22"/>
              <w:szCs w:val="22"/>
              <w:lang w:val="en-GB" w:eastAsia="en-GB" w:bidi="ar-SA"/>
            </w:rPr>
            <w:tab/>
          </w:r>
          <w:r>
            <w:rPr>
              <w:rFonts w:hint="default" w:eastAsia="Times New Roman" w:cs="Calibri" w:asciiTheme="minorAscii" w:hAnsiTheme="minorAscii"/>
              <w:iCs/>
              <w:sz w:val="22"/>
              <w:szCs w:val="22"/>
              <w:lang w:val="en-GB" w:eastAsia="en-GB" w:bidi="ar-SA"/>
            </w:rPr>
            <w:fldChar w:fldCharType="begin"/>
          </w:r>
          <w:r>
            <w:rPr>
              <w:rFonts w:hint="default" w:eastAsia="Times New Roman" w:cs="Calibri" w:asciiTheme="minorAscii" w:hAnsiTheme="minorAscii"/>
              <w:iCs/>
              <w:sz w:val="22"/>
              <w:szCs w:val="22"/>
              <w:lang w:val="en-GB" w:eastAsia="en-GB" w:bidi="ar-SA"/>
            </w:rPr>
            <w:instrText xml:space="preserve"> PAGEREF _Toc22800 \h </w:instrText>
          </w:r>
          <w:r>
            <w:rPr>
              <w:rFonts w:hint="default" w:eastAsia="Times New Roman" w:cs="Calibri" w:asciiTheme="minorAscii" w:hAnsiTheme="minorAscii"/>
              <w:iCs/>
              <w:sz w:val="22"/>
              <w:szCs w:val="22"/>
              <w:lang w:val="en-GB" w:eastAsia="en-GB" w:bidi="ar-SA"/>
            </w:rPr>
            <w:fldChar w:fldCharType="separate"/>
          </w:r>
          <w:r>
            <w:rPr>
              <w:rFonts w:hint="default" w:eastAsia="Times New Roman" w:cs="Calibri" w:asciiTheme="minorAscii" w:hAnsiTheme="minorAscii"/>
              <w:iCs/>
              <w:sz w:val="22"/>
              <w:szCs w:val="22"/>
              <w:lang w:val="en-GB" w:eastAsia="en-GB" w:bidi="ar-SA"/>
            </w:rPr>
            <w:t>7</w:t>
          </w:r>
          <w:r>
            <w:rPr>
              <w:rFonts w:hint="default" w:eastAsia="Times New Roman" w:cs="Calibri" w:asciiTheme="minorAscii" w:hAnsiTheme="minorAscii"/>
              <w:iCs/>
              <w:sz w:val="22"/>
              <w:szCs w:val="22"/>
              <w:lang w:val="en-GB" w:eastAsia="en-GB" w:bidi="ar-SA"/>
            </w:rPr>
            <w:fldChar w:fldCharType="end"/>
          </w:r>
          <w:r>
            <w:rPr>
              <w:rFonts w:hint="default" w:eastAsia="Times New Roman" w:cs="Calibri" w:asciiTheme="minorAscii" w:hAnsiTheme="minorAscii"/>
              <w:iCs/>
              <w:sz w:val="22"/>
              <w:szCs w:val="22"/>
              <w:lang w:val="en-GB" w:eastAsia="en-GB" w:bidi="ar-SA"/>
            </w:rPr>
            <w:fldChar w:fldCharType="end"/>
          </w:r>
        </w:p>
        <w:p>
          <w:pPr>
            <w:pStyle w:val="6"/>
            <w:tabs>
              <w:tab w:val="right" w:leader="dot" w:pos="8306"/>
            </w:tabs>
            <w:rPr>
              <w:rFonts w:hint="default" w:eastAsia="Times New Roman" w:cs="Calibri" w:asciiTheme="minorAscii" w:hAnsiTheme="minorAscii"/>
              <w:iCs/>
              <w:sz w:val="22"/>
              <w:szCs w:val="22"/>
              <w:lang w:val="en-GB" w:eastAsia="en-GB" w:bidi="ar-SA"/>
            </w:rPr>
          </w:pPr>
          <w:r>
            <w:rPr>
              <w:rFonts w:hint="default" w:eastAsia="Times New Roman" w:cs="Calibri" w:asciiTheme="minorAscii" w:hAnsiTheme="minorAscii"/>
              <w:iCs/>
              <w:sz w:val="22"/>
              <w:szCs w:val="22"/>
              <w:lang w:val="en-GB" w:eastAsia="en-GB" w:bidi="ar-SA"/>
            </w:rPr>
            <w:fldChar w:fldCharType="begin"/>
          </w:r>
          <w:r>
            <w:rPr>
              <w:rFonts w:hint="default" w:eastAsia="Times New Roman" w:cs="Calibri" w:asciiTheme="minorAscii" w:hAnsiTheme="minorAscii"/>
              <w:iCs/>
              <w:sz w:val="22"/>
              <w:szCs w:val="22"/>
              <w:lang w:val="en-GB" w:eastAsia="en-GB" w:bidi="ar-SA"/>
            </w:rPr>
            <w:instrText xml:space="preserve"> HYPERLINK \l _Toc11261 </w:instrText>
          </w:r>
          <w:r>
            <w:rPr>
              <w:rFonts w:hint="default" w:eastAsia="Times New Roman" w:cs="Calibri" w:asciiTheme="minorAscii" w:hAnsiTheme="minorAscii"/>
              <w:iCs/>
              <w:sz w:val="22"/>
              <w:szCs w:val="22"/>
              <w:lang w:val="en-GB" w:eastAsia="en-GB" w:bidi="ar-SA"/>
            </w:rPr>
            <w:fldChar w:fldCharType="separate"/>
          </w:r>
          <w:r>
            <w:rPr>
              <w:rFonts w:hint="default" w:eastAsia="Times New Roman" w:cs="Calibri" w:asciiTheme="minorAscii" w:hAnsiTheme="minorAscii"/>
              <w:iCs/>
              <w:sz w:val="22"/>
              <w:szCs w:val="22"/>
              <w:lang w:val="en-US" w:eastAsia="zh-CN" w:bidi="ar-SA"/>
            </w:rPr>
            <w:t>3.1 Internal Environmental Changes</w:t>
          </w:r>
          <w:r>
            <w:rPr>
              <w:rFonts w:hint="default" w:eastAsia="Times New Roman" w:cs="Calibri" w:asciiTheme="minorAscii" w:hAnsiTheme="minorAscii"/>
              <w:iCs/>
              <w:sz w:val="22"/>
              <w:szCs w:val="22"/>
              <w:lang w:val="en-GB" w:eastAsia="en-GB" w:bidi="ar-SA"/>
            </w:rPr>
            <w:tab/>
          </w:r>
          <w:r>
            <w:rPr>
              <w:rFonts w:hint="default" w:eastAsia="Times New Roman" w:cs="Calibri" w:asciiTheme="minorAscii" w:hAnsiTheme="minorAscii"/>
              <w:iCs/>
              <w:sz w:val="22"/>
              <w:szCs w:val="22"/>
              <w:lang w:val="en-GB" w:eastAsia="en-GB" w:bidi="ar-SA"/>
            </w:rPr>
            <w:fldChar w:fldCharType="begin"/>
          </w:r>
          <w:r>
            <w:rPr>
              <w:rFonts w:hint="default" w:eastAsia="Times New Roman" w:cs="Calibri" w:asciiTheme="minorAscii" w:hAnsiTheme="minorAscii"/>
              <w:iCs/>
              <w:sz w:val="22"/>
              <w:szCs w:val="22"/>
              <w:lang w:val="en-GB" w:eastAsia="en-GB" w:bidi="ar-SA"/>
            </w:rPr>
            <w:instrText xml:space="preserve"> PAGEREF _Toc11261 \h </w:instrText>
          </w:r>
          <w:r>
            <w:rPr>
              <w:rFonts w:hint="default" w:eastAsia="Times New Roman" w:cs="Calibri" w:asciiTheme="minorAscii" w:hAnsiTheme="minorAscii"/>
              <w:iCs/>
              <w:sz w:val="22"/>
              <w:szCs w:val="22"/>
              <w:lang w:val="en-GB" w:eastAsia="en-GB" w:bidi="ar-SA"/>
            </w:rPr>
            <w:fldChar w:fldCharType="separate"/>
          </w:r>
          <w:r>
            <w:rPr>
              <w:rFonts w:hint="default" w:eastAsia="Times New Roman" w:cs="Calibri" w:asciiTheme="minorAscii" w:hAnsiTheme="minorAscii"/>
              <w:iCs/>
              <w:sz w:val="22"/>
              <w:szCs w:val="22"/>
              <w:lang w:val="en-GB" w:eastAsia="en-GB" w:bidi="ar-SA"/>
            </w:rPr>
            <w:t>7</w:t>
          </w:r>
          <w:r>
            <w:rPr>
              <w:rFonts w:hint="default" w:eastAsia="Times New Roman" w:cs="Calibri" w:asciiTheme="minorAscii" w:hAnsiTheme="minorAscii"/>
              <w:iCs/>
              <w:sz w:val="22"/>
              <w:szCs w:val="22"/>
              <w:lang w:val="en-GB" w:eastAsia="en-GB" w:bidi="ar-SA"/>
            </w:rPr>
            <w:fldChar w:fldCharType="end"/>
          </w:r>
          <w:r>
            <w:rPr>
              <w:rFonts w:hint="default" w:eastAsia="Times New Roman" w:cs="Calibri" w:asciiTheme="minorAscii" w:hAnsiTheme="minorAscii"/>
              <w:iCs/>
              <w:sz w:val="22"/>
              <w:szCs w:val="22"/>
              <w:lang w:val="en-GB" w:eastAsia="en-GB" w:bidi="ar-SA"/>
            </w:rPr>
            <w:fldChar w:fldCharType="end"/>
          </w:r>
        </w:p>
        <w:p>
          <w:pPr>
            <w:pStyle w:val="7"/>
            <w:tabs>
              <w:tab w:val="right" w:leader="dot" w:pos="8306"/>
            </w:tabs>
            <w:ind w:left="0" w:leftChars="0" w:firstLine="0" w:firstLineChars="0"/>
            <w:rPr>
              <w:rFonts w:hint="default" w:eastAsia="Times New Roman" w:cs="Calibri" w:asciiTheme="minorAscii" w:hAnsiTheme="minorAscii"/>
              <w:iCs/>
              <w:sz w:val="22"/>
              <w:szCs w:val="22"/>
              <w:lang w:val="en-GB" w:eastAsia="en-GB" w:bidi="ar-SA"/>
            </w:rPr>
          </w:pPr>
          <w:r>
            <w:rPr>
              <w:rFonts w:hint="default" w:eastAsia="Times New Roman" w:cs="Calibri" w:asciiTheme="minorAscii" w:hAnsiTheme="minorAscii"/>
              <w:iCs/>
              <w:sz w:val="22"/>
              <w:szCs w:val="22"/>
              <w:lang w:val="en-GB" w:eastAsia="en-GB" w:bidi="ar-SA"/>
            </w:rPr>
            <w:fldChar w:fldCharType="begin"/>
          </w:r>
          <w:r>
            <w:rPr>
              <w:rFonts w:hint="default" w:eastAsia="Times New Roman" w:cs="Calibri" w:asciiTheme="minorAscii" w:hAnsiTheme="minorAscii"/>
              <w:iCs/>
              <w:sz w:val="22"/>
              <w:szCs w:val="22"/>
              <w:lang w:val="en-GB" w:eastAsia="en-GB" w:bidi="ar-SA"/>
            </w:rPr>
            <w:instrText xml:space="preserve"> HYPERLINK \l _Toc6843 </w:instrText>
          </w:r>
          <w:r>
            <w:rPr>
              <w:rFonts w:hint="default" w:eastAsia="Times New Roman" w:cs="Calibri" w:asciiTheme="minorAscii" w:hAnsiTheme="minorAscii"/>
              <w:iCs/>
              <w:sz w:val="22"/>
              <w:szCs w:val="22"/>
              <w:lang w:val="en-GB" w:eastAsia="en-GB" w:bidi="ar-SA"/>
            </w:rPr>
            <w:fldChar w:fldCharType="separate"/>
          </w:r>
          <w:r>
            <w:rPr>
              <w:rFonts w:hint="default" w:eastAsia="Times New Roman" w:cs="Calibri" w:asciiTheme="minorAscii" w:hAnsiTheme="minorAscii"/>
              <w:iCs/>
              <w:sz w:val="22"/>
              <w:szCs w:val="22"/>
              <w:lang w:val="en-US" w:eastAsia="zh-CN" w:bidi="ar-SA"/>
            </w:rPr>
            <w:t>3.1.1 Intended HR Practices:</w:t>
          </w:r>
          <w:r>
            <w:rPr>
              <w:rFonts w:hint="default" w:eastAsia="Times New Roman" w:cs="Calibri" w:asciiTheme="minorAscii" w:hAnsiTheme="minorAscii"/>
              <w:iCs/>
              <w:sz w:val="22"/>
              <w:szCs w:val="22"/>
              <w:lang w:val="en-GB" w:eastAsia="en-GB" w:bidi="ar-SA"/>
            </w:rPr>
            <w:tab/>
          </w:r>
          <w:r>
            <w:rPr>
              <w:rFonts w:hint="default" w:eastAsia="Times New Roman" w:cs="Calibri" w:asciiTheme="minorAscii" w:hAnsiTheme="minorAscii"/>
              <w:iCs/>
              <w:sz w:val="22"/>
              <w:szCs w:val="22"/>
              <w:lang w:val="en-GB" w:eastAsia="en-GB" w:bidi="ar-SA"/>
            </w:rPr>
            <w:fldChar w:fldCharType="begin"/>
          </w:r>
          <w:r>
            <w:rPr>
              <w:rFonts w:hint="default" w:eastAsia="Times New Roman" w:cs="Calibri" w:asciiTheme="minorAscii" w:hAnsiTheme="minorAscii"/>
              <w:iCs/>
              <w:sz w:val="22"/>
              <w:szCs w:val="22"/>
              <w:lang w:val="en-GB" w:eastAsia="en-GB" w:bidi="ar-SA"/>
            </w:rPr>
            <w:instrText xml:space="preserve"> PAGEREF _Toc6843 \h </w:instrText>
          </w:r>
          <w:r>
            <w:rPr>
              <w:rFonts w:hint="default" w:eastAsia="Times New Roman" w:cs="Calibri" w:asciiTheme="minorAscii" w:hAnsiTheme="minorAscii"/>
              <w:iCs/>
              <w:sz w:val="22"/>
              <w:szCs w:val="22"/>
              <w:lang w:val="en-GB" w:eastAsia="en-GB" w:bidi="ar-SA"/>
            </w:rPr>
            <w:fldChar w:fldCharType="separate"/>
          </w:r>
          <w:r>
            <w:rPr>
              <w:rFonts w:hint="default" w:eastAsia="Times New Roman" w:cs="Calibri" w:asciiTheme="minorAscii" w:hAnsiTheme="minorAscii"/>
              <w:iCs/>
              <w:sz w:val="22"/>
              <w:szCs w:val="22"/>
              <w:lang w:val="en-GB" w:eastAsia="en-GB" w:bidi="ar-SA"/>
            </w:rPr>
            <w:t>7</w:t>
          </w:r>
          <w:r>
            <w:rPr>
              <w:rFonts w:hint="default" w:eastAsia="Times New Roman" w:cs="Calibri" w:asciiTheme="minorAscii" w:hAnsiTheme="minorAscii"/>
              <w:iCs/>
              <w:sz w:val="22"/>
              <w:szCs w:val="22"/>
              <w:lang w:val="en-GB" w:eastAsia="en-GB" w:bidi="ar-SA"/>
            </w:rPr>
            <w:fldChar w:fldCharType="end"/>
          </w:r>
          <w:r>
            <w:rPr>
              <w:rFonts w:hint="default" w:eastAsia="Times New Roman" w:cs="Calibri" w:asciiTheme="minorAscii" w:hAnsiTheme="minorAscii"/>
              <w:iCs/>
              <w:sz w:val="22"/>
              <w:szCs w:val="22"/>
              <w:lang w:val="en-GB" w:eastAsia="en-GB" w:bidi="ar-SA"/>
            </w:rPr>
            <w:fldChar w:fldCharType="end"/>
          </w:r>
        </w:p>
        <w:p>
          <w:pPr>
            <w:pStyle w:val="7"/>
            <w:tabs>
              <w:tab w:val="right" w:leader="dot" w:pos="8306"/>
            </w:tabs>
            <w:ind w:left="0" w:leftChars="0" w:firstLine="0" w:firstLineChars="0"/>
            <w:rPr>
              <w:rFonts w:hint="default" w:eastAsia="Times New Roman" w:cs="Calibri" w:asciiTheme="minorAscii" w:hAnsiTheme="minorAscii"/>
              <w:iCs/>
              <w:sz w:val="22"/>
              <w:szCs w:val="22"/>
              <w:lang w:val="en-GB" w:eastAsia="en-GB" w:bidi="ar-SA"/>
            </w:rPr>
          </w:pPr>
          <w:r>
            <w:rPr>
              <w:rFonts w:hint="default" w:eastAsia="Times New Roman" w:cs="Calibri" w:asciiTheme="minorAscii" w:hAnsiTheme="minorAscii"/>
              <w:iCs/>
              <w:sz w:val="22"/>
              <w:szCs w:val="22"/>
              <w:lang w:val="en-GB" w:eastAsia="en-GB" w:bidi="ar-SA"/>
            </w:rPr>
            <w:fldChar w:fldCharType="begin"/>
          </w:r>
          <w:r>
            <w:rPr>
              <w:rFonts w:hint="default" w:eastAsia="Times New Roman" w:cs="Calibri" w:asciiTheme="minorAscii" w:hAnsiTheme="minorAscii"/>
              <w:iCs/>
              <w:sz w:val="22"/>
              <w:szCs w:val="22"/>
              <w:lang w:val="en-GB" w:eastAsia="en-GB" w:bidi="ar-SA"/>
            </w:rPr>
            <w:instrText xml:space="preserve"> HYPERLINK \l _Toc11614 </w:instrText>
          </w:r>
          <w:r>
            <w:rPr>
              <w:rFonts w:hint="default" w:eastAsia="Times New Roman" w:cs="Calibri" w:asciiTheme="minorAscii" w:hAnsiTheme="minorAscii"/>
              <w:iCs/>
              <w:sz w:val="22"/>
              <w:szCs w:val="22"/>
              <w:lang w:val="en-GB" w:eastAsia="en-GB" w:bidi="ar-SA"/>
            </w:rPr>
            <w:fldChar w:fldCharType="separate"/>
          </w:r>
          <w:r>
            <w:rPr>
              <w:rFonts w:hint="default" w:eastAsia="Times New Roman" w:cs="Calibri" w:asciiTheme="minorAscii" w:hAnsiTheme="minorAscii"/>
              <w:iCs/>
              <w:sz w:val="22"/>
              <w:szCs w:val="22"/>
              <w:lang w:val="en-US" w:eastAsia="zh-CN" w:bidi="ar-SA"/>
            </w:rPr>
            <w:t>3.1.2 Actual HR Practices:</w:t>
          </w:r>
          <w:r>
            <w:rPr>
              <w:rFonts w:hint="default" w:eastAsia="Times New Roman" w:cs="Calibri" w:asciiTheme="minorAscii" w:hAnsiTheme="minorAscii"/>
              <w:iCs/>
              <w:sz w:val="22"/>
              <w:szCs w:val="22"/>
              <w:lang w:val="en-GB" w:eastAsia="en-GB" w:bidi="ar-SA"/>
            </w:rPr>
            <w:tab/>
          </w:r>
          <w:r>
            <w:rPr>
              <w:rFonts w:hint="default" w:eastAsia="Times New Roman" w:cs="Calibri" w:asciiTheme="minorAscii" w:hAnsiTheme="minorAscii"/>
              <w:iCs/>
              <w:sz w:val="22"/>
              <w:szCs w:val="22"/>
              <w:lang w:val="en-GB" w:eastAsia="en-GB" w:bidi="ar-SA"/>
            </w:rPr>
            <w:fldChar w:fldCharType="begin"/>
          </w:r>
          <w:r>
            <w:rPr>
              <w:rFonts w:hint="default" w:eastAsia="Times New Roman" w:cs="Calibri" w:asciiTheme="minorAscii" w:hAnsiTheme="minorAscii"/>
              <w:iCs/>
              <w:sz w:val="22"/>
              <w:szCs w:val="22"/>
              <w:lang w:val="en-GB" w:eastAsia="en-GB" w:bidi="ar-SA"/>
            </w:rPr>
            <w:instrText xml:space="preserve"> PAGEREF _Toc11614 \h </w:instrText>
          </w:r>
          <w:r>
            <w:rPr>
              <w:rFonts w:hint="default" w:eastAsia="Times New Roman" w:cs="Calibri" w:asciiTheme="minorAscii" w:hAnsiTheme="minorAscii"/>
              <w:iCs/>
              <w:sz w:val="22"/>
              <w:szCs w:val="22"/>
              <w:lang w:val="en-GB" w:eastAsia="en-GB" w:bidi="ar-SA"/>
            </w:rPr>
            <w:fldChar w:fldCharType="separate"/>
          </w:r>
          <w:r>
            <w:rPr>
              <w:rFonts w:hint="default" w:eastAsia="Times New Roman" w:cs="Calibri" w:asciiTheme="minorAscii" w:hAnsiTheme="minorAscii"/>
              <w:iCs/>
              <w:sz w:val="22"/>
              <w:szCs w:val="22"/>
              <w:lang w:val="en-GB" w:eastAsia="en-GB" w:bidi="ar-SA"/>
            </w:rPr>
            <w:t>7</w:t>
          </w:r>
          <w:r>
            <w:rPr>
              <w:rFonts w:hint="default" w:eastAsia="Times New Roman" w:cs="Calibri" w:asciiTheme="minorAscii" w:hAnsiTheme="minorAscii"/>
              <w:iCs/>
              <w:sz w:val="22"/>
              <w:szCs w:val="22"/>
              <w:lang w:val="en-GB" w:eastAsia="en-GB" w:bidi="ar-SA"/>
            </w:rPr>
            <w:fldChar w:fldCharType="end"/>
          </w:r>
          <w:r>
            <w:rPr>
              <w:rFonts w:hint="default" w:eastAsia="Times New Roman" w:cs="Calibri" w:asciiTheme="minorAscii" w:hAnsiTheme="minorAscii"/>
              <w:iCs/>
              <w:sz w:val="22"/>
              <w:szCs w:val="22"/>
              <w:lang w:val="en-GB" w:eastAsia="en-GB" w:bidi="ar-SA"/>
            </w:rPr>
            <w:fldChar w:fldCharType="end"/>
          </w:r>
        </w:p>
        <w:p>
          <w:pPr>
            <w:pStyle w:val="7"/>
            <w:tabs>
              <w:tab w:val="right" w:leader="dot" w:pos="8306"/>
            </w:tabs>
            <w:ind w:left="0" w:leftChars="0" w:firstLine="0" w:firstLineChars="0"/>
            <w:rPr>
              <w:rFonts w:hint="default" w:eastAsia="Times New Roman" w:cs="Calibri" w:asciiTheme="minorAscii" w:hAnsiTheme="minorAscii"/>
              <w:iCs/>
              <w:sz w:val="22"/>
              <w:szCs w:val="22"/>
              <w:lang w:val="en-GB" w:eastAsia="en-GB" w:bidi="ar-SA"/>
            </w:rPr>
          </w:pPr>
          <w:r>
            <w:rPr>
              <w:rFonts w:hint="default" w:eastAsia="Times New Roman" w:cs="Calibri" w:asciiTheme="minorAscii" w:hAnsiTheme="minorAscii"/>
              <w:iCs/>
              <w:sz w:val="22"/>
              <w:szCs w:val="22"/>
              <w:lang w:val="en-GB" w:eastAsia="en-GB" w:bidi="ar-SA"/>
            </w:rPr>
            <w:fldChar w:fldCharType="begin"/>
          </w:r>
          <w:r>
            <w:rPr>
              <w:rFonts w:hint="default" w:eastAsia="Times New Roman" w:cs="Calibri" w:asciiTheme="minorAscii" w:hAnsiTheme="minorAscii"/>
              <w:iCs/>
              <w:sz w:val="22"/>
              <w:szCs w:val="22"/>
              <w:lang w:val="en-GB" w:eastAsia="en-GB" w:bidi="ar-SA"/>
            </w:rPr>
            <w:instrText xml:space="preserve"> HYPERLINK \l _Toc22673 </w:instrText>
          </w:r>
          <w:r>
            <w:rPr>
              <w:rFonts w:hint="default" w:eastAsia="Times New Roman" w:cs="Calibri" w:asciiTheme="minorAscii" w:hAnsiTheme="minorAscii"/>
              <w:iCs/>
              <w:sz w:val="22"/>
              <w:szCs w:val="22"/>
              <w:lang w:val="en-GB" w:eastAsia="en-GB" w:bidi="ar-SA"/>
            </w:rPr>
            <w:fldChar w:fldCharType="separate"/>
          </w:r>
          <w:r>
            <w:rPr>
              <w:rFonts w:hint="default" w:eastAsia="Times New Roman" w:cs="Calibri" w:asciiTheme="minorAscii" w:hAnsiTheme="minorAscii"/>
              <w:iCs/>
              <w:sz w:val="22"/>
              <w:szCs w:val="22"/>
              <w:lang w:val="en-US" w:eastAsia="zh-CN" w:bidi="ar-SA"/>
            </w:rPr>
            <w:t>3.1.3 Perceived HR Practices:</w:t>
          </w:r>
          <w:r>
            <w:rPr>
              <w:rFonts w:hint="default" w:eastAsia="Times New Roman" w:cs="Calibri" w:asciiTheme="minorAscii" w:hAnsiTheme="minorAscii"/>
              <w:iCs/>
              <w:sz w:val="22"/>
              <w:szCs w:val="22"/>
              <w:lang w:val="en-GB" w:eastAsia="en-GB" w:bidi="ar-SA"/>
            </w:rPr>
            <w:tab/>
          </w:r>
          <w:r>
            <w:rPr>
              <w:rFonts w:hint="default" w:eastAsia="Times New Roman" w:cs="Calibri" w:asciiTheme="minorAscii" w:hAnsiTheme="minorAscii"/>
              <w:iCs/>
              <w:sz w:val="22"/>
              <w:szCs w:val="22"/>
              <w:lang w:val="en-GB" w:eastAsia="en-GB" w:bidi="ar-SA"/>
            </w:rPr>
            <w:fldChar w:fldCharType="begin"/>
          </w:r>
          <w:r>
            <w:rPr>
              <w:rFonts w:hint="default" w:eastAsia="Times New Roman" w:cs="Calibri" w:asciiTheme="minorAscii" w:hAnsiTheme="minorAscii"/>
              <w:iCs/>
              <w:sz w:val="22"/>
              <w:szCs w:val="22"/>
              <w:lang w:val="en-GB" w:eastAsia="en-GB" w:bidi="ar-SA"/>
            </w:rPr>
            <w:instrText xml:space="preserve"> PAGEREF _Toc22673 \h </w:instrText>
          </w:r>
          <w:r>
            <w:rPr>
              <w:rFonts w:hint="default" w:eastAsia="Times New Roman" w:cs="Calibri" w:asciiTheme="minorAscii" w:hAnsiTheme="minorAscii"/>
              <w:iCs/>
              <w:sz w:val="22"/>
              <w:szCs w:val="22"/>
              <w:lang w:val="en-GB" w:eastAsia="en-GB" w:bidi="ar-SA"/>
            </w:rPr>
            <w:fldChar w:fldCharType="separate"/>
          </w:r>
          <w:r>
            <w:rPr>
              <w:rFonts w:hint="default" w:eastAsia="Times New Roman" w:cs="Calibri" w:asciiTheme="minorAscii" w:hAnsiTheme="minorAscii"/>
              <w:iCs/>
              <w:sz w:val="22"/>
              <w:szCs w:val="22"/>
              <w:lang w:val="en-GB" w:eastAsia="en-GB" w:bidi="ar-SA"/>
            </w:rPr>
            <w:t>8</w:t>
          </w:r>
          <w:r>
            <w:rPr>
              <w:rFonts w:hint="default" w:eastAsia="Times New Roman" w:cs="Calibri" w:asciiTheme="minorAscii" w:hAnsiTheme="minorAscii"/>
              <w:iCs/>
              <w:sz w:val="22"/>
              <w:szCs w:val="22"/>
              <w:lang w:val="en-GB" w:eastAsia="en-GB" w:bidi="ar-SA"/>
            </w:rPr>
            <w:fldChar w:fldCharType="end"/>
          </w:r>
          <w:r>
            <w:rPr>
              <w:rFonts w:hint="default" w:eastAsia="Times New Roman" w:cs="Calibri" w:asciiTheme="minorAscii" w:hAnsiTheme="minorAscii"/>
              <w:iCs/>
              <w:sz w:val="22"/>
              <w:szCs w:val="22"/>
              <w:lang w:val="en-GB" w:eastAsia="en-GB" w:bidi="ar-SA"/>
            </w:rPr>
            <w:fldChar w:fldCharType="end"/>
          </w:r>
        </w:p>
        <w:p>
          <w:pPr>
            <w:pStyle w:val="7"/>
            <w:tabs>
              <w:tab w:val="right" w:leader="dot" w:pos="8306"/>
            </w:tabs>
            <w:ind w:left="0" w:leftChars="0" w:firstLine="0" w:firstLineChars="0"/>
            <w:rPr>
              <w:rFonts w:hint="default" w:eastAsia="Times New Roman" w:cs="Calibri" w:asciiTheme="minorAscii" w:hAnsiTheme="minorAscii"/>
              <w:iCs/>
              <w:sz w:val="22"/>
              <w:szCs w:val="22"/>
              <w:lang w:val="en-GB" w:eastAsia="en-GB" w:bidi="ar-SA"/>
            </w:rPr>
          </w:pPr>
          <w:r>
            <w:rPr>
              <w:rFonts w:hint="default" w:eastAsia="Times New Roman" w:cs="Calibri" w:asciiTheme="minorAscii" w:hAnsiTheme="minorAscii"/>
              <w:iCs/>
              <w:sz w:val="22"/>
              <w:szCs w:val="22"/>
              <w:lang w:val="en-GB" w:eastAsia="en-GB" w:bidi="ar-SA"/>
            </w:rPr>
            <w:fldChar w:fldCharType="begin"/>
          </w:r>
          <w:r>
            <w:rPr>
              <w:rFonts w:hint="default" w:eastAsia="Times New Roman" w:cs="Calibri" w:asciiTheme="minorAscii" w:hAnsiTheme="minorAscii"/>
              <w:iCs/>
              <w:sz w:val="22"/>
              <w:szCs w:val="22"/>
              <w:lang w:val="en-GB" w:eastAsia="en-GB" w:bidi="ar-SA"/>
            </w:rPr>
            <w:instrText xml:space="preserve"> HYPERLINK \l _Toc28309 </w:instrText>
          </w:r>
          <w:r>
            <w:rPr>
              <w:rFonts w:hint="default" w:eastAsia="Times New Roman" w:cs="Calibri" w:asciiTheme="minorAscii" w:hAnsiTheme="minorAscii"/>
              <w:iCs/>
              <w:sz w:val="22"/>
              <w:szCs w:val="22"/>
              <w:lang w:val="en-GB" w:eastAsia="en-GB" w:bidi="ar-SA"/>
            </w:rPr>
            <w:fldChar w:fldCharType="separate"/>
          </w:r>
          <w:r>
            <w:rPr>
              <w:rFonts w:hint="default" w:eastAsia="Times New Roman" w:cs="Calibri" w:asciiTheme="minorAscii" w:hAnsiTheme="minorAscii"/>
              <w:iCs/>
              <w:sz w:val="22"/>
              <w:szCs w:val="22"/>
              <w:lang w:val="en-US" w:eastAsia="zh-CN" w:bidi="ar-SA"/>
            </w:rPr>
            <w:t>3.1.4 HR Outcomes:</w:t>
          </w:r>
          <w:r>
            <w:rPr>
              <w:rFonts w:hint="default" w:eastAsia="Times New Roman" w:cs="Calibri" w:asciiTheme="minorAscii" w:hAnsiTheme="minorAscii"/>
              <w:iCs/>
              <w:sz w:val="22"/>
              <w:szCs w:val="22"/>
              <w:lang w:val="en-GB" w:eastAsia="en-GB" w:bidi="ar-SA"/>
            </w:rPr>
            <w:tab/>
          </w:r>
          <w:r>
            <w:rPr>
              <w:rFonts w:hint="default" w:eastAsia="Times New Roman" w:cs="Calibri" w:asciiTheme="minorAscii" w:hAnsiTheme="minorAscii"/>
              <w:iCs/>
              <w:sz w:val="22"/>
              <w:szCs w:val="22"/>
              <w:lang w:val="en-GB" w:eastAsia="en-GB" w:bidi="ar-SA"/>
            </w:rPr>
            <w:fldChar w:fldCharType="begin"/>
          </w:r>
          <w:r>
            <w:rPr>
              <w:rFonts w:hint="default" w:eastAsia="Times New Roman" w:cs="Calibri" w:asciiTheme="minorAscii" w:hAnsiTheme="minorAscii"/>
              <w:iCs/>
              <w:sz w:val="22"/>
              <w:szCs w:val="22"/>
              <w:lang w:val="en-GB" w:eastAsia="en-GB" w:bidi="ar-SA"/>
            </w:rPr>
            <w:instrText xml:space="preserve"> PAGEREF _Toc28309 \h </w:instrText>
          </w:r>
          <w:r>
            <w:rPr>
              <w:rFonts w:hint="default" w:eastAsia="Times New Roman" w:cs="Calibri" w:asciiTheme="minorAscii" w:hAnsiTheme="minorAscii"/>
              <w:iCs/>
              <w:sz w:val="22"/>
              <w:szCs w:val="22"/>
              <w:lang w:val="en-GB" w:eastAsia="en-GB" w:bidi="ar-SA"/>
            </w:rPr>
            <w:fldChar w:fldCharType="separate"/>
          </w:r>
          <w:r>
            <w:rPr>
              <w:rFonts w:hint="default" w:eastAsia="Times New Roman" w:cs="Calibri" w:asciiTheme="minorAscii" w:hAnsiTheme="minorAscii"/>
              <w:iCs/>
              <w:sz w:val="22"/>
              <w:szCs w:val="22"/>
              <w:lang w:val="en-GB" w:eastAsia="en-GB" w:bidi="ar-SA"/>
            </w:rPr>
            <w:t>8</w:t>
          </w:r>
          <w:r>
            <w:rPr>
              <w:rFonts w:hint="default" w:eastAsia="Times New Roman" w:cs="Calibri" w:asciiTheme="minorAscii" w:hAnsiTheme="minorAscii"/>
              <w:iCs/>
              <w:sz w:val="22"/>
              <w:szCs w:val="22"/>
              <w:lang w:val="en-GB" w:eastAsia="en-GB" w:bidi="ar-SA"/>
            </w:rPr>
            <w:fldChar w:fldCharType="end"/>
          </w:r>
          <w:r>
            <w:rPr>
              <w:rFonts w:hint="default" w:eastAsia="Times New Roman" w:cs="Calibri" w:asciiTheme="minorAscii" w:hAnsiTheme="minorAscii"/>
              <w:iCs/>
              <w:sz w:val="22"/>
              <w:szCs w:val="22"/>
              <w:lang w:val="en-GB" w:eastAsia="en-GB" w:bidi="ar-SA"/>
            </w:rPr>
            <w:fldChar w:fldCharType="end"/>
          </w:r>
        </w:p>
        <w:p>
          <w:pPr>
            <w:pStyle w:val="6"/>
            <w:tabs>
              <w:tab w:val="right" w:leader="dot" w:pos="8306"/>
            </w:tabs>
            <w:rPr>
              <w:rFonts w:hint="default" w:eastAsia="Times New Roman" w:cs="Calibri" w:asciiTheme="minorAscii" w:hAnsiTheme="minorAscii"/>
              <w:iCs/>
              <w:sz w:val="22"/>
              <w:szCs w:val="22"/>
              <w:lang w:val="en-GB" w:eastAsia="en-GB" w:bidi="ar-SA"/>
            </w:rPr>
          </w:pPr>
          <w:r>
            <w:rPr>
              <w:rFonts w:hint="default" w:eastAsia="Times New Roman" w:cs="Calibri" w:asciiTheme="minorAscii" w:hAnsiTheme="minorAscii"/>
              <w:iCs/>
              <w:sz w:val="22"/>
              <w:szCs w:val="22"/>
              <w:lang w:val="en-GB" w:eastAsia="en-GB" w:bidi="ar-SA"/>
            </w:rPr>
            <w:fldChar w:fldCharType="begin"/>
          </w:r>
          <w:r>
            <w:rPr>
              <w:rFonts w:hint="default" w:eastAsia="Times New Roman" w:cs="Calibri" w:asciiTheme="minorAscii" w:hAnsiTheme="minorAscii"/>
              <w:iCs/>
              <w:sz w:val="22"/>
              <w:szCs w:val="22"/>
              <w:lang w:val="en-GB" w:eastAsia="en-GB" w:bidi="ar-SA"/>
            </w:rPr>
            <w:instrText xml:space="preserve"> HYPERLINK \l _Toc25313 </w:instrText>
          </w:r>
          <w:r>
            <w:rPr>
              <w:rFonts w:hint="default" w:eastAsia="Times New Roman" w:cs="Calibri" w:asciiTheme="minorAscii" w:hAnsiTheme="minorAscii"/>
              <w:iCs/>
              <w:sz w:val="22"/>
              <w:szCs w:val="22"/>
              <w:lang w:val="en-GB" w:eastAsia="en-GB" w:bidi="ar-SA"/>
            </w:rPr>
            <w:fldChar w:fldCharType="separate"/>
          </w:r>
          <w:r>
            <w:rPr>
              <w:rFonts w:hint="default" w:eastAsia="Times New Roman" w:cs="Calibri" w:asciiTheme="minorAscii" w:hAnsiTheme="minorAscii"/>
              <w:iCs/>
              <w:sz w:val="22"/>
              <w:szCs w:val="22"/>
              <w:lang w:val="en-US" w:eastAsia="zh-CN" w:bidi="ar-SA"/>
            </w:rPr>
            <w:t>3.2 External Environmental Changes</w:t>
          </w:r>
          <w:r>
            <w:rPr>
              <w:rFonts w:hint="default" w:eastAsia="Times New Roman" w:cs="Calibri" w:asciiTheme="minorAscii" w:hAnsiTheme="minorAscii"/>
              <w:iCs/>
              <w:sz w:val="22"/>
              <w:szCs w:val="22"/>
              <w:lang w:val="en-GB" w:eastAsia="en-GB" w:bidi="ar-SA"/>
            </w:rPr>
            <w:tab/>
          </w:r>
          <w:r>
            <w:rPr>
              <w:rFonts w:hint="default" w:eastAsia="Times New Roman" w:cs="Calibri" w:asciiTheme="minorAscii" w:hAnsiTheme="minorAscii"/>
              <w:iCs/>
              <w:sz w:val="22"/>
              <w:szCs w:val="22"/>
              <w:lang w:val="en-GB" w:eastAsia="en-GB" w:bidi="ar-SA"/>
            </w:rPr>
            <w:fldChar w:fldCharType="begin"/>
          </w:r>
          <w:r>
            <w:rPr>
              <w:rFonts w:hint="default" w:eastAsia="Times New Roman" w:cs="Calibri" w:asciiTheme="minorAscii" w:hAnsiTheme="minorAscii"/>
              <w:iCs/>
              <w:sz w:val="22"/>
              <w:szCs w:val="22"/>
              <w:lang w:val="en-GB" w:eastAsia="en-GB" w:bidi="ar-SA"/>
            </w:rPr>
            <w:instrText xml:space="preserve"> PAGEREF _Toc25313 \h </w:instrText>
          </w:r>
          <w:r>
            <w:rPr>
              <w:rFonts w:hint="default" w:eastAsia="Times New Roman" w:cs="Calibri" w:asciiTheme="minorAscii" w:hAnsiTheme="minorAscii"/>
              <w:iCs/>
              <w:sz w:val="22"/>
              <w:szCs w:val="22"/>
              <w:lang w:val="en-GB" w:eastAsia="en-GB" w:bidi="ar-SA"/>
            </w:rPr>
            <w:fldChar w:fldCharType="separate"/>
          </w:r>
          <w:r>
            <w:rPr>
              <w:rFonts w:hint="default" w:eastAsia="Times New Roman" w:cs="Calibri" w:asciiTheme="minorAscii" w:hAnsiTheme="minorAscii"/>
              <w:iCs/>
              <w:sz w:val="22"/>
              <w:szCs w:val="22"/>
              <w:lang w:val="en-GB" w:eastAsia="en-GB" w:bidi="ar-SA"/>
            </w:rPr>
            <w:t>8</w:t>
          </w:r>
          <w:r>
            <w:rPr>
              <w:rFonts w:hint="default" w:eastAsia="Times New Roman" w:cs="Calibri" w:asciiTheme="minorAscii" w:hAnsiTheme="minorAscii"/>
              <w:iCs/>
              <w:sz w:val="22"/>
              <w:szCs w:val="22"/>
              <w:lang w:val="en-GB" w:eastAsia="en-GB" w:bidi="ar-SA"/>
            </w:rPr>
            <w:fldChar w:fldCharType="end"/>
          </w:r>
          <w:r>
            <w:rPr>
              <w:rFonts w:hint="default" w:eastAsia="Times New Roman" w:cs="Calibri" w:asciiTheme="minorAscii" w:hAnsiTheme="minorAscii"/>
              <w:iCs/>
              <w:sz w:val="22"/>
              <w:szCs w:val="22"/>
              <w:lang w:val="en-GB" w:eastAsia="en-GB" w:bidi="ar-SA"/>
            </w:rPr>
            <w:fldChar w:fldCharType="end"/>
          </w:r>
        </w:p>
        <w:p>
          <w:pPr>
            <w:pStyle w:val="7"/>
            <w:tabs>
              <w:tab w:val="right" w:leader="dot" w:pos="8306"/>
            </w:tabs>
            <w:ind w:left="0" w:leftChars="0" w:firstLine="0" w:firstLineChars="0"/>
            <w:rPr>
              <w:rFonts w:hint="default" w:eastAsia="Times New Roman" w:cs="Calibri" w:asciiTheme="minorAscii" w:hAnsiTheme="minorAscii"/>
              <w:iCs/>
              <w:sz w:val="22"/>
              <w:szCs w:val="22"/>
              <w:lang w:val="en-GB" w:eastAsia="en-GB" w:bidi="ar-SA"/>
            </w:rPr>
          </w:pPr>
          <w:r>
            <w:rPr>
              <w:rFonts w:hint="default" w:eastAsia="Times New Roman" w:cs="Calibri" w:asciiTheme="minorAscii" w:hAnsiTheme="minorAscii"/>
              <w:iCs/>
              <w:sz w:val="22"/>
              <w:szCs w:val="22"/>
              <w:lang w:val="en-GB" w:eastAsia="en-GB" w:bidi="ar-SA"/>
            </w:rPr>
            <w:fldChar w:fldCharType="begin"/>
          </w:r>
          <w:r>
            <w:rPr>
              <w:rFonts w:hint="default" w:eastAsia="Times New Roman" w:cs="Calibri" w:asciiTheme="minorAscii" w:hAnsiTheme="minorAscii"/>
              <w:iCs/>
              <w:sz w:val="22"/>
              <w:szCs w:val="22"/>
              <w:lang w:val="en-GB" w:eastAsia="en-GB" w:bidi="ar-SA"/>
            </w:rPr>
            <w:instrText xml:space="preserve"> HYPERLINK \l _Toc11109 </w:instrText>
          </w:r>
          <w:r>
            <w:rPr>
              <w:rFonts w:hint="default" w:eastAsia="Times New Roman" w:cs="Calibri" w:asciiTheme="minorAscii" w:hAnsiTheme="minorAscii"/>
              <w:iCs/>
              <w:sz w:val="22"/>
              <w:szCs w:val="22"/>
              <w:lang w:val="en-GB" w:eastAsia="en-GB" w:bidi="ar-SA"/>
            </w:rPr>
            <w:fldChar w:fldCharType="separate"/>
          </w:r>
          <w:r>
            <w:rPr>
              <w:rFonts w:hint="default" w:eastAsia="Times New Roman" w:cs="Calibri" w:asciiTheme="minorAscii" w:hAnsiTheme="minorAscii"/>
              <w:iCs/>
              <w:sz w:val="22"/>
              <w:szCs w:val="22"/>
              <w:lang w:val="en-US" w:eastAsia="zh-CN" w:bidi="ar-SA"/>
            </w:rPr>
            <w:t xml:space="preserve">3.2.1 </w:t>
          </w:r>
          <w:r>
            <w:rPr>
              <w:rFonts w:hint="eastAsia" w:eastAsia="Times New Roman" w:cs="Calibri" w:asciiTheme="minorAscii" w:hAnsiTheme="minorAscii"/>
              <w:iCs/>
              <w:sz w:val="22"/>
              <w:szCs w:val="22"/>
              <w:lang w:val="en-US" w:eastAsia="zh-CN" w:bidi="ar-SA"/>
            </w:rPr>
            <w:t>The G</w:t>
          </w:r>
          <w:r>
            <w:rPr>
              <w:rFonts w:hint="default" w:eastAsia="Times New Roman" w:cs="Calibri" w:asciiTheme="minorAscii" w:hAnsiTheme="minorAscii"/>
              <w:iCs/>
              <w:sz w:val="22"/>
              <w:szCs w:val="22"/>
              <w:lang w:val="en-US" w:eastAsia="zh-CN" w:bidi="ar-SA"/>
            </w:rPr>
            <w:t xml:space="preserve">eneral </w:t>
          </w:r>
          <w:r>
            <w:rPr>
              <w:rFonts w:hint="eastAsia" w:eastAsia="Times New Roman" w:cs="Calibri" w:asciiTheme="minorAscii" w:hAnsiTheme="minorAscii"/>
              <w:iCs/>
              <w:sz w:val="22"/>
              <w:szCs w:val="22"/>
              <w:lang w:val="en-US" w:eastAsia="zh-CN" w:bidi="ar-SA"/>
            </w:rPr>
            <w:t>M</w:t>
          </w:r>
          <w:r>
            <w:rPr>
              <w:rFonts w:hint="default" w:eastAsia="Times New Roman" w:cs="Calibri" w:asciiTheme="minorAscii" w:hAnsiTheme="minorAscii"/>
              <w:iCs/>
              <w:sz w:val="22"/>
              <w:szCs w:val="22"/>
              <w:lang w:val="en-US" w:eastAsia="zh-CN" w:bidi="ar-SA"/>
            </w:rPr>
            <w:t xml:space="preserve">arket </w:t>
          </w:r>
          <w:r>
            <w:rPr>
              <w:rFonts w:hint="eastAsia" w:eastAsia="Times New Roman" w:cs="Calibri" w:asciiTheme="minorAscii" w:hAnsiTheme="minorAscii"/>
              <w:iCs/>
              <w:sz w:val="22"/>
              <w:szCs w:val="22"/>
              <w:lang w:val="en-US" w:eastAsia="zh-CN" w:bidi="ar-SA"/>
            </w:rPr>
            <w:t>Context</w:t>
          </w:r>
          <w:r>
            <w:rPr>
              <w:rFonts w:hint="default" w:eastAsia="Times New Roman" w:cs="Calibri" w:asciiTheme="minorAscii" w:hAnsiTheme="minorAscii"/>
              <w:iCs/>
              <w:sz w:val="22"/>
              <w:szCs w:val="22"/>
              <w:lang w:val="en-US" w:eastAsia="zh-CN" w:bidi="ar-SA"/>
            </w:rPr>
            <w:t>:</w:t>
          </w:r>
          <w:r>
            <w:rPr>
              <w:rFonts w:hint="default" w:eastAsia="Times New Roman" w:cs="Calibri" w:asciiTheme="minorAscii" w:hAnsiTheme="minorAscii"/>
              <w:iCs/>
              <w:sz w:val="22"/>
              <w:szCs w:val="22"/>
              <w:lang w:val="en-GB" w:eastAsia="en-GB" w:bidi="ar-SA"/>
            </w:rPr>
            <w:tab/>
          </w:r>
          <w:r>
            <w:rPr>
              <w:rFonts w:hint="default" w:eastAsia="Times New Roman" w:cs="Calibri" w:asciiTheme="minorAscii" w:hAnsiTheme="minorAscii"/>
              <w:iCs/>
              <w:sz w:val="22"/>
              <w:szCs w:val="22"/>
              <w:lang w:val="en-GB" w:eastAsia="en-GB" w:bidi="ar-SA"/>
            </w:rPr>
            <w:fldChar w:fldCharType="begin"/>
          </w:r>
          <w:r>
            <w:rPr>
              <w:rFonts w:hint="default" w:eastAsia="Times New Roman" w:cs="Calibri" w:asciiTheme="minorAscii" w:hAnsiTheme="minorAscii"/>
              <w:iCs/>
              <w:sz w:val="22"/>
              <w:szCs w:val="22"/>
              <w:lang w:val="en-GB" w:eastAsia="en-GB" w:bidi="ar-SA"/>
            </w:rPr>
            <w:instrText xml:space="preserve"> PAGEREF _Toc11109 \h </w:instrText>
          </w:r>
          <w:r>
            <w:rPr>
              <w:rFonts w:hint="default" w:eastAsia="Times New Roman" w:cs="Calibri" w:asciiTheme="minorAscii" w:hAnsiTheme="minorAscii"/>
              <w:iCs/>
              <w:sz w:val="22"/>
              <w:szCs w:val="22"/>
              <w:lang w:val="en-GB" w:eastAsia="en-GB" w:bidi="ar-SA"/>
            </w:rPr>
            <w:fldChar w:fldCharType="separate"/>
          </w:r>
          <w:r>
            <w:rPr>
              <w:rFonts w:hint="default" w:eastAsia="Times New Roman" w:cs="Calibri" w:asciiTheme="minorAscii" w:hAnsiTheme="minorAscii"/>
              <w:iCs/>
              <w:sz w:val="22"/>
              <w:szCs w:val="22"/>
              <w:lang w:val="en-GB" w:eastAsia="en-GB" w:bidi="ar-SA"/>
            </w:rPr>
            <w:t>8</w:t>
          </w:r>
          <w:r>
            <w:rPr>
              <w:rFonts w:hint="default" w:eastAsia="Times New Roman" w:cs="Calibri" w:asciiTheme="minorAscii" w:hAnsiTheme="minorAscii"/>
              <w:iCs/>
              <w:sz w:val="22"/>
              <w:szCs w:val="22"/>
              <w:lang w:val="en-GB" w:eastAsia="en-GB" w:bidi="ar-SA"/>
            </w:rPr>
            <w:fldChar w:fldCharType="end"/>
          </w:r>
          <w:r>
            <w:rPr>
              <w:rFonts w:hint="default" w:eastAsia="Times New Roman" w:cs="Calibri" w:asciiTheme="minorAscii" w:hAnsiTheme="minorAscii"/>
              <w:iCs/>
              <w:sz w:val="22"/>
              <w:szCs w:val="22"/>
              <w:lang w:val="en-GB" w:eastAsia="en-GB" w:bidi="ar-SA"/>
            </w:rPr>
            <w:fldChar w:fldCharType="end"/>
          </w:r>
        </w:p>
        <w:p>
          <w:pPr>
            <w:pStyle w:val="7"/>
            <w:tabs>
              <w:tab w:val="right" w:leader="dot" w:pos="8306"/>
            </w:tabs>
            <w:ind w:left="0" w:leftChars="0" w:firstLine="0" w:firstLineChars="0"/>
            <w:rPr>
              <w:rFonts w:hint="default" w:eastAsia="Times New Roman" w:cs="Calibri" w:asciiTheme="minorAscii" w:hAnsiTheme="minorAscii"/>
              <w:iCs/>
              <w:sz w:val="22"/>
              <w:szCs w:val="22"/>
              <w:lang w:val="en-GB" w:eastAsia="en-GB" w:bidi="ar-SA"/>
            </w:rPr>
          </w:pPr>
          <w:r>
            <w:rPr>
              <w:rFonts w:hint="default" w:eastAsia="Times New Roman" w:cs="Calibri" w:asciiTheme="minorAscii" w:hAnsiTheme="minorAscii"/>
              <w:iCs/>
              <w:sz w:val="22"/>
              <w:szCs w:val="22"/>
              <w:lang w:val="en-GB" w:eastAsia="en-GB" w:bidi="ar-SA"/>
            </w:rPr>
            <w:fldChar w:fldCharType="begin"/>
          </w:r>
          <w:r>
            <w:rPr>
              <w:rFonts w:hint="default" w:eastAsia="Times New Roman" w:cs="Calibri" w:asciiTheme="minorAscii" w:hAnsiTheme="minorAscii"/>
              <w:iCs/>
              <w:sz w:val="22"/>
              <w:szCs w:val="22"/>
              <w:lang w:val="en-GB" w:eastAsia="en-GB" w:bidi="ar-SA"/>
            </w:rPr>
            <w:instrText xml:space="preserve"> HYPERLINK \l _Toc18507 </w:instrText>
          </w:r>
          <w:r>
            <w:rPr>
              <w:rFonts w:hint="default" w:eastAsia="Times New Roman" w:cs="Calibri" w:asciiTheme="minorAscii" w:hAnsiTheme="minorAscii"/>
              <w:iCs/>
              <w:sz w:val="22"/>
              <w:szCs w:val="22"/>
              <w:lang w:val="en-GB" w:eastAsia="en-GB" w:bidi="ar-SA"/>
            </w:rPr>
            <w:fldChar w:fldCharType="separate"/>
          </w:r>
          <w:r>
            <w:rPr>
              <w:rFonts w:hint="default" w:eastAsia="Times New Roman" w:cs="Calibri" w:asciiTheme="minorAscii" w:hAnsiTheme="minorAscii"/>
              <w:iCs/>
              <w:sz w:val="22"/>
              <w:szCs w:val="22"/>
              <w:lang w:val="en-US" w:eastAsia="zh-CN" w:bidi="ar-SA"/>
            </w:rPr>
            <w:t xml:space="preserve">3.2.2 </w:t>
          </w:r>
          <w:r>
            <w:rPr>
              <w:rFonts w:hint="eastAsia" w:eastAsia="Times New Roman" w:cs="Calibri" w:asciiTheme="minorAscii" w:hAnsiTheme="minorAscii"/>
              <w:iCs/>
              <w:sz w:val="22"/>
              <w:szCs w:val="22"/>
              <w:lang w:val="en-US" w:eastAsia="zh-CN" w:bidi="ar-SA"/>
            </w:rPr>
            <w:t xml:space="preserve">The </w:t>
          </w:r>
          <w:r>
            <w:rPr>
              <w:rFonts w:hint="default" w:eastAsia="Times New Roman" w:cs="Calibri" w:asciiTheme="minorAscii" w:hAnsiTheme="minorAscii"/>
              <w:iCs/>
              <w:sz w:val="22"/>
              <w:szCs w:val="22"/>
              <w:lang w:val="en-US" w:eastAsia="zh-CN" w:bidi="ar-SA"/>
            </w:rPr>
            <w:t xml:space="preserve">External </w:t>
          </w:r>
          <w:r>
            <w:rPr>
              <w:rFonts w:hint="eastAsia" w:eastAsia="Times New Roman" w:cs="Calibri" w:asciiTheme="minorAscii" w:hAnsiTheme="minorAscii"/>
              <w:iCs/>
              <w:sz w:val="22"/>
              <w:szCs w:val="22"/>
              <w:lang w:val="en-US" w:eastAsia="zh-CN" w:bidi="ar-SA"/>
            </w:rPr>
            <w:t>P</w:t>
          </w:r>
          <w:r>
            <w:rPr>
              <w:rFonts w:hint="default" w:eastAsia="Times New Roman" w:cs="Calibri" w:asciiTheme="minorAscii" w:hAnsiTheme="minorAscii"/>
              <w:iCs/>
              <w:sz w:val="22"/>
              <w:szCs w:val="22"/>
              <w:lang w:val="en-US" w:eastAsia="zh-CN" w:bidi="ar-SA"/>
            </w:rPr>
            <w:t xml:space="preserve">opulation </w:t>
          </w:r>
          <w:r>
            <w:rPr>
              <w:rFonts w:hint="eastAsia" w:eastAsia="Times New Roman" w:cs="Calibri" w:asciiTheme="minorAscii" w:hAnsiTheme="minorAscii"/>
              <w:iCs/>
              <w:sz w:val="22"/>
              <w:szCs w:val="22"/>
              <w:lang w:val="en-US" w:eastAsia="zh-CN" w:bidi="ar-SA"/>
            </w:rPr>
            <w:t>M</w:t>
          </w:r>
          <w:r>
            <w:rPr>
              <w:rFonts w:hint="default" w:eastAsia="Times New Roman" w:cs="Calibri" w:asciiTheme="minorAscii" w:hAnsiTheme="minorAscii"/>
              <w:iCs/>
              <w:sz w:val="22"/>
              <w:szCs w:val="22"/>
              <w:lang w:val="en-US" w:eastAsia="zh-CN" w:bidi="ar-SA"/>
            </w:rPr>
            <w:t xml:space="preserve">arket </w:t>
          </w:r>
          <w:r>
            <w:rPr>
              <w:rFonts w:hint="eastAsia" w:eastAsia="Times New Roman" w:cs="Calibri" w:asciiTheme="minorAscii" w:hAnsiTheme="minorAscii"/>
              <w:iCs/>
              <w:sz w:val="22"/>
              <w:szCs w:val="22"/>
              <w:lang w:val="en-US" w:eastAsia="zh-CN" w:bidi="ar-SA"/>
            </w:rPr>
            <w:t>Context</w:t>
          </w:r>
          <w:r>
            <w:rPr>
              <w:rFonts w:hint="default" w:eastAsia="Times New Roman" w:cs="Calibri" w:asciiTheme="minorAscii" w:hAnsiTheme="minorAscii"/>
              <w:iCs/>
              <w:sz w:val="22"/>
              <w:szCs w:val="22"/>
              <w:lang w:val="en-US" w:eastAsia="zh-CN" w:bidi="ar-SA"/>
            </w:rPr>
            <w:t>:</w:t>
          </w:r>
          <w:r>
            <w:rPr>
              <w:rFonts w:hint="default" w:eastAsia="Times New Roman" w:cs="Calibri" w:asciiTheme="minorAscii" w:hAnsiTheme="minorAscii"/>
              <w:iCs/>
              <w:sz w:val="22"/>
              <w:szCs w:val="22"/>
              <w:lang w:val="en-GB" w:eastAsia="en-GB" w:bidi="ar-SA"/>
            </w:rPr>
            <w:tab/>
          </w:r>
          <w:r>
            <w:rPr>
              <w:rFonts w:hint="default" w:eastAsia="Times New Roman" w:cs="Calibri" w:asciiTheme="minorAscii" w:hAnsiTheme="minorAscii"/>
              <w:iCs/>
              <w:sz w:val="22"/>
              <w:szCs w:val="22"/>
              <w:lang w:val="en-GB" w:eastAsia="en-GB" w:bidi="ar-SA"/>
            </w:rPr>
            <w:fldChar w:fldCharType="begin"/>
          </w:r>
          <w:r>
            <w:rPr>
              <w:rFonts w:hint="default" w:eastAsia="Times New Roman" w:cs="Calibri" w:asciiTheme="minorAscii" w:hAnsiTheme="minorAscii"/>
              <w:iCs/>
              <w:sz w:val="22"/>
              <w:szCs w:val="22"/>
              <w:lang w:val="en-GB" w:eastAsia="en-GB" w:bidi="ar-SA"/>
            </w:rPr>
            <w:instrText xml:space="preserve"> PAGEREF _Toc18507 \h </w:instrText>
          </w:r>
          <w:r>
            <w:rPr>
              <w:rFonts w:hint="default" w:eastAsia="Times New Roman" w:cs="Calibri" w:asciiTheme="minorAscii" w:hAnsiTheme="minorAscii"/>
              <w:iCs/>
              <w:sz w:val="22"/>
              <w:szCs w:val="22"/>
              <w:lang w:val="en-GB" w:eastAsia="en-GB" w:bidi="ar-SA"/>
            </w:rPr>
            <w:fldChar w:fldCharType="separate"/>
          </w:r>
          <w:r>
            <w:rPr>
              <w:rFonts w:hint="default" w:eastAsia="Times New Roman" w:cs="Calibri" w:asciiTheme="minorAscii" w:hAnsiTheme="minorAscii"/>
              <w:iCs/>
              <w:sz w:val="22"/>
              <w:szCs w:val="22"/>
              <w:lang w:val="en-GB" w:eastAsia="en-GB" w:bidi="ar-SA"/>
            </w:rPr>
            <w:t>9</w:t>
          </w:r>
          <w:r>
            <w:rPr>
              <w:rFonts w:hint="default" w:eastAsia="Times New Roman" w:cs="Calibri" w:asciiTheme="minorAscii" w:hAnsiTheme="minorAscii"/>
              <w:iCs/>
              <w:sz w:val="22"/>
              <w:szCs w:val="22"/>
              <w:lang w:val="en-GB" w:eastAsia="en-GB" w:bidi="ar-SA"/>
            </w:rPr>
            <w:fldChar w:fldCharType="end"/>
          </w:r>
          <w:r>
            <w:rPr>
              <w:rFonts w:hint="default" w:eastAsia="Times New Roman" w:cs="Calibri" w:asciiTheme="minorAscii" w:hAnsiTheme="minorAscii"/>
              <w:iCs/>
              <w:sz w:val="22"/>
              <w:szCs w:val="22"/>
              <w:lang w:val="en-GB" w:eastAsia="en-GB" w:bidi="ar-SA"/>
            </w:rPr>
            <w:fldChar w:fldCharType="end"/>
          </w:r>
        </w:p>
        <w:p>
          <w:pPr>
            <w:pStyle w:val="7"/>
            <w:tabs>
              <w:tab w:val="right" w:leader="dot" w:pos="8306"/>
            </w:tabs>
            <w:ind w:left="0" w:leftChars="0" w:firstLine="0" w:firstLineChars="0"/>
            <w:rPr>
              <w:rFonts w:hint="default" w:eastAsia="Times New Roman" w:cs="Calibri" w:asciiTheme="minorAscii" w:hAnsiTheme="minorAscii"/>
              <w:iCs/>
              <w:sz w:val="22"/>
              <w:szCs w:val="22"/>
              <w:lang w:val="en-GB" w:eastAsia="en-GB" w:bidi="ar-SA"/>
            </w:rPr>
          </w:pPr>
          <w:r>
            <w:rPr>
              <w:rFonts w:hint="default" w:eastAsia="Times New Roman" w:cs="Calibri" w:asciiTheme="minorAscii" w:hAnsiTheme="minorAscii"/>
              <w:iCs/>
              <w:sz w:val="22"/>
              <w:szCs w:val="22"/>
              <w:lang w:val="en-GB" w:eastAsia="en-GB" w:bidi="ar-SA"/>
            </w:rPr>
            <w:fldChar w:fldCharType="begin"/>
          </w:r>
          <w:r>
            <w:rPr>
              <w:rFonts w:hint="default" w:eastAsia="Times New Roman" w:cs="Calibri" w:asciiTheme="minorAscii" w:hAnsiTheme="minorAscii"/>
              <w:iCs/>
              <w:sz w:val="22"/>
              <w:szCs w:val="22"/>
              <w:lang w:val="en-GB" w:eastAsia="en-GB" w:bidi="ar-SA"/>
            </w:rPr>
            <w:instrText xml:space="preserve"> HYPERLINK \l _Toc6707 </w:instrText>
          </w:r>
          <w:r>
            <w:rPr>
              <w:rFonts w:hint="default" w:eastAsia="Times New Roman" w:cs="Calibri" w:asciiTheme="minorAscii" w:hAnsiTheme="minorAscii"/>
              <w:iCs/>
              <w:sz w:val="22"/>
              <w:szCs w:val="22"/>
              <w:lang w:val="en-GB" w:eastAsia="en-GB" w:bidi="ar-SA"/>
            </w:rPr>
            <w:fldChar w:fldCharType="separate"/>
          </w:r>
          <w:r>
            <w:rPr>
              <w:rFonts w:hint="default" w:eastAsia="Times New Roman" w:cs="Calibri" w:asciiTheme="minorAscii" w:hAnsiTheme="minorAscii"/>
              <w:iCs/>
              <w:sz w:val="22"/>
              <w:szCs w:val="22"/>
              <w:lang w:val="en-US" w:eastAsia="zh-CN" w:bidi="ar-SA"/>
            </w:rPr>
            <w:t xml:space="preserve">3.2.3 </w:t>
          </w:r>
          <w:r>
            <w:rPr>
              <w:rFonts w:hint="eastAsia" w:eastAsia="Times New Roman" w:cs="Calibri" w:asciiTheme="minorAscii" w:hAnsiTheme="minorAscii"/>
              <w:iCs/>
              <w:sz w:val="22"/>
              <w:szCs w:val="22"/>
              <w:lang w:val="en-US" w:eastAsia="zh-CN" w:bidi="ar-SA"/>
            </w:rPr>
            <w:t xml:space="preserve">The </w:t>
          </w:r>
          <w:r>
            <w:rPr>
              <w:rFonts w:hint="default" w:eastAsia="Times New Roman" w:cs="Calibri" w:asciiTheme="minorAscii" w:hAnsiTheme="minorAscii"/>
              <w:iCs/>
              <w:sz w:val="22"/>
              <w:szCs w:val="22"/>
              <w:lang w:val="en-US" w:eastAsia="zh-CN" w:bidi="ar-SA"/>
            </w:rPr>
            <w:t xml:space="preserve">External </w:t>
          </w:r>
          <w:r>
            <w:rPr>
              <w:rFonts w:hint="eastAsia" w:eastAsia="Times New Roman" w:cs="Calibri" w:asciiTheme="minorAscii" w:hAnsiTheme="minorAscii"/>
              <w:iCs/>
              <w:sz w:val="22"/>
              <w:szCs w:val="22"/>
              <w:lang w:val="en-US" w:eastAsia="zh-CN" w:bidi="ar-SA"/>
            </w:rPr>
            <w:t>G</w:t>
          </w:r>
          <w:r>
            <w:rPr>
              <w:rFonts w:hint="default" w:eastAsia="Times New Roman" w:cs="Calibri" w:asciiTheme="minorAscii" w:hAnsiTheme="minorAscii"/>
              <w:iCs/>
              <w:sz w:val="22"/>
              <w:szCs w:val="22"/>
              <w:lang w:val="en-US" w:eastAsia="zh-CN" w:bidi="ar-SA"/>
            </w:rPr>
            <w:t xml:space="preserve">eneral </w:t>
          </w:r>
          <w:r>
            <w:rPr>
              <w:rFonts w:hint="eastAsia" w:eastAsia="Times New Roman" w:cs="Calibri" w:asciiTheme="minorAscii" w:hAnsiTheme="minorAscii"/>
              <w:iCs/>
              <w:sz w:val="22"/>
              <w:szCs w:val="22"/>
              <w:lang w:val="en-US" w:eastAsia="zh-CN" w:bidi="ar-SA"/>
            </w:rPr>
            <w:t>Institutional</w:t>
          </w:r>
          <w:r>
            <w:rPr>
              <w:rFonts w:hint="default" w:eastAsia="Times New Roman" w:cs="Calibri" w:asciiTheme="minorAscii" w:hAnsiTheme="minorAscii"/>
              <w:iCs/>
              <w:sz w:val="22"/>
              <w:szCs w:val="22"/>
              <w:lang w:val="en-US" w:eastAsia="zh-CN" w:bidi="ar-SA"/>
            </w:rPr>
            <w:t xml:space="preserve"> environment</w:t>
          </w:r>
          <w:r>
            <w:rPr>
              <w:rFonts w:hint="eastAsia" w:eastAsia="Times New Roman" w:cs="Calibri" w:asciiTheme="minorAscii" w:hAnsiTheme="minorAscii"/>
              <w:iCs/>
              <w:sz w:val="22"/>
              <w:szCs w:val="22"/>
              <w:lang w:val="en-US" w:eastAsia="zh-CN" w:bidi="ar-SA"/>
            </w:rPr>
            <w:t xml:space="preserve"> Context</w:t>
          </w:r>
          <w:r>
            <w:rPr>
              <w:rFonts w:hint="default" w:eastAsia="Times New Roman" w:cs="Calibri" w:asciiTheme="minorAscii" w:hAnsiTheme="minorAscii"/>
              <w:iCs/>
              <w:sz w:val="22"/>
              <w:szCs w:val="22"/>
              <w:lang w:val="en-US" w:eastAsia="zh-CN" w:bidi="ar-SA"/>
            </w:rPr>
            <w:t>:</w:t>
          </w:r>
          <w:r>
            <w:rPr>
              <w:rFonts w:hint="default" w:eastAsia="Times New Roman" w:cs="Calibri" w:asciiTheme="minorAscii" w:hAnsiTheme="minorAscii"/>
              <w:iCs/>
              <w:sz w:val="22"/>
              <w:szCs w:val="22"/>
              <w:lang w:val="en-GB" w:eastAsia="en-GB" w:bidi="ar-SA"/>
            </w:rPr>
            <w:tab/>
          </w:r>
          <w:r>
            <w:rPr>
              <w:rFonts w:hint="default" w:eastAsia="Times New Roman" w:cs="Calibri" w:asciiTheme="minorAscii" w:hAnsiTheme="minorAscii"/>
              <w:iCs/>
              <w:sz w:val="22"/>
              <w:szCs w:val="22"/>
              <w:lang w:val="en-GB" w:eastAsia="en-GB" w:bidi="ar-SA"/>
            </w:rPr>
            <w:fldChar w:fldCharType="begin"/>
          </w:r>
          <w:r>
            <w:rPr>
              <w:rFonts w:hint="default" w:eastAsia="Times New Roman" w:cs="Calibri" w:asciiTheme="minorAscii" w:hAnsiTheme="minorAscii"/>
              <w:iCs/>
              <w:sz w:val="22"/>
              <w:szCs w:val="22"/>
              <w:lang w:val="en-GB" w:eastAsia="en-GB" w:bidi="ar-SA"/>
            </w:rPr>
            <w:instrText xml:space="preserve"> PAGEREF _Toc6707 \h </w:instrText>
          </w:r>
          <w:r>
            <w:rPr>
              <w:rFonts w:hint="default" w:eastAsia="Times New Roman" w:cs="Calibri" w:asciiTheme="minorAscii" w:hAnsiTheme="minorAscii"/>
              <w:iCs/>
              <w:sz w:val="22"/>
              <w:szCs w:val="22"/>
              <w:lang w:val="en-GB" w:eastAsia="en-GB" w:bidi="ar-SA"/>
            </w:rPr>
            <w:fldChar w:fldCharType="separate"/>
          </w:r>
          <w:r>
            <w:rPr>
              <w:rFonts w:hint="default" w:eastAsia="Times New Roman" w:cs="Calibri" w:asciiTheme="minorAscii" w:hAnsiTheme="minorAscii"/>
              <w:iCs/>
              <w:sz w:val="22"/>
              <w:szCs w:val="22"/>
              <w:lang w:val="en-GB" w:eastAsia="en-GB" w:bidi="ar-SA"/>
            </w:rPr>
            <w:t>9</w:t>
          </w:r>
          <w:r>
            <w:rPr>
              <w:rFonts w:hint="default" w:eastAsia="Times New Roman" w:cs="Calibri" w:asciiTheme="minorAscii" w:hAnsiTheme="minorAscii"/>
              <w:iCs/>
              <w:sz w:val="22"/>
              <w:szCs w:val="22"/>
              <w:lang w:val="en-GB" w:eastAsia="en-GB" w:bidi="ar-SA"/>
            </w:rPr>
            <w:fldChar w:fldCharType="end"/>
          </w:r>
          <w:r>
            <w:rPr>
              <w:rFonts w:hint="default" w:eastAsia="Times New Roman" w:cs="Calibri" w:asciiTheme="minorAscii" w:hAnsiTheme="minorAscii"/>
              <w:iCs/>
              <w:sz w:val="22"/>
              <w:szCs w:val="22"/>
              <w:lang w:val="en-GB" w:eastAsia="en-GB" w:bidi="ar-SA"/>
            </w:rPr>
            <w:fldChar w:fldCharType="end"/>
          </w:r>
        </w:p>
        <w:p>
          <w:pPr>
            <w:pStyle w:val="7"/>
            <w:tabs>
              <w:tab w:val="right" w:leader="dot" w:pos="8306"/>
            </w:tabs>
            <w:ind w:left="0" w:leftChars="0" w:firstLine="0" w:firstLineChars="0"/>
            <w:rPr>
              <w:rFonts w:hint="default" w:eastAsia="Times New Roman" w:cs="Calibri" w:asciiTheme="minorAscii" w:hAnsiTheme="minorAscii"/>
              <w:iCs/>
              <w:sz w:val="22"/>
              <w:szCs w:val="22"/>
              <w:lang w:val="en-GB" w:eastAsia="en-GB" w:bidi="ar-SA"/>
            </w:rPr>
          </w:pPr>
          <w:r>
            <w:rPr>
              <w:rFonts w:hint="default" w:eastAsia="Times New Roman" w:cs="Calibri" w:asciiTheme="minorAscii" w:hAnsiTheme="minorAscii"/>
              <w:iCs/>
              <w:sz w:val="22"/>
              <w:szCs w:val="22"/>
              <w:lang w:val="en-GB" w:eastAsia="en-GB" w:bidi="ar-SA"/>
            </w:rPr>
            <w:fldChar w:fldCharType="begin"/>
          </w:r>
          <w:r>
            <w:rPr>
              <w:rFonts w:hint="default" w:eastAsia="Times New Roman" w:cs="Calibri" w:asciiTheme="minorAscii" w:hAnsiTheme="minorAscii"/>
              <w:iCs/>
              <w:sz w:val="22"/>
              <w:szCs w:val="22"/>
              <w:lang w:val="en-GB" w:eastAsia="en-GB" w:bidi="ar-SA"/>
            </w:rPr>
            <w:instrText xml:space="preserve"> HYPERLINK \l _Toc18144 </w:instrText>
          </w:r>
          <w:r>
            <w:rPr>
              <w:rFonts w:hint="default" w:eastAsia="Times New Roman" w:cs="Calibri" w:asciiTheme="minorAscii" w:hAnsiTheme="minorAscii"/>
              <w:iCs/>
              <w:sz w:val="22"/>
              <w:szCs w:val="22"/>
              <w:lang w:val="en-GB" w:eastAsia="en-GB" w:bidi="ar-SA"/>
            </w:rPr>
            <w:fldChar w:fldCharType="separate"/>
          </w:r>
          <w:r>
            <w:rPr>
              <w:rFonts w:hint="default" w:eastAsia="Times New Roman" w:cs="Calibri" w:asciiTheme="minorAscii" w:hAnsiTheme="minorAscii"/>
              <w:iCs/>
              <w:sz w:val="22"/>
              <w:szCs w:val="22"/>
              <w:lang w:val="en-US" w:eastAsia="zh-CN" w:bidi="ar-SA"/>
            </w:rPr>
            <w:t xml:space="preserve">3.2.4 </w:t>
          </w:r>
          <w:r>
            <w:rPr>
              <w:rFonts w:hint="eastAsia" w:eastAsia="Times New Roman" w:cs="Calibri" w:asciiTheme="minorAscii" w:hAnsiTheme="minorAscii"/>
              <w:iCs/>
              <w:sz w:val="22"/>
              <w:szCs w:val="22"/>
              <w:lang w:val="en-US" w:eastAsia="zh-CN" w:bidi="ar-SA"/>
            </w:rPr>
            <w:t xml:space="preserve">The </w:t>
          </w:r>
          <w:r>
            <w:rPr>
              <w:rFonts w:hint="default" w:eastAsia="Times New Roman" w:cs="Calibri" w:asciiTheme="minorAscii" w:hAnsiTheme="minorAscii"/>
              <w:iCs/>
              <w:sz w:val="22"/>
              <w:szCs w:val="22"/>
              <w:lang w:val="en-US" w:eastAsia="zh-CN" w:bidi="ar-SA"/>
            </w:rPr>
            <w:t xml:space="preserve">External </w:t>
          </w:r>
          <w:r>
            <w:rPr>
              <w:rFonts w:hint="eastAsia" w:eastAsia="Times New Roman" w:cs="Calibri" w:asciiTheme="minorAscii" w:hAnsiTheme="minorAscii"/>
              <w:iCs/>
              <w:sz w:val="22"/>
              <w:szCs w:val="22"/>
              <w:lang w:val="en-US" w:eastAsia="zh-CN" w:bidi="ar-SA"/>
            </w:rPr>
            <w:t>P</w:t>
          </w:r>
          <w:r>
            <w:rPr>
              <w:rFonts w:hint="default" w:eastAsia="Times New Roman" w:cs="Calibri" w:asciiTheme="minorAscii" w:hAnsiTheme="minorAscii"/>
              <w:iCs/>
              <w:sz w:val="22"/>
              <w:szCs w:val="22"/>
              <w:lang w:val="en-US" w:eastAsia="zh-CN" w:bidi="ar-SA"/>
            </w:rPr>
            <w:t xml:space="preserve">opulation </w:t>
          </w:r>
          <w:r>
            <w:rPr>
              <w:rFonts w:hint="eastAsia" w:eastAsia="Times New Roman" w:cs="Calibri" w:asciiTheme="minorAscii" w:hAnsiTheme="minorAscii"/>
              <w:iCs/>
              <w:sz w:val="22"/>
              <w:szCs w:val="22"/>
              <w:lang w:val="en-US" w:eastAsia="zh-CN" w:bidi="ar-SA"/>
            </w:rPr>
            <w:t>Institutional Context</w:t>
          </w:r>
          <w:r>
            <w:rPr>
              <w:rFonts w:hint="default" w:eastAsia="Times New Roman" w:cs="Calibri" w:asciiTheme="minorAscii" w:hAnsiTheme="minorAscii"/>
              <w:iCs/>
              <w:sz w:val="22"/>
              <w:szCs w:val="22"/>
              <w:lang w:val="en-US" w:eastAsia="zh-CN" w:bidi="ar-SA"/>
            </w:rPr>
            <w:t>:</w:t>
          </w:r>
          <w:r>
            <w:rPr>
              <w:rFonts w:hint="default" w:eastAsia="Times New Roman" w:cs="Calibri" w:asciiTheme="minorAscii" w:hAnsiTheme="minorAscii"/>
              <w:iCs/>
              <w:sz w:val="22"/>
              <w:szCs w:val="22"/>
              <w:lang w:val="en-GB" w:eastAsia="en-GB" w:bidi="ar-SA"/>
            </w:rPr>
            <w:tab/>
          </w:r>
          <w:r>
            <w:rPr>
              <w:rFonts w:hint="default" w:eastAsia="Times New Roman" w:cs="Calibri" w:asciiTheme="minorAscii" w:hAnsiTheme="minorAscii"/>
              <w:iCs/>
              <w:sz w:val="22"/>
              <w:szCs w:val="22"/>
              <w:lang w:val="en-GB" w:eastAsia="en-GB" w:bidi="ar-SA"/>
            </w:rPr>
            <w:fldChar w:fldCharType="begin"/>
          </w:r>
          <w:r>
            <w:rPr>
              <w:rFonts w:hint="default" w:eastAsia="Times New Roman" w:cs="Calibri" w:asciiTheme="minorAscii" w:hAnsiTheme="minorAscii"/>
              <w:iCs/>
              <w:sz w:val="22"/>
              <w:szCs w:val="22"/>
              <w:lang w:val="en-GB" w:eastAsia="en-GB" w:bidi="ar-SA"/>
            </w:rPr>
            <w:instrText xml:space="preserve"> PAGEREF _Toc18144 \h </w:instrText>
          </w:r>
          <w:r>
            <w:rPr>
              <w:rFonts w:hint="default" w:eastAsia="Times New Roman" w:cs="Calibri" w:asciiTheme="minorAscii" w:hAnsiTheme="minorAscii"/>
              <w:iCs/>
              <w:sz w:val="22"/>
              <w:szCs w:val="22"/>
              <w:lang w:val="en-GB" w:eastAsia="en-GB" w:bidi="ar-SA"/>
            </w:rPr>
            <w:fldChar w:fldCharType="separate"/>
          </w:r>
          <w:r>
            <w:rPr>
              <w:rFonts w:hint="default" w:eastAsia="Times New Roman" w:cs="Calibri" w:asciiTheme="minorAscii" w:hAnsiTheme="minorAscii"/>
              <w:iCs/>
              <w:sz w:val="22"/>
              <w:szCs w:val="22"/>
              <w:lang w:val="en-GB" w:eastAsia="en-GB" w:bidi="ar-SA"/>
            </w:rPr>
            <w:t>9</w:t>
          </w:r>
          <w:r>
            <w:rPr>
              <w:rFonts w:hint="default" w:eastAsia="Times New Roman" w:cs="Calibri" w:asciiTheme="minorAscii" w:hAnsiTheme="minorAscii"/>
              <w:iCs/>
              <w:sz w:val="22"/>
              <w:szCs w:val="22"/>
              <w:lang w:val="en-GB" w:eastAsia="en-GB" w:bidi="ar-SA"/>
            </w:rPr>
            <w:fldChar w:fldCharType="end"/>
          </w:r>
          <w:r>
            <w:rPr>
              <w:rFonts w:hint="default" w:eastAsia="Times New Roman" w:cs="Calibri" w:asciiTheme="minorAscii" w:hAnsiTheme="minorAscii"/>
              <w:iCs/>
              <w:sz w:val="22"/>
              <w:szCs w:val="22"/>
              <w:lang w:val="en-GB" w:eastAsia="en-GB" w:bidi="ar-SA"/>
            </w:rPr>
            <w:fldChar w:fldCharType="end"/>
          </w:r>
        </w:p>
        <w:p>
          <w:pPr>
            <w:pStyle w:val="6"/>
            <w:tabs>
              <w:tab w:val="right" w:leader="dot" w:pos="8306"/>
            </w:tabs>
            <w:rPr>
              <w:rFonts w:hint="default" w:eastAsia="Times New Roman" w:cs="Calibri" w:asciiTheme="minorAscii" w:hAnsiTheme="minorAscii"/>
              <w:iCs/>
              <w:sz w:val="22"/>
              <w:szCs w:val="22"/>
              <w:lang w:val="en-GB" w:eastAsia="en-GB" w:bidi="ar-SA"/>
            </w:rPr>
          </w:pPr>
          <w:r>
            <w:rPr>
              <w:rFonts w:hint="default" w:eastAsia="Times New Roman" w:cs="Calibri" w:asciiTheme="minorAscii" w:hAnsiTheme="minorAscii"/>
              <w:iCs/>
              <w:sz w:val="22"/>
              <w:szCs w:val="22"/>
              <w:lang w:val="en-GB" w:eastAsia="en-GB" w:bidi="ar-SA"/>
            </w:rPr>
            <w:fldChar w:fldCharType="begin"/>
          </w:r>
          <w:r>
            <w:rPr>
              <w:rFonts w:hint="default" w:eastAsia="Times New Roman" w:cs="Calibri" w:asciiTheme="minorAscii" w:hAnsiTheme="minorAscii"/>
              <w:iCs/>
              <w:sz w:val="22"/>
              <w:szCs w:val="22"/>
              <w:lang w:val="en-GB" w:eastAsia="en-GB" w:bidi="ar-SA"/>
            </w:rPr>
            <w:instrText xml:space="preserve"> HYPERLINK \l _Toc17693 </w:instrText>
          </w:r>
          <w:r>
            <w:rPr>
              <w:rFonts w:hint="default" w:eastAsia="Times New Roman" w:cs="Calibri" w:asciiTheme="minorAscii" w:hAnsiTheme="minorAscii"/>
              <w:iCs/>
              <w:sz w:val="22"/>
              <w:szCs w:val="22"/>
              <w:lang w:val="en-GB" w:eastAsia="en-GB" w:bidi="ar-SA"/>
            </w:rPr>
            <w:fldChar w:fldCharType="separate"/>
          </w:r>
          <w:r>
            <w:rPr>
              <w:rFonts w:hint="default" w:eastAsia="Times New Roman" w:cs="Calibri" w:asciiTheme="minorAscii" w:hAnsiTheme="minorAscii"/>
              <w:iCs/>
              <w:sz w:val="22"/>
              <w:szCs w:val="22"/>
              <w:lang w:val="en-US" w:eastAsia="zh-CN" w:bidi="ar-SA"/>
            </w:rPr>
            <w:t xml:space="preserve">3.3 Evaluate on </w:t>
          </w:r>
          <w:r>
            <w:rPr>
              <w:rFonts w:hint="eastAsia" w:eastAsia="Times New Roman" w:cs="Calibri" w:asciiTheme="minorAscii" w:hAnsiTheme="minorAscii"/>
              <w:iCs/>
              <w:sz w:val="22"/>
              <w:szCs w:val="22"/>
              <w:lang w:val="en-US" w:eastAsia="zh-CN" w:bidi="ar-SA"/>
            </w:rPr>
            <w:t>S</w:t>
          </w:r>
          <w:r>
            <w:rPr>
              <w:rFonts w:hint="default" w:eastAsia="Times New Roman" w:cs="Calibri" w:asciiTheme="minorAscii" w:hAnsiTheme="minorAscii"/>
              <w:iCs/>
              <w:sz w:val="22"/>
              <w:szCs w:val="22"/>
              <w:lang w:val="en-US" w:eastAsia="zh-CN" w:bidi="ar-SA"/>
            </w:rPr>
            <w:t xml:space="preserve">ize, </w:t>
          </w:r>
          <w:r>
            <w:rPr>
              <w:rFonts w:hint="eastAsia" w:eastAsia="Times New Roman" w:cs="Calibri" w:asciiTheme="minorAscii" w:hAnsiTheme="minorAscii"/>
              <w:iCs/>
              <w:sz w:val="22"/>
              <w:szCs w:val="22"/>
              <w:lang w:val="en-US" w:eastAsia="zh-CN" w:bidi="ar-SA"/>
            </w:rPr>
            <w:t>R</w:t>
          </w:r>
          <w:r>
            <w:rPr>
              <w:rFonts w:hint="default" w:eastAsia="Times New Roman" w:cs="Calibri" w:asciiTheme="minorAscii" w:hAnsiTheme="minorAscii"/>
              <w:iCs/>
              <w:sz w:val="22"/>
              <w:szCs w:val="22"/>
              <w:lang w:val="en-US" w:eastAsia="zh-CN" w:bidi="ar-SA"/>
            </w:rPr>
            <w:t xml:space="preserve">each, and </w:t>
          </w:r>
          <w:r>
            <w:rPr>
              <w:rFonts w:hint="eastAsia" w:eastAsia="Times New Roman" w:cs="Calibri" w:asciiTheme="minorAscii" w:hAnsiTheme="minorAscii"/>
              <w:iCs/>
              <w:sz w:val="22"/>
              <w:szCs w:val="22"/>
              <w:lang w:val="en-US" w:eastAsia="zh-CN" w:bidi="ar-SA"/>
            </w:rPr>
            <w:t>S</w:t>
          </w:r>
          <w:r>
            <w:rPr>
              <w:rFonts w:hint="default" w:eastAsia="Times New Roman" w:cs="Calibri" w:asciiTheme="minorAscii" w:hAnsiTheme="minorAscii"/>
              <w:iCs/>
              <w:sz w:val="22"/>
              <w:szCs w:val="22"/>
              <w:lang w:val="en-US" w:eastAsia="zh-CN" w:bidi="ar-SA"/>
            </w:rPr>
            <w:t>ector</w:t>
          </w:r>
          <w:r>
            <w:rPr>
              <w:rFonts w:hint="default" w:eastAsia="Times New Roman" w:cs="Calibri" w:asciiTheme="minorAscii" w:hAnsiTheme="minorAscii"/>
              <w:iCs/>
              <w:sz w:val="22"/>
              <w:szCs w:val="22"/>
              <w:lang w:val="en-GB" w:eastAsia="en-GB" w:bidi="ar-SA"/>
            </w:rPr>
            <w:tab/>
          </w:r>
          <w:r>
            <w:rPr>
              <w:rFonts w:hint="default" w:eastAsia="Times New Roman" w:cs="Calibri" w:asciiTheme="minorAscii" w:hAnsiTheme="minorAscii"/>
              <w:iCs/>
              <w:sz w:val="22"/>
              <w:szCs w:val="22"/>
              <w:lang w:val="en-GB" w:eastAsia="en-GB" w:bidi="ar-SA"/>
            </w:rPr>
            <w:fldChar w:fldCharType="begin"/>
          </w:r>
          <w:r>
            <w:rPr>
              <w:rFonts w:hint="default" w:eastAsia="Times New Roman" w:cs="Calibri" w:asciiTheme="minorAscii" w:hAnsiTheme="minorAscii"/>
              <w:iCs/>
              <w:sz w:val="22"/>
              <w:szCs w:val="22"/>
              <w:lang w:val="en-GB" w:eastAsia="en-GB" w:bidi="ar-SA"/>
            </w:rPr>
            <w:instrText xml:space="preserve"> PAGEREF _Toc17693 \h </w:instrText>
          </w:r>
          <w:r>
            <w:rPr>
              <w:rFonts w:hint="default" w:eastAsia="Times New Roman" w:cs="Calibri" w:asciiTheme="minorAscii" w:hAnsiTheme="minorAscii"/>
              <w:iCs/>
              <w:sz w:val="22"/>
              <w:szCs w:val="22"/>
              <w:lang w:val="en-GB" w:eastAsia="en-GB" w:bidi="ar-SA"/>
            </w:rPr>
            <w:fldChar w:fldCharType="separate"/>
          </w:r>
          <w:r>
            <w:rPr>
              <w:rFonts w:hint="default" w:eastAsia="Times New Roman" w:cs="Calibri" w:asciiTheme="minorAscii" w:hAnsiTheme="minorAscii"/>
              <w:iCs/>
              <w:sz w:val="22"/>
              <w:szCs w:val="22"/>
              <w:lang w:val="en-GB" w:eastAsia="en-GB" w:bidi="ar-SA"/>
            </w:rPr>
            <w:t>10</w:t>
          </w:r>
          <w:r>
            <w:rPr>
              <w:rFonts w:hint="default" w:eastAsia="Times New Roman" w:cs="Calibri" w:asciiTheme="minorAscii" w:hAnsiTheme="minorAscii"/>
              <w:iCs/>
              <w:sz w:val="22"/>
              <w:szCs w:val="22"/>
              <w:lang w:val="en-GB" w:eastAsia="en-GB" w:bidi="ar-SA"/>
            </w:rPr>
            <w:fldChar w:fldCharType="end"/>
          </w:r>
          <w:r>
            <w:rPr>
              <w:rFonts w:hint="default" w:eastAsia="Times New Roman" w:cs="Calibri" w:asciiTheme="minorAscii" w:hAnsiTheme="minorAscii"/>
              <w:iCs/>
              <w:sz w:val="22"/>
              <w:szCs w:val="22"/>
              <w:lang w:val="en-GB" w:eastAsia="en-GB" w:bidi="ar-SA"/>
            </w:rPr>
            <w:fldChar w:fldCharType="end"/>
          </w:r>
        </w:p>
        <w:p>
          <w:pPr>
            <w:pStyle w:val="7"/>
            <w:tabs>
              <w:tab w:val="right" w:leader="dot" w:pos="8306"/>
            </w:tabs>
            <w:ind w:left="0" w:leftChars="0" w:firstLine="0" w:firstLineChars="0"/>
            <w:rPr>
              <w:rFonts w:hint="default" w:eastAsia="Times New Roman" w:cs="Calibri" w:asciiTheme="minorAscii" w:hAnsiTheme="minorAscii"/>
              <w:iCs/>
              <w:sz w:val="22"/>
              <w:szCs w:val="22"/>
              <w:lang w:val="en-GB" w:eastAsia="en-GB" w:bidi="ar-SA"/>
            </w:rPr>
          </w:pPr>
          <w:r>
            <w:rPr>
              <w:rFonts w:hint="default" w:eastAsia="Times New Roman" w:cs="Calibri" w:asciiTheme="minorAscii" w:hAnsiTheme="minorAscii"/>
              <w:iCs/>
              <w:sz w:val="22"/>
              <w:szCs w:val="22"/>
              <w:lang w:val="en-GB" w:eastAsia="en-GB" w:bidi="ar-SA"/>
            </w:rPr>
            <w:fldChar w:fldCharType="begin"/>
          </w:r>
          <w:r>
            <w:rPr>
              <w:rFonts w:hint="default" w:eastAsia="Times New Roman" w:cs="Calibri" w:asciiTheme="minorAscii" w:hAnsiTheme="minorAscii"/>
              <w:iCs/>
              <w:sz w:val="22"/>
              <w:szCs w:val="22"/>
              <w:lang w:val="en-GB" w:eastAsia="en-GB" w:bidi="ar-SA"/>
            </w:rPr>
            <w:instrText xml:space="preserve"> HYPERLINK \l _Toc15180 </w:instrText>
          </w:r>
          <w:r>
            <w:rPr>
              <w:rFonts w:hint="default" w:eastAsia="Times New Roman" w:cs="Calibri" w:asciiTheme="minorAscii" w:hAnsiTheme="minorAscii"/>
              <w:iCs/>
              <w:sz w:val="22"/>
              <w:szCs w:val="22"/>
              <w:lang w:val="en-GB" w:eastAsia="en-GB" w:bidi="ar-SA"/>
            </w:rPr>
            <w:fldChar w:fldCharType="separate"/>
          </w:r>
          <w:r>
            <w:rPr>
              <w:rFonts w:hint="default" w:eastAsia="Times New Roman" w:cs="Calibri" w:asciiTheme="minorAscii" w:hAnsiTheme="minorAscii"/>
              <w:iCs/>
              <w:sz w:val="22"/>
              <w:szCs w:val="22"/>
              <w:lang w:val="en-US" w:eastAsia="zh-CN" w:bidi="ar-SA"/>
            </w:rPr>
            <w:t>3.3.1 Size：</w:t>
          </w:r>
          <w:r>
            <w:rPr>
              <w:rFonts w:hint="default" w:eastAsia="Times New Roman" w:cs="Calibri" w:asciiTheme="minorAscii" w:hAnsiTheme="minorAscii"/>
              <w:iCs/>
              <w:sz w:val="22"/>
              <w:szCs w:val="22"/>
              <w:lang w:val="en-GB" w:eastAsia="en-GB" w:bidi="ar-SA"/>
            </w:rPr>
            <w:tab/>
          </w:r>
          <w:r>
            <w:rPr>
              <w:rFonts w:hint="default" w:eastAsia="Times New Roman" w:cs="Calibri" w:asciiTheme="minorAscii" w:hAnsiTheme="minorAscii"/>
              <w:iCs/>
              <w:sz w:val="22"/>
              <w:szCs w:val="22"/>
              <w:lang w:val="en-GB" w:eastAsia="en-GB" w:bidi="ar-SA"/>
            </w:rPr>
            <w:fldChar w:fldCharType="begin"/>
          </w:r>
          <w:r>
            <w:rPr>
              <w:rFonts w:hint="default" w:eastAsia="Times New Roman" w:cs="Calibri" w:asciiTheme="minorAscii" w:hAnsiTheme="minorAscii"/>
              <w:iCs/>
              <w:sz w:val="22"/>
              <w:szCs w:val="22"/>
              <w:lang w:val="en-GB" w:eastAsia="en-GB" w:bidi="ar-SA"/>
            </w:rPr>
            <w:instrText xml:space="preserve"> PAGEREF _Toc15180 \h </w:instrText>
          </w:r>
          <w:r>
            <w:rPr>
              <w:rFonts w:hint="default" w:eastAsia="Times New Roman" w:cs="Calibri" w:asciiTheme="minorAscii" w:hAnsiTheme="minorAscii"/>
              <w:iCs/>
              <w:sz w:val="22"/>
              <w:szCs w:val="22"/>
              <w:lang w:val="en-GB" w:eastAsia="en-GB" w:bidi="ar-SA"/>
            </w:rPr>
            <w:fldChar w:fldCharType="separate"/>
          </w:r>
          <w:r>
            <w:rPr>
              <w:rFonts w:hint="default" w:eastAsia="Times New Roman" w:cs="Calibri" w:asciiTheme="minorAscii" w:hAnsiTheme="minorAscii"/>
              <w:iCs/>
              <w:sz w:val="22"/>
              <w:szCs w:val="22"/>
              <w:lang w:val="en-GB" w:eastAsia="en-GB" w:bidi="ar-SA"/>
            </w:rPr>
            <w:t>10</w:t>
          </w:r>
          <w:r>
            <w:rPr>
              <w:rFonts w:hint="default" w:eastAsia="Times New Roman" w:cs="Calibri" w:asciiTheme="minorAscii" w:hAnsiTheme="minorAscii"/>
              <w:iCs/>
              <w:sz w:val="22"/>
              <w:szCs w:val="22"/>
              <w:lang w:val="en-GB" w:eastAsia="en-GB" w:bidi="ar-SA"/>
            </w:rPr>
            <w:fldChar w:fldCharType="end"/>
          </w:r>
          <w:r>
            <w:rPr>
              <w:rFonts w:hint="default" w:eastAsia="Times New Roman" w:cs="Calibri" w:asciiTheme="minorAscii" w:hAnsiTheme="minorAscii"/>
              <w:iCs/>
              <w:sz w:val="22"/>
              <w:szCs w:val="22"/>
              <w:lang w:val="en-GB" w:eastAsia="en-GB" w:bidi="ar-SA"/>
            </w:rPr>
            <w:fldChar w:fldCharType="end"/>
          </w:r>
        </w:p>
        <w:p>
          <w:pPr>
            <w:pStyle w:val="7"/>
            <w:tabs>
              <w:tab w:val="right" w:leader="dot" w:pos="8306"/>
            </w:tabs>
            <w:ind w:left="0" w:leftChars="0" w:firstLine="0" w:firstLineChars="0"/>
            <w:rPr>
              <w:rFonts w:hint="default" w:eastAsia="Times New Roman" w:cs="Calibri" w:asciiTheme="minorAscii" w:hAnsiTheme="minorAscii"/>
              <w:iCs/>
              <w:sz w:val="22"/>
              <w:szCs w:val="22"/>
              <w:lang w:val="en-GB" w:eastAsia="en-GB" w:bidi="ar-SA"/>
            </w:rPr>
          </w:pPr>
          <w:r>
            <w:rPr>
              <w:rFonts w:hint="default" w:eastAsia="Times New Roman" w:cs="Calibri" w:asciiTheme="minorAscii" w:hAnsiTheme="minorAscii"/>
              <w:iCs/>
              <w:sz w:val="22"/>
              <w:szCs w:val="22"/>
              <w:lang w:val="en-GB" w:eastAsia="en-GB" w:bidi="ar-SA"/>
            </w:rPr>
            <w:fldChar w:fldCharType="begin"/>
          </w:r>
          <w:r>
            <w:rPr>
              <w:rFonts w:hint="default" w:eastAsia="Times New Roman" w:cs="Calibri" w:asciiTheme="minorAscii" w:hAnsiTheme="minorAscii"/>
              <w:iCs/>
              <w:sz w:val="22"/>
              <w:szCs w:val="22"/>
              <w:lang w:val="en-GB" w:eastAsia="en-GB" w:bidi="ar-SA"/>
            </w:rPr>
            <w:instrText xml:space="preserve"> HYPERLINK \l _Toc19711 </w:instrText>
          </w:r>
          <w:r>
            <w:rPr>
              <w:rFonts w:hint="default" w:eastAsia="Times New Roman" w:cs="Calibri" w:asciiTheme="minorAscii" w:hAnsiTheme="minorAscii"/>
              <w:iCs/>
              <w:sz w:val="22"/>
              <w:szCs w:val="22"/>
              <w:lang w:val="en-GB" w:eastAsia="en-GB" w:bidi="ar-SA"/>
            </w:rPr>
            <w:fldChar w:fldCharType="separate"/>
          </w:r>
          <w:r>
            <w:rPr>
              <w:rFonts w:hint="default" w:eastAsia="Times New Roman" w:cs="Calibri" w:asciiTheme="minorAscii" w:hAnsiTheme="minorAscii"/>
              <w:iCs/>
              <w:sz w:val="22"/>
              <w:szCs w:val="22"/>
              <w:lang w:val="en-US" w:eastAsia="zh-CN" w:bidi="ar-SA"/>
            </w:rPr>
            <w:t>3.3.2 Reach：</w:t>
          </w:r>
          <w:r>
            <w:rPr>
              <w:rFonts w:hint="default" w:eastAsia="Times New Roman" w:cs="Calibri" w:asciiTheme="minorAscii" w:hAnsiTheme="minorAscii"/>
              <w:iCs/>
              <w:sz w:val="22"/>
              <w:szCs w:val="22"/>
              <w:lang w:val="en-GB" w:eastAsia="en-GB" w:bidi="ar-SA"/>
            </w:rPr>
            <w:tab/>
          </w:r>
          <w:r>
            <w:rPr>
              <w:rFonts w:hint="default" w:eastAsia="Times New Roman" w:cs="Calibri" w:asciiTheme="minorAscii" w:hAnsiTheme="minorAscii"/>
              <w:iCs/>
              <w:sz w:val="22"/>
              <w:szCs w:val="22"/>
              <w:lang w:val="en-GB" w:eastAsia="en-GB" w:bidi="ar-SA"/>
            </w:rPr>
            <w:fldChar w:fldCharType="begin"/>
          </w:r>
          <w:r>
            <w:rPr>
              <w:rFonts w:hint="default" w:eastAsia="Times New Roman" w:cs="Calibri" w:asciiTheme="minorAscii" w:hAnsiTheme="minorAscii"/>
              <w:iCs/>
              <w:sz w:val="22"/>
              <w:szCs w:val="22"/>
              <w:lang w:val="en-GB" w:eastAsia="en-GB" w:bidi="ar-SA"/>
            </w:rPr>
            <w:instrText xml:space="preserve"> PAGEREF _Toc19711 \h </w:instrText>
          </w:r>
          <w:r>
            <w:rPr>
              <w:rFonts w:hint="default" w:eastAsia="Times New Roman" w:cs="Calibri" w:asciiTheme="minorAscii" w:hAnsiTheme="minorAscii"/>
              <w:iCs/>
              <w:sz w:val="22"/>
              <w:szCs w:val="22"/>
              <w:lang w:val="en-GB" w:eastAsia="en-GB" w:bidi="ar-SA"/>
            </w:rPr>
            <w:fldChar w:fldCharType="separate"/>
          </w:r>
          <w:r>
            <w:rPr>
              <w:rFonts w:hint="default" w:eastAsia="Times New Roman" w:cs="Calibri" w:asciiTheme="minorAscii" w:hAnsiTheme="minorAscii"/>
              <w:iCs/>
              <w:sz w:val="22"/>
              <w:szCs w:val="22"/>
              <w:lang w:val="en-GB" w:eastAsia="en-GB" w:bidi="ar-SA"/>
            </w:rPr>
            <w:t>10</w:t>
          </w:r>
          <w:r>
            <w:rPr>
              <w:rFonts w:hint="default" w:eastAsia="Times New Roman" w:cs="Calibri" w:asciiTheme="minorAscii" w:hAnsiTheme="minorAscii"/>
              <w:iCs/>
              <w:sz w:val="22"/>
              <w:szCs w:val="22"/>
              <w:lang w:val="en-GB" w:eastAsia="en-GB" w:bidi="ar-SA"/>
            </w:rPr>
            <w:fldChar w:fldCharType="end"/>
          </w:r>
          <w:r>
            <w:rPr>
              <w:rFonts w:hint="default" w:eastAsia="Times New Roman" w:cs="Calibri" w:asciiTheme="minorAscii" w:hAnsiTheme="minorAscii"/>
              <w:iCs/>
              <w:sz w:val="22"/>
              <w:szCs w:val="22"/>
              <w:lang w:val="en-GB" w:eastAsia="en-GB" w:bidi="ar-SA"/>
            </w:rPr>
            <w:fldChar w:fldCharType="end"/>
          </w:r>
        </w:p>
        <w:p>
          <w:pPr>
            <w:pStyle w:val="7"/>
            <w:tabs>
              <w:tab w:val="right" w:leader="dot" w:pos="8306"/>
            </w:tabs>
            <w:ind w:left="0" w:leftChars="0" w:firstLine="0" w:firstLineChars="0"/>
            <w:rPr>
              <w:rFonts w:hint="default" w:eastAsia="Times New Roman" w:cs="Calibri" w:asciiTheme="minorAscii" w:hAnsiTheme="minorAscii"/>
              <w:iCs/>
              <w:sz w:val="22"/>
              <w:szCs w:val="22"/>
              <w:lang w:val="en-GB" w:eastAsia="en-GB" w:bidi="ar-SA"/>
            </w:rPr>
          </w:pPr>
          <w:r>
            <w:rPr>
              <w:rFonts w:hint="default" w:eastAsia="Times New Roman" w:cs="Calibri" w:asciiTheme="minorAscii" w:hAnsiTheme="minorAscii"/>
              <w:iCs/>
              <w:sz w:val="22"/>
              <w:szCs w:val="22"/>
              <w:lang w:val="en-GB" w:eastAsia="en-GB" w:bidi="ar-SA"/>
            </w:rPr>
            <w:fldChar w:fldCharType="begin"/>
          </w:r>
          <w:r>
            <w:rPr>
              <w:rFonts w:hint="default" w:eastAsia="Times New Roman" w:cs="Calibri" w:asciiTheme="minorAscii" w:hAnsiTheme="minorAscii"/>
              <w:iCs/>
              <w:sz w:val="22"/>
              <w:szCs w:val="22"/>
              <w:lang w:val="en-GB" w:eastAsia="en-GB" w:bidi="ar-SA"/>
            </w:rPr>
            <w:instrText xml:space="preserve"> HYPERLINK \l _Toc9809 </w:instrText>
          </w:r>
          <w:r>
            <w:rPr>
              <w:rFonts w:hint="default" w:eastAsia="Times New Roman" w:cs="Calibri" w:asciiTheme="minorAscii" w:hAnsiTheme="minorAscii"/>
              <w:iCs/>
              <w:sz w:val="22"/>
              <w:szCs w:val="22"/>
              <w:lang w:val="en-GB" w:eastAsia="en-GB" w:bidi="ar-SA"/>
            </w:rPr>
            <w:fldChar w:fldCharType="separate"/>
          </w:r>
          <w:r>
            <w:rPr>
              <w:rFonts w:hint="default" w:eastAsia="Times New Roman" w:cs="Calibri" w:asciiTheme="minorAscii" w:hAnsiTheme="minorAscii"/>
              <w:iCs/>
              <w:sz w:val="22"/>
              <w:szCs w:val="22"/>
              <w:lang w:val="en-US" w:eastAsia="zh-CN" w:bidi="ar-SA"/>
            </w:rPr>
            <w:t>3.3.3 Sector：</w:t>
          </w:r>
          <w:r>
            <w:rPr>
              <w:rFonts w:hint="default" w:eastAsia="Times New Roman" w:cs="Calibri" w:asciiTheme="minorAscii" w:hAnsiTheme="minorAscii"/>
              <w:iCs/>
              <w:sz w:val="22"/>
              <w:szCs w:val="22"/>
              <w:lang w:val="en-GB" w:eastAsia="en-GB" w:bidi="ar-SA"/>
            </w:rPr>
            <w:tab/>
          </w:r>
          <w:r>
            <w:rPr>
              <w:rFonts w:hint="default" w:eastAsia="Times New Roman" w:cs="Calibri" w:asciiTheme="minorAscii" w:hAnsiTheme="minorAscii"/>
              <w:iCs/>
              <w:sz w:val="22"/>
              <w:szCs w:val="22"/>
              <w:lang w:val="en-GB" w:eastAsia="en-GB" w:bidi="ar-SA"/>
            </w:rPr>
            <w:fldChar w:fldCharType="begin"/>
          </w:r>
          <w:r>
            <w:rPr>
              <w:rFonts w:hint="default" w:eastAsia="Times New Roman" w:cs="Calibri" w:asciiTheme="minorAscii" w:hAnsiTheme="minorAscii"/>
              <w:iCs/>
              <w:sz w:val="22"/>
              <w:szCs w:val="22"/>
              <w:lang w:val="en-GB" w:eastAsia="en-GB" w:bidi="ar-SA"/>
            </w:rPr>
            <w:instrText xml:space="preserve"> PAGEREF _Toc9809 \h </w:instrText>
          </w:r>
          <w:r>
            <w:rPr>
              <w:rFonts w:hint="default" w:eastAsia="Times New Roman" w:cs="Calibri" w:asciiTheme="minorAscii" w:hAnsiTheme="minorAscii"/>
              <w:iCs/>
              <w:sz w:val="22"/>
              <w:szCs w:val="22"/>
              <w:lang w:val="en-GB" w:eastAsia="en-GB" w:bidi="ar-SA"/>
            </w:rPr>
            <w:fldChar w:fldCharType="separate"/>
          </w:r>
          <w:r>
            <w:rPr>
              <w:rFonts w:hint="default" w:eastAsia="Times New Roman" w:cs="Calibri" w:asciiTheme="minorAscii" w:hAnsiTheme="minorAscii"/>
              <w:iCs/>
              <w:sz w:val="22"/>
              <w:szCs w:val="22"/>
              <w:lang w:val="en-GB" w:eastAsia="en-GB" w:bidi="ar-SA"/>
            </w:rPr>
            <w:t>11</w:t>
          </w:r>
          <w:r>
            <w:rPr>
              <w:rFonts w:hint="default" w:eastAsia="Times New Roman" w:cs="Calibri" w:asciiTheme="minorAscii" w:hAnsiTheme="minorAscii"/>
              <w:iCs/>
              <w:sz w:val="22"/>
              <w:szCs w:val="22"/>
              <w:lang w:val="en-GB" w:eastAsia="en-GB" w:bidi="ar-SA"/>
            </w:rPr>
            <w:fldChar w:fldCharType="end"/>
          </w:r>
          <w:r>
            <w:rPr>
              <w:rFonts w:hint="default" w:eastAsia="Times New Roman" w:cs="Calibri" w:asciiTheme="minorAscii" w:hAnsiTheme="minorAscii"/>
              <w:iCs/>
              <w:sz w:val="22"/>
              <w:szCs w:val="22"/>
              <w:lang w:val="en-GB" w:eastAsia="en-GB" w:bidi="ar-SA"/>
            </w:rPr>
            <w:fldChar w:fldCharType="end"/>
          </w:r>
        </w:p>
        <w:p>
          <w:pPr>
            <w:pStyle w:val="6"/>
            <w:tabs>
              <w:tab w:val="right" w:leader="dot" w:pos="8306"/>
            </w:tabs>
            <w:rPr>
              <w:rFonts w:hint="default" w:eastAsia="Times New Roman" w:cs="Calibri" w:asciiTheme="minorAscii" w:hAnsiTheme="minorAscii"/>
              <w:iCs/>
              <w:sz w:val="22"/>
              <w:szCs w:val="22"/>
              <w:lang w:val="en-GB" w:eastAsia="en-GB" w:bidi="ar-SA"/>
            </w:rPr>
          </w:pPr>
          <w:r>
            <w:rPr>
              <w:rFonts w:hint="default" w:eastAsia="Times New Roman" w:cs="Calibri" w:asciiTheme="minorAscii" w:hAnsiTheme="minorAscii"/>
              <w:iCs/>
              <w:sz w:val="22"/>
              <w:szCs w:val="22"/>
              <w:lang w:val="en-GB" w:eastAsia="en-GB" w:bidi="ar-SA"/>
            </w:rPr>
            <w:fldChar w:fldCharType="begin"/>
          </w:r>
          <w:r>
            <w:rPr>
              <w:rFonts w:hint="default" w:eastAsia="Times New Roman" w:cs="Calibri" w:asciiTheme="minorAscii" w:hAnsiTheme="minorAscii"/>
              <w:iCs/>
              <w:sz w:val="22"/>
              <w:szCs w:val="22"/>
              <w:lang w:val="en-GB" w:eastAsia="en-GB" w:bidi="ar-SA"/>
            </w:rPr>
            <w:instrText xml:space="preserve"> HYPERLINK \l _Toc28037 </w:instrText>
          </w:r>
          <w:r>
            <w:rPr>
              <w:rFonts w:hint="default" w:eastAsia="Times New Roman" w:cs="Calibri" w:asciiTheme="minorAscii" w:hAnsiTheme="minorAscii"/>
              <w:iCs/>
              <w:sz w:val="22"/>
              <w:szCs w:val="22"/>
              <w:lang w:val="en-GB" w:eastAsia="en-GB" w:bidi="ar-SA"/>
            </w:rPr>
            <w:fldChar w:fldCharType="separate"/>
          </w:r>
          <w:r>
            <w:rPr>
              <w:rFonts w:hint="default" w:eastAsia="Times New Roman" w:cs="Calibri" w:asciiTheme="minorAscii" w:hAnsiTheme="minorAscii"/>
              <w:iCs/>
              <w:sz w:val="22"/>
              <w:szCs w:val="22"/>
              <w:lang w:val="en-US" w:eastAsia="zh-CN" w:bidi="ar-SA"/>
            </w:rPr>
            <w:t xml:space="preserve">3.4 Analyse </w:t>
          </w:r>
          <w:r>
            <w:rPr>
              <w:rFonts w:hint="eastAsia" w:eastAsia="Times New Roman" w:cs="Calibri" w:asciiTheme="minorAscii" w:hAnsiTheme="minorAscii"/>
              <w:iCs/>
              <w:sz w:val="22"/>
              <w:szCs w:val="22"/>
              <w:lang w:val="en-US" w:eastAsia="zh-CN" w:bidi="ar-SA"/>
            </w:rPr>
            <w:t>K</w:t>
          </w:r>
          <w:r>
            <w:rPr>
              <w:rFonts w:hint="default" w:eastAsia="Times New Roman" w:cs="Calibri" w:asciiTheme="minorAscii" w:hAnsiTheme="minorAscii"/>
              <w:iCs/>
              <w:sz w:val="22"/>
              <w:szCs w:val="22"/>
              <w:lang w:val="en-US" w:eastAsia="zh-CN" w:bidi="ar-SA"/>
            </w:rPr>
            <w:t>ey People Management</w:t>
          </w:r>
          <w:r>
            <w:rPr>
              <w:rFonts w:hint="eastAsia" w:eastAsia="Times New Roman" w:cs="Calibri" w:asciiTheme="minorAscii" w:hAnsiTheme="minorAscii"/>
              <w:iCs/>
              <w:sz w:val="22"/>
              <w:szCs w:val="22"/>
              <w:lang w:val="en-US" w:eastAsia="zh-CN" w:bidi="ar-SA"/>
            </w:rPr>
            <w:t xml:space="preserve"> C</w:t>
          </w:r>
          <w:r>
            <w:rPr>
              <w:rFonts w:hint="default" w:eastAsia="Times New Roman" w:cs="Calibri" w:asciiTheme="minorAscii" w:hAnsiTheme="minorAscii"/>
              <w:iCs/>
              <w:sz w:val="22"/>
              <w:szCs w:val="22"/>
              <w:lang w:val="en-US" w:eastAsia="zh-CN" w:bidi="ar-SA"/>
            </w:rPr>
            <w:t>oncerns</w:t>
          </w:r>
          <w:r>
            <w:rPr>
              <w:rFonts w:hint="default" w:eastAsia="Times New Roman" w:cs="Calibri" w:asciiTheme="minorAscii" w:hAnsiTheme="minorAscii"/>
              <w:iCs/>
              <w:sz w:val="22"/>
              <w:szCs w:val="22"/>
              <w:lang w:val="en-GB" w:eastAsia="en-GB" w:bidi="ar-SA"/>
            </w:rPr>
            <w:tab/>
          </w:r>
          <w:r>
            <w:rPr>
              <w:rFonts w:hint="default" w:eastAsia="Times New Roman" w:cs="Calibri" w:asciiTheme="minorAscii" w:hAnsiTheme="minorAscii"/>
              <w:iCs/>
              <w:sz w:val="22"/>
              <w:szCs w:val="22"/>
              <w:lang w:val="en-GB" w:eastAsia="en-GB" w:bidi="ar-SA"/>
            </w:rPr>
            <w:fldChar w:fldCharType="begin"/>
          </w:r>
          <w:r>
            <w:rPr>
              <w:rFonts w:hint="default" w:eastAsia="Times New Roman" w:cs="Calibri" w:asciiTheme="minorAscii" w:hAnsiTheme="minorAscii"/>
              <w:iCs/>
              <w:sz w:val="22"/>
              <w:szCs w:val="22"/>
              <w:lang w:val="en-GB" w:eastAsia="en-GB" w:bidi="ar-SA"/>
            </w:rPr>
            <w:instrText xml:space="preserve"> PAGEREF _Toc28037 \h </w:instrText>
          </w:r>
          <w:r>
            <w:rPr>
              <w:rFonts w:hint="default" w:eastAsia="Times New Roman" w:cs="Calibri" w:asciiTheme="minorAscii" w:hAnsiTheme="minorAscii"/>
              <w:iCs/>
              <w:sz w:val="22"/>
              <w:szCs w:val="22"/>
              <w:lang w:val="en-GB" w:eastAsia="en-GB" w:bidi="ar-SA"/>
            </w:rPr>
            <w:fldChar w:fldCharType="separate"/>
          </w:r>
          <w:r>
            <w:rPr>
              <w:rFonts w:hint="default" w:eastAsia="Times New Roman" w:cs="Calibri" w:asciiTheme="minorAscii" w:hAnsiTheme="minorAscii"/>
              <w:iCs/>
              <w:sz w:val="22"/>
              <w:szCs w:val="22"/>
              <w:lang w:val="en-GB" w:eastAsia="en-GB" w:bidi="ar-SA"/>
            </w:rPr>
            <w:t>11</w:t>
          </w:r>
          <w:r>
            <w:rPr>
              <w:rFonts w:hint="default" w:eastAsia="Times New Roman" w:cs="Calibri" w:asciiTheme="minorAscii" w:hAnsiTheme="minorAscii"/>
              <w:iCs/>
              <w:sz w:val="22"/>
              <w:szCs w:val="22"/>
              <w:lang w:val="en-GB" w:eastAsia="en-GB" w:bidi="ar-SA"/>
            </w:rPr>
            <w:fldChar w:fldCharType="end"/>
          </w:r>
          <w:r>
            <w:rPr>
              <w:rFonts w:hint="default" w:eastAsia="Times New Roman" w:cs="Calibri" w:asciiTheme="minorAscii" w:hAnsiTheme="minorAscii"/>
              <w:iCs/>
              <w:sz w:val="22"/>
              <w:szCs w:val="22"/>
              <w:lang w:val="en-GB" w:eastAsia="en-GB" w:bidi="ar-SA"/>
            </w:rPr>
            <w:fldChar w:fldCharType="end"/>
          </w:r>
        </w:p>
        <w:p>
          <w:pPr>
            <w:pStyle w:val="7"/>
            <w:tabs>
              <w:tab w:val="right" w:leader="dot" w:pos="8306"/>
            </w:tabs>
            <w:ind w:left="0" w:leftChars="0" w:firstLine="0" w:firstLineChars="0"/>
            <w:rPr>
              <w:rFonts w:hint="default" w:eastAsia="Times New Roman" w:cs="Calibri" w:asciiTheme="minorAscii" w:hAnsiTheme="minorAscii"/>
              <w:iCs/>
              <w:sz w:val="22"/>
              <w:szCs w:val="22"/>
              <w:lang w:val="en-GB" w:eastAsia="en-GB" w:bidi="ar-SA"/>
            </w:rPr>
          </w:pPr>
          <w:r>
            <w:rPr>
              <w:rFonts w:hint="default" w:eastAsia="Times New Roman" w:cs="Calibri" w:asciiTheme="minorAscii" w:hAnsiTheme="minorAscii"/>
              <w:iCs/>
              <w:sz w:val="22"/>
              <w:szCs w:val="22"/>
              <w:lang w:val="en-GB" w:eastAsia="en-GB" w:bidi="ar-SA"/>
            </w:rPr>
            <w:fldChar w:fldCharType="begin"/>
          </w:r>
          <w:r>
            <w:rPr>
              <w:rFonts w:hint="default" w:eastAsia="Times New Roman" w:cs="Calibri" w:asciiTheme="minorAscii" w:hAnsiTheme="minorAscii"/>
              <w:iCs/>
              <w:sz w:val="22"/>
              <w:szCs w:val="22"/>
              <w:lang w:val="en-GB" w:eastAsia="en-GB" w:bidi="ar-SA"/>
            </w:rPr>
            <w:instrText xml:space="preserve"> HYPERLINK \l _Toc25374 </w:instrText>
          </w:r>
          <w:r>
            <w:rPr>
              <w:rFonts w:hint="default" w:eastAsia="Times New Roman" w:cs="Calibri" w:asciiTheme="minorAscii" w:hAnsiTheme="minorAscii"/>
              <w:iCs/>
              <w:sz w:val="22"/>
              <w:szCs w:val="22"/>
              <w:lang w:val="en-GB" w:eastAsia="en-GB" w:bidi="ar-SA"/>
            </w:rPr>
            <w:fldChar w:fldCharType="separate"/>
          </w:r>
          <w:r>
            <w:rPr>
              <w:rFonts w:hint="default" w:eastAsia="Times New Roman" w:cs="Calibri" w:asciiTheme="minorAscii" w:hAnsiTheme="minorAscii"/>
              <w:iCs/>
              <w:sz w:val="22"/>
              <w:szCs w:val="22"/>
              <w:lang w:val="en-US" w:eastAsia="zh-CN" w:bidi="ar-SA"/>
            </w:rPr>
            <w:t>3.4.1 Employee engagement</w:t>
          </w:r>
          <w:r>
            <w:rPr>
              <w:rFonts w:hint="default" w:eastAsia="Times New Roman" w:cs="Calibri" w:asciiTheme="minorAscii" w:hAnsiTheme="minorAscii"/>
              <w:iCs/>
              <w:sz w:val="22"/>
              <w:szCs w:val="22"/>
              <w:lang w:val="en-GB" w:eastAsia="en-GB" w:bidi="ar-SA"/>
            </w:rPr>
            <w:tab/>
          </w:r>
          <w:r>
            <w:rPr>
              <w:rFonts w:hint="default" w:eastAsia="Times New Roman" w:cs="Calibri" w:asciiTheme="minorAscii" w:hAnsiTheme="minorAscii"/>
              <w:iCs/>
              <w:sz w:val="22"/>
              <w:szCs w:val="22"/>
              <w:lang w:val="en-GB" w:eastAsia="en-GB" w:bidi="ar-SA"/>
            </w:rPr>
            <w:fldChar w:fldCharType="begin"/>
          </w:r>
          <w:r>
            <w:rPr>
              <w:rFonts w:hint="default" w:eastAsia="Times New Roman" w:cs="Calibri" w:asciiTheme="minorAscii" w:hAnsiTheme="minorAscii"/>
              <w:iCs/>
              <w:sz w:val="22"/>
              <w:szCs w:val="22"/>
              <w:lang w:val="en-GB" w:eastAsia="en-GB" w:bidi="ar-SA"/>
            </w:rPr>
            <w:instrText xml:space="preserve"> PAGEREF _Toc25374 \h </w:instrText>
          </w:r>
          <w:r>
            <w:rPr>
              <w:rFonts w:hint="default" w:eastAsia="Times New Roman" w:cs="Calibri" w:asciiTheme="minorAscii" w:hAnsiTheme="minorAscii"/>
              <w:iCs/>
              <w:sz w:val="22"/>
              <w:szCs w:val="22"/>
              <w:lang w:val="en-GB" w:eastAsia="en-GB" w:bidi="ar-SA"/>
            </w:rPr>
            <w:fldChar w:fldCharType="separate"/>
          </w:r>
          <w:r>
            <w:rPr>
              <w:rFonts w:hint="default" w:eastAsia="Times New Roman" w:cs="Calibri" w:asciiTheme="minorAscii" w:hAnsiTheme="minorAscii"/>
              <w:iCs/>
              <w:sz w:val="22"/>
              <w:szCs w:val="22"/>
              <w:lang w:val="en-GB" w:eastAsia="en-GB" w:bidi="ar-SA"/>
            </w:rPr>
            <w:t>11</w:t>
          </w:r>
          <w:r>
            <w:rPr>
              <w:rFonts w:hint="default" w:eastAsia="Times New Roman" w:cs="Calibri" w:asciiTheme="minorAscii" w:hAnsiTheme="minorAscii"/>
              <w:iCs/>
              <w:sz w:val="22"/>
              <w:szCs w:val="22"/>
              <w:lang w:val="en-GB" w:eastAsia="en-GB" w:bidi="ar-SA"/>
            </w:rPr>
            <w:fldChar w:fldCharType="end"/>
          </w:r>
          <w:r>
            <w:rPr>
              <w:rFonts w:hint="default" w:eastAsia="Times New Roman" w:cs="Calibri" w:asciiTheme="minorAscii" w:hAnsiTheme="minorAscii"/>
              <w:iCs/>
              <w:sz w:val="22"/>
              <w:szCs w:val="22"/>
              <w:lang w:val="en-GB" w:eastAsia="en-GB" w:bidi="ar-SA"/>
            </w:rPr>
            <w:fldChar w:fldCharType="end"/>
          </w:r>
        </w:p>
        <w:p>
          <w:pPr>
            <w:pStyle w:val="7"/>
            <w:tabs>
              <w:tab w:val="right" w:leader="dot" w:pos="8306"/>
            </w:tabs>
            <w:ind w:left="0" w:leftChars="0" w:firstLine="0" w:firstLineChars="0"/>
            <w:rPr>
              <w:rFonts w:hint="default" w:eastAsia="Times New Roman" w:cs="Calibri" w:asciiTheme="minorAscii" w:hAnsiTheme="minorAscii"/>
              <w:iCs/>
              <w:sz w:val="22"/>
              <w:szCs w:val="22"/>
              <w:lang w:val="en-GB" w:eastAsia="en-GB" w:bidi="ar-SA"/>
            </w:rPr>
          </w:pPr>
          <w:r>
            <w:rPr>
              <w:rFonts w:hint="default" w:eastAsia="Times New Roman" w:cs="Calibri" w:asciiTheme="minorAscii" w:hAnsiTheme="minorAscii"/>
              <w:iCs/>
              <w:sz w:val="22"/>
              <w:szCs w:val="22"/>
              <w:lang w:val="en-GB" w:eastAsia="en-GB" w:bidi="ar-SA"/>
            </w:rPr>
            <w:fldChar w:fldCharType="begin"/>
          </w:r>
          <w:r>
            <w:rPr>
              <w:rFonts w:hint="default" w:eastAsia="Times New Roman" w:cs="Calibri" w:asciiTheme="minorAscii" w:hAnsiTheme="minorAscii"/>
              <w:iCs/>
              <w:sz w:val="22"/>
              <w:szCs w:val="22"/>
              <w:lang w:val="en-GB" w:eastAsia="en-GB" w:bidi="ar-SA"/>
            </w:rPr>
            <w:instrText xml:space="preserve"> HYPERLINK \l _Toc4774 </w:instrText>
          </w:r>
          <w:r>
            <w:rPr>
              <w:rFonts w:hint="default" w:eastAsia="Times New Roman" w:cs="Calibri" w:asciiTheme="minorAscii" w:hAnsiTheme="minorAscii"/>
              <w:iCs/>
              <w:sz w:val="22"/>
              <w:szCs w:val="22"/>
              <w:lang w:val="en-GB" w:eastAsia="en-GB" w:bidi="ar-SA"/>
            </w:rPr>
            <w:fldChar w:fldCharType="separate"/>
          </w:r>
          <w:r>
            <w:rPr>
              <w:rFonts w:hint="default" w:eastAsia="Times New Roman" w:cs="Calibri" w:asciiTheme="minorAscii" w:hAnsiTheme="minorAscii"/>
              <w:iCs/>
              <w:sz w:val="22"/>
              <w:szCs w:val="22"/>
              <w:lang w:val="en-US" w:eastAsia="zh-CN" w:bidi="ar-SA"/>
            </w:rPr>
            <w:t xml:space="preserve">3.4.2 Performance </w:t>
          </w:r>
          <w:r>
            <w:rPr>
              <w:rFonts w:hint="eastAsia" w:eastAsia="Times New Roman" w:cs="Calibri" w:asciiTheme="minorAscii" w:hAnsiTheme="minorAscii"/>
              <w:iCs/>
              <w:sz w:val="22"/>
              <w:szCs w:val="22"/>
              <w:lang w:val="en-US" w:eastAsia="zh-CN" w:bidi="ar-SA"/>
            </w:rPr>
            <w:t>M</w:t>
          </w:r>
          <w:r>
            <w:rPr>
              <w:rFonts w:hint="default" w:eastAsia="Times New Roman" w:cs="Calibri" w:asciiTheme="minorAscii" w:hAnsiTheme="minorAscii"/>
              <w:iCs/>
              <w:sz w:val="22"/>
              <w:szCs w:val="22"/>
              <w:lang w:val="en-US" w:eastAsia="zh-CN" w:bidi="ar-SA"/>
            </w:rPr>
            <w:t>anagement</w:t>
          </w:r>
          <w:r>
            <w:rPr>
              <w:rFonts w:hint="default" w:eastAsia="Times New Roman" w:cs="Calibri" w:asciiTheme="minorAscii" w:hAnsiTheme="minorAscii"/>
              <w:iCs/>
              <w:sz w:val="22"/>
              <w:szCs w:val="22"/>
              <w:lang w:val="en-GB" w:eastAsia="en-GB" w:bidi="ar-SA"/>
            </w:rPr>
            <w:tab/>
          </w:r>
          <w:r>
            <w:rPr>
              <w:rFonts w:hint="default" w:eastAsia="Times New Roman" w:cs="Calibri" w:asciiTheme="minorAscii" w:hAnsiTheme="minorAscii"/>
              <w:iCs/>
              <w:sz w:val="22"/>
              <w:szCs w:val="22"/>
              <w:lang w:val="en-GB" w:eastAsia="en-GB" w:bidi="ar-SA"/>
            </w:rPr>
            <w:fldChar w:fldCharType="begin"/>
          </w:r>
          <w:r>
            <w:rPr>
              <w:rFonts w:hint="default" w:eastAsia="Times New Roman" w:cs="Calibri" w:asciiTheme="minorAscii" w:hAnsiTheme="minorAscii"/>
              <w:iCs/>
              <w:sz w:val="22"/>
              <w:szCs w:val="22"/>
              <w:lang w:val="en-GB" w:eastAsia="en-GB" w:bidi="ar-SA"/>
            </w:rPr>
            <w:instrText xml:space="preserve"> PAGEREF _Toc4774 \h </w:instrText>
          </w:r>
          <w:r>
            <w:rPr>
              <w:rFonts w:hint="default" w:eastAsia="Times New Roman" w:cs="Calibri" w:asciiTheme="minorAscii" w:hAnsiTheme="minorAscii"/>
              <w:iCs/>
              <w:sz w:val="22"/>
              <w:szCs w:val="22"/>
              <w:lang w:val="en-GB" w:eastAsia="en-GB" w:bidi="ar-SA"/>
            </w:rPr>
            <w:fldChar w:fldCharType="separate"/>
          </w:r>
          <w:r>
            <w:rPr>
              <w:rFonts w:hint="default" w:eastAsia="Times New Roman" w:cs="Calibri" w:asciiTheme="minorAscii" w:hAnsiTheme="minorAscii"/>
              <w:iCs/>
              <w:sz w:val="22"/>
              <w:szCs w:val="22"/>
              <w:lang w:val="en-GB" w:eastAsia="en-GB" w:bidi="ar-SA"/>
            </w:rPr>
            <w:t>11</w:t>
          </w:r>
          <w:r>
            <w:rPr>
              <w:rFonts w:hint="default" w:eastAsia="Times New Roman" w:cs="Calibri" w:asciiTheme="minorAscii" w:hAnsiTheme="minorAscii"/>
              <w:iCs/>
              <w:sz w:val="22"/>
              <w:szCs w:val="22"/>
              <w:lang w:val="en-GB" w:eastAsia="en-GB" w:bidi="ar-SA"/>
            </w:rPr>
            <w:fldChar w:fldCharType="end"/>
          </w:r>
          <w:r>
            <w:rPr>
              <w:rFonts w:hint="default" w:eastAsia="Times New Roman" w:cs="Calibri" w:asciiTheme="minorAscii" w:hAnsiTheme="minorAscii"/>
              <w:iCs/>
              <w:sz w:val="22"/>
              <w:szCs w:val="22"/>
              <w:lang w:val="en-GB" w:eastAsia="en-GB" w:bidi="ar-SA"/>
            </w:rPr>
            <w:fldChar w:fldCharType="end"/>
          </w:r>
        </w:p>
        <w:p>
          <w:pPr>
            <w:pStyle w:val="7"/>
            <w:tabs>
              <w:tab w:val="right" w:leader="dot" w:pos="8306"/>
            </w:tabs>
            <w:ind w:left="0" w:leftChars="0" w:firstLine="0" w:firstLineChars="0"/>
            <w:rPr>
              <w:rFonts w:hint="default" w:eastAsia="Times New Roman" w:cs="Calibri" w:asciiTheme="minorAscii" w:hAnsiTheme="minorAscii"/>
              <w:iCs/>
              <w:sz w:val="22"/>
              <w:szCs w:val="22"/>
              <w:lang w:val="en-GB" w:eastAsia="en-GB" w:bidi="ar-SA"/>
            </w:rPr>
          </w:pPr>
          <w:r>
            <w:rPr>
              <w:rFonts w:hint="default" w:eastAsia="Times New Roman" w:cs="Calibri" w:asciiTheme="minorAscii" w:hAnsiTheme="minorAscii"/>
              <w:iCs/>
              <w:sz w:val="22"/>
              <w:szCs w:val="22"/>
              <w:lang w:val="en-GB" w:eastAsia="en-GB" w:bidi="ar-SA"/>
            </w:rPr>
            <w:fldChar w:fldCharType="begin"/>
          </w:r>
          <w:r>
            <w:rPr>
              <w:rFonts w:hint="default" w:eastAsia="Times New Roman" w:cs="Calibri" w:asciiTheme="minorAscii" w:hAnsiTheme="minorAscii"/>
              <w:iCs/>
              <w:sz w:val="22"/>
              <w:szCs w:val="22"/>
              <w:lang w:val="en-GB" w:eastAsia="en-GB" w:bidi="ar-SA"/>
            </w:rPr>
            <w:instrText xml:space="preserve"> HYPERLINK \l _Toc15680 </w:instrText>
          </w:r>
          <w:r>
            <w:rPr>
              <w:rFonts w:hint="default" w:eastAsia="Times New Roman" w:cs="Calibri" w:asciiTheme="minorAscii" w:hAnsiTheme="minorAscii"/>
              <w:iCs/>
              <w:sz w:val="22"/>
              <w:szCs w:val="22"/>
              <w:lang w:val="en-GB" w:eastAsia="en-GB" w:bidi="ar-SA"/>
            </w:rPr>
            <w:fldChar w:fldCharType="separate"/>
          </w:r>
          <w:r>
            <w:rPr>
              <w:rFonts w:hint="default" w:eastAsia="Times New Roman" w:cs="Calibri" w:asciiTheme="minorAscii" w:hAnsiTheme="minorAscii"/>
              <w:iCs/>
              <w:sz w:val="22"/>
              <w:szCs w:val="22"/>
              <w:lang w:val="en-US" w:eastAsia="zh-CN" w:bidi="ar-SA"/>
            </w:rPr>
            <w:t>3.4.3 Diversity</w:t>
          </w:r>
          <w:r>
            <w:rPr>
              <w:rFonts w:hint="default" w:eastAsia="Times New Roman" w:cs="Calibri" w:asciiTheme="minorAscii" w:hAnsiTheme="minorAscii"/>
              <w:iCs/>
              <w:sz w:val="22"/>
              <w:szCs w:val="22"/>
              <w:lang w:val="en-GB" w:eastAsia="en-GB" w:bidi="ar-SA"/>
            </w:rPr>
            <w:tab/>
          </w:r>
          <w:r>
            <w:rPr>
              <w:rFonts w:hint="default" w:eastAsia="Times New Roman" w:cs="Calibri" w:asciiTheme="minorAscii" w:hAnsiTheme="minorAscii"/>
              <w:iCs/>
              <w:sz w:val="22"/>
              <w:szCs w:val="22"/>
              <w:lang w:val="en-GB" w:eastAsia="en-GB" w:bidi="ar-SA"/>
            </w:rPr>
            <w:fldChar w:fldCharType="begin"/>
          </w:r>
          <w:r>
            <w:rPr>
              <w:rFonts w:hint="default" w:eastAsia="Times New Roman" w:cs="Calibri" w:asciiTheme="minorAscii" w:hAnsiTheme="minorAscii"/>
              <w:iCs/>
              <w:sz w:val="22"/>
              <w:szCs w:val="22"/>
              <w:lang w:val="en-GB" w:eastAsia="en-GB" w:bidi="ar-SA"/>
            </w:rPr>
            <w:instrText xml:space="preserve"> PAGEREF _Toc15680 \h </w:instrText>
          </w:r>
          <w:r>
            <w:rPr>
              <w:rFonts w:hint="default" w:eastAsia="Times New Roman" w:cs="Calibri" w:asciiTheme="minorAscii" w:hAnsiTheme="minorAscii"/>
              <w:iCs/>
              <w:sz w:val="22"/>
              <w:szCs w:val="22"/>
              <w:lang w:val="en-GB" w:eastAsia="en-GB" w:bidi="ar-SA"/>
            </w:rPr>
            <w:fldChar w:fldCharType="separate"/>
          </w:r>
          <w:r>
            <w:rPr>
              <w:rFonts w:hint="default" w:eastAsia="Times New Roman" w:cs="Calibri" w:asciiTheme="minorAscii" w:hAnsiTheme="minorAscii"/>
              <w:iCs/>
              <w:sz w:val="22"/>
              <w:szCs w:val="22"/>
              <w:lang w:val="en-GB" w:eastAsia="en-GB" w:bidi="ar-SA"/>
            </w:rPr>
            <w:t>12</w:t>
          </w:r>
          <w:r>
            <w:rPr>
              <w:rFonts w:hint="default" w:eastAsia="Times New Roman" w:cs="Calibri" w:asciiTheme="minorAscii" w:hAnsiTheme="minorAscii"/>
              <w:iCs/>
              <w:sz w:val="22"/>
              <w:szCs w:val="22"/>
              <w:lang w:val="en-GB" w:eastAsia="en-GB" w:bidi="ar-SA"/>
            </w:rPr>
            <w:fldChar w:fldCharType="end"/>
          </w:r>
          <w:r>
            <w:rPr>
              <w:rFonts w:hint="default" w:eastAsia="Times New Roman" w:cs="Calibri" w:asciiTheme="minorAscii" w:hAnsiTheme="minorAscii"/>
              <w:iCs/>
              <w:sz w:val="22"/>
              <w:szCs w:val="22"/>
              <w:lang w:val="en-GB" w:eastAsia="en-GB" w:bidi="ar-SA"/>
            </w:rPr>
            <w:fldChar w:fldCharType="end"/>
          </w:r>
        </w:p>
        <w:p>
          <w:pPr>
            <w:pStyle w:val="6"/>
            <w:tabs>
              <w:tab w:val="right" w:leader="dot" w:pos="8306"/>
            </w:tabs>
            <w:rPr>
              <w:rFonts w:hint="default" w:eastAsia="Times New Roman" w:cs="Calibri" w:asciiTheme="minorAscii" w:hAnsiTheme="minorAscii"/>
              <w:iCs/>
              <w:sz w:val="22"/>
              <w:szCs w:val="22"/>
              <w:lang w:val="en-GB" w:eastAsia="en-GB" w:bidi="ar-SA"/>
            </w:rPr>
          </w:pPr>
          <w:r>
            <w:rPr>
              <w:rFonts w:hint="default" w:eastAsia="Times New Roman" w:cs="Calibri" w:asciiTheme="minorAscii" w:hAnsiTheme="minorAscii"/>
              <w:iCs/>
              <w:sz w:val="22"/>
              <w:szCs w:val="22"/>
              <w:lang w:val="en-GB" w:eastAsia="en-GB" w:bidi="ar-SA"/>
            </w:rPr>
            <w:fldChar w:fldCharType="begin"/>
          </w:r>
          <w:r>
            <w:rPr>
              <w:rFonts w:hint="default" w:eastAsia="Times New Roman" w:cs="Calibri" w:asciiTheme="minorAscii" w:hAnsiTheme="minorAscii"/>
              <w:iCs/>
              <w:sz w:val="22"/>
              <w:szCs w:val="22"/>
              <w:lang w:val="en-GB" w:eastAsia="en-GB" w:bidi="ar-SA"/>
            </w:rPr>
            <w:instrText xml:space="preserve"> HYPERLINK \l _Toc4943 </w:instrText>
          </w:r>
          <w:r>
            <w:rPr>
              <w:rFonts w:hint="default" w:eastAsia="Times New Roman" w:cs="Calibri" w:asciiTheme="minorAscii" w:hAnsiTheme="minorAscii"/>
              <w:iCs/>
              <w:sz w:val="22"/>
              <w:szCs w:val="22"/>
              <w:lang w:val="en-GB" w:eastAsia="en-GB" w:bidi="ar-SA"/>
            </w:rPr>
            <w:fldChar w:fldCharType="separate"/>
          </w:r>
          <w:r>
            <w:rPr>
              <w:rFonts w:hint="default" w:eastAsia="Times New Roman" w:cs="Calibri" w:asciiTheme="minorAscii" w:hAnsiTheme="minorAscii"/>
              <w:iCs/>
              <w:sz w:val="22"/>
              <w:szCs w:val="22"/>
              <w:lang w:val="en-GB" w:eastAsia="en-GB" w:bidi="ar-SA"/>
            </w:rPr>
            <w:t>4.0 Conclusions</w:t>
          </w:r>
          <w:r>
            <w:rPr>
              <w:rFonts w:hint="default" w:eastAsia="Times New Roman" w:cs="Calibri" w:asciiTheme="minorAscii" w:hAnsiTheme="minorAscii"/>
              <w:iCs/>
              <w:sz w:val="22"/>
              <w:szCs w:val="22"/>
              <w:lang w:val="en-GB" w:eastAsia="en-GB" w:bidi="ar-SA"/>
            </w:rPr>
            <w:tab/>
          </w:r>
          <w:r>
            <w:rPr>
              <w:rFonts w:hint="default" w:eastAsia="Times New Roman" w:cs="Calibri" w:asciiTheme="minorAscii" w:hAnsiTheme="minorAscii"/>
              <w:iCs/>
              <w:sz w:val="22"/>
              <w:szCs w:val="22"/>
              <w:lang w:val="en-GB" w:eastAsia="en-GB" w:bidi="ar-SA"/>
            </w:rPr>
            <w:fldChar w:fldCharType="begin"/>
          </w:r>
          <w:r>
            <w:rPr>
              <w:rFonts w:hint="default" w:eastAsia="Times New Roman" w:cs="Calibri" w:asciiTheme="minorAscii" w:hAnsiTheme="minorAscii"/>
              <w:iCs/>
              <w:sz w:val="22"/>
              <w:szCs w:val="22"/>
              <w:lang w:val="en-GB" w:eastAsia="en-GB" w:bidi="ar-SA"/>
            </w:rPr>
            <w:instrText xml:space="preserve"> PAGEREF _Toc4943 \h </w:instrText>
          </w:r>
          <w:r>
            <w:rPr>
              <w:rFonts w:hint="default" w:eastAsia="Times New Roman" w:cs="Calibri" w:asciiTheme="minorAscii" w:hAnsiTheme="minorAscii"/>
              <w:iCs/>
              <w:sz w:val="22"/>
              <w:szCs w:val="22"/>
              <w:lang w:val="en-GB" w:eastAsia="en-GB" w:bidi="ar-SA"/>
            </w:rPr>
            <w:fldChar w:fldCharType="separate"/>
          </w:r>
          <w:r>
            <w:rPr>
              <w:rFonts w:hint="default" w:eastAsia="Times New Roman" w:cs="Calibri" w:asciiTheme="minorAscii" w:hAnsiTheme="minorAscii"/>
              <w:iCs/>
              <w:sz w:val="22"/>
              <w:szCs w:val="22"/>
              <w:lang w:val="en-GB" w:eastAsia="en-GB" w:bidi="ar-SA"/>
            </w:rPr>
            <w:t>13</w:t>
          </w:r>
          <w:r>
            <w:rPr>
              <w:rFonts w:hint="default" w:eastAsia="Times New Roman" w:cs="Calibri" w:asciiTheme="minorAscii" w:hAnsiTheme="minorAscii"/>
              <w:iCs/>
              <w:sz w:val="22"/>
              <w:szCs w:val="22"/>
              <w:lang w:val="en-GB" w:eastAsia="en-GB" w:bidi="ar-SA"/>
            </w:rPr>
            <w:fldChar w:fldCharType="end"/>
          </w:r>
          <w:r>
            <w:rPr>
              <w:rFonts w:hint="default" w:eastAsia="Times New Roman" w:cs="Calibri" w:asciiTheme="minorAscii" w:hAnsiTheme="minorAscii"/>
              <w:iCs/>
              <w:sz w:val="22"/>
              <w:szCs w:val="22"/>
              <w:lang w:val="en-GB" w:eastAsia="en-GB" w:bidi="ar-SA"/>
            </w:rPr>
            <w:fldChar w:fldCharType="end"/>
          </w:r>
        </w:p>
        <w:p>
          <w:pPr>
            <w:pStyle w:val="6"/>
            <w:tabs>
              <w:tab w:val="right" w:leader="dot" w:pos="8306"/>
            </w:tabs>
            <w:rPr>
              <w:rFonts w:hint="default" w:eastAsia="Times New Roman" w:cs="Calibri" w:asciiTheme="minorAscii" w:hAnsiTheme="minorAscii"/>
              <w:iCs/>
              <w:sz w:val="22"/>
              <w:szCs w:val="22"/>
              <w:lang w:val="en-GB" w:eastAsia="en-GB" w:bidi="ar-SA"/>
            </w:rPr>
          </w:pPr>
          <w:r>
            <w:rPr>
              <w:rFonts w:hint="default" w:eastAsia="Times New Roman" w:cs="Calibri" w:asciiTheme="minorAscii" w:hAnsiTheme="minorAscii"/>
              <w:iCs/>
              <w:sz w:val="22"/>
              <w:szCs w:val="22"/>
              <w:lang w:val="en-GB" w:eastAsia="en-GB" w:bidi="ar-SA"/>
            </w:rPr>
            <w:fldChar w:fldCharType="begin"/>
          </w:r>
          <w:r>
            <w:rPr>
              <w:rFonts w:hint="default" w:eastAsia="Times New Roman" w:cs="Calibri" w:asciiTheme="minorAscii" w:hAnsiTheme="minorAscii"/>
              <w:iCs/>
              <w:sz w:val="22"/>
              <w:szCs w:val="22"/>
              <w:lang w:val="en-GB" w:eastAsia="en-GB" w:bidi="ar-SA"/>
            </w:rPr>
            <w:instrText xml:space="preserve"> HYPERLINK \l _Toc19265 </w:instrText>
          </w:r>
          <w:r>
            <w:rPr>
              <w:rFonts w:hint="default" w:eastAsia="Times New Roman" w:cs="Calibri" w:asciiTheme="minorAscii" w:hAnsiTheme="minorAscii"/>
              <w:iCs/>
              <w:sz w:val="22"/>
              <w:szCs w:val="22"/>
              <w:lang w:val="en-GB" w:eastAsia="en-GB" w:bidi="ar-SA"/>
            </w:rPr>
            <w:fldChar w:fldCharType="separate"/>
          </w:r>
          <w:r>
            <w:rPr>
              <w:rFonts w:hint="default" w:eastAsia="Times New Roman" w:cs="Calibri" w:asciiTheme="minorAscii" w:hAnsiTheme="minorAscii"/>
              <w:iCs/>
              <w:sz w:val="22"/>
              <w:szCs w:val="22"/>
              <w:lang w:val="en-GB" w:eastAsia="en-GB" w:bidi="ar-SA"/>
            </w:rPr>
            <w:t>5.0 Recommendations</w:t>
          </w:r>
          <w:r>
            <w:rPr>
              <w:rFonts w:hint="default" w:eastAsia="Times New Roman" w:cs="Calibri" w:asciiTheme="minorAscii" w:hAnsiTheme="minorAscii"/>
              <w:iCs/>
              <w:sz w:val="22"/>
              <w:szCs w:val="22"/>
              <w:lang w:val="en-GB" w:eastAsia="en-GB" w:bidi="ar-SA"/>
            </w:rPr>
            <w:tab/>
          </w:r>
          <w:r>
            <w:rPr>
              <w:rFonts w:hint="default" w:eastAsia="Times New Roman" w:cs="Calibri" w:asciiTheme="minorAscii" w:hAnsiTheme="minorAscii"/>
              <w:iCs/>
              <w:sz w:val="22"/>
              <w:szCs w:val="22"/>
              <w:lang w:val="en-GB" w:eastAsia="en-GB" w:bidi="ar-SA"/>
            </w:rPr>
            <w:fldChar w:fldCharType="begin"/>
          </w:r>
          <w:r>
            <w:rPr>
              <w:rFonts w:hint="default" w:eastAsia="Times New Roman" w:cs="Calibri" w:asciiTheme="minorAscii" w:hAnsiTheme="minorAscii"/>
              <w:iCs/>
              <w:sz w:val="22"/>
              <w:szCs w:val="22"/>
              <w:lang w:val="en-GB" w:eastAsia="en-GB" w:bidi="ar-SA"/>
            </w:rPr>
            <w:instrText xml:space="preserve"> PAGEREF _Toc19265 \h </w:instrText>
          </w:r>
          <w:r>
            <w:rPr>
              <w:rFonts w:hint="default" w:eastAsia="Times New Roman" w:cs="Calibri" w:asciiTheme="minorAscii" w:hAnsiTheme="minorAscii"/>
              <w:iCs/>
              <w:sz w:val="22"/>
              <w:szCs w:val="22"/>
              <w:lang w:val="en-GB" w:eastAsia="en-GB" w:bidi="ar-SA"/>
            </w:rPr>
            <w:fldChar w:fldCharType="separate"/>
          </w:r>
          <w:r>
            <w:rPr>
              <w:rFonts w:hint="default" w:eastAsia="Times New Roman" w:cs="Calibri" w:asciiTheme="minorAscii" w:hAnsiTheme="minorAscii"/>
              <w:iCs/>
              <w:sz w:val="22"/>
              <w:szCs w:val="22"/>
              <w:lang w:val="en-GB" w:eastAsia="en-GB" w:bidi="ar-SA"/>
            </w:rPr>
            <w:t>14</w:t>
          </w:r>
          <w:r>
            <w:rPr>
              <w:rFonts w:hint="default" w:eastAsia="Times New Roman" w:cs="Calibri" w:asciiTheme="minorAscii" w:hAnsiTheme="minorAscii"/>
              <w:iCs/>
              <w:sz w:val="22"/>
              <w:szCs w:val="22"/>
              <w:lang w:val="en-GB" w:eastAsia="en-GB" w:bidi="ar-SA"/>
            </w:rPr>
            <w:fldChar w:fldCharType="end"/>
          </w:r>
          <w:r>
            <w:rPr>
              <w:rFonts w:hint="default" w:eastAsia="Times New Roman" w:cs="Calibri" w:asciiTheme="minorAscii" w:hAnsiTheme="minorAscii"/>
              <w:iCs/>
              <w:sz w:val="22"/>
              <w:szCs w:val="22"/>
              <w:lang w:val="en-GB" w:eastAsia="en-GB" w:bidi="ar-SA"/>
            </w:rPr>
            <w:fldChar w:fldCharType="end"/>
          </w:r>
        </w:p>
        <w:p>
          <w:pPr>
            <w:pStyle w:val="7"/>
            <w:tabs>
              <w:tab w:val="right" w:leader="dot" w:pos="8306"/>
            </w:tabs>
            <w:ind w:left="0" w:leftChars="0" w:firstLine="0" w:firstLineChars="0"/>
            <w:rPr>
              <w:rFonts w:hint="default" w:eastAsia="Times New Roman" w:cs="Calibri" w:asciiTheme="minorAscii" w:hAnsiTheme="minorAscii"/>
              <w:iCs/>
              <w:sz w:val="22"/>
              <w:szCs w:val="22"/>
              <w:lang w:val="en-GB" w:eastAsia="en-GB" w:bidi="ar-SA"/>
            </w:rPr>
          </w:pPr>
          <w:r>
            <w:rPr>
              <w:rFonts w:hint="default" w:eastAsia="Times New Roman" w:cs="Calibri" w:asciiTheme="minorAscii" w:hAnsiTheme="minorAscii"/>
              <w:iCs/>
              <w:sz w:val="22"/>
              <w:szCs w:val="22"/>
              <w:lang w:val="en-GB" w:eastAsia="en-GB" w:bidi="ar-SA"/>
            </w:rPr>
            <w:fldChar w:fldCharType="begin"/>
          </w:r>
          <w:r>
            <w:rPr>
              <w:rFonts w:hint="default" w:eastAsia="Times New Roman" w:cs="Calibri" w:asciiTheme="minorAscii" w:hAnsiTheme="minorAscii"/>
              <w:iCs/>
              <w:sz w:val="22"/>
              <w:szCs w:val="22"/>
              <w:lang w:val="en-GB" w:eastAsia="en-GB" w:bidi="ar-SA"/>
            </w:rPr>
            <w:instrText xml:space="preserve"> HYPERLINK \l _Toc510 </w:instrText>
          </w:r>
          <w:r>
            <w:rPr>
              <w:rFonts w:hint="default" w:eastAsia="Times New Roman" w:cs="Calibri" w:asciiTheme="minorAscii" w:hAnsiTheme="minorAscii"/>
              <w:iCs/>
              <w:sz w:val="22"/>
              <w:szCs w:val="22"/>
              <w:lang w:val="en-GB" w:eastAsia="en-GB" w:bidi="ar-SA"/>
            </w:rPr>
            <w:fldChar w:fldCharType="separate"/>
          </w:r>
          <w:r>
            <w:rPr>
              <w:rFonts w:hint="default" w:eastAsia="Times New Roman" w:cs="Calibri" w:asciiTheme="minorAscii" w:hAnsiTheme="minorAscii"/>
              <w:iCs/>
              <w:sz w:val="22"/>
              <w:szCs w:val="22"/>
              <w:lang w:val="en-US" w:eastAsia="zh-CN" w:bidi="ar-SA"/>
            </w:rPr>
            <w:t xml:space="preserve">5.1 </w:t>
          </w:r>
          <w:r>
            <w:rPr>
              <w:rFonts w:hint="eastAsia" w:eastAsia="Times New Roman" w:cs="Calibri" w:asciiTheme="minorAscii" w:hAnsiTheme="minorAscii"/>
              <w:iCs/>
              <w:sz w:val="22"/>
              <w:szCs w:val="22"/>
              <w:lang w:val="en-US" w:eastAsia="zh-CN" w:bidi="ar-SA"/>
            </w:rPr>
            <w:t>Urgent I</w:t>
          </w:r>
          <w:r>
            <w:rPr>
              <w:rFonts w:hint="default" w:eastAsia="Times New Roman" w:cs="Calibri" w:asciiTheme="minorAscii" w:hAnsiTheme="minorAscii"/>
              <w:iCs/>
              <w:sz w:val="22"/>
              <w:szCs w:val="22"/>
              <w:lang w:val="en-US" w:eastAsia="zh-CN" w:bidi="ar-SA"/>
            </w:rPr>
            <w:t xml:space="preserve">nternal </w:t>
          </w:r>
          <w:r>
            <w:rPr>
              <w:rFonts w:hint="eastAsia" w:eastAsia="Times New Roman" w:cs="Calibri" w:asciiTheme="minorAscii" w:hAnsiTheme="minorAscii"/>
              <w:iCs/>
              <w:sz w:val="22"/>
              <w:szCs w:val="22"/>
              <w:lang w:val="en-US" w:eastAsia="zh-CN" w:bidi="ar-SA"/>
            </w:rPr>
            <w:t>O</w:t>
          </w:r>
          <w:r>
            <w:rPr>
              <w:rFonts w:hint="default" w:eastAsia="Times New Roman" w:cs="Calibri" w:asciiTheme="minorAscii" w:hAnsiTheme="minorAscii"/>
              <w:iCs/>
              <w:sz w:val="22"/>
              <w:szCs w:val="22"/>
              <w:lang w:val="en-US" w:eastAsia="zh-CN" w:bidi="ar-SA"/>
            </w:rPr>
            <w:t>rgani</w:t>
          </w:r>
          <w:r>
            <w:rPr>
              <w:rFonts w:hint="eastAsia" w:eastAsia="Times New Roman" w:cs="Calibri" w:asciiTheme="minorAscii" w:hAnsiTheme="minorAscii"/>
              <w:iCs/>
              <w:sz w:val="22"/>
              <w:szCs w:val="22"/>
              <w:lang w:val="en-US" w:eastAsia="zh-CN" w:bidi="ar-SA"/>
            </w:rPr>
            <w:t>s</w:t>
          </w:r>
          <w:r>
            <w:rPr>
              <w:rFonts w:hint="default" w:eastAsia="Times New Roman" w:cs="Calibri" w:asciiTheme="minorAscii" w:hAnsiTheme="minorAscii"/>
              <w:iCs/>
              <w:sz w:val="22"/>
              <w:szCs w:val="22"/>
              <w:lang w:val="en-US" w:eastAsia="zh-CN" w:bidi="ar-SA"/>
            </w:rPr>
            <w:t xml:space="preserve">ational </w:t>
          </w:r>
          <w:r>
            <w:rPr>
              <w:rFonts w:hint="eastAsia" w:eastAsia="Times New Roman" w:cs="Calibri" w:asciiTheme="minorAscii" w:hAnsiTheme="minorAscii"/>
              <w:iCs/>
              <w:sz w:val="22"/>
              <w:szCs w:val="22"/>
              <w:lang w:val="en-US" w:eastAsia="zh-CN" w:bidi="ar-SA"/>
            </w:rPr>
            <w:t>S</w:t>
          </w:r>
          <w:r>
            <w:rPr>
              <w:rFonts w:hint="default" w:eastAsia="Times New Roman" w:cs="Calibri" w:asciiTheme="minorAscii" w:hAnsiTheme="minorAscii"/>
              <w:iCs/>
              <w:sz w:val="22"/>
              <w:szCs w:val="22"/>
              <w:lang w:val="en-US" w:eastAsia="zh-CN" w:bidi="ar-SA"/>
            </w:rPr>
            <w:t xml:space="preserve">tructure </w:t>
          </w:r>
          <w:r>
            <w:rPr>
              <w:rFonts w:hint="eastAsia" w:eastAsia="Times New Roman" w:cs="Calibri" w:asciiTheme="minorAscii" w:hAnsiTheme="minorAscii"/>
              <w:iCs/>
              <w:sz w:val="22"/>
              <w:szCs w:val="22"/>
              <w:lang w:val="en-US" w:eastAsia="zh-CN" w:bidi="ar-SA"/>
            </w:rPr>
            <w:t>R</w:t>
          </w:r>
          <w:r>
            <w:rPr>
              <w:rFonts w:hint="default" w:eastAsia="Times New Roman" w:cs="Calibri" w:asciiTheme="minorAscii" w:hAnsiTheme="minorAscii"/>
              <w:iCs/>
              <w:sz w:val="22"/>
              <w:szCs w:val="22"/>
              <w:lang w:val="en-US" w:eastAsia="zh-CN" w:bidi="ar-SA"/>
            </w:rPr>
            <w:t>eform</w:t>
          </w:r>
          <w:r>
            <w:rPr>
              <w:rFonts w:hint="default" w:eastAsia="Times New Roman" w:cs="Calibri" w:asciiTheme="minorAscii" w:hAnsiTheme="minorAscii"/>
              <w:iCs/>
              <w:sz w:val="22"/>
              <w:szCs w:val="22"/>
              <w:lang w:val="en-GB" w:eastAsia="en-GB" w:bidi="ar-SA"/>
            </w:rPr>
            <w:tab/>
          </w:r>
          <w:r>
            <w:rPr>
              <w:rFonts w:hint="default" w:eastAsia="Times New Roman" w:cs="Calibri" w:asciiTheme="minorAscii" w:hAnsiTheme="minorAscii"/>
              <w:iCs/>
              <w:sz w:val="22"/>
              <w:szCs w:val="22"/>
              <w:lang w:val="en-GB" w:eastAsia="en-GB" w:bidi="ar-SA"/>
            </w:rPr>
            <w:fldChar w:fldCharType="begin"/>
          </w:r>
          <w:r>
            <w:rPr>
              <w:rFonts w:hint="default" w:eastAsia="Times New Roman" w:cs="Calibri" w:asciiTheme="minorAscii" w:hAnsiTheme="minorAscii"/>
              <w:iCs/>
              <w:sz w:val="22"/>
              <w:szCs w:val="22"/>
              <w:lang w:val="en-GB" w:eastAsia="en-GB" w:bidi="ar-SA"/>
            </w:rPr>
            <w:instrText xml:space="preserve"> PAGEREF _Toc510 \h </w:instrText>
          </w:r>
          <w:r>
            <w:rPr>
              <w:rFonts w:hint="default" w:eastAsia="Times New Roman" w:cs="Calibri" w:asciiTheme="minorAscii" w:hAnsiTheme="minorAscii"/>
              <w:iCs/>
              <w:sz w:val="22"/>
              <w:szCs w:val="22"/>
              <w:lang w:val="en-GB" w:eastAsia="en-GB" w:bidi="ar-SA"/>
            </w:rPr>
            <w:fldChar w:fldCharType="separate"/>
          </w:r>
          <w:r>
            <w:rPr>
              <w:rFonts w:hint="default" w:eastAsia="Times New Roman" w:cs="Calibri" w:asciiTheme="minorAscii" w:hAnsiTheme="minorAscii"/>
              <w:iCs/>
              <w:sz w:val="22"/>
              <w:szCs w:val="22"/>
              <w:lang w:val="en-GB" w:eastAsia="en-GB" w:bidi="ar-SA"/>
            </w:rPr>
            <w:t>14</w:t>
          </w:r>
          <w:r>
            <w:rPr>
              <w:rFonts w:hint="default" w:eastAsia="Times New Roman" w:cs="Calibri" w:asciiTheme="minorAscii" w:hAnsiTheme="minorAscii"/>
              <w:iCs/>
              <w:sz w:val="22"/>
              <w:szCs w:val="22"/>
              <w:lang w:val="en-GB" w:eastAsia="en-GB" w:bidi="ar-SA"/>
            </w:rPr>
            <w:fldChar w:fldCharType="end"/>
          </w:r>
          <w:r>
            <w:rPr>
              <w:rFonts w:hint="default" w:eastAsia="Times New Roman" w:cs="Calibri" w:asciiTheme="minorAscii" w:hAnsiTheme="minorAscii"/>
              <w:iCs/>
              <w:sz w:val="22"/>
              <w:szCs w:val="22"/>
              <w:lang w:val="en-GB" w:eastAsia="en-GB" w:bidi="ar-SA"/>
            </w:rPr>
            <w:fldChar w:fldCharType="end"/>
          </w:r>
        </w:p>
        <w:p>
          <w:pPr>
            <w:pStyle w:val="7"/>
            <w:tabs>
              <w:tab w:val="right" w:leader="dot" w:pos="8306"/>
            </w:tabs>
            <w:ind w:left="0" w:leftChars="0" w:firstLine="0" w:firstLineChars="0"/>
            <w:rPr>
              <w:rFonts w:hint="default" w:eastAsia="Times New Roman" w:cs="Calibri" w:asciiTheme="minorAscii" w:hAnsiTheme="minorAscii"/>
              <w:iCs/>
              <w:sz w:val="22"/>
              <w:szCs w:val="22"/>
              <w:lang w:val="en-GB" w:eastAsia="en-GB" w:bidi="ar-SA"/>
            </w:rPr>
          </w:pPr>
          <w:r>
            <w:rPr>
              <w:rFonts w:hint="default" w:eastAsia="Times New Roman" w:cs="Calibri" w:asciiTheme="minorAscii" w:hAnsiTheme="minorAscii"/>
              <w:iCs/>
              <w:sz w:val="22"/>
              <w:szCs w:val="22"/>
              <w:lang w:val="en-GB" w:eastAsia="en-GB" w:bidi="ar-SA"/>
            </w:rPr>
            <w:fldChar w:fldCharType="begin"/>
          </w:r>
          <w:r>
            <w:rPr>
              <w:rFonts w:hint="default" w:eastAsia="Times New Roman" w:cs="Calibri" w:asciiTheme="minorAscii" w:hAnsiTheme="minorAscii"/>
              <w:iCs/>
              <w:sz w:val="22"/>
              <w:szCs w:val="22"/>
              <w:lang w:val="en-GB" w:eastAsia="en-GB" w:bidi="ar-SA"/>
            </w:rPr>
            <w:instrText xml:space="preserve"> HYPERLINK \l _Toc23354 </w:instrText>
          </w:r>
          <w:r>
            <w:rPr>
              <w:rFonts w:hint="default" w:eastAsia="Times New Roman" w:cs="Calibri" w:asciiTheme="minorAscii" w:hAnsiTheme="minorAscii"/>
              <w:iCs/>
              <w:sz w:val="22"/>
              <w:szCs w:val="22"/>
              <w:lang w:val="en-GB" w:eastAsia="en-GB" w:bidi="ar-SA"/>
            </w:rPr>
            <w:fldChar w:fldCharType="separate"/>
          </w:r>
          <w:r>
            <w:rPr>
              <w:rFonts w:hint="default" w:eastAsia="Times New Roman" w:cs="Calibri" w:asciiTheme="minorAscii" w:hAnsiTheme="minorAscii"/>
              <w:iCs/>
              <w:sz w:val="22"/>
              <w:szCs w:val="22"/>
              <w:lang w:val="en-US" w:eastAsia="zh-CN" w:bidi="ar-SA"/>
            </w:rPr>
            <w:t xml:space="preserve">5.2 </w:t>
          </w:r>
          <w:r>
            <w:rPr>
              <w:rFonts w:hint="eastAsia" w:eastAsia="Times New Roman" w:cs="Calibri" w:asciiTheme="minorAscii" w:hAnsiTheme="minorAscii"/>
              <w:iCs/>
              <w:sz w:val="22"/>
              <w:szCs w:val="22"/>
              <w:lang w:val="en-US" w:eastAsia="zh-CN" w:bidi="ar-SA"/>
            </w:rPr>
            <w:t>Recruiting Efficiency Improvement With Technology</w:t>
          </w:r>
          <w:r>
            <w:rPr>
              <w:rFonts w:hint="default" w:eastAsia="Times New Roman" w:cs="Calibri" w:asciiTheme="minorAscii" w:hAnsiTheme="minorAscii"/>
              <w:iCs/>
              <w:sz w:val="22"/>
              <w:szCs w:val="22"/>
              <w:lang w:val="en-GB" w:eastAsia="en-GB" w:bidi="ar-SA"/>
            </w:rPr>
            <w:tab/>
          </w:r>
          <w:r>
            <w:rPr>
              <w:rFonts w:hint="default" w:eastAsia="Times New Roman" w:cs="Calibri" w:asciiTheme="minorAscii" w:hAnsiTheme="minorAscii"/>
              <w:iCs/>
              <w:sz w:val="22"/>
              <w:szCs w:val="22"/>
              <w:lang w:val="en-GB" w:eastAsia="en-GB" w:bidi="ar-SA"/>
            </w:rPr>
            <w:fldChar w:fldCharType="begin"/>
          </w:r>
          <w:r>
            <w:rPr>
              <w:rFonts w:hint="default" w:eastAsia="Times New Roman" w:cs="Calibri" w:asciiTheme="minorAscii" w:hAnsiTheme="minorAscii"/>
              <w:iCs/>
              <w:sz w:val="22"/>
              <w:szCs w:val="22"/>
              <w:lang w:val="en-GB" w:eastAsia="en-GB" w:bidi="ar-SA"/>
            </w:rPr>
            <w:instrText xml:space="preserve"> PAGEREF _Toc23354 \h </w:instrText>
          </w:r>
          <w:r>
            <w:rPr>
              <w:rFonts w:hint="default" w:eastAsia="Times New Roman" w:cs="Calibri" w:asciiTheme="minorAscii" w:hAnsiTheme="minorAscii"/>
              <w:iCs/>
              <w:sz w:val="22"/>
              <w:szCs w:val="22"/>
              <w:lang w:val="en-GB" w:eastAsia="en-GB" w:bidi="ar-SA"/>
            </w:rPr>
            <w:fldChar w:fldCharType="separate"/>
          </w:r>
          <w:r>
            <w:rPr>
              <w:rFonts w:hint="default" w:eastAsia="Times New Roman" w:cs="Calibri" w:asciiTheme="minorAscii" w:hAnsiTheme="minorAscii"/>
              <w:iCs/>
              <w:sz w:val="22"/>
              <w:szCs w:val="22"/>
              <w:lang w:val="en-GB" w:eastAsia="en-GB" w:bidi="ar-SA"/>
            </w:rPr>
            <w:t>14</w:t>
          </w:r>
          <w:r>
            <w:rPr>
              <w:rFonts w:hint="default" w:eastAsia="Times New Roman" w:cs="Calibri" w:asciiTheme="minorAscii" w:hAnsiTheme="minorAscii"/>
              <w:iCs/>
              <w:sz w:val="22"/>
              <w:szCs w:val="22"/>
              <w:lang w:val="en-GB" w:eastAsia="en-GB" w:bidi="ar-SA"/>
            </w:rPr>
            <w:fldChar w:fldCharType="end"/>
          </w:r>
          <w:r>
            <w:rPr>
              <w:rFonts w:hint="default" w:eastAsia="Times New Roman" w:cs="Calibri" w:asciiTheme="minorAscii" w:hAnsiTheme="minorAscii"/>
              <w:iCs/>
              <w:sz w:val="22"/>
              <w:szCs w:val="22"/>
              <w:lang w:val="en-GB" w:eastAsia="en-GB" w:bidi="ar-SA"/>
            </w:rPr>
            <w:fldChar w:fldCharType="end"/>
          </w:r>
        </w:p>
        <w:p>
          <w:pPr>
            <w:pStyle w:val="7"/>
            <w:tabs>
              <w:tab w:val="right" w:leader="dot" w:pos="8306"/>
            </w:tabs>
            <w:ind w:left="0" w:leftChars="0" w:firstLine="0" w:firstLineChars="0"/>
            <w:rPr>
              <w:rFonts w:hint="default" w:eastAsia="Times New Roman" w:cs="Calibri" w:asciiTheme="minorAscii" w:hAnsiTheme="minorAscii"/>
              <w:iCs/>
              <w:sz w:val="22"/>
              <w:szCs w:val="22"/>
              <w:lang w:val="en-GB" w:eastAsia="en-GB" w:bidi="ar-SA"/>
            </w:rPr>
          </w:pPr>
          <w:r>
            <w:rPr>
              <w:rFonts w:hint="default" w:eastAsia="Times New Roman" w:cs="Calibri" w:asciiTheme="minorAscii" w:hAnsiTheme="minorAscii"/>
              <w:iCs/>
              <w:sz w:val="22"/>
              <w:szCs w:val="22"/>
              <w:lang w:val="en-GB" w:eastAsia="en-GB" w:bidi="ar-SA"/>
            </w:rPr>
            <w:fldChar w:fldCharType="begin"/>
          </w:r>
          <w:r>
            <w:rPr>
              <w:rFonts w:hint="default" w:eastAsia="Times New Roman" w:cs="Calibri" w:asciiTheme="minorAscii" w:hAnsiTheme="minorAscii"/>
              <w:iCs/>
              <w:sz w:val="22"/>
              <w:szCs w:val="22"/>
              <w:lang w:val="en-GB" w:eastAsia="en-GB" w:bidi="ar-SA"/>
            </w:rPr>
            <w:instrText xml:space="preserve"> HYPERLINK \l _Toc26840 </w:instrText>
          </w:r>
          <w:r>
            <w:rPr>
              <w:rFonts w:hint="default" w:eastAsia="Times New Roman" w:cs="Calibri" w:asciiTheme="minorAscii" w:hAnsiTheme="minorAscii"/>
              <w:iCs/>
              <w:sz w:val="22"/>
              <w:szCs w:val="22"/>
              <w:lang w:val="en-GB" w:eastAsia="en-GB" w:bidi="ar-SA"/>
            </w:rPr>
            <w:fldChar w:fldCharType="separate"/>
          </w:r>
          <w:r>
            <w:rPr>
              <w:rFonts w:hint="default" w:eastAsia="Times New Roman" w:cs="Calibri" w:asciiTheme="minorAscii" w:hAnsiTheme="minorAscii"/>
              <w:iCs/>
              <w:sz w:val="22"/>
              <w:szCs w:val="22"/>
              <w:lang w:val="en-US" w:eastAsia="zh-CN" w:bidi="ar-SA"/>
            </w:rPr>
            <w:t>5.3 More Employee Engagement Construction</w:t>
          </w:r>
          <w:r>
            <w:rPr>
              <w:rFonts w:hint="default" w:eastAsia="Times New Roman" w:cs="Calibri" w:asciiTheme="minorAscii" w:hAnsiTheme="minorAscii"/>
              <w:iCs/>
              <w:sz w:val="22"/>
              <w:szCs w:val="22"/>
              <w:lang w:val="en-GB" w:eastAsia="en-GB" w:bidi="ar-SA"/>
            </w:rPr>
            <w:tab/>
          </w:r>
          <w:r>
            <w:rPr>
              <w:rFonts w:hint="default" w:eastAsia="Times New Roman" w:cs="Calibri" w:asciiTheme="minorAscii" w:hAnsiTheme="minorAscii"/>
              <w:iCs/>
              <w:sz w:val="22"/>
              <w:szCs w:val="22"/>
              <w:lang w:val="en-GB" w:eastAsia="en-GB" w:bidi="ar-SA"/>
            </w:rPr>
            <w:fldChar w:fldCharType="begin"/>
          </w:r>
          <w:r>
            <w:rPr>
              <w:rFonts w:hint="default" w:eastAsia="Times New Roman" w:cs="Calibri" w:asciiTheme="minorAscii" w:hAnsiTheme="minorAscii"/>
              <w:iCs/>
              <w:sz w:val="22"/>
              <w:szCs w:val="22"/>
              <w:lang w:val="en-GB" w:eastAsia="en-GB" w:bidi="ar-SA"/>
            </w:rPr>
            <w:instrText xml:space="preserve"> PAGEREF _Toc26840 \h </w:instrText>
          </w:r>
          <w:r>
            <w:rPr>
              <w:rFonts w:hint="default" w:eastAsia="Times New Roman" w:cs="Calibri" w:asciiTheme="minorAscii" w:hAnsiTheme="minorAscii"/>
              <w:iCs/>
              <w:sz w:val="22"/>
              <w:szCs w:val="22"/>
              <w:lang w:val="en-GB" w:eastAsia="en-GB" w:bidi="ar-SA"/>
            </w:rPr>
            <w:fldChar w:fldCharType="separate"/>
          </w:r>
          <w:r>
            <w:rPr>
              <w:rFonts w:hint="default" w:eastAsia="Times New Roman" w:cs="Calibri" w:asciiTheme="minorAscii" w:hAnsiTheme="minorAscii"/>
              <w:iCs/>
              <w:sz w:val="22"/>
              <w:szCs w:val="22"/>
              <w:lang w:val="en-GB" w:eastAsia="en-GB" w:bidi="ar-SA"/>
            </w:rPr>
            <w:t>14</w:t>
          </w:r>
          <w:r>
            <w:rPr>
              <w:rFonts w:hint="default" w:eastAsia="Times New Roman" w:cs="Calibri" w:asciiTheme="minorAscii" w:hAnsiTheme="minorAscii"/>
              <w:iCs/>
              <w:sz w:val="22"/>
              <w:szCs w:val="22"/>
              <w:lang w:val="en-GB" w:eastAsia="en-GB" w:bidi="ar-SA"/>
            </w:rPr>
            <w:fldChar w:fldCharType="end"/>
          </w:r>
          <w:r>
            <w:rPr>
              <w:rFonts w:hint="default" w:eastAsia="Times New Roman" w:cs="Calibri" w:asciiTheme="minorAscii" w:hAnsiTheme="minorAscii"/>
              <w:iCs/>
              <w:sz w:val="22"/>
              <w:szCs w:val="22"/>
              <w:lang w:val="en-GB" w:eastAsia="en-GB" w:bidi="ar-SA"/>
            </w:rPr>
            <w:fldChar w:fldCharType="end"/>
          </w:r>
        </w:p>
        <w:p>
          <w:pPr>
            <w:pStyle w:val="6"/>
            <w:tabs>
              <w:tab w:val="right" w:leader="dot" w:pos="8306"/>
            </w:tabs>
            <w:rPr>
              <w:rFonts w:hint="default" w:eastAsia="Times New Roman" w:cs="Calibri" w:asciiTheme="minorAscii" w:hAnsiTheme="minorAscii"/>
              <w:iCs/>
              <w:sz w:val="22"/>
              <w:szCs w:val="22"/>
              <w:lang w:val="en-GB" w:eastAsia="en-GB" w:bidi="ar-SA"/>
            </w:rPr>
          </w:pPr>
          <w:r>
            <w:rPr>
              <w:rFonts w:hint="default" w:eastAsia="Times New Roman" w:cs="Calibri" w:asciiTheme="minorAscii" w:hAnsiTheme="minorAscii"/>
              <w:iCs/>
              <w:sz w:val="22"/>
              <w:szCs w:val="22"/>
              <w:lang w:val="en-GB" w:eastAsia="en-GB" w:bidi="ar-SA"/>
            </w:rPr>
            <w:fldChar w:fldCharType="begin"/>
          </w:r>
          <w:r>
            <w:rPr>
              <w:rFonts w:hint="default" w:eastAsia="Times New Roman" w:cs="Calibri" w:asciiTheme="minorAscii" w:hAnsiTheme="minorAscii"/>
              <w:iCs/>
              <w:sz w:val="22"/>
              <w:szCs w:val="22"/>
              <w:lang w:val="en-GB" w:eastAsia="en-GB" w:bidi="ar-SA"/>
            </w:rPr>
            <w:instrText xml:space="preserve"> HYPERLINK \l _Toc24041 </w:instrText>
          </w:r>
          <w:r>
            <w:rPr>
              <w:rFonts w:hint="default" w:eastAsia="Times New Roman" w:cs="Calibri" w:asciiTheme="minorAscii" w:hAnsiTheme="minorAscii"/>
              <w:iCs/>
              <w:sz w:val="22"/>
              <w:szCs w:val="22"/>
              <w:lang w:val="en-GB" w:eastAsia="en-GB" w:bidi="ar-SA"/>
            </w:rPr>
            <w:fldChar w:fldCharType="separate"/>
          </w:r>
          <w:r>
            <w:rPr>
              <w:rFonts w:hint="default" w:eastAsia="Times New Roman" w:cs="Calibri" w:asciiTheme="minorAscii" w:hAnsiTheme="minorAscii"/>
              <w:iCs/>
              <w:sz w:val="22"/>
              <w:szCs w:val="22"/>
              <w:lang w:val="en-GB" w:eastAsia="en-GB" w:bidi="ar-SA"/>
            </w:rPr>
            <w:t>6.0 Reference list</w:t>
          </w:r>
          <w:r>
            <w:rPr>
              <w:rFonts w:hint="default" w:eastAsia="Times New Roman" w:cs="Calibri" w:asciiTheme="minorAscii" w:hAnsiTheme="minorAscii"/>
              <w:iCs/>
              <w:sz w:val="22"/>
              <w:szCs w:val="22"/>
              <w:lang w:val="en-GB" w:eastAsia="en-GB" w:bidi="ar-SA"/>
            </w:rPr>
            <w:tab/>
          </w:r>
          <w:r>
            <w:rPr>
              <w:rFonts w:hint="default" w:eastAsia="Times New Roman" w:cs="Calibri" w:asciiTheme="minorAscii" w:hAnsiTheme="minorAscii"/>
              <w:iCs/>
              <w:sz w:val="22"/>
              <w:szCs w:val="22"/>
              <w:lang w:val="en-GB" w:eastAsia="en-GB" w:bidi="ar-SA"/>
            </w:rPr>
            <w:fldChar w:fldCharType="begin"/>
          </w:r>
          <w:r>
            <w:rPr>
              <w:rFonts w:hint="default" w:eastAsia="Times New Roman" w:cs="Calibri" w:asciiTheme="minorAscii" w:hAnsiTheme="minorAscii"/>
              <w:iCs/>
              <w:sz w:val="22"/>
              <w:szCs w:val="22"/>
              <w:lang w:val="en-GB" w:eastAsia="en-GB" w:bidi="ar-SA"/>
            </w:rPr>
            <w:instrText xml:space="preserve"> PAGEREF _Toc24041 \h </w:instrText>
          </w:r>
          <w:r>
            <w:rPr>
              <w:rFonts w:hint="default" w:eastAsia="Times New Roman" w:cs="Calibri" w:asciiTheme="minorAscii" w:hAnsiTheme="minorAscii"/>
              <w:iCs/>
              <w:sz w:val="22"/>
              <w:szCs w:val="22"/>
              <w:lang w:val="en-GB" w:eastAsia="en-GB" w:bidi="ar-SA"/>
            </w:rPr>
            <w:fldChar w:fldCharType="separate"/>
          </w:r>
          <w:r>
            <w:rPr>
              <w:rFonts w:hint="default" w:eastAsia="Times New Roman" w:cs="Calibri" w:asciiTheme="minorAscii" w:hAnsiTheme="minorAscii"/>
              <w:iCs/>
              <w:sz w:val="22"/>
              <w:szCs w:val="22"/>
              <w:lang w:val="en-GB" w:eastAsia="en-GB" w:bidi="ar-SA"/>
            </w:rPr>
            <w:t>16</w:t>
          </w:r>
          <w:r>
            <w:rPr>
              <w:rFonts w:hint="default" w:eastAsia="Times New Roman" w:cs="Calibri" w:asciiTheme="minorAscii" w:hAnsiTheme="minorAscii"/>
              <w:iCs/>
              <w:sz w:val="22"/>
              <w:szCs w:val="22"/>
              <w:lang w:val="en-GB" w:eastAsia="en-GB" w:bidi="ar-SA"/>
            </w:rPr>
            <w:fldChar w:fldCharType="end"/>
          </w:r>
          <w:r>
            <w:rPr>
              <w:rFonts w:hint="default" w:eastAsia="Times New Roman" w:cs="Calibri" w:asciiTheme="minorAscii" w:hAnsiTheme="minorAscii"/>
              <w:iCs/>
              <w:sz w:val="22"/>
              <w:szCs w:val="22"/>
              <w:lang w:val="en-GB" w:eastAsia="en-GB" w:bidi="ar-SA"/>
            </w:rPr>
            <w:fldChar w:fldCharType="end"/>
          </w:r>
        </w:p>
        <w:p>
          <w:pPr>
            <w:keepNext w:val="0"/>
            <w:keepLines w:val="0"/>
            <w:pageBreakBefore w:val="0"/>
            <w:widowControl/>
            <w:kinsoku/>
            <w:wordWrap/>
            <w:overflowPunct/>
            <w:topLinePunct w:val="0"/>
            <w:autoSpaceDE/>
            <w:autoSpaceDN/>
            <w:bidi w:val="0"/>
            <w:adjustRightInd/>
            <w:snapToGrid/>
            <w:spacing w:line="360" w:lineRule="auto"/>
            <w:ind w:right="600" w:rightChars="250"/>
            <w:jc w:val="both"/>
            <w:textAlignment w:val="auto"/>
            <w:rPr>
              <w:rFonts w:ascii="Calibri" w:hAnsi="Calibri" w:cs="Calibri"/>
              <w:szCs w:val="24"/>
            </w:rPr>
          </w:pPr>
          <w:r>
            <w:rPr>
              <w:rFonts w:hint="default" w:eastAsia="Times New Roman" w:cs="Calibri" w:asciiTheme="minorAscii" w:hAnsiTheme="minorAscii"/>
              <w:iCs/>
              <w:sz w:val="22"/>
              <w:szCs w:val="22"/>
              <w:lang w:val="en-GB" w:eastAsia="en-GB" w:bidi="ar-SA"/>
            </w:rPr>
            <w:fldChar w:fldCharType="end"/>
          </w:r>
        </w:p>
      </w:sdtContent>
    </w:sdt>
    <w:p>
      <w:pPr>
        <w:pageBreakBefore w:val="0"/>
        <w:widowControl/>
        <w:kinsoku/>
        <w:wordWrap/>
        <w:overflowPunct/>
        <w:topLinePunct w:val="0"/>
        <w:autoSpaceDE/>
        <w:autoSpaceDN/>
        <w:bidi w:val="0"/>
        <w:adjustRightInd/>
        <w:snapToGrid/>
        <w:spacing w:line="360" w:lineRule="auto"/>
        <w:ind w:left="600" w:leftChars="250" w:right="600" w:rightChars="250"/>
        <w:jc w:val="both"/>
        <w:textAlignment w:val="auto"/>
        <w:rPr>
          <w:rFonts w:ascii="Calibri" w:hAnsi="Calibri" w:cs="Calibri"/>
          <w:szCs w:val="24"/>
        </w:rPr>
      </w:pPr>
    </w:p>
    <w:p>
      <w:pPr>
        <w:pageBreakBefore w:val="0"/>
        <w:widowControl/>
        <w:kinsoku/>
        <w:wordWrap/>
        <w:overflowPunct/>
        <w:topLinePunct w:val="0"/>
        <w:autoSpaceDE/>
        <w:autoSpaceDN/>
        <w:bidi w:val="0"/>
        <w:adjustRightInd/>
        <w:snapToGrid/>
        <w:spacing w:line="360" w:lineRule="auto"/>
        <w:ind w:left="600" w:leftChars="250" w:right="600" w:rightChars="250"/>
        <w:jc w:val="both"/>
        <w:textAlignment w:val="auto"/>
        <w:rPr>
          <w:rFonts w:ascii="Calibri" w:hAnsi="Calibri" w:cs="Calibri"/>
          <w:b/>
          <w:bCs/>
          <w:iCs/>
          <w:szCs w:val="24"/>
        </w:rPr>
      </w:pPr>
      <w:r>
        <w:rPr>
          <w:rFonts w:ascii="Calibri" w:hAnsi="Calibri" w:cs="Calibri"/>
          <w:b/>
          <w:bCs/>
          <w:iCs/>
          <w:szCs w:val="24"/>
        </w:rPr>
        <w:br w:type="page"/>
      </w:r>
    </w:p>
    <w:p>
      <w:pPr>
        <w:pageBreakBefore w:val="0"/>
        <w:widowControl/>
        <w:kinsoku/>
        <w:wordWrap/>
        <w:overflowPunct/>
        <w:topLinePunct w:val="0"/>
        <w:autoSpaceDE/>
        <w:autoSpaceDN/>
        <w:bidi w:val="0"/>
        <w:adjustRightInd/>
        <w:snapToGrid/>
        <w:spacing w:line="360" w:lineRule="auto"/>
        <w:ind w:left="600" w:leftChars="250" w:right="600" w:rightChars="250"/>
        <w:jc w:val="both"/>
        <w:textAlignment w:val="auto"/>
        <w:outlineLvl w:val="0"/>
        <w:rPr>
          <w:rFonts w:hint="default" w:eastAsia="宋体" w:cs="Calibri" w:asciiTheme="minorAscii" w:hAnsiTheme="minorAscii"/>
          <w:b/>
          <w:bCs/>
          <w:iCs/>
          <w:sz w:val="22"/>
          <w:szCs w:val="22"/>
          <w:lang w:val="en-US" w:eastAsia="zh-CN"/>
        </w:rPr>
      </w:pPr>
      <w:bookmarkStart w:id="26" w:name="_Toc30319"/>
      <w:r>
        <w:rPr>
          <w:rFonts w:hint="default" w:cs="Calibri" w:asciiTheme="minorAscii" w:hAnsiTheme="minorAscii"/>
          <w:b/>
          <w:bCs/>
          <w:iCs/>
          <w:sz w:val="22"/>
          <w:szCs w:val="22"/>
        </w:rPr>
        <w:t>1.0 Introduction</w:t>
      </w:r>
      <w:bookmarkEnd w:id="26"/>
      <w:r>
        <w:rPr>
          <w:rFonts w:hint="default" w:eastAsia="宋体" w:cs="Calibri" w:asciiTheme="minorAscii" w:hAnsiTheme="minorAscii"/>
          <w:b/>
          <w:bCs/>
          <w:iCs/>
          <w:sz w:val="22"/>
          <w:szCs w:val="22"/>
          <w:lang w:val="en-US" w:eastAsia="zh-CN"/>
        </w:rPr>
        <w:t xml:space="preserve"> </w:t>
      </w:r>
    </w:p>
    <w:p>
      <w:pPr>
        <w:pStyle w:val="13"/>
        <w:pageBreakBefore w:val="0"/>
        <w:widowControl/>
        <w:kinsoku/>
        <w:wordWrap/>
        <w:overflowPunct/>
        <w:topLinePunct w:val="0"/>
        <w:autoSpaceDE/>
        <w:autoSpaceDN/>
        <w:bidi w:val="0"/>
        <w:adjustRightInd/>
        <w:snapToGrid/>
        <w:spacing w:line="360" w:lineRule="auto"/>
        <w:ind w:left="600" w:leftChars="250" w:right="600" w:rightChars="250"/>
        <w:jc w:val="both"/>
        <w:textAlignment w:val="auto"/>
        <w:rPr>
          <w:rFonts w:hint="default" w:cs="Calibri" w:asciiTheme="minorAscii" w:hAnsiTheme="minorAscii"/>
          <w:iCs/>
          <w:sz w:val="22"/>
          <w:szCs w:val="22"/>
        </w:rPr>
      </w:pPr>
      <w:r>
        <w:rPr>
          <w:rFonts w:hint="default" w:cs="Calibri" w:asciiTheme="minorAscii" w:hAnsiTheme="minorAscii"/>
          <w:iCs/>
          <w:sz w:val="22"/>
          <w:szCs w:val="22"/>
        </w:rPr>
        <w:t>MiHoYo, a global game production company, has a flat, self-organized network structure, that promotes equality and respect. Its HRM model is based on technological advancement and research, benefiting staff members. CYA. Tech, the largest English teaching platform in China, has a more complex organisational structure with an unreasonable management approach (Xiong Qi, 2020). According to 30 references from office websites, journals, and papers from both China and globally, this report concludes that</w:t>
      </w:r>
      <w:r>
        <w:rPr>
          <w:rFonts w:hint="eastAsia" w:eastAsia="宋体" w:cs="Calibri" w:asciiTheme="minorAscii" w:hAnsiTheme="minorAscii"/>
          <w:iCs/>
          <w:sz w:val="22"/>
          <w:szCs w:val="22"/>
          <w:lang w:val="en-US" w:eastAsia="zh-CN"/>
        </w:rPr>
        <w:t xml:space="preserve"> compared with miHoYo, CYA. Tech has great human resources management problems. </w:t>
      </w:r>
      <w:r>
        <w:rPr>
          <w:rFonts w:hint="default" w:cs="Calibri" w:asciiTheme="minorAscii" w:hAnsiTheme="minorAscii"/>
          <w:iCs/>
          <w:sz w:val="22"/>
          <w:szCs w:val="22"/>
        </w:rPr>
        <w:t xml:space="preserve">Therefore, this paper suggests that CYA. Tech needs to adopt internal organisational structure reform, </w:t>
      </w:r>
      <w:r>
        <w:rPr>
          <w:rFonts w:hint="eastAsia" w:eastAsia="宋体" w:cs="Calibri" w:asciiTheme="minorAscii" w:hAnsiTheme="minorAscii"/>
          <w:iCs/>
          <w:sz w:val="22"/>
          <w:szCs w:val="22"/>
          <w:lang w:val="en-US" w:eastAsia="zh-CN"/>
        </w:rPr>
        <w:t>recruiting improvement</w:t>
      </w:r>
      <w:r>
        <w:rPr>
          <w:rFonts w:hint="default" w:cs="Calibri" w:asciiTheme="minorAscii" w:hAnsiTheme="minorAscii"/>
          <w:iCs/>
          <w:sz w:val="22"/>
          <w:szCs w:val="22"/>
        </w:rPr>
        <w:t xml:space="preserve">, and more employee engagement. </w:t>
      </w:r>
      <w:r>
        <w:rPr>
          <w:rFonts w:hint="eastAsia" w:eastAsia="宋体" w:cs="Calibri" w:asciiTheme="minorAscii" w:hAnsiTheme="minorAscii"/>
          <w:iCs/>
          <w:sz w:val="22"/>
          <w:szCs w:val="22"/>
          <w:lang w:val="en-US" w:eastAsia="zh-CN"/>
        </w:rPr>
        <w:t>Most importantly,</w:t>
      </w:r>
      <w:r>
        <w:rPr>
          <w:rFonts w:hint="default" w:cs="Calibri" w:asciiTheme="minorAscii" w:hAnsiTheme="minorAscii"/>
          <w:iCs/>
          <w:sz w:val="22"/>
          <w:szCs w:val="22"/>
        </w:rPr>
        <w:t xml:space="preserve"> CYA</w:t>
      </w:r>
      <w:r>
        <w:rPr>
          <w:rFonts w:hint="eastAsia" w:eastAsia="宋体" w:cs="Calibri" w:asciiTheme="minorAscii" w:hAnsiTheme="minorAscii"/>
          <w:iCs/>
          <w:sz w:val="22"/>
          <w:szCs w:val="22"/>
          <w:lang w:val="en-US" w:eastAsia="zh-CN"/>
        </w:rPr>
        <w:t>.</w:t>
      </w:r>
      <w:r>
        <w:rPr>
          <w:rFonts w:hint="default" w:cs="Calibri" w:asciiTheme="minorAscii" w:hAnsiTheme="minorAscii"/>
          <w:iCs/>
          <w:sz w:val="22"/>
          <w:szCs w:val="22"/>
        </w:rPr>
        <w:t xml:space="preserve"> Tech should also focus on fostering a culture where employees feel like they belong, bringing back flat management, and fostering a sense of family.</w:t>
      </w:r>
    </w:p>
    <w:p>
      <w:pPr>
        <w:pStyle w:val="13"/>
        <w:pageBreakBefore w:val="0"/>
        <w:widowControl/>
        <w:kinsoku/>
        <w:wordWrap/>
        <w:overflowPunct/>
        <w:topLinePunct w:val="0"/>
        <w:autoSpaceDE/>
        <w:autoSpaceDN/>
        <w:bidi w:val="0"/>
        <w:adjustRightInd/>
        <w:snapToGrid/>
        <w:spacing w:line="360" w:lineRule="auto"/>
        <w:ind w:left="600" w:leftChars="250" w:right="600" w:rightChars="250"/>
        <w:jc w:val="both"/>
        <w:textAlignment w:val="auto"/>
        <w:rPr>
          <w:rFonts w:hint="default" w:cs="Calibri" w:asciiTheme="minorAscii" w:hAnsiTheme="minorAscii"/>
          <w:iCs/>
          <w:sz w:val="22"/>
          <w:szCs w:val="22"/>
        </w:rPr>
      </w:pPr>
    </w:p>
    <w:p>
      <w:pPr>
        <w:pageBreakBefore w:val="0"/>
        <w:widowControl/>
        <w:kinsoku/>
        <w:wordWrap/>
        <w:overflowPunct/>
        <w:topLinePunct w:val="0"/>
        <w:autoSpaceDE/>
        <w:autoSpaceDN/>
        <w:bidi w:val="0"/>
        <w:adjustRightInd/>
        <w:snapToGrid/>
        <w:spacing w:line="360" w:lineRule="auto"/>
        <w:ind w:left="600" w:leftChars="250" w:right="600" w:rightChars="250"/>
        <w:jc w:val="both"/>
        <w:textAlignment w:val="auto"/>
        <w:outlineLvl w:val="0"/>
        <w:rPr>
          <w:rFonts w:hint="default" w:cs="Calibri" w:asciiTheme="minorAscii" w:hAnsiTheme="minorAscii"/>
          <w:b/>
          <w:bCs/>
          <w:iCs/>
          <w:sz w:val="22"/>
          <w:szCs w:val="22"/>
        </w:rPr>
      </w:pPr>
      <w:bookmarkStart w:id="27" w:name="_Toc25136"/>
      <w:r>
        <w:rPr>
          <w:rFonts w:hint="default" w:cs="Calibri" w:asciiTheme="minorAscii" w:hAnsiTheme="minorAscii"/>
          <w:b/>
          <w:bCs/>
          <w:iCs/>
          <w:sz w:val="22"/>
          <w:szCs w:val="22"/>
        </w:rPr>
        <w:t xml:space="preserve">2.0 Organisational </w:t>
      </w:r>
      <w:r>
        <w:rPr>
          <w:rFonts w:hint="eastAsia" w:eastAsia="宋体" w:cs="Calibri" w:asciiTheme="minorAscii" w:hAnsiTheme="minorAscii"/>
          <w:b/>
          <w:bCs/>
          <w:iCs/>
          <w:sz w:val="22"/>
          <w:szCs w:val="22"/>
          <w:lang w:val="en-US" w:eastAsia="zh-CN"/>
        </w:rPr>
        <w:t>O</w:t>
      </w:r>
      <w:r>
        <w:rPr>
          <w:rFonts w:hint="default" w:cs="Calibri" w:asciiTheme="minorAscii" w:hAnsiTheme="minorAscii"/>
          <w:b/>
          <w:bCs/>
          <w:iCs/>
          <w:sz w:val="22"/>
          <w:szCs w:val="22"/>
        </w:rPr>
        <w:t>verview</w:t>
      </w:r>
      <w:bookmarkEnd w:id="27"/>
      <w:r>
        <w:rPr>
          <w:rFonts w:hint="default" w:cs="Calibri" w:asciiTheme="minorAscii" w:hAnsiTheme="minorAscii"/>
          <w:b/>
          <w:bCs/>
          <w:iCs/>
          <w:sz w:val="22"/>
          <w:szCs w:val="22"/>
        </w:rPr>
        <w:t xml:space="preserve"> </w:t>
      </w:r>
    </w:p>
    <w:p>
      <w:pPr>
        <w:pStyle w:val="13"/>
        <w:pageBreakBefore w:val="0"/>
        <w:widowControl/>
        <w:numPr>
          <w:ilvl w:val="0"/>
          <w:numId w:val="1"/>
        </w:numPr>
        <w:kinsoku/>
        <w:wordWrap/>
        <w:overflowPunct/>
        <w:topLinePunct w:val="0"/>
        <w:autoSpaceDE/>
        <w:autoSpaceDN/>
        <w:bidi w:val="0"/>
        <w:adjustRightInd/>
        <w:snapToGrid/>
        <w:spacing w:line="360" w:lineRule="auto"/>
        <w:ind w:left="1320" w:leftChars="250" w:right="600" w:rightChars="250" w:hanging="720" w:firstLineChars="0"/>
        <w:jc w:val="both"/>
        <w:textAlignment w:val="auto"/>
        <w:rPr>
          <w:rFonts w:hint="default" w:cs="Calibri" w:asciiTheme="minorAscii" w:hAnsiTheme="minorAscii"/>
          <w:iCs/>
          <w:sz w:val="22"/>
          <w:szCs w:val="22"/>
        </w:rPr>
      </w:pPr>
      <w:r>
        <w:rPr>
          <w:rFonts w:hint="default" w:eastAsia="宋体" w:cs="Calibri" w:asciiTheme="minorAscii" w:hAnsiTheme="minorAscii"/>
          <w:iCs/>
          <w:sz w:val="22"/>
          <w:szCs w:val="22"/>
          <w:lang w:val="en-US" w:eastAsia="zh-CN"/>
        </w:rPr>
        <w:t xml:space="preserve">miHoYo </w:t>
      </w:r>
    </w:p>
    <w:p>
      <w:pPr>
        <w:pStyle w:val="13"/>
        <w:pageBreakBefore w:val="0"/>
        <w:widowControl/>
        <w:numPr>
          <w:ilvl w:val="0"/>
          <w:numId w:val="0"/>
        </w:numPr>
        <w:kinsoku/>
        <w:wordWrap/>
        <w:overflowPunct/>
        <w:topLinePunct w:val="0"/>
        <w:autoSpaceDE/>
        <w:autoSpaceDN/>
        <w:bidi w:val="0"/>
        <w:adjustRightInd/>
        <w:snapToGrid/>
        <w:spacing w:line="360" w:lineRule="auto"/>
        <w:ind w:left="600" w:leftChars="250" w:right="600" w:rightChars="250"/>
        <w:contextualSpacing/>
        <w:jc w:val="both"/>
        <w:textAlignment w:val="auto"/>
        <w:rPr>
          <w:rFonts w:hint="default" w:cs="Calibri" w:asciiTheme="minorAscii" w:hAnsiTheme="minorAscii"/>
          <w:iCs/>
          <w:sz w:val="22"/>
          <w:szCs w:val="22"/>
          <w:lang w:val="en-US"/>
        </w:rPr>
      </w:pPr>
      <w:r>
        <w:rPr>
          <w:rFonts w:hint="default" w:cs="Calibri" w:asciiTheme="minorAscii" w:hAnsiTheme="minorAscii"/>
          <w:iCs/>
          <w:sz w:val="22"/>
          <w:szCs w:val="22"/>
          <w:lang w:val="en-US"/>
        </w:rPr>
        <w:t>Shanghai, China-based miHoYo is a global game production company that was established in 2011. The business effectively produced a well-known original animation IP from China, which has had great success being listed in international markets. Singapore serves as the foreign headquarters of miHoYo, where human resources run differently from China. The company employs approximately 5,000 people. "Encouraging employees to make their own decisions, share information, and be honest with each other" is the succinct description of Netflix's corporate culture (Lu, W., 2023), which is reflected in miHoYo's HRM model. The gaming corporation does not maintain a dedicated human resources department; instead, all administrative roles are categorized under the public comprehensive category (Lu, W., 2023). This indicates that there is a great deal of employee flexibility in this gaming company, along with a positive and active corporate culture. There is also less need for employees to report to work or perform administrative tasks, freeing up their time to be used elsewhere.</w:t>
      </w:r>
    </w:p>
    <w:p>
      <w:pPr>
        <w:pStyle w:val="13"/>
        <w:pageBreakBefore w:val="0"/>
        <w:widowControl/>
        <w:numPr>
          <w:ilvl w:val="0"/>
          <w:numId w:val="0"/>
        </w:numPr>
        <w:kinsoku/>
        <w:wordWrap/>
        <w:overflowPunct/>
        <w:topLinePunct w:val="0"/>
        <w:autoSpaceDE/>
        <w:autoSpaceDN/>
        <w:bidi w:val="0"/>
        <w:adjustRightInd/>
        <w:snapToGrid/>
        <w:spacing w:line="360" w:lineRule="auto"/>
        <w:ind w:left="600" w:leftChars="250" w:right="600" w:rightChars="250"/>
        <w:contextualSpacing/>
        <w:jc w:val="both"/>
        <w:textAlignment w:val="auto"/>
        <w:rPr>
          <w:rFonts w:hint="default" w:cs="Calibri" w:asciiTheme="minorAscii" w:hAnsiTheme="minorAscii"/>
          <w:iCs/>
          <w:sz w:val="22"/>
          <w:szCs w:val="22"/>
          <w:lang w:val="en-US"/>
        </w:rPr>
      </w:pPr>
    </w:p>
    <w:p>
      <w:pPr>
        <w:pStyle w:val="13"/>
        <w:pageBreakBefore w:val="0"/>
        <w:widowControl/>
        <w:numPr>
          <w:ilvl w:val="0"/>
          <w:numId w:val="1"/>
        </w:numPr>
        <w:kinsoku/>
        <w:wordWrap/>
        <w:overflowPunct/>
        <w:topLinePunct w:val="0"/>
        <w:autoSpaceDE/>
        <w:autoSpaceDN/>
        <w:bidi w:val="0"/>
        <w:adjustRightInd/>
        <w:snapToGrid/>
        <w:spacing w:line="360" w:lineRule="auto"/>
        <w:ind w:left="1320" w:leftChars="250" w:right="600" w:rightChars="250" w:hanging="720" w:firstLineChars="0"/>
        <w:jc w:val="both"/>
        <w:textAlignment w:val="auto"/>
        <w:rPr>
          <w:rFonts w:hint="default" w:cs="Calibri" w:asciiTheme="minorAscii" w:hAnsiTheme="minorAscii"/>
          <w:iCs/>
          <w:sz w:val="22"/>
          <w:szCs w:val="22"/>
        </w:rPr>
      </w:pPr>
      <w:r>
        <w:rPr>
          <w:rFonts w:hint="default" w:eastAsia="宋体" w:cs="Calibri" w:asciiTheme="minorAscii" w:hAnsiTheme="minorAscii"/>
          <w:iCs/>
          <w:sz w:val="22"/>
          <w:szCs w:val="22"/>
          <w:lang w:val="en-US" w:eastAsia="zh-CN"/>
        </w:rPr>
        <w:t xml:space="preserve">CYA. Tech </w:t>
      </w:r>
    </w:p>
    <w:p>
      <w:pPr>
        <w:pStyle w:val="13"/>
        <w:pageBreakBefore w:val="0"/>
        <w:widowControl/>
        <w:kinsoku/>
        <w:wordWrap/>
        <w:overflowPunct/>
        <w:topLinePunct w:val="0"/>
        <w:autoSpaceDE/>
        <w:autoSpaceDN/>
        <w:bidi w:val="0"/>
        <w:adjustRightInd/>
        <w:snapToGrid/>
        <w:spacing w:line="360" w:lineRule="auto"/>
        <w:ind w:left="600" w:leftChars="250" w:right="600" w:rightChars="250" w:firstLine="0" w:firstLineChars="0"/>
        <w:jc w:val="both"/>
        <w:textAlignment w:val="auto"/>
        <w:rPr>
          <w:rFonts w:hint="default" w:cs="Calibri" w:asciiTheme="minorAscii" w:hAnsiTheme="minorAscii"/>
          <w:iCs/>
          <w:sz w:val="22"/>
          <w:szCs w:val="22"/>
        </w:rPr>
      </w:pPr>
      <w:r>
        <w:rPr>
          <w:rFonts w:hint="default" w:cs="Calibri" w:asciiTheme="minorAscii" w:hAnsiTheme="minorAscii"/>
          <w:iCs/>
          <w:sz w:val="22"/>
          <w:szCs w:val="22"/>
        </w:rPr>
        <w:t>The largest English teaching platform in China is Chaoyouai Technology Company or CYA. Tech is slowly being forgotten by the market but is still in operation. Human resources at CYA Tech are not integrated with the programs; in addition to the HR teams inside each program, each subteam has a designated HR representative, but they are not in communication with one another. The administration department, of which the HR is a part, is conveniently located in front of the seating areas and next to the reception desk. While this is going on, the human resources department is dedicated to fostering a cooperative culture by enabling employees to read and study while at work, provided that they complete their allocated tasks. (Xiong Qi, 2020)</w:t>
      </w:r>
    </w:p>
    <w:p>
      <w:pPr>
        <w:pStyle w:val="13"/>
        <w:pageBreakBefore w:val="0"/>
        <w:widowControl/>
        <w:kinsoku/>
        <w:wordWrap/>
        <w:overflowPunct/>
        <w:topLinePunct w:val="0"/>
        <w:autoSpaceDE/>
        <w:autoSpaceDN/>
        <w:bidi w:val="0"/>
        <w:adjustRightInd/>
        <w:snapToGrid/>
        <w:spacing w:line="360" w:lineRule="auto"/>
        <w:ind w:left="600" w:leftChars="250" w:right="600" w:rightChars="250" w:firstLine="0" w:firstLineChars="0"/>
        <w:jc w:val="both"/>
        <w:textAlignment w:val="auto"/>
        <w:rPr>
          <w:rFonts w:hint="default" w:cs="Calibri" w:asciiTheme="minorAscii" w:hAnsiTheme="minorAscii"/>
          <w:iCs/>
          <w:sz w:val="22"/>
          <w:szCs w:val="22"/>
        </w:rPr>
      </w:pPr>
    </w:p>
    <w:p>
      <w:pPr>
        <w:pageBreakBefore w:val="0"/>
        <w:widowControl/>
        <w:numPr>
          <w:ilvl w:val="0"/>
          <w:numId w:val="2"/>
        </w:numPr>
        <w:kinsoku/>
        <w:wordWrap/>
        <w:overflowPunct/>
        <w:topLinePunct w:val="0"/>
        <w:autoSpaceDE/>
        <w:autoSpaceDN/>
        <w:bidi w:val="0"/>
        <w:adjustRightInd/>
        <w:snapToGrid/>
        <w:spacing w:line="360" w:lineRule="auto"/>
        <w:ind w:left="600" w:leftChars="250" w:right="600" w:rightChars="250"/>
        <w:jc w:val="both"/>
        <w:textAlignment w:val="auto"/>
        <w:outlineLvl w:val="0"/>
        <w:rPr>
          <w:rFonts w:hint="default" w:cs="Calibri" w:asciiTheme="minorAscii" w:hAnsiTheme="minorAscii"/>
          <w:b/>
          <w:bCs/>
          <w:iCs/>
          <w:sz w:val="22"/>
          <w:szCs w:val="22"/>
        </w:rPr>
      </w:pPr>
      <w:bookmarkStart w:id="28" w:name="_Toc22800"/>
      <w:r>
        <w:rPr>
          <w:rFonts w:hint="default" w:cs="Calibri" w:asciiTheme="minorAscii" w:hAnsiTheme="minorAscii"/>
          <w:b/>
          <w:bCs/>
          <w:iCs/>
          <w:sz w:val="22"/>
          <w:szCs w:val="22"/>
        </w:rPr>
        <w:t xml:space="preserve">Main </w:t>
      </w:r>
      <w:r>
        <w:rPr>
          <w:rFonts w:hint="eastAsia" w:eastAsia="宋体" w:cs="Calibri" w:asciiTheme="minorAscii" w:hAnsiTheme="minorAscii"/>
          <w:b/>
          <w:bCs/>
          <w:iCs/>
          <w:sz w:val="22"/>
          <w:szCs w:val="22"/>
          <w:lang w:val="en-US" w:eastAsia="zh-CN"/>
        </w:rPr>
        <w:t>D</w:t>
      </w:r>
      <w:r>
        <w:rPr>
          <w:rFonts w:hint="default" w:cs="Calibri" w:asciiTheme="minorAscii" w:hAnsiTheme="minorAscii"/>
          <w:b/>
          <w:bCs/>
          <w:iCs/>
          <w:sz w:val="22"/>
          <w:szCs w:val="22"/>
        </w:rPr>
        <w:t>iscussion</w:t>
      </w:r>
      <w:bookmarkEnd w:id="28"/>
      <w:r>
        <w:rPr>
          <w:rFonts w:hint="default" w:cs="Calibri" w:asciiTheme="minorAscii" w:hAnsiTheme="minorAscii"/>
          <w:b/>
          <w:bCs/>
          <w:iCs/>
          <w:sz w:val="22"/>
          <w:szCs w:val="22"/>
          <w:lang w:val="en-US" w:eastAsia="zh-CN"/>
        </w:rPr>
        <w:t xml:space="preserve"> </w:t>
      </w:r>
    </w:p>
    <w:p>
      <w:pPr>
        <w:pStyle w:val="13"/>
        <w:pageBreakBefore w:val="0"/>
        <w:widowControl/>
        <w:numPr>
          <w:ilvl w:val="1"/>
          <w:numId w:val="3"/>
        </w:numPr>
        <w:kinsoku/>
        <w:wordWrap/>
        <w:overflowPunct/>
        <w:topLinePunct w:val="0"/>
        <w:autoSpaceDE/>
        <w:autoSpaceDN/>
        <w:bidi w:val="0"/>
        <w:adjustRightInd/>
        <w:snapToGrid/>
        <w:spacing w:line="360" w:lineRule="auto"/>
        <w:ind w:left="1680" w:leftChars="250" w:right="600" w:rightChars="250" w:hanging="1080" w:firstLineChars="0"/>
        <w:jc w:val="both"/>
        <w:textAlignment w:val="auto"/>
        <w:outlineLvl w:val="0"/>
        <w:rPr>
          <w:rFonts w:hint="default" w:cs="Calibri" w:asciiTheme="minorAscii" w:hAnsiTheme="minorAscii"/>
          <w:b/>
          <w:bCs/>
          <w:iCs/>
          <w:sz w:val="22"/>
          <w:szCs w:val="22"/>
          <w:lang w:val="en-US" w:eastAsia="zh-CN"/>
        </w:rPr>
      </w:pPr>
      <w:bookmarkStart w:id="29" w:name="_Toc11261"/>
      <w:r>
        <w:rPr>
          <w:rFonts w:hint="default" w:cs="Calibri" w:asciiTheme="minorAscii" w:hAnsiTheme="minorAscii"/>
          <w:b/>
          <w:bCs/>
          <w:iCs/>
          <w:sz w:val="22"/>
          <w:szCs w:val="22"/>
          <w:lang w:val="en-US" w:eastAsia="zh-CN"/>
        </w:rPr>
        <w:t>Internal Environmental Changes</w:t>
      </w:r>
      <w:bookmarkEnd w:id="29"/>
    </w:p>
    <w:p>
      <w:pPr>
        <w:pStyle w:val="13"/>
        <w:pageBreakBefore w:val="0"/>
        <w:widowControl/>
        <w:numPr>
          <w:ilvl w:val="2"/>
          <w:numId w:val="3"/>
        </w:numPr>
        <w:kinsoku/>
        <w:wordWrap/>
        <w:overflowPunct/>
        <w:topLinePunct w:val="0"/>
        <w:autoSpaceDE/>
        <w:autoSpaceDN/>
        <w:bidi w:val="0"/>
        <w:adjustRightInd/>
        <w:snapToGrid/>
        <w:spacing w:line="360" w:lineRule="auto"/>
        <w:ind w:left="2760" w:leftChars="250" w:right="600" w:rightChars="250" w:hanging="2160" w:firstLineChars="0"/>
        <w:jc w:val="both"/>
        <w:textAlignment w:val="auto"/>
        <w:outlineLvl w:val="1"/>
        <w:rPr>
          <w:rFonts w:hint="default" w:cs="Calibri" w:asciiTheme="minorAscii" w:hAnsiTheme="minorAscii"/>
          <w:b/>
          <w:bCs/>
          <w:iCs/>
          <w:sz w:val="22"/>
          <w:szCs w:val="22"/>
          <w:lang w:val="en-US" w:eastAsia="zh-CN"/>
        </w:rPr>
      </w:pPr>
      <w:bookmarkStart w:id="30" w:name="_Toc6843"/>
      <w:r>
        <w:rPr>
          <w:rFonts w:hint="default" w:cs="Calibri" w:asciiTheme="minorAscii" w:hAnsiTheme="minorAscii"/>
          <w:b/>
          <w:bCs/>
          <w:iCs/>
          <w:sz w:val="22"/>
          <w:szCs w:val="22"/>
          <w:lang w:val="en-US" w:eastAsia="zh-CN"/>
        </w:rPr>
        <w:t>Intended HR Practices:</w:t>
      </w:r>
      <w:bookmarkEnd w:id="30"/>
      <w:r>
        <w:rPr>
          <w:rFonts w:hint="default" w:cs="Calibri" w:asciiTheme="minorAscii" w:hAnsiTheme="minorAscii"/>
          <w:b/>
          <w:bCs/>
          <w:iCs/>
          <w:sz w:val="22"/>
          <w:szCs w:val="22"/>
          <w:lang w:val="en-US" w:eastAsia="zh-CN"/>
        </w:rPr>
        <w:t xml:space="preserve"> </w:t>
      </w:r>
    </w:p>
    <w:p>
      <w:pPr>
        <w:pStyle w:val="13"/>
        <w:pageBreakBefore w:val="0"/>
        <w:widowControl/>
        <w:numPr>
          <w:ilvl w:val="0"/>
          <w:numId w:val="0"/>
        </w:numPr>
        <w:kinsoku/>
        <w:wordWrap/>
        <w:overflowPunct/>
        <w:topLinePunct w:val="0"/>
        <w:autoSpaceDE/>
        <w:autoSpaceDN/>
        <w:bidi w:val="0"/>
        <w:adjustRightInd/>
        <w:snapToGrid/>
        <w:spacing w:line="360" w:lineRule="auto"/>
        <w:ind w:left="600" w:leftChars="250" w:right="600" w:rightChars="250"/>
        <w:contextualSpacing/>
        <w:jc w:val="both"/>
        <w:textAlignment w:val="auto"/>
        <w:rPr>
          <w:rFonts w:hint="default" w:eastAsia="宋体" w:cs="Calibri" w:asciiTheme="minorAscii" w:hAnsiTheme="minorAscii"/>
          <w:iCs/>
          <w:sz w:val="22"/>
          <w:szCs w:val="22"/>
          <w:lang w:val="en-US" w:eastAsia="zh-CN"/>
        </w:rPr>
      </w:pPr>
      <w:r>
        <w:rPr>
          <w:rFonts w:hint="default" w:eastAsia="宋体" w:cs="Calibri" w:asciiTheme="minorAscii" w:hAnsiTheme="minorAscii"/>
          <w:iCs/>
          <w:sz w:val="22"/>
          <w:szCs w:val="22"/>
          <w:lang w:val="en-US" w:eastAsia="zh-CN"/>
        </w:rPr>
        <w:t>miHoYo hopes to create a relaxed and recognized corporate culture, so the human resources team gives a lot of benefits in terms of cultural construction, encourages every employee to be a developer and creator, and respects and protects employee output</w:t>
      </w:r>
      <w:r>
        <w:rPr>
          <w:rFonts w:hint="eastAsia" w:eastAsia="宋体" w:cs="Calibri" w:asciiTheme="minorAscii" w:hAnsiTheme="minorAscii"/>
          <w:iCs/>
          <w:sz w:val="22"/>
          <w:szCs w:val="22"/>
          <w:lang w:val="en-US" w:eastAsia="zh-CN"/>
        </w:rPr>
        <w:t xml:space="preserve"> </w:t>
      </w:r>
      <w:r>
        <w:rPr>
          <w:rFonts w:hint="default" w:eastAsia="宋体" w:cs="Calibri" w:asciiTheme="minorAscii" w:hAnsiTheme="minorAscii"/>
          <w:iCs/>
          <w:sz w:val="22"/>
          <w:szCs w:val="22"/>
          <w:lang w:val="en-US" w:eastAsia="zh-CN"/>
        </w:rPr>
        <w:t>(Mangiron, C., 2017).</w:t>
      </w:r>
      <w:r>
        <w:rPr>
          <w:rFonts w:hint="eastAsia" w:eastAsia="宋体" w:cs="Calibri" w:asciiTheme="minorAscii" w:hAnsiTheme="minorAscii"/>
          <w:iCs/>
          <w:sz w:val="22"/>
          <w:szCs w:val="22"/>
          <w:lang w:val="en-US" w:eastAsia="zh-CN"/>
        </w:rPr>
        <w:t xml:space="preserve"> </w:t>
      </w:r>
      <w:r>
        <w:rPr>
          <w:rFonts w:hint="default" w:eastAsia="宋体" w:cs="Calibri" w:asciiTheme="minorAscii" w:hAnsiTheme="minorAscii"/>
          <w:iCs/>
          <w:sz w:val="22"/>
          <w:szCs w:val="22"/>
          <w:lang w:val="en-US" w:eastAsia="zh-CN"/>
        </w:rPr>
        <w:t xml:space="preserve">The fact also proves the success of its human resources team. CYA. Tech hopes to build a big family, but due to financial problems, the human resources team has to consider treating different employees differently and excluding interns from benefits. </w:t>
      </w:r>
    </w:p>
    <w:p>
      <w:pPr>
        <w:pStyle w:val="13"/>
        <w:pageBreakBefore w:val="0"/>
        <w:widowControl/>
        <w:numPr>
          <w:ilvl w:val="0"/>
          <w:numId w:val="0"/>
        </w:numPr>
        <w:kinsoku/>
        <w:wordWrap/>
        <w:overflowPunct/>
        <w:topLinePunct w:val="0"/>
        <w:autoSpaceDE/>
        <w:autoSpaceDN/>
        <w:bidi w:val="0"/>
        <w:adjustRightInd/>
        <w:snapToGrid/>
        <w:spacing w:line="360" w:lineRule="auto"/>
        <w:ind w:left="600" w:leftChars="250" w:right="600" w:rightChars="250"/>
        <w:contextualSpacing/>
        <w:jc w:val="both"/>
        <w:textAlignment w:val="auto"/>
        <w:rPr>
          <w:rFonts w:hint="default" w:eastAsia="宋体" w:cs="Calibri" w:asciiTheme="minorAscii" w:hAnsiTheme="minorAscii"/>
          <w:iCs/>
          <w:sz w:val="22"/>
          <w:szCs w:val="22"/>
          <w:lang w:val="en-US" w:eastAsia="zh-CN"/>
        </w:rPr>
      </w:pPr>
    </w:p>
    <w:p>
      <w:pPr>
        <w:pStyle w:val="13"/>
        <w:pageBreakBefore w:val="0"/>
        <w:widowControl/>
        <w:numPr>
          <w:ilvl w:val="0"/>
          <w:numId w:val="0"/>
        </w:numPr>
        <w:kinsoku/>
        <w:wordWrap/>
        <w:overflowPunct/>
        <w:topLinePunct w:val="0"/>
        <w:autoSpaceDE/>
        <w:autoSpaceDN/>
        <w:bidi w:val="0"/>
        <w:adjustRightInd/>
        <w:snapToGrid/>
        <w:spacing w:line="360" w:lineRule="auto"/>
        <w:ind w:left="600" w:leftChars="250" w:right="600" w:rightChars="250"/>
        <w:contextualSpacing/>
        <w:jc w:val="both"/>
        <w:textAlignment w:val="auto"/>
        <w:rPr>
          <w:rFonts w:hint="default" w:eastAsia="宋体" w:cs="Calibri" w:asciiTheme="minorAscii" w:hAnsiTheme="minorAscii"/>
          <w:iCs/>
          <w:sz w:val="22"/>
          <w:szCs w:val="22"/>
          <w:lang w:val="en-US" w:eastAsia="zh-CN"/>
        </w:rPr>
      </w:pPr>
    </w:p>
    <w:p>
      <w:pPr>
        <w:pStyle w:val="13"/>
        <w:pageBreakBefore w:val="0"/>
        <w:widowControl/>
        <w:numPr>
          <w:ilvl w:val="2"/>
          <w:numId w:val="3"/>
        </w:numPr>
        <w:kinsoku/>
        <w:wordWrap/>
        <w:overflowPunct/>
        <w:topLinePunct w:val="0"/>
        <w:autoSpaceDE/>
        <w:autoSpaceDN/>
        <w:bidi w:val="0"/>
        <w:adjustRightInd/>
        <w:snapToGrid/>
        <w:spacing w:line="360" w:lineRule="auto"/>
        <w:ind w:left="2760" w:leftChars="250" w:right="600" w:rightChars="250" w:hanging="2160" w:firstLineChars="0"/>
        <w:jc w:val="both"/>
        <w:textAlignment w:val="auto"/>
        <w:outlineLvl w:val="1"/>
        <w:rPr>
          <w:rFonts w:hint="default" w:cs="Calibri" w:asciiTheme="minorAscii" w:hAnsiTheme="minorAscii"/>
          <w:b/>
          <w:bCs/>
          <w:iCs/>
          <w:sz w:val="22"/>
          <w:szCs w:val="22"/>
          <w:lang w:val="en-US" w:eastAsia="zh-CN"/>
        </w:rPr>
      </w:pPr>
      <w:bookmarkStart w:id="31" w:name="_Toc11614"/>
      <w:r>
        <w:rPr>
          <w:rFonts w:hint="default" w:cs="Calibri" w:asciiTheme="minorAscii" w:hAnsiTheme="minorAscii"/>
          <w:b/>
          <w:bCs/>
          <w:iCs/>
          <w:sz w:val="22"/>
          <w:szCs w:val="22"/>
          <w:lang w:val="en-US" w:eastAsia="zh-CN"/>
        </w:rPr>
        <w:t>Actual HR Practices:</w:t>
      </w:r>
      <w:bookmarkEnd w:id="31"/>
      <w:r>
        <w:rPr>
          <w:rFonts w:hint="default" w:cs="Calibri" w:asciiTheme="minorAscii" w:hAnsiTheme="minorAscii"/>
          <w:b/>
          <w:bCs/>
          <w:iCs/>
          <w:sz w:val="22"/>
          <w:szCs w:val="22"/>
          <w:lang w:val="en-US" w:eastAsia="zh-CN"/>
        </w:rPr>
        <w:t xml:space="preserve"> </w:t>
      </w:r>
    </w:p>
    <w:p>
      <w:pPr>
        <w:pStyle w:val="13"/>
        <w:pageBreakBefore w:val="0"/>
        <w:widowControl/>
        <w:numPr>
          <w:ilvl w:val="0"/>
          <w:numId w:val="0"/>
        </w:numPr>
        <w:kinsoku/>
        <w:wordWrap/>
        <w:overflowPunct/>
        <w:topLinePunct w:val="0"/>
        <w:autoSpaceDE/>
        <w:autoSpaceDN/>
        <w:bidi w:val="0"/>
        <w:adjustRightInd/>
        <w:snapToGrid/>
        <w:spacing w:line="360" w:lineRule="auto"/>
        <w:ind w:left="600" w:leftChars="250" w:right="600" w:rightChars="250"/>
        <w:contextualSpacing/>
        <w:jc w:val="both"/>
        <w:textAlignment w:val="auto"/>
        <w:rPr>
          <w:rFonts w:hint="default" w:eastAsia="宋体" w:cs="Calibri" w:asciiTheme="minorAscii" w:hAnsiTheme="minorAscii"/>
          <w:iCs/>
          <w:sz w:val="22"/>
          <w:szCs w:val="22"/>
          <w:lang w:val="en-US" w:eastAsia="zh-CN"/>
        </w:rPr>
      </w:pPr>
      <w:r>
        <w:rPr>
          <w:rFonts w:hint="default" w:eastAsia="宋体" w:cs="Calibri" w:asciiTheme="minorAscii" w:hAnsiTheme="minorAscii"/>
          <w:iCs/>
          <w:sz w:val="22"/>
          <w:szCs w:val="22"/>
          <w:lang w:val="en-US" w:eastAsia="zh-CN"/>
        </w:rPr>
        <w:t>miHoYo and CYA. Tech both provide induction training for new employees, but the length and amount of training are different. Although both companies provide substantial benefits, including vacation, bonuses, tea breaks, etc., the value of the amount will be different due to the size of the company. In addition, the human resources department of CYA. Tech does not continue to track the growth path of employees after their entry. ( Stoller, G., 2022 )</w:t>
      </w:r>
    </w:p>
    <w:p>
      <w:pPr>
        <w:pStyle w:val="13"/>
        <w:pageBreakBefore w:val="0"/>
        <w:widowControl/>
        <w:numPr>
          <w:ilvl w:val="0"/>
          <w:numId w:val="0"/>
        </w:numPr>
        <w:kinsoku/>
        <w:wordWrap/>
        <w:overflowPunct/>
        <w:topLinePunct w:val="0"/>
        <w:autoSpaceDE/>
        <w:autoSpaceDN/>
        <w:bidi w:val="0"/>
        <w:adjustRightInd/>
        <w:snapToGrid/>
        <w:spacing w:line="360" w:lineRule="auto"/>
        <w:ind w:left="600" w:leftChars="250" w:right="600" w:rightChars="250"/>
        <w:contextualSpacing/>
        <w:jc w:val="both"/>
        <w:textAlignment w:val="auto"/>
        <w:rPr>
          <w:rFonts w:hint="default" w:eastAsia="宋体" w:cs="Calibri" w:asciiTheme="minorAscii" w:hAnsiTheme="minorAscii"/>
          <w:iCs/>
          <w:sz w:val="22"/>
          <w:szCs w:val="22"/>
          <w:lang w:val="en-US" w:eastAsia="zh-CN"/>
        </w:rPr>
      </w:pPr>
    </w:p>
    <w:p>
      <w:pPr>
        <w:pStyle w:val="13"/>
        <w:pageBreakBefore w:val="0"/>
        <w:widowControl/>
        <w:numPr>
          <w:ilvl w:val="2"/>
          <w:numId w:val="3"/>
        </w:numPr>
        <w:kinsoku/>
        <w:wordWrap/>
        <w:overflowPunct/>
        <w:topLinePunct w:val="0"/>
        <w:autoSpaceDE/>
        <w:autoSpaceDN/>
        <w:bidi w:val="0"/>
        <w:adjustRightInd/>
        <w:snapToGrid/>
        <w:spacing w:line="360" w:lineRule="auto"/>
        <w:ind w:left="2760" w:leftChars="250" w:right="600" w:rightChars="250" w:hanging="2160" w:firstLineChars="0"/>
        <w:jc w:val="both"/>
        <w:textAlignment w:val="auto"/>
        <w:outlineLvl w:val="1"/>
        <w:rPr>
          <w:rFonts w:hint="default" w:cs="Calibri" w:asciiTheme="minorAscii" w:hAnsiTheme="minorAscii"/>
          <w:b/>
          <w:bCs/>
          <w:iCs/>
          <w:sz w:val="22"/>
          <w:szCs w:val="22"/>
          <w:lang w:val="en-US" w:eastAsia="zh-CN"/>
        </w:rPr>
      </w:pPr>
      <w:bookmarkStart w:id="32" w:name="_Toc22673"/>
      <w:r>
        <w:rPr>
          <w:rFonts w:hint="default" w:cs="Calibri" w:asciiTheme="minorAscii" w:hAnsiTheme="minorAscii"/>
          <w:b/>
          <w:bCs/>
          <w:iCs/>
          <w:sz w:val="22"/>
          <w:szCs w:val="22"/>
          <w:lang w:val="en-US" w:eastAsia="zh-CN"/>
        </w:rPr>
        <w:t>Perceived HR Practices:</w:t>
      </w:r>
      <w:bookmarkEnd w:id="32"/>
      <w:r>
        <w:rPr>
          <w:rFonts w:hint="default" w:cs="Calibri" w:asciiTheme="minorAscii" w:hAnsiTheme="minorAscii"/>
          <w:b/>
          <w:bCs/>
          <w:iCs/>
          <w:sz w:val="22"/>
          <w:szCs w:val="22"/>
          <w:lang w:val="en-US" w:eastAsia="zh-CN"/>
        </w:rPr>
        <w:t xml:space="preserve"> </w:t>
      </w:r>
    </w:p>
    <w:p>
      <w:pPr>
        <w:pStyle w:val="13"/>
        <w:pageBreakBefore w:val="0"/>
        <w:widowControl/>
        <w:numPr>
          <w:ilvl w:val="0"/>
          <w:numId w:val="0"/>
        </w:numPr>
        <w:kinsoku/>
        <w:wordWrap/>
        <w:overflowPunct/>
        <w:topLinePunct w:val="0"/>
        <w:autoSpaceDE/>
        <w:autoSpaceDN/>
        <w:bidi w:val="0"/>
        <w:adjustRightInd/>
        <w:snapToGrid/>
        <w:spacing w:line="360" w:lineRule="auto"/>
        <w:ind w:left="600" w:leftChars="250" w:right="600" w:rightChars="250"/>
        <w:contextualSpacing/>
        <w:jc w:val="both"/>
        <w:textAlignment w:val="auto"/>
        <w:rPr>
          <w:rFonts w:hint="default" w:eastAsia="宋体" w:cs="Calibri" w:asciiTheme="minorAscii" w:hAnsiTheme="minorAscii"/>
          <w:iCs/>
          <w:sz w:val="22"/>
          <w:szCs w:val="22"/>
          <w:lang w:val="en-US" w:eastAsia="zh-CN"/>
        </w:rPr>
      </w:pPr>
      <w:r>
        <w:rPr>
          <w:rFonts w:hint="default" w:eastAsia="宋体" w:cs="Calibri" w:asciiTheme="minorAscii" w:hAnsiTheme="minorAscii"/>
          <w:iCs/>
          <w:sz w:val="22"/>
          <w:szCs w:val="22"/>
          <w:lang w:val="en-US" w:eastAsia="zh-CN"/>
        </w:rPr>
        <w:t xml:space="preserve">The human resources team of miHoYo gives full recognition to their work. But in CYA. Tech, the human resources team does not feel sad about the company's salary and welfare reduction or wants to fight for some rights and interests for everyone. Because the salary of the human resources team is lower than that of other positions, they are more like bystanders with an attitude of indifference. </w:t>
      </w:r>
      <w:r>
        <w:rPr>
          <w:rFonts w:hint="eastAsia" w:eastAsia="宋体" w:cs="Calibri" w:asciiTheme="minorAscii" w:hAnsiTheme="minorAscii"/>
          <w:iCs/>
          <w:sz w:val="22"/>
          <w:szCs w:val="22"/>
          <w:lang w:val="en-US" w:eastAsia="zh-CN"/>
        </w:rPr>
        <w:t>(Xiong Qi, 2020)</w:t>
      </w:r>
    </w:p>
    <w:p>
      <w:pPr>
        <w:pStyle w:val="13"/>
        <w:pageBreakBefore w:val="0"/>
        <w:widowControl/>
        <w:numPr>
          <w:ilvl w:val="0"/>
          <w:numId w:val="0"/>
        </w:numPr>
        <w:kinsoku/>
        <w:wordWrap/>
        <w:overflowPunct/>
        <w:topLinePunct w:val="0"/>
        <w:autoSpaceDE/>
        <w:autoSpaceDN/>
        <w:bidi w:val="0"/>
        <w:adjustRightInd/>
        <w:snapToGrid/>
        <w:spacing w:line="360" w:lineRule="auto"/>
        <w:ind w:left="600" w:leftChars="250" w:right="600" w:rightChars="250"/>
        <w:contextualSpacing/>
        <w:jc w:val="both"/>
        <w:textAlignment w:val="auto"/>
        <w:rPr>
          <w:rFonts w:hint="default" w:eastAsia="宋体" w:cs="Calibri" w:asciiTheme="minorAscii" w:hAnsiTheme="minorAscii"/>
          <w:iCs/>
          <w:sz w:val="22"/>
          <w:szCs w:val="22"/>
          <w:lang w:val="en-US" w:eastAsia="zh-CN"/>
        </w:rPr>
      </w:pPr>
    </w:p>
    <w:p>
      <w:pPr>
        <w:pStyle w:val="13"/>
        <w:pageBreakBefore w:val="0"/>
        <w:widowControl/>
        <w:numPr>
          <w:ilvl w:val="2"/>
          <w:numId w:val="3"/>
        </w:numPr>
        <w:kinsoku/>
        <w:wordWrap/>
        <w:overflowPunct/>
        <w:topLinePunct w:val="0"/>
        <w:autoSpaceDE/>
        <w:autoSpaceDN/>
        <w:bidi w:val="0"/>
        <w:adjustRightInd/>
        <w:snapToGrid/>
        <w:spacing w:line="360" w:lineRule="auto"/>
        <w:ind w:left="2760" w:leftChars="250" w:right="600" w:rightChars="250" w:hanging="2160" w:firstLineChars="0"/>
        <w:jc w:val="both"/>
        <w:textAlignment w:val="auto"/>
        <w:outlineLvl w:val="1"/>
        <w:rPr>
          <w:rFonts w:hint="default" w:cs="Calibri" w:asciiTheme="minorAscii" w:hAnsiTheme="minorAscii"/>
          <w:b/>
          <w:bCs/>
          <w:iCs/>
          <w:sz w:val="22"/>
          <w:szCs w:val="22"/>
          <w:lang w:val="en-US" w:eastAsia="zh-CN"/>
        </w:rPr>
      </w:pPr>
      <w:bookmarkStart w:id="33" w:name="_Toc28309"/>
      <w:r>
        <w:rPr>
          <w:rFonts w:hint="default" w:cs="Calibri" w:asciiTheme="minorAscii" w:hAnsiTheme="minorAscii"/>
          <w:b/>
          <w:bCs/>
          <w:iCs/>
          <w:sz w:val="22"/>
          <w:szCs w:val="22"/>
          <w:lang w:val="en-US" w:eastAsia="zh-CN"/>
        </w:rPr>
        <w:t>HR Outcomes:</w:t>
      </w:r>
      <w:bookmarkEnd w:id="33"/>
      <w:r>
        <w:rPr>
          <w:rFonts w:hint="default" w:cs="Calibri" w:asciiTheme="minorAscii" w:hAnsiTheme="minorAscii"/>
          <w:b/>
          <w:bCs/>
          <w:iCs/>
          <w:sz w:val="22"/>
          <w:szCs w:val="22"/>
          <w:lang w:val="en-US" w:eastAsia="zh-CN"/>
        </w:rPr>
        <w:t xml:space="preserve"> </w:t>
      </w:r>
    </w:p>
    <w:p>
      <w:pPr>
        <w:pStyle w:val="13"/>
        <w:pageBreakBefore w:val="0"/>
        <w:widowControl/>
        <w:numPr>
          <w:ilvl w:val="0"/>
          <w:numId w:val="0"/>
        </w:numPr>
        <w:kinsoku/>
        <w:wordWrap/>
        <w:overflowPunct/>
        <w:topLinePunct w:val="0"/>
        <w:autoSpaceDE/>
        <w:autoSpaceDN/>
        <w:bidi w:val="0"/>
        <w:adjustRightInd/>
        <w:snapToGrid/>
        <w:spacing w:line="360" w:lineRule="auto"/>
        <w:ind w:left="600" w:leftChars="250" w:right="600" w:rightChars="250"/>
        <w:contextualSpacing/>
        <w:jc w:val="both"/>
        <w:textAlignment w:val="auto"/>
        <w:rPr>
          <w:rFonts w:hint="default" w:eastAsia="宋体" w:cs="Calibri" w:asciiTheme="minorAscii" w:hAnsiTheme="minorAscii"/>
          <w:iCs/>
          <w:sz w:val="22"/>
          <w:szCs w:val="22"/>
          <w:lang w:val="en-US" w:eastAsia="zh-CN"/>
        </w:rPr>
      </w:pPr>
      <w:r>
        <w:rPr>
          <w:rFonts w:hint="default" w:eastAsia="宋体" w:cs="Calibri" w:asciiTheme="minorAscii" w:hAnsiTheme="minorAscii"/>
          <w:iCs/>
          <w:sz w:val="22"/>
          <w:szCs w:val="22"/>
          <w:lang w:val="en-US" w:eastAsia="zh-CN"/>
        </w:rPr>
        <w:t>miHoYo is operating better and better with the cooperation of the human resources team and all departments</w:t>
      </w:r>
      <w:r>
        <w:rPr>
          <w:rFonts w:hint="eastAsia" w:eastAsia="宋体" w:cs="Calibri" w:asciiTheme="minorAscii" w:hAnsiTheme="minorAscii"/>
          <w:iCs/>
          <w:sz w:val="22"/>
          <w:szCs w:val="22"/>
          <w:lang w:val="en-US" w:eastAsia="zh-CN"/>
        </w:rPr>
        <w:t xml:space="preserve"> </w:t>
      </w:r>
      <w:r>
        <w:rPr>
          <w:rFonts w:hint="default" w:eastAsia="宋体" w:cs="Calibri" w:asciiTheme="minorAscii" w:hAnsiTheme="minorAscii"/>
          <w:iCs/>
          <w:sz w:val="22"/>
          <w:szCs w:val="22"/>
          <w:lang w:val="en-US" w:eastAsia="zh-CN"/>
        </w:rPr>
        <w:t>(Lu, W., 2023)</w:t>
      </w:r>
      <w:r>
        <w:rPr>
          <w:rFonts w:hint="eastAsia" w:eastAsia="宋体" w:cs="Calibri" w:asciiTheme="minorAscii" w:hAnsiTheme="minorAscii"/>
          <w:iCs/>
          <w:sz w:val="22"/>
          <w:szCs w:val="22"/>
          <w:lang w:val="en-US" w:eastAsia="zh-CN"/>
        </w:rPr>
        <w:t>.</w:t>
      </w:r>
      <w:r>
        <w:rPr>
          <w:rFonts w:hint="default" w:eastAsia="宋体" w:cs="Calibri" w:asciiTheme="minorAscii" w:hAnsiTheme="minorAscii"/>
          <w:iCs/>
          <w:sz w:val="22"/>
          <w:szCs w:val="22"/>
          <w:lang w:val="en-US" w:eastAsia="zh-CN"/>
        </w:rPr>
        <w:t xml:space="preserve"> CYA. Tech's human resource management and financial problems have led to the departure of a large number of old employees.</w:t>
      </w:r>
      <w:r>
        <w:rPr>
          <w:rFonts w:hint="eastAsia" w:eastAsia="宋体" w:cs="Calibri" w:asciiTheme="minorAscii" w:hAnsiTheme="minorAscii"/>
          <w:iCs/>
          <w:sz w:val="22"/>
          <w:szCs w:val="22"/>
          <w:lang w:val="en-US" w:eastAsia="zh-CN"/>
        </w:rPr>
        <w:t xml:space="preserve"> (Xiong Qi, 2020)</w:t>
      </w:r>
    </w:p>
    <w:p>
      <w:pPr>
        <w:pStyle w:val="13"/>
        <w:pageBreakBefore w:val="0"/>
        <w:widowControl/>
        <w:numPr>
          <w:ilvl w:val="0"/>
          <w:numId w:val="0"/>
        </w:numPr>
        <w:kinsoku/>
        <w:wordWrap/>
        <w:overflowPunct/>
        <w:topLinePunct w:val="0"/>
        <w:autoSpaceDE/>
        <w:autoSpaceDN/>
        <w:bidi w:val="0"/>
        <w:adjustRightInd/>
        <w:snapToGrid/>
        <w:spacing w:line="360" w:lineRule="auto"/>
        <w:ind w:left="600" w:leftChars="250" w:right="600" w:rightChars="250"/>
        <w:contextualSpacing/>
        <w:jc w:val="both"/>
        <w:textAlignment w:val="auto"/>
        <w:rPr>
          <w:rFonts w:hint="default" w:asciiTheme="minorAscii" w:hAnsiTheme="minorAscii"/>
          <w:sz w:val="22"/>
          <w:szCs w:val="22"/>
          <w:lang w:val="en-US" w:eastAsia="zh-CN"/>
        </w:rPr>
      </w:pPr>
      <w:r>
        <w:rPr>
          <w:rFonts w:hint="eastAsia" w:eastAsia="宋体" w:cs="Calibri" w:asciiTheme="minorAscii" w:hAnsiTheme="minorAscii"/>
          <w:iCs/>
          <w:sz w:val="22"/>
          <w:szCs w:val="22"/>
          <w:lang w:val="en-US" w:eastAsia="zh-CN"/>
        </w:rPr>
        <w:t xml:space="preserve"> </w:t>
      </w:r>
    </w:p>
    <w:p>
      <w:pPr>
        <w:pStyle w:val="13"/>
        <w:pageBreakBefore w:val="0"/>
        <w:widowControl/>
        <w:numPr>
          <w:ilvl w:val="1"/>
          <w:numId w:val="3"/>
        </w:numPr>
        <w:kinsoku/>
        <w:wordWrap/>
        <w:overflowPunct/>
        <w:topLinePunct w:val="0"/>
        <w:autoSpaceDE/>
        <w:autoSpaceDN/>
        <w:bidi w:val="0"/>
        <w:adjustRightInd/>
        <w:snapToGrid/>
        <w:spacing w:line="360" w:lineRule="auto"/>
        <w:ind w:left="1680" w:leftChars="250" w:right="600" w:rightChars="250" w:hanging="1080" w:firstLineChars="0"/>
        <w:jc w:val="both"/>
        <w:textAlignment w:val="auto"/>
        <w:outlineLvl w:val="0"/>
        <w:rPr>
          <w:rFonts w:hint="default" w:cs="Calibri" w:asciiTheme="minorAscii" w:hAnsiTheme="minorAscii"/>
          <w:b/>
          <w:bCs/>
          <w:iCs/>
          <w:sz w:val="22"/>
          <w:szCs w:val="22"/>
          <w:lang w:val="en-US" w:eastAsia="zh-CN"/>
        </w:rPr>
      </w:pPr>
      <w:bookmarkStart w:id="34" w:name="_Toc25313"/>
      <w:r>
        <w:rPr>
          <w:rFonts w:hint="default" w:cs="Calibri" w:asciiTheme="minorAscii" w:hAnsiTheme="minorAscii"/>
          <w:b/>
          <w:bCs/>
          <w:iCs/>
          <w:sz w:val="22"/>
          <w:szCs w:val="22"/>
          <w:lang w:val="en-US" w:eastAsia="zh-CN"/>
        </w:rPr>
        <w:t>External Environmental Changes</w:t>
      </w:r>
      <w:bookmarkEnd w:id="34"/>
      <w:r>
        <w:rPr>
          <w:rFonts w:hint="eastAsia" w:cs="Calibri" w:asciiTheme="minorAscii" w:hAnsiTheme="minorAscii"/>
          <w:b/>
          <w:bCs/>
          <w:iCs/>
          <w:sz w:val="22"/>
          <w:szCs w:val="22"/>
          <w:lang w:val="en-US" w:eastAsia="zh-CN"/>
        </w:rPr>
        <w:t xml:space="preserve"> </w:t>
      </w:r>
    </w:p>
    <w:p>
      <w:pPr>
        <w:pStyle w:val="13"/>
        <w:pageBreakBefore w:val="0"/>
        <w:widowControl/>
        <w:numPr>
          <w:ilvl w:val="2"/>
          <w:numId w:val="3"/>
        </w:numPr>
        <w:kinsoku/>
        <w:wordWrap/>
        <w:overflowPunct/>
        <w:topLinePunct w:val="0"/>
        <w:autoSpaceDE/>
        <w:autoSpaceDN/>
        <w:bidi w:val="0"/>
        <w:adjustRightInd/>
        <w:snapToGrid/>
        <w:spacing w:line="360" w:lineRule="auto"/>
        <w:ind w:left="2760" w:leftChars="250" w:right="600" w:rightChars="250" w:hanging="2160" w:firstLineChars="0"/>
        <w:jc w:val="both"/>
        <w:textAlignment w:val="auto"/>
        <w:outlineLvl w:val="1"/>
        <w:rPr>
          <w:rFonts w:hint="default" w:cs="Calibri" w:asciiTheme="minorAscii" w:hAnsiTheme="minorAscii"/>
          <w:b/>
          <w:bCs/>
          <w:iCs/>
          <w:sz w:val="22"/>
          <w:szCs w:val="22"/>
          <w:lang w:val="en-US" w:eastAsia="zh-CN"/>
        </w:rPr>
      </w:pPr>
      <w:bookmarkStart w:id="35" w:name="_Toc11109"/>
      <w:r>
        <w:rPr>
          <w:rFonts w:hint="eastAsia" w:cs="Calibri" w:asciiTheme="minorAscii" w:hAnsiTheme="minorAscii"/>
          <w:b/>
          <w:bCs/>
          <w:iCs/>
          <w:sz w:val="22"/>
          <w:szCs w:val="22"/>
          <w:lang w:val="en-US" w:eastAsia="zh-CN"/>
        </w:rPr>
        <w:t>The G</w:t>
      </w:r>
      <w:r>
        <w:rPr>
          <w:rFonts w:hint="default" w:cs="Calibri" w:asciiTheme="minorAscii" w:hAnsiTheme="minorAscii"/>
          <w:b/>
          <w:bCs/>
          <w:iCs/>
          <w:sz w:val="22"/>
          <w:szCs w:val="22"/>
          <w:lang w:val="en-US" w:eastAsia="zh-CN"/>
        </w:rPr>
        <w:t xml:space="preserve">eneral </w:t>
      </w:r>
      <w:r>
        <w:rPr>
          <w:rFonts w:hint="eastAsia" w:cs="Calibri" w:asciiTheme="minorAscii" w:hAnsiTheme="minorAscii"/>
          <w:b/>
          <w:bCs/>
          <w:iCs/>
          <w:sz w:val="22"/>
          <w:szCs w:val="22"/>
          <w:lang w:val="en-US" w:eastAsia="zh-CN"/>
        </w:rPr>
        <w:t>M</w:t>
      </w:r>
      <w:r>
        <w:rPr>
          <w:rFonts w:hint="default" w:cs="Calibri" w:asciiTheme="minorAscii" w:hAnsiTheme="minorAscii"/>
          <w:b/>
          <w:bCs/>
          <w:iCs/>
          <w:sz w:val="22"/>
          <w:szCs w:val="22"/>
          <w:lang w:val="en-US" w:eastAsia="zh-CN"/>
        </w:rPr>
        <w:t xml:space="preserve">arket </w:t>
      </w:r>
      <w:r>
        <w:rPr>
          <w:rFonts w:hint="eastAsia" w:cs="Calibri" w:asciiTheme="minorAscii" w:hAnsiTheme="minorAscii"/>
          <w:b/>
          <w:bCs/>
          <w:iCs/>
          <w:sz w:val="22"/>
          <w:szCs w:val="22"/>
          <w:lang w:val="en-US" w:eastAsia="zh-CN"/>
        </w:rPr>
        <w:t>Context</w:t>
      </w:r>
      <w:r>
        <w:rPr>
          <w:rFonts w:hint="default" w:cs="Calibri" w:asciiTheme="minorAscii" w:hAnsiTheme="minorAscii"/>
          <w:b/>
          <w:bCs/>
          <w:iCs/>
          <w:sz w:val="22"/>
          <w:szCs w:val="22"/>
          <w:lang w:val="en-US" w:eastAsia="zh-CN"/>
        </w:rPr>
        <w:t>:</w:t>
      </w:r>
      <w:bookmarkEnd w:id="35"/>
      <w:r>
        <w:rPr>
          <w:rFonts w:hint="default" w:cs="Calibri" w:asciiTheme="minorAscii" w:hAnsiTheme="minorAscii"/>
          <w:b/>
          <w:bCs/>
          <w:iCs/>
          <w:sz w:val="22"/>
          <w:szCs w:val="22"/>
          <w:lang w:val="en-US" w:eastAsia="zh-CN"/>
        </w:rPr>
        <w:t xml:space="preserve"> </w:t>
      </w:r>
    </w:p>
    <w:p>
      <w:pPr>
        <w:pStyle w:val="13"/>
        <w:pageBreakBefore w:val="0"/>
        <w:widowControl/>
        <w:numPr>
          <w:ilvl w:val="0"/>
          <w:numId w:val="0"/>
        </w:numPr>
        <w:kinsoku/>
        <w:wordWrap/>
        <w:overflowPunct/>
        <w:topLinePunct w:val="0"/>
        <w:autoSpaceDE/>
        <w:autoSpaceDN/>
        <w:bidi w:val="0"/>
        <w:adjustRightInd/>
        <w:snapToGrid/>
        <w:spacing w:line="360" w:lineRule="auto"/>
        <w:ind w:left="600" w:leftChars="250" w:right="600" w:rightChars="250"/>
        <w:contextualSpacing/>
        <w:jc w:val="both"/>
        <w:textAlignment w:val="auto"/>
        <w:rPr>
          <w:rFonts w:hint="default" w:asciiTheme="minorAscii" w:hAnsiTheme="minorAscii"/>
          <w:sz w:val="22"/>
          <w:szCs w:val="22"/>
          <w:lang w:val="en-US" w:eastAsia="zh-CN"/>
        </w:rPr>
      </w:pPr>
      <w:r>
        <w:rPr>
          <w:rFonts w:hint="default" w:asciiTheme="minorAscii" w:hAnsiTheme="minorAscii"/>
          <w:sz w:val="22"/>
          <w:szCs w:val="22"/>
          <w:lang w:val="en-US" w:eastAsia="zh-CN"/>
        </w:rPr>
        <w:t>The competition in the miHoYo market is really fierce, with numerous elite businesses that have grown to be industry titans. It must perform well on the internal front, compete with Western giants on the external front in terms of technology and gaming worldview, and gain market share early on in Southeast Asia's burgeoning industry—all of which call for exceptionally talented and devoted staff</w:t>
      </w:r>
      <w:r>
        <w:rPr>
          <w:rFonts w:hint="eastAsia" w:asciiTheme="minorAscii" w:hAnsiTheme="minorAscii"/>
          <w:sz w:val="22"/>
          <w:szCs w:val="22"/>
          <w:lang w:val="en-US" w:eastAsia="zh-CN"/>
        </w:rPr>
        <w:t xml:space="preserve"> </w:t>
      </w:r>
      <w:r>
        <w:rPr>
          <w:rFonts w:hint="default" w:asciiTheme="minorAscii" w:hAnsiTheme="minorAscii"/>
          <w:sz w:val="22"/>
          <w:szCs w:val="22"/>
        </w:rPr>
        <w:t>(Vinsensius, A. and Adam, M., 2021</w:t>
      </w:r>
      <w:r>
        <w:rPr>
          <w:rFonts w:hint="eastAsia" w:eastAsia="宋体" w:asciiTheme="minorAscii" w:hAnsiTheme="minorAscii"/>
          <w:sz w:val="22"/>
          <w:szCs w:val="22"/>
          <w:lang w:val="en-US" w:eastAsia="zh-CN"/>
        </w:rPr>
        <w:t>)</w:t>
      </w:r>
      <w:r>
        <w:rPr>
          <w:rFonts w:hint="default" w:asciiTheme="minorAscii" w:hAnsiTheme="minorAscii"/>
          <w:sz w:val="22"/>
          <w:szCs w:val="22"/>
          <w:lang w:val="en-US" w:eastAsia="zh-CN"/>
        </w:rPr>
        <w:t xml:space="preserve">. As such, miHoYo's human resources are provided with a very effective combination of high compensation, high welfare, and high degree of freedom. Human resources management at CYA. Tech decides to rely on sales to eat the old because the market environment is somewhat fragmented, the product is not unique, and there is no government backing. </w:t>
      </w:r>
      <w:r>
        <w:rPr>
          <w:rFonts w:hint="default" w:asciiTheme="minorAscii" w:hAnsiTheme="minorAscii"/>
          <w:sz w:val="22"/>
          <w:szCs w:val="22"/>
        </w:rPr>
        <w:t>(Xiong Qi, 2021)</w:t>
      </w:r>
    </w:p>
    <w:p>
      <w:pPr>
        <w:pStyle w:val="13"/>
        <w:pageBreakBefore w:val="0"/>
        <w:widowControl/>
        <w:numPr>
          <w:ilvl w:val="0"/>
          <w:numId w:val="0"/>
        </w:numPr>
        <w:kinsoku/>
        <w:wordWrap/>
        <w:overflowPunct/>
        <w:topLinePunct w:val="0"/>
        <w:autoSpaceDE/>
        <w:autoSpaceDN/>
        <w:bidi w:val="0"/>
        <w:adjustRightInd/>
        <w:snapToGrid/>
        <w:spacing w:line="360" w:lineRule="auto"/>
        <w:ind w:left="600" w:leftChars="250" w:right="600" w:rightChars="250"/>
        <w:contextualSpacing/>
        <w:jc w:val="both"/>
        <w:textAlignment w:val="auto"/>
        <w:rPr>
          <w:rFonts w:hint="default" w:asciiTheme="minorAscii" w:hAnsiTheme="minorAscii"/>
          <w:sz w:val="22"/>
          <w:szCs w:val="22"/>
          <w:lang w:val="en-US" w:eastAsia="zh-CN"/>
        </w:rPr>
      </w:pPr>
    </w:p>
    <w:p>
      <w:pPr>
        <w:pStyle w:val="13"/>
        <w:pageBreakBefore w:val="0"/>
        <w:widowControl/>
        <w:numPr>
          <w:ilvl w:val="2"/>
          <w:numId w:val="3"/>
        </w:numPr>
        <w:kinsoku/>
        <w:wordWrap/>
        <w:overflowPunct/>
        <w:topLinePunct w:val="0"/>
        <w:autoSpaceDE/>
        <w:autoSpaceDN/>
        <w:bidi w:val="0"/>
        <w:adjustRightInd/>
        <w:snapToGrid/>
        <w:spacing w:line="360" w:lineRule="auto"/>
        <w:ind w:left="2760" w:leftChars="250" w:right="600" w:rightChars="250" w:hanging="2160" w:firstLineChars="0"/>
        <w:jc w:val="both"/>
        <w:textAlignment w:val="auto"/>
        <w:outlineLvl w:val="1"/>
        <w:rPr>
          <w:rFonts w:hint="default" w:cs="Calibri" w:asciiTheme="minorAscii" w:hAnsiTheme="minorAscii"/>
          <w:b/>
          <w:bCs/>
          <w:iCs/>
          <w:sz w:val="22"/>
          <w:szCs w:val="22"/>
          <w:lang w:val="en-US" w:eastAsia="zh-CN"/>
        </w:rPr>
      </w:pPr>
      <w:bookmarkStart w:id="36" w:name="_Toc18507"/>
      <w:r>
        <w:rPr>
          <w:rFonts w:hint="eastAsia" w:cs="Calibri" w:asciiTheme="minorAscii" w:hAnsiTheme="minorAscii"/>
          <w:b/>
          <w:bCs/>
          <w:iCs/>
          <w:sz w:val="22"/>
          <w:szCs w:val="22"/>
          <w:lang w:val="en-US" w:eastAsia="zh-CN"/>
        </w:rPr>
        <w:t>T</w:t>
      </w:r>
      <w:r>
        <w:rPr>
          <w:rFonts w:hint="eastAsia" w:cs="Calibri" w:asciiTheme="minorAscii" w:hAnsiTheme="minorAscii"/>
          <w:b/>
          <w:bCs/>
          <w:iCs/>
          <w:sz w:val="22"/>
          <w:szCs w:val="22"/>
          <w:lang w:val="en-US" w:eastAsia="zh-CN"/>
        </w:rPr>
        <w:t xml:space="preserve">he </w:t>
      </w:r>
      <w:r>
        <w:rPr>
          <w:rFonts w:hint="default" w:cs="Calibri" w:asciiTheme="minorAscii" w:hAnsiTheme="minorAscii"/>
          <w:b/>
          <w:bCs/>
          <w:iCs/>
          <w:sz w:val="22"/>
          <w:szCs w:val="22"/>
          <w:lang w:val="en-US" w:eastAsia="zh-CN"/>
        </w:rPr>
        <w:t xml:space="preserve">External </w:t>
      </w:r>
      <w:r>
        <w:rPr>
          <w:rFonts w:hint="eastAsia" w:cs="Calibri" w:asciiTheme="minorAscii" w:hAnsiTheme="minorAscii"/>
          <w:b/>
          <w:bCs/>
          <w:iCs/>
          <w:sz w:val="22"/>
          <w:szCs w:val="22"/>
          <w:lang w:val="en-US" w:eastAsia="zh-CN"/>
        </w:rPr>
        <w:t>P</w:t>
      </w:r>
      <w:r>
        <w:rPr>
          <w:rFonts w:hint="default" w:cs="Calibri" w:asciiTheme="minorAscii" w:hAnsiTheme="minorAscii"/>
          <w:b/>
          <w:bCs/>
          <w:iCs/>
          <w:sz w:val="22"/>
          <w:szCs w:val="22"/>
          <w:lang w:val="en-US" w:eastAsia="zh-CN"/>
        </w:rPr>
        <w:t xml:space="preserve">opulation </w:t>
      </w:r>
      <w:r>
        <w:rPr>
          <w:rFonts w:hint="eastAsia" w:cs="Calibri" w:asciiTheme="minorAscii" w:hAnsiTheme="minorAscii"/>
          <w:b/>
          <w:bCs/>
          <w:iCs/>
          <w:sz w:val="22"/>
          <w:szCs w:val="22"/>
          <w:lang w:val="en-US" w:eastAsia="zh-CN"/>
        </w:rPr>
        <w:t>M</w:t>
      </w:r>
      <w:r>
        <w:rPr>
          <w:rFonts w:hint="default" w:cs="Calibri" w:asciiTheme="minorAscii" w:hAnsiTheme="minorAscii"/>
          <w:b/>
          <w:bCs/>
          <w:iCs/>
          <w:sz w:val="22"/>
          <w:szCs w:val="22"/>
          <w:lang w:val="en-US" w:eastAsia="zh-CN"/>
        </w:rPr>
        <w:t xml:space="preserve">arket </w:t>
      </w:r>
      <w:r>
        <w:rPr>
          <w:rFonts w:hint="eastAsia" w:cs="Calibri" w:asciiTheme="minorAscii" w:hAnsiTheme="minorAscii"/>
          <w:b/>
          <w:bCs/>
          <w:iCs/>
          <w:sz w:val="22"/>
          <w:szCs w:val="22"/>
          <w:lang w:val="en-US" w:eastAsia="zh-CN"/>
        </w:rPr>
        <w:t>Context</w:t>
      </w:r>
      <w:r>
        <w:rPr>
          <w:rFonts w:hint="default" w:cs="Calibri" w:asciiTheme="minorAscii" w:hAnsiTheme="minorAscii"/>
          <w:b/>
          <w:bCs/>
          <w:iCs/>
          <w:sz w:val="22"/>
          <w:szCs w:val="22"/>
          <w:lang w:val="en-US" w:eastAsia="zh-CN"/>
        </w:rPr>
        <w:t>:</w:t>
      </w:r>
      <w:bookmarkEnd w:id="36"/>
      <w:r>
        <w:rPr>
          <w:rFonts w:hint="default" w:cs="Calibri" w:asciiTheme="minorAscii" w:hAnsiTheme="minorAscii"/>
          <w:b/>
          <w:bCs/>
          <w:iCs/>
          <w:sz w:val="22"/>
          <w:szCs w:val="22"/>
          <w:lang w:val="en-US" w:eastAsia="zh-CN"/>
        </w:rPr>
        <w:t xml:space="preserve"> </w:t>
      </w:r>
    </w:p>
    <w:p>
      <w:pPr>
        <w:pStyle w:val="13"/>
        <w:pageBreakBefore w:val="0"/>
        <w:widowControl/>
        <w:numPr>
          <w:ilvl w:val="0"/>
          <w:numId w:val="0"/>
        </w:numPr>
        <w:kinsoku/>
        <w:wordWrap/>
        <w:overflowPunct/>
        <w:topLinePunct w:val="0"/>
        <w:autoSpaceDE/>
        <w:autoSpaceDN/>
        <w:bidi w:val="0"/>
        <w:adjustRightInd/>
        <w:snapToGrid/>
        <w:spacing w:line="360" w:lineRule="auto"/>
        <w:ind w:left="600" w:leftChars="250" w:right="600" w:rightChars="250"/>
        <w:contextualSpacing/>
        <w:jc w:val="both"/>
        <w:textAlignment w:val="auto"/>
        <w:rPr>
          <w:rFonts w:hint="default" w:asciiTheme="minorAscii" w:hAnsiTheme="minorAscii"/>
          <w:sz w:val="22"/>
          <w:szCs w:val="22"/>
          <w:lang w:val="en-US" w:eastAsia="zh-CN"/>
        </w:rPr>
      </w:pPr>
      <w:r>
        <w:rPr>
          <w:rFonts w:hint="default" w:asciiTheme="minorAscii" w:hAnsiTheme="minorAscii"/>
          <w:sz w:val="22"/>
          <w:szCs w:val="22"/>
          <w:lang w:val="en-US" w:eastAsia="zh-CN"/>
        </w:rPr>
        <w:t>MiHoYo is a gaming behemoth, and as such, its corporate culture and game culture have already drawn in a sizable number of elite students and students with stellar marks from prestigious universities</w:t>
      </w:r>
      <w:r>
        <w:rPr>
          <w:rFonts w:hint="eastAsia" w:asciiTheme="minorAscii" w:hAnsiTheme="minorAscii"/>
          <w:sz w:val="22"/>
          <w:szCs w:val="22"/>
          <w:lang w:val="en-US" w:eastAsia="zh-CN"/>
        </w:rPr>
        <w:t xml:space="preserve"> </w:t>
      </w:r>
      <w:r>
        <w:rPr>
          <w:rFonts w:hint="default" w:asciiTheme="minorAscii" w:hAnsiTheme="minorAscii"/>
          <w:sz w:val="22"/>
          <w:szCs w:val="22"/>
        </w:rPr>
        <w:t>(Susannah Haan, 2023)</w:t>
      </w:r>
      <w:r>
        <w:rPr>
          <w:rFonts w:hint="default" w:asciiTheme="minorAscii" w:hAnsiTheme="minorAscii"/>
          <w:sz w:val="22"/>
          <w:szCs w:val="22"/>
          <w:lang w:val="en-US" w:eastAsia="zh-CN"/>
        </w:rPr>
        <w:t xml:space="preserve">. Its population environment is quite easy because of the high wage. CYA. Tech has distinguished its stances in the event of a drop in profits. For the most part to save money, the educational requirements for jobs that don't demand mental labour have decreased while maintaining a balance for other positions. </w:t>
      </w:r>
      <w:r>
        <w:rPr>
          <w:rFonts w:hint="default" w:asciiTheme="minorAscii" w:hAnsiTheme="minorAscii"/>
          <w:sz w:val="22"/>
          <w:szCs w:val="22"/>
        </w:rPr>
        <w:t>(Xiong Qi, 2020)</w:t>
      </w:r>
    </w:p>
    <w:p>
      <w:pPr>
        <w:pStyle w:val="13"/>
        <w:pageBreakBefore w:val="0"/>
        <w:widowControl/>
        <w:numPr>
          <w:ilvl w:val="0"/>
          <w:numId w:val="0"/>
        </w:numPr>
        <w:kinsoku/>
        <w:wordWrap/>
        <w:overflowPunct/>
        <w:topLinePunct w:val="0"/>
        <w:autoSpaceDE/>
        <w:autoSpaceDN/>
        <w:bidi w:val="0"/>
        <w:adjustRightInd/>
        <w:snapToGrid/>
        <w:spacing w:line="360" w:lineRule="auto"/>
        <w:ind w:left="600" w:leftChars="250" w:right="600" w:rightChars="250"/>
        <w:contextualSpacing/>
        <w:jc w:val="both"/>
        <w:textAlignment w:val="auto"/>
        <w:rPr>
          <w:rFonts w:hint="default" w:asciiTheme="minorAscii" w:hAnsiTheme="minorAscii"/>
          <w:sz w:val="22"/>
          <w:szCs w:val="22"/>
          <w:lang w:val="en-US" w:eastAsia="zh-CN"/>
        </w:rPr>
      </w:pPr>
    </w:p>
    <w:p>
      <w:pPr>
        <w:pStyle w:val="13"/>
        <w:pageBreakBefore w:val="0"/>
        <w:widowControl/>
        <w:numPr>
          <w:ilvl w:val="2"/>
          <w:numId w:val="3"/>
        </w:numPr>
        <w:kinsoku/>
        <w:wordWrap/>
        <w:overflowPunct/>
        <w:topLinePunct w:val="0"/>
        <w:autoSpaceDE/>
        <w:autoSpaceDN/>
        <w:bidi w:val="0"/>
        <w:adjustRightInd/>
        <w:snapToGrid/>
        <w:spacing w:line="360" w:lineRule="auto"/>
        <w:ind w:left="2760" w:leftChars="250" w:right="600" w:rightChars="250" w:hanging="2160" w:firstLineChars="0"/>
        <w:jc w:val="both"/>
        <w:textAlignment w:val="auto"/>
        <w:outlineLvl w:val="1"/>
        <w:rPr>
          <w:rFonts w:hint="default" w:cs="Calibri" w:asciiTheme="minorAscii" w:hAnsiTheme="minorAscii"/>
          <w:b/>
          <w:bCs/>
          <w:iCs/>
          <w:sz w:val="22"/>
          <w:szCs w:val="22"/>
          <w:lang w:val="en-US" w:eastAsia="zh-CN"/>
        </w:rPr>
      </w:pPr>
      <w:bookmarkStart w:id="37" w:name="_Toc6707"/>
      <w:r>
        <w:rPr>
          <w:rFonts w:hint="eastAsia" w:cs="Calibri" w:asciiTheme="minorAscii" w:hAnsiTheme="minorAscii"/>
          <w:b/>
          <w:bCs/>
          <w:iCs/>
          <w:sz w:val="22"/>
          <w:szCs w:val="22"/>
          <w:lang w:val="en-US" w:eastAsia="zh-CN"/>
        </w:rPr>
        <w:t xml:space="preserve">The </w:t>
      </w:r>
      <w:r>
        <w:rPr>
          <w:rFonts w:hint="default" w:cs="Calibri" w:asciiTheme="minorAscii" w:hAnsiTheme="minorAscii"/>
          <w:b/>
          <w:bCs/>
          <w:iCs/>
          <w:sz w:val="22"/>
          <w:szCs w:val="22"/>
          <w:lang w:val="en-US" w:eastAsia="zh-CN"/>
        </w:rPr>
        <w:t xml:space="preserve">External </w:t>
      </w:r>
      <w:r>
        <w:rPr>
          <w:rFonts w:hint="eastAsia" w:cs="Calibri" w:asciiTheme="minorAscii" w:hAnsiTheme="minorAscii"/>
          <w:b/>
          <w:bCs/>
          <w:iCs/>
          <w:sz w:val="22"/>
          <w:szCs w:val="22"/>
          <w:lang w:val="en-US" w:eastAsia="zh-CN"/>
        </w:rPr>
        <w:t>G</w:t>
      </w:r>
      <w:r>
        <w:rPr>
          <w:rFonts w:hint="default" w:cs="Calibri" w:asciiTheme="minorAscii" w:hAnsiTheme="minorAscii"/>
          <w:b/>
          <w:bCs/>
          <w:iCs/>
          <w:sz w:val="22"/>
          <w:szCs w:val="22"/>
          <w:lang w:val="en-US" w:eastAsia="zh-CN"/>
        </w:rPr>
        <w:t xml:space="preserve">eneral </w:t>
      </w:r>
      <w:r>
        <w:rPr>
          <w:rFonts w:hint="eastAsia" w:cs="Calibri" w:asciiTheme="minorAscii" w:hAnsiTheme="minorAscii"/>
          <w:b/>
          <w:bCs/>
          <w:iCs/>
          <w:sz w:val="22"/>
          <w:szCs w:val="22"/>
          <w:lang w:val="en-US" w:eastAsia="zh-CN"/>
        </w:rPr>
        <w:t>Institutional</w:t>
      </w:r>
      <w:r>
        <w:rPr>
          <w:rFonts w:hint="default" w:cs="Calibri" w:asciiTheme="minorAscii" w:hAnsiTheme="minorAscii"/>
          <w:b/>
          <w:bCs/>
          <w:iCs/>
          <w:sz w:val="22"/>
          <w:szCs w:val="22"/>
          <w:lang w:val="en-US" w:eastAsia="zh-CN"/>
        </w:rPr>
        <w:t xml:space="preserve"> environment</w:t>
      </w:r>
      <w:r>
        <w:rPr>
          <w:rFonts w:hint="eastAsia" w:cs="Calibri" w:asciiTheme="minorAscii" w:hAnsiTheme="minorAscii"/>
          <w:b/>
          <w:bCs/>
          <w:iCs/>
          <w:sz w:val="22"/>
          <w:szCs w:val="22"/>
          <w:lang w:val="en-US" w:eastAsia="zh-CN"/>
        </w:rPr>
        <w:t xml:space="preserve"> Context</w:t>
      </w:r>
      <w:r>
        <w:rPr>
          <w:rFonts w:hint="default" w:cs="Calibri" w:asciiTheme="minorAscii" w:hAnsiTheme="minorAscii"/>
          <w:b/>
          <w:bCs/>
          <w:iCs/>
          <w:sz w:val="22"/>
          <w:szCs w:val="22"/>
          <w:lang w:val="en-US" w:eastAsia="zh-CN"/>
        </w:rPr>
        <w:t>:</w:t>
      </w:r>
      <w:bookmarkEnd w:id="37"/>
      <w:r>
        <w:rPr>
          <w:rFonts w:hint="default" w:cs="Calibri" w:asciiTheme="minorAscii" w:hAnsiTheme="minorAscii"/>
          <w:b/>
          <w:bCs/>
          <w:iCs/>
          <w:sz w:val="22"/>
          <w:szCs w:val="22"/>
          <w:lang w:val="en-US" w:eastAsia="zh-CN"/>
        </w:rPr>
        <w:t xml:space="preserve"> </w:t>
      </w:r>
    </w:p>
    <w:p>
      <w:pPr>
        <w:pStyle w:val="13"/>
        <w:pageBreakBefore w:val="0"/>
        <w:widowControl/>
        <w:numPr>
          <w:ilvl w:val="0"/>
          <w:numId w:val="0"/>
        </w:numPr>
        <w:kinsoku/>
        <w:wordWrap/>
        <w:overflowPunct/>
        <w:topLinePunct w:val="0"/>
        <w:autoSpaceDE/>
        <w:autoSpaceDN/>
        <w:bidi w:val="0"/>
        <w:adjustRightInd/>
        <w:snapToGrid/>
        <w:spacing w:line="360" w:lineRule="auto"/>
        <w:ind w:left="600" w:leftChars="250" w:right="600" w:rightChars="250"/>
        <w:contextualSpacing/>
        <w:jc w:val="both"/>
        <w:textAlignment w:val="auto"/>
        <w:rPr>
          <w:rFonts w:hint="default" w:asciiTheme="minorAscii" w:hAnsiTheme="minorAscii"/>
          <w:sz w:val="22"/>
          <w:szCs w:val="22"/>
          <w:lang w:val="en-US" w:eastAsia="zh-CN"/>
        </w:rPr>
      </w:pPr>
      <w:r>
        <w:rPr>
          <w:rFonts w:hint="default" w:asciiTheme="minorAscii" w:hAnsiTheme="minorAscii"/>
          <w:sz w:val="22"/>
          <w:szCs w:val="22"/>
          <w:lang w:val="en-US" w:eastAsia="zh-CN"/>
        </w:rPr>
        <w:t xml:space="preserve">Government rules and regulations impose restrictions on the gaming business. MiHaYou Company must abide by all applicable laws and rules and adjust to any changes in policy. The human resources department at MiHoYo has decided to assemble a localization team and conduct a local analysis of all exported content. </w:t>
      </w:r>
      <w:r>
        <w:rPr>
          <w:rFonts w:hint="default" w:eastAsia="宋体" w:cs="Calibri" w:asciiTheme="minorAscii" w:hAnsiTheme="minorAscii"/>
          <w:iCs/>
          <w:sz w:val="22"/>
          <w:szCs w:val="22"/>
          <w:lang w:val="en-US" w:eastAsia="zh-CN"/>
        </w:rPr>
        <w:t>(Liu, M. and Chung, J., 2022)</w:t>
      </w:r>
      <w:r>
        <w:rPr>
          <w:rFonts w:hint="eastAsia" w:eastAsia="宋体" w:cs="Calibri" w:asciiTheme="minorAscii" w:hAnsiTheme="minorAscii"/>
          <w:iCs/>
          <w:sz w:val="22"/>
          <w:szCs w:val="22"/>
          <w:lang w:val="en-US" w:eastAsia="zh-CN"/>
        </w:rPr>
        <w:t xml:space="preserve"> </w:t>
      </w:r>
      <w:r>
        <w:rPr>
          <w:rFonts w:hint="default" w:asciiTheme="minorAscii" w:hAnsiTheme="minorAscii"/>
          <w:sz w:val="22"/>
          <w:szCs w:val="22"/>
          <w:lang w:val="en-US" w:eastAsia="zh-CN"/>
        </w:rPr>
        <w:t>The human resources department of CYA Tech is limited to conducting internal product research and development and reform because the company needs to maintain profitability in this market and lacks policy support.</w:t>
      </w:r>
      <w:r>
        <w:rPr>
          <w:rFonts w:hint="default" w:asciiTheme="minorAscii" w:hAnsiTheme="minorAscii"/>
          <w:sz w:val="22"/>
          <w:szCs w:val="22"/>
        </w:rPr>
        <w:t>(Xiong Qi, 2021)</w:t>
      </w:r>
      <w:r>
        <w:rPr>
          <w:rFonts w:hint="default" w:asciiTheme="minorAscii" w:hAnsiTheme="minorAscii"/>
          <w:sz w:val="22"/>
          <w:szCs w:val="22"/>
          <w:lang w:val="en-US" w:eastAsia="zh-CN"/>
        </w:rPr>
        <w:t xml:space="preserve"> </w:t>
      </w:r>
    </w:p>
    <w:p>
      <w:pPr>
        <w:pStyle w:val="13"/>
        <w:pageBreakBefore w:val="0"/>
        <w:widowControl/>
        <w:numPr>
          <w:ilvl w:val="0"/>
          <w:numId w:val="0"/>
        </w:numPr>
        <w:kinsoku/>
        <w:wordWrap/>
        <w:overflowPunct/>
        <w:topLinePunct w:val="0"/>
        <w:autoSpaceDE/>
        <w:autoSpaceDN/>
        <w:bidi w:val="0"/>
        <w:adjustRightInd/>
        <w:snapToGrid/>
        <w:spacing w:line="360" w:lineRule="auto"/>
        <w:ind w:left="600" w:leftChars="250" w:right="600" w:rightChars="250"/>
        <w:contextualSpacing/>
        <w:jc w:val="both"/>
        <w:textAlignment w:val="auto"/>
        <w:rPr>
          <w:rFonts w:hint="default" w:asciiTheme="minorAscii" w:hAnsiTheme="minorAscii"/>
          <w:sz w:val="22"/>
          <w:szCs w:val="22"/>
          <w:lang w:val="en-US" w:eastAsia="zh-CN"/>
        </w:rPr>
      </w:pPr>
    </w:p>
    <w:p>
      <w:pPr>
        <w:pStyle w:val="13"/>
        <w:pageBreakBefore w:val="0"/>
        <w:widowControl/>
        <w:numPr>
          <w:ilvl w:val="2"/>
          <w:numId w:val="3"/>
        </w:numPr>
        <w:kinsoku/>
        <w:wordWrap/>
        <w:overflowPunct/>
        <w:topLinePunct w:val="0"/>
        <w:autoSpaceDE/>
        <w:autoSpaceDN/>
        <w:bidi w:val="0"/>
        <w:adjustRightInd/>
        <w:snapToGrid/>
        <w:spacing w:line="360" w:lineRule="auto"/>
        <w:ind w:left="2760" w:leftChars="250" w:right="600" w:rightChars="250" w:hanging="2160" w:firstLineChars="0"/>
        <w:jc w:val="both"/>
        <w:textAlignment w:val="auto"/>
        <w:outlineLvl w:val="1"/>
        <w:rPr>
          <w:rFonts w:hint="default" w:cs="Calibri" w:asciiTheme="minorAscii" w:hAnsiTheme="minorAscii"/>
          <w:b/>
          <w:bCs/>
          <w:iCs/>
          <w:sz w:val="22"/>
          <w:szCs w:val="22"/>
          <w:lang w:val="en-US" w:eastAsia="zh-CN"/>
        </w:rPr>
      </w:pPr>
      <w:bookmarkStart w:id="38" w:name="_Toc18144"/>
      <w:r>
        <w:rPr>
          <w:rFonts w:hint="eastAsia" w:cs="Calibri" w:asciiTheme="minorAscii" w:hAnsiTheme="minorAscii"/>
          <w:b/>
          <w:bCs/>
          <w:iCs/>
          <w:sz w:val="22"/>
          <w:szCs w:val="22"/>
          <w:lang w:val="en-US" w:eastAsia="zh-CN"/>
        </w:rPr>
        <w:t xml:space="preserve">The </w:t>
      </w:r>
      <w:r>
        <w:rPr>
          <w:rFonts w:hint="default" w:cs="Calibri" w:asciiTheme="minorAscii" w:hAnsiTheme="minorAscii"/>
          <w:b/>
          <w:bCs/>
          <w:iCs/>
          <w:sz w:val="22"/>
          <w:szCs w:val="22"/>
          <w:lang w:val="en-US" w:eastAsia="zh-CN"/>
        </w:rPr>
        <w:t xml:space="preserve">External </w:t>
      </w:r>
      <w:r>
        <w:rPr>
          <w:rFonts w:hint="eastAsia" w:cs="Calibri" w:asciiTheme="minorAscii" w:hAnsiTheme="minorAscii"/>
          <w:b/>
          <w:bCs/>
          <w:iCs/>
          <w:sz w:val="22"/>
          <w:szCs w:val="22"/>
          <w:lang w:val="en-US" w:eastAsia="zh-CN"/>
        </w:rPr>
        <w:t>P</w:t>
      </w:r>
      <w:r>
        <w:rPr>
          <w:rFonts w:hint="default" w:cs="Calibri" w:asciiTheme="minorAscii" w:hAnsiTheme="minorAscii"/>
          <w:b/>
          <w:bCs/>
          <w:iCs/>
          <w:sz w:val="22"/>
          <w:szCs w:val="22"/>
          <w:lang w:val="en-US" w:eastAsia="zh-CN"/>
        </w:rPr>
        <w:t xml:space="preserve">opulation </w:t>
      </w:r>
      <w:r>
        <w:rPr>
          <w:rFonts w:hint="eastAsia" w:cs="Calibri" w:asciiTheme="minorAscii" w:hAnsiTheme="minorAscii"/>
          <w:b/>
          <w:bCs/>
          <w:iCs/>
          <w:sz w:val="22"/>
          <w:szCs w:val="22"/>
          <w:lang w:val="en-US" w:eastAsia="zh-CN"/>
        </w:rPr>
        <w:t>Institutional Context</w:t>
      </w:r>
      <w:r>
        <w:rPr>
          <w:rFonts w:hint="default" w:cs="Calibri" w:asciiTheme="minorAscii" w:hAnsiTheme="minorAscii"/>
          <w:b/>
          <w:bCs/>
          <w:iCs/>
          <w:sz w:val="22"/>
          <w:szCs w:val="22"/>
          <w:lang w:val="en-US" w:eastAsia="zh-CN"/>
        </w:rPr>
        <w:t>:</w:t>
      </w:r>
      <w:bookmarkEnd w:id="38"/>
      <w:r>
        <w:rPr>
          <w:rFonts w:hint="default" w:cs="Calibri" w:asciiTheme="minorAscii" w:hAnsiTheme="minorAscii"/>
          <w:b/>
          <w:bCs/>
          <w:iCs/>
          <w:sz w:val="22"/>
          <w:szCs w:val="22"/>
          <w:lang w:val="en-US" w:eastAsia="zh-CN"/>
        </w:rPr>
        <w:t xml:space="preserve"> </w:t>
      </w:r>
    </w:p>
    <w:p>
      <w:pPr>
        <w:pStyle w:val="13"/>
        <w:pageBreakBefore w:val="0"/>
        <w:widowControl/>
        <w:numPr>
          <w:ilvl w:val="0"/>
          <w:numId w:val="0"/>
        </w:numPr>
        <w:kinsoku/>
        <w:wordWrap/>
        <w:overflowPunct/>
        <w:topLinePunct w:val="0"/>
        <w:autoSpaceDE/>
        <w:autoSpaceDN/>
        <w:bidi w:val="0"/>
        <w:adjustRightInd/>
        <w:snapToGrid/>
        <w:spacing w:line="360" w:lineRule="auto"/>
        <w:ind w:left="600" w:leftChars="250" w:right="600" w:rightChars="250"/>
        <w:contextualSpacing/>
        <w:jc w:val="both"/>
        <w:textAlignment w:val="auto"/>
        <w:rPr>
          <w:rFonts w:hint="default" w:asciiTheme="minorAscii" w:hAnsiTheme="minorAscii"/>
          <w:sz w:val="22"/>
          <w:szCs w:val="22"/>
          <w:lang w:val="en-US" w:eastAsia="zh-CN"/>
        </w:rPr>
      </w:pPr>
      <w:r>
        <w:rPr>
          <w:rFonts w:hint="default" w:asciiTheme="minorAscii" w:hAnsiTheme="minorAscii"/>
          <w:sz w:val="22"/>
          <w:szCs w:val="22"/>
          <w:lang w:val="en-US" w:eastAsia="zh-CN"/>
        </w:rPr>
        <w:t>miHoYo requires creative technical and planning talents, which is also in line with China's talent policy, which can be understood as the general environment encouraging the emergence of such talents. While CYA. Tech only needs odd jobs and does not require ability, which is more suitable for laid-off re-employment people, the employees of this enterprise are worried about the reputation problem, so it does not match the national policy at present.</w:t>
      </w:r>
      <w:r>
        <w:rPr>
          <w:rFonts w:hint="eastAsia" w:asciiTheme="minorAscii" w:hAnsiTheme="minorAscii"/>
          <w:sz w:val="22"/>
          <w:szCs w:val="22"/>
          <w:lang w:val="en-US" w:eastAsia="zh-CN"/>
        </w:rPr>
        <w:t xml:space="preserve"> </w:t>
      </w:r>
      <w:r>
        <w:rPr>
          <w:rFonts w:hint="default" w:asciiTheme="minorAscii" w:hAnsiTheme="minorAscii"/>
          <w:sz w:val="22"/>
          <w:szCs w:val="22"/>
        </w:rPr>
        <w:t>(Xiong Qi, 2021)</w:t>
      </w:r>
    </w:p>
    <w:p>
      <w:pPr>
        <w:pStyle w:val="13"/>
        <w:pageBreakBefore w:val="0"/>
        <w:widowControl/>
        <w:numPr>
          <w:ilvl w:val="0"/>
          <w:numId w:val="0"/>
        </w:numPr>
        <w:kinsoku/>
        <w:wordWrap/>
        <w:overflowPunct/>
        <w:topLinePunct w:val="0"/>
        <w:autoSpaceDE/>
        <w:autoSpaceDN/>
        <w:bidi w:val="0"/>
        <w:adjustRightInd/>
        <w:snapToGrid/>
        <w:spacing w:line="360" w:lineRule="auto"/>
        <w:ind w:right="600" w:rightChars="250"/>
        <w:contextualSpacing/>
        <w:jc w:val="both"/>
        <w:textAlignment w:val="auto"/>
        <w:rPr>
          <w:rFonts w:hint="default" w:asciiTheme="minorAscii" w:hAnsiTheme="minorAscii"/>
          <w:sz w:val="22"/>
          <w:szCs w:val="22"/>
        </w:rPr>
      </w:pPr>
    </w:p>
    <w:p>
      <w:pPr>
        <w:pStyle w:val="13"/>
        <w:pageBreakBefore w:val="0"/>
        <w:widowControl/>
        <w:numPr>
          <w:ilvl w:val="1"/>
          <w:numId w:val="3"/>
        </w:numPr>
        <w:kinsoku/>
        <w:wordWrap/>
        <w:overflowPunct/>
        <w:topLinePunct w:val="0"/>
        <w:autoSpaceDE/>
        <w:autoSpaceDN/>
        <w:bidi w:val="0"/>
        <w:adjustRightInd/>
        <w:snapToGrid/>
        <w:spacing w:line="360" w:lineRule="auto"/>
        <w:ind w:left="1680" w:leftChars="250" w:right="600" w:rightChars="250" w:hanging="1080" w:firstLineChars="0"/>
        <w:jc w:val="both"/>
        <w:textAlignment w:val="auto"/>
        <w:outlineLvl w:val="0"/>
        <w:rPr>
          <w:rFonts w:hint="default" w:cs="Calibri" w:asciiTheme="minorAscii" w:hAnsiTheme="minorAscii"/>
          <w:b/>
          <w:bCs/>
          <w:iCs/>
          <w:sz w:val="22"/>
          <w:szCs w:val="22"/>
          <w:lang w:val="en-US" w:eastAsia="zh-CN"/>
        </w:rPr>
      </w:pPr>
      <w:bookmarkStart w:id="39" w:name="_Toc17693"/>
      <w:r>
        <w:rPr>
          <w:rFonts w:hint="default" w:cs="Calibri" w:asciiTheme="minorAscii" w:hAnsiTheme="minorAscii"/>
          <w:b/>
          <w:bCs/>
          <w:iCs/>
          <w:sz w:val="22"/>
          <w:szCs w:val="22"/>
          <w:lang w:val="en-US" w:eastAsia="zh-CN"/>
        </w:rPr>
        <w:t xml:space="preserve">Evaluate on </w:t>
      </w:r>
      <w:r>
        <w:rPr>
          <w:rFonts w:hint="eastAsia" w:cs="Calibri" w:asciiTheme="minorAscii" w:hAnsiTheme="minorAscii"/>
          <w:b/>
          <w:bCs/>
          <w:iCs/>
          <w:sz w:val="22"/>
          <w:szCs w:val="22"/>
          <w:lang w:val="en-US" w:eastAsia="zh-CN"/>
        </w:rPr>
        <w:t>S</w:t>
      </w:r>
      <w:r>
        <w:rPr>
          <w:rFonts w:hint="default" w:cs="Calibri" w:asciiTheme="minorAscii" w:hAnsiTheme="minorAscii"/>
          <w:b/>
          <w:bCs/>
          <w:iCs/>
          <w:sz w:val="22"/>
          <w:szCs w:val="22"/>
          <w:lang w:val="en-US" w:eastAsia="zh-CN"/>
        </w:rPr>
        <w:t xml:space="preserve">ize, </w:t>
      </w:r>
      <w:r>
        <w:rPr>
          <w:rFonts w:hint="eastAsia" w:cs="Calibri" w:asciiTheme="minorAscii" w:hAnsiTheme="minorAscii"/>
          <w:b/>
          <w:bCs/>
          <w:iCs/>
          <w:sz w:val="22"/>
          <w:szCs w:val="22"/>
          <w:lang w:val="en-US" w:eastAsia="zh-CN"/>
        </w:rPr>
        <w:t>R</w:t>
      </w:r>
      <w:r>
        <w:rPr>
          <w:rFonts w:hint="default" w:cs="Calibri" w:asciiTheme="minorAscii" w:hAnsiTheme="minorAscii"/>
          <w:b/>
          <w:bCs/>
          <w:iCs/>
          <w:sz w:val="22"/>
          <w:szCs w:val="22"/>
          <w:lang w:val="en-US" w:eastAsia="zh-CN"/>
        </w:rPr>
        <w:t xml:space="preserve">each, and </w:t>
      </w:r>
      <w:r>
        <w:rPr>
          <w:rFonts w:hint="eastAsia" w:cs="Calibri" w:asciiTheme="minorAscii" w:hAnsiTheme="minorAscii"/>
          <w:b/>
          <w:bCs/>
          <w:iCs/>
          <w:sz w:val="22"/>
          <w:szCs w:val="22"/>
          <w:lang w:val="en-US" w:eastAsia="zh-CN"/>
        </w:rPr>
        <w:t>S</w:t>
      </w:r>
      <w:r>
        <w:rPr>
          <w:rFonts w:hint="default" w:cs="Calibri" w:asciiTheme="minorAscii" w:hAnsiTheme="minorAscii"/>
          <w:b/>
          <w:bCs/>
          <w:iCs/>
          <w:sz w:val="22"/>
          <w:szCs w:val="22"/>
          <w:lang w:val="en-US" w:eastAsia="zh-CN"/>
        </w:rPr>
        <w:t>ector</w:t>
      </w:r>
      <w:bookmarkEnd w:id="39"/>
    </w:p>
    <w:p>
      <w:pPr>
        <w:pStyle w:val="13"/>
        <w:pageBreakBefore w:val="0"/>
        <w:widowControl/>
        <w:numPr>
          <w:ilvl w:val="2"/>
          <w:numId w:val="3"/>
        </w:numPr>
        <w:kinsoku/>
        <w:wordWrap/>
        <w:overflowPunct/>
        <w:topLinePunct w:val="0"/>
        <w:autoSpaceDE/>
        <w:autoSpaceDN/>
        <w:bidi w:val="0"/>
        <w:adjustRightInd/>
        <w:snapToGrid/>
        <w:spacing w:line="360" w:lineRule="auto"/>
        <w:ind w:left="2760" w:leftChars="250" w:right="600" w:rightChars="250" w:hanging="2160" w:firstLineChars="0"/>
        <w:jc w:val="both"/>
        <w:textAlignment w:val="auto"/>
        <w:outlineLvl w:val="1"/>
        <w:rPr>
          <w:rFonts w:hint="default" w:cs="Calibri" w:asciiTheme="minorAscii" w:hAnsiTheme="minorAscii"/>
          <w:b/>
          <w:bCs/>
          <w:iCs/>
          <w:sz w:val="22"/>
          <w:szCs w:val="22"/>
          <w:lang w:val="en-US" w:eastAsia="zh-CN"/>
        </w:rPr>
      </w:pPr>
      <w:bookmarkStart w:id="40" w:name="_Toc15180"/>
      <w:r>
        <w:rPr>
          <w:rFonts w:hint="default" w:cs="Calibri" w:asciiTheme="minorAscii" w:hAnsiTheme="minorAscii"/>
          <w:b/>
          <w:bCs/>
          <w:iCs/>
          <w:sz w:val="22"/>
          <w:szCs w:val="22"/>
          <w:lang w:val="en-US" w:eastAsia="zh-CN"/>
        </w:rPr>
        <w:t>Size：</w:t>
      </w:r>
      <w:bookmarkEnd w:id="40"/>
    </w:p>
    <w:p>
      <w:pPr>
        <w:pStyle w:val="13"/>
        <w:pageBreakBefore w:val="0"/>
        <w:widowControl/>
        <w:numPr>
          <w:ilvl w:val="0"/>
          <w:numId w:val="0"/>
        </w:numPr>
        <w:kinsoku/>
        <w:wordWrap/>
        <w:overflowPunct/>
        <w:topLinePunct w:val="0"/>
        <w:autoSpaceDE/>
        <w:autoSpaceDN/>
        <w:bidi w:val="0"/>
        <w:adjustRightInd/>
        <w:snapToGrid/>
        <w:spacing w:line="360" w:lineRule="auto"/>
        <w:ind w:left="600" w:leftChars="250" w:right="600" w:rightChars="250"/>
        <w:contextualSpacing/>
        <w:jc w:val="both"/>
        <w:textAlignment w:val="auto"/>
        <w:rPr>
          <w:rFonts w:hint="default" w:eastAsia="宋体" w:cs="Calibri" w:asciiTheme="minorAscii" w:hAnsiTheme="minorAscii"/>
          <w:iCs/>
          <w:sz w:val="22"/>
          <w:szCs w:val="22"/>
          <w:lang w:val="en-US" w:eastAsia="zh-CN"/>
        </w:rPr>
      </w:pPr>
      <w:r>
        <w:rPr>
          <w:rFonts w:hint="default" w:eastAsia="宋体" w:cs="Calibri" w:asciiTheme="minorAscii" w:hAnsiTheme="minorAscii"/>
          <w:iCs/>
          <w:sz w:val="22"/>
          <w:szCs w:val="22"/>
          <w:lang w:val="en-US" w:eastAsia="zh-CN"/>
        </w:rPr>
        <w:t>The CEO of MiHoYo, an international gaming company with more than 5,000 workers, declared the company to be unreliable. (Xu, Z., Sukumar, A., Jafari-Sadeghi, V., Li, F. and Tomlins, R., 2021)</w:t>
      </w:r>
      <w:r>
        <w:rPr>
          <w:rFonts w:hint="eastAsia" w:eastAsia="宋体" w:cs="Calibri" w:asciiTheme="minorAscii" w:hAnsiTheme="minorAscii"/>
          <w:iCs/>
          <w:sz w:val="22"/>
          <w:szCs w:val="22"/>
          <w:lang w:val="en-US" w:eastAsia="zh-CN"/>
        </w:rPr>
        <w:t xml:space="preserve"> </w:t>
      </w:r>
      <w:r>
        <w:rPr>
          <w:rFonts w:hint="default" w:eastAsia="宋体" w:cs="Calibri" w:asciiTheme="minorAscii" w:hAnsiTheme="minorAscii"/>
          <w:iCs/>
          <w:sz w:val="22"/>
          <w:szCs w:val="22"/>
          <w:lang w:val="en-US" w:eastAsia="zh-CN"/>
        </w:rPr>
        <w:t xml:space="preserve">Nonetheless, the corporation has a flat organisational structure and produces 27 billion yuan in sales annually. While administrative management gives staff research priority, </w:t>
      </w:r>
      <w:r>
        <w:rPr>
          <w:rFonts w:hint="eastAsia" w:eastAsia="宋体" w:cs="Calibri" w:asciiTheme="minorAscii" w:hAnsiTheme="minorAscii"/>
          <w:iCs/>
          <w:sz w:val="22"/>
          <w:szCs w:val="22"/>
          <w:lang w:val="en-US" w:eastAsia="zh-CN"/>
        </w:rPr>
        <w:t>m</w:t>
      </w:r>
      <w:r>
        <w:rPr>
          <w:rFonts w:hint="default" w:eastAsia="宋体" w:cs="Calibri" w:asciiTheme="minorAscii" w:hAnsiTheme="minorAscii"/>
          <w:iCs/>
          <w:sz w:val="22"/>
          <w:szCs w:val="22"/>
          <w:lang w:val="en-US" w:eastAsia="zh-CN"/>
        </w:rPr>
        <w:t xml:space="preserve">iHoYo favours technological innovation over personnel management.  </w:t>
      </w:r>
    </w:p>
    <w:p>
      <w:pPr>
        <w:pStyle w:val="13"/>
        <w:pageBreakBefore w:val="0"/>
        <w:widowControl/>
        <w:numPr>
          <w:ilvl w:val="0"/>
          <w:numId w:val="0"/>
        </w:numPr>
        <w:kinsoku/>
        <w:wordWrap/>
        <w:overflowPunct/>
        <w:topLinePunct w:val="0"/>
        <w:autoSpaceDE/>
        <w:autoSpaceDN/>
        <w:bidi w:val="0"/>
        <w:adjustRightInd/>
        <w:snapToGrid/>
        <w:spacing w:line="360" w:lineRule="auto"/>
        <w:ind w:left="600" w:leftChars="250" w:right="600" w:rightChars="250"/>
        <w:contextualSpacing/>
        <w:jc w:val="both"/>
        <w:textAlignment w:val="auto"/>
        <w:rPr>
          <w:rFonts w:hint="default" w:eastAsia="宋体" w:cs="Calibri" w:asciiTheme="minorAscii" w:hAnsiTheme="minorAscii"/>
          <w:iCs/>
          <w:sz w:val="22"/>
          <w:szCs w:val="22"/>
          <w:lang w:val="en-US" w:eastAsia="zh-CN"/>
        </w:rPr>
      </w:pPr>
    </w:p>
    <w:p>
      <w:pPr>
        <w:pStyle w:val="13"/>
        <w:pageBreakBefore w:val="0"/>
        <w:widowControl/>
        <w:numPr>
          <w:ilvl w:val="0"/>
          <w:numId w:val="0"/>
        </w:numPr>
        <w:kinsoku/>
        <w:wordWrap/>
        <w:overflowPunct/>
        <w:topLinePunct w:val="0"/>
        <w:autoSpaceDE/>
        <w:autoSpaceDN/>
        <w:bidi w:val="0"/>
        <w:adjustRightInd/>
        <w:snapToGrid/>
        <w:spacing w:line="360" w:lineRule="auto"/>
        <w:ind w:left="600" w:leftChars="250" w:right="600" w:rightChars="250"/>
        <w:contextualSpacing/>
        <w:jc w:val="both"/>
        <w:textAlignment w:val="auto"/>
        <w:rPr>
          <w:rFonts w:hint="default" w:eastAsia="宋体" w:cs="Calibri" w:asciiTheme="minorAscii" w:hAnsiTheme="minorAscii"/>
          <w:iCs/>
          <w:sz w:val="22"/>
          <w:szCs w:val="22"/>
          <w:lang w:val="en-US" w:eastAsia="zh-CN"/>
        </w:rPr>
      </w:pPr>
      <w:r>
        <w:rPr>
          <w:rFonts w:hint="default" w:eastAsia="宋体" w:cs="Calibri" w:asciiTheme="minorAscii" w:hAnsiTheme="minorAscii"/>
          <w:iCs/>
          <w:sz w:val="22"/>
          <w:szCs w:val="22"/>
          <w:lang w:val="en-US" w:eastAsia="zh-CN"/>
        </w:rPr>
        <w:t xml:space="preserve">In the meantime, CYA. Tech, which employs 500 people, has an open management structure and an extensive open-office (OA) procedure. Employees can look for project managers or managers directly via the company's social software system, which makes sure business operations run smoothly. </w:t>
      </w:r>
    </w:p>
    <w:p>
      <w:pPr>
        <w:pStyle w:val="13"/>
        <w:pageBreakBefore w:val="0"/>
        <w:widowControl/>
        <w:numPr>
          <w:ilvl w:val="0"/>
          <w:numId w:val="0"/>
        </w:numPr>
        <w:kinsoku/>
        <w:wordWrap/>
        <w:overflowPunct/>
        <w:topLinePunct w:val="0"/>
        <w:autoSpaceDE/>
        <w:autoSpaceDN/>
        <w:bidi w:val="0"/>
        <w:adjustRightInd/>
        <w:snapToGrid/>
        <w:spacing w:line="360" w:lineRule="auto"/>
        <w:ind w:left="600" w:leftChars="250" w:right="600" w:rightChars="250"/>
        <w:contextualSpacing/>
        <w:jc w:val="both"/>
        <w:textAlignment w:val="auto"/>
        <w:rPr>
          <w:rFonts w:hint="default" w:eastAsia="宋体" w:cs="Calibri" w:asciiTheme="minorAscii" w:hAnsiTheme="minorAscii"/>
          <w:iCs/>
          <w:sz w:val="22"/>
          <w:szCs w:val="22"/>
          <w:lang w:val="en-US" w:eastAsia="zh-CN"/>
        </w:rPr>
      </w:pPr>
    </w:p>
    <w:p>
      <w:pPr>
        <w:pStyle w:val="13"/>
        <w:pageBreakBefore w:val="0"/>
        <w:widowControl/>
        <w:numPr>
          <w:ilvl w:val="2"/>
          <w:numId w:val="3"/>
        </w:numPr>
        <w:kinsoku/>
        <w:wordWrap/>
        <w:overflowPunct/>
        <w:topLinePunct w:val="0"/>
        <w:autoSpaceDE/>
        <w:autoSpaceDN/>
        <w:bidi w:val="0"/>
        <w:adjustRightInd/>
        <w:snapToGrid/>
        <w:spacing w:line="360" w:lineRule="auto"/>
        <w:ind w:left="2760" w:leftChars="250" w:right="600" w:rightChars="250" w:hanging="2160" w:firstLineChars="0"/>
        <w:jc w:val="both"/>
        <w:textAlignment w:val="auto"/>
        <w:outlineLvl w:val="1"/>
        <w:rPr>
          <w:rFonts w:hint="default" w:cs="Calibri" w:asciiTheme="minorAscii" w:hAnsiTheme="minorAscii"/>
          <w:b/>
          <w:bCs/>
          <w:iCs/>
          <w:sz w:val="22"/>
          <w:szCs w:val="22"/>
          <w:lang w:val="en-US" w:eastAsia="zh-CN"/>
        </w:rPr>
      </w:pPr>
      <w:bookmarkStart w:id="41" w:name="_Toc19711"/>
      <w:r>
        <w:rPr>
          <w:rFonts w:hint="default" w:cs="Calibri" w:asciiTheme="minorAscii" w:hAnsiTheme="minorAscii"/>
          <w:b/>
          <w:bCs/>
          <w:iCs/>
          <w:sz w:val="22"/>
          <w:szCs w:val="22"/>
          <w:lang w:val="en-US" w:eastAsia="zh-CN"/>
        </w:rPr>
        <w:t>Reach：</w:t>
      </w:r>
      <w:bookmarkEnd w:id="41"/>
    </w:p>
    <w:p>
      <w:pPr>
        <w:pStyle w:val="13"/>
        <w:pageBreakBefore w:val="0"/>
        <w:widowControl/>
        <w:numPr>
          <w:ilvl w:val="0"/>
          <w:numId w:val="0"/>
        </w:numPr>
        <w:kinsoku/>
        <w:wordWrap/>
        <w:overflowPunct/>
        <w:topLinePunct w:val="0"/>
        <w:autoSpaceDE/>
        <w:autoSpaceDN/>
        <w:bidi w:val="0"/>
        <w:adjustRightInd/>
        <w:snapToGrid/>
        <w:spacing w:line="360" w:lineRule="auto"/>
        <w:ind w:left="600" w:leftChars="250" w:right="600" w:rightChars="250"/>
        <w:contextualSpacing/>
        <w:jc w:val="both"/>
        <w:textAlignment w:val="auto"/>
        <w:rPr>
          <w:rFonts w:hint="default" w:eastAsia="宋体" w:cs="Calibri" w:asciiTheme="minorAscii" w:hAnsiTheme="minorAscii"/>
          <w:iCs/>
          <w:sz w:val="22"/>
          <w:szCs w:val="22"/>
          <w:lang w:val="en-US" w:eastAsia="zh-CN" w:bidi="ar-SA"/>
        </w:rPr>
      </w:pPr>
      <w:r>
        <w:rPr>
          <w:rFonts w:hint="default" w:eastAsia="宋体" w:cs="Calibri" w:asciiTheme="minorAscii" w:hAnsiTheme="minorAscii"/>
          <w:iCs/>
          <w:sz w:val="22"/>
          <w:szCs w:val="22"/>
          <w:lang w:val="en-US" w:eastAsia="zh-CN" w:bidi="ar-SA"/>
        </w:rPr>
        <w:t>The human team at miHoYo is in charge of hiring, and the specialized administrative team is in charge of welfare design and internal culture creation. All unconnected tasks are categorized in the public comprehensive department rather than having a distinct human resources department (Stoller, G., 2022). Its culture construction is referenced from the Western world, open, flexible, encouraging, and positive (Vinsensius, A. and Adam, M., 2021), but as a Chinese company, it certainly combines all elements. The project leader makes post-adjustment decisions after the human team manages personnel transfers and preparations for each project team. A similar organisational approach is like a combination of Netflix and Databytes (Mangiron, C., 2018.). Each project at CYA. Tech is assigned a team leader, or 1-2 people, who manages personnel matters in addition to their work duties (Xiong Qi, 2020). The team leader makes decisions regarding post-employment. Its managerial model is a typical outdated small-size Chinese business style, relevant examples could be easily found in any market with narrow-minded bosses (Yaling P, 2020), and their falling is predictable without support from nepotistic powers (Moer Z, 2020).</w:t>
      </w:r>
    </w:p>
    <w:p>
      <w:pPr>
        <w:pStyle w:val="13"/>
        <w:pageBreakBefore w:val="0"/>
        <w:widowControl/>
        <w:numPr>
          <w:ilvl w:val="0"/>
          <w:numId w:val="0"/>
        </w:numPr>
        <w:kinsoku/>
        <w:wordWrap/>
        <w:overflowPunct/>
        <w:topLinePunct w:val="0"/>
        <w:autoSpaceDE/>
        <w:autoSpaceDN/>
        <w:bidi w:val="0"/>
        <w:adjustRightInd/>
        <w:snapToGrid/>
        <w:spacing w:line="360" w:lineRule="auto"/>
        <w:ind w:left="600" w:leftChars="250" w:right="600" w:rightChars="250"/>
        <w:contextualSpacing/>
        <w:jc w:val="both"/>
        <w:textAlignment w:val="auto"/>
        <w:rPr>
          <w:rFonts w:hint="default" w:eastAsia="宋体" w:cs="Calibri" w:asciiTheme="minorAscii" w:hAnsiTheme="minorAscii"/>
          <w:iCs/>
          <w:sz w:val="22"/>
          <w:szCs w:val="22"/>
          <w:lang w:val="en-US" w:eastAsia="zh-CN" w:bidi="ar-SA"/>
        </w:rPr>
      </w:pPr>
    </w:p>
    <w:p>
      <w:pPr>
        <w:pStyle w:val="13"/>
        <w:pageBreakBefore w:val="0"/>
        <w:widowControl/>
        <w:numPr>
          <w:ilvl w:val="2"/>
          <w:numId w:val="3"/>
        </w:numPr>
        <w:kinsoku/>
        <w:wordWrap/>
        <w:overflowPunct/>
        <w:topLinePunct w:val="0"/>
        <w:autoSpaceDE/>
        <w:autoSpaceDN/>
        <w:bidi w:val="0"/>
        <w:adjustRightInd/>
        <w:snapToGrid/>
        <w:spacing w:line="360" w:lineRule="auto"/>
        <w:ind w:left="2760" w:leftChars="250" w:right="600" w:rightChars="250" w:hanging="2160" w:firstLineChars="0"/>
        <w:jc w:val="both"/>
        <w:textAlignment w:val="auto"/>
        <w:outlineLvl w:val="1"/>
        <w:rPr>
          <w:rFonts w:hint="default" w:cs="Calibri" w:asciiTheme="minorAscii" w:hAnsiTheme="minorAscii"/>
          <w:b/>
          <w:bCs/>
          <w:iCs/>
          <w:sz w:val="22"/>
          <w:szCs w:val="22"/>
          <w:lang w:val="en-US" w:eastAsia="zh-CN"/>
        </w:rPr>
      </w:pPr>
      <w:bookmarkStart w:id="42" w:name="_Toc9809"/>
      <w:r>
        <w:rPr>
          <w:rFonts w:hint="default" w:cs="Calibri" w:asciiTheme="minorAscii" w:hAnsiTheme="minorAscii"/>
          <w:b/>
          <w:bCs/>
          <w:iCs/>
          <w:sz w:val="22"/>
          <w:szCs w:val="22"/>
          <w:lang w:val="en-US" w:eastAsia="zh-CN"/>
        </w:rPr>
        <w:t>Sector：</w:t>
      </w:r>
      <w:bookmarkEnd w:id="42"/>
    </w:p>
    <w:p>
      <w:pPr>
        <w:pStyle w:val="13"/>
        <w:pageBreakBefore w:val="0"/>
        <w:widowControl/>
        <w:numPr>
          <w:ilvl w:val="0"/>
          <w:numId w:val="0"/>
        </w:numPr>
        <w:kinsoku/>
        <w:wordWrap/>
        <w:overflowPunct/>
        <w:topLinePunct w:val="0"/>
        <w:autoSpaceDE/>
        <w:autoSpaceDN/>
        <w:bidi w:val="0"/>
        <w:adjustRightInd/>
        <w:snapToGrid/>
        <w:spacing w:line="360" w:lineRule="auto"/>
        <w:ind w:left="600" w:leftChars="250" w:right="600" w:rightChars="250"/>
        <w:contextualSpacing/>
        <w:jc w:val="both"/>
        <w:textAlignment w:val="auto"/>
        <w:rPr>
          <w:rFonts w:hint="default" w:eastAsia="宋体" w:cs="Calibri" w:asciiTheme="minorAscii" w:hAnsiTheme="minorAscii"/>
          <w:iCs/>
          <w:sz w:val="22"/>
          <w:szCs w:val="22"/>
          <w:lang w:val="en-US" w:eastAsia="zh-CN"/>
        </w:rPr>
      </w:pPr>
      <w:r>
        <w:rPr>
          <w:rFonts w:hint="default" w:eastAsia="宋体" w:cs="Calibri" w:asciiTheme="minorAscii" w:hAnsiTheme="minorAscii"/>
          <w:iCs/>
          <w:sz w:val="22"/>
          <w:szCs w:val="22"/>
          <w:lang w:val="en-US" w:eastAsia="zh-CN"/>
        </w:rPr>
        <w:t>The ethos at miHoYo, which values both individuality and teamwork, means that departments are intimately related to one another. It's one of the best video game companies because of its culture-driven management approach. (Ahn, J.K. and Kwak, C., 2021) The normal staff, who are primarily interns with short service records and high mobility, rarely interact with the CYA Tech department. Since the company solely pays for sales performance, management is blind to the value of departmental relationships. The growth and development of miHoYo is hampered by this lack of engagement.</w:t>
      </w:r>
    </w:p>
    <w:p>
      <w:pPr>
        <w:pStyle w:val="13"/>
        <w:pageBreakBefore w:val="0"/>
        <w:widowControl/>
        <w:numPr>
          <w:ilvl w:val="0"/>
          <w:numId w:val="0"/>
        </w:numPr>
        <w:kinsoku/>
        <w:wordWrap/>
        <w:overflowPunct/>
        <w:topLinePunct w:val="0"/>
        <w:autoSpaceDE/>
        <w:autoSpaceDN/>
        <w:bidi w:val="0"/>
        <w:adjustRightInd/>
        <w:snapToGrid/>
        <w:spacing w:line="360" w:lineRule="auto"/>
        <w:ind w:left="600" w:leftChars="250" w:right="600" w:rightChars="250"/>
        <w:contextualSpacing/>
        <w:jc w:val="both"/>
        <w:textAlignment w:val="auto"/>
        <w:rPr>
          <w:rFonts w:hint="default" w:eastAsia="宋体" w:cs="Calibri" w:asciiTheme="minorAscii" w:hAnsiTheme="minorAscii"/>
          <w:iCs/>
          <w:sz w:val="22"/>
          <w:szCs w:val="22"/>
          <w:lang w:val="en-US" w:eastAsia="zh-CN"/>
        </w:rPr>
      </w:pPr>
    </w:p>
    <w:p>
      <w:pPr>
        <w:pStyle w:val="13"/>
        <w:pageBreakBefore w:val="0"/>
        <w:widowControl/>
        <w:numPr>
          <w:ilvl w:val="1"/>
          <w:numId w:val="3"/>
        </w:numPr>
        <w:kinsoku/>
        <w:wordWrap/>
        <w:overflowPunct/>
        <w:topLinePunct w:val="0"/>
        <w:autoSpaceDE/>
        <w:autoSpaceDN/>
        <w:bidi w:val="0"/>
        <w:adjustRightInd/>
        <w:snapToGrid/>
        <w:spacing w:line="360" w:lineRule="auto"/>
        <w:ind w:left="1680" w:leftChars="250" w:right="600" w:rightChars="250" w:hanging="1080" w:firstLineChars="0"/>
        <w:jc w:val="both"/>
        <w:textAlignment w:val="auto"/>
        <w:outlineLvl w:val="0"/>
        <w:rPr>
          <w:rFonts w:hint="default" w:cs="Calibri" w:asciiTheme="minorAscii" w:hAnsiTheme="minorAscii"/>
          <w:b/>
          <w:bCs/>
          <w:iCs/>
          <w:sz w:val="22"/>
          <w:szCs w:val="22"/>
          <w:lang w:val="en-US" w:eastAsia="zh-CN"/>
        </w:rPr>
      </w:pPr>
      <w:bookmarkStart w:id="43" w:name="_Toc28037"/>
      <w:r>
        <w:rPr>
          <w:rFonts w:hint="default" w:cs="Calibri" w:asciiTheme="minorAscii" w:hAnsiTheme="minorAscii"/>
          <w:b/>
          <w:bCs/>
          <w:iCs/>
          <w:sz w:val="22"/>
          <w:szCs w:val="22"/>
          <w:lang w:val="en-US" w:eastAsia="zh-CN"/>
        </w:rPr>
        <w:t xml:space="preserve">Analyse </w:t>
      </w:r>
      <w:r>
        <w:rPr>
          <w:rFonts w:hint="eastAsia" w:cs="Calibri" w:asciiTheme="minorAscii" w:hAnsiTheme="minorAscii"/>
          <w:b/>
          <w:bCs/>
          <w:iCs/>
          <w:sz w:val="22"/>
          <w:szCs w:val="22"/>
          <w:lang w:val="en-US" w:eastAsia="zh-CN"/>
        </w:rPr>
        <w:t>K</w:t>
      </w:r>
      <w:r>
        <w:rPr>
          <w:rFonts w:hint="default" w:cs="Calibri" w:asciiTheme="minorAscii" w:hAnsiTheme="minorAscii"/>
          <w:b/>
          <w:bCs/>
          <w:iCs/>
          <w:sz w:val="22"/>
          <w:szCs w:val="22"/>
          <w:lang w:val="en-US" w:eastAsia="zh-CN"/>
        </w:rPr>
        <w:t>ey People Management</w:t>
      </w:r>
      <w:r>
        <w:rPr>
          <w:rFonts w:hint="eastAsia" w:cs="Calibri" w:asciiTheme="minorAscii" w:hAnsiTheme="minorAscii"/>
          <w:b/>
          <w:bCs/>
          <w:iCs/>
          <w:sz w:val="22"/>
          <w:szCs w:val="22"/>
          <w:lang w:val="en-US" w:eastAsia="zh-CN"/>
        </w:rPr>
        <w:t xml:space="preserve"> C</w:t>
      </w:r>
      <w:r>
        <w:rPr>
          <w:rFonts w:hint="default" w:cs="Calibri" w:asciiTheme="minorAscii" w:hAnsiTheme="minorAscii"/>
          <w:b/>
          <w:bCs/>
          <w:iCs/>
          <w:sz w:val="22"/>
          <w:szCs w:val="22"/>
          <w:lang w:val="en-US" w:eastAsia="zh-CN"/>
        </w:rPr>
        <w:t>oncerns</w:t>
      </w:r>
      <w:bookmarkEnd w:id="43"/>
      <w:r>
        <w:rPr>
          <w:rFonts w:hint="eastAsia" w:cs="Calibri" w:asciiTheme="minorAscii" w:hAnsiTheme="minorAscii"/>
          <w:b/>
          <w:bCs/>
          <w:iCs/>
          <w:sz w:val="22"/>
          <w:szCs w:val="22"/>
          <w:lang w:val="en-US" w:eastAsia="zh-CN"/>
        </w:rPr>
        <w:t xml:space="preserve"> </w:t>
      </w:r>
    </w:p>
    <w:p>
      <w:pPr>
        <w:pStyle w:val="13"/>
        <w:pageBreakBefore w:val="0"/>
        <w:widowControl/>
        <w:numPr>
          <w:ilvl w:val="2"/>
          <w:numId w:val="3"/>
        </w:numPr>
        <w:kinsoku/>
        <w:wordWrap/>
        <w:overflowPunct/>
        <w:topLinePunct w:val="0"/>
        <w:autoSpaceDE/>
        <w:autoSpaceDN/>
        <w:bidi w:val="0"/>
        <w:adjustRightInd/>
        <w:snapToGrid/>
        <w:spacing w:line="360" w:lineRule="auto"/>
        <w:ind w:left="2760" w:leftChars="250" w:right="600" w:rightChars="250" w:hanging="2160" w:firstLineChars="0"/>
        <w:jc w:val="both"/>
        <w:textAlignment w:val="auto"/>
        <w:outlineLvl w:val="1"/>
        <w:rPr>
          <w:rFonts w:hint="default" w:cs="Calibri" w:asciiTheme="minorAscii" w:hAnsiTheme="minorAscii"/>
          <w:b/>
          <w:bCs/>
          <w:iCs/>
          <w:sz w:val="22"/>
          <w:szCs w:val="22"/>
          <w:lang w:val="en-US" w:eastAsia="zh-CN"/>
        </w:rPr>
      </w:pPr>
      <w:bookmarkStart w:id="44" w:name="_Toc25374"/>
      <w:r>
        <w:rPr>
          <w:rFonts w:hint="default" w:cs="Calibri" w:asciiTheme="minorAscii" w:hAnsiTheme="minorAscii"/>
          <w:b/>
          <w:bCs/>
          <w:iCs/>
          <w:sz w:val="22"/>
          <w:szCs w:val="22"/>
          <w:lang w:val="en-US" w:eastAsia="zh-CN"/>
        </w:rPr>
        <w:t>Employee engagement</w:t>
      </w:r>
      <w:bookmarkEnd w:id="44"/>
    </w:p>
    <w:p>
      <w:pPr>
        <w:pStyle w:val="13"/>
        <w:pageBreakBefore w:val="0"/>
        <w:widowControl/>
        <w:numPr>
          <w:ilvl w:val="0"/>
          <w:numId w:val="0"/>
        </w:numPr>
        <w:kinsoku/>
        <w:wordWrap/>
        <w:overflowPunct/>
        <w:topLinePunct w:val="0"/>
        <w:autoSpaceDE/>
        <w:autoSpaceDN/>
        <w:bidi w:val="0"/>
        <w:adjustRightInd/>
        <w:snapToGrid/>
        <w:spacing w:line="360" w:lineRule="auto"/>
        <w:ind w:left="600" w:leftChars="250" w:right="600" w:rightChars="250"/>
        <w:jc w:val="both"/>
        <w:textAlignment w:val="auto"/>
        <w:rPr>
          <w:rFonts w:hint="default" w:eastAsia="宋体" w:asciiTheme="minorAscii" w:hAnsiTheme="minorAscii"/>
          <w:sz w:val="22"/>
          <w:szCs w:val="22"/>
          <w:lang w:val="en-US" w:eastAsia="zh-CN"/>
        </w:rPr>
      </w:pPr>
      <w:r>
        <w:rPr>
          <w:rFonts w:hint="default" w:eastAsia="宋体" w:asciiTheme="minorAscii" w:hAnsiTheme="minorAscii"/>
          <w:sz w:val="22"/>
          <w:szCs w:val="22"/>
          <w:lang w:val="en-US" w:eastAsia="zh-CN"/>
        </w:rPr>
        <w:t xml:space="preserve">miHoYo's operation model emphasizes context, not control, allowing firsthand knowledge to determine and execute work plans. This approach enhances human potential and motivates people to reach their full potential. </w:t>
      </w:r>
    </w:p>
    <w:p>
      <w:pPr>
        <w:pStyle w:val="13"/>
        <w:pageBreakBefore w:val="0"/>
        <w:widowControl/>
        <w:numPr>
          <w:ilvl w:val="0"/>
          <w:numId w:val="0"/>
        </w:numPr>
        <w:kinsoku/>
        <w:wordWrap/>
        <w:overflowPunct/>
        <w:topLinePunct w:val="0"/>
        <w:autoSpaceDE/>
        <w:autoSpaceDN/>
        <w:bidi w:val="0"/>
        <w:adjustRightInd/>
        <w:snapToGrid/>
        <w:spacing w:line="360" w:lineRule="auto"/>
        <w:ind w:left="600" w:leftChars="250" w:right="600" w:rightChars="250"/>
        <w:jc w:val="both"/>
        <w:textAlignment w:val="auto"/>
        <w:rPr>
          <w:rFonts w:hint="default" w:eastAsia="宋体" w:asciiTheme="minorAscii" w:hAnsiTheme="minorAscii"/>
          <w:sz w:val="22"/>
          <w:szCs w:val="22"/>
          <w:lang w:val="en-US" w:eastAsia="zh-CN"/>
        </w:rPr>
      </w:pPr>
      <w:r>
        <w:rPr>
          <w:rFonts w:hint="default" w:eastAsia="宋体" w:asciiTheme="minorAscii" w:hAnsiTheme="minorAscii"/>
          <w:sz w:val="22"/>
          <w:szCs w:val="22"/>
          <w:lang w:val="en-US" w:eastAsia="zh-CN"/>
        </w:rPr>
        <w:t xml:space="preserve"> </w:t>
      </w:r>
    </w:p>
    <w:p>
      <w:pPr>
        <w:pStyle w:val="13"/>
        <w:pageBreakBefore w:val="0"/>
        <w:widowControl/>
        <w:numPr>
          <w:ilvl w:val="0"/>
          <w:numId w:val="0"/>
        </w:numPr>
        <w:kinsoku/>
        <w:wordWrap/>
        <w:overflowPunct/>
        <w:topLinePunct w:val="0"/>
        <w:autoSpaceDE/>
        <w:autoSpaceDN/>
        <w:bidi w:val="0"/>
        <w:adjustRightInd/>
        <w:snapToGrid/>
        <w:spacing w:line="360" w:lineRule="auto"/>
        <w:ind w:left="600" w:leftChars="250" w:right="600" w:rightChars="250"/>
        <w:jc w:val="both"/>
        <w:textAlignment w:val="auto"/>
        <w:rPr>
          <w:rFonts w:hint="default" w:eastAsia="宋体" w:asciiTheme="minorAscii" w:hAnsiTheme="minorAscii"/>
          <w:sz w:val="22"/>
          <w:szCs w:val="22"/>
          <w:lang w:val="en-US" w:eastAsia="zh-CN"/>
        </w:rPr>
      </w:pPr>
      <w:r>
        <w:rPr>
          <w:rFonts w:hint="default" w:eastAsia="宋体" w:asciiTheme="minorAscii" w:hAnsiTheme="minorAscii"/>
          <w:sz w:val="22"/>
          <w:szCs w:val="22"/>
          <w:lang w:val="en-US" w:eastAsia="zh-CN"/>
        </w:rPr>
        <w:t>Before 2020, CYA Tech's staff engagement was doing rather well because of its laid-back and supportive corporate culture, which prioritizes reading and time management. However, as internal changes continue, staff members are becoming less interested in the company's strategic development strategy; instead, this company is relying more and more on interns to promote their fictitious new items. (Moer Z, 2020)</w:t>
      </w:r>
    </w:p>
    <w:p>
      <w:pPr>
        <w:pStyle w:val="13"/>
        <w:pageBreakBefore w:val="0"/>
        <w:widowControl/>
        <w:numPr>
          <w:ilvl w:val="0"/>
          <w:numId w:val="0"/>
        </w:numPr>
        <w:kinsoku/>
        <w:wordWrap/>
        <w:overflowPunct/>
        <w:topLinePunct w:val="0"/>
        <w:autoSpaceDE/>
        <w:autoSpaceDN/>
        <w:bidi w:val="0"/>
        <w:adjustRightInd/>
        <w:snapToGrid/>
        <w:spacing w:line="360" w:lineRule="auto"/>
        <w:ind w:left="600" w:leftChars="250" w:right="600" w:rightChars="250"/>
        <w:jc w:val="both"/>
        <w:textAlignment w:val="auto"/>
        <w:rPr>
          <w:rFonts w:hint="default" w:eastAsia="宋体" w:asciiTheme="minorAscii" w:hAnsiTheme="minorAscii"/>
          <w:sz w:val="22"/>
          <w:szCs w:val="22"/>
          <w:lang w:val="en-US" w:eastAsia="zh-CN"/>
        </w:rPr>
      </w:pPr>
    </w:p>
    <w:p>
      <w:pPr>
        <w:pStyle w:val="13"/>
        <w:pageBreakBefore w:val="0"/>
        <w:widowControl/>
        <w:numPr>
          <w:ilvl w:val="2"/>
          <w:numId w:val="3"/>
        </w:numPr>
        <w:kinsoku/>
        <w:wordWrap/>
        <w:overflowPunct/>
        <w:topLinePunct w:val="0"/>
        <w:autoSpaceDE/>
        <w:autoSpaceDN/>
        <w:bidi w:val="0"/>
        <w:adjustRightInd/>
        <w:snapToGrid/>
        <w:spacing w:line="360" w:lineRule="auto"/>
        <w:ind w:left="2760" w:leftChars="250" w:right="600" w:rightChars="250" w:hanging="2160" w:firstLineChars="0"/>
        <w:jc w:val="both"/>
        <w:textAlignment w:val="auto"/>
        <w:outlineLvl w:val="1"/>
        <w:rPr>
          <w:rFonts w:hint="default" w:cs="Calibri" w:asciiTheme="minorAscii" w:hAnsiTheme="minorAscii"/>
          <w:b/>
          <w:bCs/>
          <w:iCs/>
          <w:sz w:val="22"/>
          <w:szCs w:val="22"/>
          <w:lang w:val="en-US" w:eastAsia="zh-CN"/>
        </w:rPr>
      </w:pPr>
      <w:bookmarkStart w:id="45" w:name="_Toc4774"/>
      <w:r>
        <w:rPr>
          <w:rFonts w:hint="default" w:cs="Calibri" w:asciiTheme="minorAscii" w:hAnsiTheme="minorAscii"/>
          <w:b/>
          <w:bCs/>
          <w:iCs/>
          <w:sz w:val="22"/>
          <w:szCs w:val="22"/>
          <w:lang w:val="en-US" w:eastAsia="zh-CN"/>
        </w:rPr>
        <w:t xml:space="preserve">Performance </w:t>
      </w:r>
      <w:r>
        <w:rPr>
          <w:rFonts w:hint="eastAsia" w:cs="Calibri" w:asciiTheme="minorAscii" w:hAnsiTheme="minorAscii"/>
          <w:b/>
          <w:bCs/>
          <w:iCs/>
          <w:sz w:val="22"/>
          <w:szCs w:val="22"/>
          <w:lang w:val="en-US" w:eastAsia="zh-CN"/>
        </w:rPr>
        <w:t>M</w:t>
      </w:r>
      <w:r>
        <w:rPr>
          <w:rFonts w:hint="default" w:cs="Calibri" w:asciiTheme="minorAscii" w:hAnsiTheme="minorAscii"/>
          <w:b/>
          <w:bCs/>
          <w:iCs/>
          <w:sz w:val="22"/>
          <w:szCs w:val="22"/>
          <w:lang w:val="en-US" w:eastAsia="zh-CN"/>
        </w:rPr>
        <w:t>anagement</w:t>
      </w:r>
      <w:bookmarkEnd w:id="45"/>
    </w:p>
    <w:p>
      <w:pPr>
        <w:pStyle w:val="13"/>
        <w:pageBreakBefore w:val="0"/>
        <w:widowControl/>
        <w:numPr>
          <w:ilvl w:val="0"/>
          <w:numId w:val="0"/>
        </w:numPr>
        <w:kinsoku/>
        <w:wordWrap/>
        <w:overflowPunct/>
        <w:topLinePunct w:val="0"/>
        <w:autoSpaceDE/>
        <w:autoSpaceDN/>
        <w:bidi w:val="0"/>
        <w:adjustRightInd/>
        <w:snapToGrid/>
        <w:spacing w:line="360" w:lineRule="auto"/>
        <w:ind w:left="600" w:leftChars="250" w:right="600" w:rightChars="250"/>
        <w:jc w:val="both"/>
        <w:textAlignment w:val="auto"/>
        <w:rPr>
          <w:rFonts w:hint="default" w:eastAsia="宋体" w:cs="Calibri" w:asciiTheme="minorAscii" w:hAnsiTheme="minorAscii"/>
          <w:iCs/>
          <w:sz w:val="22"/>
          <w:szCs w:val="22"/>
          <w:lang w:val="en-US" w:eastAsia="zh-CN"/>
        </w:rPr>
      </w:pPr>
      <w:r>
        <w:rPr>
          <w:rFonts w:hint="default" w:eastAsia="宋体" w:cs="Calibri" w:asciiTheme="minorAscii" w:hAnsiTheme="minorAscii"/>
          <w:iCs/>
          <w:sz w:val="22"/>
          <w:szCs w:val="22"/>
          <w:lang w:val="en-US" w:eastAsia="zh-CN"/>
        </w:rPr>
        <w:t>miHoYo aims to provide a fair and reasonable return on labour, attract elite individuals, and ensure fair performance evaluations. Its founder, Cai Haoyu, plans to offer a 20-month year-end bonus for exceptional employees. (Lehonkoski, R., 2022.)</w:t>
      </w:r>
    </w:p>
    <w:p>
      <w:pPr>
        <w:pStyle w:val="13"/>
        <w:pageBreakBefore w:val="0"/>
        <w:widowControl/>
        <w:numPr>
          <w:ilvl w:val="0"/>
          <w:numId w:val="0"/>
        </w:numPr>
        <w:kinsoku/>
        <w:wordWrap/>
        <w:overflowPunct/>
        <w:topLinePunct w:val="0"/>
        <w:autoSpaceDE/>
        <w:autoSpaceDN/>
        <w:bidi w:val="0"/>
        <w:adjustRightInd/>
        <w:snapToGrid/>
        <w:spacing w:line="360" w:lineRule="auto"/>
        <w:ind w:left="600" w:leftChars="250" w:right="600" w:rightChars="250"/>
        <w:jc w:val="both"/>
        <w:textAlignment w:val="auto"/>
        <w:rPr>
          <w:rFonts w:hint="default" w:eastAsia="宋体" w:cs="Calibri" w:asciiTheme="minorAscii" w:hAnsiTheme="minorAscii"/>
          <w:iCs/>
          <w:sz w:val="22"/>
          <w:szCs w:val="22"/>
          <w:lang w:val="en-US" w:eastAsia="zh-CN"/>
        </w:rPr>
      </w:pPr>
      <w:r>
        <w:rPr>
          <w:rFonts w:hint="default" w:eastAsia="宋体" w:cs="Calibri" w:asciiTheme="minorAscii" w:hAnsiTheme="minorAscii"/>
          <w:iCs/>
          <w:sz w:val="22"/>
          <w:szCs w:val="22"/>
          <w:lang w:val="en-US" w:eastAsia="zh-CN"/>
        </w:rPr>
        <w:t xml:space="preserve"> </w:t>
      </w:r>
    </w:p>
    <w:p>
      <w:pPr>
        <w:pStyle w:val="13"/>
        <w:pageBreakBefore w:val="0"/>
        <w:widowControl/>
        <w:numPr>
          <w:ilvl w:val="0"/>
          <w:numId w:val="0"/>
        </w:numPr>
        <w:kinsoku/>
        <w:wordWrap/>
        <w:overflowPunct/>
        <w:topLinePunct w:val="0"/>
        <w:autoSpaceDE/>
        <w:autoSpaceDN/>
        <w:bidi w:val="0"/>
        <w:adjustRightInd/>
        <w:snapToGrid/>
        <w:spacing w:line="360" w:lineRule="auto"/>
        <w:ind w:left="600" w:leftChars="250" w:right="600" w:rightChars="250"/>
        <w:jc w:val="both"/>
        <w:textAlignment w:val="auto"/>
        <w:rPr>
          <w:rFonts w:hint="default" w:eastAsia="宋体" w:cs="Calibri" w:asciiTheme="minorAscii" w:hAnsiTheme="minorAscii"/>
          <w:iCs/>
          <w:sz w:val="22"/>
          <w:szCs w:val="22"/>
          <w:lang w:val="en-US" w:eastAsia="zh-CN"/>
        </w:rPr>
      </w:pPr>
      <w:r>
        <w:rPr>
          <w:rFonts w:hint="default" w:eastAsia="宋体" w:cs="Calibri" w:asciiTheme="minorAscii" w:hAnsiTheme="minorAscii"/>
          <w:iCs/>
          <w:sz w:val="22"/>
          <w:szCs w:val="22"/>
          <w:lang w:val="en-US" w:eastAsia="zh-CN"/>
        </w:rPr>
        <w:t>CYA. Tech is still good for normal employees solely in terms of compensation and year-end bonuses. Due to the high percentage of interns, who frequently switch, the typical cycle is three months, and they enjoy little of the benefits in terms of performance. Consider operating interns as an example, sales and customer stickiness are used to evaluate their work, and there are three performance goals: high, medium, and poor. However, a performance bonus makes no interest. For instance, operations interns performed at a rate of £5 for every £4,000 of revenue (Yaling P, 2020).</w:t>
      </w:r>
    </w:p>
    <w:p>
      <w:pPr>
        <w:pStyle w:val="13"/>
        <w:pageBreakBefore w:val="0"/>
        <w:widowControl/>
        <w:numPr>
          <w:ilvl w:val="0"/>
          <w:numId w:val="0"/>
        </w:numPr>
        <w:kinsoku/>
        <w:wordWrap/>
        <w:overflowPunct/>
        <w:topLinePunct w:val="0"/>
        <w:autoSpaceDE/>
        <w:autoSpaceDN/>
        <w:bidi w:val="0"/>
        <w:adjustRightInd/>
        <w:snapToGrid/>
        <w:spacing w:line="360" w:lineRule="auto"/>
        <w:ind w:left="600" w:leftChars="250" w:right="600" w:rightChars="250"/>
        <w:jc w:val="both"/>
        <w:textAlignment w:val="auto"/>
        <w:rPr>
          <w:rFonts w:hint="default" w:eastAsia="宋体" w:cs="Calibri" w:asciiTheme="minorAscii" w:hAnsiTheme="minorAscii"/>
          <w:iCs/>
          <w:sz w:val="22"/>
          <w:szCs w:val="22"/>
          <w:lang w:val="en-US" w:eastAsia="zh-CN"/>
        </w:rPr>
      </w:pPr>
    </w:p>
    <w:p>
      <w:pPr>
        <w:pStyle w:val="13"/>
        <w:pageBreakBefore w:val="0"/>
        <w:widowControl/>
        <w:numPr>
          <w:ilvl w:val="2"/>
          <w:numId w:val="3"/>
        </w:numPr>
        <w:kinsoku/>
        <w:wordWrap/>
        <w:overflowPunct/>
        <w:topLinePunct w:val="0"/>
        <w:autoSpaceDE/>
        <w:autoSpaceDN/>
        <w:bidi w:val="0"/>
        <w:adjustRightInd/>
        <w:snapToGrid/>
        <w:spacing w:line="360" w:lineRule="auto"/>
        <w:ind w:left="2760" w:leftChars="250" w:right="600" w:rightChars="250" w:hanging="2160" w:firstLineChars="0"/>
        <w:jc w:val="both"/>
        <w:textAlignment w:val="auto"/>
        <w:outlineLvl w:val="1"/>
        <w:rPr>
          <w:rFonts w:hint="default" w:cs="Calibri" w:asciiTheme="minorAscii" w:hAnsiTheme="minorAscii"/>
          <w:b/>
          <w:bCs/>
          <w:iCs/>
          <w:sz w:val="22"/>
          <w:szCs w:val="22"/>
          <w:lang w:val="en-US" w:eastAsia="zh-CN"/>
        </w:rPr>
      </w:pPr>
      <w:bookmarkStart w:id="46" w:name="_Toc15680"/>
      <w:r>
        <w:rPr>
          <w:rFonts w:hint="default" w:cs="Calibri" w:asciiTheme="minorAscii" w:hAnsiTheme="minorAscii"/>
          <w:b/>
          <w:bCs/>
          <w:iCs/>
          <w:sz w:val="22"/>
          <w:szCs w:val="22"/>
          <w:lang w:val="en-US" w:eastAsia="zh-CN"/>
        </w:rPr>
        <w:t>Diversity</w:t>
      </w:r>
      <w:bookmarkEnd w:id="46"/>
    </w:p>
    <w:p>
      <w:pPr>
        <w:pStyle w:val="13"/>
        <w:pageBreakBefore w:val="0"/>
        <w:widowControl/>
        <w:numPr>
          <w:ilvl w:val="0"/>
          <w:numId w:val="0"/>
        </w:numPr>
        <w:kinsoku/>
        <w:wordWrap/>
        <w:overflowPunct/>
        <w:topLinePunct w:val="0"/>
        <w:autoSpaceDE/>
        <w:autoSpaceDN/>
        <w:bidi w:val="0"/>
        <w:adjustRightInd/>
        <w:snapToGrid/>
        <w:spacing w:line="360" w:lineRule="auto"/>
        <w:ind w:left="600" w:leftChars="250" w:right="600" w:rightChars="250"/>
        <w:contextualSpacing/>
        <w:jc w:val="both"/>
        <w:textAlignment w:val="auto"/>
        <w:rPr>
          <w:rFonts w:hint="default" w:asciiTheme="minorAscii" w:hAnsiTheme="minorAscii"/>
          <w:sz w:val="22"/>
          <w:szCs w:val="22"/>
        </w:rPr>
      </w:pPr>
      <w:r>
        <w:rPr>
          <w:rFonts w:hint="default" w:asciiTheme="minorAscii" w:hAnsiTheme="minorAscii"/>
          <w:sz w:val="22"/>
          <w:szCs w:val="22"/>
        </w:rPr>
        <w:t>In miHoYo, an essential idea is that an individual who is whole and in good health will always be developing. Cai Haoyu addresses employee remuneration, skills, and mental development in the miHoYo Employee Handbook. (Ahn, J.K. and Kwak, C., 2021) He claims that they can get the best talent in the business because they can offer large returns and quick advancement.</w:t>
      </w:r>
    </w:p>
    <w:p>
      <w:pPr>
        <w:pStyle w:val="13"/>
        <w:pageBreakBefore w:val="0"/>
        <w:widowControl/>
        <w:numPr>
          <w:ilvl w:val="0"/>
          <w:numId w:val="0"/>
        </w:numPr>
        <w:kinsoku/>
        <w:wordWrap/>
        <w:overflowPunct/>
        <w:topLinePunct w:val="0"/>
        <w:autoSpaceDE/>
        <w:autoSpaceDN/>
        <w:bidi w:val="0"/>
        <w:adjustRightInd/>
        <w:snapToGrid/>
        <w:spacing w:line="360" w:lineRule="auto"/>
        <w:ind w:left="600" w:leftChars="250" w:right="600" w:rightChars="250"/>
        <w:contextualSpacing/>
        <w:jc w:val="both"/>
        <w:textAlignment w:val="auto"/>
        <w:rPr>
          <w:rFonts w:hint="default" w:asciiTheme="minorAscii" w:hAnsiTheme="minorAscii"/>
          <w:sz w:val="22"/>
          <w:szCs w:val="22"/>
        </w:rPr>
      </w:pPr>
      <w:r>
        <w:rPr>
          <w:rFonts w:hint="default" w:asciiTheme="minorAscii" w:hAnsiTheme="minorAscii"/>
          <w:sz w:val="22"/>
          <w:szCs w:val="22"/>
        </w:rPr>
        <w:t xml:space="preserve"> </w:t>
      </w:r>
    </w:p>
    <w:p>
      <w:pPr>
        <w:pStyle w:val="13"/>
        <w:pageBreakBefore w:val="0"/>
        <w:widowControl/>
        <w:numPr>
          <w:ilvl w:val="0"/>
          <w:numId w:val="0"/>
        </w:numPr>
        <w:kinsoku/>
        <w:wordWrap/>
        <w:overflowPunct/>
        <w:topLinePunct w:val="0"/>
        <w:autoSpaceDE/>
        <w:autoSpaceDN/>
        <w:bidi w:val="0"/>
        <w:adjustRightInd/>
        <w:snapToGrid/>
        <w:spacing w:line="360" w:lineRule="auto"/>
        <w:ind w:left="600" w:leftChars="250" w:right="600" w:rightChars="250"/>
        <w:contextualSpacing/>
        <w:jc w:val="both"/>
        <w:textAlignment w:val="auto"/>
        <w:rPr>
          <w:rFonts w:hint="default" w:asciiTheme="minorAscii" w:hAnsiTheme="minorAscii"/>
          <w:sz w:val="22"/>
          <w:szCs w:val="22"/>
        </w:rPr>
      </w:pPr>
      <w:r>
        <w:rPr>
          <w:rFonts w:hint="default" w:asciiTheme="minorAscii" w:hAnsiTheme="minorAscii"/>
          <w:sz w:val="22"/>
          <w:szCs w:val="22"/>
        </w:rPr>
        <w:t>While in CYA. Tech is positive in terms of diversification because it is welcoming to female employees and has a breast chamber and children's entertainment area—features that are uncommon in gender inequality in China. (Yaling P, 2020) In addition, the company employs a large number of gay individuals and fosters an inclusive work environment where everyone can live in harmony.</w:t>
      </w:r>
    </w:p>
    <w:p>
      <w:pPr>
        <w:pStyle w:val="13"/>
        <w:pageBreakBefore w:val="0"/>
        <w:widowControl/>
        <w:numPr>
          <w:ilvl w:val="0"/>
          <w:numId w:val="0"/>
        </w:numPr>
        <w:kinsoku/>
        <w:wordWrap/>
        <w:overflowPunct/>
        <w:topLinePunct w:val="0"/>
        <w:autoSpaceDE/>
        <w:autoSpaceDN/>
        <w:bidi w:val="0"/>
        <w:adjustRightInd/>
        <w:snapToGrid/>
        <w:spacing w:line="360" w:lineRule="auto"/>
        <w:ind w:left="600" w:leftChars="250" w:right="600" w:rightChars="250"/>
        <w:contextualSpacing/>
        <w:jc w:val="both"/>
        <w:textAlignment w:val="auto"/>
        <w:rPr>
          <w:rFonts w:hint="default" w:asciiTheme="minorAscii" w:hAnsiTheme="minorAscii"/>
          <w:sz w:val="22"/>
          <w:szCs w:val="22"/>
        </w:rPr>
      </w:pPr>
    </w:p>
    <w:p>
      <w:pPr>
        <w:pStyle w:val="13"/>
        <w:pageBreakBefore w:val="0"/>
        <w:widowControl/>
        <w:numPr>
          <w:ilvl w:val="1"/>
          <w:numId w:val="3"/>
        </w:numPr>
        <w:kinsoku/>
        <w:wordWrap/>
        <w:overflowPunct/>
        <w:topLinePunct w:val="0"/>
        <w:autoSpaceDE/>
        <w:autoSpaceDN/>
        <w:bidi w:val="0"/>
        <w:adjustRightInd/>
        <w:snapToGrid/>
        <w:spacing w:line="360" w:lineRule="auto"/>
        <w:ind w:left="1680" w:leftChars="250" w:right="600" w:rightChars="250" w:hanging="1080" w:firstLineChars="0"/>
        <w:jc w:val="both"/>
        <w:textAlignment w:val="auto"/>
        <w:rPr>
          <w:rFonts w:hint="default" w:cs="Calibri" w:asciiTheme="minorAscii" w:hAnsiTheme="minorAscii"/>
          <w:b/>
          <w:bCs/>
          <w:iCs/>
          <w:sz w:val="22"/>
          <w:szCs w:val="22"/>
          <w:lang w:val="en-US" w:eastAsia="zh-CN"/>
        </w:rPr>
      </w:pPr>
      <w:r>
        <w:rPr>
          <w:rFonts w:hint="default" w:cs="Calibri" w:asciiTheme="minorAscii" w:hAnsiTheme="minorAscii"/>
          <w:b/>
          <w:bCs/>
          <w:iCs/>
          <w:sz w:val="22"/>
          <w:szCs w:val="22"/>
          <w:lang w:val="en-US" w:eastAsia="zh-CN"/>
        </w:rPr>
        <w:t xml:space="preserve">Role and </w:t>
      </w:r>
      <w:r>
        <w:rPr>
          <w:rFonts w:hint="eastAsia" w:cs="Calibri" w:asciiTheme="minorAscii" w:hAnsiTheme="minorAscii"/>
          <w:b/>
          <w:bCs/>
          <w:iCs/>
          <w:sz w:val="22"/>
          <w:szCs w:val="22"/>
          <w:lang w:val="en-US" w:eastAsia="zh-CN"/>
        </w:rPr>
        <w:t>I</w:t>
      </w:r>
      <w:r>
        <w:rPr>
          <w:rFonts w:hint="default" w:cs="Calibri" w:asciiTheme="minorAscii" w:hAnsiTheme="minorAscii"/>
          <w:b/>
          <w:bCs/>
          <w:iCs/>
          <w:sz w:val="22"/>
          <w:szCs w:val="22"/>
          <w:lang w:val="en-US" w:eastAsia="zh-CN"/>
        </w:rPr>
        <w:t xml:space="preserve">mpact of </w:t>
      </w:r>
      <w:r>
        <w:rPr>
          <w:rFonts w:hint="eastAsia" w:cs="Calibri" w:asciiTheme="minorAscii" w:hAnsiTheme="minorAscii"/>
          <w:b/>
          <w:bCs/>
          <w:iCs/>
          <w:sz w:val="22"/>
          <w:szCs w:val="22"/>
          <w:lang w:val="en-US" w:eastAsia="zh-CN"/>
        </w:rPr>
        <w:t>T</w:t>
      </w:r>
      <w:r>
        <w:rPr>
          <w:rFonts w:hint="default" w:cs="Calibri" w:asciiTheme="minorAscii" w:hAnsiTheme="minorAscii"/>
          <w:b/>
          <w:bCs/>
          <w:iCs/>
          <w:sz w:val="22"/>
          <w:szCs w:val="22"/>
          <w:lang w:val="en-US" w:eastAsia="zh-CN"/>
        </w:rPr>
        <w:t xml:space="preserve">echnological </w:t>
      </w:r>
      <w:r>
        <w:rPr>
          <w:rFonts w:hint="eastAsia" w:cs="Calibri" w:asciiTheme="minorAscii" w:hAnsiTheme="minorAscii"/>
          <w:b/>
          <w:bCs/>
          <w:iCs/>
          <w:sz w:val="22"/>
          <w:szCs w:val="22"/>
          <w:lang w:val="en-US" w:eastAsia="zh-CN"/>
        </w:rPr>
        <w:t>A</w:t>
      </w:r>
      <w:r>
        <w:rPr>
          <w:rFonts w:hint="default" w:cs="Calibri" w:asciiTheme="minorAscii" w:hAnsiTheme="minorAscii"/>
          <w:b/>
          <w:bCs/>
          <w:iCs/>
          <w:sz w:val="22"/>
          <w:szCs w:val="22"/>
          <w:lang w:val="en-US" w:eastAsia="zh-CN"/>
        </w:rPr>
        <w:t>dvancements</w:t>
      </w:r>
    </w:p>
    <w:p>
      <w:pPr>
        <w:pStyle w:val="13"/>
        <w:pageBreakBefore w:val="0"/>
        <w:widowControl/>
        <w:numPr>
          <w:ilvl w:val="0"/>
          <w:numId w:val="0"/>
        </w:numPr>
        <w:kinsoku/>
        <w:wordWrap/>
        <w:overflowPunct/>
        <w:topLinePunct w:val="0"/>
        <w:autoSpaceDE/>
        <w:autoSpaceDN/>
        <w:bidi w:val="0"/>
        <w:adjustRightInd/>
        <w:snapToGrid/>
        <w:spacing w:line="360" w:lineRule="auto"/>
        <w:ind w:left="600" w:leftChars="250" w:right="600" w:rightChars="250"/>
        <w:contextualSpacing/>
        <w:jc w:val="both"/>
        <w:textAlignment w:val="auto"/>
        <w:rPr>
          <w:rFonts w:hint="default" w:eastAsia="宋体" w:cs="Calibri" w:asciiTheme="minorAscii" w:hAnsiTheme="minorAscii"/>
          <w:iCs/>
          <w:sz w:val="22"/>
          <w:szCs w:val="22"/>
          <w:lang w:val="en-US" w:eastAsia="zh-CN"/>
        </w:rPr>
      </w:pPr>
      <w:r>
        <w:rPr>
          <w:rFonts w:hint="default" w:eastAsia="宋体" w:cs="Calibri" w:asciiTheme="minorAscii" w:hAnsiTheme="minorAscii"/>
          <w:iCs/>
          <w:sz w:val="22"/>
          <w:szCs w:val="22"/>
          <w:lang w:val="en-US" w:eastAsia="zh-CN"/>
        </w:rPr>
        <w:t>MiHoYo uses fantasy and visualization to create blockbuster games. They aim to create an efficient content production tool that can produce detailed virtual objects (Ahn, J.K. and Kwak, C., 2021). MiHoYo's goal is to enhance content productivity, creative efficiency, and auxiliary design tools, as their technology research and development are funded by game sales.</w:t>
      </w:r>
    </w:p>
    <w:p>
      <w:pPr>
        <w:pStyle w:val="13"/>
        <w:pageBreakBefore w:val="0"/>
        <w:widowControl/>
        <w:numPr>
          <w:ilvl w:val="0"/>
          <w:numId w:val="0"/>
        </w:numPr>
        <w:kinsoku/>
        <w:wordWrap/>
        <w:overflowPunct/>
        <w:topLinePunct w:val="0"/>
        <w:autoSpaceDE/>
        <w:autoSpaceDN/>
        <w:bidi w:val="0"/>
        <w:adjustRightInd/>
        <w:snapToGrid/>
        <w:spacing w:line="360" w:lineRule="auto"/>
        <w:ind w:left="600" w:leftChars="250" w:right="600" w:rightChars="250"/>
        <w:contextualSpacing/>
        <w:jc w:val="both"/>
        <w:textAlignment w:val="auto"/>
        <w:rPr>
          <w:rFonts w:hint="default" w:eastAsia="宋体" w:cs="Calibri" w:asciiTheme="minorAscii" w:hAnsiTheme="minorAscii"/>
          <w:iCs/>
          <w:sz w:val="22"/>
          <w:szCs w:val="22"/>
          <w:lang w:val="en-US" w:eastAsia="zh-CN"/>
        </w:rPr>
      </w:pPr>
      <w:r>
        <w:rPr>
          <w:rFonts w:hint="default" w:eastAsia="宋体" w:cs="Calibri" w:asciiTheme="minorAscii" w:hAnsiTheme="minorAscii"/>
          <w:iCs/>
          <w:sz w:val="22"/>
          <w:szCs w:val="22"/>
          <w:lang w:val="en-US" w:eastAsia="zh-CN"/>
        </w:rPr>
        <w:t xml:space="preserve"> </w:t>
      </w:r>
    </w:p>
    <w:p>
      <w:pPr>
        <w:pStyle w:val="13"/>
        <w:pageBreakBefore w:val="0"/>
        <w:widowControl/>
        <w:numPr>
          <w:ilvl w:val="0"/>
          <w:numId w:val="0"/>
        </w:numPr>
        <w:kinsoku/>
        <w:wordWrap/>
        <w:overflowPunct/>
        <w:topLinePunct w:val="0"/>
        <w:autoSpaceDE/>
        <w:autoSpaceDN/>
        <w:bidi w:val="0"/>
        <w:adjustRightInd/>
        <w:snapToGrid/>
        <w:spacing w:line="360" w:lineRule="auto"/>
        <w:ind w:left="600" w:leftChars="250" w:right="600" w:rightChars="250"/>
        <w:contextualSpacing/>
        <w:jc w:val="both"/>
        <w:textAlignment w:val="auto"/>
        <w:rPr>
          <w:rFonts w:hint="default" w:eastAsia="宋体" w:cs="Calibri" w:asciiTheme="minorAscii" w:hAnsiTheme="minorAscii"/>
          <w:iCs/>
          <w:sz w:val="22"/>
          <w:szCs w:val="22"/>
          <w:lang w:val="en-US" w:eastAsia="zh-CN"/>
        </w:rPr>
      </w:pPr>
      <w:r>
        <w:rPr>
          <w:rFonts w:hint="default" w:eastAsia="宋体" w:cs="Calibri" w:asciiTheme="minorAscii" w:hAnsiTheme="minorAscii"/>
          <w:iCs/>
          <w:sz w:val="22"/>
          <w:szCs w:val="22"/>
          <w:lang w:val="en-US" w:eastAsia="zh-CN"/>
        </w:rPr>
        <w:t xml:space="preserve">However, according to CYA. Tech, technology becomes more lethal as it advances in sophistication. Because there is nothing unique about the company's products; every one of their kind may be fully substituted with any other product available. The primary advantage of AI for CYA Tech is that it can </w:t>
      </w:r>
      <w:bookmarkStart w:id="115" w:name="_GoBack"/>
      <w:bookmarkEnd w:id="115"/>
      <w:r>
        <w:rPr>
          <w:rFonts w:hint="default" w:eastAsia="宋体" w:cs="Calibri" w:asciiTheme="minorAscii" w:hAnsiTheme="minorAscii"/>
          <w:iCs/>
          <w:sz w:val="22"/>
          <w:szCs w:val="22"/>
          <w:lang w:val="en-US" w:eastAsia="zh-CN"/>
        </w:rPr>
        <w:t>lower production costs because they won't require as much labour to build new products or engage with customers; in fact, they probably only need a small number of core managers and technicians in the software development department. (Jing Z, 2022)</w:t>
      </w:r>
    </w:p>
    <w:p>
      <w:pPr>
        <w:pStyle w:val="13"/>
        <w:pageBreakBefore w:val="0"/>
        <w:widowControl/>
        <w:numPr>
          <w:ilvl w:val="0"/>
          <w:numId w:val="0"/>
        </w:numPr>
        <w:kinsoku/>
        <w:wordWrap/>
        <w:overflowPunct/>
        <w:topLinePunct w:val="0"/>
        <w:autoSpaceDE/>
        <w:autoSpaceDN/>
        <w:bidi w:val="0"/>
        <w:adjustRightInd/>
        <w:snapToGrid/>
        <w:spacing w:line="360" w:lineRule="auto"/>
        <w:ind w:left="600" w:leftChars="250" w:right="600" w:rightChars="250"/>
        <w:contextualSpacing/>
        <w:jc w:val="both"/>
        <w:textAlignment w:val="auto"/>
        <w:rPr>
          <w:rFonts w:hint="default" w:eastAsia="宋体" w:cs="Calibri" w:asciiTheme="minorAscii" w:hAnsiTheme="minorAscii"/>
          <w:iCs/>
          <w:sz w:val="22"/>
          <w:szCs w:val="22"/>
          <w:lang w:val="en-US" w:eastAsia="zh-CN"/>
        </w:rPr>
      </w:pPr>
    </w:p>
    <w:p>
      <w:pPr>
        <w:pageBreakBefore w:val="0"/>
        <w:widowControl/>
        <w:kinsoku/>
        <w:wordWrap/>
        <w:overflowPunct/>
        <w:topLinePunct w:val="0"/>
        <w:autoSpaceDE/>
        <w:autoSpaceDN/>
        <w:bidi w:val="0"/>
        <w:adjustRightInd/>
        <w:snapToGrid/>
        <w:spacing w:line="360" w:lineRule="auto"/>
        <w:ind w:left="600" w:leftChars="250" w:right="600" w:rightChars="250"/>
        <w:jc w:val="both"/>
        <w:textAlignment w:val="auto"/>
        <w:outlineLvl w:val="0"/>
        <w:rPr>
          <w:rFonts w:hint="default" w:eastAsia="宋体" w:cs="Calibri" w:asciiTheme="minorAscii" w:hAnsiTheme="minorAscii"/>
          <w:b/>
          <w:bCs/>
          <w:color w:val="000000"/>
          <w:sz w:val="22"/>
          <w:szCs w:val="22"/>
          <w:shd w:val="clear" w:color="auto" w:fill="FFFFFF"/>
          <w:lang w:val="en-US" w:eastAsia="zh-CN"/>
        </w:rPr>
      </w:pPr>
      <w:bookmarkStart w:id="47" w:name="_Toc4943"/>
      <w:r>
        <w:rPr>
          <w:rFonts w:hint="default" w:cs="Calibri" w:asciiTheme="minorAscii" w:hAnsiTheme="minorAscii"/>
          <w:b/>
          <w:bCs/>
          <w:color w:val="000000"/>
          <w:sz w:val="22"/>
          <w:szCs w:val="22"/>
          <w:shd w:val="clear" w:color="auto" w:fill="FFFFFF"/>
        </w:rPr>
        <w:t>4.0 Conclusions</w:t>
      </w:r>
      <w:bookmarkEnd w:id="47"/>
      <w:r>
        <w:rPr>
          <w:rFonts w:hint="default" w:eastAsia="宋体" w:cs="Calibri" w:asciiTheme="minorAscii" w:hAnsiTheme="minorAscii"/>
          <w:b/>
          <w:bCs/>
          <w:color w:val="000000"/>
          <w:sz w:val="22"/>
          <w:szCs w:val="22"/>
          <w:shd w:val="clear" w:color="auto" w:fill="FFFFFF"/>
          <w:lang w:val="en-US" w:eastAsia="zh-CN"/>
        </w:rPr>
        <w:t xml:space="preserve"> </w:t>
      </w:r>
    </w:p>
    <w:p>
      <w:pPr>
        <w:pageBreakBefore w:val="0"/>
        <w:widowControl/>
        <w:kinsoku/>
        <w:wordWrap/>
        <w:overflowPunct/>
        <w:topLinePunct w:val="0"/>
        <w:autoSpaceDE/>
        <w:autoSpaceDN/>
        <w:bidi w:val="0"/>
        <w:adjustRightInd/>
        <w:snapToGrid/>
        <w:spacing w:line="360" w:lineRule="auto"/>
        <w:ind w:left="600" w:leftChars="250" w:right="600" w:rightChars="250"/>
        <w:jc w:val="both"/>
        <w:textAlignment w:val="auto"/>
        <w:rPr>
          <w:rFonts w:hint="default" w:cs="Calibri" w:asciiTheme="minorAscii" w:hAnsiTheme="minorAscii"/>
          <w:sz w:val="22"/>
          <w:szCs w:val="22"/>
          <w:shd w:val="clear" w:color="auto" w:fill="FFFFFF"/>
        </w:rPr>
      </w:pPr>
      <w:r>
        <w:rPr>
          <w:rFonts w:hint="default" w:cs="Calibri" w:asciiTheme="minorAscii" w:hAnsiTheme="minorAscii"/>
          <w:sz w:val="22"/>
          <w:szCs w:val="22"/>
          <w:shd w:val="clear" w:color="auto" w:fill="FFFFFF"/>
        </w:rPr>
        <w:t>miHoYo has the most dependable coaching culture, which crazy excavates the potential of regular people and pushes employees to have endless aspirations for the future and advancement. Establishing a very clear vision and goals for enterprise development, regardless of the expense, is of vital importance. But in the future, as a global gaming corporation seeking to expand globally, an increasing number of non-Chinese staff members will join. Thus, cross-cultural management must support the continued development of equality and diversity.</w:t>
      </w:r>
    </w:p>
    <w:p>
      <w:pPr>
        <w:pageBreakBefore w:val="0"/>
        <w:widowControl/>
        <w:kinsoku/>
        <w:wordWrap/>
        <w:overflowPunct/>
        <w:topLinePunct w:val="0"/>
        <w:autoSpaceDE/>
        <w:autoSpaceDN/>
        <w:bidi w:val="0"/>
        <w:adjustRightInd/>
        <w:snapToGrid/>
        <w:spacing w:line="360" w:lineRule="auto"/>
        <w:ind w:left="600" w:leftChars="250" w:right="600" w:rightChars="250"/>
        <w:jc w:val="both"/>
        <w:textAlignment w:val="auto"/>
        <w:rPr>
          <w:rFonts w:hint="default" w:cs="Calibri" w:asciiTheme="minorAscii" w:hAnsiTheme="minorAscii"/>
          <w:sz w:val="22"/>
          <w:szCs w:val="22"/>
          <w:shd w:val="clear" w:color="auto" w:fill="FFFFFF"/>
        </w:rPr>
      </w:pPr>
      <w:r>
        <w:rPr>
          <w:rFonts w:hint="default" w:cs="Calibri" w:asciiTheme="minorAscii" w:hAnsiTheme="minorAscii"/>
          <w:sz w:val="22"/>
          <w:szCs w:val="22"/>
          <w:shd w:val="clear" w:color="auto" w:fill="FFFFFF"/>
        </w:rPr>
        <w:t xml:space="preserve"> </w:t>
      </w:r>
    </w:p>
    <w:p>
      <w:pPr>
        <w:pageBreakBefore w:val="0"/>
        <w:widowControl/>
        <w:kinsoku/>
        <w:wordWrap/>
        <w:overflowPunct/>
        <w:topLinePunct w:val="0"/>
        <w:autoSpaceDE/>
        <w:autoSpaceDN/>
        <w:bidi w:val="0"/>
        <w:adjustRightInd/>
        <w:snapToGrid/>
        <w:spacing w:line="360" w:lineRule="auto"/>
        <w:ind w:left="600" w:leftChars="250" w:right="600" w:rightChars="250"/>
        <w:jc w:val="both"/>
        <w:textAlignment w:val="auto"/>
        <w:rPr>
          <w:rFonts w:hint="default" w:cs="Calibri" w:asciiTheme="minorAscii" w:hAnsiTheme="minorAscii"/>
          <w:sz w:val="22"/>
          <w:szCs w:val="22"/>
          <w:shd w:val="clear" w:color="auto" w:fill="FFFFFF"/>
        </w:rPr>
      </w:pPr>
      <w:r>
        <w:rPr>
          <w:rFonts w:hint="default" w:cs="Calibri" w:asciiTheme="minorAscii" w:hAnsiTheme="minorAscii"/>
          <w:sz w:val="22"/>
          <w:szCs w:val="22"/>
          <w:shd w:val="clear" w:color="auto" w:fill="FFFFFF"/>
        </w:rPr>
        <w:t>Regarding CYA Tech, the organisational structure is more crucial than any other area. If a better human structure doesn't emerge within the organisation, employee engagement, performance, or profit will all sharply fall. Before they can focus on other factors, CYA Tech needs to acknowledge how inadequate their current human resources management is. (Jing Z, 2022) They should start from scratch and reset all of their goals, objectives, job duties, and other specific details.</w:t>
      </w:r>
    </w:p>
    <w:p>
      <w:pPr>
        <w:pageBreakBefore w:val="0"/>
        <w:widowControl/>
        <w:kinsoku/>
        <w:wordWrap/>
        <w:overflowPunct/>
        <w:topLinePunct w:val="0"/>
        <w:autoSpaceDE/>
        <w:autoSpaceDN/>
        <w:bidi w:val="0"/>
        <w:adjustRightInd/>
        <w:snapToGrid/>
        <w:spacing w:line="360" w:lineRule="auto"/>
        <w:ind w:left="600" w:leftChars="250" w:right="600" w:rightChars="250"/>
        <w:jc w:val="both"/>
        <w:textAlignment w:val="auto"/>
        <w:rPr>
          <w:rFonts w:hint="default" w:cs="Calibri" w:asciiTheme="minorAscii" w:hAnsiTheme="minorAscii"/>
          <w:sz w:val="22"/>
          <w:szCs w:val="22"/>
          <w:shd w:val="clear" w:color="auto" w:fill="FFFFFF"/>
        </w:rPr>
      </w:pPr>
    </w:p>
    <w:p>
      <w:pPr>
        <w:pageBreakBefore w:val="0"/>
        <w:widowControl/>
        <w:kinsoku/>
        <w:wordWrap/>
        <w:overflowPunct/>
        <w:topLinePunct w:val="0"/>
        <w:autoSpaceDE/>
        <w:autoSpaceDN/>
        <w:bidi w:val="0"/>
        <w:adjustRightInd/>
        <w:snapToGrid/>
        <w:spacing w:line="360" w:lineRule="auto"/>
        <w:ind w:left="600" w:leftChars="250" w:right="600" w:rightChars="250"/>
        <w:jc w:val="both"/>
        <w:textAlignment w:val="auto"/>
        <w:outlineLvl w:val="0"/>
        <w:rPr>
          <w:rFonts w:hint="default" w:eastAsia="宋体" w:cs="Calibri" w:asciiTheme="minorAscii" w:hAnsiTheme="minorAscii"/>
          <w:b/>
          <w:bCs/>
          <w:color w:val="000000"/>
          <w:sz w:val="22"/>
          <w:szCs w:val="22"/>
          <w:shd w:val="clear" w:color="auto" w:fill="FFFFFF"/>
          <w:lang w:val="en-US" w:eastAsia="zh-CN"/>
        </w:rPr>
      </w:pPr>
      <w:bookmarkStart w:id="48" w:name="_Toc19265"/>
      <w:r>
        <w:rPr>
          <w:rFonts w:hint="default" w:cs="Calibri" w:asciiTheme="minorAscii" w:hAnsiTheme="minorAscii"/>
          <w:b/>
          <w:bCs/>
          <w:color w:val="000000"/>
          <w:sz w:val="22"/>
          <w:szCs w:val="22"/>
          <w:shd w:val="clear" w:color="auto" w:fill="FFFFFF"/>
        </w:rPr>
        <w:t>5.0 Recommendations</w:t>
      </w:r>
      <w:bookmarkEnd w:id="48"/>
      <w:r>
        <w:rPr>
          <w:rFonts w:hint="default" w:eastAsia="宋体" w:cs="Calibri" w:asciiTheme="minorAscii" w:hAnsiTheme="minorAscii"/>
          <w:b/>
          <w:bCs/>
          <w:color w:val="000000"/>
          <w:sz w:val="22"/>
          <w:szCs w:val="22"/>
          <w:shd w:val="clear" w:color="auto" w:fill="FFFFFF"/>
          <w:lang w:val="en-US" w:eastAsia="zh-CN"/>
        </w:rPr>
        <w:t xml:space="preserve"> </w:t>
      </w:r>
    </w:p>
    <w:p>
      <w:pPr>
        <w:pStyle w:val="13"/>
        <w:pageBreakBefore w:val="0"/>
        <w:widowControl/>
        <w:numPr>
          <w:ilvl w:val="0"/>
          <w:numId w:val="0"/>
        </w:numPr>
        <w:kinsoku/>
        <w:wordWrap/>
        <w:overflowPunct/>
        <w:topLinePunct w:val="0"/>
        <w:autoSpaceDE/>
        <w:autoSpaceDN/>
        <w:bidi w:val="0"/>
        <w:adjustRightInd/>
        <w:snapToGrid/>
        <w:spacing w:line="360" w:lineRule="auto"/>
        <w:ind w:left="600" w:leftChars="250" w:right="600" w:rightChars="250"/>
        <w:jc w:val="both"/>
        <w:textAlignment w:val="auto"/>
        <w:outlineLvl w:val="1"/>
        <w:rPr>
          <w:rFonts w:hint="default" w:cs="Calibri" w:asciiTheme="minorAscii" w:hAnsiTheme="minorAscii"/>
          <w:b/>
          <w:bCs/>
          <w:iCs/>
          <w:sz w:val="22"/>
          <w:szCs w:val="22"/>
          <w:lang w:val="en-US" w:eastAsia="zh-CN"/>
        </w:rPr>
      </w:pPr>
      <w:bookmarkStart w:id="49" w:name="_Toc510"/>
      <w:r>
        <w:rPr>
          <w:rFonts w:hint="default" w:cs="Calibri" w:asciiTheme="minorAscii" w:hAnsiTheme="minorAscii"/>
          <w:b/>
          <w:bCs/>
          <w:iCs/>
          <w:sz w:val="22"/>
          <w:szCs w:val="22"/>
          <w:lang w:val="en-US" w:eastAsia="zh-CN"/>
        </w:rPr>
        <w:t xml:space="preserve">5.1 </w:t>
      </w:r>
      <w:r>
        <w:rPr>
          <w:rFonts w:hint="eastAsia" w:cs="Calibri" w:asciiTheme="minorAscii" w:hAnsiTheme="minorAscii"/>
          <w:b/>
          <w:bCs/>
          <w:iCs/>
          <w:sz w:val="22"/>
          <w:szCs w:val="22"/>
          <w:lang w:val="en-US" w:eastAsia="zh-CN"/>
        </w:rPr>
        <w:t>Urgent I</w:t>
      </w:r>
      <w:r>
        <w:rPr>
          <w:rFonts w:hint="default" w:cs="Calibri" w:asciiTheme="minorAscii" w:hAnsiTheme="minorAscii"/>
          <w:b/>
          <w:bCs/>
          <w:iCs/>
          <w:sz w:val="22"/>
          <w:szCs w:val="22"/>
          <w:lang w:val="en-US" w:eastAsia="zh-CN"/>
        </w:rPr>
        <w:t xml:space="preserve">nternal </w:t>
      </w:r>
      <w:r>
        <w:rPr>
          <w:rFonts w:hint="eastAsia" w:cs="Calibri" w:asciiTheme="minorAscii" w:hAnsiTheme="minorAscii"/>
          <w:b/>
          <w:bCs/>
          <w:iCs/>
          <w:sz w:val="22"/>
          <w:szCs w:val="22"/>
          <w:lang w:val="en-US" w:eastAsia="zh-CN"/>
        </w:rPr>
        <w:t>O</w:t>
      </w:r>
      <w:r>
        <w:rPr>
          <w:rFonts w:hint="default" w:cs="Calibri" w:asciiTheme="minorAscii" w:hAnsiTheme="minorAscii"/>
          <w:b/>
          <w:bCs/>
          <w:iCs/>
          <w:sz w:val="22"/>
          <w:szCs w:val="22"/>
          <w:lang w:val="en-US" w:eastAsia="zh-CN"/>
        </w:rPr>
        <w:t>rgani</w:t>
      </w:r>
      <w:r>
        <w:rPr>
          <w:rFonts w:hint="eastAsia" w:cs="Calibri" w:asciiTheme="minorAscii" w:hAnsiTheme="minorAscii"/>
          <w:b/>
          <w:bCs/>
          <w:iCs/>
          <w:sz w:val="22"/>
          <w:szCs w:val="22"/>
          <w:lang w:val="en-US" w:eastAsia="zh-CN"/>
        </w:rPr>
        <w:t>s</w:t>
      </w:r>
      <w:r>
        <w:rPr>
          <w:rFonts w:hint="default" w:cs="Calibri" w:asciiTheme="minorAscii" w:hAnsiTheme="minorAscii"/>
          <w:b/>
          <w:bCs/>
          <w:iCs/>
          <w:sz w:val="22"/>
          <w:szCs w:val="22"/>
          <w:lang w:val="en-US" w:eastAsia="zh-CN"/>
        </w:rPr>
        <w:t xml:space="preserve">ational </w:t>
      </w:r>
      <w:r>
        <w:rPr>
          <w:rFonts w:hint="eastAsia" w:cs="Calibri" w:asciiTheme="minorAscii" w:hAnsiTheme="minorAscii"/>
          <w:b/>
          <w:bCs/>
          <w:iCs/>
          <w:sz w:val="22"/>
          <w:szCs w:val="22"/>
          <w:lang w:val="en-US" w:eastAsia="zh-CN"/>
        </w:rPr>
        <w:t>S</w:t>
      </w:r>
      <w:r>
        <w:rPr>
          <w:rFonts w:hint="default" w:cs="Calibri" w:asciiTheme="minorAscii" w:hAnsiTheme="minorAscii"/>
          <w:b/>
          <w:bCs/>
          <w:iCs/>
          <w:sz w:val="22"/>
          <w:szCs w:val="22"/>
          <w:lang w:val="en-US" w:eastAsia="zh-CN"/>
        </w:rPr>
        <w:t xml:space="preserve">tructure </w:t>
      </w:r>
      <w:r>
        <w:rPr>
          <w:rFonts w:hint="eastAsia" w:cs="Calibri" w:asciiTheme="minorAscii" w:hAnsiTheme="minorAscii"/>
          <w:b/>
          <w:bCs/>
          <w:iCs/>
          <w:sz w:val="22"/>
          <w:szCs w:val="22"/>
          <w:lang w:val="en-US" w:eastAsia="zh-CN"/>
        </w:rPr>
        <w:t>R</w:t>
      </w:r>
      <w:r>
        <w:rPr>
          <w:rFonts w:hint="default" w:cs="Calibri" w:asciiTheme="minorAscii" w:hAnsiTheme="minorAscii"/>
          <w:b/>
          <w:bCs/>
          <w:iCs/>
          <w:sz w:val="22"/>
          <w:szCs w:val="22"/>
          <w:lang w:val="en-US" w:eastAsia="zh-CN"/>
        </w:rPr>
        <w:t>eform</w:t>
      </w:r>
      <w:bookmarkEnd w:id="49"/>
    </w:p>
    <w:p>
      <w:pPr>
        <w:pageBreakBefore w:val="0"/>
        <w:widowControl/>
        <w:kinsoku/>
        <w:wordWrap/>
        <w:overflowPunct/>
        <w:topLinePunct w:val="0"/>
        <w:autoSpaceDE/>
        <w:autoSpaceDN/>
        <w:bidi w:val="0"/>
        <w:adjustRightInd/>
        <w:snapToGrid/>
        <w:spacing w:line="360" w:lineRule="auto"/>
        <w:ind w:left="600" w:leftChars="250" w:right="600" w:rightChars="250"/>
        <w:jc w:val="both"/>
        <w:textAlignment w:val="auto"/>
        <w:rPr>
          <w:rFonts w:hint="default" w:cs="Calibri" w:asciiTheme="minorAscii" w:hAnsiTheme="minorAscii"/>
          <w:sz w:val="22"/>
          <w:szCs w:val="22"/>
          <w:shd w:val="clear" w:color="auto" w:fill="FFFFFF"/>
          <w:lang w:val="en-US" w:eastAsia="zh-CN"/>
        </w:rPr>
      </w:pPr>
      <w:r>
        <w:rPr>
          <w:rFonts w:hint="default" w:cs="Calibri" w:asciiTheme="minorAscii" w:hAnsiTheme="minorAscii"/>
          <w:sz w:val="22"/>
          <w:szCs w:val="22"/>
          <w:shd w:val="clear" w:color="auto" w:fill="FFFFFF"/>
          <w:lang w:val="en-US" w:eastAsia="zh-CN"/>
        </w:rPr>
        <w:t>At CYA Tech, there is presently a grave resource wastage. First and foremost, in terms of workforce, the project team should reevaluate the work's scope while also strengthening team communication, creating a positive work environment, breaking down barriers between enterprise information, clearly dividing labour among positions, and putting in place suitable incentives for employees' personal development. (Tianlang Y, 2020) Regarding product management, a dedicated product manager or specialist is assigned to monitor new products in real time and promptly notify other departments.</w:t>
      </w:r>
    </w:p>
    <w:p>
      <w:pPr>
        <w:pageBreakBefore w:val="0"/>
        <w:widowControl/>
        <w:kinsoku/>
        <w:wordWrap/>
        <w:overflowPunct/>
        <w:topLinePunct w:val="0"/>
        <w:autoSpaceDE/>
        <w:autoSpaceDN/>
        <w:bidi w:val="0"/>
        <w:adjustRightInd/>
        <w:snapToGrid/>
        <w:spacing w:line="360" w:lineRule="auto"/>
        <w:ind w:left="600" w:leftChars="250" w:right="600" w:rightChars="250"/>
        <w:jc w:val="both"/>
        <w:textAlignment w:val="auto"/>
        <w:rPr>
          <w:rFonts w:hint="default" w:cs="Calibri" w:asciiTheme="minorAscii" w:hAnsiTheme="minorAscii"/>
          <w:sz w:val="22"/>
          <w:szCs w:val="22"/>
          <w:shd w:val="clear" w:color="auto" w:fill="FFFFFF"/>
          <w:lang w:val="en-US" w:eastAsia="zh-CN"/>
        </w:rPr>
      </w:pPr>
    </w:p>
    <w:p>
      <w:pPr>
        <w:pStyle w:val="13"/>
        <w:pageBreakBefore w:val="0"/>
        <w:widowControl/>
        <w:numPr>
          <w:ilvl w:val="0"/>
          <w:numId w:val="0"/>
        </w:numPr>
        <w:kinsoku/>
        <w:wordWrap/>
        <w:overflowPunct/>
        <w:topLinePunct w:val="0"/>
        <w:autoSpaceDE/>
        <w:autoSpaceDN/>
        <w:bidi w:val="0"/>
        <w:adjustRightInd/>
        <w:snapToGrid/>
        <w:spacing w:line="360" w:lineRule="auto"/>
        <w:ind w:left="600" w:leftChars="250" w:right="600" w:rightChars="250"/>
        <w:jc w:val="both"/>
        <w:textAlignment w:val="auto"/>
        <w:outlineLvl w:val="1"/>
        <w:rPr>
          <w:rFonts w:hint="default" w:cs="Calibri" w:asciiTheme="minorAscii" w:hAnsiTheme="minorAscii"/>
          <w:b/>
          <w:bCs/>
          <w:iCs/>
          <w:sz w:val="22"/>
          <w:szCs w:val="22"/>
          <w:lang w:val="en-US" w:eastAsia="zh-CN"/>
        </w:rPr>
      </w:pPr>
      <w:bookmarkStart w:id="50" w:name="_Toc23354"/>
      <w:r>
        <w:rPr>
          <w:rFonts w:hint="default" w:cs="Calibri" w:asciiTheme="minorAscii" w:hAnsiTheme="minorAscii"/>
          <w:b/>
          <w:bCs/>
          <w:iCs/>
          <w:sz w:val="22"/>
          <w:szCs w:val="22"/>
          <w:lang w:val="en-US" w:eastAsia="zh-CN"/>
        </w:rPr>
        <w:t xml:space="preserve">5.2 </w:t>
      </w:r>
      <w:r>
        <w:rPr>
          <w:rFonts w:hint="eastAsia" w:cs="Calibri" w:asciiTheme="minorAscii" w:hAnsiTheme="minorAscii"/>
          <w:b/>
          <w:bCs/>
          <w:iCs/>
          <w:sz w:val="22"/>
          <w:szCs w:val="22"/>
          <w:lang w:val="en-US" w:eastAsia="zh-CN"/>
        </w:rPr>
        <w:t>Recruiting Efficiency Improvement With Technology</w:t>
      </w:r>
      <w:bookmarkEnd w:id="50"/>
    </w:p>
    <w:p>
      <w:pPr>
        <w:pStyle w:val="13"/>
        <w:pageBreakBefore w:val="0"/>
        <w:widowControl/>
        <w:numPr>
          <w:ilvl w:val="0"/>
          <w:numId w:val="0"/>
        </w:numPr>
        <w:kinsoku/>
        <w:wordWrap/>
        <w:overflowPunct/>
        <w:topLinePunct w:val="0"/>
        <w:autoSpaceDE/>
        <w:autoSpaceDN/>
        <w:bidi w:val="0"/>
        <w:adjustRightInd/>
        <w:snapToGrid/>
        <w:spacing w:line="360" w:lineRule="auto"/>
        <w:ind w:left="600" w:leftChars="250" w:right="600" w:rightChars="250"/>
        <w:jc w:val="both"/>
        <w:textAlignment w:val="auto"/>
        <w:outlineLvl w:val="1"/>
        <w:rPr>
          <w:rFonts w:hint="default" w:eastAsia="Times New Roman" w:cs="Calibri" w:asciiTheme="minorAscii" w:hAnsiTheme="minorAscii"/>
          <w:sz w:val="22"/>
          <w:szCs w:val="22"/>
          <w:shd w:val="clear" w:color="auto" w:fill="FFFFFF"/>
          <w:lang w:val="en-US" w:eastAsia="zh-CN" w:bidi="ar-SA"/>
        </w:rPr>
      </w:pPr>
      <w:bookmarkStart w:id="51" w:name="_Toc13171"/>
      <w:bookmarkStart w:id="52" w:name="_Toc19358"/>
      <w:r>
        <w:rPr>
          <w:rFonts w:hint="default" w:eastAsia="Times New Roman" w:cs="Calibri" w:asciiTheme="minorAscii" w:hAnsiTheme="minorAscii"/>
          <w:sz w:val="22"/>
          <w:szCs w:val="22"/>
          <w:shd w:val="clear" w:color="auto" w:fill="FFFFFF"/>
          <w:lang w:val="en-US" w:eastAsia="zh-CN" w:bidi="ar-SA"/>
        </w:rPr>
        <w:t xml:space="preserve">Social media and online platforms can be used to increase the scope and efficiency of recruiting through digital transformation. </w:t>
      </w:r>
      <w:r>
        <w:rPr>
          <w:rFonts w:hint="eastAsia" w:cs="Calibri" w:asciiTheme="minorAscii" w:hAnsiTheme="minorAscii"/>
          <w:sz w:val="22"/>
          <w:szCs w:val="22"/>
          <w:shd w:val="clear" w:color="auto" w:fill="FFFFFF"/>
          <w:lang w:val="en-US" w:eastAsia="zh-CN" w:bidi="ar-SA"/>
        </w:rPr>
        <w:t>CYA. Tech</w:t>
      </w:r>
      <w:r>
        <w:rPr>
          <w:rFonts w:hint="default" w:eastAsia="Times New Roman" w:cs="Calibri" w:asciiTheme="minorAscii" w:hAnsiTheme="minorAscii"/>
          <w:sz w:val="22"/>
          <w:szCs w:val="22"/>
          <w:shd w:val="clear" w:color="auto" w:fill="FFFFFF"/>
          <w:lang w:val="en-US" w:eastAsia="zh-CN" w:bidi="ar-SA"/>
        </w:rPr>
        <w:t xml:space="preserve"> can use digital technologies to interview individuals, filter resumes, cut costs, and enhance the calibre of hiring.</w:t>
      </w:r>
      <w:r>
        <w:rPr>
          <w:rFonts w:hint="eastAsia" w:cs="Calibri" w:asciiTheme="minorAscii" w:hAnsiTheme="minorAscii"/>
          <w:sz w:val="22"/>
          <w:szCs w:val="22"/>
          <w:shd w:val="clear" w:color="auto" w:fill="FFFFFF"/>
          <w:lang w:val="en-US" w:eastAsia="zh-CN" w:bidi="ar-SA"/>
        </w:rPr>
        <w:t xml:space="preserve"> (Xiong Qi, 2021)</w:t>
      </w:r>
      <w:r>
        <w:rPr>
          <w:rFonts w:hint="default" w:eastAsia="Times New Roman" w:cs="Calibri" w:asciiTheme="minorAscii" w:hAnsiTheme="minorAscii"/>
          <w:sz w:val="22"/>
          <w:szCs w:val="22"/>
          <w:shd w:val="clear" w:color="auto" w:fill="FFFFFF"/>
          <w:lang w:val="en-US" w:eastAsia="zh-CN" w:bidi="ar-SA"/>
        </w:rPr>
        <w:t xml:space="preserve"> </w:t>
      </w:r>
      <w:r>
        <w:rPr>
          <w:rFonts w:hint="eastAsia" w:cs="Calibri" w:asciiTheme="minorAscii" w:hAnsiTheme="minorAscii"/>
          <w:sz w:val="22"/>
          <w:szCs w:val="22"/>
          <w:shd w:val="clear" w:color="auto" w:fill="FFFFFF"/>
          <w:lang w:val="en-US" w:eastAsia="zh-CN" w:bidi="ar-SA"/>
        </w:rPr>
        <w:t>CYA. Tech</w:t>
      </w:r>
      <w:r>
        <w:rPr>
          <w:rFonts w:hint="default" w:eastAsia="Times New Roman" w:cs="Calibri" w:asciiTheme="minorAscii" w:hAnsiTheme="minorAscii"/>
          <w:sz w:val="22"/>
          <w:szCs w:val="22"/>
          <w:shd w:val="clear" w:color="auto" w:fill="FFFFFF"/>
          <w:lang w:val="en-US" w:eastAsia="zh-CN" w:bidi="ar-SA"/>
        </w:rPr>
        <w:t xml:space="preserve"> can set up digital platforms like recruiting apps and college websites to streamline the hiring process. Resume screening can be automated with the help of artificial intelligence technology. Speech recognition and video conferencing can be used to provide intelligent interview assistance, cutting down on both the duration and expense of interviews. </w:t>
      </w:r>
      <w:r>
        <w:rPr>
          <w:rFonts w:hint="eastAsia" w:cs="Calibri" w:asciiTheme="minorAscii" w:hAnsiTheme="minorAscii"/>
          <w:sz w:val="22"/>
          <w:szCs w:val="22"/>
          <w:shd w:val="clear" w:color="auto" w:fill="FFFFFF"/>
          <w:lang w:val="en-US" w:eastAsia="zh-CN" w:bidi="ar-SA"/>
        </w:rPr>
        <w:t>CYA. Tech</w:t>
      </w:r>
      <w:r>
        <w:rPr>
          <w:rFonts w:hint="default" w:eastAsia="Times New Roman" w:cs="Calibri" w:asciiTheme="minorAscii" w:hAnsiTheme="minorAscii"/>
          <w:sz w:val="22"/>
          <w:szCs w:val="22"/>
          <w:shd w:val="clear" w:color="auto" w:fill="FFFFFF"/>
          <w:lang w:val="en-US" w:eastAsia="zh-CN" w:bidi="ar-SA"/>
        </w:rPr>
        <w:t xml:space="preserve"> can</w:t>
      </w:r>
      <w:r>
        <w:rPr>
          <w:rFonts w:hint="eastAsia" w:cs="Calibri" w:asciiTheme="minorAscii" w:hAnsiTheme="minorAscii"/>
          <w:sz w:val="22"/>
          <w:szCs w:val="22"/>
          <w:shd w:val="clear" w:color="auto" w:fill="FFFFFF"/>
          <w:lang w:val="en-US" w:eastAsia="zh-CN" w:bidi="ar-SA"/>
        </w:rPr>
        <w:t xml:space="preserve"> also</w:t>
      </w:r>
      <w:r>
        <w:rPr>
          <w:rFonts w:hint="default" w:eastAsia="Times New Roman" w:cs="Calibri" w:asciiTheme="minorAscii" w:hAnsiTheme="minorAscii"/>
          <w:sz w:val="22"/>
          <w:szCs w:val="22"/>
          <w:shd w:val="clear" w:color="auto" w:fill="FFFFFF"/>
          <w:lang w:val="en-US" w:eastAsia="zh-CN" w:bidi="ar-SA"/>
        </w:rPr>
        <w:t xml:space="preserve"> create more sensible hiring strategies by using data analysis to better understand market trends and rival efforts. All things considered, digitising human resources is essential to streamlining hiring procedures and cutting expenses.</w:t>
      </w:r>
      <w:r>
        <w:rPr>
          <w:rFonts w:hint="eastAsia" w:cs="Calibri" w:asciiTheme="minorAscii" w:hAnsiTheme="minorAscii"/>
          <w:sz w:val="22"/>
          <w:szCs w:val="22"/>
          <w:shd w:val="clear" w:color="auto" w:fill="FFFFFF"/>
          <w:lang w:val="en-US" w:eastAsia="zh-CN" w:bidi="ar-SA"/>
        </w:rPr>
        <w:t xml:space="preserve"> (Jing Z, 2022)</w:t>
      </w:r>
      <w:bookmarkEnd w:id="51"/>
      <w:bookmarkEnd w:id="52"/>
    </w:p>
    <w:p>
      <w:pPr>
        <w:pStyle w:val="13"/>
        <w:pageBreakBefore w:val="0"/>
        <w:widowControl/>
        <w:numPr>
          <w:ilvl w:val="0"/>
          <w:numId w:val="0"/>
        </w:numPr>
        <w:kinsoku/>
        <w:wordWrap/>
        <w:overflowPunct/>
        <w:topLinePunct w:val="0"/>
        <w:autoSpaceDE/>
        <w:autoSpaceDN/>
        <w:bidi w:val="0"/>
        <w:adjustRightInd/>
        <w:snapToGrid/>
        <w:spacing w:line="360" w:lineRule="auto"/>
        <w:ind w:left="600" w:leftChars="250" w:right="600" w:rightChars="250"/>
        <w:jc w:val="both"/>
        <w:textAlignment w:val="auto"/>
        <w:outlineLvl w:val="1"/>
        <w:rPr>
          <w:rFonts w:hint="default" w:cs="Calibri" w:asciiTheme="minorAscii" w:hAnsiTheme="minorAscii"/>
          <w:b/>
          <w:bCs/>
          <w:iCs/>
          <w:sz w:val="22"/>
          <w:szCs w:val="22"/>
          <w:lang w:val="en-US" w:eastAsia="zh-CN"/>
        </w:rPr>
      </w:pPr>
    </w:p>
    <w:p>
      <w:pPr>
        <w:pStyle w:val="13"/>
        <w:pageBreakBefore w:val="0"/>
        <w:widowControl/>
        <w:numPr>
          <w:ilvl w:val="0"/>
          <w:numId w:val="0"/>
        </w:numPr>
        <w:kinsoku/>
        <w:wordWrap/>
        <w:overflowPunct/>
        <w:topLinePunct w:val="0"/>
        <w:autoSpaceDE/>
        <w:autoSpaceDN/>
        <w:bidi w:val="0"/>
        <w:adjustRightInd/>
        <w:snapToGrid/>
        <w:spacing w:line="360" w:lineRule="auto"/>
        <w:ind w:left="600" w:leftChars="250" w:right="600" w:rightChars="250"/>
        <w:jc w:val="both"/>
        <w:textAlignment w:val="auto"/>
        <w:outlineLvl w:val="1"/>
        <w:rPr>
          <w:rFonts w:hint="default" w:cs="Calibri" w:asciiTheme="minorAscii" w:hAnsiTheme="minorAscii"/>
          <w:b/>
          <w:bCs/>
          <w:iCs/>
          <w:sz w:val="22"/>
          <w:szCs w:val="22"/>
          <w:lang w:val="en-US" w:eastAsia="zh-CN"/>
        </w:rPr>
      </w:pPr>
      <w:bookmarkStart w:id="53" w:name="_Toc26840"/>
      <w:r>
        <w:rPr>
          <w:rFonts w:hint="default" w:cs="Calibri" w:asciiTheme="minorAscii" w:hAnsiTheme="minorAscii"/>
          <w:b/>
          <w:bCs/>
          <w:iCs/>
          <w:sz w:val="22"/>
          <w:szCs w:val="22"/>
          <w:lang w:val="en-US" w:eastAsia="zh-CN"/>
        </w:rPr>
        <w:t>5.3 More Employee Engagement Construction</w:t>
      </w:r>
      <w:bookmarkEnd w:id="53"/>
    </w:p>
    <w:p>
      <w:pPr>
        <w:pStyle w:val="13"/>
        <w:pageBreakBefore w:val="0"/>
        <w:widowControl/>
        <w:numPr>
          <w:ilvl w:val="0"/>
          <w:numId w:val="0"/>
        </w:numPr>
        <w:kinsoku/>
        <w:wordWrap/>
        <w:overflowPunct/>
        <w:topLinePunct w:val="0"/>
        <w:autoSpaceDE/>
        <w:autoSpaceDN/>
        <w:bidi w:val="0"/>
        <w:adjustRightInd/>
        <w:snapToGrid/>
        <w:spacing w:line="360" w:lineRule="auto"/>
        <w:ind w:left="600" w:leftChars="250" w:right="600" w:rightChars="250"/>
        <w:contextualSpacing/>
        <w:jc w:val="both"/>
        <w:textAlignment w:val="auto"/>
        <w:rPr>
          <w:rFonts w:hint="default" w:eastAsia="Times New Roman" w:cs="Calibri" w:asciiTheme="minorAscii" w:hAnsiTheme="minorAscii"/>
          <w:sz w:val="22"/>
          <w:szCs w:val="22"/>
          <w:shd w:val="clear" w:color="auto" w:fill="FFFFFF"/>
          <w:lang w:val="en-US" w:eastAsia="zh-CN" w:bidi="ar-SA"/>
        </w:rPr>
      </w:pPr>
      <w:r>
        <w:rPr>
          <w:rFonts w:hint="default" w:eastAsia="Times New Roman" w:cs="Calibri" w:asciiTheme="minorAscii" w:hAnsiTheme="minorAscii"/>
          <w:sz w:val="22"/>
          <w:szCs w:val="22"/>
          <w:shd w:val="clear" w:color="auto" w:fill="FFFFFF"/>
          <w:lang w:val="en-US" w:eastAsia="zh-CN" w:bidi="ar-SA"/>
        </w:rPr>
        <w:t>CYA Tech`s need is for the company to increase profits, but the product is not competitive, so it needs to hire qualified product managers. However, the company lacks a qualified talent incentive policy, which makes it difficult to retain employees. Therefore, in addition to providing a high salary, the company should look into how to foster a culture where employees feel like they belong. miHoYo offers its employees a sense of full identity, letting them feel as though it's their second home. (Xiong Qi, 2020) CYA Tech should take this to heart, bringing back the flat management of the past and replacing the middle managers who want to build a hierarchical system in the company. For each group building, reasonable use of all funds is essential, avoid group building, ending formalism, refrain from forcing employees to participate in boring group-building activities would help the company perform well. (Xiong Qi, 2022) Over time, workers will come to favour the organisation, and they will be more inclined to take the initiative to devote themselves to it.</w:t>
      </w:r>
    </w:p>
    <w:p>
      <w:pPr>
        <w:pStyle w:val="13"/>
        <w:pageBreakBefore w:val="0"/>
        <w:widowControl/>
        <w:numPr>
          <w:ilvl w:val="0"/>
          <w:numId w:val="0"/>
        </w:numPr>
        <w:kinsoku/>
        <w:wordWrap/>
        <w:overflowPunct/>
        <w:topLinePunct w:val="0"/>
        <w:autoSpaceDE/>
        <w:autoSpaceDN/>
        <w:bidi w:val="0"/>
        <w:adjustRightInd/>
        <w:snapToGrid/>
        <w:spacing w:line="360" w:lineRule="auto"/>
        <w:ind w:left="600" w:leftChars="250" w:right="600" w:rightChars="250"/>
        <w:contextualSpacing/>
        <w:jc w:val="both"/>
        <w:textAlignment w:val="auto"/>
        <w:rPr>
          <w:rFonts w:hint="default" w:cs="Calibri" w:asciiTheme="minorAscii" w:hAnsiTheme="minorAscii"/>
          <w:color w:val="000000"/>
          <w:sz w:val="22"/>
          <w:szCs w:val="22"/>
          <w:shd w:val="clear" w:color="auto" w:fill="FFFFFF"/>
        </w:rPr>
      </w:pPr>
    </w:p>
    <w:p>
      <w:pPr>
        <w:pageBreakBefore w:val="0"/>
        <w:widowControl/>
        <w:kinsoku/>
        <w:wordWrap/>
        <w:overflowPunct/>
        <w:topLinePunct w:val="0"/>
        <w:autoSpaceDE/>
        <w:autoSpaceDN/>
        <w:bidi w:val="0"/>
        <w:adjustRightInd/>
        <w:snapToGrid/>
        <w:spacing w:line="360" w:lineRule="auto"/>
        <w:ind w:left="600" w:leftChars="250" w:right="600" w:rightChars="250"/>
        <w:jc w:val="both"/>
        <w:textAlignment w:val="auto"/>
        <w:rPr>
          <w:rFonts w:hint="default" w:cs="Calibri" w:asciiTheme="minorAscii" w:hAnsiTheme="minorAscii"/>
          <w:b/>
          <w:bCs/>
          <w:sz w:val="22"/>
          <w:szCs w:val="22"/>
          <w:shd w:val="clear" w:color="auto" w:fill="FFFFFF"/>
        </w:rPr>
      </w:pPr>
    </w:p>
    <w:p>
      <w:pPr>
        <w:rPr>
          <w:rFonts w:hint="default" w:cs="Calibri" w:asciiTheme="minorAscii" w:hAnsiTheme="minorAscii"/>
          <w:b/>
          <w:bCs/>
          <w:color w:val="000000"/>
          <w:sz w:val="22"/>
          <w:szCs w:val="22"/>
          <w:shd w:val="clear" w:color="auto" w:fill="FFFFFF"/>
        </w:rPr>
      </w:pPr>
      <w:r>
        <w:rPr>
          <w:rFonts w:hint="default" w:cs="Calibri" w:asciiTheme="minorAscii" w:hAnsiTheme="minorAscii"/>
          <w:b/>
          <w:bCs/>
          <w:color w:val="000000"/>
          <w:sz w:val="22"/>
          <w:szCs w:val="22"/>
          <w:shd w:val="clear" w:color="auto" w:fill="FFFFFF"/>
        </w:rPr>
        <w:br w:type="page"/>
      </w:r>
    </w:p>
    <w:p>
      <w:pPr>
        <w:pageBreakBefore w:val="0"/>
        <w:widowControl/>
        <w:kinsoku/>
        <w:wordWrap/>
        <w:overflowPunct/>
        <w:topLinePunct w:val="0"/>
        <w:autoSpaceDE/>
        <w:autoSpaceDN/>
        <w:bidi w:val="0"/>
        <w:adjustRightInd/>
        <w:snapToGrid/>
        <w:spacing w:line="360" w:lineRule="auto"/>
        <w:ind w:left="600" w:leftChars="250" w:right="600" w:rightChars="250"/>
        <w:jc w:val="both"/>
        <w:textAlignment w:val="auto"/>
        <w:outlineLvl w:val="0"/>
        <w:rPr>
          <w:rFonts w:hint="default" w:cs="Calibri" w:asciiTheme="minorAscii" w:hAnsiTheme="minorAscii"/>
          <w:b/>
          <w:bCs/>
          <w:color w:val="000000"/>
          <w:sz w:val="22"/>
          <w:szCs w:val="22"/>
          <w:shd w:val="clear" w:color="auto" w:fill="FFFFFF"/>
        </w:rPr>
      </w:pPr>
      <w:bookmarkStart w:id="54" w:name="_Toc24041"/>
      <w:r>
        <w:rPr>
          <w:rFonts w:hint="default" w:cs="Calibri" w:asciiTheme="minorAscii" w:hAnsiTheme="minorAscii"/>
          <w:b/>
          <w:bCs/>
          <w:color w:val="000000"/>
          <w:sz w:val="22"/>
          <w:szCs w:val="22"/>
          <w:shd w:val="clear" w:color="auto" w:fill="FFFFFF"/>
        </w:rPr>
        <w:t>6.0 Reference list</w:t>
      </w:r>
      <w:bookmarkEnd w:id="54"/>
    </w:p>
    <w:p>
      <w:pPr>
        <w:pageBreakBefore w:val="0"/>
        <w:widowControl/>
        <w:numPr>
          <w:ilvl w:val="0"/>
          <w:numId w:val="4"/>
        </w:numPr>
        <w:kinsoku/>
        <w:wordWrap/>
        <w:overflowPunct/>
        <w:topLinePunct w:val="0"/>
        <w:autoSpaceDE/>
        <w:autoSpaceDN/>
        <w:bidi w:val="0"/>
        <w:adjustRightInd/>
        <w:snapToGrid/>
        <w:spacing w:line="360" w:lineRule="auto"/>
        <w:ind w:left="425" w:leftChars="0" w:right="600" w:rightChars="250" w:hanging="425" w:firstLineChars="0"/>
        <w:jc w:val="both"/>
        <w:textAlignment w:val="auto"/>
        <w:outlineLvl w:val="0"/>
        <w:rPr>
          <w:rFonts w:hint="default" w:eastAsia="Times New Roman" w:cs="Calibri" w:asciiTheme="minorAscii" w:hAnsiTheme="minorAscii"/>
          <w:sz w:val="22"/>
          <w:szCs w:val="22"/>
          <w:shd w:val="clear" w:color="auto" w:fill="FFFFFF"/>
          <w:lang w:val="en-US" w:eastAsia="zh-CN" w:bidi="ar-SA"/>
        </w:rPr>
      </w:pPr>
      <w:bookmarkStart w:id="55" w:name="_Toc28816"/>
      <w:bookmarkStart w:id="56" w:name="_Toc4263"/>
      <w:r>
        <w:rPr>
          <w:rFonts w:hint="default" w:eastAsia="Times New Roman" w:cs="Calibri" w:asciiTheme="minorAscii" w:hAnsiTheme="minorAscii"/>
          <w:sz w:val="22"/>
          <w:szCs w:val="22"/>
          <w:shd w:val="clear" w:color="auto" w:fill="FFFFFF"/>
          <w:lang w:val="en-US" w:eastAsia="zh-CN" w:bidi="ar-SA"/>
        </w:rPr>
        <w:t>Ahn, J.K. and Kwak, C., 2021. A Study on Interest Factors of Game-based Metaverse: focused on the topic analysis of&lt; Animal Crossing&gt; user community. Journal of Convergence for Information Technology, 11(10), pp.1-9.</w:t>
      </w:r>
      <w:bookmarkEnd w:id="55"/>
      <w:bookmarkEnd w:id="56"/>
    </w:p>
    <w:p>
      <w:pPr>
        <w:pageBreakBefore w:val="0"/>
        <w:widowControl/>
        <w:numPr>
          <w:ilvl w:val="0"/>
          <w:numId w:val="4"/>
        </w:numPr>
        <w:kinsoku/>
        <w:wordWrap/>
        <w:overflowPunct/>
        <w:topLinePunct w:val="0"/>
        <w:autoSpaceDE/>
        <w:autoSpaceDN/>
        <w:bidi w:val="0"/>
        <w:adjustRightInd/>
        <w:snapToGrid/>
        <w:spacing w:line="360" w:lineRule="auto"/>
        <w:ind w:left="425" w:leftChars="0" w:right="600" w:rightChars="250" w:hanging="425" w:firstLineChars="0"/>
        <w:jc w:val="both"/>
        <w:textAlignment w:val="auto"/>
        <w:outlineLvl w:val="0"/>
        <w:rPr>
          <w:rFonts w:hint="default" w:eastAsia="Times New Roman" w:cs="Calibri" w:asciiTheme="minorAscii" w:hAnsiTheme="minorAscii"/>
          <w:sz w:val="22"/>
          <w:szCs w:val="22"/>
          <w:shd w:val="clear" w:color="auto" w:fill="FFFFFF"/>
          <w:lang w:val="en-US" w:eastAsia="zh-CN" w:bidi="ar-SA"/>
        </w:rPr>
      </w:pPr>
      <w:bookmarkStart w:id="57" w:name="_Toc2819"/>
      <w:bookmarkStart w:id="58" w:name="_Toc6670"/>
      <w:r>
        <w:rPr>
          <w:rFonts w:hint="default" w:eastAsia="Times New Roman" w:cs="Calibri" w:asciiTheme="minorAscii" w:hAnsiTheme="minorAscii"/>
          <w:sz w:val="22"/>
          <w:szCs w:val="22"/>
          <w:shd w:val="clear" w:color="auto" w:fill="FFFFFF"/>
          <w:lang w:val="en-US" w:eastAsia="zh-CN" w:bidi="ar-SA"/>
        </w:rPr>
        <w:t>Chen, Y. et al.,2024.How does Human Resource Management help service organi</w:t>
      </w:r>
      <w:r>
        <w:rPr>
          <w:rFonts w:hint="eastAsia" w:cs="Calibri" w:asciiTheme="minorAscii" w:hAnsiTheme="minorAscii"/>
          <w:sz w:val="22"/>
          <w:szCs w:val="22"/>
          <w:shd w:val="clear" w:color="auto" w:fill="FFFFFF"/>
          <w:lang w:val="en-US" w:eastAsia="zh-CN" w:bidi="ar-SA"/>
        </w:rPr>
        <w:t>s</w:t>
      </w:r>
      <w:r>
        <w:rPr>
          <w:rFonts w:hint="default" w:eastAsia="Times New Roman" w:cs="Calibri" w:asciiTheme="minorAscii" w:hAnsiTheme="minorAscii"/>
          <w:sz w:val="22"/>
          <w:szCs w:val="22"/>
          <w:shd w:val="clear" w:color="auto" w:fill="FFFFFF"/>
          <w:lang w:val="en-US" w:eastAsia="zh-CN" w:bidi="ar-SA"/>
        </w:rPr>
        <w:t>ations to thrive in uncertainties and risks: Postcrisis as a context’, Human Resource Management</w:t>
      </w:r>
      <w:bookmarkEnd w:id="57"/>
      <w:bookmarkEnd w:id="58"/>
    </w:p>
    <w:p>
      <w:pPr>
        <w:pageBreakBefore w:val="0"/>
        <w:widowControl/>
        <w:numPr>
          <w:ilvl w:val="0"/>
          <w:numId w:val="4"/>
        </w:numPr>
        <w:kinsoku/>
        <w:wordWrap/>
        <w:overflowPunct/>
        <w:topLinePunct w:val="0"/>
        <w:autoSpaceDE/>
        <w:autoSpaceDN/>
        <w:bidi w:val="0"/>
        <w:adjustRightInd/>
        <w:snapToGrid/>
        <w:spacing w:line="360" w:lineRule="auto"/>
        <w:ind w:left="425" w:leftChars="0" w:right="600" w:rightChars="250" w:hanging="425" w:firstLineChars="0"/>
        <w:jc w:val="both"/>
        <w:textAlignment w:val="auto"/>
        <w:outlineLvl w:val="0"/>
        <w:rPr>
          <w:rFonts w:hint="default" w:eastAsia="Times New Roman" w:cs="Calibri" w:asciiTheme="minorAscii" w:hAnsiTheme="minorAscii"/>
          <w:sz w:val="22"/>
          <w:szCs w:val="22"/>
          <w:shd w:val="clear" w:color="auto" w:fill="FFFFFF"/>
          <w:lang w:val="en-US" w:eastAsia="zh-CN" w:bidi="ar-SA"/>
        </w:rPr>
      </w:pPr>
      <w:bookmarkStart w:id="59" w:name="_Toc14210"/>
      <w:bookmarkStart w:id="60" w:name="_Toc21155"/>
      <w:r>
        <w:rPr>
          <w:rFonts w:hint="default" w:eastAsia="Times New Roman" w:cs="Calibri" w:asciiTheme="minorAscii" w:hAnsiTheme="minorAscii"/>
          <w:sz w:val="22"/>
          <w:szCs w:val="22"/>
          <w:shd w:val="clear" w:color="auto" w:fill="FFFFFF"/>
          <w:lang w:val="en-US" w:eastAsia="zh-CN" w:bidi="ar-SA"/>
        </w:rPr>
        <w:t>Elkin Olaguer Pérez Sánchez, Mauricio Antonio Bedoya Villa, L. Marín.,2019.MAPPING OF ORGANISATIONAL HUMAN MANAGEMENT.</w:t>
      </w:r>
      <w:bookmarkEnd w:id="59"/>
      <w:bookmarkEnd w:id="60"/>
    </w:p>
    <w:p>
      <w:pPr>
        <w:pageBreakBefore w:val="0"/>
        <w:widowControl/>
        <w:numPr>
          <w:ilvl w:val="0"/>
          <w:numId w:val="4"/>
        </w:numPr>
        <w:kinsoku/>
        <w:wordWrap/>
        <w:overflowPunct/>
        <w:topLinePunct w:val="0"/>
        <w:autoSpaceDE/>
        <w:autoSpaceDN/>
        <w:bidi w:val="0"/>
        <w:adjustRightInd/>
        <w:snapToGrid/>
        <w:spacing w:line="360" w:lineRule="auto"/>
        <w:ind w:left="425" w:leftChars="0" w:right="600" w:rightChars="250" w:hanging="425" w:firstLineChars="0"/>
        <w:jc w:val="both"/>
        <w:textAlignment w:val="auto"/>
        <w:outlineLvl w:val="0"/>
        <w:rPr>
          <w:rFonts w:hint="default" w:eastAsia="Times New Roman" w:cs="Calibri" w:asciiTheme="minorAscii" w:hAnsiTheme="minorAscii"/>
          <w:sz w:val="22"/>
          <w:szCs w:val="22"/>
          <w:shd w:val="clear" w:color="auto" w:fill="FFFFFF"/>
          <w:lang w:val="en-US" w:eastAsia="zh-CN" w:bidi="ar-SA"/>
        </w:rPr>
      </w:pPr>
      <w:bookmarkStart w:id="61" w:name="_Toc27184"/>
      <w:bookmarkStart w:id="62" w:name="_Toc15739"/>
      <w:r>
        <w:rPr>
          <w:rFonts w:hint="default" w:eastAsia="Times New Roman" w:cs="Calibri" w:asciiTheme="minorAscii" w:hAnsiTheme="minorAscii"/>
          <w:sz w:val="22"/>
          <w:szCs w:val="22"/>
          <w:shd w:val="clear" w:color="auto" w:fill="FFFFFF"/>
          <w:lang w:val="en-US" w:eastAsia="zh-CN" w:bidi="ar-SA"/>
        </w:rPr>
        <w:t>Gillberg, N., 2024, Online corporate communication of diversity and inclusion: washing as aspirational talk.Equality, Diversity and Inclusion.43(9), pp. 39-54. </w:t>
      </w:r>
      <w:bookmarkEnd w:id="61"/>
      <w:bookmarkEnd w:id="62"/>
    </w:p>
    <w:p>
      <w:pPr>
        <w:pageBreakBefore w:val="0"/>
        <w:widowControl/>
        <w:numPr>
          <w:ilvl w:val="0"/>
          <w:numId w:val="4"/>
        </w:numPr>
        <w:kinsoku/>
        <w:wordWrap/>
        <w:overflowPunct/>
        <w:topLinePunct w:val="0"/>
        <w:autoSpaceDE/>
        <w:autoSpaceDN/>
        <w:bidi w:val="0"/>
        <w:adjustRightInd/>
        <w:snapToGrid/>
        <w:spacing w:line="360" w:lineRule="auto"/>
        <w:ind w:left="425" w:leftChars="0" w:right="600" w:rightChars="250" w:hanging="425" w:firstLineChars="0"/>
        <w:jc w:val="both"/>
        <w:textAlignment w:val="auto"/>
        <w:outlineLvl w:val="0"/>
        <w:rPr>
          <w:rFonts w:hint="default" w:eastAsia="Times New Roman" w:cs="Calibri" w:asciiTheme="minorAscii" w:hAnsiTheme="minorAscii"/>
          <w:sz w:val="22"/>
          <w:szCs w:val="22"/>
          <w:shd w:val="clear" w:color="auto" w:fill="FFFFFF"/>
          <w:lang w:val="en-US" w:eastAsia="zh-CN" w:bidi="ar-SA"/>
        </w:rPr>
      </w:pPr>
      <w:bookmarkStart w:id="63" w:name="_Toc26262"/>
      <w:bookmarkStart w:id="64" w:name="_Toc18011"/>
      <w:r>
        <w:rPr>
          <w:rFonts w:hint="default" w:eastAsia="Times New Roman" w:cs="Calibri" w:asciiTheme="minorAscii" w:hAnsiTheme="minorAscii"/>
          <w:sz w:val="22"/>
          <w:szCs w:val="22"/>
          <w:shd w:val="clear" w:color="auto" w:fill="FFFFFF"/>
          <w:lang w:val="en-US" w:eastAsia="zh-CN" w:bidi="ar-SA"/>
        </w:rPr>
        <w:t>Jing, Z.,2022.What stops China`s Human Recources Management.Journal of Technology Transformation Shenzhen.4(2),pp.123-126.</w:t>
      </w:r>
      <w:bookmarkEnd w:id="63"/>
      <w:bookmarkEnd w:id="64"/>
    </w:p>
    <w:p>
      <w:pPr>
        <w:pageBreakBefore w:val="0"/>
        <w:widowControl/>
        <w:numPr>
          <w:ilvl w:val="0"/>
          <w:numId w:val="4"/>
        </w:numPr>
        <w:kinsoku/>
        <w:wordWrap/>
        <w:overflowPunct/>
        <w:topLinePunct w:val="0"/>
        <w:autoSpaceDE/>
        <w:autoSpaceDN/>
        <w:bidi w:val="0"/>
        <w:adjustRightInd/>
        <w:snapToGrid/>
        <w:spacing w:line="360" w:lineRule="auto"/>
        <w:ind w:left="425" w:leftChars="0" w:right="600" w:rightChars="250" w:hanging="425" w:firstLineChars="0"/>
        <w:jc w:val="both"/>
        <w:textAlignment w:val="auto"/>
        <w:outlineLvl w:val="0"/>
        <w:rPr>
          <w:rFonts w:hint="default" w:eastAsia="Times New Roman" w:cs="Calibri" w:asciiTheme="minorAscii" w:hAnsiTheme="minorAscii"/>
          <w:sz w:val="22"/>
          <w:szCs w:val="22"/>
          <w:shd w:val="clear" w:color="auto" w:fill="FFFFFF"/>
          <w:lang w:val="en-US" w:eastAsia="zh-CN" w:bidi="ar-SA"/>
        </w:rPr>
      </w:pPr>
      <w:bookmarkStart w:id="65" w:name="_Toc15684"/>
      <w:bookmarkStart w:id="66" w:name="_Toc31221"/>
      <w:r>
        <w:rPr>
          <w:rFonts w:hint="default" w:eastAsia="Times New Roman" w:cs="Calibri" w:asciiTheme="minorAscii" w:hAnsiTheme="minorAscii"/>
          <w:sz w:val="22"/>
          <w:szCs w:val="22"/>
          <w:shd w:val="clear" w:color="auto" w:fill="FFFFFF"/>
          <w:lang w:val="en-US" w:eastAsia="zh-CN" w:bidi="ar-SA"/>
        </w:rPr>
        <w:t>Lehonkoski, R., 2022. Internationalization process and challenges in the gaming industry when entering the US market.</w:t>
      </w:r>
      <w:bookmarkEnd w:id="65"/>
      <w:bookmarkEnd w:id="66"/>
    </w:p>
    <w:p>
      <w:pPr>
        <w:pageBreakBefore w:val="0"/>
        <w:widowControl/>
        <w:numPr>
          <w:ilvl w:val="0"/>
          <w:numId w:val="4"/>
        </w:numPr>
        <w:kinsoku/>
        <w:wordWrap/>
        <w:overflowPunct/>
        <w:topLinePunct w:val="0"/>
        <w:autoSpaceDE/>
        <w:autoSpaceDN/>
        <w:bidi w:val="0"/>
        <w:adjustRightInd/>
        <w:snapToGrid/>
        <w:spacing w:line="360" w:lineRule="auto"/>
        <w:ind w:left="425" w:leftChars="0" w:right="600" w:rightChars="250" w:hanging="425" w:firstLineChars="0"/>
        <w:jc w:val="both"/>
        <w:textAlignment w:val="auto"/>
        <w:outlineLvl w:val="0"/>
        <w:rPr>
          <w:rFonts w:hint="default" w:eastAsia="Times New Roman" w:cs="Calibri" w:asciiTheme="minorAscii" w:hAnsiTheme="minorAscii"/>
          <w:sz w:val="22"/>
          <w:szCs w:val="22"/>
          <w:shd w:val="clear" w:color="auto" w:fill="FFFFFF"/>
          <w:lang w:val="en-US" w:eastAsia="zh-CN" w:bidi="ar-SA"/>
        </w:rPr>
      </w:pPr>
      <w:bookmarkStart w:id="67" w:name="_Toc31246"/>
      <w:bookmarkStart w:id="68" w:name="_Toc13613"/>
      <w:r>
        <w:rPr>
          <w:rFonts w:hint="default" w:eastAsia="Times New Roman" w:cs="Calibri" w:asciiTheme="minorAscii" w:hAnsiTheme="minorAscii"/>
          <w:sz w:val="22"/>
          <w:szCs w:val="22"/>
          <w:shd w:val="clear" w:color="auto" w:fill="FFFFFF"/>
          <w:lang w:val="en-US" w:eastAsia="zh-CN" w:bidi="ar-SA"/>
        </w:rPr>
        <w:t>Liu, M. and Chung, J., 2022. Research of popular success factors of game content. The International Journal of Advanced Smart Convergence, 11(2), pp.83-87.</w:t>
      </w:r>
      <w:bookmarkEnd w:id="67"/>
      <w:bookmarkEnd w:id="68"/>
    </w:p>
    <w:p>
      <w:pPr>
        <w:pageBreakBefore w:val="0"/>
        <w:widowControl/>
        <w:numPr>
          <w:ilvl w:val="0"/>
          <w:numId w:val="4"/>
        </w:numPr>
        <w:kinsoku/>
        <w:wordWrap/>
        <w:overflowPunct/>
        <w:topLinePunct w:val="0"/>
        <w:autoSpaceDE/>
        <w:autoSpaceDN/>
        <w:bidi w:val="0"/>
        <w:adjustRightInd/>
        <w:snapToGrid/>
        <w:spacing w:line="360" w:lineRule="auto"/>
        <w:ind w:left="425" w:leftChars="0" w:right="600" w:rightChars="250" w:hanging="425" w:firstLineChars="0"/>
        <w:jc w:val="both"/>
        <w:textAlignment w:val="auto"/>
        <w:outlineLvl w:val="0"/>
        <w:rPr>
          <w:rFonts w:hint="default" w:eastAsia="Times New Roman" w:cs="Calibri" w:asciiTheme="minorAscii" w:hAnsiTheme="minorAscii"/>
          <w:sz w:val="22"/>
          <w:szCs w:val="22"/>
          <w:shd w:val="clear" w:color="auto" w:fill="FFFFFF"/>
          <w:lang w:val="en-US" w:eastAsia="zh-CN" w:bidi="ar-SA"/>
        </w:rPr>
      </w:pPr>
      <w:bookmarkStart w:id="69" w:name="_Toc21474"/>
      <w:bookmarkStart w:id="70" w:name="_Toc32607"/>
      <w:r>
        <w:rPr>
          <w:rFonts w:hint="default" w:eastAsia="Times New Roman" w:cs="Calibri" w:asciiTheme="minorAscii" w:hAnsiTheme="minorAscii"/>
          <w:sz w:val="22"/>
          <w:szCs w:val="22"/>
          <w:shd w:val="clear" w:color="auto" w:fill="FFFFFF"/>
          <w:lang w:val="en-US" w:eastAsia="zh-CN" w:bidi="ar-SA"/>
        </w:rPr>
        <w:t>Lu, W., 2023. Analysis MiHoYo Business Model Competitiveness. Highlights in Business, Economics and Management, 11, pp.131-136.</w:t>
      </w:r>
      <w:bookmarkEnd w:id="69"/>
      <w:bookmarkEnd w:id="70"/>
    </w:p>
    <w:p>
      <w:pPr>
        <w:pageBreakBefore w:val="0"/>
        <w:widowControl/>
        <w:numPr>
          <w:ilvl w:val="0"/>
          <w:numId w:val="4"/>
        </w:numPr>
        <w:kinsoku/>
        <w:wordWrap/>
        <w:overflowPunct/>
        <w:topLinePunct w:val="0"/>
        <w:autoSpaceDE/>
        <w:autoSpaceDN/>
        <w:bidi w:val="0"/>
        <w:adjustRightInd/>
        <w:snapToGrid/>
        <w:spacing w:line="360" w:lineRule="auto"/>
        <w:ind w:left="425" w:leftChars="0" w:right="600" w:rightChars="250" w:hanging="425" w:firstLineChars="0"/>
        <w:jc w:val="both"/>
        <w:textAlignment w:val="auto"/>
        <w:outlineLvl w:val="0"/>
        <w:rPr>
          <w:rFonts w:hint="default" w:eastAsia="Times New Roman" w:cs="Calibri" w:asciiTheme="minorAscii" w:hAnsiTheme="minorAscii"/>
          <w:sz w:val="22"/>
          <w:szCs w:val="22"/>
          <w:shd w:val="clear" w:color="auto" w:fill="FFFFFF"/>
          <w:lang w:val="en-US" w:eastAsia="zh-CN" w:bidi="ar-SA"/>
        </w:rPr>
      </w:pPr>
      <w:bookmarkStart w:id="71" w:name="_Toc24000"/>
      <w:bookmarkStart w:id="72" w:name="_Toc29543"/>
      <w:r>
        <w:rPr>
          <w:rFonts w:hint="default" w:eastAsia="Times New Roman" w:cs="Calibri" w:asciiTheme="minorAscii" w:hAnsiTheme="minorAscii"/>
          <w:sz w:val="22"/>
          <w:szCs w:val="22"/>
          <w:shd w:val="clear" w:color="auto" w:fill="FFFFFF"/>
          <w:lang w:val="en-US" w:eastAsia="zh-CN" w:bidi="ar-SA"/>
        </w:rPr>
        <w:t>Man, F. (2024) ‘Muckrakıng Through the Novel: Upton Sınclaır’s the Jungle and the Early Hıstory of Human Resources Management’, Organizacija, 57(1), pp. 99–112. doi:10.2478/orga-2024-0007.</w:t>
      </w:r>
      <w:bookmarkEnd w:id="71"/>
      <w:bookmarkEnd w:id="72"/>
    </w:p>
    <w:p>
      <w:pPr>
        <w:pageBreakBefore w:val="0"/>
        <w:widowControl/>
        <w:numPr>
          <w:ilvl w:val="0"/>
          <w:numId w:val="4"/>
        </w:numPr>
        <w:kinsoku/>
        <w:wordWrap/>
        <w:overflowPunct/>
        <w:topLinePunct w:val="0"/>
        <w:autoSpaceDE/>
        <w:autoSpaceDN/>
        <w:bidi w:val="0"/>
        <w:adjustRightInd/>
        <w:snapToGrid/>
        <w:spacing w:line="360" w:lineRule="auto"/>
        <w:ind w:left="425" w:leftChars="0" w:right="600" w:rightChars="250" w:hanging="425" w:firstLineChars="0"/>
        <w:jc w:val="both"/>
        <w:textAlignment w:val="auto"/>
        <w:outlineLvl w:val="0"/>
        <w:rPr>
          <w:rFonts w:hint="default" w:eastAsia="Times New Roman" w:cs="Calibri" w:asciiTheme="minorAscii" w:hAnsiTheme="minorAscii"/>
          <w:sz w:val="22"/>
          <w:szCs w:val="22"/>
          <w:shd w:val="clear" w:color="auto" w:fill="FFFFFF"/>
          <w:lang w:val="en-US" w:eastAsia="zh-CN" w:bidi="ar-SA"/>
        </w:rPr>
      </w:pPr>
      <w:bookmarkStart w:id="73" w:name="_Toc25153"/>
      <w:bookmarkStart w:id="74" w:name="_Toc3304"/>
      <w:r>
        <w:rPr>
          <w:rFonts w:hint="default" w:eastAsia="Times New Roman" w:cs="Calibri" w:asciiTheme="minorAscii" w:hAnsiTheme="minorAscii"/>
          <w:sz w:val="22"/>
          <w:szCs w:val="22"/>
          <w:shd w:val="clear" w:color="auto" w:fill="FFFFFF"/>
          <w:lang w:val="en-US" w:eastAsia="zh-CN" w:bidi="ar-SA"/>
        </w:rPr>
        <w:t>Mangiron, C., 2017. Research in game localisation: An overview. The Journal of Internationalization and Localization, 4(2), pp.74-99.</w:t>
      </w:r>
      <w:bookmarkEnd w:id="73"/>
      <w:bookmarkEnd w:id="74"/>
    </w:p>
    <w:p>
      <w:pPr>
        <w:pageBreakBefore w:val="0"/>
        <w:widowControl/>
        <w:numPr>
          <w:ilvl w:val="0"/>
          <w:numId w:val="4"/>
        </w:numPr>
        <w:kinsoku/>
        <w:wordWrap/>
        <w:overflowPunct/>
        <w:topLinePunct w:val="0"/>
        <w:autoSpaceDE/>
        <w:autoSpaceDN/>
        <w:bidi w:val="0"/>
        <w:adjustRightInd/>
        <w:snapToGrid/>
        <w:spacing w:line="360" w:lineRule="auto"/>
        <w:ind w:left="425" w:leftChars="0" w:right="600" w:rightChars="250" w:hanging="425" w:firstLineChars="0"/>
        <w:jc w:val="both"/>
        <w:textAlignment w:val="auto"/>
        <w:outlineLvl w:val="0"/>
        <w:rPr>
          <w:rFonts w:hint="default" w:eastAsia="Times New Roman" w:cs="Calibri" w:asciiTheme="minorAscii" w:hAnsiTheme="minorAscii"/>
          <w:sz w:val="22"/>
          <w:szCs w:val="22"/>
          <w:shd w:val="clear" w:color="auto" w:fill="FFFFFF"/>
          <w:lang w:val="en-US" w:eastAsia="zh-CN" w:bidi="ar-SA"/>
        </w:rPr>
      </w:pPr>
      <w:bookmarkStart w:id="75" w:name="_Toc30174"/>
      <w:bookmarkStart w:id="76" w:name="_Toc22343"/>
      <w:r>
        <w:rPr>
          <w:rFonts w:hint="default" w:eastAsia="Times New Roman" w:cs="Calibri" w:asciiTheme="minorAscii" w:hAnsiTheme="minorAscii"/>
          <w:sz w:val="22"/>
          <w:szCs w:val="22"/>
          <w:shd w:val="clear" w:color="auto" w:fill="FFFFFF"/>
          <w:lang w:val="en-US" w:eastAsia="zh-CN" w:bidi="ar-SA"/>
        </w:rPr>
        <w:t>Mangiron, C., 2018. Reception studies in game localisation. Reception studies and audiovisual translation, pp.277-296.</w:t>
      </w:r>
      <w:bookmarkEnd w:id="75"/>
      <w:bookmarkEnd w:id="76"/>
    </w:p>
    <w:p>
      <w:pPr>
        <w:pageBreakBefore w:val="0"/>
        <w:widowControl/>
        <w:numPr>
          <w:ilvl w:val="0"/>
          <w:numId w:val="4"/>
        </w:numPr>
        <w:kinsoku/>
        <w:wordWrap/>
        <w:overflowPunct/>
        <w:topLinePunct w:val="0"/>
        <w:autoSpaceDE/>
        <w:autoSpaceDN/>
        <w:bidi w:val="0"/>
        <w:adjustRightInd/>
        <w:snapToGrid/>
        <w:spacing w:line="360" w:lineRule="auto"/>
        <w:ind w:left="425" w:leftChars="0" w:right="600" w:rightChars="250" w:hanging="425" w:firstLineChars="0"/>
        <w:jc w:val="both"/>
        <w:textAlignment w:val="auto"/>
        <w:outlineLvl w:val="0"/>
        <w:rPr>
          <w:rFonts w:hint="default" w:eastAsia="Times New Roman" w:cs="Calibri" w:asciiTheme="minorAscii" w:hAnsiTheme="minorAscii"/>
          <w:sz w:val="22"/>
          <w:szCs w:val="22"/>
          <w:shd w:val="clear" w:color="auto" w:fill="FFFFFF"/>
          <w:lang w:val="en-US" w:eastAsia="zh-CN" w:bidi="ar-SA"/>
        </w:rPr>
      </w:pPr>
      <w:bookmarkStart w:id="77" w:name="_Toc347"/>
      <w:bookmarkStart w:id="78" w:name="_Toc3190"/>
      <w:r>
        <w:rPr>
          <w:rFonts w:hint="default" w:eastAsia="Times New Roman" w:cs="Calibri" w:asciiTheme="minorAscii" w:hAnsiTheme="minorAscii"/>
          <w:sz w:val="22"/>
          <w:szCs w:val="22"/>
          <w:shd w:val="clear" w:color="auto" w:fill="FFFFFF"/>
          <w:lang w:val="en-US" w:eastAsia="zh-CN" w:bidi="ar-SA"/>
        </w:rPr>
        <w:t>Mega, S.,2023.What different human management approaches between China and Europe. Hunan University.</w:t>
      </w:r>
      <w:bookmarkEnd w:id="77"/>
      <w:bookmarkEnd w:id="78"/>
    </w:p>
    <w:p>
      <w:pPr>
        <w:pageBreakBefore w:val="0"/>
        <w:widowControl/>
        <w:numPr>
          <w:ilvl w:val="0"/>
          <w:numId w:val="4"/>
        </w:numPr>
        <w:kinsoku/>
        <w:wordWrap/>
        <w:overflowPunct/>
        <w:topLinePunct w:val="0"/>
        <w:autoSpaceDE/>
        <w:autoSpaceDN/>
        <w:bidi w:val="0"/>
        <w:adjustRightInd/>
        <w:snapToGrid/>
        <w:spacing w:line="360" w:lineRule="auto"/>
        <w:ind w:left="425" w:leftChars="0" w:right="600" w:rightChars="250" w:hanging="425" w:firstLineChars="0"/>
        <w:jc w:val="both"/>
        <w:textAlignment w:val="auto"/>
        <w:outlineLvl w:val="0"/>
        <w:rPr>
          <w:rFonts w:hint="default" w:eastAsia="Times New Roman" w:cs="Calibri" w:asciiTheme="minorAscii" w:hAnsiTheme="minorAscii"/>
          <w:sz w:val="22"/>
          <w:szCs w:val="22"/>
          <w:shd w:val="clear" w:color="auto" w:fill="FFFFFF"/>
          <w:lang w:val="en-US" w:eastAsia="zh-CN" w:bidi="ar-SA"/>
        </w:rPr>
      </w:pPr>
      <w:bookmarkStart w:id="79" w:name="_Toc20185"/>
      <w:bookmarkStart w:id="80" w:name="_Toc25909"/>
      <w:r>
        <w:rPr>
          <w:rFonts w:hint="default" w:eastAsia="Times New Roman" w:cs="Calibri" w:asciiTheme="minorAscii" w:hAnsiTheme="minorAscii"/>
          <w:sz w:val="22"/>
          <w:szCs w:val="22"/>
          <w:shd w:val="clear" w:color="auto" w:fill="FFFFFF"/>
          <w:lang w:val="en-US" w:eastAsia="zh-CN" w:bidi="ar-SA"/>
        </w:rPr>
        <w:t>Mihu, C.-C. (2023) ‘Translating Identities: How Cultural Choices Shape Character Perception in Genshin Impact’, East-West Cultural Passage, 23(2), pp. 80–94. doi:10.2478/ewcp-2023-0014.</w:t>
      </w:r>
      <w:bookmarkEnd w:id="79"/>
      <w:bookmarkEnd w:id="80"/>
    </w:p>
    <w:p>
      <w:pPr>
        <w:pageBreakBefore w:val="0"/>
        <w:widowControl/>
        <w:numPr>
          <w:ilvl w:val="0"/>
          <w:numId w:val="4"/>
        </w:numPr>
        <w:kinsoku/>
        <w:wordWrap/>
        <w:overflowPunct/>
        <w:topLinePunct w:val="0"/>
        <w:autoSpaceDE/>
        <w:autoSpaceDN/>
        <w:bidi w:val="0"/>
        <w:adjustRightInd/>
        <w:snapToGrid/>
        <w:spacing w:line="360" w:lineRule="auto"/>
        <w:ind w:left="425" w:leftChars="0" w:right="600" w:rightChars="250" w:hanging="425" w:firstLineChars="0"/>
        <w:jc w:val="both"/>
        <w:textAlignment w:val="auto"/>
        <w:outlineLvl w:val="0"/>
        <w:rPr>
          <w:rFonts w:hint="default" w:eastAsia="Times New Roman" w:cs="Calibri" w:asciiTheme="minorAscii" w:hAnsiTheme="minorAscii"/>
          <w:sz w:val="22"/>
          <w:szCs w:val="22"/>
          <w:shd w:val="clear" w:color="auto" w:fill="FFFFFF"/>
          <w:lang w:val="en-US" w:eastAsia="zh-CN" w:bidi="ar-SA"/>
        </w:rPr>
      </w:pPr>
      <w:bookmarkStart w:id="81" w:name="_Toc3505"/>
      <w:bookmarkStart w:id="82" w:name="_Toc4737"/>
      <w:r>
        <w:rPr>
          <w:rFonts w:hint="default" w:eastAsia="Times New Roman" w:cs="Calibri" w:asciiTheme="minorAscii" w:hAnsiTheme="minorAscii"/>
          <w:sz w:val="22"/>
          <w:szCs w:val="22"/>
          <w:shd w:val="clear" w:color="auto" w:fill="FFFFFF"/>
          <w:lang w:val="en-US" w:eastAsia="zh-CN" w:bidi="ar-SA"/>
        </w:rPr>
        <w:t>Moer, Z.,2020.Research on CYA. Tech`s Development Path.Journal of Pionner Fast.16(1),pp.31-37.</w:t>
      </w:r>
      <w:bookmarkEnd w:id="81"/>
      <w:bookmarkEnd w:id="82"/>
    </w:p>
    <w:p>
      <w:pPr>
        <w:pageBreakBefore w:val="0"/>
        <w:widowControl/>
        <w:numPr>
          <w:ilvl w:val="0"/>
          <w:numId w:val="4"/>
        </w:numPr>
        <w:kinsoku/>
        <w:wordWrap/>
        <w:overflowPunct/>
        <w:topLinePunct w:val="0"/>
        <w:autoSpaceDE/>
        <w:autoSpaceDN/>
        <w:bidi w:val="0"/>
        <w:adjustRightInd/>
        <w:snapToGrid/>
        <w:spacing w:line="360" w:lineRule="auto"/>
        <w:ind w:left="425" w:leftChars="0" w:right="600" w:rightChars="250" w:hanging="425" w:firstLineChars="0"/>
        <w:jc w:val="both"/>
        <w:textAlignment w:val="auto"/>
        <w:outlineLvl w:val="0"/>
        <w:rPr>
          <w:rFonts w:hint="default" w:eastAsia="Times New Roman" w:cs="Calibri" w:asciiTheme="minorAscii" w:hAnsiTheme="minorAscii"/>
          <w:sz w:val="22"/>
          <w:szCs w:val="22"/>
          <w:shd w:val="clear" w:color="auto" w:fill="FFFFFF"/>
          <w:lang w:val="en-US" w:eastAsia="zh-CN" w:bidi="ar-SA"/>
        </w:rPr>
      </w:pPr>
      <w:bookmarkStart w:id="83" w:name="_Toc13726"/>
      <w:bookmarkStart w:id="84" w:name="_Toc17076"/>
      <w:r>
        <w:rPr>
          <w:rFonts w:hint="default" w:eastAsia="Times New Roman" w:cs="Calibri" w:asciiTheme="minorAscii" w:hAnsiTheme="minorAscii"/>
          <w:sz w:val="22"/>
          <w:szCs w:val="22"/>
          <w:shd w:val="clear" w:color="auto" w:fill="FFFFFF"/>
          <w:lang w:val="en-US" w:eastAsia="zh-CN" w:bidi="ar-SA"/>
        </w:rPr>
        <w:t>Paauwe,J.,2009,HRM and Performance:Achievements,Methodological Issues and Prospects.Journal of Management Studies</w:t>
      </w:r>
      <w:bookmarkEnd w:id="83"/>
      <w:bookmarkEnd w:id="84"/>
    </w:p>
    <w:p>
      <w:pPr>
        <w:pageBreakBefore w:val="0"/>
        <w:widowControl/>
        <w:numPr>
          <w:ilvl w:val="0"/>
          <w:numId w:val="4"/>
        </w:numPr>
        <w:kinsoku/>
        <w:wordWrap/>
        <w:overflowPunct/>
        <w:topLinePunct w:val="0"/>
        <w:autoSpaceDE/>
        <w:autoSpaceDN/>
        <w:bidi w:val="0"/>
        <w:adjustRightInd/>
        <w:snapToGrid/>
        <w:spacing w:line="360" w:lineRule="auto"/>
        <w:ind w:left="425" w:leftChars="0" w:right="600" w:rightChars="250" w:hanging="425" w:firstLineChars="0"/>
        <w:jc w:val="both"/>
        <w:textAlignment w:val="auto"/>
        <w:outlineLvl w:val="0"/>
        <w:rPr>
          <w:rFonts w:hint="default" w:eastAsia="Times New Roman" w:cs="Calibri" w:asciiTheme="minorAscii" w:hAnsiTheme="minorAscii"/>
          <w:sz w:val="22"/>
          <w:szCs w:val="22"/>
          <w:shd w:val="clear" w:color="auto" w:fill="FFFFFF"/>
          <w:lang w:val="en-US" w:eastAsia="zh-CN" w:bidi="ar-SA"/>
        </w:rPr>
      </w:pPr>
      <w:bookmarkStart w:id="85" w:name="_Toc16682"/>
      <w:bookmarkStart w:id="86" w:name="_Toc11714"/>
      <w:r>
        <w:rPr>
          <w:rFonts w:hint="default" w:eastAsia="Times New Roman" w:cs="Calibri" w:asciiTheme="minorAscii" w:hAnsiTheme="minorAscii"/>
          <w:sz w:val="22"/>
          <w:szCs w:val="22"/>
          <w:shd w:val="clear" w:color="auto" w:fill="FFFFFF"/>
          <w:lang w:val="en-US" w:eastAsia="zh-CN" w:bidi="ar-SA"/>
        </w:rPr>
        <w:t>Pak, J., Heidarian Ghaleh, H. and Mehralian, G. (2023) ‘How does human resource management balance exploration and exploitation? The differential effects of intellectual capital‐enhancing HR practices on ambidexterity and firm innovation’, Human Resource Management, 62(6), pp. 933–952. doi:10.1002/hrm.22180.</w:t>
      </w:r>
      <w:bookmarkEnd w:id="85"/>
      <w:bookmarkEnd w:id="86"/>
    </w:p>
    <w:p>
      <w:pPr>
        <w:pageBreakBefore w:val="0"/>
        <w:widowControl/>
        <w:numPr>
          <w:ilvl w:val="0"/>
          <w:numId w:val="4"/>
        </w:numPr>
        <w:kinsoku/>
        <w:wordWrap/>
        <w:overflowPunct/>
        <w:topLinePunct w:val="0"/>
        <w:autoSpaceDE/>
        <w:autoSpaceDN/>
        <w:bidi w:val="0"/>
        <w:adjustRightInd/>
        <w:snapToGrid/>
        <w:spacing w:line="360" w:lineRule="auto"/>
        <w:ind w:left="425" w:leftChars="0" w:right="600" w:rightChars="250" w:hanging="425" w:firstLineChars="0"/>
        <w:jc w:val="both"/>
        <w:textAlignment w:val="auto"/>
        <w:outlineLvl w:val="0"/>
        <w:rPr>
          <w:rFonts w:hint="default" w:eastAsia="Times New Roman" w:cs="Calibri" w:asciiTheme="minorAscii" w:hAnsiTheme="minorAscii"/>
          <w:sz w:val="22"/>
          <w:szCs w:val="22"/>
          <w:shd w:val="clear" w:color="auto" w:fill="FFFFFF"/>
          <w:lang w:val="en-US" w:eastAsia="zh-CN" w:bidi="ar-SA"/>
        </w:rPr>
      </w:pPr>
      <w:bookmarkStart w:id="87" w:name="_Toc17021"/>
      <w:bookmarkStart w:id="88" w:name="_Toc19924"/>
      <w:r>
        <w:rPr>
          <w:rFonts w:hint="default" w:eastAsia="Times New Roman" w:cs="Calibri" w:asciiTheme="minorAscii" w:hAnsiTheme="minorAscii"/>
          <w:sz w:val="22"/>
          <w:szCs w:val="22"/>
          <w:shd w:val="clear" w:color="auto" w:fill="FFFFFF"/>
          <w:lang w:val="en-US" w:eastAsia="zh-CN" w:bidi="ar-SA"/>
        </w:rPr>
        <w:t>Prilian, E.E. et al. (2023) ‘To Whale or Not to Whale: Repeated Purchase Behavior Paid Players in Genshin Impact’, Indonesian Journal of Multidisciplinary Science, 2(10), pp. 3294–3307. doi:10.55324/ijoms.v2i10.580.</w:t>
      </w:r>
      <w:bookmarkEnd w:id="87"/>
      <w:bookmarkEnd w:id="88"/>
    </w:p>
    <w:p>
      <w:pPr>
        <w:pageBreakBefore w:val="0"/>
        <w:widowControl/>
        <w:numPr>
          <w:ilvl w:val="0"/>
          <w:numId w:val="4"/>
        </w:numPr>
        <w:kinsoku/>
        <w:wordWrap/>
        <w:overflowPunct/>
        <w:topLinePunct w:val="0"/>
        <w:autoSpaceDE/>
        <w:autoSpaceDN/>
        <w:bidi w:val="0"/>
        <w:adjustRightInd/>
        <w:snapToGrid/>
        <w:spacing w:line="360" w:lineRule="auto"/>
        <w:ind w:left="425" w:leftChars="0" w:right="600" w:rightChars="250" w:hanging="425" w:firstLineChars="0"/>
        <w:jc w:val="both"/>
        <w:textAlignment w:val="auto"/>
        <w:outlineLvl w:val="0"/>
        <w:rPr>
          <w:rFonts w:hint="default" w:eastAsia="Times New Roman" w:cs="Calibri" w:asciiTheme="minorAscii" w:hAnsiTheme="minorAscii"/>
          <w:sz w:val="22"/>
          <w:szCs w:val="22"/>
          <w:shd w:val="clear" w:color="auto" w:fill="FFFFFF"/>
          <w:lang w:val="en-US" w:eastAsia="zh-CN" w:bidi="ar-SA"/>
        </w:rPr>
      </w:pPr>
      <w:bookmarkStart w:id="89" w:name="_Toc2252"/>
      <w:bookmarkStart w:id="90" w:name="_Toc3424"/>
      <w:r>
        <w:rPr>
          <w:rFonts w:hint="default" w:eastAsia="Times New Roman" w:cs="Calibri" w:asciiTheme="minorAscii" w:hAnsiTheme="minorAscii"/>
          <w:sz w:val="22"/>
          <w:szCs w:val="22"/>
          <w:shd w:val="clear" w:color="auto" w:fill="FFFFFF"/>
          <w:lang w:val="en-US" w:eastAsia="zh-CN" w:bidi="ar-SA"/>
        </w:rPr>
        <w:t>Roh, H. and Sung, S. (2024) ‘The Business Case for Workforce Racial Diversity: Options- and Project-Based Human Resource Management in Large U.S. Law Firms’, Group &amp; Organi</w:t>
      </w:r>
      <w:r>
        <w:rPr>
          <w:rFonts w:hint="eastAsia" w:cs="Calibri" w:asciiTheme="minorAscii" w:hAnsiTheme="minorAscii"/>
          <w:sz w:val="22"/>
          <w:szCs w:val="22"/>
          <w:shd w:val="clear" w:color="auto" w:fill="FFFFFF"/>
          <w:lang w:val="en-US" w:eastAsia="zh-CN" w:bidi="ar-SA"/>
        </w:rPr>
        <w:t>s</w:t>
      </w:r>
      <w:r>
        <w:rPr>
          <w:rFonts w:hint="default" w:eastAsia="Times New Roman" w:cs="Calibri" w:asciiTheme="minorAscii" w:hAnsiTheme="minorAscii"/>
          <w:sz w:val="22"/>
          <w:szCs w:val="22"/>
          <w:shd w:val="clear" w:color="auto" w:fill="FFFFFF"/>
          <w:lang w:val="en-US" w:eastAsia="zh-CN" w:bidi="ar-SA"/>
        </w:rPr>
        <w:t>ation Management, 49(1), pp. 141–182. doi:10.1177/10596011221108886.</w:t>
      </w:r>
      <w:bookmarkEnd w:id="89"/>
      <w:bookmarkEnd w:id="90"/>
    </w:p>
    <w:p>
      <w:pPr>
        <w:pageBreakBefore w:val="0"/>
        <w:widowControl/>
        <w:numPr>
          <w:ilvl w:val="0"/>
          <w:numId w:val="4"/>
        </w:numPr>
        <w:kinsoku/>
        <w:wordWrap/>
        <w:overflowPunct/>
        <w:topLinePunct w:val="0"/>
        <w:autoSpaceDE/>
        <w:autoSpaceDN/>
        <w:bidi w:val="0"/>
        <w:adjustRightInd/>
        <w:snapToGrid/>
        <w:spacing w:line="360" w:lineRule="auto"/>
        <w:ind w:left="425" w:leftChars="0" w:right="600" w:rightChars="250" w:hanging="425" w:firstLineChars="0"/>
        <w:jc w:val="both"/>
        <w:textAlignment w:val="auto"/>
        <w:outlineLvl w:val="0"/>
        <w:rPr>
          <w:rFonts w:hint="default" w:eastAsia="Times New Roman" w:cs="Calibri" w:asciiTheme="minorAscii" w:hAnsiTheme="minorAscii"/>
          <w:sz w:val="22"/>
          <w:szCs w:val="22"/>
          <w:shd w:val="clear" w:color="auto" w:fill="FFFFFF"/>
          <w:lang w:val="en-US" w:eastAsia="zh-CN" w:bidi="ar-SA"/>
        </w:rPr>
      </w:pPr>
      <w:bookmarkStart w:id="91" w:name="_Toc29815"/>
      <w:bookmarkStart w:id="92" w:name="_Toc25894"/>
      <w:r>
        <w:rPr>
          <w:rFonts w:hint="default" w:eastAsia="Times New Roman" w:cs="Calibri" w:asciiTheme="minorAscii" w:hAnsiTheme="minorAscii"/>
          <w:sz w:val="22"/>
          <w:szCs w:val="22"/>
          <w:shd w:val="clear" w:color="auto" w:fill="FFFFFF"/>
          <w:lang w:val="en-US" w:eastAsia="zh-CN" w:bidi="ar-SA"/>
        </w:rPr>
        <w:t>Stoller, G., 2022. miHoYo: the open-world journey of an Otaku. Academy of Asian Business Review.</w:t>
      </w:r>
      <w:bookmarkEnd w:id="91"/>
      <w:bookmarkEnd w:id="92"/>
    </w:p>
    <w:p>
      <w:pPr>
        <w:pageBreakBefore w:val="0"/>
        <w:widowControl/>
        <w:numPr>
          <w:ilvl w:val="0"/>
          <w:numId w:val="4"/>
        </w:numPr>
        <w:kinsoku/>
        <w:wordWrap/>
        <w:overflowPunct/>
        <w:topLinePunct w:val="0"/>
        <w:autoSpaceDE/>
        <w:autoSpaceDN/>
        <w:bidi w:val="0"/>
        <w:adjustRightInd/>
        <w:snapToGrid/>
        <w:spacing w:line="360" w:lineRule="auto"/>
        <w:ind w:left="425" w:leftChars="0" w:right="600" w:rightChars="250" w:hanging="425" w:firstLineChars="0"/>
        <w:jc w:val="both"/>
        <w:textAlignment w:val="auto"/>
        <w:outlineLvl w:val="0"/>
        <w:rPr>
          <w:rFonts w:hint="default" w:eastAsia="Times New Roman" w:cs="Calibri" w:asciiTheme="minorAscii" w:hAnsiTheme="minorAscii"/>
          <w:sz w:val="22"/>
          <w:szCs w:val="22"/>
          <w:shd w:val="clear" w:color="auto" w:fill="FFFFFF"/>
          <w:lang w:val="en-US" w:eastAsia="zh-CN" w:bidi="ar-SA"/>
        </w:rPr>
      </w:pPr>
      <w:bookmarkStart w:id="93" w:name="_Toc23908"/>
      <w:bookmarkStart w:id="94" w:name="_Toc31107"/>
      <w:r>
        <w:rPr>
          <w:rFonts w:hint="default" w:eastAsia="Times New Roman" w:cs="Calibri" w:asciiTheme="minorAscii" w:hAnsiTheme="minorAscii"/>
          <w:sz w:val="22"/>
          <w:szCs w:val="22"/>
          <w:shd w:val="clear" w:color="auto" w:fill="FFFFFF"/>
          <w:lang w:val="en-US" w:eastAsia="zh-CN" w:bidi="ar-SA"/>
        </w:rPr>
        <w:t>Susannah Haan, J., 2023. The people profession has a key role to play in helping investors to assess companies’ social impact. CIPD Journal 'People Management'</w:t>
      </w:r>
      <w:bookmarkEnd w:id="93"/>
      <w:bookmarkEnd w:id="94"/>
      <w:r>
        <w:rPr>
          <w:rFonts w:hint="default" w:eastAsia="Times New Roman" w:cs="Calibri" w:asciiTheme="minorAscii" w:hAnsiTheme="minorAscii"/>
          <w:sz w:val="22"/>
          <w:szCs w:val="22"/>
          <w:shd w:val="clear" w:color="auto" w:fill="FFFFFF"/>
          <w:lang w:val="en-US" w:eastAsia="zh-CN" w:bidi="ar-SA"/>
        </w:rPr>
        <w:t xml:space="preserve"> </w:t>
      </w:r>
    </w:p>
    <w:p>
      <w:pPr>
        <w:pageBreakBefore w:val="0"/>
        <w:widowControl/>
        <w:numPr>
          <w:ilvl w:val="0"/>
          <w:numId w:val="4"/>
        </w:numPr>
        <w:kinsoku/>
        <w:wordWrap/>
        <w:overflowPunct/>
        <w:topLinePunct w:val="0"/>
        <w:autoSpaceDE/>
        <w:autoSpaceDN/>
        <w:bidi w:val="0"/>
        <w:adjustRightInd/>
        <w:snapToGrid/>
        <w:spacing w:line="360" w:lineRule="auto"/>
        <w:ind w:left="425" w:leftChars="0" w:right="600" w:rightChars="250" w:hanging="425" w:firstLineChars="0"/>
        <w:jc w:val="both"/>
        <w:textAlignment w:val="auto"/>
        <w:outlineLvl w:val="0"/>
        <w:rPr>
          <w:rFonts w:hint="default" w:eastAsia="Times New Roman" w:cs="Calibri" w:asciiTheme="minorAscii" w:hAnsiTheme="minorAscii"/>
          <w:sz w:val="22"/>
          <w:szCs w:val="22"/>
          <w:shd w:val="clear" w:color="auto" w:fill="FFFFFF"/>
          <w:lang w:val="en-US" w:eastAsia="zh-CN" w:bidi="ar-SA"/>
        </w:rPr>
      </w:pPr>
      <w:bookmarkStart w:id="95" w:name="_Toc10180"/>
      <w:bookmarkStart w:id="96" w:name="_Toc3216"/>
      <w:r>
        <w:rPr>
          <w:rFonts w:hint="default" w:eastAsia="Times New Roman" w:cs="Calibri" w:asciiTheme="minorAscii" w:hAnsiTheme="minorAscii"/>
          <w:sz w:val="22"/>
          <w:szCs w:val="22"/>
          <w:shd w:val="clear" w:color="auto" w:fill="FFFFFF"/>
          <w:lang w:val="en-US" w:eastAsia="zh-CN" w:bidi="ar-SA"/>
        </w:rPr>
        <w:t>Tech otakus save the world (no date) miHoYo. Available at: https://www.miHoYo.com/en/ (Accessed: 11 December 2023).</w:t>
      </w:r>
      <w:bookmarkEnd w:id="95"/>
      <w:bookmarkEnd w:id="96"/>
    </w:p>
    <w:p>
      <w:pPr>
        <w:pageBreakBefore w:val="0"/>
        <w:widowControl/>
        <w:numPr>
          <w:ilvl w:val="0"/>
          <w:numId w:val="4"/>
        </w:numPr>
        <w:kinsoku/>
        <w:wordWrap/>
        <w:overflowPunct/>
        <w:topLinePunct w:val="0"/>
        <w:autoSpaceDE/>
        <w:autoSpaceDN/>
        <w:bidi w:val="0"/>
        <w:adjustRightInd/>
        <w:snapToGrid/>
        <w:spacing w:line="360" w:lineRule="auto"/>
        <w:ind w:left="425" w:leftChars="0" w:right="600" w:rightChars="250" w:hanging="425" w:firstLineChars="0"/>
        <w:jc w:val="both"/>
        <w:textAlignment w:val="auto"/>
        <w:outlineLvl w:val="0"/>
        <w:rPr>
          <w:rFonts w:hint="default" w:eastAsia="Times New Roman" w:cs="Calibri" w:asciiTheme="minorAscii" w:hAnsiTheme="minorAscii"/>
          <w:sz w:val="22"/>
          <w:szCs w:val="22"/>
          <w:shd w:val="clear" w:color="auto" w:fill="FFFFFF"/>
          <w:lang w:val="en-US" w:eastAsia="zh-CN" w:bidi="ar-SA"/>
        </w:rPr>
      </w:pPr>
      <w:bookmarkStart w:id="97" w:name="_Toc24157"/>
      <w:bookmarkStart w:id="98" w:name="_Toc14704"/>
      <w:r>
        <w:rPr>
          <w:rFonts w:hint="default" w:eastAsia="Times New Roman" w:cs="Calibri" w:asciiTheme="minorAscii" w:hAnsiTheme="minorAscii"/>
          <w:sz w:val="22"/>
          <w:szCs w:val="22"/>
          <w:shd w:val="clear" w:color="auto" w:fill="FFFFFF"/>
          <w:lang w:val="en-US" w:eastAsia="zh-CN" w:bidi="ar-SA"/>
        </w:rPr>
        <w:t>Tianlang, Y.,</w:t>
      </w:r>
      <w:r>
        <w:rPr>
          <w:rFonts w:hint="eastAsia" w:cs="Calibri" w:asciiTheme="minorAscii" w:hAnsiTheme="minorAscii"/>
          <w:sz w:val="22"/>
          <w:szCs w:val="22"/>
          <w:shd w:val="clear" w:color="auto" w:fill="FFFFFF"/>
          <w:lang w:val="en-US" w:eastAsia="zh-CN" w:bidi="ar-SA"/>
        </w:rPr>
        <w:t xml:space="preserve"> </w:t>
      </w:r>
      <w:r>
        <w:rPr>
          <w:rFonts w:hint="default" w:eastAsia="Times New Roman" w:cs="Calibri" w:asciiTheme="minorAscii" w:hAnsiTheme="minorAscii"/>
          <w:sz w:val="22"/>
          <w:szCs w:val="22"/>
          <w:shd w:val="clear" w:color="auto" w:fill="FFFFFF"/>
          <w:lang w:val="en-US" w:eastAsia="zh-CN" w:bidi="ar-SA"/>
        </w:rPr>
        <w:t>2020.Baicizhan`s Communication Strategy Report.Journal of Southwest Media.7(1),pp.01-02.</w:t>
      </w:r>
      <w:bookmarkEnd w:id="97"/>
      <w:bookmarkEnd w:id="98"/>
    </w:p>
    <w:p>
      <w:pPr>
        <w:pageBreakBefore w:val="0"/>
        <w:widowControl/>
        <w:numPr>
          <w:ilvl w:val="0"/>
          <w:numId w:val="4"/>
        </w:numPr>
        <w:kinsoku/>
        <w:wordWrap/>
        <w:overflowPunct/>
        <w:topLinePunct w:val="0"/>
        <w:autoSpaceDE/>
        <w:autoSpaceDN/>
        <w:bidi w:val="0"/>
        <w:adjustRightInd/>
        <w:snapToGrid/>
        <w:spacing w:line="360" w:lineRule="auto"/>
        <w:ind w:left="425" w:leftChars="0" w:right="600" w:rightChars="250" w:hanging="425" w:firstLineChars="0"/>
        <w:jc w:val="both"/>
        <w:textAlignment w:val="auto"/>
        <w:outlineLvl w:val="0"/>
        <w:rPr>
          <w:rFonts w:hint="default" w:eastAsia="Times New Roman" w:cs="Calibri" w:asciiTheme="minorAscii" w:hAnsiTheme="minorAscii"/>
          <w:sz w:val="22"/>
          <w:szCs w:val="22"/>
          <w:shd w:val="clear" w:color="auto" w:fill="FFFFFF"/>
          <w:lang w:val="en-US" w:eastAsia="zh-CN" w:bidi="ar-SA"/>
        </w:rPr>
      </w:pPr>
      <w:bookmarkStart w:id="99" w:name="_Toc18901"/>
      <w:bookmarkStart w:id="100" w:name="_Toc15722"/>
      <w:r>
        <w:rPr>
          <w:rFonts w:hint="default" w:eastAsia="Times New Roman" w:cs="Calibri" w:asciiTheme="minorAscii" w:hAnsiTheme="minorAscii"/>
          <w:sz w:val="22"/>
          <w:szCs w:val="22"/>
          <w:shd w:val="clear" w:color="auto" w:fill="FFFFFF"/>
          <w:lang w:val="en-US" w:eastAsia="zh-CN" w:bidi="ar-SA"/>
        </w:rPr>
        <w:t>Tu, Y., Li, Y. and Zuo, W. (2023) ‘Arousing employee pro‐environmental behavior: A synergy effect of environmentally specific transformational leadership and green human resource management’, Human Resource Management, 62(2), pp. 159–179. doi:10.1002/hrm.22138.</w:t>
      </w:r>
      <w:bookmarkEnd w:id="99"/>
      <w:bookmarkEnd w:id="100"/>
    </w:p>
    <w:p>
      <w:pPr>
        <w:pageBreakBefore w:val="0"/>
        <w:widowControl/>
        <w:numPr>
          <w:ilvl w:val="0"/>
          <w:numId w:val="4"/>
        </w:numPr>
        <w:kinsoku/>
        <w:wordWrap/>
        <w:overflowPunct/>
        <w:topLinePunct w:val="0"/>
        <w:autoSpaceDE/>
        <w:autoSpaceDN/>
        <w:bidi w:val="0"/>
        <w:adjustRightInd/>
        <w:snapToGrid/>
        <w:spacing w:line="360" w:lineRule="auto"/>
        <w:ind w:left="425" w:leftChars="0" w:right="600" w:rightChars="250" w:hanging="425" w:firstLineChars="0"/>
        <w:jc w:val="both"/>
        <w:textAlignment w:val="auto"/>
        <w:outlineLvl w:val="0"/>
        <w:rPr>
          <w:rFonts w:hint="default" w:eastAsia="Times New Roman" w:cs="Calibri" w:asciiTheme="minorAscii" w:hAnsiTheme="minorAscii"/>
          <w:sz w:val="22"/>
          <w:szCs w:val="22"/>
          <w:shd w:val="clear" w:color="auto" w:fill="FFFFFF"/>
          <w:lang w:val="en-US" w:eastAsia="zh-CN" w:bidi="ar-SA"/>
        </w:rPr>
      </w:pPr>
      <w:bookmarkStart w:id="101" w:name="_Toc10321"/>
      <w:bookmarkStart w:id="102" w:name="_Toc7071"/>
      <w:r>
        <w:rPr>
          <w:rFonts w:hint="default" w:eastAsia="Times New Roman" w:cs="Calibri" w:asciiTheme="minorAscii" w:hAnsiTheme="minorAscii"/>
          <w:sz w:val="22"/>
          <w:szCs w:val="22"/>
          <w:shd w:val="clear" w:color="auto" w:fill="FFFFFF"/>
          <w:lang w:val="en-US" w:eastAsia="zh-CN" w:bidi="ar-SA"/>
        </w:rPr>
        <w:t>Vinsensius, A. and Adam, M., 2021. Video Games Business in Pandemic: Analysis of Brand Awareness, Website Quality and Perceived Product Quality towards In-Game Repurchase Intention: A Case Study of Mihoyo in Tangerang and Jakarta (Doctoral dissertation, Swiss German University).</w:t>
      </w:r>
      <w:bookmarkEnd w:id="101"/>
      <w:bookmarkEnd w:id="102"/>
    </w:p>
    <w:p>
      <w:pPr>
        <w:pageBreakBefore w:val="0"/>
        <w:widowControl/>
        <w:numPr>
          <w:ilvl w:val="0"/>
          <w:numId w:val="4"/>
        </w:numPr>
        <w:kinsoku/>
        <w:wordWrap/>
        <w:overflowPunct/>
        <w:topLinePunct w:val="0"/>
        <w:autoSpaceDE/>
        <w:autoSpaceDN/>
        <w:bidi w:val="0"/>
        <w:adjustRightInd/>
        <w:snapToGrid/>
        <w:spacing w:line="360" w:lineRule="auto"/>
        <w:ind w:left="425" w:leftChars="0" w:right="600" w:rightChars="250" w:hanging="425" w:firstLineChars="0"/>
        <w:jc w:val="both"/>
        <w:textAlignment w:val="auto"/>
        <w:outlineLvl w:val="0"/>
        <w:rPr>
          <w:rFonts w:hint="default" w:eastAsia="Times New Roman" w:cs="Calibri" w:asciiTheme="minorAscii" w:hAnsiTheme="minorAscii"/>
          <w:sz w:val="22"/>
          <w:szCs w:val="22"/>
          <w:shd w:val="clear" w:color="auto" w:fill="FFFFFF"/>
          <w:lang w:val="en-US" w:eastAsia="zh-CN" w:bidi="ar-SA"/>
        </w:rPr>
      </w:pPr>
      <w:bookmarkStart w:id="103" w:name="_Toc32289"/>
      <w:bookmarkStart w:id="104" w:name="_Toc25798"/>
      <w:r>
        <w:rPr>
          <w:rFonts w:hint="default" w:eastAsia="Times New Roman" w:cs="Calibri" w:asciiTheme="minorAscii" w:hAnsiTheme="minorAscii"/>
          <w:sz w:val="22"/>
          <w:szCs w:val="22"/>
          <w:shd w:val="clear" w:color="auto" w:fill="FFFFFF"/>
          <w:lang w:val="en-US" w:eastAsia="zh-CN" w:bidi="ar-SA"/>
        </w:rPr>
        <w:t>Xiong, Qi.,</w:t>
      </w:r>
      <w:r>
        <w:rPr>
          <w:rFonts w:hint="eastAsia" w:cs="Calibri" w:asciiTheme="minorAscii" w:hAnsiTheme="minorAscii"/>
          <w:sz w:val="22"/>
          <w:szCs w:val="22"/>
          <w:shd w:val="clear" w:color="auto" w:fill="FFFFFF"/>
          <w:lang w:val="en-US" w:eastAsia="zh-CN" w:bidi="ar-SA"/>
        </w:rPr>
        <w:t xml:space="preserve"> </w:t>
      </w:r>
      <w:r>
        <w:rPr>
          <w:rFonts w:hint="default" w:eastAsia="Times New Roman" w:cs="Calibri" w:asciiTheme="minorAscii" w:hAnsiTheme="minorAscii"/>
          <w:sz w:val="22"/>
          <w:szCs w:val="22"/>
          <w:shd w:val="clear" w:color="auto" w:fill="FFFFFF"/>
          <w:lang w:val="en-US" w:eastAsia="zh-CN" w:bidi="ar-SA"/>
        </w:rPr>
        <w:t>2020.</w:t>
      </w:r>
      <w:r>
        <w:rPr>
          <w:rFonts w:hint="eastAsia" w:cs="Calibri" w:asciiTheme="minorAscii" w:hAnsiTheme="minorAscii"/>
          <w:sz w:val="22"/>
          <w:szCs w:val="22"/>
          <w:shd w:val="clear" w:color="auto" w:fill="FFFFFF"/>
          <w:lang w:val="en-US" w:eastAsia="zh-CN" w:bidi="ar-SA"/>
        </w:rPr>
        <w:t xml:space="preserve"> </w:t>
      </w:r>
      <w:r>
        <w:rPr>
          <w:rFonts w:hint="default" w:eastAsia="Times New Roman" w:cs="Calibri" w:asciiTheme="minorAscii" w:hAnsiTheme="minorAscii"/>
          <w:sz w:val="22"/>
          <w:szCs w:val="22"/>
          <w:shd w:val="clear" w:color="auto" w:fill="FFFFFF"/>
          <w:lang w:val="en-US" w:eastAsia="zh-CN" w:bidi="ar-SA"/>
        </w:rPr>
        <w:t>Baicizhan Operational Analysis.Journal of Chengdu Daily.2(1),pp.04-06.</w:t>
      </w:r>
      <w:bookmarkEnd w:id="103"/>
      <w:bookmarkEnd w:id="104"/>
    </w:p>
    <w:p>
      <w:pPr>
        <w:pageBreakBefore w:val="0"/>
        <w:widowControl/>
        <w:numPr>
          <w:ilvl w:val="0"/>
          <w:numId w:val="4"/>
        </w:numPr>
        <w:kinsoku/>
        <w:wordWrap/>
        <w:overflowPunct/>
        <w:topLinePunct w:val="0"/>
        <w:autoSpaceDE/>
        <w:autoSpaceDN/>
        <w:bidi w:val="0"/>
        <w:adjustRightInd/>
        <w:snapToGrid/>
        <w:spacing w:line="360" w:lineRule="auto"/>
        <w:ind w:left="425" w:leftChars="0" w:right="600" w:rightChars="250" w:hanging="425" w:firstLineChars="0"/>
        <w:jc w:val="both"/>
        <w:textAlignment w:val="auto"/>
        <w:outlineLvl w:val="0"/>
        <w:rPr>
          <w:rFonts w:hint="default" w:eastAsia="Times New Roman" w:cs="Calibri" w:asciiTheme="minorAscii" w:hAnsiTheme="minorAscii"/>
          <w:sz w:val="22"/>
          <w:szCs w:val="22"/>
          <w:shd w:val="clear" w:color="auto" w:fill="FFFFFF"/>
          <w:lang w:val="en-US" w:eastAsia="zh-CN" w:bidi="ar-SA"/>
        </w:rPr>
      </w:pPr>
      <w:bookmarkStart w:id="105" w:name="_Toc27929"/>
      <w:bookmarkStart w:id="106" w:name="_Toc14187"/>
      <w:r>
        <w:rPr>
          <w:rFonts w:hint="default" w:eastAsia="Times New Roman" w:cs="Calibri" w:asciiTheme="minorAscii" w:hAnsiTheme="minorAscii"/>
          <w:sz w:val="22"/>
          <w:szCs w:val="22"/>
          <w:shd w:val="clear" w:color="auto" w:fill="FFFFFF"/>
          <w:lang w:val="en-US" w:eastAsia="zh-CN" w:bidi="ar-SA"/>
        </w:rPr>
        <w:t>Xiong, Qi.,</w:t>
      </w:r>
      <w:r>
        <w:rPr>
          <w:rFonts w:hint="eastAsia" w:cs="Calibri" w:asciiTheme="minorAscii" w:hAnsiTheme="minorAscii"/>
          <w:sz w:val="22"/>
          <w:szCs w:val="22"/>
          <w:shd w:val="clear" w:color="auto" w:fill="FFFFFF"/>
          <w:lang w:val="en-US" w:eastAsia="zh-CN" w:bidi="ar-SA"/>
        </w:rPr>
        <w:t xml:space="preserve"> </w:t>
      </w:r>
      <w:r>
        <w:rPr>
          <w:rFonts w:hint="default" w:eastAsia="Times New Roman" w:cs="Calibri" w:asciiTheme="minorAscii" w:hAnsiTheme="minorAscii"/>
          <w:sz w:val="22"/>
          <w:szCs w:val="22"/>
          <w:shd w:val="clear" w:color="auto" w:fill="FFFFFF"/>
          <w:lang w:val="en-US" w:eastAsia="zh-CN" w:bidi="ar-SA"/>
        </w:rPr>
        <w:t>2021.</w:t>
      </w:r>
      <w:r>
        <w:rPr>
          <w:rFonts w:hint="eastAsia" w:cs="Calibri" w:asciiTheme="minorAscii" w:hAnsiTheme="minorAscii"/>
          <w:sz w:val="22"/>
          <w:szCs w:val="22"/>
          <w:shd w:val="clear" w:color="auto" w:fill="FFFFFF"/>
          <w:lang w:val="en-US" w:eastAsia="zh-CN" w:bidi="ar-SA"/>
        </w:rPr>
        <w:t xml:space="preserve"> </w:t>
      </w:r>
      <w:r>
        <w:rPr>
          <w:rFonts w:hint="default" w:eastAsia="Times New Roman" w:cs="Calibri" w:asciiTheme="minorAscii" w:hAnsiTheme="minorAscii"/>
          <w:sz w:val="22"/>
          <w:szCs w:val="22"/>
          <w:shd w:val="clear" w:color="auto" w:fill="FFFFFF"/>
          <w:lang w:val="en-US" w:eastAsia="zh-CN" w:bidi="ar-SA"/>
        </w:rPr>
        <w:t>The Falling of A Promising Statr. Journal of Gaoxin Technology Daily.8(6),pp.23-24.</w:t>
      </w:r>
      <w:bookmarkEnd w:id="105"/>
      <w:bookmarkEnd w:id="106"/>
    </w:p>
    <w:p>
      <w:pPr>
        <w:pageBreakBefore w:val="0"/>
        <w:widowControl/>
        <w:numPr>
          <w:ilvl w:val="0"/>
          <w:numId w:val="4"/>
        </w:numPr>
        <w:kinsoku/>
        <w:wordWrap/>
        <w:overflowPunct/>
        <w:topLinePunct w:val="0"/>
        <w:autoSpaceDE/>
        <w:autoSpaceDN/>
        <w:bidi w:val="0"/>
        <w:adjustRightInd/>
        <w:snapToGrid/>
        <w:spacing w:line="360" w:lineRule="auto"/>
        <w:ind w:left="425" w:leftChars="0" w:right="600" w:rightChars="250" w:hanging="425" w:firstLineChars="0"/>
        <w:jc w:val="both"/>
        <w:textAlignment w:val="auto"/>
        <w:outlineLvl w:val="0"/>
        <w:rPr>
          <w:rFonts w:hint="default" w:eastAsia="Times New Roman" w:cs="Calibri" w:asciiTheme="minorAscii" w:hAnsiTheme="minorAscii"/>
          <w:sz w:val="22"/>
          <w:szCs w:val="22"/>
          <w:shd w:val="clear" w:color="auto" w:fill="FFFFFF"/>
          <w:lang w:val="en-US" w:eastAsia="zh-CN" w:bidi="ar-SA"/>
        </w:rPr>
      </w:pPr>
      <w:bookmarkStart w:id="107" w:name="_Toc17006"/>
      <w:bookmarkStart w:id="108" w:name="_Toc26847"/>
      <w:r>
        <w:rPr>
          <w:rFonts w:hint="default" w:eastAsia="Times New Roman" w:cs="Calibri" w:asciiTheme="minorAscii" w:hAnsiTheme="minorAscii"/>
          <w:sz w:val="22"/>
          <w:szCs w:val="22"/>
          <w:shd w:val="clear" w:color="auto" w:fill="FFFFFF"/>
          <w:lang w:val="en-US" w:eastAsia="zh-CN" w:bidi="ar-SA"/>
        </w:rPr>
        <w:t>Xiong, Qi.,</w:t>
      </w:r>
      <w:r>
        <w:rPr>
          <w:rFonts w:hint="eastAsia" w:cs="Calibri" w:asciiTheme="minorAscii" w:hAnsiTheme="minorAscii"/>
          <w:sz w:val="22"/>
          <w:szCs w:val="22"/>
          <w:shd w:val="clear" w:color="auto" w:fill="FFFFFF"/>
          <w:lang w:val="en-US" w:eastAsia="zh-CN" w:bidi="ar-SA"/>
        </w:rPr>
        <w:t xml:space="preserve"> </w:t>
      </w:r>
      <w:r>
        <w:rPr>
          <w:rFonts w:hint="default" w:eastAsia="Times New Roman" w:cs="Calibri" w:asciiTheme="minorAscii" w:hAnsiTheme="minorAscii"/>
          <w:sz w:val="22"/>
          <w:szCs w:val="22"/>
          <w:shd w:val="clear" w:color="auto" w:fill="FFFFFF"/>
          <w:lang w:val="en-US" w:eastAsia="zh-CN" w:bidi="ar-SA"/>
        </w:rPr>
        <w:t>2022.</w:t>
      </w:r>
      <w:r>
        <w:rPr>
          <w:rFonts w:hint="eastAsia" w:cs="Calibri" w:asciiTheme="minorAscii" w:hAnsiTheme="minorAscii"/>
          <w:sz w:val="22"/>
          <w:szCs w:val="22"/>
          <w:shd w:val="clear" w:color="auto" w:fill="FFFFFF"/>
          <w:lang w:val="en-US" w:eastAsia="zh-CN" w:bidi="ar-SA"/>
        </w:rPr>
        <w:t xml:space="preserve"> </w:t>
      </w:r>
      <w:r>
        <w:rPr>
          <w:rFonts w:hint="default" w:eastAsia="Times New Roman" w:cs="Calibri" w:asciiTheme="minorAscii" w:hAnsiTheme="minorAscii"/>
          <w:sz w:val="22"/>
          <w:szCs w:val="22"/>
          <w:shd w:val="clear" w:color="auto" w:fill="FFFFFF"/>
          <w:lang w:val="en-US" w:eastAsia="zh-CN" w:bidi="ar-SA"/>
        </w:rPr>
        <w:t>Chaoyouai`s Human Resources Management Analysis.Journal of Zhihu Technology Development.12(3),pp.44-46.</w:t>
      </w:r>
      <w:bookmarkEnd w:id="107"/>
      <w:bookmarkEnd w:id="108"/>
    </w:p>
    <w:p>
      <w:pPr>
        <w:pageBreakBefore w:val="0"/>
        <w:widowControl/>
        <w:numPr>
          <w:ilvl w:val="0"/>
          <w:numId w:val="4"/>
        </w:numPr>
        <w:kinsoku/>
        <w:wordWrap/>
        <w:overflowPunct/>
        <w:topLinePunct w:val="0"/>
        <w:autoSpaceDE/>
        <w:autoSpaceDN/>
        <w:bidi w:val="0"/>
        <w:adjustRightInd/>
        <w:snapToGrid/>
        <w:spacing w:line="360" w:lineRule="auto"/>
        <w:ind w:left="425" w:leftChars="0" w:right="600" w:rightChars="250" w:hanging="425" w:firstLineChars="0"/>
        <w:jc w:val="both"/>
        <w:textAlignment w:val="auto"/>
        <w:outlineLvl w:val="0"/>
        <w:rPr>
          <w:rFonts w:hint="default" w:eastAsia="Times New Roman" w:cs="Calibri" w:asciiTheme="minorAscii" w:hAnsiTheme="minorAscii"/>
          <w:sz w:val="22"/>
          <w:szCs w:val="22"/>
          <w:shd w:val="clear" w:color="auto" w:fill="FFFFFF"/>
          <w:lang w:val="en-US" w:eastAsia="zh-CN" w:bidi="ar-SA"/>
        </w:rPr>
      </w:pPr>
      <w:bookmarkStart w:id="109" w:name="_Toc16742"/>
      <w:bookmarkStart w:id="110" w:name="_Toc32071"/>
      <w:r>
        <w:rPr>
          <w:rFonts w:hint="default" w:eastAsia="Times New Roman" w:cs="Calibri" w:asciiTheme="minorAscii" w:hAnsiTheme="minorAscii"/>
          <w:sz w:val="22"/>
          <w:szCs w:val="22"/>
          <w:shd w:val="clear" w:color="auto" w:fill="FFFFFF"/>
          <w:lang w:val="en-US" w:eastAsia="zh-CN" w:bidi="ar-SA"/>
        </w:rPr>
        <w:t>Xu, Z., Sukumar, A., Jafari-Sadeghi, V., Li, F. and Tomlins, R., 2021. Local-global design: entrepreneurial ecosystem approach for digital gaming industry. International Journal of Technology Transfer and Commercialisation, 18(4), pp.418-438.</w:t>
      </w:r>
      <w:bookmarkEnd w:id="109"/>
      <w:bookmarkEnd w:id="110"/>
    </w:p>
    <w:p>
      <w:pPr>
        <w:pageBreakBefore w:val="0"/>
        <w:widowControl/>
        <w:numPr>
          <w:ilvl w:val="0"/>
          <w:numId w:val="4"/>
        </w:numPr>
        <w:kinsoku/>
        <w:wordWrap/>
        <w:overflowPunct/>
        <w:topLinePunct w:val="0"/>
        <w:autoSpaceDE/>
        <w:autoSpaceDN/>
        <w:bidi w:val="0"/>
        <w:adjustRightInd/>
        <w:snapToGrid/>
        <w:spacing w:line="360" w:lineRule="auto"/>
        <w:ind w:left="425" w:leftChars="0" w:right="600" w:rightChars="250" w:hanging="425" w:firstLineChars="0"/>
        <w:jc w:val="both"/>
        <w:textAlignment w:val="auto"/>
        <w:outlineLvl w:val="0"/>
        <w:rPr>
          <w:rFonts w:hint="default" w:eastAsia="Times New Roman" w:cs="Calibri" w:asciiTheme="minorAscii" w:hAnsiTheme="minorAscii"/>
          <w:sz w:val="22"/>
          <w:szCs w:val="22"/>
          <w:shd w:val="clear" w:color="auto" w:fill="FFFFFF"/>
          <w:lang w:val="en-US" w:eastAsia="zh-CN" w:bidi="ar-SA"/>
        </w:rPr>
      </w:pPr>
      <w:bookmarkStart w:id="111" w:name="_Toc22153"/>
      <w:bookmarkStart w:id="112" w:name="_Toc5878"/>
      <w:r>
        <w:rPr>
          <w:rFonts w:hint="default" w:eastAsia="Times New Roman" w:cs="Calibri" w:asciiTheme="minorAscii" w:hAnsiTheme="minorAscii"/>
          <w:sz w:val="22"/>
          <w:szCs w:val="22"/>
          <w:shd w:val="clear" w:color="auto" w:fill="FFFFFF"/>
          <w:lang w:val="en-US" w:eastAsia="zh-CN" w:bidi="ar-SA"/>
        </w:rPr>
        <w:t>Yaling,</w:t>
      </w:r>
      <w:r>
        <w:rPr>
          <w:rFonts w:hint="eastAsia" w:cs="Calibri" w:asciiTheme="minorAscii" w:hAnsiTheme="minorAscii"/>
          <w:sz w:val="22"/>
          <w:szCs w:val="22"/>
          <w:shd w:val="clear" w:color="auto" w:fill="FFFFFF"/>
          <w:lang w:val="en-US" w:eastAsia="zh-CN" w:bidi="ar-SA"/>
        </w:rPr>
        <w:t xml:space="preserve"> </w:t>
      </w:r>
      <w:r>
        <w:rPr>
          <w:rFonts w:hint="default" w:eastAsia="Times New Roman" w:cs="Calibri" w:asciiTheme="minorAscii" w:hAnsiTheme="minorAscii"/>
          <w:sz w:val="22"/>
          <w:szCs w:val="22"/>
          <w:shd w:val="clear" w:color="auto" w:fill="FFFFFF"/>
          <w:lang w:val="en-US" w:eastAsia="zh-CN" w:bidi="ar-SA"/>
        </w:rPr>
        <w:t>P.,</w:t>
      </w:r>
      <w:r>
        <w:rPr>
          <w:rFonts w:hint="eastAsia" w:cs="Calibri" w:asciiTheme="minorAscii" w:hAnsiTheme="minorAscii"/>
          <w:sz w:val="22"/>
          <w:szCs w:val="22"/>
          <w:shd w:val="clear" w:color="auto" w:fill="FFFFFF"/>
          <w:lang w:val="en-US" w:eastAsia="zh-CN" w:bidi="ar-SA"/>
        </w:rPr>
        <w:t xml:space="preserve"> </w:t>
      </w:r>
      <w:r>
        <w:rPr>
          <w:rFonts w:hint="default" w:eastAsia="Times New Roman" w:cs="Calibri" w:asciiTheme="minorAscii" w:hAnsiTheme="minorAscii"/>
          <w:sz w:val="22"/>
          <w:szCs w:val="22"/>
          <w:shd w:val="clear" w:color="auto" w:fill="FFFFFF"/>
          <w:lang w:val="en-US" w:eastAsia="zh-CN" w:bidi="ar-SA"/>
        </w:rPr>
        <w:t>2020.</w:t>
      </w:r>
      <w:r>
        <w:rPr>
          <w:rFonts w:hint="eastAsia" w:cs="Calibri" w:asciiTheme="minorAscii" w:hAnsiTheme="minorAscii"/>
          <w:sz w:val="22"/>
          <w:szCs w:val="22"/>
          <w:shd w:val="clear" w:color="auto" w:fill="FFFFFF"/>
          <w:lang w:val="en-US" w:eastAsia="zh-CN" w:bidi="ar-SA"/>
        </w:rPr>
        <w:t xml:space="preserve"> </w:t>
      </w:r>
      <w:r>
        <w:rPr>
          <w:rFonts w:hint="default" w:eastAsia="Times New Roman" w:cs="Calibri" w:asciiTheme="minorAscii" w:hAnsiTheme="minorAscii"/>
          <w:sz w:val="22"/>
          <w:szCs w:val="22"/>
          <w:shd w:val="clear" w:color="auto" w:fill="FFFFFF"/>
          <w:lang w:val="en-US" w:eastAsia="zh-CN" w:bidi="ar-SA"/>
        </w:rPr>
        <w:t>Market Prediction From Dual-Deduction Policy on CYA. Tech.</w:t>
      </w:r>
      <w:r>
        <w:rPr>
          <w:rFonts w:hint="eastAsia" w:cs="Calibri" w:asciiTheme="minorAscii" w:hAnsiTheme="minorAscii"/>
          <w:sz w:val="22"/>
          <w:szCs w:val="22"/>
          <w:shd w:val="clear" w:color="auto" w:fill="FFFFFF"/>
          <w:lang w:val="en-US" w:eastAsia="zh-CN" w:bidi="ar-SA"/>
        </w:rPr>
        <w:t xml:space="preserve"> </w:t>
      </w:r>
      <w:r>
        <w:rPr>
          <w:rFonts w:hint="default" w:eastAsia="Times New Roman" w:cs="Calibri" w:asciiTheme="minorAscii" w:hAnsiTheme="minorAscii"/>
          <w:sz w:val="22"/>
          <w:szCs w:val="22"/>
          <w:shd w:val="clear" w:color="auto" w:fill="FFFFFF"/>
          <w:lang w:val="en-US" w:eastAsia="zh-CN" w:bidi="ar-SA"/>
        </w:rPr>
        <w:t>Chengdu Business Review.16(1),pp.31-37.</w:t>
      </w:r>
      <w:bookmarkEnd w:id="111"/>
      <w:bookmarkEnd w:id="112"/>
    </w:p>
    <w:p>
      <w:pPr>
        <w:pageBreakBefore w:val="0"/>
        <w:widowControl/>
        <w:numPr>
          <w:ilvl w:val="0"/>
          <w:numId w:val="4"/>
        </w:numPr>
        <w:kinsoku/>
        <w:wordWrap/>
        <w:overflowPunct/>
        <w:topLinePunct w:val="0"/>
        <w:autoSpaceDE/>
        <w:autoSpaceDN/>
        <w:bidi w:val="0"/>
        <w:adjustRightInd/>
        <w:snapToGrid/>
        <w:spacing w:line="360" w:lineRule="auto"/>
        <w:ind w:left="425" w:leftChars="0" w:right="600" w:rightChars="250" w:hanging="425" w:firstLineChars="0"/>
        <w:jc w:val="both"/>
        <w:textAlignment w:val="auto"/>
        <w:outlineLvl w:val="0"/>
        <w:rPr>
          <w:rFonts w:hint="default" w:eastAsia="Times New Roman" w:cs="Calibri" w:asciiTheme="minorAscii" w:hAnsiTheme="minorAscii"/>
          <w:sz w:val="22"/>
          <w:szCs w:val="22"/>
          <w:shd w:val="clear" w:color="auto" w:fill="FFFFFF"/>
          <w:lang w:val="en-US" w:eastAsia="zh-CN" w:bidi="ar-SA"/>
        </w:rPr>
      </w:pPr>
      <w:bookmarkStart w:id="113" w:name="_Toc29743"/>
      <w:bookmarkStart w:id="114" w:name="_Toc4513"/>
      <w:r>
        <w:rPr>
          <w:rFonts w:hint="default" w:eastAsia="Times New Roman" w:cs="Calibri" w:asciiTheme="minorAscii" w:hAnsiTheme="minorAscii"/>
          <w:sz w:val="22"/>
          <w:szCs w:val="22"/>
          <w:shd w:val="clear" w:color="auto" w:fill="FFFFFF"/>
          <w:lang w:val="en-US" w:eastAsia="zh-CN" w:bidi="ar-SA"/>
        </w:rPr>
        <w:t>‘miHoYo sees revenue surge’ (2023) China Economic Review.com, p. 5. Available at:https://search.ebscohost.com/login.aspx?direct=true&amp;db=buh&amp;AN=164312968&amp;lang=zh-cn&amp;site=ehost-live (Accessed: 7 April 2024).</w:t>
      </w:r>
      <w:bookmarkEnd w:id="113"/>
      <w:bookmarkEnd w:id="114"/>
    </w:p>
    <w:p>
      <w:pPr>
        <w:pageBreakBefore w:val="0"/>
        <w:widowControl/>
        <w:numPr>
          <w:ilvl w:val="0"/>
          <w:numId w:val="0"/>
        </w:numPr>
        <w:kinsoku/>
        <w:wordWrap/>
        <w:overflowPunct/>
        <w:topLinePunct w:val="0"/>
        <w:autoSpaceDE/>
        <w:autoSpaceDN/>
        <w:bidi w:val="0"/>
        <w:adjustRightInd/>
        <w:snapToGrid/>
        <w:spacing w:line="360" w:lineRule="auto"/>
        <w:ind w:leftChars="0" w:right="600" w:rightChars="250"/>
        <w:jc w:val="both"/>
        <w:textAlignment w:val="auto"/>
        <w:outlineLvl w:val="0"/>
        <w:rPr>
          <w:rFonts w:hint="default" w:eastAsia="Times New Roman" w:cs="Calibri" w:asciiTheme="minorAscii" w:hAnsiTheme="minorAscii"/>
          <w:sz w:val="22"/>
          <w:szCs w:val="22"/>
          <w:shd w:val="clear" w:color="auto" w:fill="FFFFFF"/>
          <w:lang w:val="en-US" w:eastAsia="zh-CN" w:bidi="ar-SA"/>
        </w:rPr>
      </w:pPr>
    </w:p>
    <w:p>
      <w:pPr>
        <w:pageBreakBefore w:val="0"/>
        <w:widowControl/>
        <w:kinsoku/>
        <w:wordWrap/>
        <w:overflowPunct/>
        <w:topLinePunct w:val="0"/>
        <w:autoSpaceDE/>
        <w:autoSpaceDN/>
        <w:bidi w:val="0"/>
        <w:adjustRightInd/>
        <w:snapToGrid/>
        <w:spacing w:line="360" w:lineRule="auto"/>
        <w:ind w:left="600" w:leftChars="250" w:right="600" w:rightChars="250"/>
        <w:jc w:val="both"/>
        <w:textAlignment w:val="auto"/>
        <w:outlineLvl w:val="0"/>
        <w:rPr>
          <w:rFonts w:hint="default" w:eastAsia="Times New Roman" w:cs="Calibri" w:asciiTheme="minorAscii" w:hAnsiTheme="minorAscii"/>
          <w:sz w:val="22"/>
          <w:szCs w:val="22"/>
          <w:shd w:val="clear" w:color="auto" w:fill="FFFFFF"/>
          <w:lang w:val="en-US" w:eastAsia="zh-CN" w:bidi="ar-SA"/>
        </w:rPr>
      </w:pPr>
    </w:p>
    <w:p>
      <w:pPr>
        <w:pageBreakBefore w:val="0"/>
        <w:widowControl/>
        <w:kinsoku/>
        <w:wordWrap/>
        <w:overflowPunct/>
        <w:topLinePunct w:val="0"/>
        <w:autoSpaceDE/>
        <w:autoSpaceDN/>
        <w:bidi w:val="0"/>
        <w:adjustRightInd/>
        <w:snapToGrid/>
        <w:spacing w:line="360" w:lineRule="auto"/>
        <w:ind w:left="600" w:leftChars="250" w:right="600" w:rightChars="250"/>
        <w:jc w:val="both"/>
        <w:textAlignment w:val="auto"/>
      </w:pP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Wingdings 3">
    <w:panose1 w:val="05040102010807070707"/>
    <w:charset w:val="4D"/>
    <w:family w:val="decorative"/>
    <w:pitch w:val="default"/>
    <w:sig w:usb0="00000000" w:usb1="0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480" w:lineRule="auto"/>
      </w:pPr>
      <w:r>
        <w:separator/>
      </w:r>
    </w:p>
  </w:footnote>
  <w:footnote w:type="continuationSeparator" w:id="1">
    <w:p>
      <w:pPr>
        <w:spacing w:line="48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67B7848"/>
    <w:multiLevelType w:val="singleLevel"/>
    <w:tmpl w:val="C67B7848"/>
    <w:lvl w:ilvl="0" w:tentative="0">
      <w:start w:val="3"/>
      <w:numFmt w:val="decimal"/>
      <w:suff w:val="space"/>
      <w:lvlText w:val="%1."/>
      <w:lvlJc w:val="left"/>
    </w:lvl>
  </w:abstractNum>
  <w:abstractNum w:abstractNumId="1">
    <w:nsid w:val="0B893F35"/>
    <w:multiLevelType w:val="multilevel"/>
    <w:tmpl w:val="0B893F35"/>
    <w:lvl w:ilvl="0" w:tentative="0">
      <w:start w:val="3"/>
      <w:numFmt w:val="decimal"/>
      <w:lvlText w:val="%1.0"/>
      <w:lvlJc w:val="left"/>
      <w:pPr>
        <w:ind w:left="360" w:hanging="360"/>
      </w:pPr>
      <w:rPr>
        <w:rFonts w:hint="default"/>
      </w:rPr>
    </w:lvl>
    <w:lvl w:ilvl="1" w:tentative="0">
      <w:start w:val="1"/>
      <w:numFmt w:val="decimal"/>
      <w:lvlText w:val="%1.%2"/>
      <w:lvlJc w:val="left"/>
      <w:pPr>
        <w:ind w:left="1080" w:hanging="360"/>
      </w:pPr>
      <w:rPr>
        <w:rFonts w:hint="default"/>
      </w:rPr>
    </w:lvl>
    <w:lvl w:ilvl="2" w:tentative="0">
      <w:start w:val="1"/>
      <w:numFmt w:val="decimal"/>
      <w:lvlText w:val="%1.%2.%3"/>
      <w:lvlJc w:val="left"/>
      <w:pPr>
        <w:ind w:left="2160" w:hanging="720"/>
      </w:pPr>
      <w:rPr>
        <w:rFonts w:hint="default"/>
      </w:rPr>
    </w:lvl>
    <w:lvl w:ilvl="3" w:tentative="0">
      <w:start w:val="1"/>
      <w:numFmt w:val="decimal"/>
      <w:lvlText w:val="%1.%2.%3.%4"/>
      <w:lvlJc w:val="left"/>
      <w:pPr>
        <w:ind w:left="3240" w:hanging="1080"/>
      </w:pPr>
      <w:rPr>
        <w:rFonts w:hint="default"/>
      </w:rPr>
    </w:lvl>
    <w:lvl w:ilvl="4" w:tentative="0">
      <w:start w:val="1"/>
      <w:numFmt w:val="decimal"/>
      <w:lvlText w:val="%1.%2.%3.%4.%5"/>
      <w:lvlJc w:val="left"/>
      <w:pPr>
        <w:ind w:left="3960" w:hanging="1080"/>
      </w:pPr>
      <w:rPr>
        <w:rFonts w:hint="default"/>
      </w:rPr>
    </w:lvl>
    <w:lvl w:ilvl="5" w:tentative="0">
      <w:start w:val="1"/>
      <w:numFmt w:val="decimal"/>
      <w:lvlText w:val="%1.%2.%3.%4.%5.%6"/>
      <w:lvlJc w:val="left"/>
      <w:pPr>
        <w:ind w:left="5040" w:hanging="1440"/>
      </w:pPr>
      <w:rPr>
        <w:rFonts w:hint="default"/>
      </w:rPr>
    </w:lvl>
    <w:lvl w:ilvl="6" w:tentative="0">
      <w:start w:val="1"/>
      <w:numFmt w:val="decimal"/>
      <w:lvlText w:val="%1.%2.%3.%4.%5.%6.%7"/>
      <w:lvlJc w:val="left"/>
      <w:pPr>
        <w:ind w:left="5760" w:hanging="1440"/>
      </w:pPr>
      <w:rPr>
        <w:rFonts w:hint="default"/>
      </w:rPr>
    </w:lvl>
    <w:lvl w:ilvl="7" w:tentative="0">
      <w:start w:val="1"/>
      <w:numFmt w:val="decimal"/>
      <w:lvlText w:val="%1.%2.%3.%4.%5.%6.%7.%8"/>
      <w:lvlJc w:val="left"/>
      <w:pPr>
        <w:ind w:left="6840" w:hanging="1800"/>
      </w:pPr>
      <w:rPr>
        <w:rFonts w:hint="default"/>
      </w:rPr>
    </w:lvl>
    <w:lvl w:ilvl="8" w:tentative="0">
      <w:start w:val="1"/>
      <w:numFmt w:val="decimal"/>
      <w:lvlText w:val="%1.%2.%3.%4.%5.%6.%7.%8.%9"/>
      <w:lvlJc w:val="left"/>
      <w:pPr>
        <w:ind w:left="7560" w:hanging="1800"/>
      </w:pPr>
      <w:rPr>
        <w:rFonts w:hint="default"/>
      </w:rPr>
    </w:lvl>
  </w:abstractNum>
  <w:abstractNum w:abstractNumId="2">
    <w:nsid w:val="15F163B9"/>
    <w:multiLevelType w:val="multilevel"/>
    <w:tmpl w:val="15F163B9"/>
    <w:lvl w:ilvl="0" w:tentative="0">
      <w:start w:val="1"/>
      <w:numFmt w:val="bullet"/>
      <w:lvlText w:val=""/>
      <w:lvlJc w:val="left"/>
      <w:pPr>
        <w:ind w:left="720" w:hanging="360"/>
      </w:pPr>
      <w:rPr>
        <w:rFonts w:hint="default" w:ascii="Wingdings 3" w:hAnsi="Wingdings 3"/>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
    <w:nsid w:val="7C45F9DF"/>
    <w:multiLevelType w:val="singleLevel"/>
    <w:tmpl w:val="7C45F9DF"/>
    <w:lvl w:ilvl="0" w:tentative="0">
      <w:start w:val="1"/>
      <w:numFmt w:val="decimal"/>
      <w:lvlText w:val="%1."/>
      <w:lvlJc w:val="left"/>
      <w:pPr>
        <w:ind w:left="425" w:hanging="425"/>
      </w:pPr>
      <w:rPr>
        <w:rFont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YzNjBkOTgyNWQ1YTMxYzM3MzMwNWFiODNmOWIzYWMifQ=="/>
  </w:docVars>
  <w:rsids>
    <w:rsidRoot w:val="24671AE9"/>
    <w:rsid w:val="0356167F"/>
    <w:rsid w:val="066B7E59"/>
    <w:rsid w:val="085276D9"/>
    <w:rsid w:val="086266FF"/>
    <w:rsid w:val="0B1807F2"/>
    <w:rsid w:val="1053332C"/>
    <w:rsid w:val="10D90CC6"/>
    <w:rsid w:val="16A317CF"/>
    <w:rsid w:val="18C60DDF"/>
    <w:rsid w:val="1A5E497E"/>
    <w:rsid w:val="1C8B5EB0"/>
    <w:rsid w:val="1D1502E7"/>
    <w:rsid w:val="20847C5E"/>
    <w:rsid w:val="226B6105"/>
    <w:rsid w:val="230D354A"/>
    <w:rsid w:val="24671AE9"/>
    <w:rsid w:val="24DE61DB"/>
    <w:rsid w:val="25804F05"/>
    <w:rsid w:val="265728E7"/>
    <w:rsid w:val="2B747BB7"/>
    <w:rsid w:val="2CD068D8"/>
    <w:rsid w:val="2D9D1096"/>
    <w:rsid w:val="3102573A"/>
    <w:rsid w:val="32C2451B"/>
    <w:rsid w:val="357E6FD1"/>
    <w:rsid w:val="3A255EE2"/>
    <w:rsid w:val="3BEE1FD7"/>
    <w:rsid w:val="3CB65260"/>
    <w:rsid w:val="3CCC2261"/>
    <w:rsid w:val="3EA07D43"/>
    <w:rsid w:val="40D21EC7"/>
    <w:rsid w:val="42A765E5"/>
    <w:rsid w:val="42F97BDF"/>
    <w:rsid w:val="43E50B90"/>
    <w:rsid w:val="451B69A4"/>
    <w:rsid w:val="47B96CDC"/>
    <w:rsid w:val="47DB3DAD"/>
    <w:rsid w:val="4E9407BC"/>
    <w:rsid w:val="4FEA4B39"/>
    <w:rsid w:val="534D4FF7"/>
    <w:rsid w:val="54C615EA"/>
    <w:rsid w:val="58B5548E"/>
    <w:rsid w:val="59EE3069"/>
    <w:rsid w:val="5CA81516"/>
    <w:rsid w:val="5E2C4940"/>
    <w:rsid w:val="64D36B61"/>
    <w:rsid w:val="65B2766A"/>
    <w:rsid w:val="66A95B3A"/>
    <w:rsid w:val="671C3FB3"/>
    <w:rsid w:val="690B50C0"/>
    <w:rsid w:val="693404A4"/>
    <w:rsid w:val="6AD246EE"/>
    <w:rsid w:val="6E3F5B95"/>
    <w:rsid w:val="6FF62176"/>
    <w:rsid w:val="72462791"/>
    <w:rsid w:val="73BF5250"/>
    <w:rsid w:val="75A861CF"/>
    <w:rsid w:val="75B234A1"/>
    <w:rsid w:val="777C0BE4"/>
    <w:rsid w:val="78974709"/>
    <w:rsid w:val="7C0E6296"/>
    <w:rsid w:val="7DC36CF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spacing w:line="480" w:lineRule="auto"/>
    </w:pPr>
    <w:rPr>
      <w:rFonts w:ascii="Arial" w:hAnsi="Arial" w:eastAsia="Times New Roman" w:cs="Times New Roman"/>
      <w:sz w:val="24"/>
      <w:lang w:val="en-GB" w:eastAsia="en-GB" w:bidi="ar-SA"/>
    </w:rPr>
  </w:style>
  <w:style w:type="paragraph" w:styleId="2">
    <w:name w:val="heading 1"/>
    <w:basedOn w:val="1"/>
    <w:next w:val="1"/>
    <w:autoRedefine/>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autoRedefine/>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4">
    <w:name w:val="heading 3"/>
    <w:basedOn w:val="1"/>
    <w:next w:val="1"/>
    <w:autoRedefine/>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10">
    <w:name w:val="Default Paragraph Font"/>
    <w:semiHidden/>
    <w:uiPriority w:val="0"/>
  </w:style>
  <w:style w:type="table" w:default="1" w:styleId="9">
    <w:name w:val="Normal Table"/>
    <w:autoRedefine/>
    <w:semiHidden/>
    <w:qFormat/>
    <w:uiPriority w:val="0"/>
    <w:tblPr>
      <w:tblCellMar>
        <w:top w:w="0" w:type="dxa"/>
        <w:left w:w="108" w:type="dxa"/>
        <w:bottom w:w="0" w:type="dxa"/>
        <w:right w:w="108" w:type="dxa"/>
      </w:tblCellMar>
    </w:tblPr>
  </w:style>
  <w:style w:type="paragraph" w:styleId="5">
    <w:name w:val="annotation text"/>
    <w:basedOn w:val="1"/>
    <w:uiPriority w:val="0"/>
    <w:pPr>
      <w:jc w:val="left"/>
    </w:pPr>
  </w:style>
  <w:style w:type="paragraph" w:styleId="6">
    <w:name w:val="toc 1"/>
    <w:basedOn w:val="1"/>
    <w:next w:val="1"/>
    <w:autoRedefine/>
    <w:qFormat/>
    <w:uiPriority w:val="0"/>
  </w:style>
  <w:style w:type="paragraph" w:styleId="7">
    <w:name w:val="toc 2"/>
    <w:basedOn w:val="1"/>
    <w:next w:val="1"/>
    <w:autoRedefine/>
    <w:qFormat/>
    <w:uiPriority w:val="0"/>
    <w:pPr>
      <w:ind w:left="420" w:leftChars="200"/>
    </w:pPr>
  </w:style>
  <w:style w:type="paragraph" w:styleId="8">
    <w:name w:val="Normal (Web)"/>
    <w:basedOn w:val="1"/>
    <w:autoRedefine/>
    <w:qFormat/>
    <w:uiPriority w:val="0"/>
    <w:pPr>
      <w:spacing w:before="0" w:beforeAutospacing="1" w:after="0" w:afterAutospacing="1"/>
      <w:ind w:left="0" w:right="0"/>
      <w:jc w:val="left"/>
    </w:pPr>
    <w:rPr>
      <w:kern w:val="0"/>
      <w:sz w:val="24"/>
      <w:lang w:val="en-US" w:eastAsia="zh-CN" w:bidi="ar"/>
    </w:rPr>
  </w:style>
  <w:style w:type="character" w:styleId="11">
    <w:name w:val="Strong"/>
    <w:basedOn w:val="10"/>
    <w:qFormat/>
    <w:uiPriority w:val="0"/>
    <w:rPr>
      <w:b/>
    </w:rPr>
  </w:style>
  <w:style w:type="character" w:styleId="12">
    <w:name w:val="Hyperlink"/>
    <w:autoRedefine/>
    <w:unhideWhenUsed/>
    <w:qFormat/>
    <w:uiPriority w:val="99"/>
    <w:rPr>
      <w:color w:val="0000FF"/>
      <w:u w:val="single"/>
    </w:rPr>
  </w:style>
  <w:style w:type="paragraph" w:styleId="13">
    <w:name w:val="List Paragraph"/>
    <w:basedOn w:val="1"/>
    <w:autoRedefine/>
    <w:qFormat/>
    <w:uiPriority w:val="34"/>
    <w:pPr>
      <w:ind w:left="720"/>
      <w:contextualSpacing/>
    </w:pPr>
  </w:style>
  <w:style w:type="paragraph" w:customStyle="1" w:styleId="14">
    <w:name w:val="WPSOffice手动目录 1"/>
    <w:autoRedefine/>
    <w:qFormat/>
    <w:uiPriority w:val="0"/>
    <w:pPr>
      <w:ind w:leftChars="0"/>
    </w:pPr>
    <w:rPr>
      <w:rFonts w:ascii="Times New Roman" w:hAnsi="Times New Roman" w:eastAsia="宋体" w:cs="Times New Roman"/>
      <w:sz w:val="20"/>
      <w:szCs w:val="20"/>
    </w:rPr>
  </w:style>
  <w:style w:type="paragraph" w:customStyle="1" w:styleId="15">
    <w:name w:val="WPSOffice手动目录 2"/>
    <w:autoRedefine/>
    <w:qFormat/>
    <w:uiPriority w:val="0"/>
    <w:pPr>
      <w:ind w:leftChars="20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Office_12.1.0.16417_F1E327BC-269C-435d-A152-05C5408002CA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2024-03-13T12:02:00Z</dcterms:created>
  <dc:creator>premiere</dc:creator>
  <cp:lastModifiedBy>premiere</cp:lastModifiedBy>
  <dcterms:modified xsi:type="dcterms:W3CDTF">2024-04-09T13:30:41Z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EB235AE118A74B9388CF2D768A87E611_11</vt:lpwstr>
  </property>
</Properties>
</file>