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CBEBF" w14:textId="77777777" w:rsidR="00157293" w:rsidRDefault="00157293"/>
    <w:p w14:paraId="18CCBEC0" w14:textId="77777777" w:rsidR="00157293" w:rsidRDefault="00157293"/>
    <w:p w14:paraId="18CCBEC1" w14:textId="77777777" w:rsidR="00157293" w:rsidRDefault="00157293"/>
    <w:p w14:paraId="18CCBEC2" w14:textId="77777777" w:rsidR="00157293" w:rsidRDefault="00157293">
      <w:pPr>
        <w:tabs>
          <w:tab w:val="left" w:pos="6996"/>
        </w:tabs>
        <w:jc w:val="center"/>
        <w:rPr>
          <w:sz w:val="52"/>
          <w:szCs w:val="52"/>
        </w:rPr>
      </w:pPr>
    </w:p>
    <w:p w14:paraId="18CCBEC3" w14:textId="77777777" w:rsidR="00157293" w:rsidRDefault="0018557C">
      <w:pPr>
        <w:jc w:val="center"/>
        <w:rPr>
          <w:b/>
          <w:bCs/>
          <w:sz w:val="52"/>
          <w:szCs w:val="52"/>
        </w:rPr>
      </w:pPr>
      <w:r>
        <w:rPr>
          <w:b/>
          <w:bCs/>
          <w:sz w:val="52"/>
          <w:szCs w:val="52"/>
        </w:rPr>
        <w:t xml:space="preserve">Addressing the Skills Gap in Biophilic Construction Methods in Wales: </w:t>
      </w:r>
    </w:p>
    <w:p w14:paraId="18CCBEC4" w14:textId="77777777" w:rsidR="00157293" w:rsidRDefault="0018557C">
      <w:pPr>
        <w:jc w:val="center"/>
      </w:pPr>
      <w:r>
        <w:rPr>
          <w:b/>
          <w:bCs/>
          <w:sz w:val="52"/>
          <w:szCs w:val="52"/>
        </w:rPr>
        <w:t>Implications for NetZero and the Built Environment</w:t>
      </w:r>
    </w:p>
    <w:p w14:paraId="18CCBEC5" w14:textId="77777777" w:rsidR="00157293" w:rsidRDefault="00157293"/>
    <w:p w14:paraId="18CCBEC6" w14:textId="77777777" w:rsidR="00157293" w:rsidRDefault="00157293"/>
    <w:p w14:paraId="18CCBEC7" w14:textId="77777777" w:rsidR="00157293" w:rsidRDefault="00157293"/>
    <w:p w14:paraId="18CCBEC8" w14:textId="77777777" w:rsidR="00157293" w:rsidRDefault="00157293"/>
    <w:p w14:paraId="18CCBEC9" w14:textId="77777777" w:rsidR="00157293" w:rsidRDefault="00157293"/>
    <w:p w14:paraId="18CCBECA" w14:textId="77777777" w:rsidR="00157293" w:rsidRDefault="00157293"/>
    <w:p w14:paraId="18CCBECB" w14:textId="77777777" w:rsidR="00157293" w:rsidRDefault="0018557C">
      <w:pPr>
        <w:jc w:val="center"/>
        <w:rPr>
          <w:sz w:val="36"/>
          <w:szCs w:val="36"/>
        </w:rPr>
      </w:pPr>
      <w:r>
        <w:rPr>
          <w:sz w:val="36"/>
          <w:szCs w:val="36"/>
        </w:rPr>
        <w:t>Robyn Lewis</w:t>
      </w:r>
    </w:p>
    <w:p w14:paraId="6E87EE2F" w14:textId="069DCED1" w:rsidR="00F910AC" w:rsidRDefault="00F910AC">
      <w:pPr>
        <w:jc w:val="center"/>
        <w:rPr>
          <w:sz w:val="36"/>
          <w:szCs w:val="36"/>
        </w:rPr>
      </w:pPr>
      <w:r>
        <w:rPr>
          <w:sz w:val="36"/>
          <w:szCs w:val="36"/>
        </w:rPr>
        <w:t>2309827</w:t>
      </w:r>
    </w:p>
    <w:p w14:paraId="18CCBECC" w14:textId="77777777" w:rsidR="00157293" w:rsidRDefault="0018557C">
      <w:pPr>
        <w:jc w:val="center"/>
        <w:rPr>
          <w:sz w:val="36"/>
          <w:szCs w:val="36"/>
        </w:rPr>
      </w:pPr>
      <w:r>
        <w:rPr>
          <w:sz w:val="36"/>
          <w:szCs w:val="36"/>
        </w:rPr>
        <w:t xml:space="preserve">BSc Construction Management </w:t>
      </w:r>
    </w:p>
    <w:p w14:paraId="18CCBECD" w14:textId="77777777" w:rsidR="00157293" w:rsidRDefault="0018557C">
      <w:pPr>
        <w:jc w:val="center"/>
        <w:rPr>
          <w:sz w:val="36"/>
          <w:szCs w:val="36"/>
        </w:rPr>
      </w:pPr>
      <w:r>
        <w:rPr>
          <w:sz w:val="36"/>
          <w:szCs w:val="36"/>
        </w:rPr>
        <w:t xml:space="preserve">UWTSD </w:t>
      </w:r>
    </w:p>
    <w:p w14:paraId="18CCBECE" w14:textId="77777777" w:rsidR="00157293" w:rsidRDefault="00157293"/>
    <w:p w14:paraId="18CCBECF" w14:textId="77777777" w:rsidR="00157293" w:rsidRDefault="00157293"/>
    <w:p w14:paraId="18CCBED0" w14:textId="77777777" w:rsidR="00157293" w:rsidRDefault="00157293"/>
    <w:p w14:paraId="18CCBED1" w14:textId="77777777" w:rsidR="00157293" w:rsidRDefault="00157293"/>
    <w:p w14:paraId="18CCBED2" w14:textId="77777777" w:rsidR="00157293" w:rsidRDefault="0018557C">
      <w:r>
        <w:rPr>
          <w:noProof/>
          <w:lang w:eastAsia="en-GB"/>
        </w:rPr>
        <w:drawing>
          <wp:anchor distT="0" distB="0" distL="114300" distR="114300" simplePos="0" relativeHeight="251640832" behindDoc="0" locked="0" layoutInCell="1" allowOverlap="1" wp14:anchorId="18CCBEBF" wp14:editId="18CCBEC0">
            <wp:simplePos x="0" y="0"/>
            <wp:positionH relativeFrom="column">
              <wp:posOffset>1916701</wp:posOffset>
            </wp:positionH>
            <wp:positionV relativeFrom="paragraph">
              <wp:posOffset>108767</wp:posOffset>
            </wp:positionV>
            <wp:extent cx="1943100" cy="836291"/>
            <wp:effectExtent l="0" t="0" r="0" b="0"/>
            <wp:wrapTight wrapText="bothSides">
              <wp:wrapPolygon edited="0">
                <wp:start x="0" y="492"/>
                <wp:lineTo x="0" y="13787"/>
                <wp:lineTo x="1059" y="17234"/>
                <wp:lineTo x="1059" y="18711"/>
                <wp:lineTo x="8471" y="20188"/>
                <wp:lineTo x="9741" y="20188"/>
                <wp:lineTo x="16729" y="19204"/>
                <wp:lineTo x="18212" y="18711"/>
                <wp:lineTo x="17788" y="17234"/>
                <wp:lineTo x="21388" y="15264"/>
                <wp:lineTo x="21388" y="11325"/>
                <wp:lineTo x="18847" y="9356"/>
                <wp:lineTo x="19906" y="2954"/>
                <wp:lineTo x="19271" y="1477"/>
                <wp:lineTo x="15247" y="492"/>
                <wp:lineTo x="0" y="492"/>
              </wp:wrapPolygon>
            </wp:wrapTight>
            <wp:docPr id="98189934" name="Picture 970654823" descr="cid:image002.png@01D0EFD4.A5FCFCB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943100" cy="836291"/>
                    </a:xfrm>
                    <a:prstGeom prst="rect">
                      <a:avLst/>
                    </a:prstGeom>
                    <a:noFill/>
                    <a:ln>
                      <a:noFill/>
                      <a:prstDash/>
                    </a:ln>
                  </pic:spPr>
                </pic:pic>
              </a:graphicData>
            </a:graphic>
          </wp:anchor>
        </w:drawing>
      </w:r>
    </w:p>
    <w:p w14:paraId="18CCBED3" w14:textId="77777777" w:rsidR="00157293" w:rsidRDefault="00157293"/>
    <w:p w14:paraId="18CCBED4" w14:textId="77777777" w:rsidR="00157293" w:rsidRDefault="00157293"/>
    <w:p w14:paraId="18CCBED5" w14:textId="77777777" w:rsidR="00157293" w:rsidRDefault="00157293"/>
    <w:p w14:paraId="18CCBED6" w14:textId="77777777" w:rsidR="00157293" w:rsidRDefault="00157293"/>
    <w:p w14:paraId="18CCBED7" w14:textId="77777777" w:rsidR="00157293" w:rsidRDefault="00157293"/>
    <w:p w14:paraId="18CCBED8" w14:textId="77777777" w:rsidR="00157293" w:rsidRDefault="0018557C">
      <w:r>
        <w:rPr>
          <w:b/>
          <w:noProof/>
          <w:u w:val="single"/>
        </w:rPr>
        <w:lastRenderedPageBreak/>
        <w:drawing>
          <wp:inline distT="0" distB="0" distL="0" distR="0" wp14:anchorId="18CCBEC1" wp14:editId="18CCBEC2">
            <wp:extent cx="2852269" cy="858548"/>
            <wp:effectExtent l="0" t="0" r="5231" b="0"/>
            <wp:docPr id="1808611029" name="Picture 1233200706" descr="C:\Users\fad-rj2\Desktop\Uni logo.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852269" cy="858548"/>
                    </a:xfrm>
                    <a:prstGeom prst="rect">
                      <a:avLst/>
                    </a:prstGeom>
                    <a:noFill/>
                    <a:ln>
                      <a:noFill/>
                      <a:prstDash/>
                    </a:ln>
                  </pic:spPr>
                </pic:pic>
              </a:graphicData>
            </a:graphic>
          </wp:inline>
        </w:drawing>
      </w:r>
    </w:p>
    <w:p w14:paraId="18CCBED9" w14:textId="77777777" w:rsidR="00157293" w:rsidRDefault="00157293"/>
    <w:p w14:paraId="18CCBEDA" w14:textId="77777777" w:rsidR="00157293" w:rsidRDefault="00157293">
      <w:pPr>
        <w:rPr>
          <w:rFonts w:ascii="Arial" w:hAnsi="Arial" w:cs="Arial"/>
        </w:rPr>
      </w:pPr>
    </w:p>
    <w:p w14:paraId="18CCBEDB" w14:textId="77777777" w:rsidR="00157293" w:rsidRDefault="0018557C">
      <w:pPr>
        <w:pStyle w:val="Heading1"/>
        <w:ind w:left="2160" w:firstLine="720"/>
        <w:rPr>
          <w:rFonts w:ascii="Arial" w:hAnsi="Arial" w:cs="Arial"/>
          <w:color w:val="auto"/>
        </w:rPr>
      </w:pPr>
      <w:bookmarkStart w:id="0" w:name="_Toc227520031"/>
      <w:bookmarkStart w:id="1" w:name="_Toc227745306"/>
      <w:bookmarkStart w:id="2" w:name="_Toc228831662"/>
      <w:bookmarkStart w:id="3" w:name="_Toc228916807"/>
      <w:r>
        <w:rPr>
          <w:rFonts w:ascii="Arial" w:hAnsi="Arial" w:cs="Arial"/>
          <w:color w:val="auto"/>
        </w:rPr>
        <w:t>Copyright Statement</w:t>
      </w:r>
      <w:bookmarkEnd w:id="0"/>
      <w:bookmarkEnd w:id="1"/>
      <w:bookmarkEnd w:id="2"/>
      <w:bookmarkEnd w:id="3"/>
    </w:p>
    <w:p w14:paraId="18CCBEDC" w14:textId="77777777" w:rsidR="00157293" w:rsidRDefault="00157293">
      <w:pPr>
        <w:jc w:val="center"/>
        <w:rPr>
          <w:rFonts w:ascii="Arial" w:hAnsi="Arial" w:cs="Arial"/>
          <w:b/>
          <w:u w:val="single"/>
        </w:rPr>
      </w:pPr>
    </w:p>
    <w:p w14:paraId="18CCBEDD" w14:textId="77777777" w:rsidR="00157293" w:rsidRDefault="00157293">
      <w:pPr>
        <w:jc w:val="center"/>
        <w:rPr>
          <w:rFonts w:ascii="Arial" w:hAnsi="Arial" w:cs="Arial"/>
          <w:b/>
          <w:u w:val="single"/>
        </w:rPr>
      </w:pPr>
    </w:p>
    <w:p w14:paraId="18CCBEDE" w14:textId="77777777" w:rsidR="00157293" w:rsidRDefault="0018557C">
      <w:pPr>
        <w:rPr>
          <w:rFonts w:ascii="Arial" w:hAnsi="Arial" w:cs="Arial"/>
        </w:rPr>
      </w:pPr>
      <w:r>
        <w:rPr>
          <w:rFonts w:ascii="Arial" w:hAnsi="Arial" w:cs="Arial"/>
        </w:rPr>
        <w:t>The copyright of this dissertation rests with the University of Wales, Trinity Saint David.  No information derived from this dissertation shall be published without the prior consent of the University.</w:t>
      </w:r>
    </w:p>
    <w:p w14:paraId="18CCBEDF" w14:textId="6014DF36" w:rsidR="00157293" w:rsidRDefault="00157293">
      <w:pPr>
        <w:rPr>
          <w:rFonts w:ascii="Arial" w:hAnsi="Arial" w:cs="Arial"/>
        </w:rPr>
      </w:pPr>
    </w:p>
    <w:p w14:paraId="18CCBEE0" w14:textId="1E059C8A" w:rsidR="00157293" w:rsidRDefault="0031422D">
      <w:pPr>
        <w:rPr>
          <w:rFonts w:ascii="Arial" w:hAnsi="Arial" w:cs="Arial"/>
        </w:rPr>
      </w:pPr>
      <w:r>
        <w:rPr>
          <w:rFonts w:ascii="Arial" w:hAnsi="Arial" w:cs="Arial"/>
          <w:noProof/>
        </w:rPr>
        <w:drawing>
          <wp:anchor distT="0" distB="0" distL="114300" distR="114300" simplePos="0" relativeHeight="251735040" behindDoc="1" locked="0" layoutInCell="1" allowOverlap="1" wp14:anchorId="3187C853" wp14:editId="3D4F9702">
            <wp:simplePos x="0" y="0"/>
            <wp:positionH relativeFrom="margin">
              <wp:posOffset>571500</wp:posOffset>
            </wp:positionH>
            <wp:positionV relativeFrom="paragraph">
              <wp:posOffset>8255</wp:posOffset>
            </wp:positionV>
            <wp:extent cx="1549400" cy="454660"/>
            <wp:effectExtent l="0" t="0" r="0" b="2540"/>
            <wp:wrapTight wrapText="bothSides">
              <wp:wrapPolygon edited="0">
                <wp:start x="0" y="0"/>
                <wp:lineTo x="0" y="20816"/>
                <wp:lineTo x="21246" y="20816"/>
                <wp:lineTo x="21246" y="0"/>
                <wp:lineTo x="0" y="0"/>
              </wp:wrapPolygon>
            </wp:wrapTight>
            <wp:docPr id="1719140838"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40838" name="Picture 171914083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49400" cy="454660"/>
                    </a:xfrm>
                    <a:prstGeom prst="rect">
                      <a:avLst/>
                    </a:prstGeom>
                  </pic:spPr>
                </pic:pic>
              </a:graphicData>
            </a:graphic>
            <wp14:sizeRelH relativeFrom="page">
              <wp14:pctWidth>0</wp14:pctWidth>
            </wp14:sizeRelH>
            <wp14:sizeRelV relativeFrom="page">
              <wp14:pctHeight>0</wp14:pctHeight>
            </wp14:sizeRelV>
          </wp:anchor>
        </w:drawing>
      </w:r>
    </w:p>
    <w:p w14:paraId="18CCBEE1" w14:textId="3080D38D" w:rsidR="00157293" w:rsidRDefault="00157293">
      <w:pPr>
        <w:rPr>
          <w:rFonts w:ascii="Arial" w:hAnsi="Arial" w:cs="Arial"/>
        </w:rPr>
      </w:pPr>
    </w:p>
    <w:p w14:paraId="18CCBEE2" w14:textId="19605254" w:rsidR="00157293" w:rsidRDefault="0018557C">
      <w:pPr>
        <w:rPr>
          <w:rFonts w:ascii="Arial" w:hAnsi="Arial" w:cs="Arial"/>
        </w:rPr>
      </w:pPr>
      <w:r>
        <w:rPr>
          <w:rFonts w:ascii="Arial" w:hAnsi="Arial" w:cs="Arial"/>
        </w:rPr>
        <w:t>Signed:  ………………………………………….</w:t>
      </w:r>
    </w:p>
    <w:p w14:paraId="18CCBEE3" w14:textId="0C224ECC" w:rsidR="00157293" w:rsidRDefault="00157293">
      <w:pPr>
        <w:rPr>
          <w:rFonts w:ascii="Arial" w:hAnsi="Arial" w:cs="Arial"/>
        </w:rPr>
      </w:pPr>
    </w:p>
    <w:p w14:paraId="18CCBEE4" w14:textId="642D3D4B" w:rsidR="00157293" w:rsidRDefault="00157293">
      <w:pPr>
        <w:rPr>
          <w:rFonts w:ascii="Arial" w:hAnsi="Arial" w:cs="Arial"/>
        </w:rPr>
      </w:pPr>
    </w:p>
    <w:p w14:paraId="18CCBEE5" w14:textId="413E36CA" w:rsidR="00157293" w:rsidRDefault="0018557C">
      <w:pPr>
        <w:rPr>
          <w:rFonts w:ascii="Arial" w:hAnsi="Arial" w:cs="Arial"/>
        </w:rPr>
      </w:pPr>
      <w:r>
        <w:rPr>
          <w:rFonts w:ascii="Arial" w:hAnsi="Arial" w:cs="Arial"/>
        </w:rPr>
        <w:t>Date:  …</w:t>
      </w:r>
      <w:r w:rsidR="0031422D">
        <w:rPr>
          <w:rFonts w:ascii="Arial" w:hAnsi="Arial" w:cs="Arial"/>
        </w:rPr>
        <w:t>6/5/2026</w:t>
      </w:r>
      <w:r>
        <w:rPr>
          <w:rFonts w:ascii="Arial" w:hAnsi="Arial" w:cs="Arial"/>
        </w:rPr>
        <w:t>…………………………………….</w:t>
      </w:r>
    </w:p>
    <w:p w14:paraId="18CCBEE6" w14:textId="00F28103" w:rsidR="00157293" w:rsidRDefault="00157293">
      <w:pPr>
        <w:rPr>
          <w:rFonts w:ascii="Arial" w:hAnsi="Arial" w:cs="Arial"/>
        </w:rPr>
      </w:pPr>
    </w:p>
    <w:p w14:paraId="18CCBEE7" w14:textId="77777777" w:rsidR="00157293" w:rsidRDefault="00157293">
      <w:pPr>
        <w:rPr>
          <w:rFonts w:ascii="Arial" w:hAnsi="Arial" w:cs="Arial"/>
        </w:rPr>
      </w:pPr>
    </w:p>
    <w:p w14:paraId="18CCBEE8" w14:textId="77D8CEAF" w:rsidR="00157293" w:rsidRDefault="00157293">
      <w:pPr>
        <w:rPr>
          <w:rFonts w:ascii="Arial" w:hAnsi="Arial" w:cs="Arial"/>
        </w:rPr>
      </w:pPr>
    </w:p>
    <w:p w14:paraId="18CCBEE9" w14:textId="716C32CC" w:rsidR="00157293" w:rsidRDefault="00157293">
      <w:pPr>
        <w:rPr>
          <w:rFonts w:ascii="Arial" w:hAnsi="Arial" w:cs="Arial"/>
        </w:rPr>
      </w:pPr>
    </w:p>
    <w:p w14:paraId="18CCBEEA" w14:textId="28DA92AF" w:rsidR="00157293" w:rsidRDefault="00157293">
      <w:pPr>
        <w:rPr>
          <w:rFonts w:ascii="Arial" w:hAnsi="Arial" w:cs="Arial"/>
        </w:rPr>
      </w:pPr>
    </w:p>
    <w:p w14:paraId="18CCBEEB" w14:textId="3905BC64" w:rsidR="00157293" w:rsidRDefault="00157293">
      <w:pPr>
        <w:rPr>
          <w:rFonts w:ascii="Arial" w:hAnsi="Arial" w:cs="Arial"/>
        </w:rPr>
      </w:pPr>
    </w:p>
    <w:p w14:paraId="18CCBEEC" w14:textId="77777777" w:rsidR="00157293" w:rsidRDefault="00157293">
      <w:pPr>
        <w:rPr>
          <w:rFonts w:ascii="Arial" w:hAnsi="Arial" w:cs="Arial"/>
        </w:rPr>
      </w:pPr>
    </w:p>
    <w:p w14:paraId="18CCBEED" w14:textId="77777777" w:rsidR="00157293" w:rsidRDefault="00157293">
      <w:pPr>
        <w:rPr>
          <w:rFonts w:ascii="Arial" w:hAnsi="Arial" w:cs="Arial"/>
        </w:rPr>
      </w:pPr>
    </w:p>
    <w:p w14:paraId="18CCBEEE" w14:textId="77777777" w:rsidR="00157293" w:rsidRDefault="00157293">
      <w:pPr>
        <w:rPr>
          <w:rFonts w:ascii="Arial" w:hAnsi="Arial" w:cs="Arial"/>
        </w:rPr>
      </w:pPr>
    </w:p>
    <w:p w14:paraId="18CCBEEF" w14:textId="77777777" w:rsidR="00157293" w:rsidRDefault="0018557C">
      <w:r>
        <w:rPr>
          <w:rFonts w:ascii="Arial" w:hAnsi="Arial" w:cs="Arial"/>
          <w:noProof/>
          <w:lang w:eastAsia="en-GB"/>
        </w:rPr>
        <w:drawing>
          <wp:inline distT="0" distB="0" distL="0" distR="0" wp14:anchorId="18CCBEC3" wp14:editId="18CCBEC4">
            <wp:extent cx="1657350" cy="638178"/>
            <wp:effectExtent l="0" t="0" r="0" b="0"/>
            <wp:docPr id="799504318"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657350" cy="638178"/>
                    </a:xfrm>
                    <a:prstGeom prst="rect">
                      <a:avLst/>
                    </a:prstGeom>
                    <a:noFill/>
                    <a:ln>
                      <a:noFill/>
                      <a:prstDash/>
                    </a:ln>
                  </pic:spPr>
                </pic:pic>
              </a:graphicData>
            </a:graphic>
          </wp:inline>
        </w:drawing>
      </w:r>
    </w:p>
    <w:p w14:paraId="18CCBEF0" w14:textId="77777777" w:rsidR="00157293" w:rsidRDefault="00157293">
      <w:pPr>
        <w:rPr>
          <w:rFonts w:ascii="Arial" w:hAnsi="Arial" w:cs="Arial"/>
        </w:rPr>
      </w:pPr>
    </w:p>
    <w:p w14:paraId="18CCBEF1" w14:textId="77777777" w:rsidR="00157293" w:rsidRDefault="00157293">
      <w:pPr>
        <w:rPr>
          <w:rFonts w:ascii="Arial" w:hAnsi="Arial" w:cs="Arial"/>
        </w:rPr>
      </w:pPr>
    </w:p>
    <w:p w14:paraId="18CCBEF2" w14:textId="77777777" w:rsidR="00157293" w:rsidRDefault="00157293">
      <w:pPr>
        <w:rPr>
          <w:rFonts w:ascii="Arial" w:hAnsi="Arial" w:cs="Arial"/>
        </w:rPr>
      </w:pPr>
    </w:p>
    <w:p w14:paraId="18CCBEF3" w14:textId="4E71A9B2" w:rsidR="008A2BF1" w:rsidRDefault="008A2BF1">
      <w:pPr>
        <w:rPr>
          <w:rFonts w:ascii="Arial" w:hAnsi="Arial" w:cs="Arial"/>
        </w:rPr>
      </w:pPr>
      <w:r>
        <w:rPr>
          <w:rFonts w:ascii="Arial" w:hAnsi="Arial" w:cs="Arial"/>
        </w:rPr>
        <w:br w:type="page"/>
      </w:r>
    </w:p>
    <w:p w14:paraId="18CCBEF4" w14:textId="77777777" w:rsidR="00157293" w:rsidRDefault="0018557C">
      <w:pPr>
        <w:pStyle w:val="Heading1"/>
        <w:rPr>
          <w:rFonts w:ascii="Arial" w:hAnsi="Arial" w:cs="Arial"/>
        </w:rPr>
      </w:pPr>
      <w:bookmarkStart w:id="4" w:name="_Toc227520032"/>
      <w:bookmarkStart w:id="5" w:name="_Toc227745307"/>
      <w:bookmarkStart w:id="6" w:name="_Toc228831663"/>
      <w:bookmarkStart w:id="7" w:name="_Toc228916808"/>
      <w:r>
        <w:rPr>
          <w:rFonts w:ascii="Arial" w:hAnsi="Arial" w:cs="Arial"/>
        </w:rPr>
        <w:lastRenderedPageBreak/>
        <w:t>Author’s Declaration</w:t>
      </w:r>
      <w:bookmarkEnd w:id="4"/>
      <w:bookmarkEnd w:id="5"/>
      <w:bookmarkEnd w:id="6"/>
      <w:bookmarkEnd w:id="7"/>
    </w:p>
    <w:p w14:paraId="5ABE37DB" w14:textId="77777777" w:rsidR="008A2BF1" w:rsidRPr="008A2BF1" w:rsidRDefault="008A2BF1" w:rsidP="008A2BF1"/>
    <w:p w14:paraId="18CCBEF5" w14:textId="77777777" w:rsidR="00157293" w:rsidRPr="00132F19" w:rsidRDefault="0018557C">
      <w:pPr>
        <w:rPr>
          <w:rFonts w:ascii="Arial" w:hAnsi="Arial" w:cs="Arial"/>
          <w:sz w:val="22"/>
          <w:szCs w:val="22"/>
        </w:rPr>
      </w:pPr>
      <w:r w:rsidRPr="00132F19">
        <w:rPr>
          <w:rFonts w:ascii="Arial" w:hAnsi="Arial" w:cs="Arial"/>
          <w:sz w:val="22"/>
          <w:szCs w:val="22"/>
        </w:rPr>
        <w:t xml:space="preserve">I declare that the work in this dissertation was carried out in accordance with the regulations of the University of Wales, Trinity Saint David.  The work is original except </w:t>
      </w:r>
      <w:proofErr w:type="gramStart"/>
      <w:r w:rsidRPr="00132F19">
        <w:rPr>
          <w:rFonts w:ascii="Arial" w:hAnsi="Arial" w:cs="Arial"/>
          <w:sz w:val="22"/>
          <w:szCs w:val="22"/>
        </w:rPr>
        <w:t>where</w:t>
      </w:r>
      <w:proofErr w:type="gramEnd"/>
      <w:r w:rsidRPr="00132F19">
        <w:rPr>
          <w:rFonts w:ascii="Arial" w:hAnsi="Arial" w:cs="Arial"/>
          <w:sz w:val="22"/>
          <w:szCs w:val="22"/>
        </w:rPr>
        <w:t xml:space="preserve"> indicated by special references in the text and no part of the dissertation has been submitted for any other degree.</w:t>
      </w:r>
    </w:p>
    <w:p w14:paraId="18CCBEF6" w14:textId="77777777" w:rsidR="00157293" w:rsidRPr="00132F19" w:rsidRDefault="0018557C">
      <w:pPr>
        <w:rPr>
          <w:rFonts w:ascii="Arial" w:hAnsi="Arial" w:cs="Arial"/>
          <w:sz w:val="22"/>
          <w:szCs w:val="22"/>
        </w:rPr>
      </w:pPr>
      <w:r w:rsidRPr="00132F19">
        <w:rPr>
          <w:rFonts w:ascii="Arial" w:hAnsi="Arial" w:cs="Arial"/>
          <w:sz w:val="22"/>
          <w:szCs w:val="22"/>
        </w:rPr>
        <w:t>Any views expressed in the dissertation are those of the author and in no way represent those of the University of Wales, Trinity Saint David.</w:t>
      </w:r>
    </w:p>
    <w:p w14:paraId="18CCBEF7" w14:textId="77777777" w:rsidR="00157293" w:rsidRPr="00132F19" w:rsidRDefault="0018557C">
      <w:pPr>
        <w:rPr>
          <w:rFonts w:ascii="Arial" w:hAnsi="Arial" w:cs="Arial"/>
          <w:sz w:val="22"/>
          <w:szCs w:val="22"/>
        </w:rPr>
      </w:pPr>
      <w:r w:rsidRPr="00132F19">
        <w:rPr>
          <w:rFonts w:ascii="Arial" w:hAnsi="Arial" w:cs="Arial"/>
          <w:sz w:val="22"/>
          <w:szCs w:val="22"/>
        </w:rPr>
        <w:t>The dissertation has not been presented to any other University for examination either in the United Kingdom or overseas.</w:t>
      </w:r>
    </w:p>
    <w:p w14:paraId="18CCBEF8" w14:textId="77777777" w:rsidR="00157293" w:rsidRPr="00132F19" w:rsidRDefault="0018557C">
      <w:pPr>
        <w:rPr>
          <w:rFonts w:ascii="Arial" w:hAnsi="Arial" w:cs="Arial"/>
          <w:sz w:val="22"/>
          <w:szCs w:val="22"/>
        </w:rPr>
      </w:pPr>
      <w:r w:rsidRPr="00132F19">
        <w:rPr>
          <w:rFonts w:ascii="Arial" w:hAnsi="Arial" w:cs="Arial"/>
          <w:sz w:val="22"/>
          <w:szCs w:val="22"/>
        </w:rPr>
        <w:t>I hereby give permission for my work, if accepted, to be available for photocopying and inter-library loan, and for the title and summary to be made available to outside organisations.</w:t>
      </w:r>
    </w:p>
    <w:p w14:paraId="18CCBEF9" w14:textId="784450C5" w:rsidR="00157293" w:rsidRPr="00132F19" w:rsidRDefault="00157293">
      <w:pPr>
        <w:rPr>
          <w:rFonts w:ascii="Arial" w:hAnsi="Arial" w:cs="Arial"/>
          <w:sz w:val="22"/>
          <w:szCs w:val="22"/>
        </w:rPr>
      </w:pPr>
    </w:p>
    <w:p w14:paraId="18CCBEFA" w14:textId="58530D3C" w:rsidR="00157293" w:rsidRPr="00132F19" w:rsidRDefault="0031422D">
      <w:pPr>
        <w:rPr>
          <w:rFonts w:ascii="Arial" w:hAnsi="Arial" w:cs="Arial"/>
          <w:sz w:val="22"/>
          <w:szCs w:val="22"/>
        </w:rPr>
      </w:pPr>
      <w:r>
        <w:rPr>
          <w:rFonts w:ascii="Arial" w:hAnsi="Arial" w:cs="Arial"/>
          <w:noProof/>
        </w:rPr>
        <w:drawing>
          <wp:anchor distT="0" distB="0" distL="114300" distR="114300" simplePos="0" relativeHeight="251737088" behindDoc="1" locked="0" layoutInCell="1" allowOverlap="1" wp14:anchorId="783D429E" wp14:editId="0E67C079">
            <wp:simplePos x="0" y="0"/>
            <wp:positionH relativeFrom="margin">
              <wp:posOffset>787400</wp:posOffset>
            </wp:positionH>
            <wp:positionV relativeFrom="paragraph">
              <wp:posOffset>13970</wp:posOffset>
            </wp:positionV>
            <wp:extent cx="1549400" cy="454660"/>
            <wp:effectExtent l="0" t="0" r="0" b="2540"/>
            <wp:wrapTight wrapText="bothSides">
              <wp:wrapPolygon edited="0">
                <wp:start x="0" y="0"/>
                <wp:lineTo x="0" y="20816"/>
                <wp:lineTo x="21246" y="20816"/>
                <wp:lineTo x="21246" y="0"/>
                <wp:lineTo x="0" y="0"/>
              </wp:wrapPolygon>
            </wp:wrapTight>
            <wp:docPr id="6851400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40838" name="Picture 171914083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49400" cy="454660"/>
                    </a:xfrm>
                    <a:prstGeom prst="rect">
                      <a:avLst/>
                    </a:prstGeom>
                  </pic:spPr>
                </pic:pic>
              </a:graphicData>
            </a:graphic>
            <wp14:sizeRelH relativeFrom="page">
              <wp14:pctWidth>0</wp14:pctWidth>
            </wp14:sizeRelH>
            <wp14:sizeRelV relativeFrom="page">
              <wp14:pctHeight>0</wp14:pctHeight>
            </wp14:sizeRelV>
          </wp:anchor>
        </w:drawing>
      </w:r>
    </w:p>
    <w:p w14:paraId="18CCBEFB" w14:textId="28A33F8A" w:rsidR="00157293" w:rsidRPr="00132F19" w:rsidRDefault="0018557C">
      <w:pPr>
        <w:rPr>
          <w:rFonts w:ascii="Arial" w:hAnsi="Arial" w:cs="Arial"/>
          <w:sz w:val="22"/>
          <w:szCs w:val="22"/>
        </w:rPr>
      </w:pPr>
      <w:r w:rsidRPr="00132F19">
        <w:rPr>
          <w:rFonts w:ascii="Arial" w:hAnsi="Arial" w:cs="Arial"/>
          <w:sz w:val="22"/>
          <w:szCs w:val="22"/>
        </w:rPr>
        <w:t>Signed ………………………………………………………………………………………………………….</w:t>
      </w:r>
    </w:p>
    <w:p w14:paraId="18CCBEFE" w14:textId="71DC18E0" w:rsidR="00157293" w:rsidRPr="00132F19" w:rsidRDefault="0018557C">
      <w:pPr>
        <w:rPr>
          <w:rFonts w:ascii="Arial" w:hAnsi="Arial" w:cs="Arial"/>
          <w:sz w:val="22"/>
          <w:szCs w:val="22"/>
        </w:rPr>
      </w:pPr>
      <w:r w:rsidRPr="00132F19">
        <w:rPr>
          <w:rFonts w:ascii="Arial" w:hAnsi="Arial" w:cs="Arial"/>
          <w:sz w:val="22"/>
          <w:szCs w:val="22"/>
        </w:rPr>
        <w:t>Date ………</w:t>
      </w:r>
      <w:r w:rsidR="00132F19" w:rsidRPr="00132F19">
        <w:rPr>
          <w:rFonts w:ascii="Arial" w:hAnsi="Arial" w:cs="Arial"/>
          <w:sz w:val="22"/>
          <w:szCs w:val="22"/>
        </w:rPr>
        <w:t>6/5/2026</w:t>
      </w:r>
      <w:r w:rsidRPr="00132F19">
        <w:rPr>
          <w:rFonts w:ascii="Arial" w:hAnsi="Arial" w:cs="Arial"/>
          <w:sz w:val="22"/>
          <w:szCs w:val="22"/>
        </w:rPr>
        <w:t>………………………………………………………………………………………</w:t>
      </w:r>
    </w:p>
    <w:p w14:paraId="18CCBEFF" w14:textId="77777777" w:rsidR="00157293" w:rsidRPr="00132F19" w:rsidRDefault="00157293">
      <w:pPr>
        <w:rPr>
          <w:rFonts w:ascii="Arial" w:hAnsi="Arial" w:cs="Arial"/>
          <w:sz w:val="22"/>
          <w:szCs w:val="22"/>
        </w:rPr>
      </w:pPr>
    </w:p>
    <w:p w14:paraId="18CCBF00" w14:textId="77777777" w:rsidR="00157293" w:rsidRDefault="00157293">
      <w:pPr>
        <w:rPr>
          <w:rFonts w:ascii="Arial" w:hAnsi="Arial" w:cs="Arial"/>
        </w:rPr>
      </w:pPr>
    </w:p>
    <w:p w14:paraId="18CCBF01" w14:textId="77777777" w:rsidR="00157293" w:rsidRDefault="00157293">
      <w:pPr>
        <w:rPr>
          <w:rFonts w:ascii="Arial" w:hAnsi="Arial" w:cs="Arial"/>
        </w:rPr>
      </w:pPr>
    </w:p>
    <w:p w14:paraId="18CCBF02" w14:textId="77777777" w:rsidR="00157293" w:rsidRDefault="00157293">
      <w:pPr>
        <w:rPr>
          <w:rFonts w:ascii="Arial" w:hAnsi="Arial" w:cs="Arial"/>
        </w:rPr>
      </w:pPr>
    </w:p>
    <w:p w14:paraId="18CCBF03" w14:textId="77777777" w:rsidR="00157293" w:rsidRDefault="00157293">
      <w:pPr>
        <w:rPr>
          <w:rFonts w:ascii="Arial" w:hAnsi="Arial" w:cs="Arial"/>
        </w:rPr>
      </w:pPr>
    </w:p>
    <w:p w14:paraId="18CCBF04" w14:textId="77777777" w:rsidR="00157293" w:rsidRDefault="00157293">
      <w:pPr>
        <w:rPr>
          <w:rFonts w:ascii="Arial" w:hAnsi="Arial" w:cs="Arial"/>
        </w:rPr>
      </w:pPr>
    </w:p>
    <w:p w14:paraId="18CCBF05" w14:textId="77777777" w:rsidR="00157293" w:rsidRDefault="00157293">
      <w:pPr>
        <w:rPr>
          <w:rFonts w:ascii="Arial" w:hAnsi="Arial" w:cs="Arial"/>
        </w:rPr>
      </w:pPr>
    </w:p>
    <w:p w14:paraId="18CCBF06" w14:textId="77777777" w:rsidR="00157293" w:rsidRDefault="00157293">
      <w:pPr>
        <w:rPr>
          <w:rFonts w:ascii="Arial" w:hAnsi="Arial" w:cs="Arial"/>
        </w:rPr>
      </w:pPr>
    </w:p>
    <w:p w14:paraId="18CCBF07" w14:textId="77777777" w:rsidR="00157293" w:rsidRDefault="00157293">
      <w:pPr>
        <w:rPr>
          <w:rFonts w:ascii="Arial" w:hAnsi="Arial" w:cs="Arial"/>
        </w:rPr>
      </w:pPr>
    </w:p>
    <w:p w14:paraId="18CCBF08" w14:textId="77777777" w:rsidR="00157293" w:rsidRDefault="00157293">
      <w:pPr>
        <w:rPr>
          <w:rFonts w:ascii="Arial" w:hAnsi="Arial" w:cs="Arial"/>
        </w:rPr>
      </w:pPr>
    </w:p>
    <w:p w14:paraId="18CCBF09" w14:textId="77777777" w:rsidR="00157293" w:rsidRDefault="00157293">
      <w:pPr>
        <w:rPr>
          <w:rFonts w:ascii="Arial" w:hAnsi="Arial" w:cs="Arial"/>
        </w:rPr>
      </w:pPr>
    </w:p>
    <w:p w14:paraId="18CCBF0A" w14:textId="77777777" w:rsidR="00157293" w:rsidRDefault="00157293">
      <w:pPr>
        <w:rPr>
          <w:rFonts w:ascii="Arial" w:hAnsi="Arial" w:cs="Arial"/>
        </w:rPr>
      </w:pPr>
    </w:p>
    <w:p w14:paraId="18CCBF0B" w14:textId="77777777" w:rsidR="00157293" w:rsidRDefault="00157293">
      <w:pPr>
        <w:rPr>
          <w:rFonts w:ascii="Arial" w:hAnsi="Arial" w:cs="Arial"/>
        </w:rPr>
      </w:pPr>
    </w:p>
    <w:p w14:paraId="18CCBF0C" w14:textId="77777777" w:rsidR="00157293" w:rsidRDefault="00157293">
      <w:pPr>
        <w:rPr>
          <w:rFonts w:ascii="Arial" w:hAnsi="Arial" w:cs="Arial"/>
        </w:rPr>
      </w:pPr>
    </w:p>
    <w:p w14:paraId="18CCBF0D" w14:textId="77777777" w:rsidR="00157293" w:rsidRDefault="00157293">
      <w:pPr>
        <w:rPr>
          <w:rFonts w:ascii="Arial" w:hAnsi="Arial" w:cs="Arial"/>
        </w:rPr>
      </w:pPr>
    </w:p>
    <w:p w14:paraId="18CCBF0E" w14:textId="77777777" w:rsidR="00157293" w:rsidRDefault="00157293">
      <w:pPr>
        <w:rPr>
          <w:rFonts w:ascii="Arial" w:hAnsi="Arial" w:cs="Arial"/>
        </w:rPr>
      </w:pPr>
    </w:p>
    <w:p w14:paraId="18CCBF0F" w14:textId="77777777" w:rsidR="00157293" w:rsidRDefault="00157293">
      <w:pPr>
        <w:rPr>
          <w:rFonts w:ascii="Arial" w:hAnsi="Arial" w:cs="Arial"/>
        </w:rPr>
      </w:pPr>
    </w:p>
    <w:p w14:paraId="18CCBF10" w14:textId="77777777" w:rsidR="00157293" w:rsidRDefault="00157293">
      <w:pPr>
        <w:rPr>
          <w:rFonts w:ascii="Arial" w:hAnsi="Arial" w:cs="Arial"/>
        </w:rPr>
      </w:pPr>
    </w:p>
    <w:p w14:paraId="18CCBF11" w14:textId="77777777" w:rsidR="00157293" w:rsidRDefault="00157293">
      <w:pPr>
        <w:rPr>
          <w:rFonts w:ascii="Arial" w:hAnsi="Arial" w:cs="Arial"/>
        </w:rPr>
      </w:pPr>
    </w:p>
    <w:p w14:paraId="18CCBF16" w14:textId="77777777" w:rsidR="00157293" w:rsidRDefault="0018557C">
      <w:pPr>
        <w:pStyle w:val="Heading1"/>
        <w:rPr>
          <w:rFonts w:ascii="Arial" w:hAnsi="Arial" w:cs="Arial"/>
        </w:rPr>
      </w:pPr>
      <w:bookmarkStart w:id="8" w:name="_Toc227520033"/>
      <w:bookmarkStart w:id="9" w:name="_Toc227745308"/>
      <w:bookmarkStart w:id="10" w:name="_Toc228831664"/>
      <w:bookmarkStart w:id="11" w:name="_Toc228916809"/>
      <w:r>
        <w:rPr>
          <w:rFonts w:ascii="Arial" w:hAnsi="Arial" w:cs="Arial"/>
        </w:rPr>
        <w:lastRenderedPageBreak/>
        <w:t>Acknowledgements</w:t>
      </w:r>
      <w:bookmarkEnd w:id="8"/>
      <w:bookmarkEnd w:id="9"/>
      <w:bookmarkEnd w:id="10"/>
      <w:bookmarkEnd w:id="11"/>
      <w:r>
        <w:rPr>
          <w:rFonts w:ascii="Arial" w:hAnsi="Arial" w:cs="Arial"/>
        </w:rPr>
        <w:t xml:space="preserve"> </w:t>
      </w:r>
    </w:p>
    <w:p w14:paraId="7634E0BA" w14:textId="77777777" w:rsidR="00067552" w:rsidRPr="00067552" w:rsidRDefault="00067552" w:rsidP="00067552"/>
    <w:p w14:paraId="2316CFA3" w14:textId="3B963FFC" w:rsidR="00067552" w:rsidRPr="00DE1E4C" w:rsidRDefault="00067552" w:rsidP="00067552">
      <w:pPr>
        <w:suppressAutoHyphens/>
        <w:spacing w:after="160" w:line="276" w:lineRule="auto"/>
        <w:jc w:val="both"/>
        <w:rPr>
          <w:rFonts w:ascii="Arial" w:hAnsi="Arial" w:cs="Arial"/>
          <w:sz w:val="22"/>
          <w:szCs w:val="22"/>
        </w:rPr>
      </w:pPr>
      <w:r w:rsidRPr="00DE1E4C">
        <w:rPr>
          <w:rFonts w:ascii="Arial" w:hAnsi="Arial" w:cs="Arial"/>
          <w:sz w:val="22"/>
          <w:szCs w:val="22"/>
        </w:rPr>
        <w:t xml:space="preserve">I would like to express my sincere thanks to my supervisor, Ian Brown, for his guidance throughout this dissertation. His teaching and lectures first introduced my interest in sustainable construction, and </w:t>
      </w:r>
      <w:r w:rsidR="000C61C5">
        <w:rPr>
          <w:rFonts w:ascii="Arial" w:hAnsi="Arial" w:cs="Arial"/>
          <w:sz w:val="22"/>
          <w:szCs w:val="22"/>
        </w:rPr>
        <w:t xml:space="preserve">his </w:t>
      </w:r>
      <w:r w:rsidRPr="00DE1E4C">
        <w:rPr>
          <w:rFonts w:ascii="Arial" w:hAnsi="Arial" w:cs="Arial"/>
          <w:sz w:val="22"/>
          <w:szCs w:val="22"/>
        </w:rPr>
        <w:t>support helped me to find a genuine interest in a course that I initially found challenging, and for that I am grateful.</w:t>
      </w:r>
    </w:p>
    <w:p w14:paraId="3D2870C3" w14:textId="032AF4A9" w:rsidR="00067552" w:rsidRPr="00DE1E4C" w:rsidRDefault="00067552" w:rsidP="00067552">
      <w:pPr>
        <w:suppressAutoHyphens/>
        <w:spacing w:after="160" w:line="276" w:lineRule="auto"/>
        <w:jc w:val="both"/>
        <w:rPr>
          <w:rFonts w:ascii="Arial" w:hAnsi="Arial" w:cs="Arial"/>
          <w:sz w:val="22"/>
          <w:szCs w:val="22"/>
        </w:rPr>
      </w:pPr>
      <w:r w:rsidRPr="00DE1E4C">
        <w:rPr>
          <w:rFonts w:ascii="Arial" w:hAnsi="Arial" w:cs="Arial"/>
          <w:sz w:val="22"/>
          <w:szCs w:val="22"/>
        </w:rPr>
        <w:t xml:space="preserve">I would also like to thank my family for their ongoing support and encouragement throughout my studies. </w:t>
      </w:r>
    </w:p>
    <w:p w14:paraId="537ACCCB" w14:textId="44FE05AF" w:rsidR="00067552" w:rsidRPr="00DE1E4C" w:rsidRDefault="00067552" w:rsidP="00067552">
      <w:pPr>
        <w:suppressAutoHyphens/>
        <w:spacing w:after="160" w:line="276" w:lineRule="auto"/>
        <w:jc w:val="both"/>
        <w:rPr>
          <w:rFonts w:ascii="Arial" w:hAnsi="Arial" w:cs="Arial"/>
          <w:sz w:val="22"/>
          <w:szCs w:val="22"/>
        </w:rPr>
      </w:pPr>
      <w:r w:rsidRPr="00DE1E4C">
        <w:rPr>
          <w:rFonts w:ascii="Arial" w:hAnsi="Arial" w:cs="Arial"/>
          <w:sz w:val="22"/>
          <w:szCs w:val="22"/>
        </w:rPr>
        <w:t>A special thank you goes to my partner for the constant support, reassurance and encouragement during the more demanding stages of this work.</w:t>
      </w:r>
    </w:p>
    <w:p w14:paraId="290F6D6D" w14:textId="509947B5" w:rsidR="00067552" w:rsidRPr="00DE1E4C" w:rsidRDefault="00067552" w:rsidP="00067552">
      <w:pPr>
        <w:suppressAutoHyphens/>
        <w:spacing w:after="160" w:line="276" w:lineRule="auto"/>
        <w:jc w:val="both"/>
        <w:rPr>
          <w:rFonts w:ascii="Arial" w:hAnsi="Arial" w:cs="Arial"/>
          <w:sz w:val="22"/>
          <w:szCs w:val="22"/>
        </w:rPr>
      </w:pPr>
      <w:r w:rsidRPr="00DE1E4C">
        <w:rPr>
          <w:rFonts w:ascii="Arial" w:hAnsi="Arial" w:cs="Arial"/>
          <w:sz w:val="22"/>
          <w:szCs w:val="22"/>
        </w:rPr>
        <w:t xml:space="preserve">Finally, I would like to thank my daughter for her patience while </w:t>
      </w:r>
      <w:r w:rsidR="005D2247">
        <w:rPr>
          <w:rFonts w:ascii="Arial" w:hAnsi="Arial" w:cs="Arial"/>
          <w:sz w:val="22"/>
          <w:szCs w:val="22"/>
        </w:rPr>
        <w:t>‘</w:t>
      </w:r>
      <w:r w:rsidR="002F403A">
        <w:rPr>
          <w:rFonts w:ascii="Arial" w:hAnsi="Arial" w:cs="Arial"/>
          <w:sz w:val="22"/>
          <w:szCs w:val="22"/>
        </w:rPr>
        <w:t>Mummy</w:t>
      </w:r>
      <w:r w:rsidRPr="00DE1E4C">
        <w:rPr>
          <w:rFonts w:ascii="Arial" w:hAnsi="Arial" w:cs="Arial"/>
          <w:sz w:val="22"/>
          <w:szCs w:val="22"/>
        </w:rPr>
        <w:t xml:space="preserve"> spent</w:t>
      </w:r>
      <w:r w:rsidR="005D2247">
        <w:rPr>
          <w:rFonts w:ascii="Arial" w:hAnsi="Arial" w:cs="Arial"/>
          <w:sz w:val="22"/>
          <w:szCs w:val="22"/>
        </w:rPr>
        <w:t xml:space="preserve"> so much</w:t>
      </w:r>
      <w:r w:rsidRPr="00DE1E4C">
        <w:rPr>
          <w:rFonts w:ascii="Arial" w:hAnsi="Arial" w:cs="Arial"/>
          <w:sz w:val="22"/>
          <w:szCs w:val="22"/>
        </w:rPr>
        <w:t xml:space="preserve"> time working on </w:t>
      </w:r>
      <w:r w:rsidR="005D2247">
        <w:rPr>
          <w:rFonts w:ascii="Arial" w:hAnsi="Arial" w:cs="Arial"/>
          <w:sz w:val="22"/>
          <w:szCs w:val="22"/>
        </w:rPr>
        <w:t>her</w:t>
      </w:r>
      <w:r w:rsidRPr="00DE1E4C">
        <w:rPr>
          <w:rFonts w:ascii="Arial" w:hAnsi="Arial" w:cs="Arial"/>
          <w:sz w:val="22"/>
          <w:szCs w:val="22"/>
        </w:rPr>
        <w:t xml:space="preserve"> computer</w:t>
      </w:r>
      <w:r w:rsidR="005D2247">
        <w:rPr>
          <w:rFonts w:ascii="Arial" w:hAnsi="Arial" w:cs="Arial"/>
          <w:sz w:val="22"/>
          <w:szCs w:val="22"/>
        </w:rPr>
        <w:t>’</w:t>
      </w:r>
      <w:r w:rsidRPr="00DE1E4C">
        <w:rPr>
          <w:rFonts w:ascii="Arial" w:hAnsi="Arial" w:cs="Arial"/>
          <w:sz w:val="22"/>
          <w:szCs w:val="22"/>
        </w:rPr>
        <w:t>. Her understanding, even at such a young age, has meant more than I can put into words.</w:t>
      </w:r>
    </w:p>
    <w:p w14:paraId="18CCBF1D" w14:textId="77777777" w:rsidR="00157293" w:rsidRDefault="00157293">
      <w:pPr>
        <w:rPr>
          <w:rFonts w:ascii="Arial" w:hAnsi="Arial" w:cs="Arial"/>
          <w:b/>
          <w:bCs/>
        </w:rPr>
      </w:pPr>
    </w:p>
    <w:p w14:paraId="18CCBF1E" w14:textId="77777777" w:rsidR="00157293" w:rsidRDefault="00157293">
      <w:pPr>
        <w:rPr>
          <w:rFonts w:ascii="Arial" w:hAnsi="Arial" w:cs="Arial"/>
          <w:b/>
          <w:bCs/>
        </w:rPr>
      </w:pPr>
    </w:p>
    <w:p w14:paraId="18CCBF1F" w14:textId="77777777" w:rsidR="00157293" w:rsidRDefault="00157293">
      <w:pPr>
        <w:rPr>
          <w:rFonts w:ascii="Arial" w:hAnsi="Arial" w:cs="Arial"/>
          <w:b/>
          <w:bCs/>
        </w:rPr>
      </w:pPr>
    </w:p>
    <w:p w14:paraId="18CCBF20" w14:textId="77777777" w:rsidR="00157293" w:rsidRDefault="00157293">
      <w:pPr>
        <w:rPr>
          <w:rFonts w:ascii="Arial" w:hAnsi="Arial" w:cs="Arial"/>
          <w:b/>
          <w:bCs/>
        </w:rPr>
      </w:pPr>
    </w:p>
    <w:p w14:paraId="18CCBF21" w14:textId="77777777" w:rsidR="00157293" w:rsidRDefault="00157293">
      <w:pPr>
        <w:rPr>
          <w:rFonts w:ascii="Arial" w:hAnsi="Arial" w:cs="Arial"/>
          <w:b/>
          <w:bCs/>
        </w:rPr>
      </w:pPr>
    </w:p>
    <w:p w14:paraId="18CCBF22" w14:textId="77777777" w:rsidR="00157293" w:rsidRDefault="00157293">
      <w:pPr>
        <w:rPr>
          <w:rFonts w:ascii="Arial" w:hAnsi="Arial" w:cs="Arial"/>
          <w:b/>
          <w:bCs/>
        </w:rPr>
      </w:pPr>
    </w:p>
    <w:p w14:paraId="18CCBF23" w14:textId="77777777" w:rsidR="00157293" w:rsidRDefault="00157293">
      <w:pPr>
        <w:rPr>
          <w:rFonts w:ascii="Arial" w:hAnsi="Arial" w:cs="Arial"/>
          <w:b/>
          <w:bCs/>
        </w:rPr>
      </w:pPr>
    </w:p>
    <w:p w14:paraId="18CCBF24" w14:textId="77777777" w:rsidR="00157293" w:rsidRDefault="00157293">
      <w:pPr>
        <w:rPr>
          <w:rFonts w:ascii="Arial" w:hAnsi="Arial" w:cs="Arial"/>
          <w:b/>
          <w:bCs/>
        </w:rPr>
      </w:pPr>
    </w:p>
    <w:p w14:paraId="18CCBF25" w14:textId="77777777" w:rsidR="00157293" w:rsidRDefault="00157293">
      <w:pPr>
        <w:rPr>
          <w:rFonts w:ascii="Arial" w:hAnsi="Arial" w:cs="Arial"/>
          <w:b/>
          <w:bCs/>
        </w:rPr>
      </w:pPr>
    </w:p>
    <w:p w14:paraId="18CCBF26" w14:textId="77777777" w:rsidR="00157293" w:rsidRDefault="00157293">
      <w:pPr>
        <w:rPr>
          <w:rFonts w:ascii="Arial" w:hAnsi="Arial" w:cs="Arial"/>
          <w:b/>
          <w:bCs/>
        </w:rPr>
      </w:pPr>
    </w:p>
    <w:p w14:paraId="18CCBF27" w14:textId="77777777" w:rsidR="00157293" w:rsidRDefault="00157293">
      <w:pPr>
        <w:rPr>
          <w:rFonts w:ascii="Arial" w:hAnsi="Arial" w:cs="Arial"/>
          <w:b/>
          <w:bCs/>
        </w:rPr>
      </w:pPr>
    </w:p>
    <w:p w14:paraId="18CCBF28" w14:textId="77777777" w:rsidR="00157293" w:rsidRDefault="00157293">
      <w:pPr>
        <w:rPr>
          <w:rFonts w:ascii="Arial" w:hAnsi="Arial" w:cs="Arial"/>
          <w:b/>
          <w:bCs/>
        </w:rPr>
      </w:pPr>
    </w:p>
    <w:p w14:paraId="18CCBF29" w14:textId="77777777" w:rsidR="00157293" w:rsidRDefault="00157293">
      <w:pPr>
        <w:rPr>
          <w:rFonts w:ascii="Arial" w:hAnsi="Arial" w:cs="Arial"/>
          <w:b/>
          <w:bCs/>
        </w:rPr>
      </w:pPr>
    </w:p>
    <w:p w14:paraId="18CCBF2A" w14:textId="77777777" w:rsidR="00157293" w:rsidRDefault="00157293">
      <w:pPr>
        <w:rPr>
          <w:rFonts w:ascii="Arial" w:hAnsi="Arial" w:cs="Arial"/>
          <w:b/>
          <w:bCs/>
        </w:rPr>
      </w:pPr>
    </w:p>
    <w:p w14:paraId="18CCBF2B" w14:textId="77777777" w:rsidR="00157293" w:rsidRDefault="00157293">
      <w:pPr>
        <w:rPr>
          <w:rFonts w:ascii="Arial" w:hAnsi="Arial" w:cs="Arial"/>
          <w:b/>
          <w:bCs/>
        </w:rPr>
      </w:pPr>
    </w:p>
    <w:p w14:paraId="18CCBF2C" w14:textId="77777777" w:rsidR="00157293" w:rsidRDefault="00157293">
      <w:pPr>
        <w:rPr>
          <w:rFonts w:ascii="Arial" w:hAnsi="Arial" w:cs="Arial"/>
          <w:b/>
          <w:bCs/>
        </w:rPr>
      </w:pPr>
    </w:p>
    <w:p w14:paraId="18CCBF2D" w14:textId="77777777" w:rsidR="00157293" w:rsidRDefault="00157293">
      <w:pPr>
        <w:rPr>
          <w:rFonts w:ascii="Arial" w:hAnsi="Arial" w:cs="Arial"/>
          <w:b/>
          <w:bCs/>
        </w:rPr>
      </w:pPr>
    </w:p>
    <w:p w14:paraId="18CCBF2E" w14:textId="77777777" w:rsidR="00157293" w:rsidRDefault="00157293">
      <w:pPr>
        <w:rPr>
          <w:rFonts w:ascii="Arial" w:hAnsi="Arial" w:cs="Arial"/>
          <w:b/>
          <w:bCs/>
        </w:rPr>
      </w:pPr>
    </w:p>
    <w:p w14:paraId="18CCBF2F" w14:textId="77777777" w:rsidR="00157293" w:rsidRDefault="00157293">
      <w:pPr>
        <w:rPr>
          <w:rFonts w:ascii="Arial" w:hAnsi="Arial" w:cs="Arial"/>
          <w:b/>
          <w:bCs/>
        </w:rPr>
      </w:pPr>
    </w:p>
    <w:p w14:paraId="18CCBF30" w14:textId="77777777" w:rsidR="00157293" w:rsidRDefault="00157293">
      <w:pPr>
        <w:rPr>
          <w:rFonts w:ascii="Arial" w:hAnsi="Arial" w:cs="Arial"/>
          <w:b/>
          <w:bCs/>
        </w:rPr>
      </w:pPr>
    </w:p>
    <w:p w14:paraId="18CCBF31" w14:textId="77777777" w:rsidR="00157293" w:rsidRDefault="00157293">
      <w:pPr>
        <w:rPr>
          <w:rFonts w:ascii="Arial" w:hAnsi="Arial" w:cs="Arial"/>
          <w:b/>
          <w:bCs/>
        </w:rPr>
      </w:pPr>
    </w:p>
    <w:p w14:paraId="18CCBF32" w14:textId="77777777" w:rsidR="00157293" w:rsidRDefault="00157293">
      <w:pPr>
        <w:rPr>
          <w:rFonts w:ascii="Arial" w:hAnsi="Arial" w:cs="Arial"/>
          <w:b/>
          <w:bCs/>
        </w:rPr>
      </w:pPr>
    </w:p>
    <w:p w14:paraId="18CCBF33" w14:textId="77777777" w:rsidR="00157293" w:rsidRDefault="00157293">
      <w:pPr>
        <w:rPr>
          <w:rFonts w:ascii="Arial" w:hAnsi="Arial" w:cs="Arial"/>
          <w:b/>
          <w:bCs/>
        </w:rPr>
      </w:pPr>
    </w:p>
    <w:p w14:paraId="18CCBF34" w14:textId="77777777" w:rsidR="00157293" w:rsidRDefault="00157293">
      <w:pPr>
        <w:rPr>
          <w:rFonts w:ascii="Arial" w:hAnsi="Arial" w:cs="Arial"/>
          <w:b/>
          <w:bCs/>
        </w:rPr>
      </w:pPr>
    </w:p>
    <w:p w14:paraId="18CCBF37" w14:textId="54CB3EDF" w:rsidR="00AC7B50" w:rsidRDefault="00AC7B50">
      <w:pPr>
        <w:rPr>
          <w:rFonts w:ascii="Arial" w:hAnsi="Arial" w:cs="Arial"/>
          <w:b/>
          <w:bCs/>
        </w:rPr>
      </w:pPr>
    </w:p>
    <w:p w14:paraId="18CCBF3A" w14:textId="77777777" w:rsidR="00157293" w:rsidRDefault="0018557C">
      <w:pPr>
        <w:pStyle w:val="Heading1"/>
        <w:rPr>
          <w:rFonts w:ascii="Arial" w:hAnsi="Arial" w:cs="Arial"/>
        </w:rPr>
      </w:pPr>
      <w:bookmarkStart w:id="12" w:name="_Toc227520034"/>
      <w:bookmarkStart w:id="13" w:name="_Toc227745309"/>
      <w:bookmarkStart w:id="14" w:name="_Toc228831665"/>
      <w:bookmarkStart w:id="15" w:name="_Toc228916810"/>
      <w:r>
        <w:rPr>
          <w:rFonts w:ascii="Arial" w:hAnsi="Arial" w:cs="Arial"/>
        </w:rPr>
        <w:lastRenderedPageBreak/>
        <w:t>Abstract</w:t>
      </w:r>
      <w:bookmarkEnd w:id="12"/>
      <w:bookmarkEnd w:id="13"/>
      <w:bookmarkEnd w:id="14"/>
      <w:bookmarkEnd w:id="15"/>
    </w:p>
    <w:p w14:paraId="735D9857" w14:textId="77777777" w:rsidR="009C5E74" w:rsidRPr="00DE1E4C" w:rsidRDefault="009C5E74" w:rsidP="009C5E74">
      <w:pPr>
        <w:suppressAutoHyphens/>
        <w:spacing w:after="160" w:line="276" w:lineRule="auto"/>
        <w:jc w:val="both"/>
        <w:rPr>
          <w:rFonts w:ascii="Arial" w:hAnsi="Arial" w:cs="Arial"/>
          <w:sz w:val="22"/>
          <w:szCs w:val="22"/>
        </w:rPr>
      </w:pPr>
      <w:r w:rsidRPr="00DE1E4C">
        <w:rPr>
          <w:rFonts w:ascii="Arial" w:hAnsi="Arial" w:cs="Arial"/>
          <w:sz w:val="22"/>
          <w:szCs w:val="22"/>
        </w:rPr>
        <w:t>This study explores the skills gap in biophilic construction methods within the Welsh construction industry and considers what this means for achieving Net Zero targets. Biophilic construction focuses on integrating natural elements and principles into the built environment, offering benefits for both sustainability and occupant wellbeing. Despite this, its use across the industry remains limited.</w:t>
      </w:r>
    </w:p>
    <w:p w14:paraId="68AA2AA7" w14:textId="77777777" w:rsidR="009C5E74" w:rsidRPr="00DE1E4C" w:rsidRDefault="009C5E74" w:rsidP="009C5E74">
      <w:pPr>
        <w:suppressAutoHyphens/>
        <w:spacing w:after="160" w:line="276" w:lineRule="auto"/>
        <w:jc w:val="both"/>
        <w:rPr>
          <w:rFonts w:ascii="Arial" w:hAnsi="Arial" w:cs="Arial"/>
          <w:sz w:val="22"/>
          <w:szCs w:val="22"/>
        </w:rPr>
      </w:pPr>
      <w:r w:rsidRPr="00DE1E4C">
        <w:rPr>
          <w:rFonts w:ascii="Arial" w:hAnsi="Arial" w:cs="Arial"/>
          <w:sz w:val="22"/>
          <w:szCs w:val="22"/>
        </w:rPr>
        <w:t>A mixed-methods approach was used to investigate the issue, combining a questionnaire survey with semi-structured interviews involving construction professionals, educators and sustainability stakeholders. This approach allowed for both a broad overview of industry trends and a more detailed understanding of individual experiences and perspectives.</w:t>
      </w:r>
    </w:p>
    <w:p w14:paraId="63333BFB" w14:textId="77777777" w:rsidR="009C5E74" w:rsidRPr="00DE1E4C" w:rsidRDefault="009C5E74" w:rsidP="009C5E74">
      <w:pPr>
        <w:suppressAutoHyphens/>
        <w:spacing w:after="160" w:line="276" w:lineRule="auto"/>
        <w:jc w:val="both"/>
        <w:rPr>
          <w:rFonts w:ascii="Arial" w:hAnsi="Arial" w:cs="Arial"/>
          <w:sz w:val="22"/>
          <w:szCs w:val="22"/>
        </w:rPr>
      </w:pPr>
      <w:r w:rsidRPr="00DE1E4C">
        <w:rPr>
          <w:rFonts w:ascii="Arial" w:hAnsi="Arial" w:cs="Arial"/>
          <w:sz w:val="22"/>
          <w:szCs w:val="22"/>
        </w:rPr>
        <w:t xml:space="preserve">The findings show that while there </w:t>
      </w:r>
      <w:proofErr w:type="gramStart"/>
      <w:r w:rsidRPr="00DE1E4C">
        <w:rPr>
          <w:rFonts w:ascii="Arial" w:hAnsi="Arial" w:cs="Arial"/>
          <w:sz w:val="22"/>
          <w:szCs w:val="22"/>
        </w:rPr>
        <w:t>is</w:t>
      </w:r>
      <w:proofErr w:type="gramEnd"/>
      <w:r w:rsidRPr="00DE1E4C">
        <w:rPr>
          <w:rFonts w:ascii="Arial" w:hAnsi="Arial" w:cs="Arial"/>
          <w:sz w:val="22"/>
          <w:szCs w:val="22"/>
        </w:rPr>
        <w:t xml:space="preserve"> a growing awareness of sustainable construction and the importance of Net Zero, there is a clear gap between understanding and practical application. Many participants reported low confidence in applying biophilic construction methods, alongside a strong perception that a skills gap exists. This gap was most evident in practical and technical areas, with current education and training seen as too theoretical and not closely aligned with real-world construction practice.</w:t>
      </w:r>
    </w:p>
    <w:p w14:paraId="3F90FAEE" w14:textId="77777777" w:rsidR="009C5E74" w:rsidRPr="00DE1E4C" w:rsidRDefault="009C5E74" w:rsidP="009C5E74">
      <w:pPr>
        <w:suppressAutoHyphens/>
        <w:spacing w:after="160" w:line="276" w:lineRule="auto"/>
        <w:jc w:val="both"/>
        <w:rPr>
          <w:rFonts w:ascii="Arial" w:hAnsi="Arial" w:cs="Arial"/>
          <w:sz w:val="22"/>
          <w:szCs w:val="22"/>
        </w:rPr>
      </w:pPr>
      <w:r w:rsidRPr="00DE1E4C">
        <w:rPr>
          <w:rFonts w:ascii="Arial" w:hAnsi="Arial" w:cs="Arial"/>
          <w:sz w:val="22"/>
          <w:szCs w:val="22"/>
        </w:rPr>
        <w:t>The research also identified several key barriers to adoption, including lack of knowledge, limited training opportunities, cost constraints and low client demand. These challenges are particularly significant for SMEs and self-employed workers, who may face additional difficulties in accessing training and investing in new skills.</w:t>
      </w:r>
    </w:p>
    <w:p w14:paraId="37F741C5" w14:textId="77777777" w:rsidR="009C5E74" w:rsidRPr="00DE1E4C" w:rsidRDefault="009C5E74" w:rsidP="009C5E74">
      <w:pPr>
        <w:suppressAutoHyphens/>
        <w:spacing w:after="160" w:line="276" w:lineRule="auto"/>
        <w:jc w:val="both"/>
        <w:rPr>
          <w:rFonts w:ascii="Arial" w:hAnsi="Arial" w:cs="Arial"/>
          <w:sz w:val="22"/>
          <w:szCs w:val="22"/>
        </w:rPr>
      </w:pPr>
      <w:r w:rsidRPr="00DE1E4C">
        <w:rPr>
          <w:rFonts w:ascii="Arial" w:hAnsi="Arial" w:cs="Arial"/>
          <w:sz w:val="22"/>
          <w:szCs w:val="22"/>
        </w:rPr>
        <w:t>Overall, the study highlights that the skills gap in biophilic construction is a key issue for the Welsh construction industry and has direct implications for achieving Net Zero targets. It suggests that without a more skilled and prepared workforce, progress towards sustainable construction will remain limited. The research recommends a stronger focus on practical, industry-relevant training, improved collaboration between education and industry, and increased support to encourage wider adoption of biophilic practices.</w:t>
      </w:r>
    </w:p>
    <w:p w14:paraId="18CCBF3B" w14:textId="77777777" w:rsidR="00157293" w:rsidRDefault="00157293">
      <w:pPr>
        <w:rPr>
          <w:rFonts w:ascii="Arial" w:hAnsi="Arial" w:cs="Arial"/>
        </w:rPr>
      </w:pPr>
    </w:p>
    <w:p w14:paraId="18CCBF3C" w14:textId="77777777" w:rsidR="00157293" w:rsidRDefault="00157293">
      <w:pPr>
        <w:rPr>
          <w:rFonts w:ascii="Arial" w:hAnsi="Arial" w:cs="Arial"/>
        </w:rPr>
      </w:pPr>
    </w:p>
    <w:p w14:paraId="18CCBF3D" w14:textId="77777777" w:rsidR="00157293" w:rsidRDefault="00157293">
      <w:pPr>
        <w:rPr>
          <w:rFonts w:ascii="Arial" w:hAnsi="Arial" w:cs="Arial"/>
        </w:rPr>
      </w:pPr>
    </w:p>
    <w:p w14:paraId="18CCBF3E" w14:textId="77777777" w:rsidR="00157293" w:rsidRDefault="00157293">
      <w:pPr>
        <w:rPr>
          <w:rFonts w:ascii="Arial" w:hAnsi="Arial" w:cs="Arial"/>
        </w:rPr>
      </w:pPr>
    </w:p>
    <w:p w14:paraId="18CCBF3F" w14:textId="77777777" w:rsidR="00157293" w:rsidRDefault="00157293">
      <w:pPr>
        <w:rPr>
          <w:rFonts w:ascii="Arial" w:hAnsi="Arial" w:cs="Arial"/>
        </w:rPr>
      </w:pPr>
    </w:p>
    <w:p w14:paraId="18CCBF40" w14:textId="77777777" w:rsidR="00157293" w:rsidRDefault="00157293">
      <w:pPr>
        <w:rPr>
          <w:rFonts w:ascii="Arial" w:hAnsi="Arial" w:cs="Arial"/>
        </w:rPr>
      </w:pPr>
    </w:p>
    <w:p w14:paraId="18CCBF41" w14:textId="77777777" w:rsidR="00157293" w:rsidRDefault="00157293">
      <w:pPr>
        <w:rPr>
          <w:rFonts w:ascii="Arial" w:hAnsi="Arial" w:cs="Arial"/>
        </w:rPr>
      </w:pPr>
    </w:p>
    <w:p w14:paraId="18CCBF42" w14:textId="77777777" w:rsidR="00157293" w:rsidRDefault="00157293">
      <w:pPr>
        <w:rPr>
          <w:rFonts w:ascii="Arial" w:hAnsi="Arial" w:cs="Arial"/>
        </w:rPr>
      </w:pPr>
    </w:p>
    <w:p w14:paraId="18CCBF43" w14:textId="77777777" w:rsidR="00157293" w:rsidRDefault="00157293">
      <w:pPr>
        <w:rPr>
          <w:rFonts w:ascii="Arial" w:hAnsi="Arial" w:cs="Arial"/>
        </w:rPr>
      </w:pPr>
    </w:p>
    <w:p w14:paraId="18CCBF44" w14:textId="77777777" w:rsidR="00157293" w:rsidRDefault="00157293">
      <w:pPr>
        <w:rPr>
          <w:rFonts w:ascii="Arial" w:hAnsi="Arial" w:cs="Arial"/>
        </w:rPr>
      </w:pPr>
    </w:p>
    <w:p w14:paraId="18CCBF45" w14:textId="77777777" w:rsidR="00157293" w:rsidRDefault="00157293">
      <w:pPr>
        <w:rPr>
          <w:rFonts w:ascii="Arial" w:hAnsi="Arial" w:cs="Arial"/>
        </w:rPr>
      </w:pPr>
    </w:p>
    <w:p w14:paraId="18CCBF46" w14:textId="77777777" w:rsidR="00157293" w:rsidRDefault="00157293">
      <w:pPr>
        <w:rPr>
          <w:rFonts w:ascii="Arial" w:hAnsi="Arial" w:cs="Arial"/>
        </w:rPr>
      </w:pPr>
    </w:p>
    <w:p w14:paraId="18CCBF47" w14:textId="77777777" w:rsidR="00157293" w:rsidRDefault="00157293">
      <w:pPr>
        <w:rPr>
          <w:rFonts w:ascii="Arial" w:hAnsi="Arial" w:cs="Arial"/>
        </w:rPr>
      </w:pPr>
    </w:p>
    <w:p w14:paraId="18CCBF48" w14:textId="77777777" w:rsidR="00157293" w:rsidRDefault="00157293">
      <w:pPr>
        <w:rPr>
          <w:rFonts w:ascii="Arial" w:hAnsi="Arial" w:cs="Arial"/>
        </w:rPr>
      </w:pPr>
    </w:p>
    <w:p w14:paraId="18CCBF49" w14:textId="77777777" w:rsidR="00157293" w:rsidRDefault="00157293">
      <w:pPr>
        <w:rPr>
          <w:rFonts w:ascii="Arial" w:hAnsi="Arial" w:cs="Arial"/>
        </w:rPr>
      </w:pPr>
    </w:p>
    <w:bookmarkStart w:id="16" w:name="_Toc228916811" w:displacedByCustomXml="next"/>
    <w:sdt>
      <w:sdtPr>
        <w:rPr>
          <w:rFonts w:ascii="Aptos" w:hAnsi="Aptos"/>
          <w:color w:val="auto"/>
          <w:sz w:val="20"/>
          <w:szCs w:val="20"/>
        </w:rPr>
        <w:id w:val="-1560538624"/>
        <w:docPartObj>
          <w:docPartGallery w:val="Table of Contents"/>
          <w:docPartUnique/>
        </w:docPartObj>
      </w:sdtPr>
      <w:sdtEndPr>
        <w:rPr>
          <w:rFonts w:ascii="Arial" w:hAnsi="Arial" w:cs="Arial"/>
          <w:b/>
          <w:bCs/>
          <w:noProof/>
          <w:sz w:val="22"/>
          <w:szCs w:val="22"/>
        </w:rPr>
      </w:sdtEndPr>
      <w:sdtContent>
        <w:p w14:paraId="50D93437" w14:textId="63683EEB" w:rsidR="003E0D79" w:rsidRDefault="003E0D79">
          <w:pPr>
            <w:pStyle w:val="TOCHeading"/>
          </w:pPr>
          <w:r>
            <w:t>Contents</w:t>
          </w:r>
          <w:bookmarkEnd w:id="16"/>
        </w:p>
        <w:p w14:paraId="064574BC" w14:textId="623C5395" w:rsidR="00DE7989" w:rsidRPr="009C5E74" w:rsidRDefault="003E0D7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r w:rsidRPr="009C5E74">
            <w:rPr>
              <w:rFonts w:ascii="Arial" w:hAnsi="Arial" w:cs="Arial"/>
              <w:sz w:val="22"/>
              <w:szCs w:val="22"/>
            </w:rPr>
            <w:fldChar w:fldCharType="begin"/>
          </w:r>
          <w:r w:rsidRPr="009C5E74">
            <w:rPr>
              <w:rFonts w:ascii="Arial" w:hAnsi="Arial" w:cs="Arial"/>
              <w:sz w:val="22"/>
              <w:szCs w:val="22"/>
            </w:rPr>
            <w:instrText xml:space="preserve"> TOC \o "1-3" \h \z \u </w:instrText>
          </w:r>
          <w:r w:rsidRPr="009C5E74">
            <w:rPr>
              <w:rFonts w:ascii="Arial" w:hAnsi="Arial" w:cs="Arial"/>
              <w:sz w:val="22"/>
              <w:szCs w:val="22"/>
            </w:rPr>
            <w:fldChar w:fldCharType="separate"/>
          </w:r>
          <w:hyperlink w:anchor="_Toc228916807" w:history="1">
            <w:r w:rsidR="00DE7989" w:rsidRPr="009C5E74">
              <w:rPr>
                <w:rStyle w:val="Hyperlink"/>
                <w:rFonts w:ascii="Arial" w:hAnsi="Arial" w:cs="Arial"/>
                <w:noProof/>
                <w:sz w:val="22"/>
                <w:szCs w:val="22"/>
              </w:rPr>
              <w:t>Copyright Statement</w:t>
            </w:r>
            <w:r w:rsidR="00DE7989" w:rsidRPr="009C5E74">
              <w:rPr>
                <w:rFonts w:ascii="Arial" w:hAnsi="Arial" w:cs="Arial"/>
                <w:noProof/>
                <w:webHidden/>
                <w:sz w:val="22"/>
                <w:szCs w:val="22"/>
              </w:rPr>
              <w:tab/>
            </w:r>
            <w:r w:rsidR="00DE7989" w:rsidRPr="009C5E74">
              <w:rPr>
                <w:rFonts w:ascii="Arial" w:hAnsi="Arial" w:cs="Arial"/>
                <w:noProof/>
                <w:webHidden/>
                <w:sz w:val="22"/>
                <w:szCs w:val="22"/>
              </w:rPr>
              <w:fldChar w:fldCharType="begin"/>
            </w:r>
            <w:r w:rsidR="00DE7989" w:rsidRPr="009C5E74">
              <w:rPr>
                <w:rFonts w:ascii="Arial" w:hAnsi="Arial" w:cs="Arial"/>
                <w:noProof/>
                <w:webHidden/>
                <w:sz w:val="22"/>
                <w:szCs w:val="22"/>
              </w:rPr>
              <w:instrText xml:space="preserve"> PAGEREF _Toc228916807 \h </w:instrText>
            </w:r>
            <w:r w:rsidR="00DE7989" w:rsidRPr="009C5E74">
              <w:rPr>
                <w:rFonts w:ascii="Arial" w:hAnsi="Arial" w:cs="Arial"/>
                <w:noProof/>
                <w:webHidden/>
                <w:sz w:val="22"/>
                <w:szCs w:val="22"/>
              </w:rPr>
            </w:r>
            <w:r w:rsidR="00DE7989" w:rsidRPr="009C5E74">
              <w:rPr>
                <w:rFonts w:ascii="Arial" w:hAnsi="Arial" w:cs="Arial"/>
                <w:noProof/>
                <w:webHidden/>
                <w:sz w:val="22"/>
                <w:szCs w:val="22"/>
              </w:rPr>
              <w:fldChar w:fldCharType="separate"/>
            </w:r>
            <w:r w:rsidR="00DE7989" w:rsidRPr="009C5E74">
              <w:rPr>
                <w:rFonts w:ascii="Arial" w:hAnsi="Arial" w:cs="Arial"/>
                <w:noProof/>
                <w:webHidden/>
                <w:sz w:val="22"/>
                <w:szCs w:val="22"/>
              </w:rPr>
              <w:t>2</w:t>
            </w:r>
            <w:r w:rsidR="00DE7989" w:rsidRPr="009C5E74">
              <w:rPr>
                <w:rFonts w:ascii="Arial" w:hAnsi="Arial" w:cs="Arial"/>
                <w:noProof/>
                <w:webHidden/>
                <w:sz w:val="22"/>
                <w:szCs w:val="22"/>
              </w:rPr>
              <w:fldChar w:fldCharType="end"/>
            </w:r>
          </w:hyperlink>
        </w:p>
        <w:p w14:paraId="319C026D" w14:textId="49E661C3"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08" w:history="1">
            <w:r w:rsidRPr="009C5E74">
              <w:rPr>
                <w:rStyle w:val="Hyperlink"/>
                <w:rFonts w:ascii="Arial" w:hAnsi="Arial" w:cs="Arial"/>
                <w:noProof/>
                <w:sz w:val="22"/>
                <w:szCs w:val="22"/>
              </w:rPr>
              <w:t>Author’s Declaration</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_Toc228916808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w:t>
            </w:r>
            <w:r w:rsidRPr="009C5E74">
              <w:rPr>
                <w:rFonts w:ascii="Arial" w:hAnsi="Arial" w:cs="Arial"/>
                <w:noProof/>
                <w:webHidden/>
                <w:sz w:val="22"/>
                <w:szCs w:val="22"/>
              </w:rPr>
              <w:fldChar w:fldCharType="end"/>
            </w:r>
          </w:hyperlink>
        </w:p>
        <w:p w14:paraId="4915D6EE" w14:textId="32FC537D"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09" w:history="1">
            <w:r w:rsidRPr="009C5E74">
              <w:rPr>
                <w:rStyle w:val="Hyperlink"/>
                <w:rFonts w:ascii="Arial" w:hAnsi="Arial" w:cs="Arial"/>
                <w:noProof/>
                <w:sz w:val="22"/>
                <w:szCs w:val="22"/>
              </w:rPr>
              <w:t>Acknowledgements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_Toc228916809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4</w:t>
            </w:r>
            <w:r w:rsidRPr="009C5E74">
              <w:rPr>
                <w:rFonts w:ascii="Arial" w:hAnsi="Arial" w:cs="Arial"/>
                <w:noProof/>
                <w:webHidden/>
                <w:sz w:val="22"/>
                <w:szCs w:val="22"/>
              </w:rPr>
              <w:fldChar w:fldCharType="end"/>
            </w:r>
          </w:hyperlink>
        </w:p>
        <w:p w14:paraId="65E33F4D" w14:textId="604060E4"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10" w:history="1">
            <w:r w:rsidRPr="009C5E74">
              <w:rPr>
                <w:rStyle w:val="Hyperlink"/>
                <w:rFonts w:ascii="Arial" w:hAnsi="Arial" w:cs="Arial"/>
                <w:noProof/>
                <w:sz w:val="22"/>
                <w:szCs w:val="22"/>
              </w:rPr>
              <w:t>Abstract</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_Toc228916810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5</w:t>
            </w:r>
            <w:r w:rsidRPr="009C5E74">
              <w:rPr>
                <w:rFonts w:ascii="Arial" w:hAnsi="Arial" w:cs="Arial"/>
                <w:noProof/>
                <w:webHidden/>
                <w:sz w:val="22"/>
                <w:szCs w:val="22"/>
              </w:rPr>
              <w:fldChar w:fldCharType="end"/>
            </w:r>
          </w:hyperlink>
        </w:p>
        <w:p w14:paraId="5A005AD1" w14:textId="322F63E9"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11" w:history="1">
            <w:r w:rsidRPr="009C5E74">
              <w:rPr>
                <w:rStyle w:val="Hyperlink"/>
                <w:rFonts w:ascii="Arial" w:hAnsi="Arial" w:cs="Arial"/>
                <w:noProof/>
                <w:sz w:val="22"/>
                <w:szCs w:val="22"/>
              </w:rPr>
              <w:t>Contents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_Toc228916811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6</w:t>
            </w:r>
            <w:r w:rsidRPr="009C5E74">
              <w:rPr>
                <w:rFonts w:ascii="Arial" w:hAnsi="Arial" w:cs="Arial"/>
                <w:noProof/>
                <w:webHidden/>
                <w:sz w:val="22"/>
                <w:szCs w:val="22"/>
              </w:rPr>
              <w:fldChar w:fldCharType="end"/>
            </w:r>
          </w:hyperlink>
        </w:p>
        <w:p w14:paraId="5AA8E8B4" w14:textId="51F76010"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12" w:history="1">
            <w:r w:rsidRPr="009C5E74">
              <w:rPr>
                <w:rStyle w:val="Hyperlink"/>
                <w:rFonts w:ascii="Arial" w:hAnsi="Arial" w:cs="Arial"/>
                <w:noProof/>
                <w:sz w:val="22"/>
                <w:szCs w:val="22"/>
              </w:rPr>
              <w:t>List of Figures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_Toc228916812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8</w:t>
            </w:r>
            <w:r w:rsidRPr="009C5E74">
              <w:rPr>
                <w:rFonts w:ascii="Arial" w:hAnsi="Arial" w:cs="Arial"/>
                <w:noProof/>
                <w:webHidden/>
                <w:sz w:val="22"/>
                <w:szCs w:val="22"/>
              </w:rPr>
              <w:fldChar w:fldCharType="end"/>
            </w:r>
          </w:hyperlink>
        </w:p>
        <w:p w14:paraId="1CF426FF" w14:textId="537CB4CD"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13" w:history="1">
            <w:r w:rsidRPr="009C5E74">
              <w:rPr>
                <w:rStyle w:val="Hyperlink"/>
                <w:rFonts w:ascii="Arial" w:hAnsi="Arial" w:cs="Arial"/>
                <w:noProof/>
                <w:sz w:val="22"/>
                <w:szCs w:val="22"/>
              </w:rPr>
              <w:t>List of Abbreviations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_Toc228916813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9</w:t>
            </w:r>
            <w:r w:rsidRPr="009C5E74">
              <w:rPr>
                <w:rFonts w:ascii="Arial" w:hAnsi="Arial" w:cs="Arial"/>
                <w:noProof/>
                <w:webHidden/>
                <w:sz w:val="22"/>
                <w:szCs w:val="22"/>
              </w:rPr>
              <w:fldChar w:fldCharType="end"/>
            </w:r>
          </w:hyperlink>
        </w:p>
        <w:p w14:paraId="5D88C3CD" w14:textId="5B43AE49"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14" w:history="1">
            <w:r w:rsidRPr="009C5E74">
              <w:rPr>
                <w:rStyle w:val="Hyperlink"/>
                <w:rFonts w:ascii="Arial" w:hAnsi="Arial" w:cs="Arial"/>
                <w:noProof/>
                <w:sz w:val="22"/>
                <w:szCs w:val="22"/>
              </w:rPr>
              <w:t>Chapter 1: Introduction</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_Toc228916814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10</w:t>
            </w:r>
            <w:r w:rsidRPr="009C5E74">
              <w:rPr>
                <w:rFonts w:ascii="Arial" w:hAnsi="Arial" w:cs="Arial"/>
                <w:noProof/>
                <w:webHidden/>
                <w:sz w:val="22"/>
                <w:szCs w:val="22"/>
              </w:rPr>
              <w:fldChar w:fldCharType="end"/>
            </w:r>
          </w:hyperlink>
        </w:p>
        <w:p w14:paraId="62CC6E08" w14:textId="6DF28878"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15" w:history="1">
            <w:r w:rsidRPr="009C5E74">
              <w:rPr>
                <w:rStyle w:val="Hyperlink"/>
                <w:rFonts w:ascii="Arial" w:hAnsi="Arial" w:cs="Arial"/>
                <w:noProof/>
                <w:sz w:val="22"/>
                <w:szCs w:val="22"/>
              </w:rPr>
              <w:t>1.1 Background</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_Toc228916815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10</w:t>
            </w:r>
            <w:r w:rsidRPr="009C5E74">
              <w:rPr>
                <w:rFonts w:ascii="Arial" w:hAnsi="Arial" w:cs="Arial"/>
                <w:noProof/>
                <w:webHidden/>
                <w:sz w:val="22"/>
                <w:szCs w:val="22"/>
              </w:rPr>
              <w:fldChar w:fldCharType="end"/>
            </w:r>
          </w:hyperlink>
        </w:p>
        <w:p w14:paraId="57A60B96" w14:textId="65C03AAB"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16" w:history="1">
            <w:r w:rsidRPr="009C5E74">
              <w:rPr>
                <w:rStyle w:val="Hyperlink"/>
                <w:rFonts w:ascii="Arial" w:hAnsi="Arial" w:cs="Arial"/>
                <w:noProof/>
                <w:sz w:val="22"/>
                <w:szCs w:val="22"/>
              </w:rPr>
              <w:t>1.2 Research Aim</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_Toc228916816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10</w:t>
            </w:r>
            <w:r w:rsidRPr="009C5E74">
              <w:rPr>
                <w:rFonts w:ascii="Arial" w:hAnsi="Arial" w:cs="Arial"/>
                <w:noProof/>
                <w:webHidden/>
                <w:sz w:val="22"/>
                <w:szCs w:val="22"/>
              </w:rPr>
              <w:fldChar w:fldCharType="end"/>
            </w:r>
          </w:hyperlink>
        </w:p>
        <w:p w14:paraId="18175BCD" w14:textId="464DE698"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17" w:history="1">
            <w:r w:rsidRPr="009C5E74">
              <w:rPr>
                <w:rStyle w:val="Hyperlink"/>
                <w:rFonts w:ascii="Arial" w:hAnsi="Arial" w:cs="Arial"/>
                <w:noProof/>
                <w:sz w:val="22"/>
                <w:szCs w:val="22"/>
              </w:rPr>
              <w:t>1.3 Research Objectives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_Toc228916817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10</w:t>
            </w:r>
            <w:r w:rsidRPr="009C5E74">
              <w:rPr>
                <w:rFonts w:ascii="Arial" w:hAnsi="Arial" w:cs="Arial"/>
                <w:noProof/>
                <w:webHidden/>
                <w:sz w:val="22"/>
                <w:szCs w:val="22"/>
              </w:rPr>
              <w:fldChar w:fldCharType="end"/>
            </w:r>
          </w:hyperlink>
        </w:p>
        <w:p w14:paraId="532986F0" w14:textId="1228B540"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18" w:history="1">
            <w:r w:rsidRPr="009C5E74">
              <w:rPr>
                <w:rStyle w:val="Hyperlink"/>
                <w:rFonts w:ascii="Arial" w:hAnsi="Arial" w:cs="Arial"/>
                <w:noProof/>
                <w:sz w:val="22"/>
                <w:szCs w:val="22"/>
              </w:rPr>
              <w:t>1.4 Scope and Limitations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_Toc228916818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10</w:t>
            </w:r>
            <w:r w:rsidRPr="009C5E74">
              <w:rPr>
                <w:rFonts w:ascii="Arial" w:hAnsi="Arial" w:cs="Arial"/>
                <w:noProof/>
                <w:webHidden/>
                <w:sz w:val="22"/>
                <w:szCs w:val="22"/>
              </w:rPr>
              <w:fldChar w:fldCharType="end"/>
            </w:r>
          </w:hyperlink>
        </w:p>
        <w:p w14:paraId="7B2A7941" w14:textId="1F7AE637"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19" w:history="1">
            <w:r w:rsidRPr="009C5E74">
              <w:rPr>
                <w:rStyle w:val="Hyperlink"/>
                <w:rFonts w:ascii="Arial" w:hAnsi="Arial" w:cs="Arial"/>
                <w:noProof/>
                <w:sz w:val="22"/>
                <w:szCs w:val="22"/>
              </w:rPr>
              <w:t>Chapter 2: Literature Review</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_Toc228916819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11</w:t>
            </w:r>
            <w:r w:rsidRPr="009C5E74">
              <w:rPr>
                <w:rFonts w:ascii="Arial" w:hAnsi="Arial" w:cs="Arial"/>
                <w:noProof/>
                <w:webHidden/>
                <w:sz w:val="22"/>
                <w:szCs w:val="22"/>
              </w:rPr>
              <w:fldChar w:fldCharType="end"/>
            </w:r>
          </w:hyperlink>
        </w:p>
        <w:p w14:paraId="277AAB2D" w14:textId="1B3C9822"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20" w:history="1">
            <w:r w:rsidRPr="009C5E74">
              <w:rPr>
                <w:rStyle w:val="Hyperlink"/>
                <w:rFonts w:ascii="Arial" w:hAnsi="Arial" w:cs="Arial"/>
                <w:noProof/>
                <w:sz w:val="22"/>
                <w:szCs w:val="22"/>
              </w:rPr>
              <w:t>2.1 Defining Biophilia</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_Toc228916820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11</w:t>
            </w:r>
            <w:r w:rsidRPr="009C5E74">
              <w:rPr>
                <w:rFonts w:ascii="Arial" w:hAnsi="Arial" w:cs="Arial"/>
                <w:noProof/>
                <w:webHidden/>
                <w:sz w:val="22"/>
                <w:szCs w:val="22"/>
              </w:rPr>
              <w:fldChar w:fldCharType="end"/>
            </w:r>
          </w:hyperlink>
        </w:p>
        <w:p w14:paraId="28059ADE" w14:textId="202858CC"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21" w:history="1">
            <w:r w:rsidRPr="009C5E74">
              <w:rPr>
                <w:rStyle w:val="Hyperlink"/>
                <w:rFonts w:ascii="Arial" w:hAnsi="Arial" w:cs="Arial"/>
                <w:noProof/>
                <w:sz w:val="22"/>
                <w:szCs w:val="22"/>
              </w:rPr>
              <w:t>2.2 Development of Biophilia in relation to the Built Environment</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_Toc228916821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11</w:t>
            </w:r>
            <w:r w:rsidRPr="009C5E74">
              <w:rPr>
                <w:rFonts w:ascii="Arial" w:hAnsi="Arial" w:cs="Arial"/>
                <w:noProof/>
                <w:webHidden/>
                <w:sz w:val="22"/>
                <w:szCs w:val="22"/>
              </w:rPr>
              <w:fldChar w:fldCharType="end"/>
            </w:r>
          </w:hyperlink>
        </w:p>
        <w:p w14:paraId="7A12EEFE" w14:textId="170EF18C"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22" w:history="1">
            <w:r w:rsidRPr="009C5E74">
              <w:rPr>
                <w:rStyle w:val="Hyperlink"/>
                <w:rFonts w:ascii="Arial" w:hAnsi="Arial" w:cs="Arial"/>
                <w:noProof/>
                <w:sz w:val="22"/>
                <w:szCs w:val="22"/>
              </w:rPr>
              <w:t>2.3 The importance of Biophilia and its effect on people</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_Toc228916822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12</w:t>
            </w:r>
            <w:r w:rsidRPr="009C5E74">
              <w:rPr>
                <w:rFonts w:ascii="Arial" w:hAnsi="Arial" w:cs="Arial"/>
                <w:noProof/>
                <w:webHidden/>
                <w:sz w:val="22"/>
                <w:szCs w:val="22"/>
              </w:rPr>
              <w:fldChar w:fldCharType="end"/>
            </w:r>
          </w:hyperlink>
        </w:p>
        <w:p w14:paraId="436776E4" w14:textId="67B56535"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23" w:history="1">
            <w:r w:rsidRPr="009C5E74">
              <w:rPr>
                <w:rStyle w:val="Hyperlink"/>
                <w:rFonts w:ascii="Arial" w:hAnsi="Arial" w:cs="Arial"/>
                <w:noProof/>
                <w:sz w:val="22"/>
                <w:szCs w:val="22"/>
              </w:rPr>
              <w:t>2.4 Relevance of Biophilia to the Construction Industry</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_Toc228916823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13</w:t>
            </w:r>
            <w:r w:rsidRPr="009C5E74">
              <w:rPr>
                <w:rFonts w:ascii="Arial" w:hAnsi="Arial" w:cs="Arial"/>
                <w:noProof/>
                <w:webHidden/>
                <w:sz w:val="22"/>
                <w:szCs w:val="22"/>
              </w:rPr>
              <w:fldChar w:fldCharType="end"/>
            </w:r>
          </w:hyperlink>
        </w:p>
        <w:p w14:paraId="7348E2F7" w14:textId="3C197241"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24" w:history="1">
            <w:r w:rsidRPr="009C5E74">
              <w:rPr>
                <w:rStyle w:val="Hyperlink"/>
                <w:rFonts w:ascii="Arial" w:hAnsi="Arial" w:cs="Arial"/>
                <w:noProof/>
                <w:sz w:val="22"/>
                <w:szCs w:val="22"/>
              </w:rPr>
              <w:t>2.5 Net Zero and the Construction Industry</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_Toc228916824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13</w:t>
            </w:r>
            <w:r w:rsidRPr="009C5E74">
              <w:rPr>
                <w:rFonts w:ascii="Arial" w:hAnsi="Arial" w:cs="Arial"/>
                <w:noProof/>
                <w:webHidden/>
                <w:sz w:val="22"/>
                <w:szCs w:val="22"/>
              </w:rPr>
              <w:fldChar w:fldCharType="end"/>
            </w:r>
          </w:hyperlink>
        </w:p>
        <w:p w14:paraId="4E380B46" w14:textId="514C6E8F"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25" w:history="1">
            <w:r w:rsidRPr="009C5E74">
              <w:rPr>
                <w:rStyle w:val="Hyperlink"/>
                <w:rFonts w:ascii="Arial" w:hAnsi="Arial" w:cs="Arial"/>
                <w:noProof/>
                <w:sz w:val="22"/>
                <w:szCs w:val="22"/>
              </w:rPr>
              <w:t>2.5.1 The Welsh Government's Net Zero Strategy Plan</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_Toc228916825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13</w:t>
            </w:r>
            <w:r w:rsidRPr="009C5E74">
              <w:rPr>
                <w:rFonts w:ascii="Arial" w:hAnsi="Arial" w:cs="Arial"/>
                <w:noProof/>
                <w:webHidden/>
                <w:sz w:val="22"/>
                <w:szCs w:val="22"/>
              </w:rPr>
              <w:fldChar w:fldCharType="end"/>
            </w:r>
          </w:hyperlink>
        </w:p>
        <w:p w14:paraId="57156BD9" w14:textId="5FA0D43A"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26" w:history="1">
            <w:r w:rsidRPr="009C5E74">
              <w:rPr>
                <w:rStyle w:val="Hyperlink"/>
                <w:rFonts w:ascii="Arial" w:hAnsi="Arial" w:cs="Arial"/>
                <w:noProof/>
                <w:sz w:val="22"/>
                <w:szCs w:val="22"/>
              </w:rPr>
              <w:t>2.5.2 Well-being for Future Generations (Wales) Act 2015</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_Toc228916826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14</w:t>
            </w:r>
            <w:r w:rsidRPr="009C5E74">
              <w:rPr>
                <w:rFonts w:ascii="Arial" w:hAnsi="Arial" w:cs="Arial"/>
                <w:noProof/>
                <w:webHidden/>
                <w:sz w:val="22"/>
                <w:szCs w:val="22"/>
              </w:rPr>
              <w:fldChar w:fldCharType="end"/>
            </w:r>
          </w:hyperlink>
        </w:p>
        <w:p w14:paraId="6BD7417D" w14:textId="269920A8"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27" w:history="1">
            <w:r w:rsidRPr="009C5E74">
              <w:rPr>
                <w:rStyle w:val="Hyperlink"/>
                <w:rFonts w:ascii="Arial" w:hAnsi="Arial" w:cs="Arial"/>
                <w:noProof/>
                <w:sz w:val="22"/>
                <w:szCs w:val="22"/>
              </w:rPr>
              <w:t>2.6 Green Skills Gap in Wales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_Toc228916827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14</w:t>
            </w:r>
            <w:r w:rsidRPr="009C5E74">
              <w:rPr>
                <w:rFonts w:ascii="Arial" w:hAnsi="Arial" w:cs="Arial"/>
                <w:noProof/>
                <w:webHidden/>
                <w:sz w:val="22"/>
                <w:szCs w:val="22"/>
              </w:rPr>
              <w:fldChar w:fldCharType="end"/>
            </w:r>
          </w:hyperlink>
        </w:p>
        <w:p w14:paraId="3BF85A90" w14:textId="563B5C03"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28" w:history="1">
            <w:r w:rsidRPr="009C5E74">
              <w:rPr>
                <w:rStyle w:val="Hyperlink"/>
                <w:rFonts w:ascii="Arial" w:hAnsi="Arial" w:cs="Arial"/>
                <w:noProof/>
                <w:sz w:val="22"/>
                <w:szCs w:val="22"/>
              </w:rPr>
              <w:t>2.7 Education and Training in the Built Environment</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_Toc228916828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14</w:t>
            </w:r>
            <w:r w:rsidRPr="009C5E74">
              <w:rPr>
                <w:rFonts w:ascii="Arial" w:hAnsi="Arial" w:cs="Arial"/>
                <w:noProof/>
                <w:webHidden/>
                <w:sz w:val="22"/>
                <w:szCs w:val="22"/>
              </w:rPr>
              <w:fldChar w:fldCharType="end"/>
            </w:r>
          </w:hyperlink>
        </w:p>
        <w:p w14:paraId="41B70D6B" w14:textId="1607BACA"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29" w:history="1">
            <w:r w:rsidRPr="009C5E74">
              <w:rPr>
                <w:rStyle w:val="Hyperlink"/>
                <w:rFonts w:ascii="Arial" w:hAnsi="Arial" w:cs="Arial"/>
                <w:noProof/>
                <w:sz w:val="22"/>
                <w:szCs w:val="22"/>
              </w:rPr>
              <w:t>2.8 Literature Review Summary</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_Toc228916829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15</w:t>
            </w:r>
            <w:r w:rsidRPr="009C5E74">
              <w:rPr>
                <w:rFonts w:ascii="Arial" w:hAnsi="Arial" w:cs="Arial"/>
                <w:noProof/>
                <w:webHidden/>
                <w:sz w:val="22"/>
                <w:szCs w:val="22"/>
              </w:rPr>
              <w:fldChar w:fldCharType="end"/>
            </w:r>
          </w:hyperlink>
        </w:p>
        <w:p w14:paraId="268AAA2C" w14:textId="209B2FFE"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30" w:history="1">
            <w:r w:rsidRPr="009C5E74">
              <w:rPr>
                <w:rStyle w:val="Hyperlink"/>
                <w:rFonts w:ascii="Arial" w:hAnsi="Arial" w:cs="Arial"/>
                <w:noProof/>
                <w:sz w:val="22"/>
                <w:szCs w:val="22"/>
              </w:rPr>
              <w:t>Chapter 3: Research Methodology</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_Toc228916830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16</w:t>
            </w:r>
            <w:r w:rsidRPr="009C5E74">
              <w:rPr>
                <w:rFonts w:ascii="Arial" w:hAnsi="Arial" w:cs="Arial"/>
                <w:noProof/>
                <w:webHidden/>
                <w:sz w:val="22"/>
                <w:szCs w:val="22"/>
              </w:rPr>
              <w:fldChar w:fldCharType="end"/>
            </w:r>
          </w:hyperlink>
        </w:p>
        <w:p w14:paraId="30AF2DD5" w14:textId="45C62B01"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31" w:history="1">
            <w:r w:rsidRPr="009C5E74">
              <w:rPr>
                <w:rStyle w:val="Hyperlink"/>
                <w:rFonts w:ascii="Arial" w:hAnsi="Arial" w:cs="Arial"/>
                <w:noProof/>
                <w:sz w:val="22"/>
                <w:szCs w:val="22"/>
              </w:rPr>
              <w:t>3.1 Research Design</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_Toc228916831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16</w:t>
            </w:r>
            <w:r w:rsidRPr="009C5E74">
              <w:rPr>
                <w:rFonts w:ascii="Arial" w:hAnsi="Arial" w:cs="Arial"/>
                <w:noProof/>
                <w:webHidden/>
                <w:sz w:val="22"/>
                <w:szCs w:val="22"/>
              </w:rPr>
              <w:fldChar w:fldCharType="end"/>
            </w:r>
          </w:hyperlink>
        </w:p>
        <w:p w14:paraId="4B7E01AB" w14:textId="06BFEF9A"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32" w:history="1">
            <w:r w:rsidRPr="009C5E74">
              <w:rPr>
                <w:rStyle w:val="Hyperlink"/>
                <w:rFonts w:ascii="Arial" w:hAnsi="Arial" w:cs="Arial"/>
                <w:noProof/>
                <w:sz w:val="22"/>
                <w:szCs w:val="22"/>
              </w:rPr>
              <w:t>3.2 Data Collection Methods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_Toc228916832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16</w:t>
            </w:r>
            <w:r w:rsidRPr="009C5E74">
              <w:rPr>
                <w:rFonts w:ascii="Arial" w:hAnsi="Arial" w:cs="Arial"/>
                <w:noProof/>
                <w:webHidden/>
                <w:sz w:val="22"/>
                <w:szCs w:val="22"/>
              </w:rPr>
              <w:fldChar w:fldCharType="end"/>
            </w:r>
          </w:hyperlink>
        </w:p>
        <w:p w14:paraId="3C12ED4A" w14:textId="19921E7A"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33" w:history="1">
            <w:r w:rsidRPr="009C5E74">
              <w:rPr>
                <w:rStyle w:val="Hyperlink"/>
                <w:rFonts w:ascii="Arial" w:hAnsi="Arial" w:cs="Arial"/>
                <w:noProof/>
                <w:sz w:val="22"/>
                <w:szCs w:val="22"/>
              </w:rPr>
              <w:t>3.2.1 Questionnaire Survey</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_Toc228916833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16</w:t>
            </w:r>
            <w:r w:rsidRPr="009C5E74">
              <w:rPr>
                <w:rFonts w:ascii="Arial" w:hAnsi="Arial" w:cs="Arial"/>
                <w:noProof/>
                <w:webHidden/>
                <w:sz w:val="22"/>
                <w:szCs w:val="22"/>
              </w:rPr>
              <w:fldChar w:fldCharType="end"/>
            </w:r>
          </w:hyperlink>
        </w:p>
        <w:p w14:paraId="3D260680" w14:textId="64A51FBF"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34" w:history="1">
            <w:r w:rsidRPr="009C5E74">
              <w:rPr>
                <w:rStyle w:val="Hyperlink"/>
                <w:rFonts w:ascii="Arial" w:hAnsi="Arial" w:cs="Arial"/>
                <w:noProof/>
                <w:sz w:val="22"/>
                <w:szCs w:val="22"/>
              </w:rPr>
              <w:t>3.2.2 Semi-Structured Interviews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_Toc228916834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17</w:t>
            </w:r>
            <w:r w:rsidRPr="009C5E74">
              <w:rPr>
                <w:rFonts w:ascii="Arial" w:hAnsi="Arial" w:cs="Arial"/>
                <w:noProof/>
                <w:webHidden/>
                <w:sz w:val="22"/>
                <w:szCs w:val="22"/>
              </w:rPr>
              <w:fldChar w:fldCharType="end"/>
            </w:r>
          </w:hyperlink>
        </w:p>
        <w:p w14:paraId="76D43570" w14:textId="30628635"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35" w:history="1">
            <w:r w:rsidRPr="009C5E74">
              <w:rPr>
                <w:rStyle w:val="Hyperlink"/>
                <w:rFonts w:ascii="Arial" w:hAnsi="Arial" w:cs="Arial"/>
                <w:noProof/>
                <w:sz w:val="22"/>
                <w:szCs w:val="22"/>
              </w:rPr>
              <w:t>3.2.3 Online Webinar</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_Toc228916835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17</w:t>
            </w:r>
            <w:r w:rsidRPr="009C5E74">
              <w:rPr>
                <w:rFonts w:ascii="Arial" w:hAnsi="Arial" w:cs="Arial"/>
                <w:noProof/>
                <w:webHidden/>
                <w:sz w:val="22"/>
                <w:szCs w:val="22"/>
              </w:rPr>
              <w:fldChar w:fldCharType="end"/>
            </w:r>
          </w:hyperlink>
        </w:p>
        <w:p w14:paraId="4612FAD4" w14:textId="3B73E61E"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36" w:history="1">
            <w:r w:rsidRPr="009C5E74">
              <w:rPr>
                <w:rStyle w:val="Hyperlink"/>
                <w:rFonts w:ascii="Arial" w:hAnsi="Arial" w:cs="Arial"/>
                <w:noProof/>
                <w:sz w:val="22"/>
                <w:szCs w:val="22"/>
              </w:rPr>
              <w:t>3.3 Sampling Strategy</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_Toc228916836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18</w:t>
            </w:r>
            <w:r w:rsidRPr="009C5E74">
              <w:rPr>
                <w:rFonts w:ascii="Arial" w:hAnsi="Arial" w:cs="Arial"/>
                <w:noProof/>
                <w:webHidden/>
                <w:sz w:val="22"/>
                <w:szCs w:val="22"/>
              </w:rPr>
              <w:fldChar w:fldCharType="end"/>
            </w:r>
          </w:hyperlink>
        </w:p>
        <w:p w14:paraId="612D7BA5" w14:textId="59E10E86"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37" w:history="1">
            <w:r w:rsidRPr="009C5E74">
              <w:rPr>
                <w:rStyle w:val="Hyperlink"/>
                <w:rFonts w:ascii="Arial" w:hAnsi="Arial" w:cs="Arial"/>
                <w:noProof/>
                <w:sz w:val="22"/>
                <w:szCs w:val="22"/>
              </w:rPr>
              <w:t>3.4 Data Collection</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_Toc228916837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18</w:t>
            </w:r>
            <w:r w:rsidRPr="009C5E74">
              <w:rPr>
                <w:rFonts w:ascii="Arial" w:hAnsi="Arial" w:cs="Arial"/>
                <w:noProof/>
                <w:webHidden/>
                <w:sz w:val="22"/>
                <w:szCs w:val="22"/>
              </w:rPr>
              <w:fldChar w:fldCharType="end"/>
            </w:r>
          </w:hyperlink>
        </w:p>
        <w:p w14:paraId="28ED409C" w14:textId="06CB1918"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38" w:history="1">
            <w:r w:rsidRPr="009C5E74">
              <w:rPr>
                <w:rStyle w:val="Hyperlink"/>
                <w:rFonts w:ascii="Arial" w:hAnsi="Arial" w:cs="Arial"/>
                <w:noProof/>
                <w:sz w:val="22"/>
                <w:szCs w:val="22"/>
              </w:rPr>
              <w:t>3.5 Data Analysis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_Toc228916838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19</w:t>
            </w:r>
            <w:r w:rsidRPr="009C5E74">
              <w:rPr>
                <w:rFonts w:ascii="Arial" w:hAnsi="Arial" w:cs="Arial"/>
                <w:noProof/>
                <w:webHidden/>
                <w:sz w:val="22"/>
                <w:szCs w:val="22"/>
              </w:rPr>
              <w:fldChar w:fldCharType="end"/>
            </w:r>
          </w:hyperlink>
        </w:p>
        <w:p w14:paraId="30D46814" w14:textId="47286460"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39" w:history="1">
            <w:r w:rsidRPr="009C5E74">
              <w:rPr>
                <w:rStyle w:val="Hyperlink"/>
                <w:rFonts w:ascii="Arial" w:hAnsi="Arial" w:cs="Arial"/>
                <w:noProof/>
                <w:sz w:val="22"/>
                <w:szCs w:val="22"/>
              </w:rPr>
              <w:t>3.6 Ethical Considerations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_Toc228916839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19</w:t>
            </w:r>
            <w:r w:rsidRPr="009C5E74">
              <w:rPr>
                <w:rFonts w:ascii="Arial" w:hAnsi="Arial" w:cs="Arial"/>
                <w:noProof/>
                <w:webHidden/>
                <w:sz w:val="22"/>
                <w:szCs w:val="22"/>
              </w:rPr>
              <w:fldChar w:fldCharType="end"/>
            </w:r>
          </w:hyperlink>
        </w:p>
        <w:p w14:paraId="5FA9A513" w14:textId="48D92CAC"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40" w:history="1">
            <w:r w:rsidRPr="009C5E74">
              <w:rPr>
                <w:rStyle w:val="Hyperlink"/>
                <w:rFonts w:ascii="Arial" w:hAnsi="Arial" w:cs="Arial"/>
                <w:noProof/>
                <w:sz w:val="22"/>
                <w:szCs w:val="22"/>
              </w:rPr>
              <w:t>3.7 Reliability and Validity</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_Toc228916840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19</w:t>
            </w:r>
            <w:r w:rsidRPr="009C5E74">
              <w:rPr>
                <w:rFonts w:ascii="Arial" w:hAnsi="Arial" w:cs="Arial"/>
                <w:noProof/>
                <w:webHidden/>
                <w:sz w:val="22"/>
                <w:szCs w:val="22"/>
              </w:rPr>
              <w:fldChar w:fldCharType="end"/>
            </w:r>
          </w:hyperlink>
        </w:p>
        <w:p w14:paraId="0A2EB3A1" w14:textId="11DAD711"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41" w:history="1">
            <w:r w:rsidRPr="009C5E74">
              <w:rPr>
                <w:rStyle w:val="Hyperlink"/>
                <w:rFonts w:ascii="Arial" w:hAnsi="Arial" w:cs="Arial"/>
                <w:noProof/>
                <w:sz w:val="22"/>
                <w:szCs w:val="22"/>
              </w:rPr>
              <w:t>3.8 Limitations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_Toc228916841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20</w:t>
            </w:r>
            <w:r w:rsidRPr="009C5E74">
              <w:rPr>
                <w:rFonts w:ascii="Arial" w:hAnsi="Arial" w:cs="Arial"/>
                <w:noProof/>
                <w:webHidden/>
                <w:sz w:val="22"/>
                <w:szCs w:val="22"/>
              </w:rPr>
              <w:fldChar w:fldCharType="end"/>
            </w:r>
          </w:hyperlink>
        </w:p>
        <w:p w14:paraId="3CADE647" w14:textId="321044E9"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42" w:history="1">
            <w:r w:rsidRPr="009C5E74">
              <w:rPr>
                <w:rStyle w:val="Hyperlink"/>
                <w:rFonts w:ascii="Arial" w:hAnsi="Arial" w:cs="Arial"/>
                <w:noProof/>
                <w:sz w:val="22"/>
                <w:szCs w:val="22"/>
              </w:rPr>
              <w:t>Chapter 4: Findings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_Toc228916842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21</w:t>
            </w:r>
            <w:r w:rsidRPr="009C5E74">
              <w:rPr>
                <w:rFonts w:ascii="Arial" w:hAnsi="Arial" w:cs="Arial"/>
                <w:noProof/>
                <w:webHidden/>
                <w:sz w:val="22"/>
                <w:szCs w:val="22"/>
              </w:rPr>
              <w:fldChar w:fldCharType="end"/>
            </w:r>
          </w:hyperlink>
        </w:p>
        <w:p w14:paraId="766813DF" w14:textId="1C88A161"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43" w:history="1">
            <w:r w:rsidRPr="009C5E74">
              <w:rPr>
                <w:rStyle w:val="Hyperlink"/>
                <w:rFonts w:ascii="Arial" w:hAnsi="Arial" w:cs="Arial"/>
                <w:noProof/>
                <w:sz w:val="22"/>
                <w:szCs w:val="22"/>
              </w:rPr>
              <w:t>4.1 Questionnaire Results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_Toc228916843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21</w:t>
            </w:r>
            <w:r w:rsidRPr="009C5E74">
              <w:rPr>
                <w:rFonts w:ascii="Arial" w:hAnsi="Arial" w:cs="Arial"/>
                <w:noProof/>
                <w:webHidden/>
                <w:sz w:val="22"/>
                <w:szCs w:val="22"/>
              </w:rPr>
              <w:fldChar w:fldCharType="end"/>
            </w:r>
          </w:hyperlink>
        </w:p>
        <w:p w14:paraId="11CF494D" w14:textId="68907FAE"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44" w:history="1">
            <w:r w:rsidRPr="009C5E74">
              <w:rPr>
                <w:rStyle w:val="Hyperlink"/>
                <w:rFonts w:ascii="Arial" w:hAnsi="Arial" w:cs="Arial"/>
                <w:noProof/>
                <w:sz w:val="22"/>
                <w:szCs w:val="22"/>
              </w:rPr>
              <w:t>4.1.1 Awareness of Biophilic Construction</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_Toc228916844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21</w:t>
            </w:r>
            <w:r w:rsidRPr="009C5E74">
              <w:rPr>
                <w:rFonts w:ascii="Arial" w:hAnsi="Arial" w:cs="Arial"/>
                <w:noProof/>
                <w:webHidden/>
                <w:sz w:val="22"/>
                <w:szCs w:val="22"/>
              </w:rPr>
              <w:fldChar w:fldCharType="end"/>
            </w:r>
          </w:hyperlink>
        </w:p>
        <w:p w14:paraId="583BC90A" w14:textId="48F084E0"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45" w:history="1">
            <w:r w:rsidRPr="009C5E74">
              <w:rPr>
                <w:rStyle w:val="Hyperlink"/>
                <w:rFonts w:ascii="Arial" w:hAnsi="Arial" w:cs="Arial"/>
                <w:noProof/>
                <w:sz w:val="22"/>
                <w:szCs w:val="22"/>
              </w:rPr>
              <w:t>4.1.2 Perceived Skills Gap</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_Toc228916845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22</w:t>
            </w:r>
            <w:r w:rsidRPr="009C5E74">
              <w:rPr>
                <w:rFonts w:ascii="Arial" w:hAnsi="Arial" w:cs="Arial"/>
                <w:noProof/>
                <w:webHidden/>
                <w:sz w:val="22"/>
                <w:szCs w:val="22"/>
              </w:rPr>
              <w:fldChar w:fldCharType="end"/>
            </w:r>
          </w:hyperlink>
        </w:p>
        <w:p w14:paraId="089C7C12" w14:textId="31AF4C30"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46" w:history="1">
            <w:r w:rsidRPr="009C5E74">
              <w:rPr>
                <w:rStyle w:val="Hyperlink"/>
                <w:rFonts w:ascii="Arial" w:hAnsi="Arial" w:cs="Arial"/>
                <w:noProof/>
                <w:sz w:val="22"/>
                <w:szCs w:val="22"/>
              </w:rPr>
              <w:t>4.1.3 Areas of Skills Shortage</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_Toc228916846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22</w:t>
            </w:r>
            <w:r w:rsidRPr="009C5E74">
              <w:rPr>
                <w:rFonts w:ascii="Arial" w:hAnsi="Arial" w:cs="Arial"/>
                <w:noProof/>
                <w:webHidden/>
                <w:sz w:val="22"/>
                <w:szCs w:val="22"/>
              </w:rPr>
              <w:fldChar w:fldCharType="end"/>
            </w:r>
          </w:hyperlink>
        </w:p>
        <w:p w14:paraId="7650868B" w14:textId="0A8CB9D1"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47" w:history="1">
            <w:r w:rsidRPr="009C5E74">
              <w:rPr>
                <w:rStyle w:val="Hyperlink"/>
                <w:rFonts w:ascii="Arial" w:hAnsi="Arial" w:cs="Arial"/>
                <w:noProof/>
                <w:sz w:val="22"/>
                <w:szCs w:val="22"/>
              </w:rPr>
              <w:t>4.1.4 Education and Training Effectiveness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_Toc228916847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23</w:t>
            </w:r>
            <w:r w:rsidRPr="009C5E74">
              <w:rPr>
                <w:rFonts w:ascii="Arial" w:hAnsi="Arial" w:cs="Arial"/>
                <w:noProof/>
                <w:webHidden/>
                <w:sz w:val="22"/>
                <w:szCs w:val="22"/>
              </w:rPr>
              <w:fldChar w:fldCharType="end"/>
            </w:r>
          </w:hyperlink>
        </w:p>
        <w:p w14:paraId="0A4671B1" w14:textId="3729903F"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48" w:history="1">
            <w:r w:rsidRPr="009C5E74">
              <w:rPr>
                <w:rStyle w:val="Hyperlink"/>
                <w:rFonts w:ascii="Arial" w:hAnsi="Arial" w:cs="Arial"/>
                <w:noProof/>
                <w:sz w:val="22"/>
                <w:szCs w:val="22"/>
              </w:rPr>
              <w:t>4.1.5 Demand for Training</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_Toc228916848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23</w:t>
            </w:r>
            <w:r w:rsidRPr="009C5E74">
              <w:rPr>
                <w:rFonts w:ascii="Arial" w:hAnsi="Arial" w:cs="Arial"/>
                <w:noProof/>
                <w:webHidden/>
                <w:sz w:val="22"/>
                <w:szCs w:val="22"/>
              </w:rPr>
              <w:fldChar w:fldCharType="end"/>
            </w:r>
          </w:hyperlink>
        </w:p>
        <w:p w14:paraId="4B845C0E" w14:textId="2E07BC13"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49" w:history="1">
            <w:r w:rsidRPr="009C5E74">
              <w:rPr>
                <w:rStyle w:val="Hyperlink"/>
                <w:rFonts w:ascii="Arial" w:hAnsi="Arial" w:cs="Arial"/>
                <w:noProof/>
                <w:sz w:val="22"/>
                <w:szCs w:val="22"/>
              </w:rPr>
              <w:t>4.1.6 Net Zero Readiness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_Toc228916849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24</w:t>
            </w:r>
            <w:r w:rsidRPr="009C5E74">
              <w:rPr>
                <w:rFonts w:ascii="Arial" w:hAnsi="Arial" w:cs="Arial"/>
                <w:noProof/>
                <w:webHidden/>
                <w:sz w:val="22"/>
                <w:szCs w:val="22"/>
              </w:rPr>
              <w:fldChar w:fldCharType="end"/>
            </w:r>
          </w:hyperlink>
        </w:p>
        <w:p w14:paraId="2FCC6D3D" w14:textId="5FEE6A4D"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50" w:history="1">
            <w:r w:rsidRPr="009C5E74">
              <w:rPr>
                <w:rStyle w:val="Hyperlink"/>
                <w:rFonts w:ascii="Arial" w:hAnsi="Arial" w:cs="Arial"/>
                <w:noProof/>
                <w:sz w:val="22"/>
                <w:szCs w:val="22"/>
              </w:rPr>
              <w:t>4.1.7 Barriers to Adoption</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_Toc228916850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25</w:t>
            </w:r>
            <w:r w:rsidRPr="009C5E74">
              <w:rPr>
                <w:rFonts w:ascii="Arial" w:hAnsi="Arial" w:cs="Arial"/>
                <w:noProof/>
                <w:webHidden/>
                <w:sz w:val="22"/>
                <w:szCs w:val="22"/>
              </w:rPr>
              <w:fldChar w:fldCharType="end"/>
            </w:r>
          </w:hyperlink>
        </w:p>
        <w:p w14:paraId="50878311" w14:textId="7FA89D29"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51" w:history="1">
            <w:r w:rsidRPr="009C5E74">
              <w:rPr>
                <w:rStyle w:val="Hyperlink"/>
                <w:rFonts w:ascii="Arial" w:hAnsi="Arial" w:cs="Arial"/>
                <w:noProof/>
                <w:sz w:val="22"/>
                <w:szCs w:val="22"/>
              </w:rPr>
              <w:t>4.1.8 Summary of Questionnaire Findings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_Toc228916851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27</w:t>
            </w:r>
            <w:r w:rsidRPr="009C5E74">
              <w:rPr>
                <w:rFonts w:ascii="Arial" w:hAnsi="Arial" w:cs="Arial"/>
                <w:noProof/>
                <w:webHidden/>
                <w:sz w:val="22"/>
                <w:szCs w:val="22"/>
              </w:rPr>
              <w:fldChar w:fldCharType="end"/>
            </w:r>
          </w:hyperlink>
        </w:p>
        <w:p w14:paraId="79BC0F12" w14:textId="21B59381"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52" w:history="1">
            <w:r w:rsidRPr="009C5E74">
              <w:rPr>
                <w:rStyle w:val="Hyperlink"/>
                <w:rFonts w:ascii="Arial" w:hAnsi="Arial" w:cs="Arial"/>
                <w:noProof/>
                <w:sz w:val="22"/>
                <w:szCs w:val="22"/>
              </w:rPr>
              <w:t>4.2 Thematic Analysis (Interviews)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_Toc228916852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28</w:t>
            </w:r>
            <w:r w:rsidRPr="009C5E74">
              <w:rPr>
                <w:rFonts w:ascii="Arial" w:hAnsi="Arial" w:cs="Arial"/>
                <w:noProof/>
                <w:webHidden/>
                <w:sz w:val="22"/>
                <w:szCs w:val="22"/>
              </w:rPr>
              <w:fldChar w:fldCharType="end"/>
            </w:r>
          </w:hyperlink>
        </w:p>
        <w:p w14:paraId="3E9B14F5" w14:textId="6D06771C"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53" w:history="1">
            <w:r w:rsidRPr="009C5E74">
              <w:rPr>
                <w:rStyle w:val="Hyperlink"/>
                <w:rFonts w:ascii="Arial" w:hAnsi="Arial" w:cs="Arial"/>
                <w:noProof/>
                <w:sz w:val="22"/>
                <w:szCs w:val="22"/>
              </w:rPr>
              <w:t>4.2.1 Awareness of Biophilic Construction</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_Toc228916853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29</w:t>
            </w:r>
            <w:r w:rsidRPr="009C5E74">
              <w:rPr>
                <w:rFonts w:ascii="Arial" w:hAnsi="Arial" w:cs="Arial"/>
                <w:noProof/>
                <w:webHidden/>
                <w:sz w:val="22"/>
                <w:szCs w:val="22"/>
              </w:rPr>
              <w:fldChar w:fldCharType="end"/>
            </w:r>
          </w:hyperlink>
        </w:p>
        <w:p w14:paraId="5E7FD8BD" w14:textId="23453533"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54" w:history="1">
            <w:r w:rsidRPr="009C5E74">
              <w:rPr>
                <w:rStyle w:val="Hyperlink"/>
                <w:rFonts w:ascii="Arial" w:hAnsi="Arial" w:cs="Arial"/>
                <w:noProof/>
                <w:sz w:val="22"/>
                <w:szCs w:val="22"/>
              </w:rPr>
              <w:t>4.2.2 Skills Gap Across the Sector</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_Toc228916854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29</w:t>
            </w:r>
            <w:r w:rsidRPr="009C5E74">
              <w:rPr>
                <w:rFonts w:ascii="Arial" w:hAnsi="Arial" w:cs="Arial"/>
                <w:noProof/>
                <w:webHidden/>
                <w:sz w:val="22"/>
                <w:szCs w:val="22"/>
              </w:rPr>
              <w:fldChar w:fldCharType="end"/>
            </w:r>
          </w:hyperlink>
        </w:p>
        <w:p w14:paraId="69AAAD6A" w14:textId="4B34EA52"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55" w:history="1">
            <w:r w:rsidRPr="009C5E74">
              <w:rPr>
                <w:rStyle w:val="Hyperlink"/>
                <w:rFonts w:ascii="Arial" w:hAnsi="Arial" w:cs="Arial"/>
                <w:noProof/>
                <w:sz w:val="22"/>
                <w:szCs w:val="22"/>
              </w:rPr>
              <w:t>4.2.3 Education and Industry Disconnect</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_Toc228916855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29</w:t>
            </w:r>
            <w:r w:rsidRPr="009C5E74">
              <w:rPr>
                <w:rFonts w:ascii="Arial" w:hAnsi="Arial" w:cs="Arial"/>
                <w:noProof/>
                <w:webHidden/>
                <w:sz w:val="22"/>
                <w:szCs w:val="22"/>
              </w:rPr>
              <w:fldChar w:fldCharType="end"/>
            </w:r>
          </w:hyperlink>
        </w:p>
        <w:p w14:paraId="53CBA4C8" w14:textId="603C94E0"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56" w:history="1">
            <w:r w:rsidRPr="009C5E74">
              <w:rPr>
                <w:rStyle w:val="Hyperlink"/>
                <w:rFonts w:ascii="Arial" w:hAnsi="Arial" w:cs="Arial"/>
                <w:noProof/>
                <w:sz w:val="22"/>
                <w:szCs w:val="22"/>
              </w:rPr>
              <w:t>4.2.4 Barriers for Implementations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_Toc228916856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29</w:t>
            </w:r>
            <w:r w:rsidRPr="009C5E74">
              <w:rPr>
                <w:rFonts w:ascii="Arial" w:hAnsi="Arial" w:cs="Arial"/>
                <w:noProof/>
                <w:webHidden/>
                <w:sz w:val="22"/>
                <w:szCs w:val="22"/>
              </w:rPr>
              <w:fldChar w:fldCharType="end"/>
            </w:r>
          </w:hyperlink>
        </w:p>
        <w:p w14:paraId="467D6E5D" w14:textId="17B5D3F8"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57" w:history="1">
            <w:r w:rsidRPr="009C5E74">
              <w:rPr>
                <w:rStyle w:val="Hyperlink"/>
                <w:rFonts w:ascii="Arial" w:hAnsi="Arial" w:cs="Arial"/>
                <w:noProof/>
                <w:sz w:val="22"/>
                <w:szCs w:val="22"/>
              </w:rPr>
              <w:t>4.2.5 Opportunities for Improvement</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_Toc228916857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30</w:t>
            </w:r>
            <w:r w:rsidRPr="009C5E74">
              <w:rPr>
                <w:rFonts w:ascii="Arial" w:hAnsi="Arial" w:cs="Arial"/>
                <w:noProof/>
                <w:webHidden/>
                <w:sz w:val="22"/>
                <w:szCs w:val="22"/>
              </w:rPr>
              <w:fldChar w:fldCharType="end"/>
            </w:r>
          </w:hyperlink>
        </w:p>
        <w:p w14:paraId="54FFBA3A" w14:textId="2BCB38E0"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58" w:history="1">
            <w:r w:rsidRPr="009C5E74">
              <w:rPr>
                <w:rStyle w:val="Hyperlink"/>
                <w:rFonts w:ascii="Arial" w:hAnsi="Arial" w:cs="Arial"/>
                <w:noProof/>
                <w:sz w:val="22"/>
                <w:szCs w:val="22"/>
              </w:rPr>
              <w:t>4.2.6 Summary of Interview Findings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_Toc228916858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30</w:t>
            </w:r>
            <w:r w:rsidRPr="009C5E74">
              <w:rPr>
                <w:rFonts w:ascii="Arial" w:hAnsi="Arial" w:cs="Arial"/>
                <w:noProof/>
                <w:webHidden/>
                <w:sz w:val="22"/>
                <w:szCs w:val="22"/>
              </w:rPr>
              <w:fldChar w:fldCharType="end"/>
            </w:r>
          </w:hyperlink>
        </w:p>
        <w:p w14:paraId="7198381B" w14:textId="0ED26827"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59" w:history="1">
            <w:r w:rsidRPr="009C5E74">
              <w:rPr>
                <w:rStyle w:val="Hyperlink"/>
                <w:rFonts w:ascii="Arial" w:hAnsi="Arial" w:cs="Arial"/>
                <w:noProof/>
                <w:sz w:val="22"/>
                <w:szCs w:val="22"/>
              </w:rPr>
              <w:t>Chapter 5: Discussion</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_Toc228916859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31</w:t>
            </w:r>
            <w:r w:rsidRPr="009C5E74">
              <w:rPr>
                <w:rFonts w:ascii="Arial" w:hAnsi="Arial" w:cs="Arial"/>
                <w:noProof/>
                <w:webHidden/>
                <w:sz w:val="22"/>
                <w:szCs w:val="22"/>
              </w:rPr>
              <w:fldChar w:fldCharType="end"/>
            </w:r>
          </w:hyperlink>
        </w:p>
        <w:p w14:paraId="77AD595E" w14:textId="4268DF28"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60" w:history="1">
            <w:r w:rsidRPr="009C5E74">
              <w:rPr>
                <w:rStyle w:val="Hyperlink"/>
                <w:rFonts w:ascii="Arial" w:hAnsi="Arial" w:cs="Arial"/>
                <w:noProof/>
                <w:sz w:val="22"/>
                <w:szCs w:val="22"/>
              </w:rPr>
              <w:t>5.1 Research Objective 1: Assess the current levels of understanding and awareness of biophilic construction methods with trades and construction professionals in Wales.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_Toc228916860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31</w:t>
            </w:r>
            <w:r w:rsidRPr="009C5E74">
              <w:rPr>
                <w:rFonts w:ascii="Arial" w:hAnsi="Arial" w:cs="Arial"/>
                <w:noProof/>
                <w:webHidden/>
                <w:sz w:val="22"/>
                <w:szCs w:val="22"/>
              </w:rPr>
              <w:fldChar w:fldCharType="end"/>
            </w:r>
          </w:hyperlink>
        </w:p>
        <w:p w14:paraId="504A6B33" w14:textId="31566228"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61" w:history="1">
            <w:r w:rsidRPr="009C5E74">
              <w:rPr>
                <w:rStyle w:val="Hyperlink"/>
                <w:rFonts w:ascii="Arial" w:hAnsi="Arial" w:cs="Arial"/>
                <w:noProof/>
                <w:sz w:val="22"/>
                <w:szCs w:val="22"/>
              </w:rPr>
              <w:t>5.2 Research Objective 2: Identify gaps within existing education, training and professional development relating to biophilic construction methods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_Toc228916861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31</w:t>
            </w:r>
            <w:r w:rsidRPr="009C5E74">
              <w:rPr>
                <w:rFonts w:ascii="Arial" w:hAnsi="Arial" w:cs="Arial"/>
                <w:noProof/>
                <w:webHidden/>
                <w:sz w:val="22"/>
                <w:szCs w:val="22"/>
              </w:rPr>
              <w:fldChar w:fldCharType="end"/>
            </w:r>
          </w:hyperlink>
        </w:p>
        <w:p w14:paraId="51FF6DB3" w14:textId="5B8736D5"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62" w:history="1">
            <w:r w:rsidRPr="009C5E74">
              <w:rPr>
                <w:rStyle w:val="Hyperlink"/>
                <w:rFonts w:ascii="Arial" w:hAnsi="Arial" w:cs="Arial"/>
                <w:noProof/>
                <w:sz w:val="22"/>
                <w:szCs w:val="22"/>
              </w:rPr>
              <w:t>5.3 Research objective 3: Explore barriers preventing upskilling and the adoption of biophilic construction practices.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_Toc228916862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31</w:t>
            </w:r>
            <w:r w:rsidRPr="009C5E74">
              <w:rPr>
                <w:rFonts w:ascii="Arial" w:hAnsi="Arial" w:cs="Arial"/>
                <w:noProof/>
                <w:webHidden/>
                <w:sz w:val="22"/>
                <w:szCs w:val="22"/>
              </w:rPr>
              <w:fldChar w:fldCharType="end"/>
            </w:r>
          </w:hyperlink>
        </w:p>
        <w:p w14:paraId="4F2054A0" w14:textId="1C306F67"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63" w:history="1">
            <w:r w:rsidRPr="009C5E74">
              <w:rPr>
                <w:rStyle w:val="Hyperlink"/>
                <w:rFonts w:ascii="Arial" w:hAnsi="Arial" w:cs="Arial"/>
                <w:noProof/>
                <w:sz w:val="22"/>
                <w:szCs w:val="22"/>
              </w:rPr>
              <w:t>5.4 Research Objective 4: Evaluate the implications of an identified skills gap on achieving Net Zero targets within the Welsh construction industry.</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_Toc228916863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32</w:t>
            </w:r>
            <w:r w:rsidRPr="009C5E74">
              <w:rPr>
                <w:rFonts w:ascii="Arial" w:hAnsi="Arial" w:cs="Arial"/>
                <w:noProof/>
                <w:webHidden/>
                <w:sz w:val="22"/>
                <w:szCs w:val="22"/>
              </w:rPr>
              <w:fldChar w:fldCharType="end"/>
            </w:r>
          </w:hyperlink>
        </w:p>
        <w:p w14:paraId="265B6DD8" w14:textId="58AC89FF"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64" w:history="1">
            <w:r w:rsidRPr="009C5E74">
              <w:rPr>
                <w:rStyle w:val="Hyperlink"/>
                <w:rFonts w:ascii="Arial" w:hAnsi="Arial" w:cs="Arial"/>
                <w:noProof/>
                <w:sz w:val="22"/>
                <w:szCs w:val="22"/>
              </w:rPr>
              <w:t>5.5 Research Objective 5: Propose recommendations for improving skill development and supporting the adoption of biophilic construction methods.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_Toc228916864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32</w:t>
            </w:r>
            <w:r w:rsidRPr="009C5E74">
              <w:rPr>
                <w:rFonts w:ascii="Arial" w:hAnsi="Arial" w:cs="Arial"/>
                <w:noProof/>
                <w:webHidden/>
                <w:sz w:val="22"/>
                <w:szCs w:val="22"/>
              </w:rPr>
              <w:fldChar w:fldCharType="end"/>
            </w:r>
          </w:hyperlink>
        </w:p>
        <w:p w14:paraId="1C91CAA4" w14:textId="4B8E19A0"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65" w:history="1">
            <w:r w:rsidRPr="009C5E74">
              <w:rPr>
                <w:rStyle w:val="Hyperlink"/>
                <w:rFonts w:ascii="Arial" w:hAnsi="Arial" w:cs="Arial"/>
                <w:noProof/>
                <w:sz w:val="22"/>
                <w:szCs w:val="22"/>
              </w:rPr>
              <w:t>5.5.1 Training and Upskilling</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_Toc228916865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32</w:t>
            </w:r>
            <w:r w:rsidRPr="009C5E74">
              <w:rPr>
                <w:rFonts w:ascii="Arial" w:hAnsi="Arial" w:cs="Arial"/>
                <w:noProof/>
                <w:webHidden/>
                <w:sz w:val="22"/>
                <w:szCs w:val="22"/>
              </w:rPr>
              <w:fldChar w:fldCharType="end"/>
            </w:r>
          </w:hyperlink>
        </w:p>
        <w:p w14:paraId="2017C0E2" w14:textId="527D8B4C"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66" w:history="1">
            <w:r w:rsidRPr="009C5E74">
              <w:rPr>
                <w:rStyle w:val="Hyperlink"/>
                <w:rFonts w:ascii="Arial" w:hAnsi="Arial" w:cs="Arial"/>
                <w:noProof/>
                <w:sz w:val="22"/>
                <w:szCs w:val="22"/>
              </w:rPr>
              <w:t>5.5.2 Increasing Client Demand</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_Toc228916866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33</w:t>
            </w:r>
            <w:r w:rsidRPr="009C5E74">
              <w:rPr>
                <w:rFonts w:ascii="Arial" w:hAnsi="Arial" w:cs="Arial"/>
                <w:noProof/>
                <w:webHidden/>
                <w:sz w:val="22"/>
                <w:szCs w:val="22"/>
              </w:rPr>
              <w:fldChar w:fldCharType="end"/>
            </w:r>
          </w:hyperlink>
        </w:p>
        <w:p w14:paraId="4A4F66A2" w14:textId="34E09CD0" w:rsidR="00DE7989" w:rsidRPr="009C5E74" w:rsidRDefault="00DE7989" w:rsidP="009C5E74">
          <w:pPr>
            <w:pStyle w:val="TOC3"/>
            <w:spacing w:line="240" w:lineRule="auto"/>
            <w:rPr>
              <w:rFonts w:ascii="Arial" w:eastAsiaTheme="minorEastAsia" w:hAnsi="Arial" w:cs="Arial"/>
              <w:noProof/>
              <w:kern w:val="2"/>
              <w:sz w:val="22"/>
              <w:szCs w:val="22"/>
              <w:lang w:eastAsia="en-GB"/>
              <w14:ligatures w14:val="standardContextual"/>
            </w:rPr>
          </w:pPr>
          <w:hyperlink w:anchor="_Toc228916867" w:history="1">
            <w:r w:rsidRPr="009C5E74">
              <w:rPr>
                <w:rStyle w:val="Hyperlink"/>
                <w:rFonts w:ascii="Arial" w:hAnsi="Arial" w:cs="Arial"/>
                <w:noProof/>
                <w:sz w:val="22"/>
                <w:szCs w:val="22"/>
              </w:rPr>
              <w:t>5.5.3 Stronger Industry-Education Links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_Toc228916867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33</w:t>
            </w:r>
            <w:r w:rsidRPr="009C5E74">
              <w:rPr>
                <w:rFonts w:ascii="Arial" w:hAnsi="Arial" w:cs="Arial"/>
                <w:noProof/>
                <w:webHidden/>
                <w:sz w:val="22"/>
                <w:szCs w:val="22"/>
              </w:rPr>
              <w:fldChar w:fldCharType="end"/>
            </w:r>
          </w:hyperlink>
        </w:p>
        <w:p w14:paraId="63212818" w14:textId="3D1C9C93" w:rsidR="00DE7989" w:rsidRPr="009C5E74" w:rsidRDefault="00DE7989" w:rsidP="009C5E74">
          <w:pPr>
            <w:pStyle w:val="TOC2"/>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68" w:history="1">
            <w:r w:rsidRPr="009C5E74">
              <w:rPr>
                <w:rStyle w:val="Hyperlink"/>
                <w:rFonts w:ascii="Arial" w:hAnsi="Arial" w:cs="Arial"/>
                <w:noProof/>
                <w:sz w:val="22"/>
                <w:szCs w:val="22"/>
              </w:rPr>
              <w:t>5.7 Discussion Summary and Future Research</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_Toc228916868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33</w:t>
            </w:r>
            <w:r w:rsidRPr="009C5E74">
              <w:rPr>
                <w:rFonts w:ascii="Arial" w:hAnsi="Arial" w:cs="Arial"/>
                <w:noProof/>
                <w:webHidden/>
                <w:sz w:val="22"/>
                <w:szCs w:val="22"/>
              </w:rPr>
              <w:fldChar w:fldCharType="end"/>
            </w:r>
          </w:hyperlink>
        </w:p>
        <w:p w14:paraId="0A0C195B" w14:textId="22E713E7"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69" w:history="1">
            <w:r w:rsidRPr="009C5E74">
              <w:rPr>
                <w:rStyle w:val="Hyperlink"/>
                <w:rFonts w:ascii="Arial" w:hAnsi="Arial" w:cs="Arial"/>
                <w:noProof/>
                <w:sz w:val="22"/>
                <w:szCs w:val="22"/>
              </w:rPr>
              <w:t>Chapter 6: Conclusion</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_Toc228916869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35</w:t>
            </w:r>
            <w:r w:rsidRPr="009C5E74">
              <w:rPr>
                <w:rFonts w:ascii="Arial" w:hAnsi="Arial" w:cs="Arial"/>
                <w:noProof/>
                <w:webHidden/>
                <w:sz w:val="22"/>
                <w:szCs w:val="22"/>
              </w:rPr>
              <w:fldChar w:fldCharType="end"/>
            </w:r>
          </w:hyperlink>
        </w:p>
        <w:p w14:paraId="0D357C79" w14:textId="34088FD7"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70" w:history="1">
            <w:r w:rsidRPr="009C5E74">
              <w:rPr>
                <w:rStyle w:val="Hyperlink"/>
                <w:rFonts w:ascii="Arial" w:hAnsi="Arial" w:cs="Arial"/>
                <w:noProof/>
                <w:sz w:val="22"/>
                <w:szCs w:val="22"/>
              </w:rPr>
              <w:t>References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_Toc228916870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36</w:t>
            </w:r>
            <w:r w:rsidRPr="009C5E74">
              <w:rPr>
                <w:rFonts w:ascii="Arial" w:hAnsi="Arial" w:cs="Arial"/>
                <w:noProof/>
                <w:webHidden/>
                <w:sz w:val="22"/>
                <w:szCs w:val="22"/>
              </w:rPr>
              <w:fldChar w:fldCharType="end"/>
            </w:r>
          </w:hyperlink>
        </w:p>
        <w:p w14:paraId="57F4DB36" w14:textId="06BDDC79"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71" w:history="1">
            <w:r w:rsidRPr="009C5E74">
              <w:rPr>
                <w:rStyle w:val="Hyperlink"/>
                <w:rFonts w:ascii="Arial" w:hAnsi="Arial" w:cs="Arial"/>
                <w:noProof/>
                <w:sz w:val="22"/>
                <w:szCs w:val="22"/>
              </w:rPr>
              <w:t>Bibliography</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_Toc228916871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40</w:t>
            </w:r>
            <w:r w:rsidRPr="009C5E74">
              <w:rPr>
                <w:rFonts w:ascii="Arial" w:hAnsi="Arial" w:cs="Arial"/>
                <w:noProof/>
                <w:webHidden/>
                <w:sz w:val="22"/>
                <w:szCs w:val="22"/>
              </w:rPr>
              <w:fldChar w:fldCharType="end"/>
            </w:r>
          </w:hyperlink>
        </w:p>
        <w:p w14:paraId="678A9BBA" w14:textId="2189A6BA"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72" w:history="1">
            <w:r w:rsidRPr="009C5E74">
              <w:rPr>
                <w:rStyle w:val="Hyperlink"/>
                <w:rFonts w:ascii="Arial" w:hAnsi="Arial" w:cs="Arial"/>
                <w:noProof/>
                <w:sz w:val="22"/>
                <w:szCs w:val="22"/>
              </w:rPr>
              <w:t>Appendices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_Toc228916872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41</w:t>
            </w:r>
            <w:r w:rsidRPr="009C5E74">
              <w:rPr>
                <w:rFonts w:ascii="Arial" w:hAnsi="Arial" w:cs="Arial"/>
                <w:noProof/>
                <w:webHidden/>
                <w:sz w:val="22"/>
                <w:szCs w:val="22"/>
              </w:rPr>
              <w:fldChar w:fldCharType="end"/>
            </w:r>
          </w:hyperlink>
        </w:p>
        <w:p w14:paraId="4B852B1A" w14:textId="4D7318B4"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73" w:history="1">
            <w:r w:rsidRPr="009C5E74">
              <w:rPr>
                <w:rStyle w:val="Hyperlink"/>
                <w:rFonts w:ascii="Arial" w:hAnsi="Arial" w:cs="Arial"/>
                <w:noProof/>
                <w:sz w:val="22"/>
                <w:szCs w:val="22"/>
              </w:rPr>
              <w:t>Appendix A – Questionnaire</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_Toc228916873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41</w:t>
            </w:r>
            <w:r w:rsidRPr="009C5E74">
              <w:rPr>
                <w:rFonts w:ascii="Arial" w:hAnsi="Arial" w:cs="Arial"/>
                <w:noProof/>
                <w:webHidden/>
                <w:sz w:val="22"/>
                <w:szCs w:val="22"/>
              </w:rPr>
              <w:fldChar w:fldCharType="end"/>
            </w:r>
          </w:hyperlink>
        </w:p>
        <w:p w14:paraId="4ED359F0" w14:textId="1245A47D"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74" w:history="1">
            <w:r w:rsidRPr="009C5E74">
              <w:rPr>
                <w:rStyle w:val="Hyperlink"/>
                <w:rFonts w:ascii="Arial" w:hAnsi="Arial" w:cs="Arial"/>
                <w:noProof/>
                <w:sz w:val="22"/>
                <w:szCs w:val="22"/>
              </w:rPr>
              <w:t>Appendix B – Interview Questions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_Toc228916874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47</w:t>
            </w:r>
            <w:r w:rsidRPr="009C5E74">
              <w:rPr>
                <w:rFonts w:ascii="Arial" w:hAnsi="Arial" w:cs="Arial"/>
                <w:noProof/>
                <w:webHidden/>
                <w:sz w:val="22"/>
                <w:szCs w:val="22"/>
              </w:rPr>
              <w:fldChar w:fldCharType="end"/>
            </w:r>
          </w:hyperlink>
        </w:p>
        <w:p w14:paraId="1D2E2FB2" w14:textId="3E92D16E" w:rsidR="00DE7989" w:rsidRPr="009C5E74" w:rsidRDefault="00DE7989" w:rsidP="009C5E74">
          <w:pPr>
            <w:pStyle w:val="TOC1"/>
            <w:tabs>
              <w:tab w:val="right" w:leader="dot" w:pos="9016"/>
            </w:tabs>
            <w:spacing w:line="240" w:lineRule="auto"/>
            <w:rPr>
              <w:rFonts w:ascii="Arial" w:eastAsiaTheme="minorEastAsia" w:hAnsi="Arial" w:cs="Arial"/>
              <w:noProof/>
              <w:kern w:val="2"/>
              <w:sz w:val="22"/>
              <w:szCs w:val="22"/>
              <w:lang w:eastAsia="en-GB"/>
              <w14:ligatures w14:val="standardContextual"/>
            </w:rPr>
          </w:pPr>
          <w:hyperlink w:anchor="_Toc228916875" w:history="1">
            <w:r w:rsidRPr="009C5E74">
              <w:rPr>
                <w:rStyle w:val="Hyperlink"/>
                <w:rFonts w:ascii="Arial" w:hAnsi="Arial" w:cs="Arial"/>
                <w:noProof/>
                <w:sz w:val="22"/>
                <w:szCs w:val="22"/>
              </w:rPr>
              <w:t>Appendix C – Interview Transcripts</w:t>
            </w:r>
            <w:r w:rsidRPr="009C5E74">
              <w:rPr>
                <w:rFonts w:ascii="Arial" w:hAnsi="Arial" w:cs="Arial"/>
                <w:noProof/>
                <w:webHidden/>
                <w:sz w:val="22"/>
                <w:szCs w:val="22"/>
              </w:rPr>
              <w:tab/>
            </w:r>
            <w:r w:rsidRPr="009C5E74">
              <w:rPr>
                <w:rFonts w:ascii="Arial" w:hAnsi="Arial" w:cs="Arial"/>
                <w:noProof/>
                <w:webHidden/>
                <w:sz w:val="22"/>
                <w:szCs w:val="22"/>
              </w:rPr>
              <w:fldChar w:fldCharType="begin"/>
            </w:r>
            <w:r w:rsidRPr="009C5E74">
              <w:rPr>
                <w:rFonts w:ascii="Arial" w:hAnsi="Arial" w:cs="Arial"/>
                <w:noProof/>
                <w:webHidden/>
                <w:sz w:val="22"/>
                <w:szCs w:val="22"/>
              </w:rPr>
              <w:instrText xml:space="preserve"> PAGEREF _Toc228916875 \h </w:instrText>
            </w:r>
            <w:r w:rsidRPr="009C5E74">
              <w:rPr>
                <w:rFonts w:ascii="Arial" w:hAnsi="Arial" w:cs="Arial"/>
                <w:noProof/>
                <w:webHidden/>
                <w:sz w:val="22"/>
                <w:szCs w:val="22"/>
              </w:rPr>
            </w:r>
            <w:r w:rsidRPr="009C5E74">
              <w:rPr>
                <w:rFonts w:ascii="Arial" w:hAnsi="Arial" w:cs="Arial"/>
                <w:noProof/>
                <w:webHidden/>
                <w:sz w:val="22"/>
                <w:szCs w:val="22"/>
              </w:rPr>
              <w:fldChar w:fldCharType="separate"/>
            </w:r>
            <w:r w:rsidRPr="009C5E74">
              <w:rPr>
                <w:rFonts w:ascii="Arial" w:hAnsi="Arial" w:cs="Arial"/>
                <w:noProof/>
                <w:webHidden/>
                <w:sz w:val="22"/>
                <w:szCs w:val="22"/>
              </w:rPr>
              <w:t>48</w:t>
            </w:r>
            <w:r w:rsidRPr="009C5E74">
              <w:rPr>
                <w:rFonts w:ascii="Arial" w:hAnsi="Arial" w:cs="Arial"/>
                <w:noProof/>
                <w:webHidden/>
                <w:sz w:val="22"/>
                <w:szCs w:val="22"/>
              </w:rPr>
              <w:fldChar w:fldCharType="end"/>
            </w:r>
          </w:hyperlink>
        </w:p>
        <w:p w14:paraId="37B4F5C0" w14:textId="0FE87B89" w:rsidR="003E0D79" w:rsidRPr="009C5E74" w:rsidRDefault="003E0D79" w:rsidP="009C5E74">
          <w:pPr>
            <w:spacing w:line="240" w:lineRule="auto"/>
            <w:rPr>
              <w:rFonts w:ascii="Arial" w:hAnsi="Arial" w:cs="Arial"/>
              <w:sz w:val="22"/>
              <w:szCs w:val="22"/>
            </w:rPr>
          </w:pPr>
          <w:r w:rsidRPr="009C5E74">
            <w:rPr>
              <w:rFonts w:ascii="Arial" w:hAnsi="Arial" w:cs="Arial"/>
              <w:b/>
              <w:bCs/>
              <w:noProof/>
              <w:sz w:val="22"/>
              <w:szCs w:val="22"/>
            </w:rPr>
            <w:fldChar w:fldCharType="end"/>
          </w:r>
        </w:p>
      </w:sdtContent>
    </w:sdt>
    <w:p w14:paraId="18CCBF97" w14:textId="7A1356F8" w:rsidR="00157293" w:rsidRPr="009C5E74" w:rsidRDefault="0018557C" w:rsidP="009C5E74">
      <w:pPr>
        <w:pStyle w:val="TOC1"/>
        <w:tabs>
          <w:tab w:val="right" w:leader="dot" w:pos="9016"/>
        </w:tabs>
        <w:spacing w:line="240" w:lineRule="auto"/>
        <w:rPr>
          <w:rFonts w:ascii="Arial" w:hAnsi="Arial" w:cs="Arial"/>
          <w:sz w:val="22"/>
          <w:szCs w:val="22"/>
        </w:rPr>
      </w:pPr>
      <w:r w:rsidRPr="009C5E74">
        <w:rPr>
          <w:rFonts w:ascii="Arial" w:hAnsi="Arial" w:cs="Arial"/>
          <w:color w:val="729928"/>
          <w:sz w:val="22"/>
          <w:szCs w:val="22"/>
        </w:rPr>
        <w:fldChar w:fldCharType="begin"/>
      </w:r>
      <w:r w:rsidRPr="009C5E74">
        <w:rPr>
          <w:rFonts w:ascii="Arial" w:hAnsi="Arial" w:cs="Arial"/>
          <w:sz w:val="22"/>
          <w:szCs w:val="22"/>
        </w:rPr>
        <w:instrText xml:space="preserve"> TOC \o "1-3" \u \h </w:instrText>
      </w:r>
      <w:r w:rsidRPr="009C5E74">
        <w:rPr>
          <w:rFonts w:ascii="Arial" w:hAnsi="Arial" w:cs="Arial"/>
          <w:color w:val="729928"/>
          <w:sz w:val="22"/>
          <w:szCs w:val="22"/>
        </w:rPr>
        <w:fldChar w:fldCharType="separate"/>
      </w:r>
      <w:r w:rsidRPr="009C5E74">
        <w:rPr>
          <w:rFonts w:ascii="Arial" w:hAnsi="Arial" w:cs="Arial"/>
          <w:sz w:val="22"/>
          <w:szCs w:val="22"/>
        </w:rPr>
        <w:fldChar w:fldCharType="end"/>
      </w:r>
    </w:p>
    <w:p w14:paraId="18CCBF98" w14:textId="77777777" w:rsidR="00157293" w:rsidRPr="009C5E74" w:rsidRDefault="00157293" w:rsidP="009C5E74">
      <w:pPr>
        <w:spacing w:line="240" w:lineRule="auto"/>
        <w:rPr>
          <w:rFonts w:ascii="Arial" w:hAnsi="Arial" w:cs="Arial"/>
          <w:b/>
          <w:bCs/>
          <w:sz w:val="22"/>
          <w:szCs w:val="22"/>
        </w:rPr>
      </w:pPr>
    </w:p>
    <w:p w14:paraId="18CCBF9B" w14:textId="7DE277D2" w:rsidR="00DE7989" w:rsidRDefault="00DE7989">
      <w:pPr>
        <w:rPr>
          <w:rFonts w:ascii="Arial" w:hAnsi="Arial" w:cs="Arial"/>
          <w:b/>
          <w:bCs/>
        </w:rPr>
      </w:pPr>
      <w:r>
        <w:rPr>
          <w:rFonts w:ascii="Arial" w:hAnsi="Arial" w:cs="Arial"/>
          <w:b/>
          <w:bCs/>
        </w:rPr>
        <w:br w:type="page"/>
      </w:r>
    </w:p>
    <w:p w14:paraId="18CCBFA8" w14:textId="56BC86C7" w:rsidR="00157293" w:rsidRDefault="0018557C">
      <w:pPr>
        <w:pStyle w:val="Heading1"/>
      </w:pPr>
      <w:bookmarkStart w:id="17" w:name="_Toc227520035"/>
      <w:bookmarkStart w:id="18" w:name="_Toc227745311"/>
      <w:bookmarkStart w:id="19" w:name="_Toc228831667"/>
      <w:bookmarkStart w:id="20" w:name="_Toc228916812"/>
      <w:r>
        <w:rPr>
          <w:rFonts w:ascii="Arial" w:hAnsi="Arial" w:cs="Arial"/>
        </w:rPr>
        <w:lastRenderedPageBreak/>
        <w:t>List of Figures</w:t>
      </w:r>
      <w:bookmarkEnd w:id="17"/>
      <w:bookmarkEnd w:id="18"/>
      <w:bookmarkEnd w:id="19"/>
      <w:bookmarkEnd w:id="20"/>
      <w:r>
        <w:rPr>
          <w:rFonts w:ascii="Arial" w:hAnsi="Arial" w:cs="Arial"/>
        </w:rPr>
        <w:t xml:space="preserve"> </w:t>
      </w:r>
    </w:p>
    <w:p w14:paraId="18CCBFA9" w14:textId="77777777" w:rsidR="00157293" w:rsidRPr="00DB4C7B" w:rsidRDefault="0018557C">
      <w:pPr>
        <w:pStyle w:val="TableofFigures"/>
        <w:tabs>
          <w:tab w:val="right" w:leader="dot" w:pos="9016"/>
        </w:tabs>
      </w:pPr>
      <w:hyperlink w:anchor="_Toc228824880" w:history="1">
        <w:r w:rsidRPr="00DB4C7B">
          <w:rPr>
            <w:rStyle w:val="Hyperlink"/>
            <w:rFonts w:ascii="Arial" w:hAnsi="Arial" w:cs="Arial"/>
            <w:color w:val="auto"/>
            <w:u w:val="none"/>
          </w:rPr>
          <w:t>Figure 1 – Familiarity with biophilic construction findings (Questionnaire)</w:t>
        </w:r>
        <w:r w:rsidRPr="00DB4C7B">
          <w:rPr>
            <w:rFonts w:ascii="Arial" w:hAnsi="Arial" w:cs="Arial"/>
          </w:rPr>
          <w:tab/>
          <w:t>20</w:t>
        </w:r>
      </w:hyperlink>
    </w:p>
    <w:p w14:paraId="18CCBFAA" w14:textId="77777777" w:rsidR="00157293" w:rsidRPr="00DB4C7B" w:rsidRDefault="0018557C">
      <w:pPr>
        <w:pStyle w:val="TableofFigures"/>
        <w:tabs>
          <w:tab w:val="right" w:leader="dot" w:pos="9016"/>
        </w:tabs>
      </w:pPr>
      <w:hyperlink w:anchor="_Toc228824881" w:history="1">
        <w:r w:rsidRPr="00DB4C7B">
          <w:rPr>
            <w:rStyle w:val="Hyperlink"/>
            <w:rFonts w:ascii="Arial" w:hAnsi="Arial" w:cs="Arial"/>
            <w:color w:val="auto"/>
            <w:u w:val="none"/>
          </w:rPr>
          <w:t>Figure 2 – Confidence in biophilic construction Findings (Questionnaire)</w:t>
        </w:r>
        <w:r w:rsidRPr="00DB4C7B">
          <w:rPr>
            <w:rFonts w:ascii="Arial" w:hAnsi="Arial" w:cs="Arial"/>
          </w:rPr>
          <w:tab/>
          <w:t>21</w:t>
        </w:r>
      </w:hyperlink>
    </w:p>
    <w:p w14:paraId="18CCBFAB" w14:textId="77777777" w:rsidR="00157293" w:rsidRPr="00DB4C7B" w:rsidRDefault="0018557C">
      <w:pPr>
        <w:pStyle w:val="TableofFigures"/>
        <w:tabs>
          <w:tab w:val="right" w:leader="dot" w:pos="9016"/>
        </w:tabs>
      </w:pPr>
      <w:hyperlink w:anchor="_Toc228824882" w:history="1">
        <w:r w:rsidRPr="00DB4C7B">
          <w:rPr>
            <w:rStyle w:val="Hyperlink"/>
            <w:rFonts w:ascii="Arial" w:hAnsi="Arial" w:cs="Arial"/>
            <w:color w:val="auto"/>
            <w:u w:val="none"/>
          </w:rPr>
          <w:t>Figure 3 - Perception of skills gap Findings (Questionnaire)</w:t>
        </w:r>
        <w:r w:rsidRPr="00DB4C7B">
          <w:rPr>
            <w:rFonts w:ascii="Arial" w:hAnsi="Arial" w:cs="Arial"/>
          </w:rPr>
          <w:tab/>
          <w:t>21</w:t>
        </w:r>
      </w:hyperlink>
    </w:p>
    <w:p w14:paraId="18CCBFAC" w14:textId="77777777" w:rsidR="00157293" w:rsidRPr="00DB4C7B" w:rsidRDefault="0018557C">
      <w:pPr>
        <w:pStyle w:val="TableofFigures"/>
        <w:tabs>
          <w:tab w:val="right" w:leader="dot" w:pos="9016"/>
        </w:tabs>
      </w:pPr>
      <w:hyperlink w:anchor="_Toc228824883" w:history="1">
        <w:r w:rsidRPr="00DB4C7B">
          <w:rPr>
            <w:rStyle w:val="Hyperlink"/>
            <w:rFonts w:ascii="Arial" w:hAnsi="Arial" w:cs="Arial"/>
            <w:color w:val="auto"/>
            <w:u w:val="none"/>
          </w:rPr>
          <w:t>Figure 4 - Areas of skills shortage findings (Questionnaire)</w:t>
        </w:r>
        <w:r w:rsidRPr="00DB4C7B">
          <w:rPr>
            <w:rFonts w:ascii="Arial" w:hAnsi="Arial" w:cs="Arial"/>
          </w:rPr>
          <w:tab/>
          <w:t>22</w:t>
        </w:r>
      </w:hyperlink>
    </w:p>
    <w:p w14:paraId="18CCBFAD" w14:textId="77777777" w:rsidR="00157293" w:rsidRPr="00DB4C7B" w:rsidRDefault="0018557C">
      <w:pPr>
        <w:pStyle w:val="TableofFigures"/>
        <w:tabs>
          <w:tab w:val="right" w:leader="dot" w:pos="9016"/>
        </w:tabs>
      </w:pPr>
      <w:hyperlink w:anchor="_Toc228824884" w:history="1">
        <w:r w:rsidRPr="00DB4C7B">
          <w:rPr>
            <w:rStyle w:val="Hyperlink"/>
            <w:rFonts w:ascii="Arial" w:hAnsi="Arial" w:cs="Arial"/>
            <w:color w:val="auto"/>
            <w:u w:val="none"/>
          </w:rPr>
          <w:t>Figure 5 - preparedness for sustainable construction findings (Questionnaire)</w:t>
        </w:r>
        <w:r w:rsidRPr="00DB4C7B">
          <w:rPr>
            <w:rFonts w:ascii="Arial" w:hAnsi="Arial" w:cs="Arial"/>
          </w:rPr>
          <w:tab/>
          <w:t>22</w:t>
        </w:r>
      </w:hyperlink>
    </w:p>
    <w:p w14:paraId="18CCBFAE" w14:textId="77777777" w:rsidR="00157293" w:rsidRPr="00DB4C7B" w:rsidRDefault="0018557C">
      <w:pPr>
        <w:pStyle w:val="TableofFigures"/>
        <w:tabs>
          <w:tab w:val="right" w:leader="dot" w:pos="9016"/>
        </w:tabs>
      </w:pPr>
      <w:hyperlink w:anchor="_Toc228824885" w:history="1">
        <w:r w:rsidRPr="00DB4C7B">
          <w:rPr>
            <w:rStyle w:val="Hyperlink"/>
            <w:rFonts w:ascii="Arial" w:hAnsi="Arial" w:cs="Arial"/>
            <w:color w:val="auto"/>
            <w:u w:val="none"/>
          </w:rPr>
          <w:t>Figure 6 - Demand for training findings (Questionnaire)</w:t>
        </w:r>
        <w:r w:rsidRPr="00DB4C7B">
          <w:rPr>
            <w:rFonts w:ascii="Arial" w:hAnsi="Arial" w:cs="Arial"/>
          </w:rPr>
          <w:tab/>
          <w:t>23</w:t>
        </w:r>
      </w:hyperlink>
    </w:p>
    <w:p w14:paraId="18CCBFAF" w14:textId="77777777" w:rsidR="00157293" w:rsidRPr="00DB4C7B" w:rsidRDefault="0018557C">
      <w:pPr>
        <w:pStyle w:val="TableofFigures"/>
        <w:tabs>
          <w:tab w:val="right" w:leader="dot" w:pos="9016"/>
        </w:tabs>
      </w:pPr>
      <w:hyperlink w:anchor="_Toc228824886" w:history="1">
        <w:r w:rsidRPr="00DB4C7B">
          <w:rPr>
            <w:rStyle w:val="Hyperlink"/>
            <w:rFonts w:ascii="Arial" w:hAnsi="Arial" w:cs="Arial"/>
            <w:color w:val="auto"/>
            <w:u w:val="none"/>
          </w:rPr>
          <w:t>Figure 7 - Required training findings (Questionnaire)</w:t>
        </w:r>
        <w:r w:rsidRPr="00DB4C7B">
          <w:rPr>
            <w:rFonts w:ascii="Arial" w:hAnsi="Arial" w:cs="Arial"/>
          </w:rPr>
          <w:tab/>
          <w:t>23</w:t>
        </w:r>
      </w:hyperlink>
    </w:p>
    <w:p w14:paraId="18CCBFB0" w14:textId="77777777" w:rsidR="00157293" w:rsidRPr="00DB4C7B" w:rsidRDefault="0018557C">
      <w:pPr>
        <w:pStyle w:val="TableofFigures"/>
        <w:tabs>
          <w:tab w:val="right" w:leader="dot" w:pos="9016"/>
        </w:tabs>
      </w:pPr>
      <w:hyperlink w:anchor="_Toc228824887" w:history="1">
        <w:r w:rsidRPr="00DB4C7B">
          <w:rPr>
            <w:rStyle w:val="Hyperlink"/>
            <w:rFonts w:ascii="Arial" w:hAnsi="Arial" w:cs="Arial"/>
            <w:color w:val="auto"/>
            <w:u w:val="none"/>
          </w:rPr>
          <w:t>Figure 8 -Readiness for Net Zero findings (Questionnaire)</w:t>
        </w:r>
        <w:r w:rsidRPr="00DB4C7B">
          <w:rPr>
            <w:rFonts w:ascii="Arial" w:hAnsi="Arial" w:cs="Arial"/>
          </w:rPr>
          <w:tab/>
          <w:t>24</w:t>
        </w:r>
      </w:hyperlink>
    </w:p>
    <w:p w14:paraId="18CCBFB1" w14:textId="77777777" w:rsidR="00157293" w:rsidRPr="00DB4C7B" w:rsidRDefault="0018557C">
      <w:pPr>
        <w:pStyle w:val="TableofFigures"/>
        <w:tabs>
          <w:tab w:val="right" w:leader="dot" w:pos="9016"/>
        </w:tabs>
      </w:pPr>
      <w:hyperlink w:anchor="_Toc228824888" w:history="1">
        <w:r w:rsidRPr="00DB4C7B">
          <w:rPr>
            <w:rStyle w:val="Hyperlink"/>
            <w:rFonts w:ascii="Arial" w:hAnsi="Arial" w:cs="Arial"/>
            <w:color w:val="auto"/>
            <w:u w:val="none"/>
          </w:rPr>
          <w:t>Figure 9- Importance of biophilic construction findings (Questionnaire)</w:t>
        </w:r>
        <w:r w:rsidRPr="00DB4C7B">
          <w:rPr>
            <w:rFonts w:ascii="Arial" w:hAnsi="Arial" w:cs="Arial"/>
          </w:rPr>
          <w:tab/>
          <w:t>24</w:t>
        </w:r>
      </w:hyperlink>
    </w:p>
    <w:p w14:paraId="18CCBFB2" w14:textId="77777777" w:rsidR="00157293" w:rsidRPr="00DB4C7B" w:rsidRDefault="0018557C">
      <w:pPr>
        <w:pStyle w:val="TableofFigures"/>
        <w:tabs>
          <w:tab w:val="right" w:leader="dot" w:pos="9016"/>
        </w:tabs>
      </w:pPr>
      <w:hyperlink w:anchor="_Toc228824889" w:history="1">
        <w:r w:rsidRPr="00DB4C7B">
          <w:rPr>
            <w:rStyle w:val="Hyperlink"/>
            <w:rFonts w:ascii="Arial" w:hAnsi="Arial" w:cs="Arial"/>
            <w:color w:val="auto"/>
            <w:u w:val="none"/>
          </w:rPr>
          <w:t>Figure 10 - Perceived barriers to adoption findings (Questionnaire)</w:t>
        </w:r>
        <w:r w:rsidRPr="00DB4C7B">
          <w:rPr>
            <w:rFonts w:ascii="Arial" w:hAnsi="Arial" w:cs="Arial"/>
          </w:rPr>
          <w:tab/>
          <w:t>25</w:t>
        </w:r>
      </w:hyperlink>
    </w:p>
    <w:p w14:paraId="18CCBFB3" w14:textId="77777777" w:rsidR="00157293" w:rsidRPr="00DB4C7B" w:rsidRDefault="0018557C">
      <w:pPr>
        <w:pStyle w:val="TableofFigures"/>
        <w:tabs>
          <w:tab w:val="right" w:leader="dot" w:pos="9016"/>
        </w:tabs>
      </w:pPr>
      <w:hyperlink w:anchor="_Toc228824890" w:history="1">
        <w:r w:rsidRPr="00DB4C7B">
          <w:rPr>
            <w:rStyle w:val="Hyperlink"/>
            <w:rFonts w:ascii="Arial" w:hAnsi="Arial" w:cs="Arial"/>
            <w:color w:val="auto"/>
            <w:u w:val="none"/>
          </w:rPr>
          <w:t>Figure 11 - Adoption of biophilic construction findings (Questionnaire)</w:t>
        </w:r>
        <w:r w:rsidRPr="00DB4C7B">
          <w:rPr>
            <w:rFonts w:ascii="Arial" w:hAnsi="Arial" w:cs="Arial"/>
          </w:rPr>
          <w:tab/>
          <w:t>25</w:t>
        </w:r>
      </w:hyperlink>
    </w:p>
    <w:p w14:paraId="1359702C" w14:textId="1EDB56EC" w:rsidR="00C06837" w:rsidRPr="00DB4C7B" w:rsidRDefault="00C06837" w:rsidP="00C06837">
      <w:pPr>
        <w:pStyle w:val="TableofFigures"/>
        <w:tabs>
          <w:tab w:val="right" w:leader="dot" w:pos="9016"/>
        </w:tabs>
      </w:pPr>
      <w:hyperlink w:anchor="_Toc228824890" w:history="1">
        <w:r w:rsidRPr="00DB4C7B">
          <w:rPr>
            <w:rStyle w:val="Hyperlink"/>
            <w:rFonts w:ascii="Arial" w:hAnsi="Arial" w:cs="Arial"/>
            <w:color w:val="auto"/>
            <w:u w:val="none"/>
          </w:rPr>
          <w:t>Figure 12 – Thematic mapping of Interview data</w:t>
        </w:r>
        <w:r w:rsidRPr="00DB4C7B">
          <w:rPr>
            <w:rFonts w:ascii="Arial" w:hAnsi="Arial" w:cs="Arial"/>
          </w:rPr>
          <w:tab/>
          <w:t>28</w:t>
        </w:r>
      </w:hyperlink>
    </w:p>
    <w:p w14:paraId="1CF66964" w14:textId="77777777" w:rsidR="00C06837" w:rsidRPr="00C06837" w:rsidRDefault="00C06837" w:rsidP="00C06837"/>
    <w:p w14:paraId="18CCBFB5" w14:textId="77777777" w:rsidR="00157293" w:rsidRDefault="00157293">
      <w:pPr>
        <w:rPr>
          <w:rFonts w:ascii="Arial" w:hAnsi="Arial" w:cs="Arial"/>
        </w:rPr>
      </w:pPr>
    </w:p>
    <w:p w14:paraId="18CCBFB6" w14:textId="77777777" w:rsidR="00157293" w:rsidRDefault="00157293">
      <w:pPr>
        <w:rPr>
          <w:rFonts w:ascii="Arial" w:hAnsi="Arial" w:cs="Arial"/>
        </w:rPr>
      </w:pPr>
    </w:p>
    <w:p w14:paraId="18CCBFB7" w14:textId="77777777" w:rsidR="00157293" w:rsidRDefault="00157293">
      <w:pPr>
        <w:rPr>
          <w:rFonts w:ascii="Arial" w:hAnsi="Arial" w:cs="Arial"/>
        </w:rPr>
      </w:pPr>
    </w:p>
    <w:p w14:paraId="18CCBFB8" w14:textId="77777777" w:rsidR="00157293" w:rsidRDefault="00157293">
      <w:pPr>
        <w:rPr>
          <w:rFonts w:ascii="Arial" w:hAnsi="Arial" w:cs="Arial"/>
        </w:rPr>
      </w:pPr>
    </w:p>
    <w:p w14:paraId="18CCBFB9" w14:textId="77777777" w:rsidR="00157293" w:rsidRDefault="00157293">
      <w:pPr>
        <w:rPr>
          <w:rFonts w:ascii="Arial" w:hAnsi="Arial" w:cs="Arial"/>
        </w:rPr>
      </w:pPr>
    </w:p>
    <w:p w14:paraId="18CCBFBA" w14:textId="77777777" w:rsidR="00157293" w:rsidRDefault="00157293">
      <w:pPr>
        <w:rPr>
          <w:rFonts w:ascii="Arial" w:hAnsi="Arial" w:cs="Arial"/>
        </w:rPr>
      </w:pPr>
    </w:p>
    <w:p w14:paraId="18CCBFBB" w14:textId="77777777" w:rsidR="00157293" w:rsidRDefault="00157293">
      <w:pPr>
        <w:rPr>
          <w:rFonts w:ascii="Arial" w:hAnsi="Arial" w:cs="Arial"/>
        </w:rPr>
      </w:pPr>
    </w:p>
    <w:p w14:paraId="18CCBFBC" w14:textId="77777777" w:rsidR="00157293" w:rsidRDefault="00157293">
      <w:pPr>
        <w:rPr>
          <w:rFonts w:ascii="Arial" w:hAnsi="Arial" w:cs="Arial"/>
        </w:rPr>
      </w:pPr>
    </w:p>
    <w:p w14:paraId="18CCBFBD" w14:textId="77777777" w:rsidR="00157293" w:rsidRDefault="00157293">
      <w:pPr>
        <w:rPr>
          <w:rFonts w:ascii="Arial" w:hAnsi="Arial" w:cs="Arial"/>
        </w:rPr>
      </w:pPr>
    </w:p>
    <w:p w14:paraId="18CCBFBE" w14:textId="77777777" w:rsidR="00157293" w:rsidRDefault="00157293">
      <w:pPr>
        <w:rPr>
          <w:rFonts w:ascii="Arial" w:hAnsi="Arial" w:cs="Arial"/>
        </w:rPr>
      </w:pPr>
    </w:p>
    <w:p w14:paraId="18CCBFBF" w14:textId="77777777" w:rsidR="00157293" w:rsidRDefault="00157293">
      <w:pPr>
        <w:rPr>
          <w:rFonts w:ascii="Arial" w:hAnsi="Arial" w:cs="Arial"/>
        </w:rPr>
      </w:pPr>
    </w:p>
    <w:p w14:paraId="18CCBFC0" w14:textId="77777777" w:rsidR="00157293" w:rsidRDefault="00157293">
      <w:pPr>
        <w:rPr>
          <w:rFonts w:ascii="Arial" w:hAnsi="Arial" w:cs="Arial"/>
        </w:rPr>
      </w:pPr>
    </w:p>
    <w:p w14:paraId="18CCBFC1" w14:textId="77777777" w:rsidR="00157293" w:rsidRDefault="00157293">
      <w:pPr>
        <w:rPr>
          <w:rFonts w:ascii="Arial" w:hAnsi="Arial" w:cs="Arial"/>
        </w:rPr>
      </w:pPr>
    </w:p>
    <w:p w14:paraId="18CCBFC2" w14:textId="77777777" w:rsidR="00157293" w:rsidRDefault="00157293">
      <w:pPr>
        <w:rPr>
          <w:rFonts w:ascii="Arial" w:hAnsi="Arial" w:cs="Arial"/>
        </w:rPr>
      </w:pPr>
    </w:p>
    <w:p w14:paraId="18CCBFC3" w14:textId="77777777" w:rsidR="00157293" w:rsidRDefault="00157293">
      <w:pPr>
        <w:rPr>
          <w:rFonts w:ascii="Arial" w:hAnsi="Arial" w:cs="Arial"/>
        </w:rPr>
      </w:pPr>
    </w:p>
    <w:p w14:paraId="18CCBFC4" w14:textId="77777777" w:rsidR="00157293" w:rsidRDefault="00157293">
      <w:pPr>
        <w:rPr>
          <w:rFonts w:ascii="Arial" w:hAnsi="Arial" w:cs="Arial"/>
        </w:rPr>
      </w:pPr>
    </w:p>
    <w:p w14:paraId="18CCBFC5" w14:textId="77777777" w:rsidR="00157293" w:rsidRDefault="00157293">
      <w:pPr>
        <w:rPr>
          <w:rFonts w:ascii="Arial" w:hAnsi="Arial" w:cs="Arial"/>
        </w:rPr>
      </w:pPr>
    </w:p>
    <w:p w14:paraId="18CCBFC6" w14:textId="77777777" w:rsidR="00157293" w:rsidRDefault="00157293">
      <w:pPr>
        <w:rPr>
          <w:rFonts w:ascii="Arial" w:hAnsi="Arial" w:cs="Arial"/>
        </w:rPr>
      </w:pPr>
    </w:p>
    <w:p w14:paraId="18CCBFC7" w14:textId="77777777" w:rsidR="00157293" w:rsidRDefault="00157293">
      <w:pPr>
        <w:rPr>
          <w:rFonts w:ascii="Arial" w:hAnsi="Arial" w:cs="Arial"/>
        </w:rPr>
      </w:pPr>
    </w:p>
    <w:p w14:paraId="18CCBFC8" w14:textId="77777777" w:rsidR="00157293" w:rsidRDefault="00157293">
      <w:pPr>
        <w:rPr>
          <w:rFonts w:ascii="Arial" w:hAnsi="Arial" w:cs="Arial"/>
        </w:rPr>
      </w:pPr>
    </w:p>
    <w:p w14:paraId="18CCBFC9" w14:textId="44ABF6E0" w:rsidR="00DE7989" w:rsidRDefault="00DE7989">
      <w:pPr>
        <w:rPr>
          <w:rFonts w:ascii="Arial" w:hAnsi="Arial" w:cs="Arial"/>
        </w:rPr>
      </w:pPr>
      <w:r>
        <w:rPr>
          <w:rFonts w:ascii="Arial" w:hAnsi="Arial" w:cs="Arial"/>
        </w:rPr>
        <w:br w:type="page"/>
      </w:r>
    </w:p>
    <w:p w14:paraId="18CCBFCD" w14:textId="77777777" w:rsidR="00157293" w:rsidRDefault="0018557C" w:rsidP="00F75F4F">
      <w:pPr>
        <w:pStyle w:val="Heading1"/>
        <w:spacing w:line="276" w:lineRule="auto"/>
        <w:jc w:val="both"/>
        <w:rPr>
          <w:rFonts w:ascii="Arial" w:hAnsi="Arial" w:cs="Arial"/>
        </w:rPr>
      </w:pPr>
      <w:bookmarkStart w:id="21" w:name="_Toc227520037"/>
      <w:bookmarkStart w:id="22" w:name="_Toc227745313"/>
      <w:bookmarkStart w:id="23" w:name="_Toc228831669"/>
      <w:bookmarkStart w:id="24" w:name="_Toc228916813"/>
      <w:r>
        <w:rPr>
          <w:rFonts w:ascii="Arial" w:hAnsi="Arial" w:cs="Arial"/>
        </w:rPr>
        <w:lastRenderedPageBreak/>
        <w:t>List of Abbreviations</w:t>
      </w:r>
      <w:bookmarkEnd w:id="21"/>
      <w:bookmarkEnd w:id="22"/>
      <w:bookmarkEnd w:id="23"/>
      <w:bookmarkEnd w:id="24"/>
      <w:r>
        <w:rPr>
          <w:rFonts w:ascii="Arial" w:hAnsi="Arial" w:cs="Arial"/>
        </w:rPr>
        <w:t xml:space="preserve"> </w:t>
      </w:r>
    </w:p>
    <w:p w14:paraId="42C75870" w14:textId="77777777" w:rsidR="00C467A3" w:rsidRPr="00C467A3" w:rsidRDefault="00C467A3" w:rsidP="00F75F4F">
      <w:pPr>
        <w:spacing w:line="276" w:lineRule="auto"/>
        <w:jc w:val="both"/>
      </w:pPr>
    </w:p>
    <w:p w14:paraId="18CCBFCE"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CIOB - The Chartered Institute of Building</w:t>
      </w:r>
    </w:p>
    <w:p w14:paraId="18CCBFCF"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CITB - The Construction Industry Training Board</w:t>
      </w:r>
    </w:p>
    <w:p w14:paraId="18CCBFD0"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CPD – Continuing Professional Development</w:t>
      </w:r>
    </w:p>
    <w:p w14:paraId="18CCBFD1"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FE – Further Education </w:t>
      </w:r>
    </w:p>
    <w:p w14:paraId="18CCBFD2"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HE – Higher Education</w:t>
      </w:r>
    </w:p>
    <w:p w14:paraId="18CCBFD3"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SMEs - Small to medium-sized enterprises</w:t>
      </w:r>
    </w:p>
    <w:p w14:paraId="18CCBFD4" w14:textId="77777777" w:rsidR="00157293" w:rsidRDefault="00157293" w:rsidP="00F75F4F">
      <w:pPr>
        <w:spacing w:line="276" w:lineRule="auto"/>
        <w:jc w:val="both"/>
        <w:rPr>
          <w:rFonts w:ascii="Arial" w:hAnsi="Arial" w:cs="Arial"/>
          <w:sz w:val="22"/>
          <w:szCs w:val="22"/>
        </w:rPr>
      </w:pPr>
    </w:p>
    <w:p w14:paraId="18CCBFD5" w14:textId="77777777" w:rsidR="00157293" w:rsidRDefault="00157293" w:rsidP="00F75F4F">
      <w:pPr>
        <w:spacing w:line="276" w:lineRule="auto"/>
        <w:jc w:val="both"/>
        <w:rPr>
          <w:rFonts w:ascii="Arial" w:hAnsi="Arial" w:cs="Arial"/>
        </w:rPr>
      </w:pPr>
    </w:p>
    <w:p w14:paraId="18CCBFD6" w14:textId="77777777" w:rsidR="00157293" w:rsidRDefault="00157293" w:rsidP="00F75F4F">
      <w:pPr>
        <w:spacing w:line="276" w:lineRule="auto"/>
        <w:jc w:val="both"/>
        <w:rPr>
          <w:rFonts w:ascii="Arial" w:hAnsi="Arial" w:cs="Arial"/>
        </w:rPr>
      </w:pPr>
    </w:p>
    <w:p w14:paraId="18CCBFD7" w14:textId="77777777" w:rsidR="00157293" w:rsidRDefault="00157293" w:rsidP="00F75F4F">
      <w:pPr>
        <w:spacing w:line="276" w:lineRule="auto"/>
        <w:jc w:val="both"/>
        <w:rPr>
          <w:rFonts w:ascii="Arial" w:hAnsi="Arial" w:cs="Arial"/>
        </w:rPr>
      </w:pPr>
    </w:p>
    <w:p w14:paraId="18CCBFD8" w14:textId="77777777" w:rsidR="00157293" w:rsidRDefault="00157293" w:rsidP="00F75F4F">
      <w:pPr>
        <w:spacing w:line="276" w:lineRule="auto"/>
        <w:jc w:val="both"/>
        <w:rPr>
          <w:rFonts w:ascii="Arial" w:hAnsi="Arial" w:cs="Arial"/>
        </w:rPr>
      </w:pPr>
    </w:p>
    <w:p w14:paraId="18CCBFD9" w14:textId="77777777" w:rsidR="00157293" w:rsidRDefault="00157293" w:rsidP="00F75F4F">
      <w:pPr>
        <w:spacing w:line="276" w:lineRule="auto"/>
        <w:jc w:val="both"/>
        <w:rPr>
          <w:rFonts w:ascii="Arial" w:hAnsi="Arial" w:cs="Arial"/>
        </w:rPr>
      </w:pPr>
    </w:p>
    <w:p w14:paraId="18CCBFDA" w14:textId="77777777" w:rsidR="00157293" w:rsidRDefault="00157293" w:rsidP="00F75F4F">
      <w:pPr>
        <w:spacing w:line="276" w:lineRule="auto"/>
        <w:jc w:val="both"/>
        <w:rPr>
          <w:rFonts w:ascii="Arial" w:hAnsi="Arial" w:cs="Arial"/>
        </w:rPr>
      </w:pPr>
    </w:p>
    <w:p w14:paraId="18CCBFDB" w14:textId="77777777" w:rsidR="00157293" w:rsidRDefault="00157293" w:rsidP="00F75F4F">
      <w:pPr>
        <w:spacing w:line="276" w:lineRule="auto"/>
        <w:jc w:val="both"/>
        <w:rPr>
          <w:rFonts w:ascii="Arial" w:hAnsi="Arial" w:cs="Arial"/>
        </w:rPr>
      </w:pPr>
    </w:p>
    <w:p w14:paraId="18CCBFDC" w14:textId="77777777" w:rsidR="00157293" w:rsidRDefault="00157293" w:rsidP="00F75F4F">
      <w:pPr>
        <w:spacing w:line="276" w:lineRule="auto"/>
        <w:jc w:val="both"/>
        <w:rPr>
          <w:rFonts w:ascii="Arial" w:hAnsi="Arial" w:cs="Arial"/>
        </w:rPr>
      </w:pPr>
    </w:p>
    <w:p w14:paraId="18CCBFDD" w14:textId="77777777" w:rsidR="00157293" w:rsidRDefault="00157293" w:rsidP="00F75F4F">
      <w:pPr>
        <w:spacing w:line="276" w:lineRule="auto"/>
        <w:jc w:val="both"/>
        <w:rPr>
          <w:rFonts w:ascii="Arial" w:hAnsi="Arial" w:cs="Arial"/>
        </w:rPr>
      </w:pPr>
    </w:p>
    <w:p w14:paraId="18CCBFDE" w14:textId="77777777" w:rsidR="00157293" w:rsidRDefault="00157293" w:rsidP="00F75F4F">
      <w:pPr>
        <w:spacing w:line="276" w:lineRule="auto"/>
        <w:jc w:val="both"/>
        <w:rPr>
          <w:rFonts w:ascii="Arial" w:hAnsi="Arial" w:cs="Arial"/>
        </w:rPr>
      </w:pPr>
    </w:p>
    <w:p w14:paraId="18CCBFDF" w14:textId="77777777" w:rsidR="00157293" w:rsidRDefault="00157293" w:rsidP="00F75F4F">
      <w:pPr>
        <w:spacing w:line="276" w:lineRule="auto"/>
        <w:jc w:val="both"/>
        <w:rPr>
          <w:rFonts w:ascii="Arial" w:hAnsi="Arial" w:cs="Arial"/>
        </w:rPr>
      </w:pPr>
    </w:p>
    <w:p w14:paraId="18CCBFE0" w14:textId="77777777" w:rsidR="00157293" w:rsidRDefault="00157293" w:rsidP="00F75F4F">
      <w:pPr>
        <w:spacing w:line="276" w:lineRule="auto"/>
        <w:jc w:val="both"/>
        <w:rPr>
          <w:rFonts w:ascii="Arial" w:hAnsi="Arial" w:cs="Arial"/>
        </w:rPr>
      </w:pPr>
    </w:p>
    <w:p w14:paraId="18CCBFE1" w14:textId="77777777" w:rsidR="00157293" w:rsidRDefault="00157293" w:rsidP="00F75F4F">
      <w:pPr>
        <w:spacing w:line="276" w:lineRule="auto"/>
        <w:jc w:val="both"/>
        <w:rPr>
          <w:rFonts w:ascii="Arial" w:hAnsi="Arial" w:cs="Arial"/>
        </w:rPr>
      </w:pPr>
    </w:p>
    <w:p w14:paraId="18CCBFE2" w14:textId="77777777" w:rsidR="00157293" w:rsidRDefault="00157293" w:rsidP="00F75F4F">
      <w:pPr>
        <w:spacing w:line="276" w:lineRule="auto"/>
        <w:jc w:val="both"/>
        <w:rPr>
          <w:rFonts w:ascii="Arial" w:hAnsi="Arial" w:cs="Arial"/>
        </w:rPr>
      </w:pPr>
    </w:p>
    <w:p w14:paraId="18CCBFE3" w14:textId="77777777" w:rsidR="00157293" w:rsidRDefault="00157293" w:rsidP="00F75F4F">
      <w:pPr>
        <w:spacing w:line="276" w:lineRule="auto"/>
        <w:jc w:val="both"/>
        <w:rPr>
          <w:rFonts w:ascii="Arial" w:hAnsi="Arial" w:cs="Arial"/>
        </w:rPr>
      </w:pPr>
    </w:p>
    <w:p w14:paraId="18CCBFE4" w14:textId="77777777" w:rsidR="00157293" w:rsidRDefault="00157293" w:rsidP="00F75F4F">
      <w:pPr>
        <w:spacing w:line="276" w:lineRule="auto"/>
        <w:jc w:val="both"/>
        <w:rPr>
          <w:rFonts w:ascii="Arial" w:hAnsi="Arial" w:cs="Arial"/>
        </w:rPr>
      </w:pPr>
    </w:p>
    <w:p w14:paraId="18CCBFE5" w14:textId="77777777" w:rsidR="00157293" w:rsidRDefault="00157293" w:rsidP="00F75F4F">
      <w:pPr>
        <w:spacing w:line="276" w:lineRule="auto"/>
        <w:jc w:val="both"/>
        <w:rPr>
          <w:rFonts w:ascii="Arial" w:hAnsi="Arial" w:cs="Arial"/>
        </w:rPr>
      </w:pPr>
    </w:p>
    <w:p w14:paraId="18CCBFE6" w14:textId="77777777" w:rsidR="00157293" w:rsidRDefault="00157293" w:rsidP="00F75F4F">
      <w:pPr>
        <w:spacing w:line="276" w:lineRule="auto"/>
        <w:jc w:val="both"/>
        <w:rPr>
          <w:rFonts w:ascii="Arial" w:hAnsi="Arial" w:cs="Arial"/>
        </w:rPr>
      </w:pPr>
    </w:p>
    <w:p w14:paraId="18CCBFE7" w14:textId="77777777" w:rsidR="00157293" w:rsidRDefault="00157293" w:rsidP="00F75F4F">
      <w:pPr>
        <w:spacing w:line="276" w:lineRule="auto"/>
        <w:jc w:val="both"/>
        <w:rPr>
          <w:rFonts w:ascii="Arial" w:hAnsi="Arial" w:cs="Arial"/>
        </w:rPr>
      </w:pPr>
    </w:p>
    <w:p w14:paraId="18CCBFE8" w14:textId="77777777" w:rsidR="00157293" w:rsidRDefault="00157293" w:rsidP="00F75F4F">
      <w:pPr>
        <w:spacing w:line="276" w:lineRule="auto"/>
        <w:jc w:val="both"/>
        <w:rPr>
          <w:rFonts w:ascii="Arial" w:hAnsi="Arial" w:cs="Arial"/>
        </w:rPr>
      </w:pPr>
    </w:p>
    <w:p w14:paraId="18CCBFE9" w14:textId="77777777" w:rsidR="00157293" w:rsidRDefault="00157293" w:rsidP="00F75F4F">
      <w:pPr>
        <w:spacing w:line="276" w:lineRule="auto"/>
        <w:jc w:val="both"/>
        <w:rPr>
          <w:rFonts w:ascii="Arial" w:hAnsi="Arial" w:cs="Arial"/>
        </w:rPr>
      </w:pPr>
    </w:p>
    <w:p w14:paraId="18CCBFEA" w14:textId="77777777" w:rsidR="00157293" w:rsidRDefault="00157293" w:rsidP="00F75F4F">
      <w:pPr>
        <w:spacing w:line="276" w:lineRule="auto"/>
        <w:jc w:val="both"/>
        <w:rPr>
          <w:rFonts w:ascii="Arial" w:hAnsi="Arial" w:cs="Arial"/>
        </w:rPr>
      </w:pPr>
    </w:p>
    <w:p w14:paraId="18CCBFEB" w14:textId="77777777" w:rsidR="00157293" w:rsidRDefault="00157293" w:rsidP="00F75F4F">
      <w:pPr>
        <w:spacing w:line="276" w:lineRule="auto"/>
        <w:jc w:val="both"/>
        <w:rPr>
          <w:rFonts w:ascii="Arial" w:hAnsi="Arial" w:cs="Arial"/>
        </w:rPr>
      </w:pPr>
    </w:p>
    <w:p w14:paraId="18CCBFEC" w14:textId="77777777" w:rsidR="00157293" w:rsidRDefault="00157293" w:rsidP="00F75F4F">
      <w:pPr>
        <w:spacing w:line="276" w:lineRule="auto"/>
        <w:jc w:val="both"/>
        <w:rPr>
          <w:rFonts w:ascii="Arial" w:hAnsi="Arial" w:cs="Arial"/>
        </w:rPr>
      </w:pPr>
    </w:p>
    <w:p w14:paraId="18CCBFED" w14:textId="77777777" w:rsidR="00157293" w:rsidRDefault="00157293" w:rsidP="00F75F4F">
      <w:pPr>
        <w:spacing w:line="276" w:lineRule="auto"/>
        <w:jc w:val="both"/>
        <w:rPr>
          <w:rFonts w:ascii="Arial" w:hAnsi="Arial" w:cs="Arial"/>
        </w:rPr>
      </w:pPr>
    </w:p>
    <w:p w14:paraId="18CCBFEE" w14:textId="77777777" w:rsidR="00157293" w:rsidRDefault="0018557C" w:rsidP="00F75F4F">
      <w:pPr>
        <w:pStyle w:val="Heading1"/>
        <w:spacing w:line="276" w:lineRule="auto"/>
        <w:jc w:val="both"/>
        <w:rPr>
          <w:rFonts w:ascii="Arial" w:hAnsi="Arial" w:cs="Arial"/>
        </w:rPr>
      </w:pPr>
      <w:bookmarkStart w:id="25" w:name="_Toc227520038"/>
      <w:bookmarkStart w:id="26" w:name="_Toc227745314"/>
      <w:bookmarkStart w:id="27" w:name="_Toc228831670"/>
      <w:bookmarkStart w:id="28" w:name="_Toc228916814"/>
      <w:r>
        <w:rPr>
          <w:rFonts w:ascii="Arial" w:hAnsi="Arial" w:cs="Arial"/>
        </w:rPr>
        <w:lastRenderedPageBreak/>
        <w:t>Chapter 1: Introduction</w:t>
      </w:r>
      <w:bookmarkEnd w:id="25"/>
      <w:bookmarkEnd w:id="26"/>
      <w:bookmarkEnd w:id="27"/>
      <w:bookmarkEnd w:id="28"/>
      <w:r>
        <w:rPr>
          <w:rFonts w:ascii="Arial" w:hAnsi="Arial" w:cs="Arial"/>
        </w:rPr>
        <w:t xml:space="preserve"> </w:t>
      </w:r>
    </w:p>
    <w:p w14:paraId="18CCBFEF" w14:textId="77777777" w:rsidR="00157293" w:rsidRDefault="0018557C" w:rsidP="00F75F4F">
      <w:pPr>
        <w:pStyle w:val="Heading2"/>
        <w:spacing w:line="276" w:lineRule="auto"/>
        <w:jc w:val="both"/>
        <w:rPr>
          <w:rFonts w:ascii="Arial" w:hAnsi="Arial" w:cs="Arial"/>
        </w:rPr>
      </w:pPr>
      <w:bookmarkStart w:id="29" w:name="_Toc227520039"/>
      <w:bookmarkStart w:id="30" w:name="_Toc227745315"/>
      <w:bookmarkStart w:id="31" w:name="_Toc228831671"/>
      <w:bookmarkStart w:id="32" w:name="_Toc228916815"/>
      <w:r>
        <w:rPr>
          <w:rFonts w:ascii="Arial" w:hAnsi="Arial" w:cs="Arial"/>
        </w:rPr>
        <w:t>1.1 Background</w:t>
      </w:r>
      <w:bookmarkEnd w:id="29"/>
      <w:bookmarkEnd w:id="30"/>
      <w:bookmarkEnd w:id="31"/>
      <w:bookmarkEnd w:id="32"/>
    </w:p>
    <w:p w14:paraId="18CCBFF0"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The construction sector plays a significant role in addressing climate change, particularly in relation to achieving Net Zero carbon emissions. In the UK, and specifically in Wales, the built environment is responsible for a high proportion of total carbon emissions, which includes both operational and embodied carbon (UKGBC, 2021). There is now an increasing pressure on the construction industry to adopt more sustainable approaches to design and delivery. (</w:t>
      </w:r>
      <w:proofErr w:type="spellStart"/>
      <w:r>
        <w:rPr>
          <w:rFonts w:ascii="Arial" w:hAnsi="Arial" w:cs="Arial"/>
          <w:sz w:val="22"/>
          <w:szCs w:val="22"/>
        </w:rPr>
        <w:t>Rushanim</w:t>
      </w:r>
      <w:proofErr w:type="spellEnd"/>
      <w:r>
        <w:rPr>
          <w:rFonts w:ascii="Arial" w:hAnsi="Arial" w:cs="Arial"/>
          <w:sz w:val="22"/>
          <w:szCs w:val="22"/>
        </w:rPr>
        <w:t xml:space="preserve"> Hashim et al., 2022)</w:t>
      </w:r>
    </w:p>
    <w:p w14:paraId="18CCBFF1"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One sustainable approach is the adoption of biophilic construction, which focuses on the integration of natural materials, methods and materials into the built environments. Biophilic design has been associated with environmental sustainability, occupant well-being and improved building performance. (Browning et al., 2014)</w:t>
      </w:r>
    </w:p>
    <w:p w14:paraId="18CCBFF2"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Despite its benefits, the adoption of biophilic methods is limited within modern methods of construction; while sustainability has become a priority within the industry, more focus has been put on energy efficiency and regulatory compliance, rather than a holistic approach such as biophilic design. (Morton, 2025)</w:t>
      </w:r>
    </w:p>
    <w:p w14:paraId="18CCBFF3"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For the construction industry to adapt, it must prioritise new skill sets and upskilling of the existing workforce to facilitate the shift towards the adoption of sustainable building practices. (Terry, 2025) The need to address this issue within Wales is urgent due to ambitious decarbonisation targets and the commitment to Net Zero by 2050. (Welsh Government, 2021)</w:t>
      </w:r>
    </w:p>
    <w:p w14:paraId="18CCBFF4" w14:textId="77777777" w:rsidR="00157293" w:rsidRDefault="0018557C" w:rsidP="00F75F4F">
      <w:pPr>
        <w:pStyle w:val="Heading2"/>
        <w:spacing w:line="276" w:lineRule="auto"/>
        <w:jc w:val="both"/>
        <w:rPr>
          <w:rFonts w:ascii="Arial" w:hAnsi="Arial" w:cs="Arial"/>
        </w:rPr>
      </w:pPr>
      <w:bookmarkStart w:id="33" w:name="_Toc227520040"/>
      <w:bookmarkStart w:id="34" w:name="_Toc227745316"/>
      <w:bookmarkStart w:id="35" w:name="_Toc228831672"/>
      <w:bookmarkStart w:id="36" w:name="_Toc228916816"/>
      <w:r>
        <w:rPr>
          <w:rFonts w:ascii="Arial" w:hAnsi="Arial" w:cs="Arial"/>
        </w:rPr>
        <w:t>1.2 Research Aim</w:t>
      </w:r>
      <w:bookmarkEnd w:id="33"/>
      <w:bookmarkEnd w:id="34"/>
      <w:bookmarkEnd w:id="35"/>
      <w:bookmarkEnd w:id="36"/>
      <w:r>
        <w:rPr>
          <w:rFonts w:ascii="Arial" w:hAnsi="Arial" w:cs="Arial"/>
        </w:rPr>
        <w:t xml:space="preserve"> </w:t>
      </w:r>
    </w:p>
    <w:p w14:paraId="18CCBFF5"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research aim is to investigate the skills gap in biophilic construction methods in the Welsh Construction industry and its implications for achieving NetZero. </w:t>
      </w:r>
    </w:p>
    <w:p w14:paraId="18CCBFF6" w14:textId="77777777" w:rsidR="00157293" w:rsidRDefault="0018557C" w:rsidP="00232591">
      <w:pPr>
        <w:pStyle w:val="Heading2"/>
        <w:spacing w:before="0" w:line="276" w:lineRule="auto"/>
        <w:jc w:val="both"/>
        <w:rPr>
          <w:rFonts w:ascii="Arial" w:hAnsi="Arial" w:cs="Arial"/>
        </w:rPr>
      </w:pPr>
      <w:bookmarkStart w:id="37" w:name="_Toc227520041"/>
      <w:bookmarkStart w:id="38" w:name="_Toc227745317"/>
      <w:bookmarkStart w:id="39" w:name="_Toc228831673"/>
      <w:bookmarkStart w:id="40" w:name="_Toc228916817"/>
      <w:r>
        <w:rPr>
          <w:rFonts w:ascii="Arial" w:hAnsi="Arial" w:cs="Arial"/>
        </w:rPr>
        <w:t>1.3 Research Objectives</w:t>
      </w:r>
      <w:bookmarkEnd w:id="37"/>
      <w:bookmarkEnd w:id="38"/>
      <w:bookmarkEnd w:id="39"/>
      <w:bookmarkEnd w:id="40"/>
    </w:p>
    <w:p w14:paraId="18CCBFF8" w14:textId="77777777" w:rsidR="00157293" w:rsidRDefault="0018557C" w:rsidP="00F75F4F">
      <w:pPr>
        <w:spacing w:line="276" w:lineRule="auto"/>
        <w:ind w:left="720"/>
        <w:jc w:val="both"/>
        <w:rPr>
          <w:rFonts w:ascii="Arial" w:hAnsi="Arial" w:cs="Arial"/>
          <w:sz w:val="22"/>
          <w:szCs w:val="22"/>
        </w:rPr>
      </w:pPr>
      <w:r>
        <w:rPr>
          <w:rFonts w:ascii="Arial" w:hAnsi="Arial" w:cs="Arial"/>
          <w:sz w:val="22"/>
          <w:szCs w:val="22"/>
        </w:rPr>
        <w:t xml:space="preserve">1.  Assess the current levels of understanding and awareness of biophilic construction methods with trades and construction professionals in Wales. </w:t>
      </w:r>
    </w:p>
    <w:p w14:paraId="18CCBFF9" w14:textId="77777777" w:rsidR="00157293" w:rsidRDefault="0018557C" w:rsidP="00F75F4F">
      <w:pPr>
        <w:spacing w:line="276" w:lineRule="auto"/>
        <w:ind w:left="720"/>
        <w:jc w:val="both"/>
        <w:rPr>
          <w:rFonts w:ascii="Arial" w:hAnsi="Arial" w:cs="Arial"/>
          <w:sz w:val="22"/>
          <w:szCs w:val="22"/>
        </w:rPr>
      </w:pPr>
      <w:r>
        <w:rPr>
          <w:rFonts w:ascii="Arial" w:hAnsi="Arial" w:cs="Arial"/>
          <w:sz w:val="22"/>
          <w:szCs w:val="22"/>
        </w:rPr>
        <w:t xml:space="preserve">2. Identify gaps within existing education, training and professional development relating to biophilic construction methods. </w:t>
      </w:r>
    </w:p>
    <w:p w14:paraId="18CCBFFA" w14:textId="77777777" w:rsidR="00157293" w:rsidRDefault="0018557C" w:rsidP="00F75F4F">
      <w:pPr>
        <w:spacing w:line="276" w:lineRule="auto"/>
        <w:ind w:left="720"/>
        <w:jc w:val="both"/>
        <w:rPr>
          <w:rFonts w:ascii="Arial" w:hAnsi="Arial" w:cs="Arial"/>
          <w:sz w:val="22"/>
          <w:szCs w:val="22"/>
        </w:rPr>
      </w:pPr>
      <w:r>
        <w:rPr>
          <w:rFonts w:ascii="Arial" w:hAnsi="Arial" w:cs="Arial"/>
          <w:sz w:val="22"/>
          <w:szCs w:val="22"/>
        </w:rPr>
        <w:t xml:space="preserve">3. Explore barriers preventing upskilling and the adoption of biophilic construction practices. </w:t>
      </w:r>
    </w:p>
    <w:p w14:paraId="18CCBFFB" w14:textId="77777777" w:rsidR="00157293" w:rsidRDefault="0018557C" w:rsidP="00F75F4F">
      <w:pPr>
        <w:spacing w:line="276" w:lineRule="auto"/>
        <w:ind w:left="720"/>
        <w:jc w:val="both"/>
        <w:rPr>
          <w:rFonts w:ascii="Arial" w:hAnsi="Arial" w:cs="Arial"/>
          <w:sz w:val="22"/>
          <w:szCs w:val="22"/>
        </w:rPr>
      </w:pPr>
      <w:r>
        <w:rPr>
          <w:rFonts w:ascii="Arial" w:hAnsi="Arial" w:cs="Arial"/>
          <w:sz w:val="22"/>
          <w:szCs w:val="22"/>
        </w:rPr>
        <w:t xml:space="preserve">4. Evaluate the implications of an identified skills gap on achieving Net Zero targets within the Welsh construction industry. </w:t>
      </w:r>
    </w:p>
    <w:p w14:paraId="5678AA51" w14:textId="5CFF6D0E" w:rsidR="00B750AD" w:rsidRDefault="005D2247" w:rsidP="00F75F4F">
      <w:pPr>
        <w:spacing w:line="276" w:lineRule="auto"/>
        <w:ind w:left="720"/>
        <w:jc w:val="both"/>
        <w:rPr>
          <w:rFonts w:ascii="Arial" w:hAnsi="Arial" w:cs="Arial"/>
          <w:sz w:val="22"/>
          <w:szCs w:val="22"/>
        </w:rPr>
      </w:pPr>
      <w:r>
        <w:rPr>
          <w:rFonts w:ascii="Arial" w:hAnsi="Arial" w:cs="Arial"/>
          <w:sz w:val="22"/>
          <w:szCs w:val="22"/>
        </w:rPr>
        <w:t xml:space="preserve">5. </w:t>
      </w:r>
      <w:r w:rsidR="00B750AD">
        <w:rPr>
          <w:rFonts w:ascii="Arial" w:hAnsi="Arial" w:cs="Arial"/>
          <w:sz w:val="22"/>
          <w:szCs w:val="22"/>
        </w:rPr>
        <w:t xml:space="preserve">Propose recommendations for improving skill development and supporting the adoption of biophilic construction methods. </w:t>
      </w:r>
    </w:p>
    <w:p w14:paraId="18CCBFFD" w14:textId="77777777" w:rsidR="00157293" w:rsidRDefault="0018557C" w:rsidP="00F75F4F">
      <w:pPr>
        <w:pStyle w:val="Heading2"/>
        <w:spacing w:line="276" w:lineRule="auto"/>
        <w:jc w:val="both"/>
        <w:rPr>
          <w:rFonts w:ascii="Arial" w:hAnsi="Arial" w:cs="Arial"/>
        </w:rPr>
      </w:pPr>
      <w:bookmarkStart w:id="41" w:name="_Toc227520042"/>
      <w:bookmarkStart w:id="42" w:name="_Toc227745318"/>
      <w:bookmarkStart w:id="43" w:name="_Toc228831674"/>
      <w:bookmarkStart w:id="44" w:name="_Toc228916818"/>
      <w:r>
        <w:rPr>
          <w:rFonts w:ascii="Arial" w:hAnsi="Arial" w:cs="Arial"/>
        </w:rPr>
        <w:t>1.4 Scope and Limitations</w:t>
      </w:r>
      <w:bookmarkEnd w:id="41"/>
      <w:bookmarkEnd w:id="42"/>
      <w:bookmarkEnd w:id="43"/>
      <w:bookmarkEnd w:id="44"/>
      <w:r>
        <w:rPr>
          <w:rFonts w:ascii="Arial" w:hAnsi="Arial" w:cs="Arial"/>
        </w:rPr>
        <w:t xml:space="preserve"> </w:t>
      </w:r>
    </w:p>
    <w:p w14:paraId="18CCBFFE"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This research focuses specifically on the Welsh construction industry and evaluates the skills gap in relation to biophilic construction methods. The study includes perspectives from a variety of stakeholders, including industry professionals and educators. </w:t>
      </w:r>
    </w:p>
    <w:p w14:paraId="18CCBFFF"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research is limited by the sample size and reliance on self-reported data. While the findings will provide valuable insight, they may not be applicable outside of Wales. </w:t>
      </w:r>
    </w:p>
    <w:p w14:paraId="18CCC000" w14:textId="77777777" w:rsidR="00157293" w:rsidRDefault="0018557C" w:rsidP="00F75F4F">
      <w:pPr>
        <w:pStyle w:val="Heading1"/>
        <w:spacing w:line="276" w:lineRule="auto"/>
        <w:jc w:val="both"/>
        <w:rPr>
          <w:rFonts w:ascii="Arial" w:hAnsi="Arial" w:cs="Arial"/>
        </w:rPr>
      </w:pPr>
      <w:bookmarkStart w:id="45" w:name="_Toc227520043"/>
      <w:bookmarkStart w:id="46" w:name="_Toc227745319"/>
      <w:bookmarkStart w:id="47" w:name="_Toc228831675"/>
      <w:bookmarkStart w:id="48" w:name="_Toc228916819"/>
      <w:r>
        <w:rPr>
          <w:rFonts w:ascii="Arial" w:hAnsi="Arial" w:cs="Arial"/>
        </w:rPr>
        <w:lastRenderedPageBreak/>
        <w:t>Chapter 2: Literature Review</w:t>
      </w:r>
      <w:bookmarkEnd w:id="45"/>
      <w:bookmarkEnd w:id="46"/>
      <w:bookmarkEnd w:id="47"/>
      <w:bookmarkEnd w:id="48"/>
    </w:p>
    <w:p w14:paraId="18CCC001" w14:textId="77777777" w:rsidR="00157293" w:rsidRDefault="0018557C" w:rsidP="00F75F4F">
      <w:pPr>
        <w:spacing w:line="276" w:lineRule="auto"/>
        <w:jc w:val="both"/>
      </w:pPr>
      <w:r>
        <w:rPr>
          <w:rFonts w:ascii="Arial" w:hAnsi="Arial" w:cs="Arial"/>
          <w:sz w:val="22"/>
          <w:szCs w:val="22"/>
        </w:rPr>
        <w:t xml:space="preserve">This chapter reviews existing literature related to biophilic construction, Net Zero policy and skills gaps within the construction industry. It aims to establish a theoretical foundation for the research and identify gaps in existing knowledge. </w:t>
      </w:r>
      <w:r>
        <w:rPr>
          <w:rFonts w:ascii="Arial" w:hAnsi="Arial" w:cs="Arial"/>
        </w:rPr>
        <w:t xml:space="preserve"> </w:t>
      </w:r>
    </w:p>
    <w:p w14:paraId="18CCC002" w14:textId="77777777" w:rsidR="00157293" w:rsidRDefault="0018557C" w:rsidP="00F75F4F">
      <w:pPr>
        <w:pStyle w:val="Heading2"/>
        <w:spacing w:line="276" w:lineRule="auto"/>
        <w:jc w:val="both"/>
        <w:rPr>
          <w:rFonts w:ascii="Arial" w:hAnsi="Arial" w:cs="Arial"/>
        </w:rPr>
      </w:pPr>
      <w:bookmarkStart w:id="49" w:name="_Toc227520044"/>
      <w:bookmarkStart w:id="50" w:name="_Toc227745320"/>
      <w:bookmarkStart w:id="51" w:name="_Toc228831676"/>
      <w:bookmarkStart w:id="52" w:name="_Toc228916820"/>
      <w:r>
        <w:rPr>
          <w:rFonts w:ascii="Arial" w:hAnsi="Arial" w:cs="Arial"/>
        </w:rPr>
        <w:t>2.1 Defining Biophilia</w:t>
      </w:r>
      <w:bookmarkEnd w:id="49"/>
      <w:bookmarkEnd w:id="50"/>
      <w:bookmarkEnd w:id="51"/>
      <w:bookmarkEnd w:id="52"/>
      <w:r>
        <w:rPr>
          <w:rFonts w:ascii="Arial" w:hAnsi="Arial" w:cs="Arial"/>
        </w:rPr>
        <w:t xml:space="preserve"> </w:t>
      </w:r>
    </w:p>
    <w:p w14:paraId="18CCC003" w14:textId="71DE7881"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Biophilia is </w:t>
      </w:r>
      <w:proofErr w:type="gramStart"/>
      <w:r>
        <w:rPr>
          <w:rFonts w:ascii="Arial" w:hAnsi="Arial" w:cs="Arial"/>
          <w:sz w:val="22"/>
          <w:szCs w:val="22"/>
        </w:rPr>
        <w:t>most commonly understood</w:t>
      </w:r>
      <w:proofErr w:type="gramEnd"/>
      <w:r>
        <w:rPr>
          <w:rFonts w:ascii="Arial" w:hAnsi="Arial" w:cs="Arial"/>
          <w:sz w:val="22"/>
          <w:szCs w:val="22"/>
        </w:rPr>
        <w:t xml:space="preserve"> as the human tendency to affiliate with or seek connections with nature and living systems. The term Biophilia was first introduced by psychologist Erich Fromm, who described it as ‘the love of life and all of that is alive</w:t>
      </w:r>
      <w:proofErr w:type="gramStart"/>
      <w:r>
        <w:rPr>
          <w:rFonts w:ascii="Arial" w:hAnsi="Arial" w:cs="Arial"/>
          <w:sz w:val="22"/>
          <w:szCs w:val="22"/>
        </w:rPr>
        <w:t>’(</w:t>
      </w:r>
      <w:proofErr w:type="gramEnd"/>
      <w:r>
        <w:rPr>
          <w:rFonts w:ascii="Arial" w:hAnsi="Arial" w:cs="Arial"/>
          <w:sz w:val="22"/>
          <w:szCs w:val="22"/>
        </w:rPr>
        <w:t xml:space="preserve">Fromm, 2010) Fromm’s interpretation positioned biophilia as a positive psychological orientation towards growth and </w:t>
      </w:r>
      <w:r w:rsidR="00F75F4F">
        <w:rPr>
          <w:rFonts w:ascii="Arial" w:hAnsi="Arial" w:cs="Arial"/>
          <w:sz w:val="22"/>
          <w:szCs w:val="22"/>
        </w:rPr>
        <w:t>well-being</w:t>
      </w:r>
      <w:r>
        <w:rPr>
          <w:rFonts w:ascii="Arial" w:hAnsi="Arial" w:cs="Arial"/>
          <w:sz w:val="22"/>
          <w:szCs w:val="22"/>
        </w:rPr>
        <w:t xml:space="preserve">, contrasting it with destructive tendencies. </w:t>
      </w:r>
    </w:p>
    <w:p w14:paraId="18CCC004" w14:textId="22E67273"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biophilia hypothesis was formally articulated by biologist and naturalist Edward O. Wilson, who expanded the concept by framing it as an innate and </w:t>
      </w:r>
      <w:r w:rsidR="00F75F4F">
        <w:rPr>
          <w:rFonts w:ascii="Arial" w:hAnsi="Arial" w:cs="Arial"/>
          <w:sz w:val="22"/>
          <w:szCs w:val="22"/>
        </w:rPr>
        <w:t>evolutionarily</w:t>
      </w:r>
      <w:r>
        <w:rPr>
          <w:rFonts w:ascii="Arial" w:hAnsi="Arial" w:cs="Arial"/>
          <w:sz w:val="22"/>
          <w:szCs w:val="22"/>
        </w:rPr>
        <w:t xml:space="preserve"> developed human trait. Wilson proposed that humans possess a biologically based inclination with life and </w:t>
      </w:r>
      <w:r w:rsidR="00F75F4F">
        <w:rPr>
          <w:rFonts w:ascii="Arial" w:hAnsi="Arial" w:cs="Arial"/>
          <w:sz w:val="22"/>
          <w:szCs w:val="22"/>
        </w:rPr>
        <w:t>life-like</w:t>
      </w:r>
      <w:r>
        <w:rPr>
          <w:rFonts w:ascii="Arial" w:hAnsi="Arial" w:cs="Arial"/>
          <w:sz w:val="22"/>
          <w:szCs w:val="22"/>
        </w:rPr>
        <w:t xml:space="preserve"> processes </w:t>
      </w:r>
      <w:r w:rsidR="00F75F4F">
        <w:rPr>
          <w:rFonts w:ascii="Arial" w:hAnsi="Arial" w:cs="Arial"/>
          <w:sz w:val="22"/>
          <w:szCs w:val="22"/>
        </w:rPr>
        <w:t>that are</w:t>
      </w:r>
      <w:r>
        <w:rPr>
          <w:rFonts w:ascii="Arial" w:hAnsi="Arial" w:cs="Arial"/>
          <w:sz w:val="22"/>
          <w:szCs w:val="22"/>
        </w:rPr>
        <w:t xml:space="preserve"> rooted in human evolutionary development. (Wilson, 1984) According to </w:t>
      </w:r>
      <w:r w:rsidR="00F75F4F">
        <w:rPr>
          <w:rFonts w:ascii="Arial" w:hAnsi="Arial" w:cs="Arial"/>
          <w:sz w:val="22"/>
          <w:szCs w:val="22"/>
        </w:rPr>
        <w:t xml:space="preserve">the </w:t>
      </w:r>
      <w:r>
        <w:rPr>
          <w:rFonts w:ascii="Arial" w:hAnsi="Arial" w:cs="Arial"/>
          <w:sz w:val="22"/>
          <w:szCs w:val="22"/>
        </w:rPr>
        <w:t xml:space="preserve">Wilson hypothesis, </w:t>
      </w:r>
      <w:r w:rsidR="00F75F4F">
        <w:rPr>
          <w:rFonts w:ascii="Arial" w:hAnsi="Arial" w:cs="Arial"/>
          <w:sz w:val="22"/>
          <w:szCs w:val="22"/>
        </w:rPr>
        <w:t>humans’</w:t>
      </w:r>
      <w:r>
        <w:rPr>
          <w:rFonts w:ascii="Arial" w:hAnsi="Arial" w:cs="Arial"/>
          <w:sz w:val="22"/>
          <w:szCs w:val="22"/>
        </w:rPr>
        <w:t xml:space="preserve"> preferences, emotional responses and </w:t>
      </w:r>
      <w:r w:rsidR="00F75F4F">
        <w:rPr>
          <w:rFonts w:ascii="Arial" w:hAnsi="Arial" w:cs="Arial"/>
          <w:sz w:val="22"/>
          <w:szCs w:val="22"/>
        </w:rPr>
        <w:t>well-being</w:t>
      </w:r>
      <w:r>
        <w:rPr>
          <w:rFonts w:ascii="Arial" w:hAnsi="Arial" w:cs="Arial"/>
          <w:sz w:val="22"/>
          <w:szCs w:val="22"/>
        </w:rPr>
        <w:t xml:space="preserve"> outcomes are understood as adaptive responses to environments that historically support human survival. (Wilson, 1984) </w:t>
      </w:r>
    </w:p>
    <w:p w14:paraId="18CCC005" w14:textId="77777777" w:rsidR="00157293" w:rsidRDefault="0018557C" w:rsidP="00F75F4F">
      <w:pPr>
        <w:pStyle w:val="Heading2"/>
        <w:spacing w:line="276" w:lineRule="auto"/>
        <w:jc w:val="both"/>
        <w:rPr>
          <w:rFonts w:ascii="Arial" w:hAnsi="Arial" w:cs="Arial"/>
        </w:rPr>
      </w:pPr>
      <w:bookmarkStart w:id="53" w:name="_Toc227520045"/>
      <w:bookmarkStart w:id="54" w:name="_Toc227745321"/>
      <w:bookmarkStart w:id="55" w:name="_Toc228831677"/>
      <w:bookmarkStart w:id="56" w:name="_Toc228916821"/>
      <w:r>
        <w:rPr>
          <w:rFonts w:ascii="Arial" w:hAnsi="Arial" w:cs="Arial"/>
        </w:rPr>
        <w:t>2.2 Development of Biophilia in relation to the Built Environment</w:t>
      </w:r>
      <w:bookmarkEnd w:id="53"/>
      <w:bookmarkEnd w:id="54"/>
      <w:bookmarkEnd w:id="55"/>
      <w:bookmarkEnd w:id="56"/>
      <w:r>
        <w:rPr>
          <w:rFonts w:ascii="Arial" w:hAnsi="Arial" w:cs="Arial"/>
        </w:rPr>
        <w:t xml:space="preserve"> </w:t>
      </w:r>
    </w:p>
    <w:p w14:paraId="18CCC006"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While Wilson’s work established the theoretical foundation of biophilia, it was later translated into the context of the built environment by Stephen Kellert through the concept of biophilic design. (Kellert et al 2008) Kellert argued that the modern built environment disconnects occupants from natural systems and that contemporary buildings frequently prioritise efficiency, technology and standardisation over environmental connection. (Kellert, Wilson, 1993)</w:t>
      </w:r>
    </w:p>
    <w:p w14:paraId="18CCC007"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In response, Kellert proposed that buildings should be deliberately designed to incorporate natural elements and environmental features and characteristics that reflect humans’ innate connection with nature. Kellert’s approach encompasses both direct interactions with nature, such as planting, daylight and water alongside indirect reference to nature through materials, forms and spatial configurations that support experiences of prospect and refuge and human health and wellbeing. (Kellert, 2018) </w:t>
      </w:r>
    </w:p>
    <w:p w14:paraId="18CCC008"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Through Kellert’s work, biophilia evolved from a biological theory into a practical framework for the built environment. Instead of existing as a theoretical explanation for human connection to nature, the concept was developed into a set of practical design principles that could directly inform the design, planning and construction of buildings and urban spaces. (Kellert et al, 2008) Kellert emphasised that biophilic design doesn’t involve simply applying any form of nature to the built environments, but requires an informed approach grounded in the understanding of human nature relationships. (Kellert, 2018) To support this, he identified six design principles that provide guidance for integrating biophilic thinking into the planning and construction of buildings:</w:t>
      </w:r>
    </w:p>
    <w:p w14:paraId="18CCC009" w14:textId="77777777" w:rsidR="00157293" w:rsidRDefault="0018557C" w:rsidP="00F75F4F">
      <w:pPr>
        <w:pStyle w:val="ListParagraph"/>
        <w:numPr>
          <w:ilvl w:val="0"/>
          <w:numId w:val="1"/>
        </w:numPr>
        <w:spacing w:line="276" w:lineRule="auto"/>
        <w:jc w:val="both"/>
      </w:pPr>
      <w:r>
        <w:rPr>
          <w:rFonts w:ascii="Arial" w:hAnsi="Arial" w:cs="Arial"/>
          <w:i/>
          <w:iCs/>
          <w:sz w:val="22"/>
          <w:szCs w:val="22"/>
        </w:rPr>
        <w:t>Environmental Features</w:t>
      </w:r>
      <w:r>
        <w:rPr>
          <w:rFonts w:ascii="Arial" w:hAnsi="Arial" w:cs="Arial"/>
          <w:sz w:val="22"/>
          <w:szCs w:val="22"/>
        </w:rPr>
        <w:t xml:space="preserve"> – This principle refers to including nature within the buildings, such as daylight, natural ventilation, water features and views of nature or landscapes, to provide immediate sensory engagement with nature and is considered fundamental to biophilic design. (Kellert et al, 2008) </w:t>
      </w:r>
    </w:p>
    <w:p w14:paraId="18CCC00A" w14:textId="77777777" w:rsidR="00157293" w:rsidRDefault="0018557C" w:rsidP="00F75F4F">
      <w:pPr>
        <w:pStyle w:val="ListParagraph"/>
        <w:numPr>
          <w:ilvl w:val="0"/>
          <w:numId w:val="1"/>
        </w:numPr>
        <w:spacing w:line="276" w:lineRule="auto"/>
        <w:jc w:val="both"/>
      </w:pPr>
      <w:r>
        <w:rPr>
          <w:rFonts w:ascii="Arial" w:hAnsi="Arial" w:cs="Arial"/>
          <w:i/>
          <w:iCs/>
          <w:sz w:val="22"/>
          <w:szCs w:val="22"/>
        </w:rPr>
        <w:t xml:space="preserve">Natural Shapes and Forms </w:t>
      </w:r>
      <w:r>
        <w:rPr>
          <w:rFonts w:ascii="Arial" w:hAnsi="Arial" w:cs="Arial"/>
          <w:sz w:val="22"/>
          <w:szCs w:val="22"/>
        </w:rPr>
        <w:t>–</w:t>
      </w:r>
      <w:r>
        <w:rPr>
          <w:rFonts w:ascii="Arial" w:hAnsi="Arial" w:cs="Arial"/>
          <w:i/>
          <w:iCs/>
          <w:sz w:val="22"/>
          <w:szCs w:val="22"/>
        </w:rPr>
        <w:t xml:space="preserve"> </w:t>
      </w:r>
      <w:r>
        <w:rPr>
          <w:rFonts w:ascii="Arial" w:hAnsi="Arial" w:cs="Arial"/>
          <w:sz w:val="22"/>
          <w:szCs w:val="22"/>
        </w:rPr>
        <w:t xml:space="preserve">This principle involves the incorporation of organic geometries that reflect natural forms with the intention of creating an environment </w:t>
      </w:r>
      <w:r>
        <w:rPr>
          <w:rFonts w:ascii="Arial" w:hAnsi="Arial" w:cs="Arial"/>
          <w:sz w:val="22"/>
          <w:szCs w:val="22"/>
        </w:rPr>
        <w:lastRenderedPageBreak/>
        <w:t xml:space="preserve">that feels familiar, drawing on the innate human response to natural shapes. (Kellert et al, 2008) </w:t>
      </w:r>
    </w:p>
    <w:p w14:paraId="18CCC00B" w14:textId="77777777" w:rsidR="00157293" w:rsidRDefault="0018557C" w:rsidP="00F75F4F">
      <w:pPr>
        <w:pStyle w:val="ListParagraph"/>
        <w:numPr>
          <w:ilvl w:val="0"/>
          <w:numId w:val="1"/>
        </w:numPr>
        <w:spacing w:line="276" w:lineRule="auto"/>
        <w:jc w:val="both"/>
      </w:pPr>
      <w:r>
        <w:rPr>
          <w:rFonts w:ascii="Arial" w:hAnsi="Arial" w:cs="Arial"/>
          <w:i/>
          <w:iCs/>
          <w:sz w:val="22"/>
          <w:szCs w:val="22"/>
        </w:rPr>
        <w:t xml:space="preserve">Natural Patterns and Processes </w:t>
      </w:r>
      <w:r>
        <w:rPr>
          <w:rFonts w:ascii="Arial" w:hAnsi="Arial" w:cs="Arial"/>
          <w:sz w:val="22"/>
          <w:szCs w:val="22"/>
        </w:rPr>
        <w:t xml:space="preserve">– This principle relates to the structures of the natural world and design elements that reflect patterns found in nature, which also reflect natural processes like ageing or change over time. (Kellert et al, 2008) </w:t>
      </w:r>
    </w:p>
    <w:p w14:paraId="18CCC00C" w14:textId="025ED0AB" w:rsidR="00157293" w:rsidRDefault="0018557C" w:rsidP="00F75F4F">
      <w:pPr>
        <w:pStyle w:val="ListParagraph"/>
        <w:numPr>
          <w:ilvl w:val="0"/>
          <w:numId w:val="1"/>
        </w:numPr>
        <w:spacing w:line="276" w:lineRule="auto"/>
        <w:jc w:val="both"/>
      </w:pPr>
      <w:r>
        <w:rPr>
          <w:rFonts w:ascii="Arial" w:hAnsi="Arial" w:cs="Arial"/>
          <w:i/>
          <w:iCs/>
          <w:sz w:val="22"/>
          <w:szCs w:val="22"/>
        </w:rPr>
        <w:t xml:space="preserve">Light and Space – </w:t>
      </w:r>
      <w:r>
        <w:rPr>
          <w:rFonts w:ascii="Arial" w:hAnsi="Arial" w:cs="Arial"/>
          <w:sz w:val="22"/>
          <w:szCs w:val="22"/>
        </w:rPr>
        <w:t>This principle focuses on how occupants experience space and recommends varied lightings to mimic how humans experience light outdoors. (Kellert et al, 2008) Features like natural light, shadows, openness are associated with creating feelings o</w:t>
      </w:r>
      <w:r w:rsidR="00274E78">
        <w:rPr>
          <w:rFonts w:ascii="Arial" w:hAnsi="Arial" w:cs="Arial"/>
          <w:sz w:val="22"/>
          <w:szCs w:val="22"/>
        </w:rPr>
        <w:t>f</w:t>
      </w:r>
      <w:r>
        <w:rPr>
          <w:rFonts w:ascii="Arial" w:hAnsi="Arial" w:cs="Arial"/>
          <w:sz w:val="22"/>
          <w:szCs w:val="22"/>
        </w:rPr>
        <w:t xml:space="preserve"> safety and wellbeing.</w:t>
      </w:r>
    </w:p>
    <w:p w14:paraId="18CCC00D" w14:textId="77777777" w:rsidR="00157293" w:rsidRDefault="0018557C" w:rsidP="00F75F4F">
      <w:pPr>
        <w:pStyle w:val="ListParagraph"/>
        <w:numPr>
          <w:ilvl w:val="0"/>
          <w:numId w:val="1"/>
        </w:numPr>
        <w:spacing w:line="276" w:lineRule="auto"/>
        <w:jc w:val="both"/>
      </w:pPr>
      <w:r>
        <w:rPr>
          <w:rFonts w:ascii="Arial" w:hAnsi="Arial" w:cs="Arial"/>
          <w:sz w:val="22"/>
          <w:szCs w:val="22"/>
        </w:rPr>
        <w:t xml:space="preserve"> </w:t>
      </w:r>
      <w:r>
        <w:rPr>
          <w:rFonts w:ascii="Arial" w:hAnsi="Arial" w:cs="Arial"/>
          <w:i/>
          <w:iCs/>
          <w:sz w:val="22"/>
          <w:szCs w:val="22"/>
        </w:rPr>
        <w:t xml:space="preserve">Place-Based Relationships – </w:t>
      </w:r>
      <w:r>
        <w:rPr>
          <w:rFonts w:ascii="Arial" w:hAnsi="Arial" w:cs="Arial"/>
          <w:sz w:val="22"/>
          <w:szCs w:val="22"/>
        </w:rPr>
        <w:t>This element focuses on connection to ecology and biogeographical features by responding to the local or regional climate, materials and cultural identity. (Bochart, 2019)</w:t>
      </w:r>
      <w:r>
        <w:rPr>
          <w:rFonts w:ascii="Arial" w:hAnsi="Arial" w:cs="Arial"/>
          <w:i/>
          <w:iCs/>
          <w:sz w:val="22"/>
          <w:szCs w:val="22"/>
        </w:rPr>
        <w:t xml:space="preserve"> </w:t>
      </w:r>
      <w:r>
        <w:rPr>
          <w:rFonts w:ascii="Arial" w:hAnsi="Arial" w:cs="Arial"/>
          <w:sz w:val="22"/>
          <w:szCs w:val="22"/>
        </w:rPr>
        <w:t>Incorporating place-based design aids in creating environments that feel meaningful and grounded.</w:t>
      </w:r>
      <w:r>
        <w:rPr>
          <w:rFonts w:ascii="Arial" w:hAnsi="Arial" w:cs="Arial"/>
          <w:i/>
          <w:iCs/>
          <w:sz w:val="22"/>
          <w:szCs w:val="22"/>
        </w:rPr>
        <w:t xml:space="preserve"> </w:t>
      </w:r>
      <w:r>
        <w:rPr>
          <w:rFonts w:ascii="Arial" w:hAnsi="Arial" w:cs="Arial"/>
          <w:sz w:val="22"/>
          <w:szCs w:val="22"/>
        </w:rPr>
        <w:t xml:space="preserve">(Kellert et al, 2008) </w:t>
      </w:r>
    </w:p>
    <w:p w14:paraId="18CCC00E" w14:textId="3471959C" w:rsidR="00157293" w:rsidRDefault="0018557C" w:rsidP="00F75F4F">
      <w:pPr>
        <w:pStyle w:val="ListParagraph"/>
        <w:numPr>
          <w:ilvl w:val="0"/>
          <w:numId w:val="1"/>
        </w:numPr>
        <w:spacing w:line="276" w:lineRule="auto"/>
        <w:jc w:val="both"/>
      </w:pPr>
      <w:r>
        <w:rPr>
          <w:rFonts w:ascii="Arial" w:hAnsi="Arial" w:cs="Arial"/>
          <w:i/>
          <w:iCs/>
          <w:sz w:val="22"/>
          <w:szCs w:val="22"/>
        </w:rPr>
        <w:t xml:space="preserve">Evolved human-nature relationships – </w:t>
      </w:r>
      <w:r>
        <w:rPr>
          <w:rFonts w:ascii="Arial" w:hAnsi="Arial" w:cs="Arial"/>
          <w:sz w:val="22"/>
          <w:szCs w:val="22"/>
        </w:rPr>
        <w:t xml:space="preserve">This principle recognises that humans have developed to feel more comfortable in environments that reflect natural patterns that feel engaging and safe that provide a sense of security. This final principle recognises the ‘bigger picture’ and features attributes to </w:t>
      </w:r>
      <w:proofErr w:type="gramStart"/>
      <w:r>
        <w:rPr>
          <w:rFonts w:ascii="Arial" w:hAnsi="Arial" w:cs="Arial"/>
          <w:sz w:val="22"/>
          <w:szCs w:val="22"/>
        </w:rPr>
        <w:t>include:</w:t>
      </w:r>
      <w:proofErr w:type="gramEnd"/>
      <w:r>
        <w:rPr>
          <w:rFonts w:ascii="Arial" w:hAnsi="Arial" w:cs="Arial"/>
          <w:sz w:val="22"/>
          <w:szCs w:val="22"/>
        </w:rPr>
        <w:t xml:space="preserve"> Protection and Refuge; Order and Complexity; Curiosity; Change; Security and Protection; Exploration; Information and Cognitions; Affection and </w:t>
      </w:r>
      <w:r w:rsidR="00274E78">
        <w:rPr>
          <w:rFonts w:ascii="Arial" w:hAnsi="Arial" w:cs="Arial"/>
          <w:sz w:val="22"/>
          <w:szCs w:val="22"/>
        </w:rPr>
        <w:t>Attachment; Awe</w:t>
      </w:r>
      <w:r>
        <w:rPr>
          <w:rFonts w:ascii="Arial" w:hAnsi="Arial" w:cs="Arial"/>
          <w:sz w:val="22"/>
          <w:szCs w:val="22"/>
        </w:rPr>
        <w:t xml:space="preserve"> and Reverence.‌ (Mackie, 2024). </w:t>
      </w:r>
    </w:p>
    <w:p w14:paraId="18CCC00F" w14:textId="77777777" w:rsidR="00157293" w:rsidRPr="00274E78" w:rsidRDefault="0018557C" w:rsidP="00274E78">
      <w:pPr>
        <w:spacing w:line="276" w:lineRule="auto"/>
        <w:jc w:val="both"/>
        <w:rPr>
          <w:rFonts w:ascii="Arial" w:hAnsi="Arial" w:cs="Arial"/>
          <w:sz w:val="22"/>
          <w:szCs w:val="22"/>
        </w:rPr>
      </w:pPr>
      <w:r w:rsidRPr="00274E78">
        <w:rPr>
          <w:rFonts w:ascii="Arial" w:hAnsi="Arial" w:cs="Arial"/>
          <w:sz w:val="22"/>
          <w:szCs w:val="22"/>
        </w:rPr>
        <w:t xml:space="preserve">A successful biophilic design takes these attributes into consideration and addresses the deeper human responses by designing beyond aesthetics to support wellbeing and long-term occupant satisfaction. (Kellert, 2018) </w:t>
      </w:r>
    </w:p>
    <w:p w14:paraId="18CCC010" w14:textId="77777777" w:rsidR="00157293" w:rsidRDefault="0018557C" w:rsidP="00F75F4F">
      <w:pPr>
        <w:pStyle w:val="Heading2"/>
        <w:spacing w:line="276" w:lineRule="auto"/>
        <w:jc w:val="both"/>
        <w:rPr>
          <w:rFonts w:ascii="Arial" w:hAnsi="Arial" w:cs="Arial"/>
        </w:rPr>
      </w:pPr>
      <w:bookmarkStart w:id="57" w:name="_Toc227520046"/>
      <w:bookmarkStart w:id="58" w:name="_Toc227745322"/>
      <w:bookmarkStart w:id="59" w:name="_Toc228831678"/>
      <w:bookmarkStart w:id="60" w:name="_Toc228916822"/>
      <w:r>
        <w:rPr>
          <w:rFonts w:ascii="Arial" w:hAnsi="Arial" w:cs="Arial"/>
        </w:rPr>
        <w:t>2.3 The importance of Biophilia and its effect on people</w:t>
      </w:r>
      <w:bookmarkEnd w:id="57"/>
      <w:bookmarkEnd w:id="58"/>
      <w:bookmarkEnd w:id="59"/>
      <w:bookmarkEnd w:id="60"/>
      <w:r>
        <w:rPr>
          <w:rFonts w:ascii="Arial" w:hAnsi="Arial" w:cs="Arial"/>
        </w:rPr>
        <w:t xml:space="preserve"> </w:t>
      </w:r>
    </w:p>
    <w:p w14:paraId="18CCC011" w14:textId="1736EFA4" w:rsidR="00157293" w:rsidRDefault="0018557C" w:rsidP="00F75F4F">
      <w:pPr>
        <w:spacing w:line="276" w:lineRule="auto"/>
        <w:jc w:val="both"/>
        <w:rPr>
          <w:rFonts w:ascii="Arial" w:hAnsi="Arial" w:cs="Arial"/>
          <w:sz w:val="22"/>
          <w:szCs w:val="22"/>
        </w:rPr>
      </w:pPr>
      <w:r>
        <w:rPr>
          <w:rFonts w:ascii="Arial" w:hAnsi="Arial" w:cs="Arial"/>
          <w:sz w:val="22"/>
          <w:szCs w:val="22"/>
        </w:rPr>
        <w:t>A key argument within the evidence base for biophilic design is that exposure to nature or natural elements can contribute to significant improvements in stress reduction, recovery rates</w:t>
      </w:r>
      <w:r w:rsidR="008F2CA0">
        <w:rPr>
          <w:rFonts w:ascii="Arial" w:hAnsi="Arial" w:cs="Arial"/>
          <w:sz w:val="22"/>
          <w:szCs w:val="22"/>
        </w:rPr>
        <w:t>, and</w:t>
      </w:r>
      <w:r>
        <w:rPr>
          <w:rFonts w:ascii="Arial" w:hAnsi="Arial" w:cs="Arial"/>
          <w:sz w:val="22"/>
          <w:szCs w:val="22"/>
        </w:rPr>
        <w:t xml:space="preserve"> overall general </w:t>
      </w:r>
      <w:r w:rsidR="0085351F">
        <w:rPr>
          <w:rFonts w:ascii="Arial" w:hAnsi="Arial" w:cs="Arial"/>
          <w:sz w:val="22"/>
          <w:szCs w:val="22"/>
        </w:rPr>
        <w:t>well-being</w:t>
      </w:r>
      <w:r>
        <w:rPr>
          <w:rFonts w:ascii="Arial" w:hAnsi="Arial" w:cs="Arial"/>
          <w:sz w:val="22"/>
          <w:szCs w:val="22"/>
        </w:rPr>
        <w:t>. (World Green Building Council, 2014)</w:t>
      </w:r>
    </w:p>
    <w:p w14:paraId="18CCC012"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Research suggests that the benefits are not limited to direct contact with nature, and that even indirect contact, such as views of natural landscapes from within buildings, has been shown to influence positive psychological and physiological effects. A widely cited study is Ulrich’s investigation into post-surgery recovery outcomes; this study found that patients recovering from surgery who were assigned to rooms with windows with views of natural scenery experienced shorter hospital stays and required fewer pain management medications than patients with windows that faced walls. This study provides evidence that the quality of the built environmental conditions can influence human health outcomes. (Ulrich, 1984) </w:t>
      </w:r>
    </w:p>
    <w:p w14:paraId="18CCC013" w14:textId="59692A32"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Comparable evidence has also been identified in commercial environments; Industry reviews suggest that buildings that have been designed with biophilic principles are associated with lower stress levels, improved health and enhanced productivity. (World Green Building Council, 2014) These findings strengthen the case for investing in higher-quality buildings by demonstrating that design can influence performance as well as individual well-being. To further reinforce this, the World Green Building Council’s Health and Wellbeing Framework highlights that interactions with nature in and around buildings </w:t>
      </w:r>
      <w:r w:rsidR="00EE1B5D">
        <w:rPr>
          <w:rFonts w:ascii="Arial" w:hAnsi="Arial" w:cs="Arial"/>
          <w:sz w:val="22"/>
          <w:szCs w:val="22"/>
        </w:rPr>
        <w:t>are</w:t>
      </w:r>
      <w:r>
        <w:rPr>
          <w:rFonts w:ascii="Arial" w:hAnsi="Arial" w:cs="Arial"/>
          <w:sz w:val="22"/>
          <w:szCs w:val="22"/>
        </w:rPr>
        <w:t xml:space="preserve"> a significant contributor to occupant wellbeing and identifies that biophilic design principles promote stress-reducing environments. (World Green Building Council, 2016)</w:t>
      </w:r>
    </w:p>
    <w:p w14:paraId="18CCC014" w14:textId="77777777" w:rsidR="00157293" w:rsidRDefault="0018557C" w:rsidP="00F75F4F">
      <w:pPr>
        <w:pStyle w:val="Heading2"/>
        <w:spacing w:line="276" w:lineRule="auto"/>
        <w:jc w:val="both"/>
        <w:rPr>
          <w:rFonts w:ascii="Arial" w:hAnsi="Arial" w:cs="Arial"/>
        </w:rPr>
      </w:pPr>
      <w:bookmarkStart w:id="61" w:name="_Toc227520047"/>
      <w:bookmarkStart w:id="62" w:name="_Toc227745323"/>
      <w:bookmarkStart w:id="63" w:name="_Toc228831679"/>
      <w:bookmarkStart w:id="64" w:name="_Toc228916823"/>
      <w:r>
        <w:rPr>
          <w:rFonts w:ascii="Arial" w:hAnsi="Arial" w:cs="Arial"/>
        </w:rPr>
        <w:lastRenderedPageBreak/>
        <w:t>2.4 Relevance of Biophilia to the Construction Industry</w:t>
      </w:r>
      <w:bookmarkEnd w:id="61"/>
      <w:bookmarkEnd w:id="62"/>
      <w:bookmarkEnd w:id="63"/>
      <w:bookmarkEnd w:id="64"/>
      <w:r>
        <w:rPr>
          <w:rFonts w:ascii="Arial" w:hAnsi="Arial" w:cs="Arial"/>
        </w:rPr>
        <w:t xml:space="preserve"> </w:t>
      </w:r>
    </w:p>
    <w:p w14:paraId="18CCC015" w14:textId="091A67BE" w:rsidR="00157293" w:rsidRDefault="0018557C" w:rsidP="00F75F4F">
      <w:pPr>
        <w:spacing w:line="276" w:lineRule="auto"/>
        <w:jc w:val="both"/>
        <w:rPr>
          <w:rFonts w:ascii="Arial" w:hAnsi="Arial" w:cs="Arial"/>
          <w:sz w:val="22"/>
          <w:szCs w:val="22"/>
        </w:rPr>
      </w:pPr>
      <w:r>
        <w:rPr>
          <w:rFonts w:ascii="Arial" w:hAnsi="Arial" w:cs="Arial"/>
          <w:sz w:val="22"/>
          <w:szCs w:val="22"/>
        </w:rPr>
        <w:t>The construction industry plays a significant role in shaping the environment in which humans occupy every day. Buildings such as workplaces, homes and educational and healthcare facilities are all results of the construction process, and the way in which they are designed has a direct effect on occupants’ physical health, mental well-being, and level of comfort.(Design Council n.d.) Humans have evolved to lifestyles which involved spending an increased amount of time indoors</w:t>
      </w:r>
      <w:r w:rsidR="00EE1B5D">
        <w:rPr>
          <w:rFonts w:ascii="Arial" w:hAnsi="Arial" w:cs="Arial"/>
          <w:sz w:val="22"/>
          <w:szCs w:val="22"/>
        </w:rPr>
        <w:t>;</w:t>
      </w:r>
      <w:r>
        <w:rPr>
          <w:rFonts w:ascii="Arial" w:hAnsi="Arial" w:cs="Arial"/>
          <w:sz w:val="22"/>
          <w:szCs w:val="22"/>
        </w:rPr>
        <w:t xml:space="preserve"> </w:t>
      </w:r>
      <w:r w:rsidR="00EE1B5D">
        <w:rPr>
          <w:rFonts w:ascii="Arial" w:hAnsi="Arial" w:cs="Arial"/>
          <w:sz w:val="22"/>
          <w:szCs w:val="22"/>
        </w:rPr>
        <w:t>t</w:t>
      </w:r>
      <w:r>
        <w:rPr>
          <w:rFonts w:ascii="Arial" w:hAnsi="Arial" w:cs="Arial"/>
          <w:sz w:val="22"/>
          <w:szCs w:val="22"/>
        </w:rPr>
        <w:t>herefore</w:t>
      </w:r>
      <w:r w:rsidR="00EE1B5D">
        <w:rPr>
          <w:rFonts w:ascii="Arial" w:hAnsi="Arial" w:cs="Arial"/>
          <w:sz w:val="22"/>
          <w:szCs w:val="22"/>
        </w:rPr>
        <w:t>,</w:t>
      </w:r>
      <w:r>
        <w:rPr>
          <w:rFonts w:ascii="Arial" w:hAnsi="Arial" w:cs="Arial"/>
          <w:sz w:val="22"/>
          <w:szCs w:val="22"/>
        </w:rPr>
        <w:t xml:space="preserve"> the relationship between building design and human experience has become an important consideration. (Kellert, 2008) </w:t>
      </w:r>
    </w:p>
    <w:p w14:paraId="18CCC016"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Decisions made during the building design, construction and retrofitting affect environmental conditions such as ventilation and indoor air quality, access to daylight, thermal comfort, acoustic comfort, material selection and access to outdoor space; however, these considerations are often only addressed in relation to the building energy performance and efficiency rather than occupant wellbeing. (World Green Building Council, 2014)</w:t>
      </w:r>
    </w:p>
    <w:p w14:paraId="18CCC017" w14:textId="77777777" w:rsidR="00157293" w:rsidRDefault="0018557C" w:rsidP="00F75F4F">
      <w:pPr>
        <w:pStyle w:val="Heading2"/>
        <w:spacing w:after="240" w:line="276" w:lineRule="auto"/>
        <w:jc w:val="both"/>
        <w:rPr>
          <w:rFonts w:ascii="Arial" w:hAnsi="Arial" w:cs="Arial"/>
        </w:rPr>
      </w:pPr>
      <w:bookmarkStart w:id="65" w:name="_Toc227520048"/>
      <w:bookmarkStart w:id="66" w:name="_Toc227745324"/>
      <w:bookmarkStart w:id="67" w:name="_Toc228831680"/>
      <w:bookmarkStart w:id="68" w:name="_Toc228916824"/>
      <w:r>
        <w:rPr>
          <w:rFonts w:ascii="Arial" w:hAnsi="Arial" w:cs="Arial"/>
        </w:rPr>
        <w:t>2.5 Net Zero and the Construction Industry</w:t>
      </w:r>
      <w:bookmarkEnd w:id="65"/>
      <w:bookmarkEnd w:id="66"/>
      <w:bookmarkEnd w:id="67"/>
      <w:bookmarkEnd w:id="68"/>
      <w:r>
        <w:rPr>
          <w:rFonts w:ascii="Arial" w:hAnsi="Arial" w:cs="Arial"/>
        </w:rPr>
        <w:t xml:space="preserve"> </w:t>
      </w:r>
    </w:p>
    <w:p w14:paraId="18CCC018"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NetZero refers to the balance between greenhouse gas emissions produced from human activities, which are balanced by those that are removed from the atmosphere. (Craig, 2022) To achieve Net Zero in the construction sector, a fundamental shift in how buildings are designed, constructed, and maintained is required. This shift should include the adoption of low-carbon materials, improved energy efficiency and sustainable construction methods. (HM Government, 2021)</w:t>
      </w:r>
    </w:p>
    <w:p w14:paraId="18CCC019"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Research suggests that achieving these goals requires more than just technological solutions; instead, there is recognition that workforce capability and upskilling are essential for the transition to Net Zero. (Wiek et al., 2011) Without a green skilled workforce, the implementation of sustainable construction will be limited. </w:t>
      </w:r>
    </w:p>
    <w:p w14:paraId="18CCC01A"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Furthermore, the current industry focus on Net Zero is often limited to operational energy efficiency rather than to a holistic approach that includes embodied carbon and whole-life carbon.  This reinforces the importance of implementing the approach of biophilic construction. (Kellert, 2018)</w:t>
      </w:r>
    </w:p>
    <w:p w14:paraId="18CCC01B" w14:textId="77777777" w:rsidR="00157293" w:rsidRDefault="0018557C" w:rsidP="00F75F4F">
      <w:pPr>
        <w:pStyle w:val="Heading3"/>
        <w:spacing w:after="240" w:line="276" w:lineRule="auto"/>
        <w:jc w:val="both"/>
        <w:rPr>
          <w:rFonts w:ascii="Arial" w:hAnsi="Arial" w:cs="Arial"/>
        </w:rPr>
      </w:pPr>
      <w:bookmarkStart w:id="69" w:name="_Toc227520049"/>
      <w:bookmarkStart w:id="70" w:name="_Toc227745325"/>
      <w:bookmarkStart w:id="71" w:name="_Toc228831681"/>
      <w:bookmarkStart w:id="72" w:name="_Toc228916825"/>
      <w:r>
        <w:rPr>
          <w:rFonts w:ascii="Arial" w:hAnsi="Arial" w:cs="Arial"/>
        </w:rPr>
        <w:t>2.5.1 The Welsh Government's Net Zero Strategy Plan</w:t>
      </w:r>
      <w:bookmarkEnd w:id="69"/>
      <w:bookmarkEnd w:id="70"/>
      <w:bookmarkEnd w:id="71"/>
      <w:bookmarkEnd w:id="72"/>
      <w:r>
        <w:rPr>
          <w:rFonts w:ascii="Arial" w:hAnsi="Arial" w:cs="Arial"/>
        </w:rPr>
        <w:t xml:space="preserve"> </w:t>
      </w:r>
    </w:p>
    <w:p w14:paraId="18CCC01C"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Welsh Government has set an ambitious target to achieve Net Zero emissions by 2050 (Welsh Government, 2021), and the built environment has been identified as a key sector to achieve these targets, particularly through improvements in building performance and construction methods. </w:t>
      </w:r>
    </w:p>
    <w:p w14:paraId="18CCC01D"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The Net Zero Wales Carbon Budget 2 outlines a series of measures that encourage the reduction of emissions within the construction industry, which includes the use of low-carbon building materials, increased energy efficiency, and improved building standards. (Welsh Government, 2021)</w:t>
      </w:r>
    </w:p>
    <w:p w14:paraId="18CCC01E"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However, while the policy outlines a clear strategy, there is little mention of the skills or training that is needed to implement these measures. Research conducted by CITB highlights this gap between policy ambition and industry capability. (CITB, 2021)</w:t>
      </w:r>
    </w:p>
    <w:p w14:paraId="18CCC01F"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lastRenderedPageBreak/>
        <w:t xml:space="preserve">While sustainability is a priority in the Welsh Government's strategy, there is limited reference to nature-based or biophilic practices, which demonstrates that these concepts are not yet integrated into policy frameworks. </w:t>
      </w:r>
    </w:p>
    <w:p w14:paraId="18CCC020" w14:textId="77777777" w:rsidR="00157293" w:rsidRDefault="0018557C" w:rsidP="00F75F4F">
      <w:pPr>
        <w:pStyle w:val="Heading3"/>
        <w:spacing w:after="240" w:line="276" w:lineRule="auto"/>
        <w:jc w:val="both"/>
        <w:rPr>
          <w:rFonts w:ascii="Arial" w:hAnsi="Arial" w:cs="Arial"/>
        </w:rPr>
      </w:pPr>
      <w:bookmarkStart w:id="73" w:name="_Toc227520050"/>
      <w:bookmarkStart w:id="74" w:name="_Toc227745326"/>
      <w:bookmarkStart w:id="75" w:name="_Toc228831682"/>
      <w:bookmarkStart w:id="76" w:name="_Toc228916826"/>
      <w:r>
        <w:rPr>
          <w:rFonts w:ascii="Arial" w:hAnsi="Arial" w:cs="Arial"/>
        </w:rPr>
        <w:t>2.5.2 Well-being for Future Generations (Wales) Act 2015</w:t>
      </w:r>
      <w:bookmarkEnd w:id="73"/>
      <w:bookmarkEnd w:id="74"/>
      <w:bookmarkEnd w:id="75"/>
      <w:bookmarkEnd w:id="76"/>
      <w:r>
        <w:rPr>
          <w:rFonts w:ascii="Arial" w:hAnsi="Arial" w:cs="Arial"/>
        </w:rPr>
        <w:t xml:space="preserve"> </w:t>
      </w:r>
    </w:p>
    <w:p w14:paraId="18CCC021"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Well-being for Future Generations (Wales) Act 2015 (Welsh Government, 2015) provides a legislative framework for sustainable development in Wales, which requires public bodies to consider the long-term impacts of their social, economic and environmental decisions. </w:t>
      </w:r>
    </w:p>
    <w:p w14:paraId="18CCC022"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Act encourages principles that are closely aligned with biophilia, which includes health and wellbeing, environmental resilience and sustainable resources and encourages a more holistic approach, which is consistent with the principles of biophilic design. </w:t>
      </w:r>
    </w:p>
    <w:p w14:paraId="18CCC023"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However, the RTPI (Royal Town Planning Institute) Cymru have identified knowledge and training gaps that provide a barrier in the implementation of the Act. (Royal Town Planning Institute, 2015) This gap reinforces the importance of skill development, as a successful implementation of the Act depends on a capable, skilled workforce. </w:t>
      </w:r>
    </w:p>
    <w:p w14:paraId="18CCC024" w14:textId="77777777" w:rsidR="00157293" w:rsidRDefault="0018557C" w:rsidP="00F75F4F">
      <w:pPr>
        <w:pStyle w:val="Heading2"/>
        <w:spacing w:line="276" w:lineRule="auto"/>
        <w:jc w:val="both"/>
        <w:rPr>
          <w:rFonts w:ascii="Arial" w:hAnsi="Arial" w:cs="Arial"/>
        </w:rPr>
      </w:pPr>
      <w:bookmarkStart w:id="77" w:name="_Toc227520051"/>
      <w:bookmarkStart w:id="78" w:name="_Toc227745327"/>
      <w:bookmarkStart w:id="79" w:name="_Toc228831683"/>
      <w:bookmarkStart w:id="80" w:name="_Toc228916827"/>
      <w:r>
        <w:rPr>
          <w:rFonts w:ascii="Arial" w:hAnsi="Arial" w:cs="Arial"/>
        </w:rPr>
        <w:t>2.6 Green Skills Gap in Wales</w:t>
      </w:r>
      <w:bookmarkEnd w:id="77"/>
      <w:bookmarkEnd w:id="78"/>
      <w:bookmarkEnd w:id="79"/>
      <w:bookmarkEnd w:id="80"/>
      <w:r>
        <w:rPr>
          <w:rFonts w:ascii="Arial" w:hAnsi="Arial" w:cs="Arial"/>
        </w:rPr>
        <w:t xml:space="preserve"> </w:t>
      </w:r>
    </w:p>
    <w:p w14:paraId="18CCC025"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green skills gap refers to the shortage of skilled workers that is required to fill incoming jobs that are created by the transition into a more sustainable built environment. (Ashton, 2025) Within this sector, this includes the lack of knowledge of sustainable materials, low-carbon construction methods and the understanding of why these methods and materials are important. </w:t>
      </w:r>
    </w:p>
    <w:p w14:paraId="18CCC026" w14:textId="3284A911" w:rsidR="00157293" w:rsidRDefault="0018557C" w:rsidP="00F75F4F">
      <w:pPr>
        <w:spacing w:line="276" w:lineRule="auto"/>
        <w:jc w:val="both"/>
        <w:rPr>
          <w:rFonts w:ascii="Arial" w:hAnsi="Arial" w:cs="Arial"/>
          <w:sz w:val="22"/>
          <w:szCs w:val="22"/>
        </w:rPr>
      </w:pPr>
      <w:r>
        <w:rPr>
          <w:rFonts w:ascii="Arial" w:hAnsi="Arial" w:cs="Arial"/>
          <w:sz w:val="22"/>
          <w:szCs w:val="22"/>
        </w:rPr>
        <w:t>In Wales, this issue is significant as the scale of transformation of the industry that is required to meet the Net Zero targets is extensive. The Construction Industry Training Board (CITB</w:t>
      </w:r>
      <w:r w:rsidR="00EE1B5D">
        <w:rPr>
          <w:rFonts w:ascii="Arial" w:hAnsi="Arial" w:cs="Arial"/>
          <w:sz w:val="22"/>
          <w:szCs w:val="22"/>
        </w:rPr>
        <w:t>)</w:t>
      </w:r>
      <w:r>
        <w:rPr>
          <w:rFonts w:ascii="Arial" w:hAnsi="Arial" w:cs="Arial"/>
          <w:sz w:val="22"/>
          <w:szCs w:val="22"/>
        </w:rPr>
        <w:t xml:space="preserve"> reports that the industry is not currently equipped with the necessary skills to deliver the transition to a low-carbon economy. (CITB, 2021)</w:t>
      </w:r>
    </w:p>
    <w:p w14:paraId="18CCC027"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skills gap </w:t>
      </w:r>
      <w:proofErr w:type="gramStart"/>
      <w:r>
        <w:rPr>
          <w:rFonts w:ascii="Arial" w:hAnsi="Arial" w:cs="Arial"/>
          <w:sz w:val="22"/>
          <w:szCs w:val="22"/>
        </w:rPr>
        <w:t>is considered to be</w:t>
      </w:r>
      <w:proofErr w:type="gramEnd"/>
      <w:r>
        <w:rPr>
          <w:rFonts w:ascii="Arial" w:hAnsi="Arial" w:cs="Arial"/>
          <w:sz w:val="22"/>
          <w:szCs w:val="22"/>
        </w:rPr>
        <w:t xml:space="preserve"> unevenly distributed across the construction industry; larger firms may have better access to training courses and resources, while smaller firms face challenges in accessing these due to financial constraints and capacity. (CITB, 2021) Larger organisations </w:t>
      </w:r>
      <w:proofErr w:type="gramStart"/>
      <w:r>
        <w:rPr>
          <w:rFonts w:ascii="Arial" w:hAnsi="Arial" w:cs="Arial"/>
          <w:sz w:val="22"/>
          <w:szCs w:val="22"/>
        </w:rPr>
        <w:t>are able to</w:t>
      </w:r>
      <w:proofErr w:type="gramEnd"/>
      <w:r>
        <w:rPr>
          <w:rFonts w:ascii="Arial" w:hAnsi="Arial" w:cs="Arial"/>
          <w:sz w:val="22"/>
          <w:szCs w:val="22"/>
        </w:rPr>
        <w:t xml:space="preserve"> adapt to sustainability requirements, while small and medium-sized enterprises (SMEs) may fall behind. The Welsh industry consists of a large proportion of SMEs, which results in an uneven distribution of green skills within the sector. (Miller Research, 2004)</w:t>
      </w:r>
    </w:p>
    <w:p w14:paraId="18CCC028" w14:textId="77777777" w:rsidR="00157293" w:rsidRDefault="0018557C" w:rsidP="00F75F4F">
      <w:pPr>
        <w:pStyle w:val="Heading2"/>
        <w:spacing w:line="276" w:lineRule="auto"/>
        <w:jc w:val="both"/>
        <w:rPr>
          <w:rFonts w:ascii="Arial" w:hAnsi="Arial" w:cs="Arial"/>
        </w:rPr>
      </w:pPr>
      <w:bookmarkStart w:id="81" w:name="_Toc227520052"/>
      <w:bookmarkStart w:id="82" w:name="_Toc227745328"/>
      <w:bookmarkStart w:id="83" w:name="_Toc228831684"/>
      <w:bookmarkStart w:id="84" w:name="_Toc228916828"/>
      <w:r>
        <w:rPr>
          <w:rFonts w:ascii="Arial" w:hAnsi="Arial" w:cs="Arial"/>
        </w:rPr>
        <w:t>2.7 Education and Training in the Built Environment</w:t>
      </w:r>
      <w:bookmarkEnd w:id="81"/>
      <w:bookmarkEnd w:id="82"/>
      <w:bookmarkEnd w:id="83"/>
      <w:bookmarkEnd w:id="84"/>
    </w:p>
    <w:p w14:paraId="18CCC029"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Education and training play a significant role in addressing the skills gap within the construction industry, particularly in the context of the transition to Net Zero; there is a consistent emphasis within policy literature on the need for upskilling of the workforce to support the implementation of sustainable construction methods. (Welsh Government, 2021) </w:t>
      </w:r>
    </w:p>
    <w:p w14:paraId="18CCC02A"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However, existing literature would suggest that current education systems are not aligned with the demands of sustainable construction. (Wiek et al., 2011) Traditional construction education has prioritised trade-specific skills and compliance-based knowledge, which doesn’t adequately prepare workers for the adoption of sustainable practices. (Construction Leadership Council, 2019)</w:t>
      </w:r>
    </w:p>
    <w:p w14:paraId="18CCC02B"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lastRenderedPageBreak/>
        <w:t>This issue is evident within the Welsh industry as recent research has suggested that training provisions for green construction skills remain limited, with insufficient implementation across further education (FE), higher education (HE) and industry pathways. (Data Cymru, 2022) Initiatives such as the Built Environment Sustainability Training (BEST) programme in Wales demonstrate that while training interventions can support upskilling in sustainable practices, there remains a demand for systematic change in the delivery of training and education. (Hopkinson and Gwilliam, 2015) While theoretical knowledge of sustainability is incorporated into curricula, there is not enough focus on translating this knowledge into real industry practice.</w:t>
      </w:r>
    </w:p>
    <w:p w14:paraId="18CCC02C"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Overall, while education and training are widely recognised as critical to addressing the green skills gap, current provisions within Wales do not fully meet the needs of sustainable construction. This is due to a lack of collaboration between disciplines, limited opportunities for learning and unequal access to training across the industry. To address these barriers, the industry needs to adopt a more coordinated and integrated approach. (Wiek et al., 2011)</w:t>
      </w:r>
    </w:p>
    <w:p w14:paraId="18CCC02D" w14:textId="77777777" w:rsidR="00157293" w:rsidRDefault="0018557C" w:rsidP="00F75F4F">
      <w:pPr>
        <w:pStyle w:val="Heading2"/>
        <w:spacing w:after="240" w:line="276" w:lineRule="auto"/>
        <w:jc w:val="both"/>
        <w:rPr>
          <w:rFonts w:ascii="Arial" w:hAnsi="Arial" w:cs="Arial"/>
        </w:rPr>
      </w:pPr>
      <w:bookmarkStart w:id="85" w:name="_Toc227520053"/>
      <w:bookmarkStart w:id="86" w:name="_Toc227745329"/>
      <w:bookmarkStart w:id="87" w:name="_Toc228831685"/>
      <w:bookmarkStart w:id="88" w:name="_Toc228916829"/>
      <w:r>
        <w:rPr>
          <w:rFonts w:ascii="Arial" w:hAnsi="Arial" w:cs="Arial"/>
        </w:rPr>
        <w:t>2.8 Literature Review Summary</w:t>
      </w:r>
      <w:bookmarkEnd w:id="85"/>
      <w:bookmarkEnd w:id="86"/>
      <w:bookmarkEnd w:id="87"/>
      <w:bookmarkEnd w:id="88"/>
      <w:r>
        <w:rPr>
          <w:rFonts w:ascii="Arial" w:hAnsi="Arial" w:cs="Arial"/>
        </w:rPr>
        <w:t xml:space="preserve"> </w:t>
      </w:r>
    </w:p>
    <w:p w14:paraId="18CCC02E"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This chapter has reviewed key literature relating to biophilic construction, Net Zero policy, skills gap and education within the built environment. The findings show that while biophilia is a recognised concept in relation to human wellbeing and design, its adoption within the construction industry remains limited, suggesting a gap between theory and real-world implementation. </w:t>
      </w:r>
    </w:p>
    <w:p w14:paraId="18CCC02F"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literature also identifies the important role of the construction industry in achieving Net Zero. In Wales, the Net Zero Wales strategy and the Wellbeing of Future Generations (Wales) Act 2015 demonstrate the government's commitment to sustainability; however, a gap has been identified in the policy goals and the industry's ability to deliver. </w:t>
      </w:r>
    </w:p>
    <w:p w14:paraId="18CCC030"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A major theme throughout is the green skills gap, which refers to the lack of knowledge and skills needed to support sustainable construction. This gap is not only technical but also relates to practical experience and is made even more challenging by the structure of the built environment in Wales, which comprises many SME’s that have limited access to training. </w:t>
      </w:r>
    </w:p>
    <w:p w14:paraId="18CCC031"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The review also shows that current education and training provisions are not fully meeting the needs of the industry, while sustainability is included in courses, it is often taught theoretically, with limited courses in practical application.</w:t>
      </w:r>
    </w:p>
    <w:p w14:paraId="18CCC032"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There is also a clear gap in research specifically focused on biophilic construction within the Welsh context. </w:t>
      </w:r>
    </w:p>
    <w:p w14:paraId="18CCC033"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This study aims to address this gap by exploring the skills needed for biophilic construction and examining how this affects the ability of the Welsh construction industry to achieve Net Zero. </w:t>
      </w:r>
    </w:p>
    <w:p w14:paraId="25D77E7F" w14:textId="77777777" w:rsidR="00771FBF" w:rsidRDefault="00771FBF" w:rsidP="00F75F4F">
      <w:pPr>
        <w:spacing w:line="276" w:lineRule="auto"/>
        <w:jc w:val="both"/>
        <w:rPr>
          <w:rFonts w:ascii="Arial" w:hAnsi="Arial" w:cs="Arial"/>
          <w:sz w:val="22"/>
          <w:szCs w:val="22"/>
        </w:rPr>
      </w:pPr>
    </w:p>
    <w:p w14:paraId="7FC1465F" w14:textId="77777777" w:rsidR="00771FBF" w:rsidRDefault="00771FBF" w:rsidP="00F75F4F">
      <w:pPr>
        <w:spacing w:line="276" w:lineRule="auto"/>
        <w:jc w:val="both"/>
        <w:rPr>
          <w:rFonts w:ascii="Arial" w:hAnsi="Arial" w:cs="Arial"/>
          <w:sz w:val="22"/>
          <w:szCs w:val="22"/>
        </w:rPr>
      </w:pPr>
    </w:p>
    <w:p w14:paraId="231D3CB2" w14:textId="77777777" w:rsidR="00771FBF" w:rsidRDefault="00771FBF" w:rsidP="00F75F4F">
      <w:pPr>
        <w:spacing w:line="276" w:lineRule="auto"/>
        <w:jc w:val="both"/>
        <w:rPr>
          <w:rFonts w:ascii="Arial" w:hAnsi="Arial" w:cs="Arial"/>
          <w:sz w:val="22"/>
          <w:szCs w:val="22"/>
        </w:rPr>
      </w:pPr>
    </w:p>
    <w:p w14:paraId="18CCC034" w14:textId="77777777" w:rsidR="00157293" w:rsidRDefault="0018557C" w:rsidP="00F75F4F">
      <w:pPr>
        <w:pStyle w:val="Heading1"/>
        <w:spacing w:line="276" w:lineRule="auto"/>
        <w:jc w:val="both"/>
        <w:rPr>
          <w:rFonts w:ascii="Arial" w:hAnsi="Arial" w:cs="Arial"/>
        </w:rPr>
      </w:pPr>
      <w:bookmarkStart w:id="89" w:name="_Toc227520054"/>
      <w:bookmarkStart w:id="90" w:name="_Toc227745330"/>
      <w:bookmarkStart w:id="91" w:name="_Toc228831686"/>
      <w:bookmarkStart w:id="92" w:name="_Toc228916830"/>
      <w:r>
        <w:rPr>
          <w:rFonts w:ascii="Arial" w:hAnsi="Arial" w:cs="Arial"/>
        </w:rPr>
        <w:lastRenderedPageBreak/>
        <w:t>Chapter 3: Research Methodology</w:t>
      </w:r>
      <w:bookmarkEnd w:id="89"/>
      <w:bookmarkEnd w:id="90"/>
      <w:bookmarkEnd w:id="91"/>
      <w:bookmarkEnd w:id="92"/>
    </w:p>
    <w:p w14:paraId="18CCC035"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This chapter outlines the research methods used to investigate the research topic; it explains the research design, data collection methods, sampling strategy and analysis techniques that were used as part of the study. </w:t>
      </w:r>
    </w:p>
    <w:p w14:paraId="18CCC036" w14:textId="77777777" w:rsidR="00157293" w:rsidRDefault="0018557C" w:rsidP="00F75F4F">
      <w:pPr>
        <w:pStyle w:val="Heading2"/>
        <w:spacing w:line="276" w:lineRule="auto"/>
        <w:jc w:val="both"/>
        <w:rPr>
          <w:rFonts w:ascii="Arial" w:hAnsi="Arial" w:cs="Arial"/>
        </w:rPr>
      </w:pPr>
      <w:bookmarkStart w:id="93" w:name="_Toc227520055"/>
      <w:bookmarkStart w:id="94" w:name="_Toc227745331"/>
      <w:bookmarkStart w:id="95" w:name="_Toc228831687"/>
      <w:bookmarkStart w:id="96" w:name="_Toc228916831"/>
      <w:r>
        <w:rPr>
          <w:rFonts w:ascii="Arial" w:hAnsi="Arial" w:cs="Arial"/>
        </w:rPr>
        <w:t>3.1 Research Design</w:t>
      </w:r>
      <w:bookmarkEnd w:id="93"/>
      <w:bookmarkEnd w:id="94"/>
      <w:bookmarkEnd w:id="95"/>
      <w:bookmarkEnd w:id="96"/>
      <w:r>
        <w:rPr>
          <w:rFonts w:ascii="Arial" w:hAnsi="Arial" w:cs="Arial"/>
        </w:rPr>
        <w:t xml:space="preserve"> </w:t>
      </w:r>
    </w:p>
    <w:p w14:paraId="18CCC037"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This study adopts a mixed-method research approach to investigate the skills gap in biophilic construction methods in Wales and its implications for Net Zero targets and the built environment. A mixed-methods design was selected to enable both quantitative measurement of industry trends and qualitative exploration of stakeholders' perspectives to provide a more comprehensive understanding of the issue. (Creswell and Clark, 2017) </w:t>
      </w:r>
    </w:p>
    <w:p w14:paraId="18CCC038"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A purely qualitative approach was considered; however, it was deemed insufficient for capturing depth and would limit the ability to identify any broader patterns across the subject. </w:t>
      </w:r>
    </w:p>
    <w:p w14:paraId="18CCC039"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research follows a pragmatic research philosophy, which means the focus is on answering the research topic, rather than strictly sticking to one specific method. (Saunders et al., 2023) This approach is suitable as it allows for methodological flexibility and the integration of quantitative trends to blend with descriptive stakeholder insight. This approach is particularly relevant when investigating skills shortages alongside individual experiences and provides a more balanced and realistic understanding of the topic. </w:t>
      </w:r>
    </w:p>
    <w:p w14:paraId="18CCC03A"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An inductive research approach was used, where patterns and themes were identified from the data rather than a predefined theory. (Bryman, 2016) This is an appropriate approach due to the limitations of research focused on biophilic construction skills in Wales. </w:t>
      </w:r>
    </w:p>
    <w:p w14:paraId="18CCC03B"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study focused specifically on the Welsh construction sector to get results that are relevant to the local area, rather than relying on UK-wide data. By talking to Wales-based stakeholders, the findings will be directly useful for: </w:t>
      </w:r>
    </w:p>
    <w:p w14:paraId="18CCC03C" w14:textId="77777777" w:rsidR="00157293" w:rsidRDefault="0018557C" w:rsidP="00F75F4F">
      <w:pPr>
        <w:pStyle w:val="ListParagraph"/>
        <w:numPr>
          <w:ilvl w:val="0"/>
          <w:numId w:val="2"/>
        </w:numPr>
        <w:spacing w:line="276" w:lineRule="auto"/>
        <w:jc w:val="both"/>
        <w:rPr>
          <w:rFonts w:ascii="Arial" w:hAnsi="Arial" w:cs="Arial"/>
          <w:sz w:val="22"/>
          <w:szCs w:val="22"/>
        </w:rPr>
      </w:pPr>
      <w:r>
        <w:rPr>
          <w:rFonts w:ascii="Arial" w:hAnsi="Arial" w:cs="Arial"/>
          <w:sz w:val="22"/>
          <w:szCs w:val="22"/>
        </w:rPr>
        <w:t xml:space="preserve">Welsh training and education programmes </w:t>
      </w:r>
    </w:p>
    <w:p w14:paraId="18CCC03D" w14:textId="77777777" w:rsidR="00157293" w:rsidRDefault="0018557C" w:rsidP="00F75F4F">
      <w:pPr>
        <w:pStyle w:val="ListParagraph"/>
        <w:numPr>
          <w:ilvl w:val="0"/>
          <w:numId w:val="2"/>
        </w:numPr>
        <w:spacing w:line="276" w:lineRule="auto"/>
        <w:jc w:val="both"/>
        <w:rPr>
          <w:rFonts w:ascii="Arial" w:hAnsi="Arial" w:cs="Arial"/>
          <w:sz w:val="22"/>
          <w:szCs w:val="22"/>
        </w:rPr>
      </w:pPr>
      <w:r>
        <w:rPr>
          <w:rFonts w:ascii="Arial" w:hAnsi="Arial" w:cs="Arial"/>
          <w:sz w:val="22"/>
          <w:szCs w:val="22"/>
        </w:rPr>
        <w:t>The specific challenges and opportunities within the local industry</w:t>
      </w:r>
    </w:p>
    <w:p w14:paraId="18CCC03E" w14:textId="77777777" w:rsidR="00157293" w:rsidRDefault="0018557C" w:rsidP="00F75F4F">
      <w:pPr>
        <w:pStyle w:val="ListParagraph"/>
        <w:numPr>
          <w:ilvl w:val="0"/>
          <w:numId w:val="2"/>
        </w:numPr>
        <w:spacing w:line="276" w:lineRule="auto"/>
        <w:jc w:val="both"/>
        <w:rPr>
          <w:rFonts w:ascii="Arial" w:hAnsi="Arial" w:cs="Arial"/>
          <w:sz w:val="22"/>
          <w:szCs w:val="22"/>
        </w:rPr>
      </w:pPr>
      <w:r>
        <w:rPr>
          <w:rFonts w:ascii="Arial" w:hAnsi="Arial" w:cs="Arial"/>
          <w:sz w:val="22"/>
          <w:szCs w:val="22"/>
        </w:rPr>
        <w:t xml:space="preserve">Regional policy implementation </w:t>
      </w:r>
    </w:p>
    <w:p w14:paraId="6F1EC644" w14:textId="77777777" w:rsidR="002B4BCE" w:rsidRDefault="002B4BCE" w:rsidP="002B4BCE">
      <w:pPr>
        <w:pStyle w:val="ListParagraph"/>
        <w:spacing w:line="276" w:lineRule="auto"/>
        <w:jc w:val="both"/>
        <w:rPr>
          <w:rFonts w:ascii="Arial" w:hAnsi="Arial" w:cs="Arial"/>
          <w:sz w:val="22"/>
          <w:szCs w:val="22"/>
        </w:rPr>
      </w:pPr>
    </w:p>
    <w:p w14:paraId="18CCC040" w14:textId="77777777" w:rsidR="00157293" w:rsidRDefault="0018557C" w:rsidP="00F75F4F">
      <w:pPr>
        <w:pStyle w:val="Heading2"/>
        <w:spacing w:line="276" w:lineRule="auto"/>
        <w:jc w:val="both"/>
        <w:rPr>
          <w:rFonts w:ascii="Arial" w:hAnsi="Arial" w:cs="Arial"/>
        </w:rPr>
      </w:pPr>
      <w:bookmarkStart w:id="97" w:name="_Toc227520056"/>
      <w:bookmarkStart w:id="98" w:name="_Toc227745332"/>
      <w:bookmarkStart w:id="99" w:name="_Toc228831688"/>
      <w:bookmarkStart w:id="100" w:name="_Toc228916832"/>
      <w:r>
        <w:rPr>
          <w:rFonts w:ascii="Arial" w:hAnsi="Arial" w:cs="Arial"/>
        </w:rPr>
        <w:t>3.2 Data Collection Methods</w:t>
      </w:r>
      <w:bookmarkEnd w:id="97"/>
      <w:bookmarkEnd w:id="98"/>
      <w:bookmarkEnd w:id="99"/>
      <w:bookmarkEnd w:id="100"/>
      <w:r>
        <w:rPr>
          <w:rFonts w:ascii="Arial" w:hAnsi="Arial" w:cs="Arial"/>
        </w:rPr>
        <w:t xml:space="preserve"> </w:t>
      </w:r>
    </w:p>
    <w:p w14:paraId="18CCC041"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To address the </w:t>
      </w:r>
      <w:proofErr w:type="gramStart"/>
      <w:r>
        <w:rPr>
          <w:rFonts w:ascii="Arial" w:hAnsi="Arial" w:cs="Arial"/>
          <w:sz w:val="22"/>
          <w:szCs w:val="22"/>
        </w:rPr>
        <w:t>research</w:t>
      </w:r>
      <w:proofErr w:type="gramEnd"/>
      <w:r>
        <w:rPr>
          <w:rFonts w:ascii="Arial" w:hAnsi="Arial" w:cs="Arial"/>
          <w:sz w:val="22"/>
          <w:szCs w:val="22"/>
        </w:rPr>
        <w:t xml:space="preserve"> aim and objectives, three main data collection methods were used:</w:t>
      </w:r>
    </w:p>
    <w:p w14:paraId="18CCC042" w14:textId="77777777" w:rsidR="00157293" w:rsidRDefault="0018557C" w:rsidP="00F75F4F">
      <w:pPr>
        <w:pStyle w:val="ListParagraph"/>
        <w:numPr>
          <w:ilvl w:val="0"/>
          <w:numId w:val="3"/>
        </w:numPr>
        <w:spacing w:line="276" w:lineRule="auto"/>
        <w:jc w:val="both"/>
        <w:rPr>
          <w:rFonts w:ascii="Arial" w:hAnsi="Arial" w:cs="Arial"/>
          <w:sz w:val="22"/>
          <w:szCs w:val="22"/>
        </w:rPr>
      </w:pPr>
      <w:r>
        <w:rPr>
          <w:rFonts w:ascii="Arial" w:hAnsi="Arial" w:cs="Arial"/>
          <w:sz w:val="22"/>
          <w:szCs w:val="22"/>
        </w:rPr>
        <w:t xml:space="preserve">Questionnaire survey </w:t>
      </w:r>
    </w:p>
    <w:p w14:paraId="18CCC043" w14:textId="18EBAC9E" w:rsidR="00157293" w:rsidRDefault="0018557C" w:rsidP="00F75F4F">
      <w:pPr>
        <w:pStyle w:val="ListParagraph"/>
        <w:numPr>
          <w:ilvl w:val="0"/>
          <w:numId w:val="3"/>
        </w:numPr>
        <w:spacing w:line="276" w:lineRule="auto"/>
        <w:jc w:val="both"/>
        <w:rPr>
          <w:rFonts w:ascii="Arial" w:hAnsi="Arial" w:cs="Arial"/>
          <w:sz w:val="22"/>
          <w:szCs w:val="22"/>
        </w:rPr>
      </w:pPr>
      <w:r>
        <w:rPr>
          <w:rFonts w:ascii="Arial" w:hAnsi="Arial" w:cs="Arial"/>
          <w:sz w:val="22"/>
          <w:szCs w:val="22"/>
        </w:rPr>
        <w:t>Sem</w:t>
      </w:r>
      <w:r w:rsidR="00A83BBA">
        <w:rPr>
          <w:rFonts w:ascii="Arial" w:hAnsi="Arial" w:cs="Arial"/>
          <w:sz w:val="22"/>
          <w:szCs w:val="22"/>
        </w:rPr>
        <w:t>i</w:t>
      </w:r>
      <w:r>
        <w:rPr>
          <w:rFonts w:ascii="Arial" w:hAnsi="Arial" w:cs="Arial"/>
          <w:sz w:val="22"/>
          <w:szCs w:val="22"/>
        </w:rPr>
        <w:t xml:space="preserve">-structured interviews </w:t>
      </w:r>
    </w:p>
    <w:p w14:paraId="18CCC044" w14:textId="77777777" w:rsidR="00157293" w:rsidRDefault="0018557C" w:rsidP="00F75F4F">
      <w:pPr>
        <w:pStyle w:val="ListParagraph"/>
        <w:numPr>
          <w:ilvl w:val="0"/>
          <w:numId w:val="3"/>
        </w:numPr>
        <w:spacing w:line="276" w:lineRule="auto"/>
        <w:jc w:val="both"/>
        <w:rPr>
          <w:rFonts w:ascii="Arial" w:hAnsi="Arial" w:cs="Arial"/>
          <w:sz w:val="22"/>
          <w:szCs w:val="22"/>
        </w:rPr>
      </w:pPr>
      <w:r>
        <w:rPr>
          <w:rFonts w:ascii="Arial" w:hAnsi="Arial" w:cs="Arial"/>
          <w:sz w:val="22"/>
          <w:szCs w:val="22"/>
        </w:rPr>
        <w:t>Online webinar</w:t>
      </w:r>
    </w:p>
    <w:p w14:paraId="18CCC045" w14:textId="77777777" w:rsidR="00157293" w:rsidRDefault="0018557C" w:rsidP="00F75F4F">
      <w:pPr>
        <w:pStyle w:val="Heading3"/>
        <w:spacing w:after="240" w:line="276" w:lineRule="auto"/>
        <w:jc w:val="both"/>
        <w:rPr>
          <w:rFonts w:ascii="Arial" w:hAnsi="Arial" w:cs="Arial"/>
        </w:rPr>
      </w:pPr>
      <w:bookmarkStart w:id="101" w:name="_Toc227520057"/>
      <w:bookmarkStart w:id="102" w:name="_Toc227745333"/>
      <w:bookmarkStart w:id="103" w:name="_Toc228831689"/>
      <w:bookmarkStart w:id="104" w:name="_Toc228916833"/>
      <w:r>
        <w:rPr>
          <w:rFonts w:ascii="Arial" w:hAnsi="Arial" w:cs="Arial"/>
        </w:rPr>
        <w:t>3.2.1 Questionnaire Survey</w:t>
      </w:r>
      <w:bookmarkEnd w:id="101"/>
      <w:bookmarkEnd w:id="102"/>
      <w:bookmarkEnd w:id="103"/>
      <w:bookmarkEnd w:id="104"/>
      <w:r>
        <w:rPr>
          <w:rFonts w:ascii="Arial" w:hAnsi="Arial" w:cs="Arial"/>
        </w:rPr>
        <w:t xml:space="preserve"> </w:t>
      </w:r>
    </w:p>
    <w:p w14:paraId="18CCC046"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A structured questionnaire (see Appendix A) was used as the primary quantitative data collection tool. Surveys are widely recognised as effective for collecting standardised data from a large sample, which enables statistical comparison and allows the identification of any trends. (Bryman, 2016) In this study, the questionnaires provided an overview of current industry trends and identified common patterns. </w:t>
      </w:r>
    </w:p>
    <w:p w14:paraId="6084DC82" w14:textId="77777777" w:rsidR="002B4BCE" w:rsidRDefault="002B4BCE" w:rsidP="00F75F4F">
      <w:pPr>
        <w:spacing w:line="276" w:lineRule="auto"/>
        <w:jc w:val="both"/>
        <w:rPr>
          <w:rFonts w:ascii="Arial" w:hAnsi="Arial" w:cs="Arial"/>
          <w:sz w:val="22"/>
          <w:szCs w:val="22"/>
        </w:rPr>
      </w:pPr>
    </w:p>
    <w:p w14:paraId="3DA004A6" w14:textId="77777777" w:rsidR="002B4BCE" w:rsidRDefault="002B4BCE" w:rsidP="00F75F4F">
      <w:pPr>
        <w:spacing w:line="276" w:lineRule="auto"/>
        <w:jc w:val="both"/>
        <w:rPr>
          <w:rFonts w:ascii="Arial" w:hAnsi="Arial" w:cs="Arial"/>
          <w:sz w:val="22"/>
          <w:szCs w:val="22"/>
        </w:rPr>
      </w:pPr>
    </w:p>
    <w:p w14:paraId="18CCC047" w14:textId="77777777" w:rsidR="00157293" w:rsidRDefault="0018557C" w:rsidP="00F75F4F">
      <w:pPr>
        <w:spacing w:line="276" w:lineRule="auto"/>
        <w:jc w:val="both"/>
        <w:rPr>
          <w:rFonts w:ascii="Arial" w:hAnsi="Arial" w:cs="Arial"/>
          <w:b/>
          <w:bCs/>
          <w:sz w:val="22"/>
          <w:szCs w:val="22"/>
        </w:rPr>
      </w:pPr>
      <w:r>
        <w:rPr>
          <w:rFonts w:ascii="Arial" w:hAnsi="Arial" w:cs="Arial"/>
          <w:b/>
          <w:bCs/>
          <w:sz w:val="22"/>
          <w:szCs w:val="22"/>
        </w:rPr>
        <w:lastRenderedPageBreak/>
        <w:t xml:space="preserve">Design of the Questionnaire </w:t>
      </w:r>
    </w:p>
    <w:p w14:paraId="18CCC048"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The questionnaire was designed to capture key elements of the research topic, including:</w:t>
      </w:r>
    </w:p>
    <w:p w14:paraId="18CCC049"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 Awareness of biophilia and biophilic construction methods </w:t>
      </w:r>
    </w:p>
    <w:p w14:paraId="18CCC04A"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 Perceived skills gap in the Welsh construction industry </w:t>
      </w:r>
    </w:p>
    <w:p w14:paraId="18CCC04B"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 Training needs and barriers to implementation  </w:t>
      </w:r>
    </w:p>
    <w:p w14:paraId="18CCC04C"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 Opinions towards Net Zero targets </w:t>
      </w:r>
    </w:p>
    <w:p w14:paraId="18CCC04D"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The questionnaire includes a combination of multiple-choice and closed questions and Likert-scale items, as well as an open-ended question. These were designed to generate quantitative data. Questionnaires are an effective method for collecting high-quality usable data from a wide group of stakeholders in a consistent and efficient form. (Marshall, 2005) </w:t>
      </w:r>
    </w:p>
    <w:p w14:paraId="18CCC04E"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However, questionnaires can be limited in depth and personal experience, as stakeholders are not given the opportunity to fully explain their response. For this reason, the questionnaire data was supported by qualitative methods. (Martinez et al., 2019)</w:t>
      </w:r>
    </w:p>
    <w:p w14:paraId="18CCC04F" w14:textId="77777777" w:rsidR="00157293" w:rsidRDefault="0018557C" w:rsidP="00F75F4F">
      <w:pPr>
        <w:pStyle w:val="Heading3"/>
        <w:spacing w:after="240" w:line="276" w:lineRule="auto"/>
        <w:jc w:val="both"/>
        <w:rPr>
          <w:rFonts w:ascii="Arial" w:hAnsi="Arial" w:cs="Arial"/>
        </w:rPr>
      </w:pPr>
      <w:bookmarkStart w:id="105" w:name="_Toc227520058"/>
      <w:bookmarkStart w:id="106" w:name="_Toc227745334"/>
      <w:bookmarkStart w:id="107" w:name="_Toc228831690"/>
      <w:bookmarkStart w:id="108" w:name="_Toc228916834"/>
      <w:r>
        <w:rPr>
          <w:rFonts w:ascii="Arial" w:hAnsi="Arial" w:cs="Arial"/>
        </w:rPr>
        <w:t>3.2.2 Semi-Structured Interviews</w:t>
      </w:r>
      <w:bookmarkEnd w:id="105"/>
      <w:bookmarkEnd w:id="106"/>
      <w:bookmarkEnd w:id="107"/>
      <w:bookmarkEnd w:id="108"/>
      <w:r>
        <w:rPr>
          <w:rFonts w:ascii="Arial" w:hAnsi="Arial" w:cs="Arial"/>
        </w:rPr>
        <w:t xml:space="preserve"> </w:t>
      </w:r>
    </w:p>
    <w:p w14:paraId="18CCC050" w14:textId="0EFD4054"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Semi-structured interviews were conducted as they provide depth and allow the researcher to explore </w:t>
      </w:r>
      <w:proofErr w:type="gramStart"/>
      <w:r w:rsidR="00A83BBA">
        <w:rPr>
          <w:rFonts w:ascii="Arial" w:hAnsi="Arial" w:cs="Arial"/>
          <w:sz w:val="22"/>
          <w:szCs w:val="22"/>
        </w:rPr>
        <w:t>stakeholders'</w:t>
      </w:r>
      <w:proofErr w:type="gramEnd"/>
      <w:r>
        <w:rPr>
          <w:rFonts w:ascii="Arial" w:hAnsi="Arial" w:cs="Arial"/>
          <w:sz w:val="22"/>
          <w:szCs w:val="22"/>
        </w:rPr>
        <w:t xml:space="preserve"> lived experiences and insight, and </w:t>
      </w:r>
      <w:proofErr w:type="gramStart"/>
      <w:r>
        <w:rPr>
          <w:rFonts w:ascii="Arial" w:hAnsi="Arial" w:cs="Arial"/>
          <w:sz w:val="22"/>
          <w:szCs w:val="22"/>
        </w:rPr>
        <w:t>capture</w:t>
      </w:r>
      <w:proofErr w:type="gramEnd"/>
      <w:r>
        <w:rPr>
          <w:rFonts w:ascii="Arial" w:hAnsi="Arial" w:cs="Arial"/>
          <w:sz w:val="22"/>
          <w:szCs w:val="22"/>
        </w:rPr>
        <w:t xml:space="preserve"> unique perspectives (Chavez, 2025) and allow for leeway for following up on any topics the interviewer deems important. (Brinkmann, 2014)</w:t>
      </w:r>
    </w:p>
    <w:p w14:paraId="18CCC051" w14:textId="67273642"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Interviews were conducted with a range of stakeholders, including construction professionals, educators and sustainability professionals (see Appendix </w:t>
      </w:r>
      <w:r w:rsidR="00702B8E">
        <w:rPr>
          <w:rFonts w:ascii="Arial" w:hAnsi="Arial" w:cs="Arial"/>
          <w:sz w:val="22"/>
          <w:szCs w:val="22"/>
        </w:rPr>
        <w:t>C</w:t>
      </w:r>
      <w:r>
        <w:rPr>
          <w:rFonts w:ascii="Arial" w:hAnsi="Arial" w:cs="Arial"/>
          <w:sz w:val="22"/>
          <w:szCs w:val="22"/>
        </w:rPr>
        <w:t xml:space="preserve">). All participants were asked the same set of questions to ensure comparability across responses, while allowing for open discussion. The interviews provided a detailed insight into stakeholders' perspectives on the implementation of biophilic construction and the associated skills gap. This qualitative data adds depth to the findings and supports the questionnaire results. </w:t>
      </w:r>
    </w:p>
    <w:p w14:paraId="18CCC052" w14:textId="77777777" w:rsidR="00157293" w:rsidRDefault="0018557C" w:rsidP="00F75F4F">
      <w:pPr>
        <w:spacing w:line="276" w:lineRule="auto"/>
        <w:jc w:val="both"/>
        <w:rPr>
          <w:rFonts w:ascii="Arial" w:hAnsi="Arial" w:cs="Arial"/>
          <w:b/>
          <w:bCs/>
          <w:sz w:val="22"/>
          <w:szCs w:val="22"/>
        </w:rPr>
      </w:pPr>
      <w:r>
        <w:rPr>
          <w:rFonts w:ascii="Arial" w:hAnsi="Arial" w:cs="Arial"/>
          <w:b/>
          <w:bCs/>
          <w:sz w:val="22"/>
          <w:szCs w:val="22"/>
        </w:rPr>
        <w:t xml:space="preserve">Why not Structured or Unstructured interviews? </w:t>
      </w:r>
    </w:p>
    <w:p w14:paraId="18CCC053" w14:textId="440744AC" w:rsidR="00157293" w:rsidRDefault="0018557C" w:rsidP="00F75F4F">
      <w:pPr>
        <w:spacing w:line="276" w:lineRule="auto"/>
        <w:jc w:val="both"/>
        <w:rPr>
          <w:rFonts w:ascii="Arial" w:hAnsi="Arial" w:cs="Arial"/>
          <w:sz w:val="22"/>
          <w:szCs w:val="22"/>
        </w:rPr>
      </w:pPr>
      <w:r>
        <w:rPr>
          <w:rFonts w:ascii="Arial" w:hAnsi="Arial" w:cs="Arial"/>
          <w:sz w:val="22"/>
          <w:szCs w:val="22"/>
        </w:rPr>
        <w:t>Structured interviews were decided against due to the rigidity and inability to explore any emerging themes. (Beaumont-Oates, 2022) Unstructured interviews are inconsistent and reduce the ability to compare (McGill, n.d.)</w:t>
      </w:r>
      <w:r w:rsidR="00702B8E">
        <w:rPr>
          <w:rFonts w:ascii="Arial" w:hAnsi="Arial" w:cs="Arial"/>
          <w:sz w:val="22"/>
          <w:szCs w:val="22"/>
        </w:rPr>
        <w:t>.</w:t>
      </w:r>
      <w:r>
        <w:rPr>
          <w:rFonts w:ascii="Arial" w:hAnsi="Arial" w:cs="Arial"/>
          <w:sz w:val="22"/>
          <w:szCs w:val="22"/>
        </w:rPr>
        <w:t xml:space="preserve"> Semi-structured interviews offer a balance between rigour and flexibility (Kvale and Brinkmann, 2015) and allows the researcher to identify any hidden skills gaps and barriers. </w:t>
      </w:r>
    </w:p>
    <w:p w14:paraId="18CCC054" w14:textId="77777777" w:rsidR="00157293" w:rsidRDefault="0018557C" w:rsidP="00F75F4F">
      <w:pPr>
        <w:pStyle w:val="Heading3"/>
        <w:spacing w:after="240" w:line="276" w:lineRule="auto"/>
        <w:jc w:val="both"/>
        <w:rPr>
          <w:rFonts w:ascii="Arial" w:hAnsi="Arial" w:cs="Arial"/>
        </w:rPr>
      </w:pPr>
      <w:bookmarkStart w:id="109" w:name="_Toc227520059"/>
      <w:bookmarkStart w:id="110" w:name="_Toc227745335"/>
      <w:bookmarkStart w:id="111" w:name="_Toc228831691"/>
      <w:bookmarkStart w:id="112" w:name="_Toc228916835"/>
      <w:r>
        <w:rPr>
          <w:rFonts w:ascii="Arial" w:hAnsi="Arial" w:cs="Arial"/>
        </w:rPr>
        <w:t>3.2.3 Online Webinar</w:t>
      </w:r>
      <w:bookmarkEnd w:id="109"/>
      <w:bookmarkEnd w:id="110"/>
      <w:bookmarkEnd w:id="111"/>
      <w:bookmarkEnd w:id="112"/>
      <w:r>
        <w:rPr>
          <w:rFonts w:ascii="Arial" w:hAnsi="Arial" w:cs="Arial"/>
        </w:rPr>
        <w:t xml:space="preserve"> </w:t>
      </w:r>
    </w:p>
    <w:p w14:paraId="18CCC055"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An online webinar was initially planned as part of the data collection process to allow for a wider stakeholder engagement and discussion around biophilic construction skills within the Welsh construction industry. The webinar was designed to bring together a variety of participants, including industry professionals, educators, and sustainability stakeholders, to encourage a collaborative discussion. </w:t>
      </w:r>
    </w:p>
    <w:p w14:paraId="18CCC056"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However, due to time constraints associated with the submission deadline and stakeholder availability, the webinar is scheduled to take place after submissions and therefore no longer forms part of the data collected for this study. </w:t>
      </w:r>
    </w:p>
    <w:p w14:paraId="18CCC057"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lastRenderedPageBreak/>
        <w:t xml:space="preserve">Despite this, a significant amount of preparation was undertaken in readiness for the webinar. This includes stakeholder mapping, identification of relevant participants and early-stage engagement with industry professionals. This preparation was informed by the research aim and objectives to ensure that the webinar is targeted towards individuals who would contribute relevant insight into biophilic constructions and skills, and the shortage in green skills. </w:t>
      </w:r>
    </w:p>
    <w:p w14:paraId="18CCC058"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While findings from the webinar do not contribute to the findings in this research, it highlights the potential for future investigation beyond this study. </w:t>
      </w:r>
    </w:p>
    <w:p w14:paraId="18CCC059" w14:textId="77777777" w:rsidR="00157293" w:rsidRDefault="0018557C" w:rsidP="00F75F4F">
      <w:pPr>
        <w:pStyle w:val="Heading2"/>
        <w:spacing w:after="240" w:line="276" w:lineRule="auto"/>
        <w:jc w:val="both"/>
        <w:rPr>
          <w:rFonts w:ascii="Arial" w:hAnsi="Arial" w:cs="Arial"/>
        </w:rPr>
      </w:pPr>
      <w:bookmarkStart w:id="113" w:name="_Toc227520060"/>
      <w:bookmarkStart w:id="114" w:name="_Toc227745336"/>
      <w:bookmarkStart w:id="115" w:name="_Toc228831692"/>
      <w:bookmarkStart w:id="116" w:name="_Toc228916836"/>
      <w:r>
        <w:rPr>
          <w:rFonts w:ascii="Arial" w:hAnsi="Arial" w:cs="Arial"/>
        </w:rPr>
        <w:t>3.3 Sampling Strategy</w:t>
      </w:r>
      <w:bookmarkEnd w:id="113"/>
      <w:bookmarkEnd w:id="114"/>
      <w:bookmarkEnd w:id="115"/>
      <w:bookmarkEnd w:id="116"/>
      <w:r>
        <w:rPr>
          <w:rFonts w:ascii="Arial" w:hAnsi="Arial" w:cs="Arial"/>
        </w:rPr>
        <w:t xml:space="preserve"> </w:t>
      </w:r>
    </w:p>
    <w:p w14:paraId="18CCC05A"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A purposive sampling approach was used to select stakeholders with relevant industry knowledge and experience within the built environment. (Saunders et al., 2023)</w:t>
      </w:r>
    </w:p>
    <w:p w14:paraId="18CCC05B"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Participants consisted of:</w:t>
      </w:r>
    </w:p>
    <w:p w14:paraId="18CCC05C" w14:textId="77777777" w:rsidR="00157293" w:rsidRDefault="0018557C" w:rsidP="00F75F4F">
      <w:pPr>
        <w:pStyle w:val="ListParagraph"/>
        <w:numPr>
          <w:ilvl w:val="0"/>
          <w:numId w:val="2"/>
        </w:numPr>
        <w:spacing w:line="276" w:lineRule="auto"/>
        <w:jc w:val="both"/>
        <w:rPr>
          <w:rFonts w:ascii="Arial" w:hAnsi="Arial" w:cs="Arial"/>
          <w:sz w:val="22"/>
          <w:szCs w:val="22"/>
        </w:rPr>
      </w:pPr>
      <w:r>
        <w:rPr>
          <w:rFonts w:ascii="Arial" w:hAnsi="Arial" w:cs="Arial"/>
          <w:sz w:val="22"/>
          <w:szCs w:val="22"/>
        </w:rPr>
        <w:t xml:space="preserve">Builders and contractors </w:t>
      </w:r>
    </w:p>
    <w:p w14:paraId="18CCC05D" w14:textId="48C58B8E" w:rsidR="00157293" w:rsidRDefault="0018557C" w:rsidP="00F75F4F">
      <w:pPr>
        <w:pStyle w:val="ListParagraph"/>
        <w:numPr>
          <w:ilvl w:val="0"/>
          <w:numId w:val="2"/>
        </w:numPr>
        <w:spacing w:line="276" w:lineRule="auto"/>
        <w:jc w:val="both"/>
        <w:rPr>
          <w:rFonts w:ascii="Arial" w:hAnsi="Arial" w:cs="Arial"/>
          <w:sz w:val="22"/>
          <w:szCs w:val="22"/>
        </w:rPr>
      </w:pPr>
      <w:r>
        <w:rPr>
          <w:rFonts w:ascii="Arial" w:hAnsi="Arial" w:cs="Arial"/>
          <w:sz w:val="22"/>
          <w:szCs w:val="22"/>
        </w:rPr>
        <w:t xml:space="preserve">Project manager </w:t>
      </w:r>
      <w:r w:rsidR="006C2778">
        <w:rPr>
          <w:rFonts w:ascii="Arial" w:hAnsi="Arial" w:cs="Arial"/>
          <w:sz w:val="22"/>
          <w:szCs w:val="22"/>
        </w:rPr>
        <w:t>/ Management Roles</w:t>
      </w:r>
    </w:p>
    <w:p w14:paraId="18CCC05E" w14:textId="00B82CAA" w:rsidR="00157293" w:rsidRDefault="0018557C" w:rsidP="00F75F4F">
      <w:pPr>
        <w:pStyle w:val="ListParagraph"/>
        <w:numPr>
          <w:ilvl w:val="0"/>
          <w:numId w:val="2"/>
        </w:numPr>
        <w:spacing w:line="276" w:lineRule="auto"/>
        <w:jc w:val="both"/>
        <w:rPr>
          <w:rFonts w:ascii="Arial" w:hAnsi="Arial" w:cs="Arial"/>
          <w:sz w:val="22"/>
          <w:szCs w:val="22"/>
        </w:rPr>
      </w:pPr>
      <w:r>
        <w:rPr>
          <w:rFonts w:ascii="Arial" w:hAnsi="Arial" w:cs="Arial"/>
          <w:sz w:val="22"/>
          <w:szCs w:val="22"/>
        </w:rPr>
        <w:t>Educator (colleg</w:t>
      </w:r>
      <w:r w:rsidR="00D94E03">
        <w:rPr>
          <w:rFonts w:ascii="Arial" w:hAnsi="Arial" w:cs="Arial"/>
          <w:sz w:val="22"/>
          <w:szCs w:val="22"/>
        </w:rPr>
        <w:t>e</w:t>
      </w:r>
      <w:r>
        <w:rPr>
          <w:rFonts w:ascii="Arial" w:hAnsi="Arial" w:cs="Arial"/>
          <w:sz w:val="22"/>
          <w:szCs w:val="22"/>
        </w:rPr>
        <w:t>)</w:t>
      </w:r>
    </w:p>
    <w:p w14:paraId="18CCC05F" w14:textId="77777777" w:rsidR="00157293" w:rsidRDefault="0018557C" w:rsidP="00F75F4F">
      <w:pPr>
        <w:pStyle w:val="ListParagraph"/>
        <w:numPr>
          <w:ilvl w:val="0"/>
          <w:numId w:val="2"/>
        </w:numPr>
        <w:spacing w:line="276" w:lineRule="auto"/>
        <w:jc w:val="both"/>
        <w:rPr>
          <w:rFonts w:ascii="Arial" w:hAnsi="Arial" w:cs="Arial"/>
          <w:sz w:val="22"/>
          <w:szCs w:val="22"/>
        </w:rPr>
      </w:pPr>
      <w:r>
        <w:rPr>
          <w:rFonts w:ascii="Arial" w:hAnsi="Arial" w:cs="Arial"/>
          <w:sz w:val="22"/>
          <w:szCs w:val="22"/>
        </w:rPr>
        <w:t xml:space="preserve">Sustainability professionals </w:t>
      </w:r>
    </w:p>
    <w:p w14:paraId="18CCC060" w14:textId="77777777" w:rsidR="00157293" w:rsidRDefault="0018557C" w:rsidP="00F75F4F">
      <w:pPr>
        <w:pStyle w:val="ListParagraph"/>
        <w:numPr>
          <w:ilvl w:val="0"/>
          <w:numId w:val="2"/>
        </w:numPr>
        <w:spacing w:line="276" w:lineRule="auto"/>
        <w:jc w:val="both"/>
        <w:rPr>
          <w:rFonts w:ascii="Arial" w:hAnsi="Arial" w:cs="Arial"/>
          <w:sz w:val="22"/>
          <w:szCs w:val="22"/>
        </w:rPr>
      </w:pPr>
      <w:r>
        <w:rPr>
          <w:rFonts w:ascii="Arial" w:hAnsi="Arial" w:cs="Arial"/>
          <w:sz w:val="22"/>
          <w:szCs w:val="22"/>
        </w:rPr>
        <w:t xml:space="preserve">Architect </w:t>
      </w:r>
    </w:p>
    <w:p w14:paraId="18CCC061"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This sampling strategy ensured that a range of perspectives were explored, which allowed for an in-depth understanding of the skills gap within the Welsh construction industry. </w:t>
      </w:r>
    </w:p>
    <w:p w14:paraId="18CCC062" w14:textId="77777777" w:rsidR="00157293" w:rsidRDefault="0018557C" w:rsidP="009B1E1E">
      <w:pPr>
        <w:pStyle w:val="Heading2"/>
        <w:spacing w:after="240" w:line="276" w:lineRule="auto"/>
        <w:jc w:val="both"/>
        <w:rPr>
          <w:rFonts w:ascii="Arial" w:hAnsi="Arial" w:cs="Arial"/>
        </w:rPr>
      </w:pPr>
      <w:bookmarkStart w:id="117" w:name="_Toc227745337"/>
      <w:bookmarkStart w:id="118" w:name="_Toc228831693"/>
      <w:bookmarkStart w:id="119" w:name="_Toc228916837"/>
      <w:r>
        <w:rPr>
          <w:rFonts w:ascii="Arial" w:hAnsi="Arial" w:cs="Arial"/>
        </w:rPr>
        <w:t>3.4 Data Collection</w:t>
      </w:r>
      <w:bookmarkEnd w:id="117"/>
      <w:bookmarkEnd w:id="118"/>
      <w:bookmarkEnd w:id="119"/>
    </w:p>
    <w:p w14:paraId="18CCC063"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Data collection for this study involved conducting qualitative semi-structured interviews with selected professionals working within the Welsh construction industry. The interviews explored stakeholders' understanding of biophilic construction, current skill levels, training provision, and the challenges associated with implementing sustainable and nature-based construction practices in Wales. The semi-structured format incorporated open-ended questions to ensure consistency while allowing the participants to expand on their responses if they wished to. The questions were informed by the literature review and focused on key themes such as awareness of biophilic construction, skills gaps within the industry, barriers to adoption and opportunities for improving education and training</w:t>
      </w:r>
    </w:p>
    <w:p w14:paraId="18CCC064" w14:textId="77777777" w:rsidR="00157293" w:rsidRDefault="0018557C" w:rsidP="00F75F4F">
      <w:pPr>
        <w:spacing w:line="276" w:lineRule="auto"/>
        <w:jc w:val="both"/>
      </w:pPr>
      <w:r>
        <w:rPr>
          <w:rFonts w:ascii="Arial" w:hAnsi="Arial" w:cs="Arial"/>
          <w:sz w:val="22"/>
          <w:szCs w:val="22"/>
        </w:rPr>
        <w:t xml:space="preserve">The interview questions are listed in Appendix B. </w:t>
      </w:r>
    </w:p>
    <w:p w14:paraId="18CCC065"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In addition to the interviews, a structured questionnaire was distributed to a sample of construction professionals (see Appendix A). The questionnaire included a mix of multiple-choice, Likert-scale and open-ended questions, which allowed for the collection of data from a broader range of participants, providing an overview of patterns or trends. </w:t>
      </w:r>
    </w:p>
    <w:p w14:paraId="18CCC066" w14:textId="7C1685D2" w:rsidR="00157293" w:rsidRDefault="0018557C" w:rsidP="00F75F4F">
      <w:pPr>
        <w:spacing w:line="276" w:lineRule="auto"/>
        <w:jc w:val="both"/>
        <w:rPr>
          <w:rFonts w:ascii="Arial" w:hAnsi="Arial" w:cs="Arial"/>
          <w:sz w:val="22"/>
          <w:szCs w:val="22"/>
        </w:rPr>
      </w:pPr>
      <w:r>
        <w:rPr>
          <w:rFonts w:ascii="Arial" w:hAnsi="Arial" w:cs="Arial"/>
          <w:sz w:val="22"/>
          <w:szCs w:val="22"/>
        </w:rPr>
        <w:t>The questionnaire was distributed electronically to ensure it was accessible and to increase the response rate</w:t>
      </w:r>
      <w:r w:rsidR="00674F74">
        <w:rPr>
          <w:rFonts w:ascii="Arial" w:hAnsi="Arial" w:cs="Arial"/>
          <w:sz w:val="22"/>
          <w:szCs w:val="22"/>
        </w:rPr>
        <w:t>. This</w:t>
      </w:r>
      <w:r>
        <w:rPr>
          <w:rFonts w:ascii="Arial" w:hAnsi="Arial" w:cs="Arial"/>
          <w:sz w:val="22"/>
          <w:szCs w:val="22"/>
        </w:rPr>
        <w:t xml:space="preserve"> allowed participants from different sectors and roles within the </w:t>
      </w:r>
      <w:r w:rsidR="00674F74">
        <w:rPr>
          <w:rFonts w:ascii="Arial" w:hAnsi="Arial" w:cs="Arial"/>
          <w:sz w:val="22"/>
          <w:szCs w:val="22"/>
        </w:rPr>
        <w:t>Welsh</w:t>
      </w:r>
      <w:r>
        <w:rPr>
          <w:rFonts w:ascii="Arial" w:hAnsi="Arial" w:cs="Arial"/>
          <w:sz w:val="22"/>
          <w:szCs w:val="22"/>
        </w:rPr>
        <w:t xml:space="preserve"> industry to contribute to this research. Using a structured questionnaire ensured consistency in the responses, making it possible to analyse data using comparative methods such as percentages and frequencies. </w:t>
      </w:r>
    </w:p>
    <w:p w14:paraId="4D0BA9B3" w14:textId="5F846520" w:rsidR="00F273D7" w:rsidRDefault="00F273D7" w:rsidP="00F75F4F">
      <w:pPr>
        <w:pStyle w:val="Heading2"/>
        <w:spacing w:after="240" w:line="276" w:lineRule="auto"/>
        <w:jc w:val="both"/>
        <w:rPr>
          <w:rFonts w:ascii="Arial" w:hAnsi="Arial" w:cs="Arial"/>
        </w:rPr>
      </w:pPr>
      <w:bookmarkStart w:id="120" w:name="_Toc228916838"/>
      <w:r>
        <w:rPr>
          <w:rFonts w:ascii="Arial" w:hAnsi="Arial" w:cs="Arial"/>
        </w:rPr>
        <w:lastRenderedPageBreak/>
        <w:t>3.5 Data Analysis</w:t>
      </w:r>
      <w:bookmarkEnd w:id="120"/>
      <w:r>
        <w:rPr>
          <w:rFonts w:ascii="Arial" w:hAnsi="Arial" w:cs="Arial"/>
        </w:rPr>
        <w:t xml:space="preserve"> </w:t>
      </w:r>
    </w:p>
    <w:p w14:paraId="0D027EAC" w14:textId="6D35D74E" w:rsidR="00F75F4F" w:rsidRDefault="00F75F4F" w:rsidP="00F75F4F">
      <w:pPr>
        <w:spacing w:line="276" w:lineRule="auto"/>
        <w:jc w:val="both"/>
        <w:rPr>
          <w:rFonts w:ascii="Arial" w:hAnsi="Arial" w:cs="Arial"/>
          <w:sz w:val="22"/>
          <w:szCs w:val="22"/>
        </w:rPr>
      </w:pPr>
      <w:r w:rsidRPr="00F75F4F">
        <w:rPr>
          <w:rFonts w:ascii="Arial" w:hAnsi="Arial" w:cs="Arial"/>
          <w:sz w:val="22"/>
          <w:szCs w:val="22"/>
        </w:rPr>
        <w:t xml:space="preserve">The data collected from both the questionnaire and interviews were analysed using a combination of quantitative and qualitative methods. Questionnaire responses were analysed using statistical techniques, </w:t>
      </w:r>
      <w:r>
        <w:rPr>
          <w:rFonts w:ascii="Arial" w:hAnsi="Arial" w:cs="Arial"/>
          <w:sz w:val="22"/>
          <w:szCs w:val="22"/>
        </w:rPr>
        <w:t>including</w:t>
      </w:r>
      <w:r w:rsidRPr="00F75F4F">
        <w:rPr>
          <w:rFonts w:ascii="Arial" w:hAnsi="Arial" w:cs="Arial"/>
          <w:sz w:val="22"/>
          <w:szCs w:val="22"/>
        </w:rPr>
        <w:t xml:space="preserve"> percentages and </w:t>
      </w:r>
      <w:r>
        <w:rPr>
          <w:rFonts w:ascii="Arial" w:hAnsi="Arial" w:cs="Arial"/>
          <w:sz w:val="22"/>
          <w:szCs w:val="22"/>
        </w:rPr>
        <w:t>frequency distributions</w:t>
      </w:r>
      <w:r w:rsidRPr="00F75F4F">
        <w:rPr>
          <w:rFonts w:ascii="Arial" w:hAnsi="Arial" w:cs="Arial"/>
          <w:sz w:val="22"/>
          <w:szCs w:val="22"/>
        </w:rPr>
        <w:t xml:space="preserve">, to </w:t>
      </w:r>
      <w:r>
        <w:rPr>
          <w:rFonts w:ascii="Arial" w:hAnsi="Arial" w:cs="Arial"/>
          <w:sz w:val="22"/>
          <w:szCs w:val="22"/>
        </w:rPr>
        <w:t>identify</w:t>
      </w:r>
      <w:r w:rsidRPr="00F75F4F">
        <w:rPr>
          <w:rFonts w:ascii="Arial" w:hAnsi="Arial" w:cs="Arial"/>
          <w:sz w:val="22"/>
          <w:szCs w:val="22"/>
        </w:rPr>
        <w:t xml:space="preserve"> trends and </w:t>
      </w:r>
      <w:r>
        <w:rPr>
          <w:rFonts w:ascii="Arial" w:hAnsi="Arial" w:cs="Arial"/>
          <w:sz w:val="22"/>
          <w:szCs w:val="22"/>
        </w:rPr>
        <w:t>patterns</w:t>
      </w:r>
      <w:r w:rsidRPr="00F75F4F">
        <w:rPr>
          <w:rFonts w:ascii="Arial" w:hAnsi="Arial" w:cs="Arial"/>
          <w:sz w:val="22"/>
          <w:szCs w:val="22"/>
        </w:rPr>
        <w:t xml:space="preserve"> across the sample</w:t>
      </w:r>
      <w:r>
        <w:rPr>
          <w:rFonts w:ascii="Arial" w:hAnsi="Arial" w:cs="Arial"/>
          <w:sz w:val="22"/>
          <w:szCs w:val="22"/>
        </w:rPr>
        <w:t xml:space="preserve"> </w:t>
      </w:r>
      <w:r w:rsidRPr="00F75F4F">
        <w:rPr>
          <w:rFonts w:ascii="Arial" w:hAnsi="Arial" w:cs="Arial"/>
          <w:sz w:val="22"/>
          <w:szCs w:val="22"/>
        </w:rPr>
        <w:t xml:space="preserve">(Young, 2020). This approach is commonly </w:t>
      </w:r>
      <w:r>
        <w:rPr>
          <w:rFonts w:ascii="Arial" w:hAnsi="Arial" w:cs="Arial"/>
          <w:sz w:val="22"/>
          <w:szCs w:val="22"/>
        </w:rPr>
        <w:t>used</w:t>
      </w:r>
      <w:r w:rsidRPr="00F75F4F">
        <w:rPr>
          <w:rFonts w:ascii="Arial" w:hAnsi="Arial" w:cs="Arial"/>
          <w:sz w:val="22"/>
          <w:szCs w:val="22"/>
        </w:rPr>
        <w:t xml:space="preserve"> in survey research to allow for a clear </w:t>
      </w:r>
      <w:r>
        <w:rPr>
          <w:rFonts w:ascii="Arial" w:hAnsi="Arial" w:cs="Arial"/>
          <w:sz w:val="22"/>
          <w:szCs w:val="22"/>
        </w:rPr>
        <w:t>comparison between</w:t>
      </w:r>
      <w:r w:rsidRPr="00F75F4F">
        <w:rPr>
          <w:rFonts w:ascii="Arial" w:hAnsi="Arial" w:cs="Arial"/>
          <w:sz w:val="22"/>
          <w:szCs w:val="22"/>
        </w:rPr>
        <w:t xml:space="preserve"> the responses and </w:t>
      </w:r>
      <w:r>
        <w:rPr>
          <w:rFonts w:ascii="Arial" w:hAnsi="Arial" w:cs="Arial"/>
          <w:sz w:val="22"/>
          <w:szCs w:val="22"/>
        </w:rPr>
        <w:t>highlight</w:t>
      </w:r>
      <w:r w:rsidRPr="00F75F4F">
        <w:rPr>
          <w:rFonts w:ascii="Arial" w:hAnsi="Arial" w:cs="Arial"/>
          <w:sz w:val="22"/>
          <w:szCs w:val="22"/>
        </w:rPr>
        <w:t xml:space="preserve"> any key </w:t>
      </w:r>
      <w:r>
        <w:rPr>
          <w:rFonts w:ascii="Arial" w:hAnsi="Arial" w:cs="Arial"/>
          <w:sz w:val="22"/>
          <w:szCs w:val="22"/>
        </w:rPr>
        <w:t>patterns</w:t>
      </w:r>
      <w:r w:rsidRPr="00F75F4F">
        <w:rPr>
          <w:rFonts w:ascii="Arial" w:hAnsi="Arial" w:cs="Arial"/>
          <w:sz w:val="22"/>
          <w:szCs w:val="22"/>
        </w:rPr>
        <w:t>. (Bryman, 2016)</w:t>
      </w:r>
    </w:p>
    <w:p w14:paraId="18CCC06A" w14:textId="21D74FE8" w:rsidR="00157293" w:rsidRDefault="00F75F4F" w:rsidP="00F75F4F">
      <w:pPr>
        <w:spacing w:line="276" w:lineRule="auto"/>
        <w:jc w:val="both"/>
        <w:rPr>
          <w:rFonts w:ascii="Arial" w:hAnsi="Arial" w:cs="Arial"/>
          <w:sz w:val="22"/>
          <w:szCs w:val="22"/>
        </w:rPr>
      </w:pPr>
      <w:r>
        <w:rPr>
          <w:rFonts w:ascii="Arial" w:hAnsi="Arial" w:cs="Arial"/>
          <w:sz w:val="22"/>
          <w:szCs w:val="22"/>
        </w:rPr>
        <w:t xml:space="preserve">The qualitative data collected from the semi-structured interviews were analysed using thematic analysis. This involved reviewing transcripts, identifying recurring patterns and grouping responses into key themes. Thematic analysis is widely recognised as an effective method for analysing qualitative data to allow the researcher to interpret patterns across a dataset </w:t>
      </w:r>
      <w:r w:rsidRPr="00F75F4F">
        <w:rPr>
          <w:rFonts w:ascii="Arial" w:hAnsi="Arial" w:cs="Arial"/>
          <w:sz w:val="22"/>
          <w:szCs w:val="22"/>
        </w:rPr>
        <w:t>(Braun and Clarke, 2006)</w:t>
      </w:r>
      <w:r>
        <w:rPr>
          <w:rFonts w:ascii="Arial" w:hAnsi="Arial" w:cs="Arial"/>
          <w:sz w:val="22"/>
          <w:szCs w:val="22"/>
        </w:rPr>
        <w:t xml:space="preserve">. This approach is appropriate for this study as it allows for a </w:t>
      </w:r>
      <w:r w:rsidR="00C005F5">
        <w:rPr>
          <w:rFonts w:ascii="Arial" w:hAnsi="Arial" w:cs="Arial"/>
          <w:sz w:val="22"/>
          <w:szCs w:val="22"/>
        </w:rPr>
        <w:t>deeper understanding</w:t>
      </w:r>
      <w:r>
        <w:rPr>
          <w:rFonts w:ascii="Arial" w:hAnsi="Arial" w:cs="Arial"/>
          <w:sz w:val="22"/>
          <w:szCs w:val="22"/>
        </w:rPr>
        <w:t xml:space="preserve"> of </w:t>
      </w:r>
      <w:r w:rsidR="00C005F5">
        <w:rPr>
          <w:rFonts w:ascii="Arial" w:hAnsi="Arial" w:cs="Arial"/>
          <w:sz w:val="22"/>
          <w:szCs w:val="22"/>
        </w:rPr>
        <w:t>participants' perspectives</w:t>
      </w:r>
      <w:r>
        <w:rPr>
          <w:rFonts w:ascii="Arial" w:hAnsi="Arial" w:cs="Arial"/>
          <w:sz w:val="22"/>
          <w:szCs w:val="22"/>
        </w:rPr>
        <w:t xml:space="preserve">. </w:t>
      </w:r>
    </w:p>
    <w:p w14:paraId="5AC399A0" w14:textId="4645E066" w:rsidR="00C005F5" w:rsidRPr="00C005F5" w:rsidRDefault="00C005F5" w:rsidP="00C005F5">
      <w:pPr>
        <w:spacing w:line="276" w:lineRule="auto"/>
        <w:jc w:val="both"/>
        <w:rPr>
          <w:rFonts w:ascii="Arial" w:hAnsi="Arial" w:cs="Arial"/>
          <w:sz w:val="22"/>
          <w:szCs w:val="22"/>
        </w:rPr>
      </w:pPr>
      <w:r>
        <w:rPr>
          <w:rFonts w:ascii="Arial" w:hAnsi="Arial" w:cs="Arial"/>
          <w:sz w:val="22"/>
          <w:szCs w:val="22"/>
        </w:rPr>
        <w:t xml:space="preserve">The use of both quantitative and qualitative analysis methods supports a triangulated approach, where findings from different datasets are compared and reinforced. Triangulation is widely used in mixed-methods research to improve </w:t>
      </w:r>
      <w:r w:rsidR="006C5E86">
        <w:rPr>
          <w:rFonts w:ascii="Arial" w:hAnsi="Arial" w:cs="Arial"/>
          <w:sz w:val="22"/>
          <w:szCs w:val="22"/>
        </w:rPr>
        <w:t xml:space="preserve">the </w:t>
      </w:r>
      <w:r>
        <w:rPr>
          <w:rFonts w:ascii="Arial" w:hAnsi="Arial" w:cs="Arial"/>
          <w:sz w:val="22"/>
          <w:szCs w:val="22"/>
        </w:rPr>
        <w:t xml:space="preserve">credibility of the findings as it draws on multiple forms of evidence. </w:t>
      </w:r>
      <w:r w:rsidRPr="00C005F5">
        <w:rPr>
          <w:rFonts w:ascii="Arial" w:hAnsi="Arial" w:cs="Arial"/>
          <w:sz w:val="22"/>
          <w:szCs w:val="22"/>
        </w:rPr>
        <w:t>(Saunders</w:t>
      </w:r>
      <w:r>
        <w:rPr>
          <w:rFonts w:ascii="Arial" w:hAnsi="Arial" w:cs="Arial"/>
          <w:sz w:val="22"/>
          <w:szCs w:val="22"/>
        </w:rPr>
        <w:t xml:space="preserve"> et al.</w:t>
      </w:r>
      <w:r w:rsidRPr="00C005F5">
        <w:rPr>
          <w:rFonts w:ascii="Arial" w:hAnsi="Arial" w:cs="Arial"/>
          <w:sz w:val="22"/>
          <w:szCs w:val="22"/>
        </w:rPr>
        <w:t>, 2023)</w:t>
      </w:r>
    </w:p>
    <w:p w14:paraId="00DF35BA" w14:textId="2654FE56" w:rsidR="00C005F5" w:rsidRPr="00C005F5" w:rsidRDefault="00C005F5" w:rsidP="00F75F4F">
      <w:pPr>
        <w:spacing w:line="276" w:lineRule="auto"/>
        <w:jc w:val="both"/>
        <w:rPr>
          <w:rFonts w:ascii="Arial" w:hAnsi="Arial" w:cs="Arial"/>
          <w:sz w:val="22"/>
          <w:szCs w:val="22"/>
        </w:rPr>
      </w:pPr>
      <w:r>
        <w:rPr>
          <w:rFonts w:ascii="Arial" w:hAnsi="Arial" w:cs="Arial"/>
          <w:sz w:val="22"/>
          <w:szCs w:val="22"/>
        </w:rPr>
        <w:t xml:space="preserve">In this study, patterns identified in both the questionnaire and interview were compared against each other for a more comprehensive understanding of the research topic. </w:t>
      </w:r>
    </w:p>
    <w:p w14:paraId="18CCC06B" w14:textId="77777777" w:rsidR="00157293" w:rsidRDefault="0018557C" w:rsidP="006C5E86">
      <w:pPr>
        <w:pStyle w:val="Heading2"/>
        <w:spacing w:before="0" w:after="240"/>
        <w:jc w:val="both"/>
        <w:rPr>
          <w:rFonts w:ascii="Arial" w:hAnsi="Arial" w:cs="Arial"/>
        </w:rPr>
      </w:pPr>
      <w:bookmarkStart w:id="121" w:name="_Toc227520063"/>
      <w:bookmarkStart w:id="122" w:name="_Toc227745339"/>
      <w:bookmarkStart w:id="123" w:name="_Toc228831695"/>
      <w:bookmarkStart w:id="124" w:name="_Toc228916839"/>
      <w:r>
        <w:rPr>
          <w:rFonts w:ascii="Arial" w:hAnsi="Arial" w:cs="Arial"/>
        </w:rPr>
        <w:t>3.6 Ethical Considerations</w:t>
      </w:r>
      <w:bookmarkEnd w:id="121"/>
      <w:bookmarkEnd w:id="122"/>
      <w:bookmarkEnd w:id="123"/>
      <w:bookmarkEnd w:id="124"/>
      <w:r>
        <w:rPr>
          <w:rFonts w:ascii="Arial" w:hAnsi="Arial" w:cs="Arial"/>
        </w:rPr>
        <w:t xml:space="preserve"> </w:t>
      </w:r>
    </w:p>
    <w:p w14:paraId="18CCC06C"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Ethical considerations were </w:t>
      </w:r>
      <w:proofErr w:type="gramStart"/>
      <w:r>
        <w:rPr>
          <w:rFonts w:ascii="Arial" w:hAnsi="Arial" w:cs="Arial"/>
          <w:sz w:val="22"/>
          <w:szCs w:val="22"/>
        </w:rPr>
        <w:t>taken into account</w:t>
      </w:r>
      <w:proofErr w:type="gramEnd"/>
      <w:r>
        <w:rPr>
          <w:rFonts w:ascii="Arial" w:hAnsi="Arial" w:cs="Arial"/>
          <w:sz w:val="22"/>
          <w:szCs w:val="22"/>
        </w:rPr>
        <w:t xml:space="preserve"> throughout the research process. Stakeholders were fully informed about the purpose of the study and provided consent before taking part. Participation was voluntary, and participants were allowed to withdraw at any stage. </w:t>
      </w:r>
    </w:p>
    <w:p w14:paraId="18CCC06D" w14:textId="0718CD51" w:rsidR="00157293" w:rsidRDefault="0018557C" w:rsidP="00F75F4F">
      <w:pPr>
        <w:spacing w:line="276" w:lineRule="auto"/>
        <w:jc w:val="both"/>
        <w:rPr>
          <w:rFonts w:ascii="Arial" w:hAnsi="Arial" w:cs="Arial"/>
          <w:sz w:val="22"/>
          <w:szCs w:val="22"/>
        </w:rPr>
      </w:pPr>
      <w:r>
        <w:rPr>
          <w:rFonts w:ascii="Arial" w:hAnsi="Arial" w:cs="Arial"/>
          <w:sz w:val="22"/>
          <w:szCs w:val="22"/>
        </w:rPr>
        <w:t>The research was conducted in line with The University of Wales Trinity Saint David (UWTSD</w:t>
      </w:r>
      <w:r w:rsidR="00674F74">
        <w:rPr>
          <w:rFonts w:ascii="Arial" w:hAnsi="Arial" w:cs="Arial"/>
          <w:sz w:val="22"/>
          <w:szCs w:val="22"/>
        </w:rPr>
        <w:t>)</w:t>
      </w:r>
      <w:r>
        <w:rPr>
          <w:rFonts w:ascii="Arial" w:hAnsi="Arial" w:cs="Arial"/>
          <w:sz w:val="22"/>
          <w:szCs w:val="22"/>
        </w:rPr>
        <w:t xml:space="preserve"> Ethic &amp; Integrity Code of Practice (UWTSD, 2022), as well as standard ethical principles for academic research. (BERA, 2024)</w:t>
      </w:r>
    </w:p>
    <w:p w14:paraId="336B5280" w14:textId="7C0608DC" w:rsidR="008565CD" w:rsidRDefault="0018557C" w:rsidP="008565CD">
      <w:pPr>
        <w:jc w:val="both"/>
        <w:rPr>
          <w:rFonts w:ascii="Arial" w:hAnsi="Arial" w:cs="Arial"/>
          <w:sz w:val="22"/>
          <w:szCs w:val="22"/>
        </w:rPr>
      </w:pPr>
      <w:r>
        <w:rPr>
          <w:rFonts w:ascii="Arial" w:hAnsi="Arial" w:cs="Arial"/>
          <w:sz w:val="22"/>
          <w:szCs w:val="22"/>
        </w:rPr>
        <w:t>Participants agreed to interviews being recorded and transcribed, all responses were anonymised, and no personal information was disclosed.</w:t>
      </w:r>
      <w:r w:rsidR="007255D1">
        <w:rPr>
          <w:rFonts w:ascii="Arial" w:hAnsi="Arial" w:cs="Arial"/>
          <w:sz w:val="22"/>
          <w:szCs w:val="22"/>
        </w:rPr>
        <w:t xml:space="preserve"> </w:t>
      </w:r>
      <w:r w:rsidR="008565CD">
        <w:rPr>
          <w:rFonts w:ascii="Arial" w:hAnsi="Arial" w:cs="Arial"/>
          <w:sz w:val="22"/>
          <w:szCs w:val="22"/>
        </w:rPr>
        <w:t>Transcripts have been edited to remove personal information, informal conversation and any content not relevant to</w:t>
      </w:r>
      <w:r w:rsidR="00674F74">
        <w:rPr>
          <w:rFonts w:ascii="Arial" w:hAnsi="Arial" w:cs="Arial"/>
          <w:sz w:val="22"/>
          <w:szCs w:val="22"/>
        </w:rPr>
        <w:t xml:space="preserve"> the</w:t>
      </w:r>
      <w:r w:rsidR="008565CD">
        <w:rPr>
          <w:rFonts w:ascii="Arial" w:hAnsi="Arial" w:cs="Arial"/>
          <w:sz w:val="22"/>
          <w:szCs w:val="22"/>
        </w:rPr>
        <w:t xml:space="preserve"> research. This ensures the data is clear, remains focused on the research aims and ensures participant anonymity. Professions have been included. </w:t>
      </w:r>
    </w:p>
    <w:p w14:paraId="18CCC06E" w14:textId="3748CBAC" w:rsidR="00157293" w:rsidRDefault="00157293" w:rsidP="00F75F4F">
      <w:pPr>
        <w:spacing w:line="276" w:lineRule="auto"/>
        <w:jc w:val="both"/>
        <w:rPr>
          <w:rFonts w:ascii="Arial" w:hAnsi="Arial" w:cs="Arial"/>
          <w:sz w:val="22"/>
          <w:szCs w:val="22"/>
        </w:rPr>
      </w:pPr>
    </w:p>
    <w:p w14:paraId="6E858A67" w14:textId="347F1A5B" w:rsidR="006C5E86" w:rsidRDefault="006C5E86" w:rsidP="009B1E1E">
      <w:pPr>
        <w:pStyle w:val="Heading2"/>
        <w:spacing w:after="240" w:line="276" w:lineRule="auto"/>
        <w:rPr>
          <w:rFonts w:ascii="Arial" w:hAnsi="Arial" w:cs="Arial"/>
        </w:rPr>
      </w:pPr>
      <w:bookmarkStart w:id="125" w:name="_Toc228916840"/>
      <w:r>
        <w:rPr>
          <w:rFonts w:ascii="Arial" w:hAnsi="Arial" w:cs="Arial"/>
        </w:rPr>
        <w:t>3.7 Reliability and Validity</w:t>
      </w:r>
      <w:bookmarkEnd w:id="125"/>
      <w:r>
        <w:rPr>
          <w:rFonts w:ascii="Arial" w:hAnsi="Arial" w:cs="Arial"/>
        </w:rPr>
        <w:t xml:space="preserve"> </w:t>
      </w:r>
    </w:p>
    <w:p w14:paraId="0F4191DD" w14:textId="0B89F342" w:rsidR="006C5E86" w:rsidRDefault="006C5E86" w:rsidP="006C5E86">
      <w:pPr>
        <w:spacing w:line="276" w:lineRule="auto"/>
        <w:jc w:val="both"/>
        <w:rPr>
          <w:rFonts w:ascii="Arial" w:hAnsi="Arial" w:cs="Arial"/>
          <w:sz w:val="22"/>
          <w:szCs w:val="22"/>
        </w:rPr>
      </w:pPr>
      <w:r w:rsidRPr="006C5E86">
        <w:rPr>
          <w:rFonts w:ascii="Arial" w:hAnsi="Arial" w:cs="Arial"/>
          <w:sz w:val="22"/>
          <w:szCs w:val="22"/>
        </w:rPr>
        <w:t xml:space="preserve">Steps were taken throughout the research to </w:t>
      </w:r>
      <w:r>
        <w:rPr>
          <w:rFonts w:ascii="Arial" w:hAnsi="Arial" w:cs="Arial"/>
          <w:sz w:val="22"/>
          <w:szCs w:val="22"/>
        </w:rPr>
        <w:t>ensure</w:t>
      </w:r>
      <w:r w:rsidRPr="006C5E86">
        <w:rPr>
          <w:rFonts w:ascii="Arial" w:hAnsi="Arial" w:cs="Arial"/>
          <w:sz w:val="22"/>
          <w:szCs w:val="22"/>
        </w:rPr>
        <w:t xml:space="preserve"> both reliability and validity. The use of a structured questionnaire and standardised questions for all the interview </w:t>
      </w:r>
      <w:r>
        <w:rPr>
          <w:rFonts w:ascii="Arial" w:hAnsi="Arial" w:cs="Arial"/>
          <w:sz w:val="22"/>
          <w:szCs w:val="22"/>
        </w:rPr>
        <w:t>participants</w:t>
      </w:r>
      <w:r w:rsidRPr="006C5E86">
        <w:rPr>
          <w:rFonts w:ascii="Arial" w:hAnsi="Arial" w:cs="Arial"/>
          <w:sz w:val="22"/>
          <w:szCs w:val="22"/>
        </w:rPr>
        <w:t xml:space="preserve"> helped to ensure comparability across responses and </w:t>
      </w:r>
      <w:r>
        <w:rPr>
          <w:rFonts w:ascii="Arial" w:hAnsi="Arial" w:cs="Arial"/>
          <w:sz w:val="22"/>
          <w:szCs w:val="22"/>
        </w:rPr>
        <w:t>reduce</w:t>
      </w:r>
      <w:r w:rsidRPr="006C5E86">
        <w:rPr>
          <w:rFonts w:ascii="Arial" w:hAnsi="Arial" w:cs="Arial"/>
          <w:sz w:val="22"/>
          <w:szCs w:val="22"/>
        </w:rPr>
        <w:t xml:space="preserve"> the likelihood of </w:t>
      </w:r>
      <w:r>
        <w:rPr>
          <w:rFonts w:ascii="Arial" w:hAnsi="Arial" w:cs="Arial"/>
          <w:sz w:val="22"/>
          <w:szCs w:val="22"/>
        </w:rPr>
        <w:t>inconsistency</w:t>
      </w:r>
      <w:r w:rsidRPr="006C5E86">
        <w:rPr>
          <w:rFonts w:ascii="Arial" w:hAnsi="Arial" w:cs="Arial"/>
          <w:sz w:val="22"/>
          <w:szCs w:val="22"/>
        </w:rPr>
        <w:t xml:space="preserve"> within </w:t>
      </w:r>
      <w:r>
        <w:rPr>
          <w:rFonts w:ascii="Arial" w:hAnsi="Arial" w:cs="Arial"/>
          <w:sz w:val="22"/>
          <w:szCs w:val="22"/>
        </w:rPr>
        <w:t>the</w:t>
      </w:r>
      <w:r w:rsidRPr="006C5E86">
        <w:rPr>
          <w:rFonts w:ascii="Arial" w:hAnsi="Arial" w:cs="Arial"/>
          <w:sz w:val="22"/>
          <w:szCs w:val="22"/>
        </w:rPr>
        <w:t xml:space="preserve"> data collection process. </w:t>
      </w:r>
      <w:r w:rsidRPr="00C005F5">
        <w:rPr>
          <w:rFonts w:ascii="Arial" w:hAnsi="Arial" w:cs="Arial"/>
          <w:sz w:val="22"/>
          <w:szCs w:val="22"/>
        </w:rPr>
        <w:t>(Saunders</w:t>
      </w:r>
      <w:r>
        <w:rPr>
          <w:rFonts w:ascii="Arial" w:hAnsi="Arial" w:cs="Arial"/>
          <w:sz w:val="22"/>
          <w:szCs w:val="22"/>
        </w:rPr>
        <w:t xml:space="preserve"> et al.</w:t>
      </w:r>
      <w:r w:rsidRPr="00C005F5">
        <w:rPr>
          <w:rFonts w:ascii="Arial" w:hAnsi="Arial" w:cs="Arial"/>
          <w:sz w:val="22"/>
          <w:szCs w:val="22"/>
        </w:rPr>
        <w:t>, 2023)</w:t>
      </w:r>
    </w:p>
    <w:p w14:paraId="4609FA60" w14:textId="087D27CD" w:rsidR="007565A2" w:rsidRDefault="007565A2" w:rsidP="006C5E86">
      <w:pPr>
        <w:spacing w:line="276" w:lineRule="auto"/>
        <w:jc w:val="both"/>
        <w:rPr>
          <w:rFonts w:ascii="Arial" w:hAnsi="Arial" w:cs="Arial"/>
          <w:sz w:val="22"/>
          <w:szCs w:val="22"/>
        </w:rPr>
      </w:pPr>
      <w:r>
        <w:rPr>
          <w:rFonts w:ascii="Arial" w:hAnsi="Arial" w:cs="Arial"/>
          <w:sz w:val="22"/>
          <w:szCs w:val="22"/>
        </w:rPr>
        <w:t xml:space="preserve">Validity was strengthened </w:t>
      </w:r>
      <w:proofErr w:type="gramStart"/>
      <w:r>
        <w:rPr>
          <w:rFonts w:ascii="Arial" w:hAnsi="Arial" w:cs="Arial"/>
          <w:sz w:val="22"/>
          <w:szCs w:val="22"/>
        </w:rPr>
        <w:t>by the use of</w:t>
      </w:r>
      <w:proofErr w:type="gramEnd"/>
      <w:r>
        <w:rPr>
          <w:rFonts w:ascii="Arial" w:hAnsi="Arial" w:cs="Arial"/>
          <w:sz w:val="22"/>
          <w:szCs w:val="22"/>
        </w:rPr>
        <w:t xml:space="preserve"> triangulation, as this is widely recognised as a method for improving validity in mixed-method research approaches. </w:t>
      </w:r>
      <w:r w:rsidRPr="00C005F5">
        <w:rPr>
          <w:rFonts w:ascii="Arial" w:hAnsi="Arial" w:cs="Arial"/>
          <w:sz w:val="22"/>
          <w:szCs w:val="22"/>
        </w:rPr>
        <w:t>(Saunders</w:t>
      </w:r>
      <w:r>
        <w:rPr>
          <w:rFonts w:ascii="Arial" w:hAnsi="Arial" w:cs="Arial"/>
          <w:sz w:val="22"/>
          <w:szCs w:val="22"/>
        </w:rPr>
        <w:t xml:space="preserve"> et al.</w:t>
      </w:r>
      <w:r w:rsidRPr="00C005F5">
        <w:rPr>
          <w:rFonts w:ascii="Arial" w:hAnsi="Arial" w:cs="Arial"/>
          <w:sz w:val="22"/>
          <w:szCs w:val="22"/>
        </w:rPr>
        <w:t>, 2023)</w:t>
      </w:r>
    </w:p>
    <w:p w14:paraId="12F39074" w14:textId="73FD674F" w:rsidR="007565A2" w:rsidRDefault="007565A2" w:rsidP="006C5E86">
      <w:pPr>
        <w:spacing w:line="276" w:lineRule="auto"/>
        <w:jc w:val="both"/>
        <w:rPr>
          <w:rFonts w:ascii="Arial" w:hAnsi="Arial" w:cs="Arial"/>
          <w:sz w:val="22"/>
          <w:szCs w:val="22"/>
        </w:rPr>
      </w:pPr>
      <w:r>
        <w:rPr>
          <w:rFonts w:ascii="Arial" w:hAnsi="Arial" w:cs="Arial"/>
          <w:sz w:val="22"/>
          <w:szCs w:val="22"/>
        </w:rPr>
        <w:t>Purposive sampling was used to improve credibility</w:t>
      </w:r>
      <w:r w:rsidR="00D5234C">
        <w:rPr>
          <w:rFonts w:ascii="Arial" w:hAnsi="Arial" w:cs="Arial"/>
          <w:sz w:val="22"/>
          <w:szCs w:val="22"/>
        </w:rPr>
        <w:t>,</w:t>
      </w:r>
      <w:r>
        <w:rPr>
          <w:rFonts w:ascii="Arial" w:hAnsi="Arial" w:cs="Arial"/>
          <w:sz w:val="22"/>
          <w:szCs w:val="22"/>
        </w:rPr>
        <w:t xml:space="preserve"> as the </w:t>
      </w:r>
      <w:r w:rsidR="00D5234C">
        <w:rPr>
          <w:rFonts w:ascii="Arial" w:hAnsi="Arial" w:cs="Arial"/>
          <w:sz w:val="22"/>
          <w:szCs w:val="22"/>
        </w:rPr>
        <w:t>data</w:t>
      </w:r>
      <w:r>
        <w:rPr>
          <w:rFonts w:ascii="Arial" w:hAnsi="Arial" w:cs="Arial"/>
          <w:sz w:val="22"/>
          <w:szCs w:val="22"/>
        </w:rPr>
        <w:t xml:space="preserve"> </w:t>
      </w:r>
      <w:r w:rsidR="00D5234C">
        <w:rPr>
          <w:rFonts w:ascii="Arial" w:hAnsi="Arial" w:cs="Arial"/>
          <w:sz w:val="22"/>
          <w:szCs w:val="22"/>
        </w:rPr>
        <w:t>were</w:t>
      </w:r>
      <w:r>
        <w:rPr>
          <w:rFonts w:ascii="Arial" w:hAnsi="Arial" w:cs="Arial"/>
          <w:sz w:val="22"/>
          <w:szCs w:val="22"/>
        </w:rPr>
        <w:t xml:space="preserve"> collected from </w:t>
      </w:r>
      <w:r w:rsidR="00D5234C">
        <w:rPr>
          <w:rFonts w:ascii="Arial" w:hAnsi="Arial" w:cs="Arial"/>
          <w:sz w:val="22"/>
          <w:szCs w:val="22"/>
        </w:rPr>
        <w:t>participants</w:t>
      </w:r>
      <w:r>
        <w:rPr>
          <w:rFonts w:ascii="Arial" w:hAnsi="Arial" w:cs="Arial"/>
          <w:sz w:val="22"/>
          <w:szCs w:val="22"/>
        </w:rPr>
        <w:t xml:space="preserve"> who are directly involved with the Welsh construction </w:t>
      </w:r>
      <w:r w:rsidR="00D5234C">
        <w:rPr>
          <w:rFonts w:ascii="Arial" w:hAnsi="Arial" w:cs="Arial"/>
          <w:sz w:val="22"/>
          <w:szCs w:val="22"/>
        </w:rPr>
        <w:t>industry</w:t>
      </w:r>
      <w:r>
        <w:rPr>
          <w:rFonts w:ascii="Arial" w:hAnsi="Arial" w:cs="Arial"/>
          <w:sz w:val="22"/>
          <w:szCs w:val="22"/>
        </w:rPr>
        <w:t xml:space="preserve">. </w:t>
      </w:r>
    </w:p>
    <w:p w14:paraId="23789F22" w14:textId="4061E2B0" w:rsidR="000A2CC0" w:rsidRDefault="000A2CC0" w:rsidP="006C5E86">
      <w:pPr>
        <w:spacing w:line="276" w:lineRule="auto"/>
        <w:jc w:val="both"/>
        <w:rPr>
          <w:rFonts w:ascii="Arial" w:hAnsi="Arial" w:cs="Arial"/>
          <w:sz w:val="22"/>
          <w:szCs w:val="22"/>
        </w:rPr>
      </w:pPr>
      <w:r>
        <w:rPr>
          <w:rFonts w:ascii="Arial" w:hAnsi="Arial" w:cs="Arial"/>
          <w:sz w:val="22"/>
          <w:szCs w:val="22"/>
        </w:rPr>
        <w:lastRenderedPageBreak/>
        <w:t xml:space="preserve">Semi-structured interviews also contributed to the validity as they allowed participants to expand their responses to give more detailed perspectives; this helped to ensure the findings were real experiences rather than predefined responses. </w:t>
      </w:r>
      <w:r w:rsidRPr="000A2CC0">
        <w:rPr>
          <w:rFonts w:ascii="Arial" w:hAnsi="Arial" w:cs="Arial"/>
          <w:sz w:val="22"/>
          <w:szCs w:val="22"/>
        </w:rPr>
        <w:t>(Kvale and Brinkmann, 2015)</w:t>
      </w:r>
    </w:p>
    <w:p w14:paraId="03A74054" w14:textId="74A89538" w:rsidR="00771FBF" w:rsidRDefault="00771FBF" w:rsidP="009B1E1E">
      <w:pPr>
        <w:pStyle w:val="Heading2"/>
        <w:spacing w:after="240"/>
        <w:rPr>
          <w:rFonts w:ascii="Arial" w:hAnsi="Arial" w:cs="Arial"/>
        </w:rPr>
      </w:pPr>
      <w:bookmarkStart w:id="126" w:name="_Toc228916841"/>
      <w:r>
        <w:rPr>
          <w:rFonts w:ascii="Arial" w:hAnsi="Arial" w:cs="Arial"/>
        </w:rPr>
        <w:t>3.8 Limitations</w:t>
      </w:r>
      <w:bookmarkEnd w:id="126"/>
      <w:r>
        <w:rPr>
          <w:rFonts w:ascii="Arial" w:hAnsi="Arial" w:cs="Arial"/>
        </w:rPr>
        <w:t xml:space="preserve"> </w:t>
      </w:r>
    </w:p>
    <w:p w14:paraId="5D429BB6" w14:textId="4B7194A9" w:rsidR="009B1E1E" w:rsidRDefault="009B1E1E" w:rsidP="009B1E1E">
      <w:pPr>
        <w:rPr>
          <w:rFonts w:ascii="Arial" w:hAnsi="Arial" w:cs="Arial"/>
          <w:sz w:val="22"/>
          <w:szCs w:val="22"/>
        </w:rPr>
      </w:pPr>
      <w:r w:rsidRPr="009B1E1E">
        <w:rPr>
          <w:rFonts w:ascii="Arial" w:hAnsi="Arial" w:cs="Arial"/>
          <w:sz w:val="22"/>
          <w:szCs w:val="22"/>
        </w:rPr>
        <w:t xml:space="preserve">The sample size is relatively small and will not fully represent the wider Welsh Construction industry, while a range of stakeholders were included, findings may not capture all perspectives across different roles and regions. </w:t>
      </w:r>
    </w:p>
    <w:p w14:paraId="254B9C58" w14:textId="1BA04D22" w:rsidR="003177CD" w:rsidRPr="003177CD" w:rsidRDefault="009B1E1E" w:rsidP="003177CD">
      <w:pPr>
        <w:rPr>
          <w:rFonts w:ascii="Arial" w:hAnsi="Arial" w:cs="Arial"/>
          <w:sz w:val="22"/>
          <w:szCs w:val="22"/>
        </w:rPr>
      </w:pPr>
      <w:r>
        <w:rPr>
          <w:rFonts w:ascii="Arial" w:hAnsi="Arial" w:cs="Arial"/>
          <w:sz w:val="22"/>
          <w:szCs w:val="22"/>
        </w:rPr>
        <w:t xml:space="preserve">Questionnaire data can be limited in depth as the responses are restricted and may not </w:t>
      </w:r>
      <w:r w:rsidR="00674F74">
        <w:rPr>
          <w:rFonts w:ascii="Arial" w:hAnsi="Arial" w:cs="Arial"/>
          <w:sz w:val="22"/>
          <w:szCs w:val="22"/>
        </w:rPr>
        <w:t>fully</w:t>
      </w:r>
      <w:r>
        <w:rPr>
          <w:rFonts w:ascii="Arial" w:hAnsi="Arial" w:cs="Arial"/>
          <w:sz w:val="22"/>
          <w:szCs w:val="22"/>
        </w:rPr>
        <w:t xml:space="preserve"> represent participants' views. While the questionnaire was supported by interview data, there is still potential for limited detail in some responses. </w:t>
      </w:r>
      <w:r w:rsidR="003177CD" w:rsidRPr="003177CD">
        <w:rPr>
          <w:rFonts w:ascii="Arial" w:hAnsi="Arial" w:cs="Arial"/>
          <w:sz w:val="22"/>
          <w:szCs w:val="22"/>
        </w:rPr>
        <w:t>(Marshall, 2005)</w:t>
      </w:r>
    </w:p>
    <w:p w14:paraId="401A0464" w14:textId="5CCC20A7" w:rsidR="009B1E1E" w:rsidRDefault="00AD36E2" w:rsidP="009B1E1E">
      <w:pPr>
        <w:rPr>
          <w:rFonts w:ascii="Arial" w:hAnsi="Arial" w:cs="Arial"/>
          <w:sz w:val="22"/>
          <w:szCs w:val="22"/>
        </w:rPr>
      </w:pPr>
      <w:r>
        <w:rPr>
          <w:rFonts w:ascii="Arial" w:hAnsi="Arial" w:cs="Arial"/>
          <w:sz w:val="22"/>
          <w:szCs w:val="22"/>
        </w:rPr>
        <w:t xml:space="preserve">The exclusion of data from the planned webinar also represents a limitation. Although preparation work was undertaken, the webinar did not take place within the research time frames and could not contribute to the findings. This reduced the opportunity for wider stakeholder engagement and discussion. </w:t>
      </w:r>
    </w:p>
    <w:p w14:paraId="3A2B61F7" w14:textId="77777777" w:rsidR="008C04E0" w:rsidRDefault="008C04E0" w:rsidP="009B1E1E">
      <w:pPr>
        <w:rPr>
          <w:rFonts w:ascii="Arial" w:hAnsi="Arial" w:cs="Arial"/>
          <w:sz w:val="22"/>
          <w:szCs w:val="22"/>
        </w:rPr>
      </w:pPr>
    </w:p>
    <w:p w14:paraId="07A555BC" w14:textId="094FBAAC" w:rsidR="00F45AD6" w:rsidRDefault="00F45AD6">
      <w:pPr>
        <w:rPr>
          <w:rFonts w:ascii="Arial" w:hAnsi="Arial" w:cs="Arial"/>
          <w:sz w:val="22"/>
          <w:szCs w:val="22"/>
        </w:rPr>
      </w:pPr>
      <w:r>
        <w:rPr>
          <w:rFonts w:ascii="Arial" w:hAnsi="Arial" w:cs="Arial"/>
          <w:sz w:val="22"/>
          <w:szCs w:val="22"/>
        </w:rPr>
        <w:br w:type="page"/>
      </w:r>
    </w:p>
    <w:p w14:paraId="18CCC073" w14:textId="77777777" w:rsidR="00157293" w:rsidRDefault="0018557C" w:rsidP="00F75F4F">
      <w:pPr>
        <w:pStyle w:val="Heading1"/>
        <w:spacing w:line="276" w:lineRule="auto"/>
        <w:jc w:val="both"/>
        <w:rPr>
          <w:rFonts w:ascii="Arial" w:hAnsi="Arial" w:cs="Arial"/>
        </w:rPr>
      </w:pPr>
      <w:bookmarkStart w:id="127" w:name="_Toc227520066"/>
      <w:bookmarkStart w:id="128" w:name="_Toc227745342"/>
      <w:bookmarkStart w:id="129" w:name="_Toc228831698"/>
      <w:bookmarkStart w:id="130" w:name="_Toc228916842"/>
      <w:r>
        <w:rPr>
          <w:rFonts w:ascii="Arial" w:hAnsi="Arial" w:cs="Arial"/>
        </w:rPr>
        <w:lastRenderedPageBreak/>
        <w:t>Chapter 4: Findings</w:t>
      </w:r>
      <w:bookmarkEnd w:id="127"/>
      <w:bookmarkEnd w:id="128"/>
      <w:bookmarkEnd w:id="129"/>
      <w:bookmarkEnd w:id="130"/>
      <w:r>
        <w:rPr>
          <w:rFonts w:ascii="Arial" w:hAnsi="Arial" w:cs="Arial"/>
        </w:rPr>
        <w:t xml:space="preserve"> </w:t>
      </w:r>
    </w:p>
    <w:p w14:paraId="18CCC074" w14:textId="77777777" w:rsidR="00157293" w:rsidRDefault="0018557C" w:rsidP="00F75F4F">
      <w:pPr>
        <w:pStyle w:val="Heading2"/>
        <w:spacing w:line="276" w:lineRule="auto"/>
        <w:jc w:val="both"/>
        <w:rPr>
          <w:rFonts w:ascii="Arial" w:hAnsi="Arial" w:cs="Arial"/>
        </w:rPr>
      </w:pPr>
      <w:bookmarkStart w:id="131" w:name="_Toc227520067"/>
      <w:bookmarkStart w:id="132" w:name="_Toc227745343"/>
      <w:bookmarkStart w:id="133" w:name="_Toc228831699"/>
      <w:bookmarkStart w:id="134" w:name="_Toc228916843"/>
      <w:r>
        <w:rPr>
          <w:rFonts w:ascii="Arial" w:hAnsi="Arial" w:cs="Arial"/>
        </w:rPr>
        <w:t xml:space="preserve">4.1 Questionnaire </w:t>
      </w:r>
      <w:bookmarkEnd w:id="131"/>
      <w:r>
        <w:rPr>
          <w:rFonts w:ascii="Arial" w:hAnsi="Arial" w:cs="Arial"/>
        </w:rPr>
        <w:t>Results</w:t>
      </w:r>
      <w:bookmarkEnd w:id="132"/>
      <w:bookmarkEnd w:id="133"/>
      <w:bookmarkEnd w:id="134"/>
      <w:r>
        <w:rPr>
          <w:rFonts w:ascii="Arial" w:hAnsi="Arial" w:cs="Arial"/>
        </w:rPr>
        <w:t xml:space="preserve"> </w:t>
      </w:r>
    </w:p>
    <w:p w14:paraId="18CCC075"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Overall, the questionnaire results indicate a low level of familiarity and confidence in applying biophilic construction principles, along with a clear perception of a skills gap across both practical and technical areas. Participants also highlighted limitations within existing education and training provisions, and a strong emphasis on the need for more practical, industry-relevant training. The findings also suggest that while the importance of sustainable construction in achieving Net Zero is recognised, there is little confidence that the industry is ready to meet these demands. </w:t>
      </w:r>
    </w:p>
    <w:p w14:paraId="18CCC076"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Key barriers were identified to include lack of knowledge, insufficient training and cost considerations, while opportunities for improvement were centred around enhanced education, policy and government support. </w:t>
      </w:r>
    </w:p>
    <w:p w14:paraId="18CCC077" w14:textId="77777777" w:rsidR="00157293" w:rsidRDefault="0018557C" w:rsidP="00F75F4F">
      <w:pPr>
        <w:pStyle w:val="Heading3"/>
        <w:spacing w:line="276" w:lineRule="auto"/>
        <w:jc w:val="both"/>
        <w:rPr>
          <w:rFonts w:ascii="Arial" w:hAnsi="Arial" w:cs="Arial"/>
        </w:rPr>
      </w:pPr>
      <w:bookmarkStart w:id="135" w:name="_Toc227520068"/>
      <w:bookmarkStart w:id="136" w:name="_Toc227745344"/>
      <w:bookmarkStart w:id="137" w:name="_Toc228831700"/>
      <w:bookmarkStart w:id="138" w:name="_Toc228916844"/>
      <w:r>
        <w:rPr>
          <w:rFonts w:ascii="Arial" w:hAnsi="Arial" w:cs="Arial"/>
        </w:rPr>
        <w:t>4.1.1 Awareness of Biophilic Construction</w:t>
      </w:r>
      <w:bookmarkEnd w:id="135"/>
      <w:bookmarkEnd w:id="136"/>
      <w:bookmarkEnd w:id="137"/>
      <w:bookmarkEnd w:id="138"/>
      <w:r>
        <w:rPr>
          <w:rFonts w:ascii="Arial" w:hAnsi="Arial" w:cs="Arial"/>
        </w:rPr>
        <w:t xml:space="preserve"> </w:t>
      </w:r>
    </w:p>
    <w:p w14:paraId="18CCC078" w14:textId="77777777" w:rsidR="00157293" w:rsidRDefault="0018557C" w:rsidP="00F75F4F">
      <w:pPr>
        <w:spacing w:line="276" w:lineRule="auto"/>
        <w:jc w:val="both"/>
        <w:rPr>
          <w:rFonts w:ascii="Arial" w:hAnsi="Arial" w:cs="Arial"/>
          <w:sz w:val="22"/>
          <w:szCs w:val="22"/>
        </w:rPr>
      </w:pPr>
      <w:r>
        <w:rPr>
          <w:rFonts w:ascii="Arial" w:hAnsi="Arial" w:cs="Arial"/>
          <w:sz w:val="22"/>
          <w:szCs w:val="22"/>
        </w:rPr>
        <w:t xml:space="preserve">Awareness of biophilic construction with participants was limited; Figure 1 shows that </w:t>
      </w:r>
      <w:proofErr w:type="gramStart"/>
      <w:r>
        <w:rPr>
          <w:rFonts w:ascii="Arial" w:hAnsi="Arial" w:cs="Arial"/>
          <w:sz w:val="22"/>
          <w:szCs w:val="22"/>
        </w:rPr>
        <w:t>the majority of</w:t>
      </w:r>
      <w:proofErr w:type="gramEnd"/>
      <w:r>
        <w:rPr>
          <w:rFonts w:ascii="Arial" w:hAnsi="Arial" w:cs="Arial"/>
          <w:sz w:val="22"/>
          <w:szCs w:val="22"/>
        </w:rPr>
        <w:t xml:space="preserve"> participants indicated either no familiarity (42.3%) or only slight familiarity (38.5%). This pattern is also reflected in participants' confidence in applying biophilic construction principles, as highlighted in Figure 2. A majority (76.9%) reported being not confident, with only a small number indicating slight (15.4%) or moderate confidence (7.7%) and none reporting high confidence. </w:t>
      </w:r>
    </w:p>
    <w:p w14:paraId="18CCC079" w14:textId="1AC5AA19" w:rsidR="00157293" w:rsidRDefault="00021A81">
      <w:pPr>
        <w:jc w:val="both"/>
        <w:rPr>
          <w:rFonts w:ascii="Arial" w:hAnsi="Arial" w:cs="Arial"/>
          <w:sz w:val="22"/>
          <w:szCs w:val="22"/>
        </w:rPr>
      </w:pPr>
      <w:r>
        <w:rPr>
          <w:rFonts w:ascii="Arial" w:hAnsi="Arial" w:cs="Arial"/>
          <w:noProof/>
        </w:rPr>
        <mc:AlternateContent>
          <mc:Choice Requires="wps">
            <w:drawing>
              <wp:anchor distT="0" distB="0" distL="114300" distR="114300" simplePos="0" relativeHeight="251679744" behindDoc="0" locked="0" layoutInCell="1" allowOverlap="1" wp14:anchorId="18CCBECA" wp14:editId="3CAF7DF9">
                <wp:simplePos x="0" y="0"/>
                <wp:positionH relativeFrom="margin">
                  <wp:posOffset>610961</wp:posOffset>
                </wp:positionH>
                <wp:positionV relativeFrom="paragraph">
                  <wp:posOffset>4688386</wp:posOffset>
                </wp:positionV>
                <wp:extent cx="4956176" cy="630"/>
                <wp:effectExtent l="0" t="0" r="0" b="0"/>
                <wp:wrapTopAndBottom/>
                <wp:docPr id="1922459968" name="Text Box 1"/>
                <wp:cNvGraphicFramePr/>
                <a:graphic xmlns:a="http://schemas.openxmlformats.org/drawingml/2006/main">
                  <a:graphicData uri="http://schemas.microsoft.com/office/word/2010/wordprocessingShape">
                    <wps:wsp>
                      <wps:cNvSpPr txBox="1"/>
                      <wps:spPr>
                        <a:xfrm>
                          <a:off x="0" y="0"/>
                          <a:ext cx="4956176" cy="630"/>
                        </a:xfrm>
                        <a:prstGeom prst="rect">
                          <a:avLst/>
                        </a:prstGeom>
                        <a:solidFill>
                          <a:srgbClr val="FFFFFF"/>
                        </a:solidFill>
                        <a:ln>
                          <a:noFill/>
                          <a:prstDash/>
                        </a:ln>
                      </wps:spPr>
                      <wps:txbx>
                        <w:txbxContent>
                          <w:p w14:paraId="18CCBEF4" w14:textId="77777777" w:rsidR="00157293" w:rsidRDefault="0018557C">
                            <w:pPr>
                              <w:pStyle w:val="Caption"/>
                            </w:pPr>
                            <w:bookmarkStart w:id="139" w:name="_Toc228824881"/>
                            <w:r>
                              <w:t>Figure 2 – Confidence in biophilic construction Findings (Questionnaire)</w:t>
                            </w:r>
                            <w:bookmarkEnd w:id="139"/>
                          </w:p>
                        </w:txbxContent>
                      </wps:txbx>
                      <wps:bodyPr vert="horz" wrap="square" lIns="0" tIns="0" rIns="0" bIns="0" anchor="t" anchorCtr="0" compatLnSpc="1">
                        <a:spAutoFit/>
                      </wps:bodyPr>
                    </wps:wsp>
                  </a:graphicData>
                </a:graphic>
              </wp:anchor>
            </w:drawing>
          </mc:Choice>
          <mc:Fallback>
            <w:pict>
              <v:shapetype w14:anchorId="18CCBECA" id="_x0000_t202" coordsize="21600,21600" o:spt="202" path="m,l,21600r21600,l21600,xe">
                <v:stroke joinstyle="miter"/>
                <v:path gradientshapeok="t" o:connecttype="rect"/>
              </v:shapetype>
              <v:shape id="Text Box 1" o:spid="_x0000_s1026" type="#_x0000_t202" style="position:absolute;left:0;text-align:left;margin-left:48.1pt;margin-top:369.15pt;width:390.25pt;height:.05pt;z-index:251679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" stroked="f">
                <v:textbox style="mso-fit-shape-to-text:t" inset="0,0,0,0">
                  <w:txbxContent>
                    <w:p w14:paraId="18CCBEF4" w14:textId="77777777" w:rsidR="00157293" w:rsidRDefault="0018557C">
                      <w:pPr>
                        <w:pStyle w:val="Caption"/>
                      </w:pPr>
                      <w:bookmarkStart w:id="140" w:name="_Toc228824881"/>
                      <w:r>
                        <w:t>Figure 2 – Confidence in biophilic construction Findings (Questionnaire)</w:t>
                      </w:r>
                      <w:bookmarkEnd w:id="140"/>
                    </w:p>
                  </w:txbxContent>
                </v:textbox>
                <w10:wrap type="topAndBottom" anchorx="margin"/>
              </v:shape>
            </w:pict>
          </mc:Fallback>
        </mc:AlternateContent>
      </w:r>
      <w:r>
        <w:rPr>
          <w:rFonts w:ascii="Arial" w:hAnsi="Arial" w:cs="Arial"/>
          <w:noProof/>
        </w:rPr>
        <w:drawing>
          <wp:anchor distT="0" distB="0" distL="114300" distR="114300" simplePos="0" relativeHeight="251670528" behindDoc="0" locked="0" layoutInCell="1" allowOverlap="1" wp14:anchorId="18CCBECC" wp14:editId="48B77230">
            <wp:simplePos x="0" y="0"/>
            <wp:positionH relativeFrom="margin">
              <wp:posOffset>609600</wp:posOffset>
            </wp:positionH>
            <wp:positionV relativeFrom="paragraph">
              <wp:posOffset>3016068</wp:posOffset>
            </wp:positionV>
            <wp:extent cx="4683760" cy="1806575"/>
            <wp:effectExtent l="0" t="0" r="2540" b="3175"/>
            <wp:wrapTopAndBottom/>
            <wp:docPr id="1365297134" name="Picture 5" descr="Forms response chart. Question title: How confident are you in applying biophilic construction principles?  . Number of responses: 26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683760" cy="18065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6432" behindDoc="0" locked="0" layoutInCell="1" allowOverlap="1" wp14:anchorId="18CCBEC8" wp14:editId="28725845">
            <wp:simplePos x="0" y="0"/>
            <wp:positionH relativeFrom="margin">
              <wp:align>center</wp:align>
            </wp:positionH>
            <wp:positionV relativeFrom="paragraph">
              <wp:posOffset>815431</wp:posOffset>
            </wp:positionV>
            <wp:extent cx="4659630" cy="2078990"/>
            <wp:effectExtent l="0" t="0" r="7620" b="0"/>
            <wp:wrapTopAndBottom/>
            <wp:docPr id="49134513" name="Picture 1" descr="Forms response chart. Question title:   How familiar are you with biophilic construction methods?  . Number of responses: 26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4659630" cy="207899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Arial" w:hAnsi="Arial" w:cs="Arial"/>
          <w:noProof/>
        </w:rPr>
        <mc:AlternateContent>
          <mc:Choice Requires="wps">
            <w:drawing>
              <wp:anchor distT="0" distB="0" distL="114300" distR="114300" simplePos="0" relativeHeight="251677696" behindDoc="0" locked="0" layoutInCell="1" allowOverlap="1" wp14:anchorId="18CCBEC6" wp14:editId="4B453167">
                <wp:simplePos x="0" y="0"/>
                <wp:positionH relativeFrom="margin">
                  <wp:align>center</wp:align>
                </wp:positionH>
                <wp:positionV relativeFrom="paragraph">
                  <wp:posOffset>2856048</wp:posOffset>
                </wp:positionV>
                <wp:extent cx="4483102" cy="198753"/>
                <wp:effectExtent l="0" t="0" r="0" b="0"/>
                <wp:wrapTopAndBottom/>
                <wp:docPr id="1371385081" name="Text Box 1"/>
                <wp:cNvGraphicFramePr/>
                <a:graphic xmlns:a="http://schemas.openxmlformats.org/drawingml/2006/main">
                  <a:graphicData uri="http://schemas.microsoft.com/office/word/2010/wordprocessingShape">
                    <wps:wsp>
                      <wps:cNvSpPr txBox="1"/>
                      <wps:spPr>
                        <a:xfrm>
                          <a:off x="0" y="0"/>
                          <a:ext cx="4483102" cy="198753"/>
                        </a:xfrm>
                        <a:prstGeom prst="rect">
                          <a:avLst/>
                        </a:prstGeom>
                        <a:solidFill>
                          <a:srgbClr val="FFFFFF"/>
                        </a:solidFill>
                        <a:ln>
                          <a:noFill/>
                          <a:prstDash/>
                        </a:ln>
                      </wps:spPr>
                      <wps:txbx>
                        <w:txbxContent>
                          <w:p w14:paraId="18CCBEF2" w14:textId="77777777" w:rsidR="00157293" w:rsidRDefault="0018557C">
                            <w:pPr>
                              <w:pStyle w:val="Caption"/>
                            </w:pPr>
                            <w:bookmarkStart w:id="141" w:name="_Toc228824880"/>
                            <w:r>
                              <w:t>Figure 1 – Familiarity with biophilic construction findings (Questionnaire)</w:t>
                            </w:r>
                            <w:bookmarkEnd w:id="141"/>
                          </w:p>
                        </w:txbxContent>
                      </wps:txbx>
                      <wps:bodyPr vert="horz" wrap="square" lIns="0" tIns="0" rIns="0" bIns="0" anchor="t" anchorCtr="0" compatLnSpc="1">
                        <a:noAutofit/>
                      </wps:bodyPr>
                    </wps:wsp>
                  </a:graphicData>
                </a:graphic>
              </wp:anchor>
            </w:drawing>
          </mc:Choice>
          <mc:Fallback>
            <w:pict>
              <v:shape w14:anchorId="18CCBEC6" id="_x0000_s1027" type="#_x0000_t202" style="position:absolute;left:0;text-align:left;margin-left:0;margin-top:224.9pt;width:353pt;height:15.65pt;z-index:2516776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" stroked="f">
                <v:textbox inset="0,0,0,0">
                  <w:txbxContent>
                    <w:p w14:paraId="18CCBEF2" w14:textId="77777777" w:rsidR="00157293" w:rsidRDefault="0018557C">
                      <w:pPr>
                        <w:pStyle w:val="Caption"/>
                      </w:pPr>
                      <w:bookmarkStart w:id="142" w:name="_Toc228824880"/>
                      <w:r>
                        <w:t>Figure 1 – Familiarity with biophilic construction findings (Questionnaire)</w:t>
                      </w:r>
                      <w:bookmarkEnd w:id="142"/>
                    </w:p>
                  </w:txbxContent>
                </v:textbox>
                <w10:wrap type="topAndBottom" anchorx="margin"/>
              </v:shape>
            </w:pict>
          </mc:Fallback>
        </mc:AlternateContent>
      </w:r>
      <w:r w:rsidR="0018557C">
        <w:rPr>
          <w:rFonts w:ascii="Arial" w:hAnsi="Arial" w:cs="Arial"/>
          <w:sz w:val="22"/>
          <w:szCs w:val="22"/>
        </w:rPr>
        <w:t xml:space="preserve">These findings show a clear disconnect between awareness and </w:t>
      </w:r>
      <w:proofErr w:type="gramStart"/>
      <w:r w:rsidR="0018557C">
        <w:rPr>
          <w:rFonts w:ascii="Arial" w:hAnsi="Arial" w:cs="Arial"/>
          <w:sz w:val="22"/>
          <w:szCs w:val="22"/>
        </w:rPr>
        <w:t>capability, and</w:t>
      </w:r>
      <w:proofErr w:type="gramEnd"/>
      <w:r w:rsidR="0018557C">
        <w:rPr>
          <w:rFonts w:ascii="Arial" w:hAnsi="Arial" w:cs="Arial"/>
          <w:sz w:val="22"/>
          <w:szCs w:val="22"/>
        </w:rPr>
        <w:t xml:space="preserve"> suggest that biophilic construction is not yet embedded within industry practice. This supports existing research that identifies gaps in knowledge and skills relating to sustainable construction approaches. (CITB, 2021)</w:t>
      </w:r>
    </w:p>
    <w:p w14:paraId="18CCC07F" w14:textId="568CF3E1" w:rsidR="00157293" w:rsidRDefault="0018557C">
      <w:pPr>
        <w:pStyle w:val="Heading3"/>
        <w:spacing w:line="360" w:lineRule="auto"/>
        <w:jc w:val="both"/>
        <w:rPr>
          <w:rFonts w:ascii="Arial" w:hAnsi="Arial" w:cs="Arial"/>
        </w:rPr>
      </w:pPr>
      <w:bookmarkStart w:id="143" w:name="_Toc227520069"/>
      <w:bookmarkStart w:id="144" w:name="_Toc227745345"/>
      <w:bookmarkStart w:id="145" w:name="_Toc228831701"/>
      <w:bookmarkStart w:id="146" w:name="_Toc228916845"/>
      <w:r>
        <w:rPr>
          <w:rFonts w:ascii="Arial" w:hAnsi="Arial" w:cs="Arial"/>
        </w:rPr>
        <w:lastRenderedPageBreak/>
        <w:t>4.1.2 Perceived Skills Gap</w:t>
      </w:r>
      <w:bookmarkEnd w:id="143"/>
      <w:bookmarkEnd w:id="144"/>
      <w:bookmarkEnd w:id="145"/>
      <w:bookmarkEnd w:id="146"/>
    </w:p>
    <w:p w14:paraId="1193F382" w14:textId="04F1C6AA" w:rsidR="008C04E0" w:rsidRPr="00D1785A" w:rsidRDefault="0018557C" w:rsidP="00D1785A">
      <w:pPr>
        <w:spacing w:line="276" w:lineRule="auto"/>
        <w:jc w:val="both"/>
        <w:rPr>
          <w:rFonts w:ascii="Arial" w:hAnsi="Arial" w:cs="Arial"/>
          <w:sz w:val="22"/>
          <w:szCs w:val="22"/>
        </w:rPr>
      </w:pPr>
      <w:r w:rsidRPr="00D1785A">
        <w:rPr>
          <w:rFonts w:ascii="Arial" w:hAnsi="Arial" w:cs="Arial"/>
          <w:sz w:val="22"/>
          <w:szCs w:val="22"/>
        </w:rPr>
        <w:t xml:space="preserve">Building on the identified limited awareness, participants also strongly agreed that a skills gap exists in biophilic construction in Wales. Figure </w:t>
      </w:r>
      <w:r w:rsidR="000234B8">
        <w:rPr>
          <w:rFonts w:ascii="Arial" w:hAnsi="Arial" w:cs="Arial"/>
          <w:sz w:val="22"/>
          <w:szCs w:val="22"/>
        </w:rPr>
        <w:t>3</w:t>
      </w:r>
      <w:r w:rsidRPr="00D1785A">
        <w:rPr>
          <w:rFonts w:ascii="Arial" w:hAnsi="Arial" w:cs="Arial"/>
          <w:sz w:val="22"/>
          <w:szCs w:val="22"/>
        </w:rPr>
        <w:t xml:space="preserve"> shows that 53.8% strongly agreed and 38.5% agreed, with only 7.7% remaining neutral, and no disagreement was recorded. </w:t>
      </w:r>
    </w:p>
    <w:p w14:paraId="18CCC081" w14:textId="41D08CF1" w:rsidR="00157293" w:rsidRPr="00D1785A" w:rsidRDefault="0018557C" w:rsidP="00D1785A">
      <w:pPr>
        <w:spacing w:line="276" w:lineRule="auto"/>
        <w:jc w:val="both"/>
        <w:rPr>
          <w:rFonts w:ascii="Arial" w:hAnsi="Arial" w:cs="Arial"/>
          <w:sz w:val="22"/>
          <w:szCs w:val="22"/>
        </w:rPr>
      </w:pPr>
      <w:r w:rsidRPr="00D1785A">
        <w:rPr>
          <w:rFonts w:ascii="Arial" w:hAnsi="Arial" w:cs="Arial"/>
          <w:sz w:val="22"/>
          <w:szCs w:val="22"/>
        </w:rPr>
        <w:t xml:space="preserve">When considered alongside the low awareness and confidence levels that have been identified, the findings suggest a clear link between limited understanding and competence and support existing research, which identifies skill shortages as a key barrier to the adoption of sustainable construction methods. </w:t>
      </w:r>
      <w:r w:rsidR="00492E30">
        <w:rPr>
          <w:rFonts w:ascii="Arial" w:hAnsi="Arial" w:cs="Arial"/>
          <w:sz w:val="22"/>
          <w:szCs w:val="22"/>
        </w:rPr>
        <w:t>(</w:t>
      </w:r>
      <w:r w:rsidRPr="00D1785A">
        <w:rPr>
          <w:rFonts w:ascii="Arial" w:hAnsi="Arial" w:cs="Arial"/>
          <w:sz w:val="22"/>
          <w:szCs w:val="22"/>
        </w:rPr>
        <w:t>UK Green Building Council</w:t>
      </w:r>
      <w:r w:rsidR="00492E30">
        <w:rPr>
          <w:rFonts w:ascii="Arial" w:hAnsi="Arial" w:cs="Arial"/>
          <w:sz w:val="22"/>
          <w:szCs w:val="22"/>
        </w:rPr>
        <w:t xml:space="preserve">, </w:t>
      </w:r>
      <w:r w:rsidRPr="00D1785A">
        <w:rPr>
          <w:rFonts w:ascii="Arial" w:hAnsi="Arial" w:cs="Arial"/>
          <w:sz w:val="22"/>
          <w:szCs w:val="22"/>
        </w:rPr>
        <w:t xml:space="preserve">2023). Overall, the findings confirm a significant skill gap and highlight the need for improved education and training to support the implementation of biophilic construction methods. </w:t>
      </w:r>
    </w:p>
    <w:p w14:paraId="18CCC082" w14:textId="5B944644" w:rsidR="00157293" w:rsidRDefault="008C04E0">
      <w:pPr>
        <w:rPr>
          <w:rFonts w:ascii="Arial" w:hAnsi="Arial" w:cs="Arial"/>
        </w:rPr>
      </w:pPr>
      <w:r>
        <w:rPr>
          <w:rFonts w:ascii="Arial" w:hAnsi="Arial" w:cs="Arial"/>
          <w:noProof/>
        </w:rPr>
        <mc:AlternateContent>
          <mc:Choice Requires="wps">
            <w:drawing>
              <wp:anchor distT="0" distB="0" distL="114300" distR="114300" simplePos="0" relativeHeight="251681792" behindDoc="0" locked="0" layoutInCell="1" allowOverlap="1" wp14:anchorId="18CCBECE" wp14:editId="625872FF">
                <wp:simplePos x="0" y="0"/>
                <wp:positionH relativeFrom="margin">
                  <wp:align>center</wp:align>
                </wp:positionH>
                <wp:positionV relativeFrom="paragraph">
                  <wp:posOffset>2499622</wp:posOffset>
                </wp:positionV>
                <wp:extent cx="4970148" cy="630"/>
                <wp:effectExtent l="0" t="0" r="1905" b="0"/>
                <wp:wrapTopAndBottom/>
                <wp:docPr id="895294120" name="Text Box 1"/>
                <wp:cNvGraphicFramePr/>
                <a:graphic xmlns:a="http://schemas.openxmlformats.org/drawingml/2006/main">
                  <a:graphicData uri="http://schemas.microsoft.com/office/word/2010/wordprocessingShape">
                    <wps:wsp>
                      <wps:cNvSpPr txBox="1"/>
                      <wps:spPr>
                        <a:xfrm>
                          <a:off x="0" y="0"/>
                          <a:ext cx="4970148" cy="630"/>
                        </a:xfrm>
                        <a:prstGeom prst="rect">
                          <a:avLst/>
                        </a:prstGeom>
                        <a:solidFill>
                          <a:srgbClr val="FFFFFF"/>
                        </a:solidFill>
                        <a:ln>
                          <a:noFill/>
                          <a:prstDash/>
                        </a:ln>
                      </wps:spPr>
                      <wps:txbx>
                        <w:txbxContent>
                          <w:p w14:paraId="18CCBEF6" w14:textId="77777777" w:rsidR="00157293" w:rsidRDefault="0018557C">
                            <w:pPr>
                              <w:pStyle w:val="Caption"/>
                            </w:pPr>
                            <w:bookmarkStart w:id="147" w:name="_Toc228824882"/>
                            <w:r>
                              <w:t>Figure 3 - Perception of skills gap Findings (Questionnaire)</w:t>
                            </w:r>
                            <w:bookmarkEnd w:id="147"/>
                          </w:p>
                        </w:txbxContent>
                      </wps:txbx>
                      <wps:bodyPr vert="horz" wrap="square" lIns="0" tIns="0" rIns="0" bIns="0" anchor="t" anchorCtr="0" compatLnSpc="1">
                        <a:spAutoFit/>
                      </wps:bodyPr>
                    </wps:wsp>
                  </a:graphicData>
                </a:graphic>
              </wp:anchor>
            </w:drawing>
          </mc:Choice>
          <mc:Fallback>
            <w:pict>
              <v:shape w14:anchorId="18CCBECE" id="_x0000_s1028" type="#_x0000_t202" style="position:absolute;margin-left:0;margin-top:196.8pt;width:391.35pt;height:.05pt;z-index:2516817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" stroked="f">
                <v:textbox style="mso-fit-shape-to-text:t" inset="0,0,0,0">
                  <w:txbxContent>
                    <w:p w14:paraId="18CCBEF6" w14:textId="77777777" w:rsidR="00157293" w:rsidRDefault="0018557C">
                      <w:pPr>
                        <w:pStyle w:val="Caption"/>
                      </w:pPr>
                      <w:bookmarkStart w:id="148" w:name="_Toc228824882"/>
                      <w:r>
                        <w:t>Figure 3 - Perception of skills gap Findings (Questionnaire)</w:t>
                      </w:r>
                      <w:bookmarkEnd w:id="148"/>
                    </w:p>
                  </w:txbxContent>
                </v:textbox>
                <w10:wrap type="topAndBottom" anchorx="margin"/>
              </v:shape>
            </w:pict>
          </mc:Fallback>
        </mc:AlternateContent>
      </w:r>
      <w:r>
        <w:rPr>
          <w:rFonts w:ascii="Arial" w:hAnsi="Arial" w:cs="Arial"/>
          <w:noProof/>
          <w:sz w:val="22"/>
          <w:szCs w:val="22"/>
        </w:rPr>
        <w:drawing>
          <wp:anchor distT="0" distB="0" distL="114300" distR="114300" simplePos="0" relativeHeight="251667456" behindDoc="0" locked="0" layoutInCell="1" allowOverlap="1" wp14:anchorId="18CCBED0" wp14:editId="49C0C6CD">
            <wp:simplePos x="0" y="0"/>
            <wp:positionH relativeFrom="margin">
              <wp:posOffset>140335</wp:posOffset>
            </wp:positionH>
            <wp:positionV relativeFrom="paragraph">
              <wp:posOffset>0</wp:posOffset>
            </wp:positionV>
            <wp:extent cx="5097145" cy="2632710"/>
            <wp:effectExtent l="0" t="0" r="8251" b="0"/>
            <wp:wrapTopAndBottom/>
            <wp:docPr id="1549514991" name="Picture 2" descr="Forms response chart. Question title:   Do you believe there is a skills gap in biophilic construction in Wales?  . Number of responses: 26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097145" cy="2632710"/>
                    </a:xfrm>
                    <a:prstGeom prst="rect">
                      <a:avLst/>
                    </a:prstGeom>
                    <a:noFill/>
                    <a:ln>
                      <a:noFill/>
                      <a:prstDash/>
                    </a:ln>
                  </pic:spPr>
                </pic:pic>
              </a:graphicData>
            </a:graphic>
          </wp:anchor>
        </w:drawing>
      </w:r>
    </w:p>
    <w:p w14:paraId="18CCC083" w14:textId="77777777" w:rsidR="00157293" w:rsidRDefault="0018557C">
      <w:pPr>
        <w:pStyle w:val="Heading3"/>
        <w:spacing w:line="360" w:lineRule="auto"/>
        <w:jc w:val="both"/>
        <w:rPr>
          <w:rFonts w:ascii="Arial" w:hAnsi="Arial" w:cs="Arial"/>
        </w:rPr>
      </w:pPr>
      <w:bookmarkStart w:id="149" w:name="_Toc227520070"/>
      <w:bookmarkStart w:id="150" w:name="_Toc227745346"/>
      <w:bookmarkStart w:id="151" w:name="_Toc228831702"/>
      <w:bookmarkStart w:id="152" w:name="_Toc228916846"/>
      <w:r>
        <w:rPr>
          <w:rFonts w:ascii="Arial" w:hAnsi="Arial" w:cs="Arial"/>
        </w:rPr>
        <w:t>4.1.3 Areas of Skills Shortage</w:t>
      </w:r>
      <w:bookmarkEnd w:id="149"/>
      <w:bookmarkEnd w:id="150"/>
      <w:bookmarkEnd w:id="151"/>
      <w:bookmarkEnd w:id="152"/>
      <w:r>
        <w:rPr>
          <w:rFonts w:ascii="Arial" w:hAnsi="Arial" w:cs="Arial"/>
        </w:rPr>
        <w:t xml:space="preserve"> </w:t>
      </w:r>
    </w:p>
    <w:p w14:paraId="18CCC084" w14:textId="77777777" w:rsidR="00157293" w:rsidRDefault="0018557C">
      <w:pPr>
        <w:spacing w:line="276" w:lineRule="auto"/>
        <w:jc w:val="both"/>
        <w:rPr>
          <w:rFonts w:ascii="Arial" w:hAnsi="Arial" w:cs="Arial"/>
          <w:sz w:val="22"/>
          <w:szCs w:val="22"/>
        </w:rPr>
      </w:pPr>
      <w:r>
        <w:rPr>
          <w:rFonts w:ascii="Arial" w:hAnsi="Arial" w:cs="Arial"/>
          <w:sz w:val="22"/>
          <w:szCs w:val="22"/>
        </w:rPr>
        <w:t xml:space="preserve">The questionnaire findings provide further insight into the specific areas where it is perceived that skill shortages are lacking the most. Figure 4 shows that the most significant gap was identified in practical construction skills, which was selected by 84.6% of participants, followed by material knowledge (76.9%) and design knowledge (69.2%). In contrast, fewer participants (46.2%) selected sustainability knowledge, while project management skills were the least identified (3.8%). </w:t>
      </w:r>
    </w:p>
    <w:p w14:paraId="18CCC085" w14:textId="46ED5741" w:rsidR="00157293" w:rsidRDefault="0018557C">
      <w:pPr>
        <w:spacing w:line="276" w:lineRule="auto"/>
        <w:jc w:val="both"/>
      </w:pPr>
      <w:r>
        <w:rPr>
          <w:rFonts w:ascii="Arial" w:hAnsi="Arial" w:cs="Arial"/>
          <w:sz w:val="22"/>
          <w:szCs w:val="22"/>
        </w:rPr>
        <w:t>This indicates that the skills gap is mainly concentrated in the practical and technical application of biophilic construction methods rather than the general awareness of sustainability or management roles. These findings align with recent industry evidence that suggests the skills gap is driven by the increasing demand for specialised skills and insufficient workforce capability. (CITB, 2026)</w:t>
      </w:r>
    </w:p>
    <w:p w14:paraId="7986C9C4" w14:textId="0A72BFEC" w:rsidR="00974F4D" w:rsidRDefault="00974F4D">
      <w:pPr>
        <w:spacing w:line="276"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83840" behindDoc="0" locked="0" layoutInCell="1" allowOverlap="1" wp14:anchorId="18CCBED2" wp14:editId="7981EBE0">
                <wp:simplePos x="0" y="0"/>
                <wp:positionH relativeFrom="margin">
                  <wp:posOffset>459329</wp:posOffset>
                </wp:positionH>
                <wp:positionV relativeFrom="paragraph">
                  <wp:posOffset>2480497</wp:posOffset>
                </wp:positionV>
                <wp:extent cx="4866007" cy="630"/>
                <wp:effectExtent l="0" t="0" r="0" b="0"/>
                <wp:wrapTopAndBottom/>
                <wp:docPr id="794115259" name="Text Box 1"/>
                <wp:cNvGraphicFramePr/>
                <a:graphic xmlns:a="http://schemas.openxmlformats.org/drawingml/2006/main">
                  <a:graphicData uri="http://schemas.microsoft.com/office/word/2010/wordprocessingShape">
                    <wps:wsp>
                      <wps:cNvSpPr txBox="1"/>
                      <wps:spPr>
                        <a:xfrm>
                          <a:off x="0" y="0"/>
                          <a:ext cx="4866007" cy="630"/>
                        </a:xfrm>
                        <a:prstGeom prst="rect">
                          <a:avLst/>
                        </a:prstGeom>
                        <a:solidFill>
                          <a:srgbClr val="FFFFFF"/>
                        </a:solidFill>
                        <a:ln>
                          <a:noFill/>
                          <a:prstDash/>
                        </a:ln>
                      </wps:spPr>
                      <wps:txbx>
                        <w:txbxContent>
                          <w:p w14:paraId="18CCBEF8" w14:textId="77777777" w:rsidR="00157293" w:rsidRDefault="0018557C">
                            <w:pPr>
                              <w:pStyle w:val="Caption"/>
                            </w:pPr>
                            <w:bookmarkStart w:id="153" w:name="_Toc228824883"/>
                            <w:r>
                              <w:t>Figure 4 - Areas of skills shortage findings (Questionnaire)</w:t>
                            </w:r>
                            <w:bookmarkEnd w:id="153"/>
                          </w:p>
                        </w:txbxContent>
                      </wps:txbx>
                      <wps:bodyPr vert="horz" wrap="square" lIns="0" tIns="0" rIns="0" bIns="0" anchor="t" anchorCtr="0" compatLnSpc="1">
                        <a:spAutoFit/>
                      </wps:bodyPr>
                    </wps:wsp>
                  </a:graphicData>
                </a:graphic>
              </wp:anchor>
            </w:drawing>
          </mc:Choice>
          <mc:Fallback>
            <w:pict>
              <v:shape w14:anchorId="18CCBED2" id="_x0000_s1029" type="#_x0000_t202" style="position:absolute;left:0;text-align:left;margin-left:36.15pt;margin-top:195.3pt;width:383.15pt;height:.05pt;z-index:2516838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" stroked="f">
                <v:textbox style="mso-fit-shape-to-text:t" inset="0,0,0,0">
                  <w:txbxContent>
                    <w:p w14:paraId="18CCBEF8" w14:textId="77777777" w:rsidR="00157293" w:rsidRDefault="0018557C">
                      <w:pPr>
                        <w:pStyle w:val="Caption"/>
                      </w:pPr>
                      <w:bookmarkStart w:id="154" w:name="_Toc228824883"/>
                      <w:r>
                        <w:t>Figure 4 - Areas of skills shortage findings (Questionnaire)</w:t>
                      </w:r>
                      <w:bookmarkEnd w:id="154"/>
                    </w:p>
                  </w:txbxContent>
                </v:textbox>
                <w10:wrap type="topAndBottom" anchorx="margin"/>
              </v:shape>
            </w:pict>
          </mc:Fallback>
        </mc:AlternateContent>
      </w:r>
      <w:r>
        <w:rPr>
          <w:rFonts w:ascii="Arial" w:hAnsi="Arial" w:cs="Arial"/>
          <w:noProof/>
        </w:rPr>
        <w:drawing>
          <wp:anchor distT="0" distB="0" distL="114300" distR="114300" simplePos="0" relativeHeight="251697152" behindDoc="0" locked="0" layoutInCell="1" allowOverlap="1" wp14:anchorId="18CCBED4" wp14:editId="3747EEF7">
            <wp:simplePos x="0" y="0"/>
            <wp:positionH relativeFrom="margin">
              <wp:posOffset>100741</wp:posOffset>
            </wp:positionH>
            <wp:positionV relativeFrom="paragraph">
              <wp:posOffset>373716</wp:posOffset>
            </wp:positionV>
            <wp:extent cx="4866007" cy="2011414"/>
            <wp:effectExtent l="0" t="0" r="0" b="7886"/>
            <wp:wrapTopAndBottom/>
            <wp:docPr id="136531342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866007" cy="2011414"/>
                    </a:xfrm>
                    <a:prstGeom prst="rect">
                      <a:avLst/>
                    </a:prstGeom>
                    <a:noFill/>
                    <a:ln>
                      <a:noFill/>
                      <a:prstDash/>
                    </a:ln>
                  </pic:spPr>
                </pic:pic>
              </a:graphicData>
            </a:graphic>
          </wp:anchor>
        </w:drawing>
      </w:r>
    </w:p>
    <w:p w14:paraId="18CCC086" w14:textId="78FFDF53" w:rsidR="00157293" w:rsidRDefault="00157293">
      <w:pPr>
        <w:spacing w:line="276" w:lineRule="auto"/>
        <w:jc w:val="both"/>
        <w:rPr>
          <w:rFonts w:ascii="Arial" w:hAnsi="Arial" w:cs="Arial"/>
        </w:rPr>
      </w:pPr>
    </w:p>
    <w:p w14:paraId="18CCC087" w14:textId="0C57F02A" w:rsidR="00157293" w:rsidRDefault="0018557C">
      <w:pPr>
        <w:pStyle w:val="Heading3"/>
        <w:spacing w:line="360" w:lineRule="auto"/>
        <w:jc w:val="both"/>
        <w:rPr>
          <w:rFonts w:ascii="Arial" w:hAnsi="Arial" w:cs="Arial"/>
        </w:rPr>
      </w:pPr>
      <w:bookmarkStart w:id="155" w:name="_Toc227520071"/>
      <w:bookmarkStart w:id="156" w:name="_Toc227745347"/>
      <w:bookmarkStart w:id="157" w:name="_Toc228831703"/>
      <w:bookmarkStart w:id="158" w:name="_Toc228916847"/>
      <w:r>
        <w:rPr>
          <w:rFonts w:ascii="Arial" w:hAnsi="Arial" w:cs="Arial"/>
        </w:rPr>
        <w:t>4.1.4 Education and Training Effectiveness</w:t>
      </w:r>
      <w:bookmarkEnd w:id="155"/>
      <w:bookmarkEnd w:id="156"/>
      <w:bookmarkEnd w:id="157"/>
      <w:bookmarkEnd w:id="158"/>
      <w:r>
        <w:rPr>
          <w:rFonts w:ascii="Arial" w:hAnsi="Arial" w:cs="Arial"/>
        </w:rPr>
        <w:t xml:space="preserve"> </w:t>
      </w:r>
    </w:p>
    <w:p w14:paraId="18CCC088" w14:textId="77777777" w:rsidR="00157293" w:rsidRDefault="0018557C" w:rsidP="00C45ED9">
      <w:pPr>
        <w:jc w:val="both"/>
        <w:rPr>
          <w:rFonts w:ascii="Arial" w:hAnsi="Arial" w:cs="Arial"/>
          <w:sz w:val="22"/>
          <w:szCs w:val="22"/>
        </w:rPr>
      </w:pPr>
      <w:r>
        <w:rPr>
          <w:rFonts w:ascii="Arial" w:hAnsi="Arial" w:cs="Arial"/>
          <w:sz w:val="22"/>
          <w:szCs w:val="22"/>
        </w:rPr>
        <w:t xml:space="preserve">Findings suggest that the current education and training systems are not preparing the workforce for sustainable construction. Figure 5 shows that </w:t>
      </w:r>
      <w:proofErr w:type="gramStart"/>
      <w:r>
        <w:rPr>
          <w:rFonts w:ascii="Arial" w:hAnsi="Arial" w:cs="Arial"/>
          <w:sz w:val="22"/>
          <w:szCs w:val="22"/>
        </w:rPr>
        <w:t>the majority of</w:t>
      </w:r>
      <w:proofErr w:type="gramEnd"/>
      <w:r>
        <w:rPr>
          <w:rFonts w:ascii="Arial" w:hAnsi="Arial" w:cs="Arial"/>
          <w:sz w:val="22"/>
          <w:szCs w:val="22"/>
        </w:rPr>
        <w:t xml:space="preserve"> participants (69.2) believe that existing provisions do not effectively support the development of green skills, while only 15.4% believe it does; and a further 15.4% were unsure. </w:t>
      </w:r>
    </w:p>
    <w:p w14:paraId="18CCC089" w14:textId="77777777" w:rsidR="00157293" w:rsidRDefault="0018557C" w:rsidP="00C45ED9">
      <w:pPr>
        <w:jc w:val="both"/>
        <w:rPr>
          <w:rFonts w:ascii="Arial" w:hAnsi="Arial" w:cs="Arial"/>
          <w:sz w:val="22"/>
          <w:szCs w:val="22"/>
        </w:rPr>
      </w:pPr>
      <w:r>
        <w:rPr>
          <w:rFonts w:ascii="Arial" w:hAnsi="Arial" w:cs="Arial"/>
          <w:sz w:val="22"/>
          <w:szCs w:val="22"/>
        </w:rPr>
        <w:t>These results show a lack of confidence in the current education and training framework and point to a gap between current training and industry needs, especially when considered alongside the skills gap identified in earlier questions, which reflect the wider industry concerns, where limitations in training or upskilling contribute to the skills gap.  (CIOB, 2025)</w:t>
      </w:r>
    </w:p>
    <w:p w14:paraId="18CCC08A" w14:textId="6D5C6EFD" w:rsidR="00157293" w:rsidRDefault="00425389">
      <w:r>
        <w:rPr>
          <w:rFonts w:ascii="Arial" w:hAnsi="Arial" w:cs="Arial"/>
          <w:noProof/>
        </w:rPr>
        <w:drawing>
          <wp:anchor distT="0" distB="0" distL="114300" distR="114300" simplePos="0" relativeHeight="251669504" behindDoc="0" locked="0" layoutInCell="1" allowOverlap="1" wp14:anchorId="18CCBED6" wp14:editId="1421061B">
            <wp:simplePos x="0" y="0"/>
            <wp:positionH relativeFrom="margin">
              <wp:posOffset>645795</wp:posOffset>
            </wp:positionH>
            <wp:positionV relativeFrom="paragraph">
              <wp:posOffset>84908</wp:posOffset>
            </wp:positionV>
            <wp:extent cx="3982724" cy="2014222"/>
            <wp:effectExtent l="0" t="0" r="0" b="5080"/>
            <wp:wrapTight wrapText="bothSides">
              <wp:wrapPolygon edited="0">
                <wp:start x="0" y="0"/>
                <wp:lineTo x="0" y="21450"/>
                <wp:lineTo x="21490" y="21450"/>
                <wp:lineTo x="21490" y="0"/>
                <wp:lineTo x="0" y="0"/>
              </wp:wrapPolygon>
            </wp:wrapTight>
            <wp:docPr id="476063945" name="Picture 4" descr="Forms response chart. Question title:   Do you think that current education/training systems prepare individuals for sustainable construction?  . Number of responses: 26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3982724" cy="2014222"/>
                    </a:xfrm>
                    <a:prstGeom prst="rect">
                      <a:avLst/>
                    </a:prstGeom>
                    <a:noFill/>
                    <a:ln>
                      <a:noFill/>
                      <a:prstDash/>
                    </a:ln>
                  </pic:spPr>
                </pic:pic>
              </a:graphicData>
            </a:graphic>
          </wp:anchor>
        </w:drawing>
      </w:r>
    </w:p>
    <w:p w14:paraId="18CCC08B" w14:textId="20F4E0AF" w:rsidR="00157293" w:rsidRDefault="00157293">
      <w:pPr>
        <w:rPr>
          <w:rFonts w:ascii="Arial" w:hAnsi="Arial" w:cs="Arial"/>
        </w:rPr>
      </w:pPr>
    </w:p>
    <w:p w14:paraId="18CCC08C" w14:textId="77777777" w:rsidR="00157293" w:rsidRDefault="00157293">
      <w:pPr>
        <w:rPr>
          <w:rFonts w:ascii="Arial" w:hAnsi="Arial" w:cs="Arial"/>
        </w:rPr>
      </w:pPr>
    </w:p>
    <w:p w14:paraId="18CCC08D" w14:textId="77777777" w:rsidR="00157293" w:rsidRDefault="00157293">
      <w:pPr>
        <w:rPr>
          <w:rFonts w:ascii="Arial" w:hAnsi="Arial" w:cs="Arial"/>
        </w:rPr>
      </w:pPr>
    </w:p>
    <w:p w14:paraId="18CCC08E" w14:textId="77777777" w:rsidR="00157293" w:rsidRDefault="00157293">
      <w:pPr>
        <w:rPr>
          <w:rFonts w:ascii="Arial" w:hAnsi="Arial" w:cs="Arial"/>
        </w:rPr>
      </w:pPr>
    </w:p>
    <w:p w14:paraId="18CCC08F" w14:textId="77777777" w:rsidR="00157293" w:rsidRDefault="00157293">
      <w:pPr>
        <w:rPr>
          <w:rFonts w:ascii="Arial" w:hAnsi="Arial" w:cs="Arial"/>
        </w:rPr>
      </w:pPr>
    </w:p>
    <w:p w14:paraId="24DA5DF6" w14:textId="77777777" w:rsidR="00367CC2" w:rsidRDefault="00367CC2">
      <w:pPr>
        <w:rPr>
          <w:rFonts w:ascii="Arial" w:hAnsi="Arial" w:cs="Arial"/>
        </w:rPr>
      </w:pPr>
    </w:p>
    <w:p w14:paraId="4032BEE0" w14:textId="4B7CE2FC" w:rsidR="00367CC2" w:rsidRDefault="00367CC2">
      <w:pPr>
        <w:rPr>
          <w:rFonts w:ascii="Arial" w:hAnsi="Arial" w:cs="Arial"/>
        </w:rPr>
      </w:pPr>
    </w:p>
    <w:p w14:paraId="0005103E" w14:textId="0F204CF3" w:rsidR="00367CC2" w:rsidRDefault="00425389">
      <w:pPr>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18CCBED8" wp14:editId="6534D22E">
                <wp:simplePos x="0" y="0"/>
                <wp:positionH relativeFrom="margin">
                  <wp:align>right</wp:align>
                </wp:positionH>
                <wp:positionV relativeFrom="paragraph">
                  <wp:posOffset>184150</wp:posOffset>
                </wp:positionV>
                <wp:extent cx="5407660" cy="0"/>
                <wp:effectExtent l="0" t="0" r="2540" b="0"/>
                <wp:wrapTopAndBottom/>
                <wp:docPr id="1293671642" name="Text Box 1"/>
                <wp:cNvGraphicFramePr/>
                <a:graphic xmlns:a="http://schemas.openxmlformats.org/drawingml/2006/main">
                  <a:graphicData uri="http://schemas.microsoft.com/office/word/2010/wordprocessingShape">
                    <wps:wsp>
                      <wps:cNvSpPr txBox="1"/>
                      <wps:spPr>
                        <a:xfrm>
                          <a:off x="0" y="0"/>
                          <a:ext cx="5407660" cy="0"/>
                        </a:xfrm>
                        <a:prstGeom prst="rect">
                          <a:avLst/>
                        </a:prstGeom>
                        <a:solidFill>
                          <a:srgbClr val="FFFFFF"/>
                        </a:solidFill>
                        <a:ln>
                          <a:noFill/>
                          <a:prstDash/>
                        </a:ln>
                      </wps:spPr>
                      <wps:txbx>
                        <w:txbxContent>
                          <w:p w14:paraId="18CCBEFA" w14:textId="77777777" w:rsidR="00157293" w:rsidRDefault="0018557C">
                            <w:pPr>
                              <w:pStyle w:val="Caption"/>
                            </w:pPr>
                            <w:bookmarkStart w:id="159" w:name="_Toc228824884"/>
                            <w:r>
                              <w:t>Figure 5 - preparedness for sustainable construction findings (Questionnaire)</w:t>
                            </w:r>
                            <w:bookmarkEnd w:id="159"/>
                          </w:p>
                        </w:txbxContent>
                      </wps:txbx>
                      <wps:bodyPr vert="horz" wrap="square" lIns="0" tIns="0" rIns="0" bIns="0" anchor="t" anchorCtr="0" compatLnSpc="1">
                        <a:spAutoFit/>
                      </wps:bodyPr>
                    </wps:wsp>
                  </a:graphicData>
                </a:graphic>
              </wp:anchor>
            </w:drawing>
          </mc:Choice>
          <mc:Fallback>
            <w:pict>
              <v:shape w14:anchorId="18CCBED8" id="_x0000_s1030" type="#_x0000_t202" style="position:absolute;margin-left:374.6pt;margin-top:14.5pt;width:425.8pt;height:0;z-index:2516858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" stroked="f">
                <v:textbox style="mso-fit-shape-to-text:t" inset="0,0,0,0">
                  <w:txbxContent>
                    <w:p w14:paraId="18CCBEFA" w14:textId="77777777" w:rsidR="00157293" w:rsidRDefault="0018557C">
                      <w:pPr>
                        <w:pStyle w:val="Caption"/>
                      </w:pPr>
                      <w:bookmarkStart w:id="160" w:name="_Toc228824884"/>
                      <w:r>
                        <w:t>Figure 5 - preparedness for sustainable construction findings (Questionnaire)</w:t>
                      </w:r>
                      <w:bookmarkEnd w:id="160"/>
                    </w:p>
                  </w:txbxContent>
                </v:textbox>
                <w10:wrap type="topAndBottom" anchorx="margin"/>
              </v:shape>
            </w:pict>
          </mc:Fallback>
        </mc:AlternateContent>
      </w:r>
    </w:p>
    <w:p w14:paraId="18CCC090" w14:textId="0CFADDEC" w:rsidR="00157293" w:rsidRDefault="00157293"/>
    <w:p w14:paraId="18CCC092" w14:textId="0307BAC5" w:rsidR="00157293" w:rsidRDefault="00425389">
      <w:pPr>
        <w:pStyle w:val="Heading3"/>
        <w:spacing w:line="360" w:lineRule="auto"/>
        <w:jc w:val="both"/>
        <w:rPr>
          <w:rFonts w:ascii="Arial" w:hAnsi="Arial" w:cs="Arial"/>
        </w:rPr>
      </w:pPr>
      <w:bookmarkStart w:id="161" w:name="_Toc227520072"/>
      <w:bookmarkStart w:id="162" w:name="_Toc227745348"/>
      <w:bookmarkStart w:id="163" w:name="_Toc228831704"/>
      <w:bookmarkStart w:id="164" w:name="_Toc228916848"/>
      <w:r>
        <w:rPr>
          <w:rFonts w:ascii="Arial" w:hAnsi="Arial" w:cs="Arial"/>
        </w:rPr>
        <w:t>4</w:t>
      </w:r>
      <w:r w:rsidR="0018557C">
        <w:rPr>
          <w:rFonts w:ascii="Arial" w:hAnsi="Arial" w:cs="Arial"/>
        </w:rPr>
        <w:t>.1.5 Demand for Training</w:t>
      </w:r>
      <w:bookmarkEnd w:id="161"/>
      <w:bookmarkEnd w:id="162"/>
      <w:bookmarkEnd w:id="163"/>
      <w:bookmarkEnd w:id="164"/>
      <w:r w:rsidR="0018557C">
        <w:rPr>
          <w:rFonts w:ascii="Arial" w:hAnsi="Arial" w:cs="Arial"/>
        </w:rPr>
        <w:t xml:space="preserve"> </w:t>
      </w:r>
    </w:p>
    <w:p w14:paraId="18CCC093" w14:textId="74C20C0E" w:rsidR="00157293" w:rsidRDefault="0018557C">
      <w:pPr>
        <w:spacing w:line="276" w:lineRule="auto"/>
        <w:jc w:val="both"/>
      </w:pPr>
      <w:r>
        <w:rPr>
          <w:rFonts w:ascii="Arial" w:hAnsi="Arial" w:cs="Arial"/>
          <w:sz w:val="22"/>
          <w:szCs w:val="22"/>
        </w:rPr>
        <w:t xml:space="preserve">The findings show a clear demand for further training in biophilic construction, as shown in Figure 6. </w:t>
      </w:r>
      <w:proofErr w:type="gramStart"/>
      <w:r>
        <w:rPr>
          <w:rFonts w:ascii="Arial" w:hAnsi="Arial" w:cs="Arial"/>
          <w:sz w:val="22"/>
          <w:szCs w:val="22"/>
        </w:rPr>
        <w:t>The majority of</w:t>
      </w:r>
      <w:proofErr w:type="gramEnd"/>
      <w:r>
        <w:rPr>
          <w:rFonts w:ascii="Arial" w:hAnsi="Arial" w:cs="Arial"/>
          <w:sz w:val="22"/>
          <w:szCs w:val="22"/>
        </w:rPr>
        <w:t xml:space="preserve"> participants (61.5%) expressed interest in further training compared to 38.5% who did not. This suggests that industry professionals recognise the need to develop their skills, particularly in response to the gaps that have been identified. </w:t>
      </w:r>
    </w:p>
    <w:p w14:paraId="18CCC094" w14:textId="0F113668" w:rsidR="00157293" w:rsidRDefault="0087460F">
      <w:pPr>
        <w:rPr>
          <w:rFonts w:ascii="Arial" w:hAnsi="Arial" w:cs="Arial"/>
        </w:rPr>
      </w:pPr>
      <w:r>
        <w:rPr>
          <w:rFonts w:ascii="Arial" w:hAnsi="Arial" w:cs="Arial"/>
          <w:noProof/>
          <w:sz w:val="22"/>
          <w:szCs w:val="22"/>
        </w:rPr>
        <w:lastRenderedPageBreak/>
        <mc:AlternateContent>
          <mc:Choice Requires="wps">
            <w:drawing>
              <wp:anchor distT="0" distB="0" distL="114300" distR="114300" simplePos="0" relativeHeight="251687936" behindDoc="0" locked="0" layoutInCell="1" allowOverlap="1" wp14:anchorId="18CCBEDA" wp14:editId="557E8187">
                <wp:simplePos x="0" y="0"/>
                <wp:positionH relativeFrom="column">
                  <wp:posOffset>675821</wp:posOffset>
                </wp:positionH>
                <wp:positionV relativeFrom="paragraph">
                  <wp:posOffset>2047058</wp:posOffset>
                </wp:positionV>
                <wp:extent cx="4460242" cy="630"/>
                <wp:effectExtent l="0" t="0" r="0" b="0"/>
                <wp:wrapTopAndBottom/>
                <wp:docPr id="1999415113" name="Text Box 1"/>
                <wp:cNvGraphicFramePr/>
                <a:graphic xmlns:a="http://schemas.openxmlformats.org/drawingml/2006/main">
                  <a:graphicData uri="http://schemas.microsoft.com/office/word/2010/wordprocessingShape">
                    <wps:wsp>
                      <wps:cNvSpPr txBox="1"/>
                      <wps:spPr>
                        <a:xfrm>
                          <a:off x="0" y="0"/>
                          <a:ext cx="4460242" cy="630"/>
                        </a:xfrm>
                        <a:prstGeom prst="rect">
                          <a:avLst/>
                        </a:prstGeom>
                        <a:solidFill>
                          <a:srgbClr val="FFFFFF"/>
                        </a:solidFill>
                        <a:ln>
                          <a:noFill/>
                          <a:prstDash/>
                        </a:ln>
                      </wps:spPr>
                      <wps:txbx>
                        <w:txbxContent>
                          <w:p w14:paraId="18CCBEFC" w14:textId="77777777" w:rsidR="00157293" w:rsidRDefault="0018557C">
                            <w:pPr>
                              <w:pStyle w:val="Caption"/>
                            </w:pPr>
                            <w:bookmarkStart w:id="165" w:name="_Toc228824885"/>
                            <w:r>
                              <w:t>Figure 6 - Demand for training findings (Questionnaire)</w:t>
                            </w:r>
                            <w:bookmarkEnd w:id="165"/>
                          </w:p>
                        </w:txbxContent>
                      </wps:txbx>
                      <wps:bodyPr vert="horz" wrap="square" lIns="0" tIns="0" rIns="0" bIns="0" anchor="t" anchorCtr="0" compatLnSpc="1">
                        <a:spAutoFit/>
                      </wps:bodyPr>
                    </wps:wsp>
                  </a:graphicData>
                </a:graphic>
              </wp:anchor>
            </w:drawing>
          </mc:Choice>
          <mc:Fallback>
            <w:pict>
              <v:shape w14:anchorId="18CCBEDA" id="_x0000_s1031" type="#_x0000_t202" style="position:absolute;margin-left:53.2pt;margin-top:161.2pt;width:351.2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" stroked="f">
                <v:textbox style="mso-fit-shape-to-text:t" inset="0,0,0,0">
                  <w:txbxContent>
                    <w:p w14:paraId="18CCBEFC" w14:textId="77777777" w:rsidR="00157293" w:rsidRDefault="0018557C">
                      <w:pPr>
                        <w:pStyle w:val="Caption"/>
                      </w:pPr>
                      <w:bookmarkStart w:id="166" w:name="_Toc228824885"/>
                      <w:r>
                        <w:t>Figure 6 - Demand for training findings (Questionnaire)</w:t>
                      </w:r>
                      <w:bookmarkEnd w:id="166"/>
                    </w:p>
                  </w:txbxContent>
                </v:textbox>
                <w10:wrap type="topAndBottom"/>
              </v:shape>
            </w:pict>
          </mc:Fallback>
        </mc:AlternateContent>
      </w:r>
      <w:r w:rsidR="00367CC2">
        <w:rPr>
          <w:rFonts w:ascii="Arial" w:hAnsi="Arial" w:cs="Arial"/>
          <w:noProof/>
          <w:sz w:val="22"/>
          <w:szCs w:val="22"/>
        </w:rPr>
        <w:drawing>
          <wp:anchor distT="0" distB="0" distL="114300" distR="114300" simplePos="0" relativeHeight="251671552" behindDoc="0" locked="0" layoutInCell="1" allowOverlap="1" wp14:anchorId="18CCBEDC" wp14:editId="3D803FD3">
            <wp:simplePos x="0" y="0"/>
            <wp:positionH relativeFrom="margin">
              <wp:align>center</wp:align>
            </wp:positionH>
            <wp:positionV relativeFrom="paragraph">
              <wp:posOffset>182</wp:posOffset>
            </wp:positionV>
            <wp:extent cx="4460242" cy="2119634"/>
            <wp:effectExtent l="0" t="0" r="0" b="0"/>
            <wp:wrapTopAndBottom/>
            <wp:docPr id="552198682" name="Picture 6" descr="Forms response chart. Question title:   Would you be interested in further training in biophilic construction?  . Number of responses: 26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4460242" cy="2119634"/>
                    </a:xfrm>
                    <a:prstGeom prst="rect">
                      <a:avLst/>
                    </a:prstGeom>
                    <a:noFill/>
                    <a:ln>
                      <a:noFill/>
                      <a:prstDash/>
                    </a:ln>
                  </pic:spPr>
                </pic:pic>
              </a:graphicData>
            </a:graphic>
          </wp:anchor>
        </w:drawing>
      </w:r>
    </w:p>
    <w:p w14:paraId="18CCC095" w14:textId="77777777" w:rsidR="00157293" w:rsidRDefault="0018557C">
      <w:pPr>
        <w:spacing w:line="276" w:lineRule="auto"/>
        <w:jc w:val="both"/>
        <w:rPr>
          <w:rFonts w:ascii="Arial" w:hAnsi="Arial" w:cs="Arial"/>
          <w:sz w:val="22"/>
          <w:szCs w:val="22"/>
        </w:rPr>
      </w:pPr>
      <w:r>
        <w:rPr>
          <w:rFonts w:ascii="Arial" w:hAnsi="Arial" w:cs="Arial"/>
          <w:sz w:val="22"/>
          <w:szCs w:val="22"/>
        </w:rPr>
        <w:t xml:space="preserve">The above is supported by the responses relating to the type of training that is required (Figure 7). Continuing professional development (CPD) was selected most frequently (88.5%), followed by practical or on-site training (73.1%) and university-level education (53.8%). Apprenticeships (34.6%) and workshops (26.9%) were selected less often. </w:t>
      </w:r>
    </w:p>
    <w:p w14:paraId="18CCC096" w14:textId="77777777" w:rsidR="00157293" w:rsidRDefault="0018557C">
      <w:pPr>
        <w:spacing w:line="276" w:lineRule="auto"/>
        <w:jc w:val="both"/>
        <w:rPr>
          <w:rFonts w:ascii="Arial" w:hAnsi="Arial" w:cs="Arial"/>
          <w:sz w:val="22"/>
          <w:szCs w:val="22"/>
        </w:rPr>
      </w:pPr>
      <w:r>
        <w:rPr>
          <w:rFonts w:ascii="Arial" w:hAnsi="Arial" w:cs="Arial"/>
          <w:sz w:val="22"/>
          <w:szCs w:val="22"/>
        </w:rPr>
        <w:t xml:space="preserve">These findings suggest that while there is a strong interest in upskilling, there is a clear preference for flexible and practical forms of training, highlighting the need for accessible, industry-focused training.  </w:t>
      </w:r>
    </w:p>
    <w:p w14:paraId="18CCC097" w14:textId="77777777" w:rsidR="00157293" w:rsidRDefault="0018557C">
      <w:pPr>
        <w:spacing w:line="276" w:lineRule="auto"/>
        <w:jc w:val="both"/>
      </w:pPr>
      <w:r>
        <w:rPr>
          <w:rFonts w:ascii="Arial" w:hAnsi="Arial" w:cs="Arial"/>
          <w:noProof/>
          <w:sz w:val="22"/>
          <w:szCs w:val="22"/>
        </w:rPr>
        <mc:AlternateContent>
          <mc:Choice Requires="wps">
            <w:drawing>
              <wp:anchor distT="0" distB="0" distL="114300" distR="114300" simplePos="0" relativeHeight="251699200" behindDoc="0" locked="0" layoutInCell="1" allowOverlap="1" wp14:anchorId="18CCBEDE" wp14:editId="18CCBEDF">
                <wp:simplePos x="0" y="0"/>
                <wp:positionH relativeFrom="column">
                  <wp:posOffset>830293</wp:posOffset>
                </wp:positionH>
                <wp:positionV relativeFrom="paragraph">
                  <wp:posOffset>2860444</wp:posOffset>
                </wp:positionV>
                <wp:extent cx="4866007" cy="630"/>
                <wp:effectExtent l="0" t="0" r="0" b="0"/>
                <wp:wrapTopAndBottom/>
                <wp:docPr id="922592519" name="Text Box 1"/>
                <wp:cNvGraphicFramePr/>
                <a:graphic xmlns:a="http://schemas.openxmlformats.org/drawingml/2006/main">
                  <a:graphicData uri="http://schemas.microsoft.com/office/word/2010/wordprocessingShape">
                    <wps:wsp>
                      <wps:cNvSpPr txBox="1"/>
                      <wps:spPr>
                        <a:xfrm>
                          <a:off x="0" y="0"/>
                          <a:ext cx="4866007" cy="630"/>
                        </a:xfrm>
                        <a:prstGeom prst="rect">
                          <a:avLst/>
                        </a:prstGeom>
                        <a:solidFill>
                          <a:srgbClr val="FFFFFF"/>
                        </a:solidFill>
                        <a:ln>
                          <a:noFill/>
                          <a:prstDash/>
                        </a:ln>
                      </wps:spPr>
                      <wps:txbx>
                        <w:txbxContent>
                          <w:p w14:paraId="18CCBEFE" w14:textId="77777777" w:rsidR="00157293" w:rsidRDefault="0018557C">
                            <w:pPr>
                              <w:pStyle w:val="Caption"/>
                            </w:pPr>
                            <w:bookmarkStart w:id="167" w:name="_Toc228824886"/>
                            <w:r>
                              <w:t>Figure 7 - Required training findings (Questionnaire)</w:t>
                            </w:r>
                            <w:bookmarkEnd w:id="167"/>
                          </w:p>
                        </w:txbxContent>
                      </wps:txbx>
                      <wps:bodyPr vert="horz" wrap="square" lIns="0" tIns="0" rIns="0" bIns="0" anchor="t" anchorCtr="0" compatLnSpc="1">
                        <a:spAutoFit/>
                      </wps:bodyPr>
                    </wps:wsp>
                  </a:graphicData>
                </a:graphic>
              </wp:anchor>
            </w:drawing>
          </mc:Choice>
          <mc:Fallback>
            <w:pict>
              <v:shape w14:anchorId="18CCBEDE" id="_x0000_s1032" type="#_x0000_t202" style="position:absolute;left:0;text-align:left;margin-left:65.4pt;margin-top:225.25pt;width:383.1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" stroked="f">
                <v:textbox style="mso-fit-shape-to-text:t" inset="0,0,0,0">
                  <w:txbxContent>
                    <w:p w14:paraId="18CCBEFE" w14:textId="77777777" w:rsidR="00157293" w:rsidRDefault="0018557C">
                      <w:pPr>
                        <w:pStyle w:val="Caption"/>
                      </w:pPr>
                      <w:bookmarkStart w:id="168" w:name="_Toc228824886"/>
                      <w:r>
                        <w:t>Figure 7 - Required training findings (Questionnaire)</w:t>
                      </w:r>
                      <w:bookmarkEnd w:id="168"/>
                    </w:p>
                  </w:txbxContent>
                </v:textbox>
                <w10:wrap type="topAndBottom"/>
              </v:shape>
            </w:pict>
          </mc:Fallback>
        </mc:AlternateContent>
      </w:r>
      <w:r>
        <w:rPr>
          <w:rFonts w:ascii="Arial" w:hAnsi="Arial" w:cs="Arial"/>
          <w:noProof/>
          <w:sz w:val="22"/>
          <w:szCs w:val="22"/>
        </w:rPr>
        <w:drawing>
          <wp:anchor distT="0" distB="0" distL="114300" distR="114300" simplePos="0" relativeHeight="251668480" behindDoc="0" locked="0" layoutInCell="1" allowOverlap="1" wp14:anchorId="18CCBEE0" wp14:editId="18CCBEE1">
            <wp:simplePos x="0" y="0"/>
            <wp:positionH relativeFrom="margin">
              <wp:align>center</wp:align>
            </wp:positionH>
            <wp:positionV relativeFrom="paragraph">
              <wp:posOffset>523878</wp:posOffset>
            </wp:positionV>
            <wp:extent cx="4866007" cy="2312673"/>
            <wp:effectExtent l="0" t="0" r="0" b="0"/>
            <wp:wrapTopAndBottom/>
            <wp:docPr id="566871412" name="Picture 3" descr="Forms response chart. Question title:   What type of training do you think is most needed? (Select all that apply). Number of responses: 26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4866007" cy="2312673"/>
                    </a:xfrm>
                    <a:prstGeom prst="rect">
                      <a:avLst/>
                    </a:prstGeom>
                    <a:noFill/>
                    <a:ln>
                      <a:noFill/>
                      <a:prstDash/>
                    </a:ln>
                  </pic:spPr>
                </pic:pic>
              </a:graphicData>
            </a:graphic>
          </wp:anchor>
        </w:drawing>
      </w:r>
      <w:r>
        <w:rPr>
          <w:rFonts w:ascii="Arial" w:hAnsi="Arial" w:cs="Arial"/>
          <w:sz w:val="22"/>
          <w:szCs w:val="22"/>
        </w:rPr>
        <w:t>Overall, these findings reinforce the importance of expanding training opportunities, particularly those that support practical applications</w:t>
      </w:r>
      <w:r>
        <w:rPr>
          <w:rFonts w:ascii="Arial" w:hAnsi="Arial" w:cs="Arial"/>
        </w:rPr>
        <w:t xml:space="preserve">. </w:t>
      </w:r>
    </w:p>
    <w:p w14:paraId="18CCC099" w14:textId="77777777" w:rsidR="00157293" w:rsidRDefault="00157293">
      <w:pPr>
        <w:rPr>
          <w:rFonts w:ascii="Arial" w:hAnsi="Arial" w:cs="Arial"/>
        </w:rPr>
      </w:pPr>
    </w:p>
    <w:p w14:paraId="18CCC09A" w14:textId="77777777" w:rsidR="00157293" w:rsidRDefault="0018557C">
      <w:pPr>
        <w:pStyle w:val="Heading3"/>
        <w:rPr>
          <w:rFonts w:ascii="Arial" w:hAnsi="Arial" w:cs="Arial"/>
        </w:rPr>
      </w:pPr>
      <w:bookmarkStart w:id="169" w:name="_Toc227520073"/>
      <w:bookmarkStart w:id="170" w:name="_Toc227745349"/>
      <w:bookmarkStart w:id="171" w:name="_Toc228831705"/>
      <w:bookmarkStart w:id="172" w:name="_Toc228916849"/>
      <w:r>
        <w:rPr>
          <w:rFonts w:ascii="Arial" w:hAnsi="Arial" w:cs="Arial"/>
        </w:rPr>
        <w:t>4.1.6 Net Zero Readiness</w:t>
      </w:r>
      <w:bookmarkEnd w:id="169"/>
      <w:bookmarkEnd w:id="170"/>
      <w:bookmarkEnd w:id="171"/>
      <w:bookmarkEnd w:id="172"/>
      <w:r>
        <w:rPr>
          <w:rFonts w:ascii="Arial" w:hAnsi="Arial" w:cs="Arial"/>
        </w:rPr>
        <w:t xml:space="preserve"> </w:t>
      </w:r>
    </w:p>
    <w:p w14:paraId="18CCC09B" w14:textId="77777777" w:rsidR="00157293" w:rsidRDefault="0018557C">
      <w:pPr>
        <w:spacing w:line="276" w:lineRule="auto"/>
        <w:jc w:val="both"/>
        <w:rPr>
          <w:rFonts w:ascii="Arial" w:hAnsi="Arial" w:cs="Arial"/>
          <w:sz w:val="22"/>
          <w:szCs w:val="22"/>
        </w:rPr>
      </w:pPr>
      <w:r>
        <w:rPr>
          <w:rFonts w:ascii="Arial" w:hAnsi="Arial" w:cs="Arial"/>
          <w:sz w:val="22"/>
          <w:szCs w:val="22"/>
        </w:rPr>
        <w:t xml:space="preserve">The findings suggest that while the importance of sustainable construction is recognised throughout the industry, there is limited confidence in the industry's readiness to meet Net Zero targets. Figure 8 shows that most participants (57.7%) felt that the Welsh construction industry is not currently prepared, with only a small number expressing confidence and a number remaining unsure. </w:t>
      </w:r>
    </w:p>
    <w:p w14:paraId="18CCC09C" w14:textId="77777777" w:rsidR="00157293" w:rsidRDefault="0018557C">
      <w:pPr>
        <w:spacing w:line="276" w:lineRule="auto"/>
        <w:jc w:val="both"/>
        <w:rPr>
          <w:rFonts w:ascii="Arial" w:hAnsi="Arial" w:cs="Arial"/>
          <w:sz w:val="22"/>
          <w:szCs w:val="22"/>
        </w:rPr>
      </w:pPr>
      <w:r>
        <w:rPr>
          <w:rFonts w:ascii="Arial" w:hAnsi="Arial" w:cs="Arial"/>
          <w:sz w:val="22"/>
          <w:szCs w:val="22"/>
        </w:rPr>
        <w:lastRenderedPageBreak/>
        <w:t xml:space="preserve">This reflects a level of uncertainty within the industry. While Net Zero is considered a priority, there are concerns about whether it is achievable. This links back to earlier findings, where low awareness, limited confidence and clear skill gaps have been identified. </w:t>
      </w:r>
    </w:p>
    <w:p w14:paraId="18CCC09D" w14:textId="77777777" w:rsidR="00157293" w:rsidRDefault="0018557C">
      <w:pPr>
        <w:spacing w:line="276" w:lineRule="auto"/>
        <w:jc w:val="both"/>
        <w:rPr>
          <w:rFonts w:ascii="Arial" w:hAnsi="Arial" w:cs="Arial"/>
          <w:sz w:val="22"/>
          <w:szCs w:val="22"/>
        </w:rPr>
      </w:pPr>
      <w:r>
        <w:rPr>
          <w:rFonts w:ascii="Arial" w:hAnsi="Arial" w:cs="Arial"/>
          <w:sz w:val="22"/>
          <w:szCs w:val="22"/>
        </w:rPr>
        <w:t xml:space="preserve">Figure 9 shows that biophilic construction is considered important in achieving Net Zero targets; </w:t>
      </w:r>
      <w:proofErr w:type="gramStart"/>
      <w:r>
        <w:rPr>
          <w:rFonts w:ascii="Arial" w:hAnsi="Arial" w:cs="Arial"/>
          <w:sz w:val="22"/>
          <w:szCs w:val="22"/>
        </w:rPr>
        <w:t>the majority of</w:t>
      </w:r>
      <w:proofErr w:type="gramEnd"/>
      <w:r>
        <w:rPr>
          <w:rFonts w:ascii="Arial" w:hAnsi="Arial" w:cs="Arial"/>
          <w:sz w:val="22"/>
          <w:szCs w:val="22"/>
        </w:rPr>
        <w:t xml:space="preserve"> participants rated it as either moderately important (57.7%) or very important (30.7), with only a small number considering it slightly important, and none considering it as not important. </w:t>
      </w:r>
    </w:p>
    <w:p w14:paraId="18CCC09E" w14:textId="77777777" w:rsidR="00157293" w:rsidRDefault="0018557C">
      <w:pPr>
        <w:spacing w:line="276" w:lineRule="auto"/>
        <w:jc w:val="both"/>
        <w:rPr>
          <w:rFonts w:ascii="Arial" w:hAnsi="Arial" w:cs="Arial"/>
          <w:sz w:val="22"/>
          <w:szCs w:val="22"/>
        </w:rPr>
      </w:pPr>
      <w:r>
        <w:rPr>
          <w:rFonts w:ascii="Arial" w:hAnsi="Arial" w:cs="Arial"/>
          <w:sz w:val="22"/>
          <w:szCs w:val="22"/>
        </w:rPr>
        <w:t>These findings suggest a strong recognition of the role that biophilic construction can play in supporting more sustainable building practices. However, when considered alongside the earlier findings around low awareness, limited confidence and the skills gaps, it highlights a disconnect between understanding its importance and applying it in practice.</w:t>
      </w:r>
    </w:p>
    <w:p w14:paraId="18CCC09F" w14:textId="0EE76999" w:rsidR="00157293" w:rsidRDefault="0087460F">
      <w:pPr>
        <w:spacing w:line="276" w:lineRule="auto"/>
        <w:jc w:val="both"/>
        <w:rPr>
          <w:rFonts w:ascii="Arial" w:hAnsi="Arial" w:cs="Arial"/>
        </w:rPr>
      </w:pPr>
      <w:r>
        <w:rPr>
          <w:rFonts w:ascii="Arial" w:hAnsi="Arial" w:cs="Arial"/>
          <w:noProof/>
        </w:rPr>
        <mc:AlternateContent>
          <mc:Choice Requires="wps">
            <w:drawing>
              <wp:anchor distT="0" distB="0" distL="114300" distR="114300" simplePos="0" relativeHeight="251703296" behindDoc="0" locked="0" layoutInCell="1" allowOverlap="1" wp14:anchorId="18CCBEE6" wp14:editId="75F21D17">
                <wp:simplePos x="0" y="0"/>
                <wp:positionH relativeFrom="margin">
                  <wp:posOffset>701494</wp:posOffset>
                </wp:positionH>
                <wp:positionV relativeFrom="paragraph">
                  <wp:posOffset>4889046</wp:posOffset>
                </wp:positionV>
                <wp:extent cx="4284348" cy="630"/>
                <wp:effectExtent l="0" t="0" r="0" b="0"/>
                <wp:wrapTopAndBottom/>
                <wp:docPr id="520457889" name="Text Box 1"/>
                <wp:cNvGraphicFramePr/>
                <a:graphic xmlns:a="http://schemas.openxmlformats.org/drawingml/2006/main">
                  <a:graphicData uri="http://schemas.microsoft.com/office/word/2010/wordprocessingShape">
                    <wps:wsp>
                      <wps:cNvSpPr txBox="1"/>
                      <wps:spPr>
                        <a:xfrm>
                          <a:off x="0" y="0"/>
                          <a:ext cx="4284348" cy="630"/>
                        </a:xfrm>
                        <a:prstGeom prst="rect">
                          <a:avLst/>
                        </a:prstGeom>
                        <a:solidFill>
                          <a:srgbClr val="FFFFFF"/>
                        </a:solidFill>
                        <a:ln>
                          <a:noFill/>
                          <a:prstDash/>
                        </a:ln>
                      </wps:spPr>
                      <wps:txbx>
                        <w:txbxContent>
                          <w:p w14:paraId="18CCBF02" w14:textId="77777777" w:rsidR="00157293" w:rsidRDefault="0018557C">
                            <w:pPr>
                              <w:pStyle w:val="Caption"/>
                            </w:pPr>
                            <w:bookmarkStart w:id="173" w:name="_Toc228824888"/>
                            <w:r>
                              <w:t>Figure 9- Importance of biophilic construction findings (Questionnaire)</w:t>
                            </w:r>
                            <w:bookmarkEnd w:id="173"/>
                          </w:p>
                        </w:txbxContent>
                      </wps:txbx>
                      <wps:bodyPr vert="horz" wrap="square" lIns="0" tIns="0" rIns="0" bIns="0" anchor="t" anchorCtr="0" compatLnSpc="1">
                        <a:spAutoFit/>
                      </wps:bodyPr>
                    </wps:wsp>
                  </a:graphicData>
                </a:graphic>
              </wp:anchor>
            </w:drawing>
          </mc:Choice>
          <mc:Fallback>
            <w:pict>
              <v:shape w14:anchorId="18CCBEE6" id="_x0000_s1033" type="#_x0000_t202" style="position:absolute;left:0;text-align:left;margin-left:55.25pt;margin-top:384.95pt;width:337.35pt;height:.05pt;z-index:2517032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" stroked="f">
                <v:textbox style="mso-fit-shape-to-text:t" inset="0,0,0,0">
                  <w:txbxContent>
                    <w:p w14:paraId="18CCBF02" w14:textId="77777777" w:rsidR="00157293" w:rsidRDefault="0018557C">
                      <w:pPr>
                        <w:pStyle w:val="Caption"/>
                      </w:pPr>
                      <w:bookmarkStart w:id="174" w:name="_Toc228824888"/>
                      <w:r>
                        <w:t>Figure 9- Importance of biophilic construction findings (Questionnaire)</w:t>
                      </w:r>
                      <w:bookmarkEnd w:id="174"/>
                    </w:p>
                  </w:txbxContent>
                </v:textbox>
                <w10:wrap type="topAndBottom" anchorx="margin"/>
              </v:shape>
            </w:pict>
          </mc:Fallback>
        </mc:AlternateContent>
      </w:r>
      <w:r>
        <w:rPr>
          <w:rFonts w:ascii="Arial" w:hAnsi="Arial" w:cs="Arial"/>
          <w:noProof/>
        </w:rPr>
        <w:drawing>
          <wp:anchor distT="0" distB="0" distL="114300" distR="114300" simplePos="0" relativeHeight="251673600" behindDoc="0" locked="0" layoutInCell="1" allowOverlap="1" wp14:anchorId="18CCBEE8" wp14:editId="08F60C14">
            <wp:simplePos x="0" y="0"/>
            <wp:positionH relativeFrom="margin">
              <wp:align>center</wp:align>
            </wp:positionH>
            <wp:positionV relativeFrom="paragraph">
              <wp:posOffset>2924356</wp:posOffset>
            </wp:positionV>
            <wp:extent cx="4284348" cy="2035811"/>
            <wp:effectExtent l="0" t="0" r="1905" b="2540"/>
            <wp:wrapTopAndBottom/>
            <wp:docPr id="1081202264" name="Picture 8" descr="Forms response chart. Question title:   How important is biophilic construction for achieving Net Zero?  . Number of responses: 26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4284348" cy="2035811"/>
                    </a:xfrm>
                    <a:prstGeom prst="rect">
                      <a:avLst/>
                    </a:prstGeom>
                    <a:noFill/>
                    <a:ln>
                      <a:noFill/>
                      <a:prstDash/>
                    </a:ln>
                  </pic:spPr>
                </pic:pic>
              </a:graphicData>
            </a:graphic>
          </wp:anchor>
        </w:drawing>
      </w:r>
      <w:r w:rsidR="0018557C">
        <w:rPr>
          <w:rFonts w:ascii="Arial" w:hAnsi="Arial" w:cs="Arial"/>
          <w:noProof/>
        </w:rPr>
        <w:drawing>
          <wp:anchor distT="0" distB="0" distL="114300" distR="114300" simplePos="0" relativeHeight="251672576" behindDoc="0" locked="0" layoutInCell="1" allowOverlap="1" wp14:anchorId="18CCBEE2" wp14:editId="18CCBEE3">
            <wp:simplePos x="0" y="0"/>
            <wp:positionH relativeFrom="margin">
              <wp:posOffset>628951</wp:posOffset>
            </wp:positionH>
            <wp:positionV relativeFrom="paragraph">
              <wp:posOffset>690884</wp:posOffset>
            </wp:positionV>
            <wp:extent cx="4114800" cy="1954530"/>
            <wp:effectExtent l="0" t="0" r="0" b="7620"/>
            <wp:wrapTopAndBottom/>
            <wp:docPr id="1017234698" name="Picture 7" descr="Forms response chart. Question title:   Do you believe the Welsh construction industry is prepared for Net Zero by 2050?  . Number of responses: 26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4114800" cy="1954530"/>
                    </a:xfrm>
                    <a:prstGeom prst="rect">
                      <a:avLst/>
                    </a:prstGeom>
                    <a:noFill/>
                    <a:ln>
                      <a:noFill/>
                      <a:prstDash/>
                    </a:ln>
                  </pic:spPr>
                </pic:pic>
              </a:graphicData>
            </a:graphic>
          </wp:anchor>
        </w:drawing>
      </w:r>
      <w:r w:rsidR="0018557C">
        <w:rPr>
          <w:rFonts w:ascii="Arial" w:hAnsi="Arial" w:cs="Arial"/>
          <w:noProof/>
        </w:rPr>
        <mc:AlternateContent>
          <mc:Choice Requires="wps">
            <w:drawing>
              <wp:anchor distT="0" distB="0" distL="114300" distR="114300" simplePos="0" relativeHeight="251701248" behindDoc="0" locked="0" layoutInCell="1" allowOverlap="1" wp14:anchorId="18CCBEE4" wp14:editId="18CCBEE5">
                <wp:simplePos x="0" y="0"/>
                <wp:positionH relativeFrom="margin">
                  <wp:align>center</wp:align>
                </wp:positionH>
                <wp:positionV relativeFrom="paragraph">
                  <wp:posOffset>2676521</wp:posOffset>
                </wp:positionV>
                <wp:extent cx="4114800" cy="630"/>
                <wp:effectExtent l="0" t="0" r="0" b="0"/>
                <wp:wrapTopAndBottom/>
                <wp:docPr id="339201789" name="Text Box 1"/>
                <wp:cNvGraphicFramePr/>
                <a:graphic xmlns:a="http://schemas.openxmlformats.org/drawingml/2006/main">
                  <a:graphicData uri="http://schemas.microsoft.com/office/word/2010/wordprocessingShape">
                    <wps:wsp>
                      <wps:cNvSpPr txBox="1"/>
                      <wps:spPr>
                        <a:xfrm>
                          <a:off x="0" y="0"/>
                          <a:ext cx="4114800" cy="630"/>
                        </a:xfrm>
                        <a:prstGeom prst="rect">
                          <a:avLst/>
                        </a:prstGeom>
                        <a:solidFill>
                          <a:srgbClr val="FFFFFF"/>
                        </a:solidFill>
                        <a:ln>
                          <a:noFill/>
                          <a:prstDash/>
                        </a:ln>
                      </wps:spPr>
                      <wps:txbx>
                        <w:txbxContent>
                          <w:p w14:paraId="18CCBF00" w14:textId="77777777" w:rsidR="00157293" w:rsidRDefault="0018557C">
                            <w:pPr>
                              <w:pStyle w:val="Caption"/>
                            </w:pPr>
                            <w:bookmarkStart w:id="175" w:name="_Toc228824887"/>
                            <w:r>
                              <w:t>Figure 8 -Readiness for Net Zero findings (Questionnaire)</w:t>
                            </w:r>
                            <w:bookmarkEnd w:id="175"/>
                          </w:p>
                        </w:txbxContent>
                      </wps:txbx>
                      <wps:bodyPr vert="horz" wrap="square" lIns="0" tIns="0" rIns="0" bIns="0" anchor="t" anchorCtr="0" compatLnSpc="1">
                        <a:spAutoFit/>
                      </wps:bodyPr>
                    </wps:wsp>
                  </a:graphicData>
                </a:graphic>
              </wp:anchor>
            </w:drawing>
          </mc:Choice>
          <mc:Fallback>
            <w:pict>
              <v:shape w14:anchorId="18CCBEE4" id="_x0000_s1034" type="#_x0000_t202" style="position:absolute;left:0;text-align:left;margin-left:0;margin-top:210.75pt;width:324pt;height:.05pt;z-index:2517012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" stroked="f">
                <v:textbox style="mso-fit-shape-to-text:t" inset="0,0,0,0">
                  <w:txbxContent>
                    <w:p w14:paraId="18CCBF00" w14:textId="77777777" w:rsidR="00157293" w:rsidRDefault="0018557C">
                      <w:pPr>
                        <w:pStyle w:val="Caption"/>
                      </w:pPr>
                      <w:bookmarkStart w:id="176" w:name="_Toc228824887"/>
                      <w:r>
                        <w:t>Figure 8 -Readiness for Net Zero findings (Questionnaire)</w:t>
                      </w:r>
                      <w:bookmarkEnd w:id="176"/>
                    </w:p>
                  </w:txbxContent>
                </v:textbox>
                <w10:wrap type="topAndBottom" anchorx="margin"/>
              </v:shape>
            </w:pict>
          </mc:Fallback>
        </mc:AlternateContent>
      </w:r>
      <w:r w:rsidR="0018557C">
        <w:rPr>
          <w:rFonts w:ascii="Arial" w:hAnsi="Arial" w:cs="Arial"/>
          <w:sz w:val="22"/>
          <w:szCs w:val="22"/>
        </w:rPr>
        <w:t>These findings reflect industry evidence that suggests sustainable construction approaches are valued but not fully understood or implemented due to gaps in skills and knowledge. (CIOB, 2025)</w:t>
      </w:r>
      <w:r w:rsidR="0018557C">
        <w:rPr>
          <w:rFonts w:ascii="Arial" w:hAnsi="Arial" w:cs="Arial"/>
        </w:rPr>
        <w:t xml:space="preserve">. </w:t>
      </w:r>
    </w:p>
    <w:p w14:paraId="31F8136E" w14:textId="73A478CB" w:rsidR="00367CC2" w:rsidRDefault="00367CC2">
      <w:pPr>
        <w:spacing w:line="276" w:lineRule="auto"/>
        <w:jc w:val="both"/>
      </w:pPr>
    </w:p>
    <w:p w14:paraId="18CCC0A0" w14:textId="77777777" w:rsidR="00157293" w:rsidRDefault="0018557C">
      <w:pPr>
        <w:pStyle w:val="Heading3"/>
        <w:spacing w:line="360" w:lineRule="auto"/>
        <w:jc w:val="both"/>
        <w:rPr>
          <w:rFonts w:ascii="Arial" w:hAnsi="Arial" w:cs="Arial"/>
        </w:rPr>
      </w:pPr>
      <w:bookmarkStart w:id="177" w:name="_Toc227520074"/>
      <w:bookmarkStart w:id="178" w:name="_Toc227745350"/>
      <w:bookmarkStart w:id="179" w:name="_Toc228831706"/>
      <w:bookmarkStart w:id="180" w:name="_Toc228916850"/>
      <w:r>
        <w:rPr>
          <w:rFonts w:ascii="Arial" w:hAnsi="Arial" w:cs="Arial"/>
        </w:rPr>
        <w:t>4.1.7 Barriers to Adoption</w:t>
      </w:r>
      <w:bookmarkEnd w:id="177"/>
      <w:bookmarkEnd w:id="178"/>
      <w:bookmarkEnd w:id="179"/>
      <w:bookmarkEnd w:id="180"/>
      <w:r>
        <w:rPr>
          <w:rFonts w:ascii="Arial" w:hAnsi="Arial" w:cs="Arial"/>
        </w:rPr>
        <w:t xml:space="preserve"> </w:t>
      </w:r>
    </w:p>
    <w:p w14:paraId="25F2E875" w14:textId="77777777" w:rsidR="00367CC2" w:rsidRDefault="0018557C">
      <w:pPr>
        <w:spacing w:line="276" w:lineRule="auto"/>
        <w:jc w:val="both"/>
        <w:rPr>
          <w:rFonts w:ascii="Arial" w:hAnsi="Arial" w:cs="Arial"/>
          <w:sz w:val="22"/>
          <w:szCs w:val="22"/>
        </w:rPr>
      </w:pPr>
      <w:r>
        <w:rPr>
          <w:rFonts w:ascii="Arial" w:hAnsi="Arial" w:cs="Arial"/>
          <w:sz w:val="22"/>
          <w:szCs w:val="22"/>
        </w:rPr>
        <w:t xml:space="preserve">While Net Zero is clearly seen as important, the results show that there are concerns about how achievable It is in practice. As shown in Figure 10, participants identified several key barriers to adopting biophilic construction methods, with the most significant being lack of knowledge (88.5%) and lack of training (80.8%). Cost was also identified as a major barrier </w:t>
      </w:r>
      <w:r>
        <w:rPr>
          <w:rFonts w:ascii="Arial" w:hAnsi="Arial" w:cs="Arial"/>
          <w:sz w:val="22"/>
          <w:szCs w:val="22"/>
        </w:rPr>
        <w:lastRenderedPageBreak/>
        <w:t xml:space="preserve">(53.8%), along with lack of client demand (61.5%). Other barriers were identified, such as industry resistance (30.8%) and policy limitations (11.5%). </w:t>
      </w:r>
    </w:p>
    <w:p w14:paraId="18CCC0A2" w14:textId="1A2726C7" w:rsidR="00157293" w:rsidRPr="00367CC2" w:rsidRDefault="0087460F">
      <w:pPr>
        <w:spacing w:line="276"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74624" behindDoc="0" locked="0" layoutInCell="1" allowOverlap="1" wp14:anchorId="18CCBEEC" wp14:editId="69B66247">
            <wp:simplePos x="0" y="0"/>
            <wp:positionH relativeFrom="margin">
              <wp:posOffset>446495</wp:posOffset>
            </wp:positionH>
            <wp:positionV relativeFrom="paragraph">
              <wp:posOffset>886460</wp:posOffset>
            </wp:positionV>
            <wp:extent cx="4902839" cy="2329818"/>
            <wp:effectExtent l="0" t="0" r="0" b="0"/>
            <wp:wrapTopAndBottom/>
            <wp:docPr id="1409679273" name="Picture 9" descr="Forms response chart. Question title:   What are the main barriers to adopting biophilic construction? (Select all that apply). Number of responses: 26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4902839" cy="2329818"/>
                    </a:xfrm>
                    <a:prstGeom prst="rect">
                      <a:avLst/>
                    </a:prstGeom>
                    <a:noFill/>
                    <a:ln>
                      <a:noFill/>
                      <a:prstDash/>
                    </a:ln>
                  </pic:spPr>
                </pic:pic>
              </a:graphicData>
            </a:graphic>
          </wp:anchor>
        </w:drawing>
      </w:r>
      <w:r w:rsidR="0018557C">
        <w:rPr>
          <w:rFonts w:ascii="Arial" w:hAnsi="Arial" w:cs="Arial"/>
          <w:noProof/>
          <w:sz w:val="22"/>
          <w:szCs w:val="22"/>
        </w:rPr>
        <mc:AlternateContent>
          <mc:Choice Requires="wps">
            <w:drawing>
              <wp:anchor distT="0" distB="0" distL="114300" distR="114300" simplePos="0" relativeHeight="251694080" behindDoc="0" locked="0" layoutInCell="1" allowOverlap="1" wp14:anchorId="18CCBEEA" wp14:editId="6DED31A2">
                <wp:simplePos x="0" y="0"/>
                <wp:positionH relativeFrom="margin">
                  <wp:posOffset>719817</wp:posOffset>
                </wp:positionH>
                <wp:positionV relativeFrom="paragraph">
                  <wp:posOffset>3139803</wp:posOffset>
                </wp:positionV>
                <wp:extent cx="4902839" cy="630"/>
                <wp:effectExtent l="0" t="0" r="0" b="0"/>
                <wp:wrapTopAndBottom/>
                <wp:docPr id="549206859" name="Text Box 1"/>
                <wp:cNvGraphicFramePr/>
                <a:graphic xmlns:a="http://schemas.openxmlformats.org/drawingml/2006/main">
                  <a:graphicData uri="http://schemas.microsoft.com/office/word/2010/wordprocessingShape">
                    <wps:wsp>
                      <wps:cNvSpPr txBox="1"/>
                      <wps:spPr>
                        <a:xfrm>
                          <a:off x="0" y="0"/>
                          <a:ext cx="4902839" cy="630"/>
                        </a:xfrm>
                        <a:prstGeom prst="rect">
                          <a:avLst/>
                        </a:prstGeom>
                        <a:solidFill>
                          <a:srgbClr val="FFFFFF"/>
                        </a:solidFill>
                        <a:ln>
                          <a:noFill/>
                          <a:prstDash/>
                        </a:ln>
                      </wps:spPr>
                      <wps:txbx>
                        <w:txbxContent>
                          <w:p w14:paraId="18CCBF04" w14:textId="77777777" w:rsidR="00157293" w:rsidRDefault="0018557C">
                            <w:pPr>
                              <w:pStyle w:val="Caption"/>
                            </w:pPr>
                            <w:bookmarkStart w:id="181" w:name="_Toc228824889"/>
                            <w:r>
                              <w:t>Figure 10 - Perceived barriers to adoption findings (Questionnaire)</w:t>
                            </w:r>
                            <w:bookmarkEnd w:id="181"/>
                          </w:p>
                        </w:txbxContent>
                      </wps:txbx>
                      <wps:bodyPr vert="horz" wrap="square" lIns="0" tIns="0" rIns="0" bIns="0" anchor="t" anchorCtr="0" compatLnSpc="1">
                        <a:spAutoFit/>
                      </wps:bodyPr>
                    </wps:wsp>
                  </a:graphicData>
                </a:graphic>
              </wp:anchor>
            </w:drawing>
          </mc:Choice>
          <mc:Fallback>
            <w:pict>
              <v:shape w14:anchorId="18CCBEEA" id="_x0000_s1035" type="#_x0000_t202" style="position:absolute;left:0;text-align:left;margin-left:56.7pt;margin-top:247.25pt;width:386.05pt;height:.05pt;z-index:2516940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" stroked="f">
                <v:textbox style="mso-fit-shape-to-text:t" inset="0,0,0,0">
                  <w:txbxContent>
                    <w:p w14:paraId="18CCBF04" w14:textId="77777777" w:rsidR="00157293" w:rsidRDefault="0018557C">
                      <w:pPr>
                        <w:pStyle w:val="Caption"/>
                      </w:pPr>
                      <w:bookmarkStart w:id="182" w:name="_Toc228824889"/>
                      <w:r>
                        <w:t>Figure 10 - Perceived barriers to adoption findings (Questionnaire)</w:t>
                      </w:r>
                      <w:bookmarkEnd w:id="182"/>
                    </w:p>
                  </w:txbxContent>
                </v:textbox>
                <w10:wrap type="topAndBottom" anchorx="margin"/>
              </v:shape>
            </w:pict>
          </mc:Fallback>
        </mc:AlternateContent>
      </w:r>
      <w:r w:rsidR="0018557C">
        <w:rPr>
          <w:rFonts w:ascii="Arial" w:hAnsi="Arial" w:cs="Arial"/>
          <w:sz w:val="22"/>
          <w:szCs w:val="22"/>
        </w:rPr>
        <w:t xml:space="preserve">The findings suggest that the main challenges are linked to knowledge and capability rather than purely financial or regulatory issues. This supports earlier findings, where low awareness and confidence were highlighted, showing that many industry professionals do not feel fully prepared to apply biophilic construction in practice. </w:t>
      </w:r>
    </w:p>
    <w:p w14:paraId="18CCC0A3" w14:textId="77777777" w:rsidR="00157293" w:rsidRDefault="00157293">
      <w:pPr>
        <w:spacing w:line="276" w:lineRule="auto"/>
        <w:jc w:val="both"/>
        <w:rPr>
          <w:rFonts w:ascii="Arial" w:hAnsi="Arial" w:cs="Arial"/>
          <w:sz w:val="22"/>
          <w:szCs w:val="22"/>
        </w:rPr>
      </w:pPr>
    </w:p>
    <w:p w14:paraId="18CCC0A4" w14:textId="77777777" w:rsidR="00157293" w:rsidRDefault="0018557C">
      <w:pPr>
        <w:spacing w:line="276" w:lineRule="auto"/>
        <w:jc w:val="both"/>
        <w:rPr>
          <w:rFonts w:ascii="Arial" w:hAnsi="Arial" w:cs="Arial"/>
          <w:sz w:val="22"/>
          <w:szCs w:val="22"/>
        </w:rPr>
      </w:pPr>
      <w:r>
        <w:rPr>
          <w:rFonts w:ascii="Arial" w:hAnsi="Arial" w:cs="Arial"/>
          <w:sz w:val="22"/>
          <w:szCs w:val="22"/>
        </w:rPr>
        <w:t xml:space="preserve">These results are further supported by responses relating to what would improve adoption (Figure 11). The most common suggestion was improved education and training (93.3%), followed by government incentives (69.2%). Other options, such as stronger regulations, industry collaboration and increased use of case studies, were selected less often. </w:t>
      </w:r>
    </w:p>
    <w:p w14:paraId="18CCC0A5" w14:textId="031EEBEE" w:rsidR="00157293" w:rsidRDefault="0087460F">
      <w:pPr>
        <w:spacing w:line="276" w:lineRule="auto"/>
        <w:jc w:val="both"/>
        <w:rPr>
          <w:rFonts w:ascii="Arial" w:hAnsi="Arial" w:cs="Arial"/>
          <w:sz w:val="22"/>
          <w:szCs w:val="22"/>
        </w:rPr>
      </w:pPr>
      <w:r>
        <w:rPr>
          <w:rFonts w:ascii="Arial" w:hAnsi="Arial" w:cs="Arial"/>
          <w:noProof/>
        </w:rPr>
        <w:drawing>
          <wp:anchor distT="0" distB="0" distL="114300" distR="114300" simplePos="0" relativeHeight="251675648" behindDoc="0" locked="0" layoutInCell="1" allowOverlap="1" wp14:anchorId="18CCBEF0" wp14:editId="465A6CC2">
            <wp:simplePos x="0" y="0"/>
            <wp:positionH relativeFrom="margin">
              <wp:posOffset>447584</wp:posOffset>
            </wp:positionH>
            <wp:positionV relativeFrom="paragraph">
              <wp:posOffset>1240064</wp:posOffset>
            </wp:positionV>
            <wp:extent cx="4688840" cy="2228850"/>
            <wp:effectExtent l="0" t="0" r="0" b="0"/>
            <wp:wrapTopAndBottom/>
            <wp:docPr id="1507032766" name="Picture 10" descr="Forms response chart. Question title:   What would improve the adoption of biophilic construction? (Select all that apply). Number of responses: 26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4688840" cy="2228850"/>
                    </a:xfrm>
                    <a:prstGeom prst="rect">
                      <a:avLst/>
                    </a:prstGeom>
                    <a:noFill/>
                    <a:ln>
                      <a:noFill/>
                      <a:prstDash/>
                    </a:ln>
                  </pic:spPr>
                </pic:pic>
              </a:graphicData>
            </a:graphic>
          </wp:anchor>
        </w:drawing>
      </w:r>
      <w:r w:rsidR="0018557C">
        <w:rPr>
          <w:rFonts w:ascii="Arial" w:hAnsi="Arial" w:cs="Arial"/>
          <w:sz w:val="22"/>
          <w:szCs w:val="22"/>
        </w:rPr>
        <w:t>Overall, these findings show a clear correlation between the barriers and the solutions. The strong focus on education and training reflects the wider industry research, which highlights that skills and knowledge gaps remain a major challenge for delivering sustainable construction (Weishaupt and Quiceno-Soto, 2026). Factors such as cost and client demand also continue to influence how widely these approaches are adopted. (UK Government, 2021)</w:t>
      </w:r>
    </w:p>
    <w:p w14:paraId="3F567C1A" w14:textId="2203B40C" w:rsidR="00C53973" w:rsidRDefault="00C53973">
      <w:pPr>
        <w:spacing w:line="276" w:lineRule="auto"/>
        <w:jc w:val="both"/>
        <w:rPr>
          <w:rFonts w:ascii="Arial" w:hAnsi="Arial" w:cs="Arial"/>
          <w:sz w:val="22"/>
          <w:szCs w:val="22"/>
        </w:rPr>
      </w:pPr>
      <w:r>
        <w:rPr>
          <w:rFonts w:ascii="Arial" w:hAnsi="Arial" w:cs="Arial"/>
          <w:noProof/>
        </w:rPr>
        <mc:AlternateContent>
          <mc:Choice Requires="wps">
            <w:drawing>
              <wp:anchor distT="0" distB="0" distL="114300" distR="114300" simplePos="0" relativeHeight="251696128" behindDoc="0" locked="0" layoutInCell="1" allowOverlap="1" wp14:anchorId="18CCBEEE" wp14:editId="785CCE22">
                <wp:simplePos x="0" y="0"/>
                <wp:positionH relativeFrom="margin">
                  <wp:posOffset>539265</wp:posOffset>
                </wp:positionH>
                <wp:positionV relativeFrom="paragraph">
                  <wp:posOffset>2547844</wp:posOffset>
                </wp:positionV>
                <wp:extent cx="4688842" cy="630"/>
                <wp:effectExtent l="0" t="0" r="0" b="0"/>
                <wp:wrapTopAndBottom/>
                <wp:docPr id="1941801902" name="Text Box 1"/>
                <wp:cNvGraphicFramePr/>
                <a:graphic xmlns:a="http://schemas.openxmlformats.org/drawingml/2006/main">
                  <a:graphicData uri="http://schemas.microsoft.com/office/word/2010/wordprocessingShape">
                    <wps:wsp>
                      <wps:cNvSpPr txBox="1"/>
                      <wps:spPr>
                        <a:xfrm>
                          <a:off x="0" y="0"/>
                          <a:ext cx="4688842" cy="630"/>
                        </a:xfrm>
                        <a:prstGeom prst="rect">
                          <a:avLst/>
                        </a:prstGeom>
                        <a:solidFill>
                          <a:srgbClr val="FFFFFF"/>
                        </a:solidFill>
                        <a:ln>
                          <a:noFill/>
                          <a:prstDash/>
                        </a:ln>
                      </wps:spPr>
                      <wps:txbx>
                        <w:txbxContent>
                          <w:p w14:paraId="18CCBF06" w14:textId="77777777" w:rsidR="00157293" w:rsidRDefault="0018557C">
                            <w:pPr>
                              <w:pStyle w:val="Caption"/>
                            </w:pPr>
                            <w:bookmarkStart w:id="183" w:name="_Toc228824890"/>
                            <w:r>
                              <w:t>Figure 11 - Adoption of biophilic construction findings (Questionnaire)</w:t>
                            </w:r>
                            <w:bookmarkEnd w:id="183"/>
                          </w:p>
                        </w:txbxContent>
                      </wps:txbx>
                      <wps:bodyPr vert="horz" wrap="square" lIns="0" tIns="0" rIns="0" bIns="0" anchor="t" anchorCtr="0" compatLnSpc="1">
                        <a:spAutoFit/>
                      </wps:bodyPr>
                    </wps:wsp>
                  </a:graphicData>
                </a:graphic>
              </wp:anchor>
            </w:drawing>
          </mc:Choice>
          <mc:Fallback>
            <w:pict>
              <v:shape w14:anchorId="18CCBEEE" id="_x0000_s1036" type="#_x0000_t202" style="position:absolute;left:0;text-align:left;margin-left:42.45pt;margin-top:200.6pt;width:369.2pt;height:.05pt;z-index:2516961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" stroked="f">
                <v:textbox style="mso-fit-shape-to-text:t" inset="0,0,0,0">
                  <w:txbxContent>
                    <w:p w14:paraId="18CCBF06" w14:textId="77777777" w:rsidR="00157293" w:rsidRDefault="0018557C">
                      <w:pPr>
                        <w:pStyle w:val="Caption"/>
                      </w:pPr>
                      <w:bookmarkStart w:id="184" w:name="_Toc228824890"/>
                      <w:r>
                        <w:t>Figure 11 - Adoption of biophilic construction findings (Questionnaire)</w:t>
                      </w:r>
                      <w:bookmarkEnd w:id="184"/>
                    </w:p>
                  </w:txbxContent>
                </v:textbox>
                <w10:wrap type="topAndBottom" anchorx="margin"/>
              </v:shape>
            </w:pict>
          </mc:Fallback>
        </mc:AlternateContent>
      </w:r>
    </w:p>
    <w:p w14:paraId="6CB8072C" w14:textId="03074EAF" w:rsidR="00C53973" w:rsidRDefault="00C53973">
      <w:pPr>
        <w:spacing w:line="276" w:lineRule="auto"/>
        <w:jc w:val="both"/>
        <w:rPr>
          <w:rFonts w:ascii="Arial" w:hAnsi="Arial" w:cs="Arial"/>
          <w:sz w:val="22"/>
          <w:szCs w:val="22"/>
        </w:rPr>
      </w:pPr>
    </w:p>
    <w:p w14:paraId="18CCC0A6" w14:textId="77777777" w:rsidR="00157293" w:rsidRDefault="0018557C">
      <w:pPr>
        <w:pStyle w:val="Heading3"/>
        <w:rPr>
          <w:rFonts w:ascii="Arial" w:hAnsi="Arial" w:cs="Arial"/>
        </w:rPr>
      </w:pPr>
      <w:bookmarkStart w:id="185" w:name="_Toc228831707"/>
      <w:bookmarkStart w:id="186" w:name="_Toc228916851"/>
      <w:r>
        <w:rPr>
          <w:rFonts w:ascii="Arial" w:hAnsi="Arial" w:cs="Arial"/>
        </w:rPr>
        <w:lastRenderedPageBreak/>
        <w:t>4.1.8 Summary of Questionnaire Findings</w:t>
      </w:r>
      <w:bookmarkEnd w:id="185"/>
      <w:bookmarkEnd w:id="186"/>
      <w:r>
        <w:rPr>
          <w:rFonts w:ascii="Arial" w:hAnsi="Arial" w:cs="Arial"/>
        </w:rPr>
        <w:t xml:space="preserve"> </w:t>
      </w:r>
    </w:p>
    <w:p w14:paraId="18CCC0A7" w14:textId="77777777" w:rsidR="00157293" w:rsidRDefault="0018557C">
      <w:pPr>
        <w:spacing w:line="276" w:lineRule="auto"/>
        <w:jc w:val="both"/>
        <w:rPr>
          <w:rFonts w:ascii="Arial" w:hAnsi="Arial" w:cs="Arial"/>
          <w:sz w:val="22"/>
          <w:szCs w:val="22"/>
        </w:rPr>
      </w:pPr>
      <w:r>
        <w:rPr>
          <w:rFonts w:ascii="Arial" w:hAnsi="Arial" w:cs="Arial"/>
          <w:sz w:val="22"/>
          <w:szCs w:val="22"/>
        </w:rPr>
        <w:t xml:space="preserve">The questionnaire findings highlight several consistent patterns across the Welsh construction industry in relation to biophilic construction and Net Zero. Overall, the results show low levels of awareness and confidence in implementation, alongside a clear perception of a skills gap, particularly in practical areas. This is supported by an agreement among participants that current skill levels are insufficient and that current education and training provisions are not preparing the workforce for the transition to sustainable practices. </w:t>
      </w:r>
    </w:p>
    <w:p w14:paraId="18CCC0A8" w14:textId="77777777" w:rsidR="00157293" w:rsidRDefault="0018557C">
      <w:pPr>
        <w:spacing w:line="276" w:lineRule="auto"/>
        <w:jc w:val="both"/>
        <w:rPr>
          <w:rFonts w:ascii="Arial" w:hAnsi="Arial" w:cs="Arial"/>
          <w:sz w:val="22"/>
          <w:szCs w:val="22"/>
        </w:rPr>
      </w:pPr>
      <w:r>
        <w:rPr>
          <w:rFonts w:ascii="Arial" w:hAnsi="Arial" w:cs="Arial"/>
          <w:sz w:val="22"/>
          <w:szCs w:val="22"/>
        </w:rPr>
        <w:t xml:space="preserve">The results also show a clear demand for further training with a preference for flexible approaches, such as on-site training and CPD, suggesting that industry professionals are aware of the need to upskill but require more accessible training opportunities, which reflects the wider concerns around the alignment of training provisions with industry needs. </w:t>
      </w:r>
    </w:p>
    <w:p w14:paraId="18CCC0A9" w14:textId="77777777" w:rsidR="00157293" w:rsidRDefault="0018557C">
      <w:pPr>
        <w:spacing w:line="276" w:lineRule="auto"/>
        <w:jc w:val="both"/>
        <w:rPr>
          <w:rFonts w:ascii="Arial" w:hAnsi="Arial" w:cs="Arial"/>
          <w:sz w:val="22"/>
          <w:szCs w:val="22"/>
        </w:rPr>
      </w:pPr>
      <w:r>
        <w:rPr>
          <w:rFonts w:ascii="Arial" w:hAnsi="Arial" w:cs="Arial"/>
          <w:sz w:val="22"/>
          <w:szCs w:val="22"/>
        </w:rPr>
        <w:t xml:space="preserve">The importance of Net Zero and sustainable construction is widely recognised; however, there is limited confidence in the industry's readiness to meet these targets. This reflects a gap between awareness of sustainability goals and the ability to deliver them. </w:t>
      </w:r>
    </w:p>
    <w:p w14:paraId="18CCC0AA" w14:textId="77777777" w:rsidR="00157293" w:rsidRDefault="0018557C">
      <w:pPr>
        <w:spacing w:line="276" w:lineRule="auto"/>
        <w:jc w:val="both"/>
        <w:rPr>
          <w:rFonts w:ascii="Arial" w:hAnsi="Arial" w:cs="Arial"/>
          <w:sz w:val="22"/>
          <w:szCs w:val="22"/>
        </w:rPr>
      </w:pPr>
      <w:r>
        <w:rPr>
          <w:rFonts w:ascii="Arial" w:hAnsi="Arial" w:cs="Arial"/>
          <w:sz w:val="22"/>
          <w:szCs w:val="22"/>
        </w:rPr>
        <w:t>Key barriers were identified to include insufficient training, lack of knowledge, and cost, as well as lack of client demand and industry resistance. The possible solutions identified by participants mirror these challenges, with an emphasis on improving training and education.</w:t>
      </w:r>
    </w:p>
    <w:p w14:paraId="18CCC0AC" w14:textId="33D0BC8D" w:rsidR="00157293" w:rsidRPr="000A3653" w:rsidRDefault="0018557C" w:rsidP="000A3653">
      <w:pPr>
        <w:spacing w:line="276" w:lineRule="auto"/>
        <w:jc w:val="both"/>
        <w:rPr>
          <w:rFonts w:ascii="Arial" w:hAnsi="Arial" w:cs="Arial"/>
          <w:sz w:val="22"/>
          <w:szCs w:val="22"/>
        </w:rPr>
      </w:pPr>
      <w:r>
        <w:rPr>
          <w:rFonts w:ascii="Arial" w:hAnsi="Arial" w:cs="Arial"/>
          <w:sz w:val="22"/>
          <w:szCs w:val="22"/>
        </w:rPr>
        <w:t xml:space="preserve">Overall, the findings suggest that the skills gap in biophilic construction is not just about awareness, but also relates to broader issues involving education, training and industry awareness. These results provide a starting point for further discussion in the discussion chapter. </w:t>
      </w:r>
    </w:p>
    <w:p w14:paraId="18CCC0BD" w14:textId="33D0BC8D" w:rsidR="00157293" w:rsidRDefault="0018557C">
      <w:pPr>
        <w:pStyle w:val="Heading2"/>
        <w:spacing w:line="360" w:lineRule="auto"/>
        <w:jc w:val="both"/>
        <w:rPr>
          <w:rFonts w:ascii="Arial" w:hAnsi="Arial" w:cs="Arial"/>
        </w:rPr>
      </w:pPr>
      <w:bookmarkStart w:id="187" w:name="_Toc227520075"/>
      <w:bookmarkStart w:id="188" w:name="_Toc227745351"/>
      <w:bookmarkStart w:id="189" w:name="_Toc228831708"/>
      <w:bookmarkStart w:id="190" w:name="_Toc228916852"/>
      <w:r>
        <w:rPr>
          <w:rFonts w:ascii="Arial" w:hAnsi="Arial" w:cs="Arial"/>
        </w:rPr>
        <w:lastRenderedPageBreak/>
        <w:t>4.2 Thematic Analysis (Interviews)</w:t>
      </w:r>
      <w:bookmarkEnd w:id="187"/>
      <w:bookmarkEnd w:id="188"/>
      <w:bookmarkEnd w:id="189"/>
      <w:bookmarkEnd w:id="190"/>
    </w:p>
    <w:p w14:paraId="274D23BE" w14:textId="7B943795" w:rsidR="00E95432" w:rsidRPr="00E95432" w:rsidRDefault="008328BD" w:rsidP="00436BF6">
      <w:pPr>
        <w:spacing w:line="276" w:lineRule="auto"/>
        <w:rPr>
          <w:rFonts w:ascii="Arial" w:hAnsi="Arial" w:cs="Arial"/>
          <w:sz w:val="22"/>
          <w:szCs w:val="22"/>
        </w:rPr>
      </w:pPr>
      <w:r>
        <w:rPr>
          <w:rFonts w:ascii="Arial" w:hAnsi="Arial" w:cs="Arial"/>
          <w:noProof/>
          <w:sz w:val="22"/>
          <w:szCs w:val="22"/>
        </w:rPr>
        <w:drawing>
          <wp:anchor distT="0" distB="0" distL="114300" distR="114300" simplePos="0" relativeHeight="251707392" behindDoc="0" locked="0" layoutInCell="1" allowOverlap="1" wp14:anchorId="35B9BF11" wp14:editId="00254A8A">
            <wp:simplePos x="0" y="0"/>
            <wp:positionH relativeFrom="page">
              <wp:posOffset>371438</wp:posOffset>
            </wp:positionH>
            <wp:positionV relativeFrom="paragraph">
              <wp:posOffset>826135</wp:posOffset>
            </wp:positionV>
            <wp:extent cx="6955790" cy="4509135"/>
            <wp:effectExtent l="0" t="0" r="0" b="5715"/>
            <wp:wrapTopAndBottom/>
            <wp:docPr id="2681338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33844" name="Picture 26813384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955790" cy="4509135"/>
                    </a:xfrm>
                    <a:prstGeom prst="rect">
                      <a:avLst/>
                    </a:prstGeom>
                  </pic:spPr>
                </pic:pic>
              </a:graphicData>
            </a:graphic>
            <wp14:sizeRelH relativeFrom="page">
              <wp14:pctWidth>0</wp14:pctWidth>
            </wp14:sizeRelH>
            <wp14:sizeRelV relativeFrom="page">
              <wp14:pctHeight>0</wp14:pctHeight>
            </wp14:sizeRelV>
          </wp:anchor>
        </w:drawing>
      </w:r>
      <w:r w:rsidR="00597E30">
        <w:rPr>
          <w:noProof/>
        </w:rPr>
        <mc:AlternateContent>
          <mc:Choice Requires="wps">
            <w:drawing>
              <wp:anchor distT="0" distB="0" distL="114300" distR="114300" simplePos="0" relativeHeight="251706368" behindDoc="0" locked="0" layoutInCell="1" allowOverlap="1" wp14:anchorId="3C122BCA" wp14:editId="1A9A1F89">
                <wp:simplePos x="0" y="0"/>
                <wp:positionH relativeFrom="margin">
                  <wp:posOffset>1252108</wp:posOffset>
                </wp:positionH>
                <wp:positionV relativeFrom="paragraph">
                  <wp:posOffset>5343675</wp:posOffset>
                </wp:positionV>
                <wp:extent cx="3039035" cy="259977"/>
                <wp:effectExtent l="0" t="0" r="9525" b="6985"/>
                <wp:wrapTopAndBottom/>
                <wp:docPr id="1303656901" name="Text Box 1"/>
                <wp:cNvGraphicFramePr/>
                <a:graphic xmlns:a="http://schemas.openxmlformats.org/drawingml/2006/main">
                  <a:graphicData uri="http://schemas.microsoft.com/office/word/2010/wordprocessingShape">
                    <wps:wsp>
                      <wps:cNvSpPr txBox="1"/>
                      <wps:spPr>
                        <a:xfrm>
                          <a:off x="0" y="0"/>
                          <a:ext cx="3039035" cy="259977"/>
                        </a:xfrm>
                        <a:prstGeom prst="rect">
                          <a:avLst/>
                        </a:prstGeom>
                        <a:solidFill>
                          <a:prstClr val="white"/>
                        </a:solidFill>
                        <a:ln>
                          <a:noFill/>
                        </a:ln>
                      </wps:spPr>
                      <wps:txbx>
                        <w:txbxContent>
                          <w:p w14:paraId="726755D9" w14:textId="2C611BB2" w:rsidR="00E519E9" w:rsidRPr="00761FE1" w:rsidRDefault="00E519E9" w:rsidP="00E519E9">
                            <w:pPr>
                              <w:pStyle w:val="Caption"/>
                              <w:rPr>
                                <w:noProof/>
                              </w:rPr>
                            </w:pPr>
                            <w:r>
                              <w:t>Figure 12 - Thematic mapping of interview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22BCA" id="_x0000_s1037" type="#_x0000_t202" style="position:absolute;margin-left:98.6pt;margin-top:420.75pt;width:239.3pt;height:20.4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" stroked="f">
                <v:textbox inset="0,0,0,0">
                  <w:txbxContent>
                    <w:p w14:paraId="726755D9" w14:textId="2C611BB2" w:rsidR="00E519E9" w:rsidRPr="00761FE1" w:rsidRDefault="00E519E9" w:rsidP="00E519E9">
                      <w:pPr>
                        <w:pStyle w:val="Caption"/>
                        <w:rPr>
                          <w:noProof/>
                        </w:rPr>
                      </w:pPr>
                      <w:r>
                        <w:t>Figure 12 - Thematic mapping of interview data</w:t>
                      </w:r>
                    </w:p>
                  </w:txbxContent>
                </v:textbox>
                <w10:wrap type="topAndBottom" anchorx="margin"/>
              </v:shape>
            </w:pict>
          </mc:Fallback>
        </mc:AlternateContent>
      </w:r>
      <w:r w:rsidR="00EB2B97">
        <w:rPr>
          <w:rFonts w:ascii="Arial" w:hAnsi="Arial" w:cs="Arial"/>
          <w:sz w:val="22"/>
          <w:szCs w:val="22"/>
        </w:rPr>
        <w:t>The</w:t>
      </w:r>
      <w:r w:rsidR="00344C3F">
        <w:rPr>
          <w:rFonts w:ascii="Arial" w:hAnsi="Arial" w:cs="Arial"/>
          <w:sz w:val="22"/>
          <w:szCs w:val="22"/>
        </w:rPr>
        <w:t xml:space="preserve"> following analysis brings together the qualitative data collected from the five semi-structured interviews with stakeholders working within the Welsh industry, as outlined in the Interview Transcripts (Appendix C). </w:t>
      </w:r>
      <w:r w:rsidR="00E95432">
        <w:rPr>
          <w:rFonts w:ascii="Arial" w:hAnsi="Arial" w:cs="Arial"/>
          <w:sz w:val="22"/>
          <w:szCs w:val="22"/>
        </w:rPr>
        <w:t xml:space="preserve">The data was analysed using thematic analysis to identify recurring patterns across </w:t>
      </w:r>
      <w:r w:rsidR="00436BF6">
        <w:rPr>
          <w:rFonts w:ascii="Arial" w:hAnsi="Arial" w:cs="Arial"/>
          <w:sz w:val="22"/>
          <w:szCs w:val="22"/>
        </w:rPr>
        <w:t>participants'</w:t>
      </w:r>
      <w:r w:rsidR="00E95432">
        <w:rPr>
          <w:rFonts w:ascii="Arial" w:hAnsi="Arial" w:cs="Arial"/>
          <w:sz w:val="22"/>
          <w:szCs w:val="22"/>
        </w:rPr>
        <w:t xml:space="preserve"> responses. </w:t>
      </w:r>
      <w:r w:rsidR="00E95432" w:rsidRPr="00E95432">
        <w:rPr>
          <w:rFonts w:ascii="Arial" w:hAnsi="Arial" w:cs="Arial"/>
          <w:sz w:val="22"/>
          <w:szCs w:val="22"/>
        </w:rPr>
        <w:t>(Braun and Clarke, 2006)</w:t>
      </w:r>
    </w:p>
    <w:p w14:paraId="20CB8E0A" w14:textId="1DC5C5EB" w:rsidR="00E95432" w:rsidRDefault="00E95432" w:rsidP="00436BF6">
      <w:pPr>
        <w:spacing w:line="276" w:lineRule="auto"/>
        <w:rPr>
          <w:rFonts w:ascii="Arial" w:hAnsi="Arial" w:cs="Arial"/>
          <w:sz w:val="22"/>
          <w:szCs w:val="22"/>
        </w:rPr>
      </w:pPr>
    </w:p>
    <w:p w14:paraId="0C154770" w14:textId="269E6C4B" w:rsidR="00C06837" w:rsidRDefault="00344C3F" w:rsidP="00436BF6">
      <w:pPr>
        <w:spacing w:line="276" w:lineRule="auto"/>
        <w:rPr>
          <w:rFonts w:ascii="Arial" w:hAnsi="Arial" w:cs="Arial"/>
          <w:sz w:val="22"/>
          <w:szCs w:val="22"/>
        </w:rPr>
      </w:pPr>
      <w:r>
        <w:rPr>
          <w:rFonts w:ascii="Arial" w:hAnsi="Arial" w:cs="Arial"/>
          <w:sz w:val="22"/>
          <w:szCs w:val="22"/>
        </w:rPr>
        <w:t xml:space="preserve">To support this analysis, the data </w:t>
      </w:r>
      <w:r w:rsidR="00597E30">
        <w:rPr>
          <w:rFonts w:ascii="Arial" w:hAnsi="Arial" w:cs="Arial"/>
          <w:sz w:val="22"/>
          <w:szCs w:val="22"/>
        </w:rPr>
        <w:t>have</w:t>
      </w:r>
      <w:r>
        <w:rPr>
          <w:rFonts w:ascii="Arial" w:hAnsi="Arial" w:cs="Arial"/>
          <w:sz w:val="22"/>
          <w:szCs w:val="22"/>
        </w:rPr>
        <w:t xml:space="preserve"> been organised into a thematic map (see Figure 12)</w:t>
      </w:r>
      <w:r w:rsidR="006E7BB7">
        <w:rPr>
          <w:rFonts w:ascii="Arial" w:hAnsi="Arial" w:cs="Arial"/>
          <w:sz w:val="22"/>
          <w:szCs w:val="22"/>
        </w:rPr>
        <w:t xml:space="preserve">. </w:t>
      </w:r>
      <w:r>
        <w:rPr>
          <w:rFonts w:ascii="Arial" w:hAnsi="Arial" w:cs="Arial"/>
          <w:sz w:val="22"/>
          <w:szCs w:val="22"/>
        </w:rPr>
        <w:t>This framework shows how the findings have been developed from the research aims to specific themes, sub-themes and coded data derived from participants' responses.</w:t>
      </w:r>
      <w:r w:rsidR="00EB2B97">
        <w:rPr>
          <w:rFonts w:ascii="Arial" w:hAnsi="Arial" w:cs="Arial"/>
          <w:sz w:val="22"/>
          <w:szCs w:val="22"/>
        </w:rPr>
        <w:t xml:space="preserve"> </w:t>
      </w:r>
    </w:p>
    <w:p w14:paraId="12F36574" w14:textId="76D481F4" w:rsidR="00436BF6" w:rsidRDefault="00436BF6" w:rsidP="00436BF6">
      <w:pPr>
        <w:spacing w:line="276" w:lineRule="auto"/>
        <w:rPr>
          <w:rFonts w:ascii="Arial" w:hAnsi="Arial" w:cs="Arial"/>
          <w:sz w:val="22"/>
          <w:szCs w:val="22"/>
        </w:rPr>
      </w:pPr>
      <w:r>
        <w:rPr>
          <w:rFonts w:ascii="Arial" w:hAnsi="Arial" w:cs="Arial"/>
          <w:sz w:val="22"/>
          <w:szCs w:val="22"/>
        </w:rPr>
        <w:t xml:space="preserve">Additionally, key quotes from participants have been included throughout this section to provide evidence and support the interpretation of findings. This strengthens the reliability of the analysis and demonstrates how themes have been derived from the data. </w:t>
      </w:r>
      <w:r w:rsidRPr="00E95432">
        <w:rPr>
          <w:rFonts w:ascii="Arial" w:hAnsi="Arial" w:cs="Arial"/>
          <w:sz w:val="22"/>
          <w:szCs w:val="22"/>
        </w:rPr>
        <w:t>(Braun and Clarke, 2006)</w:t>
      </w:r>
    </w:p>
    <w:p w14:paraId="15F13E0A" w14:textId="77777777" w:rsidR="0087460F" w:rsidRDefault="0087460F" w:rsidP="00436BF6">
      <w:pPr>
        <w:spacing w:line="276" w:lineRule="auto"/>
        <w:rPr>
          <w:rFonts w:ascii="Arial" w:hAnsi="Arial" w:cs="Arial"/>
          <w:sz w:val="22"/>
          <w:szCs w:val="22"/>
        </w:rPr>
      </w:pPr>
    </w:p>
    <w:p w14:paraId="006F1DF8" w14:textId="77777777" w:rsidR="0087460F" w:rsidRPr="00D57348" w:rsidRDefault="0087460F" w:rsidP="00436BF6">
      <w:pPr>
        <w:spacing w:line="276" w:lineRule="auto"/>
        <w:rPr>
          <w:rFonts w:ascii="Arial" w:hAnsi="Arial" w:cs="Arial"/>
          <w:sz w:val="22"/>
          <w:szCs w:val="22"/>
        </w:rPr>
      </w:pPr>
    </w:p>
    <w:p w14:paraId="18CCC0BE" w14:textId="77777777" w:rsidR="00157293" w:rsidRDefault="0018557C">
      <w:pPr>
        <w:pStyle w:val="Heading3"/>
        <w:spacing w:line="360" w:lineRule="auto"/>
        <w:jc w:val="both"/>
        <w:rPr>
          <w:rFonts w:ascii="Arial" w:hAnsi="Arial" w:cs="Arial"/>
        </w:rPr>
      </w:pPr>
      <w:bookmarkStart w:id="191" w:name="_Toc227520076"/>
      <w:bookmarkStart w:id="192" w:name="_Toc227745352"/>
      <w:bookmarkStart w:id="193" w:name="_Toc228831709"/>
      <w:bookmarkStart w:id="194" w:name="_Toc228916853"/>
      <w:r>
        <w:rPr>
          <w:rFonts w:ascii="Arial" w:hAnsi="Arial" w:cs="Arial"/>
        </w:rPr>
        <w:lastRenderedPageBreak/>
        <w:t>4.2.1 Awareness of Biophilic Construction</w:t>
      </w:r>
      <w:bookmarkEnd w:id="191"/>
      <w:bookmarkEnd w:id="192"/>
      <w:bookmarkEnd w:id="193"/>
      <w:bookmarkEnd w:id="194"/>
      <w:r>
        <w:rPr>
          <w:rFonts w:ascii="Arial" w:hAnsi="Arial" w:cs="Arial"/>
        </w:rPr>
        <w:t xml:space="preserve"> </w:t>
      </w:r>
    </w:p>
    <w:p w14:paraId="13A91785" w14:textId="4B85F058" w:rsidR="00EF53F9" w:rsidRDefault="00EF53F9" w:rsidP="00EF53F9">
      <w:pPr>
        <w:spacing w:line="276" w:lineRule="auto"/>
        <w:jc w:val="both"/>
        <w:rPr>
          <w:rFonts w:ascii="Arial" w:hAnsi="Arial" w:cs="Arial"/>
          <w:sz w:val="22"/>
          <w:szCs w:val="22"/>
        </w:rPr>
      </w:pPr>
      <w:r>
        <w:rPr>
          <w:rFonts w:ascii="Arial" w:hAnsi="Arial" w:cs="Arial"/>
          <w:sz w:val="22"/>
          <w:szCs w:val="22"/>
        </w:rPr>
        <w:t xml:space="preserve">The findings suggest that awareness of biophilic construction is generally low across the industry, particularly with site-based roles. While some participants showed basic understanding of the concept, this was not consistent across all stakeholders. </w:t>
      </w:r>
    </w:p>
    <w:p w14:paraId="423811B6" w14:textId="1054A4BC" w:rsidR="00EF53F9" w:rsidRDefault="00EF53F9" w:rsidP="00EF53F9">
      <w:pPr>
        <w:spacing w:line="276" w:lineRule="auto"/>
        <w:jc w:val="both"/>
        <w:rPr>
          <w:rFonts w:ascii="Arial" w:hAnsi="Arial" w:cs="Arial"/>
          <w:sz w:val="22"/>
          <w:szCs w:val="22"/>
        </w:rPr>
      </w:pPr>
      <w:r>
        <w:rPr>
          <w:rFonts w:ascii="Arial" w:hAnsi="Arial" w:cs="Arial"/>
          <w:sz w:val="22"/>
          <w:szCs w:val="22"/>
        </w:rPr>
        <w:t xml:space="preserve">For example, participant 1, a project manager, </w:t>
      </w:r>
      <w:r w:rsidR="001B54C7">
        <w:rPr>
          <w:rFonts w:ascii="Arial" w:hAnsi="Arial" w:cs="Arial"/>
          <w:sz w:val="22"/>
          <w:szCs w:val="22"/>
        </w:rPr>
        <w:t>described</w:t>
      </w:r>
      <w:r>
        <w:rPr>
          <w:rFonts w:ascii="Arial" w:hAnsi="Arial" w:cs="Arial"/>
          <w:sz w:val="22"/>
          <w:szCs w:val="22"/>
        </w:rPr>
        <w:t xml:space="preserve"> it as </w:t>
      </w:r>
      <w:r w:rsidR="001B54C7" w:rsidRPr="001B54C7">
        <w:rPr>
          <w:rFonts w:ascii="Arial" w:hAnsi="Arial" w:cs="Arial"/>
          <w:i/>
          <w:iCs/>
          <w:sz w:val="22"/>
          <w:szCs w:val="22"/>
        </w:rPr>
        <w:t>‘’Something</w:t>
      </w:r>
      <w:r w:rsidRPr="001B54C7">
        <w:rPr>
          <w:rFonts w:ascii="Arial" w:hAnsi="Arial" w:cs="Arial"/>
          <w:i/>
          <w:iCs/>
          <w:sz w:val="22"/>
          <w:szCs w:val="22"/>
        </w:rPr>
        <w:t xml:space="preserve"> I’ve heard about more recently, but not something </w:t>
      </w:r>
      <w:r w:rsidR="001B54C7" w:rsidRPr="001B54C7">
        <w:rPr>
          <w:rFonts w:ascii="Arial" w:hAnsi="Arial" w:cs="Arial"/>
          <w:i/>
          <w:iCs/>
          <w:sz w:val="22"/>
          <w:szCs w:val="22"/>
        </w:rPr>
        <w:t>we</w:t>
      </w:r>
      <w:r w:rsidRPr="001B54C7">
        <w:rPr>
          <w:rFonts w:ascii="Arial" w:hAnsi="Arial" w:cs="Arial"/>
          <w:i/>
          <w:iCs/>
          <w:sz w:val="22"/>
          <w:szCs w:val="22"/>
        </w:rPr>
        <w:t xml:space="preserve"> actively design for’’ </w:t>
      </w:r>
      <w:r>
        <w:rPr>
          <w:rFonts w:ascii="Arial" w:hAnsi="Arial" w:cs="Arial"/>
          <w:sz w:val="22"/>
          <w:szCs w:val="22"/>
        </w:rPr>
        <w:t xml:space="preserve">while Participant 3, a builder, explained that </w:t>
      </w:r>
      <w:r w:rsidR="001B54C7">
        <w:rPr>
          <w:rFonts w:ascii="Arial" w:hAnsi="Arial" w:cs="Arial"/>
          <w:sz w:val="22"/>
          <w:szCs w:val="22"/>
        </w:rPr>
        <w:t>‘</w:t>
      </w:r>
      <w:r w:rsidR="001B54C7" w:rsidRPr="001B54C7">
        <w:rPr>
          <w:rFonts w:ascii="Arial" w:hAnsi="Arial" w:cs="Arial"/>
          <w:i/>
          <w:iCs/>
          <w:sz w:val="22"/>
          <w:szCs w:val="22"/>
        </w:rPr>
        <w:t>’it’s</w:t>
      </w:r>
      <w:r w:rsidRPr="001B54C7">
        <w:rPr>
          <w:rFonts w:ascii="Arial" w:hAnsi="Arial" w:cs="Arial"/>
          <w:i/>
          <w:iCs/>
          <w:sz w:val="22"/>
          <w:szCs w:val="22"/>
        </w:rPr>
        <w:t xml:space="preserve"> not something we really talk about on site’’</w:t>
      </w:r>
      <w:r>
        <w:rPr>
          <w:rFonts w:ascii="Arial" w:hAnsi="Arial" w:cs="Arial"/>
          <w:sz w:val="22"/>
          <w:szCs w:val="22"/>
        </w:rPr>
        <w:t xml:space="preserve">. In contrast, </w:t>
      </w:r>
      <w:r w:rsidR="001B54C7">
        <w:rPr>
          <w:rFonts w:ascii="Arial" w:hAnsi="Arial" w:cs="Arial"/>
          <w:sz w:val="22"/>
          <w:szCs w:val="22"/>
        </w:rPr>
        <w:t>Participant</w:t>
      </w:r>
      <w:r>
        <w:rPr>
          <w:rFonts w:ascii="Arial" w:hAnsi="Arial" w:cs="Arial"/>
          <w:sz w:val="22"/>
          <w:szCs w:val="22"/>
        </w:rPr>
        <w:t xml:space="preserve"> 2,</w:t>
      </w:r>
      <w:r w:rsidR="001B54C7">
        <w:rPr>
          <w:rFonts w:ascii="Arial" w:hAnsi="Arial" w:cs="Arial"/>
          <w:sz w:val="22"/>
          <w:szCs w:val="22"/>
        </w:rPr>
        <w:t xml:space="preserve"> an architect,</w:t>
      </w:r>
      <w:r>
        <w:rPr>
          <w:rFonts w:ascii="Arial" w:hAnsi="Arial" w:cs="Arial"/>
          <w:sz w:val="22"/>
          <w:szCs w:val="22"/>
        </w:rPr>
        <w:t xml:space="preserve"> </w:t>
      </w:r>
      <w:r w:rsidR="001B54C7">
        <w:rPr>
          <w:rFonts w:ascii="Arial" w:hAnsi="Arial" w:cs="Arial"/>
          <w:sz w:val="22"/>
          <w:szCs w:val="22"/>
        </w:rPr>
        <w:t>referred to it as ‘’</w:t>
      </w:r>
      <w:r w:rsidR="001B54C7" w:rsidRPr="001B54C7">
        <w:rPr>
          <w:rFonts w:ascii="Arial" w:hAnsi="Arial" w:cs="Arial"/>
          <w:i/>
          <w:iCs/>
          <w:sz w:val="22"/>
          <w:szCs w:val="22"/>
        </w:rPr>
        <w:t xml:space="preserve">central to design thinking’’. </w:t>
      </w:r>
    </w:p>
    <w:p w14:paraId="019C89F0" w14:textId="4D424B07" w:rsidR="001B54C7" w:rsidRPr="00EF53F9" w:rsidRDefault="001B54C7" w:rsidP="00EF53F9">
      <w:pPr>
        <w:spacing w:line="276" w:lineRule="auto"/>
        <w:jc w:val="both"/>
        <w:rPr>
          <w:rFonts w:ascii="Arial" w:hAnsi="Arial" w:cs="Arial"/>
          <w:sz w:val="22"/>
          <w:szCs w:val="22"/>
        </w:rPr>
      </w:pPr>
      <w:r>
        <w:rPr>
          <w:rFonts w:ascii="Arial" w:hAnsi="Arial" w:cs="Arial"/>
          <w:sz w:val="22"/>
          <w:szCs w:val="22"/>
        </w:rPr>
        <w:t xml:space="preserve">This difference highlights a clear gap between roles, with awareness being higher in management and design-based roles and lower within construction and delivery. While awareness is developing within certain areas of the industry, it is not yet embedded in practice. </w:t>
      </w:r>
    </w:p>
    <w:p w14:paraId="18CCC0BF" w14:textId="77777777" w:rsidR="00157293" w:rsidRDefault="0018557C">
      <w:pPr>
        <w:pStyle w:val="Heading3"/>
        <w:spacing w:line="360" w:lineRule="auto"/>
        <w:jc w:val="both"/>
        <w:rPr>
          <w:rFonts w:ascii="Arial" w:hAnsi="Arial" w:cs="Arial"/>
        </w:rPr>
      </w:pPr>
      <w:bookmarkStart w:id="195" w:name="_Toc227520077"/>
      <w:bookmarkStart w:id="196" w:name="_Toc227745353"/>
      <w:bookmarkStart w:id="197" w:name="_Toc228831710"/>
      <w:bookmarkStart w:id="198" w:name="_Toc228916854"/>
      <w:r>
        <w:rPr>
          <w:rFonts w:ascii="Arial" w:hAnsi="Arial" w:cs="Arial"/>
        </w:rPr>
        <w:t>4.2.2 Skills Gap Across the Sector</w:t>
      </w:r>
      <w:bookmarkEnd w:id="195"/>
      <w:bookmarkEnd w:id="196"/>
      <w:bookmarkEnd w:id="197"/>
      <w:bookmarkEnd w:id="198"/>
      <w:r>
        <w:rPr>
          <w:rFonts w:ascii="Arial" w:hAnsi="Arial" w:cs="Arial"/>
        </w:rPr>
        <w:t xml:space="preserve"> </w:t>
      </w:r>
    </w:p>
    <w:p w14:paraId="2B9867D2" w14:textId="188177A2" w:rsidR="001E531F" w:rsidRDefault="001E531F" w:rsidP="001E531F">
      <w:pPr>
        <w:spacing w:line="276" w:lineRule="auto"/>
        <w:jc w:val="both"/>
        <w:rPr>
          <w:rFonts w:ascii="Arial" w:hAnsi="Arial" w:cs="Arial"/>
          <w:sz w:val="22"/>
          <w:szCs w:val="22"/>
        </w:rPr>
      </w:pPr>
      <w:r>
        <w:rPr>
          <w:rFonts w:ascii="Arial" w:hAnsi="Arial" w:cs="Arial"/>
          <w:sz w:val="22"/>
          <w:szCs w:val="22"/>
        </w:rPr>
        <w:t xml:space="preserve">A clear and consistent theme across </w:t>
      </w:r>
      <w:proofErr w:type="gramStart"/>
      <w:r>
        <w:rPr>
          <w:rFonts w:ascii="Arial" w:hAnsi="Arial" w:cs="Arial"/>
          <w:sz w:val="22"/>
          <w:szCs w:val="22"/>
        </w:rPr>
        <w:t>all of</w:t>
      </w:r>
      <w:proofErr w:type="gramEnd"/>
      <w:r>
        <w:rPr>
          <w:rFonts w:ascii="Arial" w:hAnsi="Arial" w:cs="Arial"/>
          <w:sz w:val="22"/>
          <w:szCs w:val="22"/>
        </w:rPr>
        <w:t xml:space="preserve"> the interviews was the presence of a skills gap, particularly when it comes to practical application. While some participants understood the idea behind biophilic construction, many highlighted </w:t>
      </w:r>
      <w:r w:rsidR="00D94E03">
        <w:rPr>
          <w:rFonts w:ascii="Arial" w:hAnsi="Arial" w:cs="Arial"/>
          <w:sz w:val="22"/>
          <w:szCs w:val="22"/>
        </w:rPr>
        <w:t>difficulties</w:t>
      </w:r>
      <w:r>
        <w:rPr>
          <w:rFonts w:ascii="Arial" w:hAnsi="Arial" w:cs="Arial"/>
          <w:sz w:val="22"/>
          <w:szCs w:val="22"/>
        </w:rPr>
        <w:t xml:space="preserve"> in </w:t>
      </w:r>
      <w:proofErr w:type="gramStart"/>
      <w:r>
        <w:rPr>
          <w:rFonts w:ascii="Arial" w:hAnsi="Arial" w:cs="Arial"/>
          <w:sz w:val="22"/>
          <w:szCs w:val="22"/>
        </w:rPr>
        <w:t xml:space="preserve">actually </w:t>
      </w:r>
      <w:r w:rsidR="00D94E03">
        <w:rPr>
          <w:rFonts w:ascii="Arial" w:hAnsi="Arial" w:cs="Arial"/>
          <w:sz w:val="22"/>
          <w:szCs w:val="22"/>
        </w:rPr>
        <w:t>applying</w:t>
      </w:r>
      <w:proofErr w:type="gramEnd"/>
      <w:r>
        <w:rPr>
          <w:rFonts w:ascii="Arial" w:hAnsi="Arial" w:cs="Arial"/>
          <w:sz w:val="22"/>
          <w:szCs w:val="22"/>
        </w:rPr>
        <w:t xml:space="preserve"> these methods in practice. </w:t>
      </w:r>
    </w:p>
    <w:p w14:paraId="5E1462EF" w14:textId="5F111AB5" w:rsidR="00D94E03" w:rsidRDefault="00D94E03" w:rsidP="00D94E03">
      <w:pPr>
        <w:spacing w:line="276" w:lineRule="auto"/>
        <w:jc w:val="both"/>
        <w:rPr>
          <w:rFonts w:ascii="Arial" w:hAnsi="Arial" w:cs="Arial"/>
          <w:i/>
          <w:iCs/>
          <w:sz w:val="22"/>
          <w:szCs w:val="22"/>
        </w:rPr>
      </w:pPr>
      <w:r>
        <w:rPr>
          <w:rFonts w:ascii="Arial" w:hAnsi="Arial" w:cs="Arial"/>
          <w:sz w:val="22"/>
          <w:szCs w:val="22"/>
        </w:rPr>
        <w:t xml:space="preserve">For example, Participant 1 referred to the need for </w:t>
      </w:r>
      <w:r w:rsidRPr="00D94E03">
        <w:rPr>
          <w:rFonts w:ascii="Arial" w:hAnsi="Arial" w:cs="Arial"/>
          <w:i/>
          <w:iCs/>
          <w:sz w:val="22"/>
          <w:szCs w:val="22"/>
        </w:rPr>
        <w:t xml:space="preserve">‘’how to </w:t>
      </w:r>
      <w:proofErr w:type="gramStart"/>
      <w:r w:rsidRPr="00D94E03">
        <w:rPr>
          <w:rFonts w:ascii="Arial" w:hAnsi="Arial" w:cs="Arial"/>
          <w:i/>
          <w:iCs/>
          <w:sz w:val="22"/>
          <w:szCs w:val="22"/>
        </w:rPr>
        <w:t>actually deliver</w:t>
      </w:r>
      <w:proofErr w:type="gramEnd"/>
      <w:r w:rsidRPr="00D94E03">
        <w:rPr>
          <w:rFonts w:ascii="Arial" w:hAnsi="Arial" w:cs="Arial"/>
          <w:i/>
          <w:iCs/>
          <w:sz w:val="22"/>
          <w:szCs w:val="22"/>
        </w:rPr>
        <w:t xml:space="preserve"> these ideas on site’’</w:t>
      </w:r>
      <w:r>
        <w:rPr>
          <w:rFonts w:ascii="Arial" w:hAnsi="Arial" w:cs="Arial"/>
          <w:sz w:val="22"/>
          <w:szCs w:val="22"/>
        </w:rPr>
        <w:t xml:space="preserve">, while Participant 3 pointed out the importance </w:t>
      </w:r>
      <w:r w:rsidRPr="00D94E03">
        <w:rPr>
          <w:rFonts w:ascii="Arial" w:hAnsi="Arial" w:cs="Arial"/>
          <w:i/>
          <w:iCs/>
          <w:sz w:val="22"/>
          <w:szCs w:val="22"/>
        </w:rPr>
        <w:t>of ‘‘hands-on skills and knowing how to build differently’’</w:t>
      </w:r>
      <w:r>
        <w:rPr>
          <w:rFonts w:ascii="Arial" w:hAnsi="Arial" w:cs="Arial"/>
          <w:sz w:val="22"/>
          <w:szCs w:val="22"/>
        </w:rPr>
        <w:t>. Participant 4 noted that " students</w:t>
      </w:r>
      <w:r w:rsidRPr="00D94E03">
        <w:rPr>
          <w:rFonts w:ascii="Arial" w:hAnsi="Arial" w:cs="Arial"/>
          <w:i/>
          <w:iCs/>
          <w:sz w:val="22"/>
          <w:szCs w:val="22"/>
        </w:rPr>
        <w:t xml:space="preserve"> understand sustainable concepts but struggle to apply them’’</w:t>
      </w:r>
      <w:r>
        <w:rPr>
          <w:rFonts w:ascii="Arial" w:hAnsi="Arial" w:cs="Arial"/>
          <w:i/>
          <w:iCs/>
          <w:sz w:val="22"/>
          <w:szCs w:val="22"/>
        </w:rPr>
        <w:t>.</w:t>
      </w:r>
    </w:p>
    <w:p w14:paraId="463B22EA" w14:textId="65B73470" w:rsidR="00D94E03" w:rsidRPr="00D94E03" w:rsidRDefault="00D94E03" w:rsidP="00D94E03">
      <w:pPr>
        <w:spacing w:line="276" w:lineRule="auto"/>
        <w:jc w:val="both"/>
        <w:rPr>
          <w:rFonts w:ascii="Arial" w:hAnsi="Arial" w:cs="Arial"/>
          <w:sz w:val="22"/>
          <w:szCs w:val="22"/>
        </w:rPr>
      </w:pPr>
      <w:r>
        <w:rPr>
          <w:rFonts w:ascii="Arial" w:hAnsi="Arial" w:cs="Arial"/>
          <w:sz w:val="22"/>
          <w:szCs w:val="22"/>
        </w:rPr>
        <w:t xml:space="preserve">These responses suggest that the skills gap is not limited to knowledge, but also capability, particularly in real-world construction environments. </w:t>
      </w:r>
    </w:p>
    <w:p w14:paraId="18CCC0C0" w14:textId="77777777" w:rsidR="00157293" w:rsidRDefault="0018557C">
      <w:pPr>
        <w:pStyle w:val="Heading3"/>
        <w:spacing w:line="360" w:lineRule="auto"/>
        <w:jc w:val="both"/>
        <w:rPr>
          <w:rFonts w:ascii="Arial" w:hAnsi="Arial" w:cs="Arial"/>
        </w:rPr>
      </w:pPr>
      <w:bookmarkStart w:id="199" w:name="_Toc227520078"/>
      <w:bookmarkStart w:id="200" w:name="_Toc227745354"/>
      <w:bookmarkStart w:id="201" w:name="_Toc228831711"/>
      <w:bookmarkStart w:id="202" w:name="_Toc228916855"/>
      <w:r>
        <w:rPr>
          <w:rFonts w:ascii="Arial" w:hAnsi="Arial" w:cs="Arial"/>
        </w:rPr>
        <w:t>4.2.3 Education and Industry Disconnect</w:t>
      </w:r>
      <w:bookmarkEnd w:id="199"/>
      <w:bookmarkEnd w:id="200"/>
      <w:bookmarkEnd w:id="201"/>
      <w:bookmarkEnd w:id="202"/>
      <w:r>
        <w:rPr>
          <w:rFonts w:ascii="Arial" w:hAnsi="Arial" w:cs="Arial"/>
        </w:rPr>
        <w:t xml:space="preserve"> </w:t>
      </w:r>
    </w:p>
    <w:p w14:paraId="130A613F" w14:textId="283BDE26" w:rsidR="00697CEE" w:rsidRDefault="00697CEE" w:rsidP="00697CEE">
      <w:pPr>
        <w:spacing w:line="276" w:lineRule="auto"/>
        <w:jc w:val="both"/>
        <w:rPr>
          <w:rFonts w:ascii="Arial" w:hAnsi="Arial" w:cs="Arial"/>
          <w:sz w:val="22"/>
          <w:szCs w:val="22"/>
        </w:rPr>
      </w:pPr>
      <w:r>
        <w:rPr>
          <w:rFonts w:ascii="Arial" w:hAnsi="Arial" w:cs="Arial"/>
          <w:sz w:val="22"/>
          <w:szCs w:val="22"/>
        </w:rPr>
        <w:t xml:space="preserve">The interviews identified a disconnect between education and industry requirements. While sustainability principles are introduced within education, participants questioned how effectively this is transferred into practice. </w:t>
      </w:r>
    </w:p>
    <w:p w14:paraId="18553333" w14:textId="607BA5E5" w:rsidR="00697CEE" w:rsidRPr="00CF19E3" w:rsidRDefault="00697CEE" w:rsidP="00697CEE">
      <w:pPr>
        <w:spacing w:line="276" w:lineRule="auto"/>
        <w:jc w:val="both"/>
        <w:rPr>
          <w:rFonts w:ascii="Arial" w:hAnsi="Arial" w:cs="Arial"/>
          <w:i/>
          <w:iCs/>
          <w:sz w:val="22"/>
          <w:szCs w:val="22"/>
        </w:rPr>
      </w:pPr>
      <w:r>
        <w:rPr>
          <w:rFonts w:ascii="Arial" w:hAnsi="Arial" w:cs="Arial"/>
          <w:sz w:val="22"/>
          <w:szCs w:val="22"/>
        </w:rPr>
        <w:t>Participant 1 described training as</w:t>
      </w:r>
      <w:r w:rsidR="00CF19E3">
        <w:rPr>
          <w:rFonts w:ascii="Arial" w:hAnsi="Arial" w:cs="Arial"/>
          <w:sz w:val="22"/>
          <w:szCs w:val="22"/>
        </w:rPr>
        <w:t xml:space="preserve"> </w:t>
      </w:r>
      <w:r w:rsidR="00CF19E3" w:rsidRPr="00CF19E3">
        <w:rPr>
          <w:rFonts w:ascii="Arial" w:hAnsi="Arial" w:cs="Arial"/>
          <w:i/>
          <w:iCs/>
          <w:sz w:val="22"/>
          <w:szCs w:val="22"/>
        </w:rPr>
        <w:t>‘’</w:t>
      </w:r>
      <w:r w:rsidRPr="00CF19E3">
        <w:rPr>
          <w:rFonts w:ascii="Arial" w:hAnsi="Arial" w:cs="Arial"/>
          <w:i/>
          <w:iCs/>
          <w:sz w:val="22"/>
          <w:szCs w:val="22"/>
        </w:rPr>
        <w:t>More academically inclined’’</w:t>
      </w:r>
      <w:r>
        <w:rPr>
          <w:rFonts w:ascii="Arial" w:hAnsi="Arial" w:cs="Arial"/>
          <w:sz w:val="22"/>
          <w:szCs w:val="22"/>
        </w:rPr>
        <w:t xml:space="preserve">, while </w:t>
      </w:r>
      <w:r w:rsidR="00CF19E3">
        <w:rPr>
          <w:rFonts w:ascii="Arial" w:hAnsi="Arial" w:cs="Arial"/>
          <w:sz w:val="22"/>
          <w:szCs w:val="22"/>
        </w:rPr>
        <w:t>Participant</w:t>
      </w:r>
      <w:r>
        <w:rPr>
          <w:rFonts w:ascii="Arial" w:hAnsi="Arial" w:cs="Arial"/>
          <w:sz w:val="22"/>
          <w:szCs w:val="22"/>
        </w:rPr>
        <w:t xml:space="preserve"> 2 stated a </w:t>
      </w:r>
      <w:r w:rsidR="00CF19E3">
        <w:rPr>
          <w:rFonts w:ascii="Arial" w:hAnsi="Arial" w:cs="Arial"/>
          <w:sz w:val="22"/>
          <w:szCs w:val="22"/>
        </w:rPr>
        <w:t>‘’disconnect</w:t>
      </w:r>
      <w:r w:rsidRPr="00CF19E3">
        <w:rPr>
          <w:rFonts w:ascii="Arial" w:hAnsi="Arial" w:cs="Arial"/>
          <w:i/>
          <w:iCs/>
          <w:sz w:val="22"/>
          <w:szCs w:val="22"/>
        </w:rPr>
        <w:t xml:space="preserve"> between design education and real-life practice’’</w:t>
      </w:r>
      <w:r w:rsidR="00CF19E3">
        <w:rPr>
          <w:rFonts w:ascii="Arial" w:hAnsi="Arial" w:cs="Arial"/>
          <w:i/>
          <w:iCs/>
          <w:sz w:val="22"/>
          <w:szCs w:val="22"/>
        </w:rPr>
        <w:t xml:space="preserve">. </w:t>
      </w:r>
      <w:r w:rsidR="00CF19E3" w:rsidRPr="00CF19E3">
        <w:rPr>
          <w:rFonts w:ascii="Arial" w:hAnsi="Arial" w:cs="Arial"/>
          <w:sz w:val="22"/>
          <w:szCs w:val="22"/>
        </w:rPr>
        <w:t xml:space="preserve">From a construction </w:t>
      </w:r>
      <w:r w:rsidR="00CF19E3">
        <w:rPr>
          <w:rFonts w:ascii="Arial" w:hAnsi="Arial" w:cs="Arial"/>
          <w:sz w:val="22"/>
          <w:szCs w:val="22"/>
        </w:rPr>
        <w:t>perspective</w:t>
      </w:r>
      <w:r w:rsidR="00CF19E3" w:rsidRPr="00CF19E3">
        <w:rPr>
          <w:rFonts w:ascii="Arial" w:hAnsi="Arial" w:cs="Arial"/>
          <w:sz w:val="22"/>
          <w:szCs w:val="22"/>
        </w:rPr>
        <w:t xml:space="preserve">, </w:t>
      </w:r>
      <w:r w:rsidR="00CF19E3">
        <w:rPr>
          <w:rFonts w:ascii="Arial" w:hAnsi="Arial" w:cs="Arial"/>
          <w:sz w:val="22"/>
          <w:szCs w:val="22"/>
        </w:rPr>
        <w:t>Participant</w:t>
      </w:r>
      <w:r w:rsidR="00CF19E3" w:rsidRPr="00CF19E3">
        <w:rPr>
          <w:rFonts w:ascii="Arial" w:hAnsi="Arial" w:cs="Arial"/>
          <w:sz w:val="22"/>
          <w:szCs w:val="22"/>
        </w:rPr>
        <w:t xml:space="preserve"> 3 explained that</w:t>
      </w:r>
      <w:r w:rsidR="00CF19E3">
        <w:rPr>
          <w:rFonts w:ascii="Arial" w:hAnsi="Arial" w:cs="Arial"/>
          <w:i/>
          <w:iCs/>
          <w:sz w:val="22"/>
          <w:szCs w:val="22"/>
        </w:rPr>
        <w:t xml:space="preserve"> ‘’a lot of boys that come on to site… have never dealt with these ideas before’’</w:t>
      </w:r>
    </w:p>
    <w:p w14:paraId="2D3EAAD4" w14:textId="145A4A97" w:rsidR="00D2488C" w:rsidRPr="00697CEE" w:rsidRDefault="00CF19E3" w:rsidP="00697CEE">
      <w:pPr>
        <w:spacing w:line="276" w:lineRule="auto"/>
        <w:jc w:val="both"/>
        <w:rPr>
          <w:rFonts w:ascii="Arial" w:hAnsi="Arial" w:cs="Arial"/>
          <w:sz w:val="22"/>
          <w:szCs w:val="22"/>
        </w:rPr>
      </w:pPr>
      <w:r>
        <w:rPr>
          <w:rFonts w:ascii="Arial" w:hAnsi="Arial" w:cs="Arial"/>
          <w:sz w:val="22"/>
          <w:szCs w:val="22"/>
        </w:rPr>
        <w:t>This highlights the need for stronger links between education providers and industry to ensure training is relevant.</w:t>
      </w:r>
    </w:p>
    <w:p w14:paraId="18CCC0C1" w14:textId="77777777" w:rsidR="00157293" w:rsidRDefault="0018557C" w:rsidP="00F34F1C">
      <w:pPr>
        <w:pStyle w:val="Heading3"/>
        <w:spacing w:line="360" w:lineRule="auto"/>
        <w:jc w:val="both"/>
        <w:rPr>
          <w:rFonts w:ascii="Arial" w:hAnsi="Arial" w:cs="Arial"/>
        </w:rPr>
      </w:pPr>
      <w:bookmarkStart w:id="203" w:name="_Toc227520079"/>
      <w:bookmarkStart w:id="204" w:name="_Toc227745355"/>
      <w:bookmarkStart w:id="205" w:name="_Toc228831712"/>
      <w:bookmarkStart w:id="206" w:name="_Toc228916856"/>
      <w:r>
        <w:rPr>
          <w:rFonts w:ascii="Arial" w:hAnsi="Arial" w:cs="Arial"/>
        </w:rPr>
        <w:t>4.2.4 Barriers for Implementations</w:t>
      </w:r>
      <w:bookmarkEnd w:id="203"/>
      <w:bookmarkEnd w:id="204"/>
      <w:bookmarkEnd w:id="205"/>
      <w:bookmarkEnd w:id="206"/>
      <w:r>
        <w:rPr>
          <w:rFonts w:ascii="Arial" w:hAnsi="Arial" w:cs="Arial"/>
        </w:rPr>
        <w:t xml:space="preserve"> </w:t>
      </w:r>
    </w:p>
    <w:p w14:paraId="762B7B8F" w14:textId="1A4EDF1E" w:rsidR="007F6183" w:rsidRDefault="00F53F6A" w:rsidP="00F34F1C">
      <w:pPr>
        <w:spacing w:line="276" w:lineRule="auto"/>
        <w:jc w:val="both"/>
        <w:rPr>
          <w:rFonts w:ascii="Arial" w:hAnsi="Arial" w:cs="Arial"/>
          <w:sz w:val="22"/>
          <w:szCs w:val="22"/>
        </w:rPr>
      </w:pPr>
      <w:r>
        <w:rPr>
          <w:rFonts w:ascii="Arial" w:hAnsi="Arial" w:cs="Arial"/>
          <w:sz w:val="22"/>
          <w:szCs w:val="22"/>
        </w:rPr>
        <w:t>Several barriers</w:t>
      </w:r>
      <w:r w:rsidR="007F6183">
        <w:rPr>
          <w:rFonts w:ascii="Arial" w:hAnsi="Arial" w:cs="Arial"/>
          <w:sz w:val="22"/>
          <w:szCs w:val="22"/>
        </w:rPr>
        <w:t xml:space="preserve"> were identified that </w:t>
      </w:r>
      <w:r>
        <w:rPr>
          <w:rFonts w:ascii="Arial" w:hAnsi="Arial" w:cs="Arial"/>
          <w:sz w:val="22"/>
          <w:szCs w:val="22"/>
        </w:rPr>
        <w:t>participants</w:t>
      </w:r>
      <w:r w:rsidR="007F6183">
        <w:rPr>
          <w:rFonts w:ascii="Arial" w:hAnsi="Arial" w:cs="Arial"/>
          <w:sz w:val="22"/>
          <w:szCs w:val="22"/>
        </w:rPr>
        <w:t xml:space="preserve"> believe make it difficult to adopt biophilic construction methods in practice; the most common issues raised were cost, lack of knowledge, and limited demand from clients. </w:t>
      </w:r>
    </w:p>
    <w:p w14:paraId="6BD681B6" w14:textId="77777777" w:rsidR="00F53F6A" w:rsidRDefault="00F53F6A" w:rsidP="00F34F1C">
      <w:pPr>
        <w:spacing w:line="276" w:lineRule="auto"/>
        <w:jc w:val="both"/>
        <w:rPr>
          <w:rFonts w:ascii="Arial" w:hAnsi="Arial" w:cs="Arial"/>
          <w:sz w:val="22"/>
          <w:szCs w:val="22"/>
        </w:rPr>
      </w:pPr>
      <w:r>
        <w:rPr>
          <w:rFonts w:ascii="Arial" w:hAnsi="Arial" w:cs="Arial"/>
          <w:sz w:val="22"/>
          <w:szCs w:val="22"/>
        </w:rPr>
        <w:t>Participant</w:t>
      </w:r>
      <w:r w:rsidR="007F6183">
        <w:rPr>
          <w:rFonts w:ascii="Arial" w:hAnsi="Arial" w:cs="Arial"/>
          <w:sz w:val="22"/>
          <w:szCs w:val="22"/>
        </w:rPr>
        <w:t xml:space="preserve"> 1 explained that ‘’</w:t>
      </w:r>
      <w:r w:rsidR="007F6183">
        <w:rPr>
          <w:rFonts w:ascii="Arial" w:hAnsi="Arial" w:cs="Arial"/>
          <w:i/>
          <w:iCs/>
          <w:sz w:val="22"/>
          <w:szCs w:val="22"/>
        </w:rPr>
        <w:t xml:space="preserve">clients don’t want to pay it’’, </w:t>
      </w:r>
      <w:r w:rsidR="007F6183">
        <w:rPr>
          <w:rFonts w:ascii="Arial" w:hAnsi="Arial" w:cs="Arial"/>
          <w:sz w:val="22"/>
          <w:szCs w:val="22"/>
        </w:rPr>
        <w:t xml:space="preserve">while Participant 3 highlighted that </w:t>
      </w:r>
      <w:r w:rsidR="007F6183">
        <w:rPr>
          <w:rFonts w:ascii="Arial" w:hAnsi="Arial" w:cs="Arial"/>
          <w:i/>
          <w:iCs/>
          <w:sz w:val="22"/>
          <w:szCs w:val="22"/>
        </w:rPr>
        <w:t xml:space="preserve">‘’ We can’t afford to re-train… most of us are all </w:t>
      </w:r>
      <w:r>
        <w:rPr>
          <w:rFonts w:ascii="Arial" w:hAnsi="Arial" w:cs="Arial"/>
          <w:i/>
          <w:iCs/>
          <w:sz w:val="22"/>
          <w:szCs w:val="22"/>
        </w:rPr>
        <w:t xml:space="preserve">self-employed’’. </w:t>
      </w:r>
      <w:r>
        <w:rPr>
          <w:rFonts w:ascii="Arial" w:hAnsi="Arial" w:cs="Arial"/>
          <w:sz w:val="22"/>
          <w:szCs w:val="22"/>
        </w:rPr>
        <w:t>Participant 2 also stated that ‘’clients aren’t asking for sustainable buildings’’, suggesting that demand is still relatively low.</w:t>
      </w:r>
    </w:p>
    <w:p w14:paraId="2B37C4F5" w14:textId="41B1109A" w:rsidR="007F6183" w:rsidRPr="00F53F6A" w:rsidRDefault="00F53F6A" w:rsidP="00F34F1C">
      <w:pPr>
        <w:spacing w:line="276" w:lineRule="auto"/>
        <w:jc w:val="both"/>
        <w:rPr>
          <w:rFonts w:ascii="Arial" w:hAnsi="Arial" w:cs="Arial"/>
          <w:sz w:val="22"/>
          <w:szCs w:val="22"/>
        </w:rPr>
      </w:pPr>
      <w:r>
        <w:rPr>
          <w:rFonts w:ascii="Arial" w:hAnsi="Arial" w:cs="Arial"/>
          <w:sz w:val="22"/>
          <w:szCs w:val="22"/>
        </w:rPr>
        <w:t>There were also concerns around policy and guidance, with Participant 5 stating ‘’</w:t>
      </w:r>
      <w:r>
        <w:rPr>
          <w:rFonts w:ascii="Arial" w:hAnsi="Arial" w:cs="Arial"/>
          <w:i/>
          <w:iCs/>
          <w:sz w:val="22"/>
          <w:szCs w:val="22"/>
        </w:rPr>
        <w:t xml:space="preserve">there’s not a lot of guidance or regulations in place’’. </w:t>
      </w:r>
      <w:r>
        <w:rPr>
          <w:rFonts w:ascii="Arial" w:hAnsi="Arial" w:cs="Arial"/>
          <w:sz w:val="22"/>
          <w:szCs w:val="22"/>
        </w:rPr>
        <w:t xml:space="preserve"> These findings show that the challenges are not </w:t>
      </w:r>
      <w:r>
        <w:rPr>
          <w:rFonts w:ascii="Arial" w:hAnsi="Arial" w:cs="Arial"/>
          <w:sz w:val="22"/>
          <w:szCs w:val="22"/>
        </w:rPr>
        <w:lastRenderedPageBreak/>
        <w:t xml:space="preserve">just technical, but also financial and industry-wide, making it difficult for sustainable approaches to be adopted throughout the sector. </w:t>
      </w:r>
    </w:p>
    <w:p w14:paraId="18CCC0C2" w14:textId="77777777" w:rsidR="00157293" w:rsidRDefault="0018557C" w:rsidP="00F34F1C">
      <w:pPr>
        <w:pStyle w:val="Heading3"/>
        <w:spacing w:line="360" w:lineRule="auto"/>
        <w:jc w:val="both"/>
        <w:rPr>
          <w:rFonts w:ascii="Arial" w:hAnsi="Arial" w:cs="Arial"/>
        </w:rPr>
      </w:pPr>
      <w:bookmarkStart w:id="207" w:name="_Toc227520080"/>
      <w:bookmarkStart w:id="208" w:name="_Toc227745356"/>
      <w:bookmarkStart w:id="209" w:name="_Toc228831713"/>
      <w:bookmarkStart w:id="210" w:name="_Toc228916857"/>
      <w:r>
        <w:rPr>
          <w:rFonts w:ascii="Arial" w:hAnsi="Arial" w:cs="Arial"/>
        </w:rPr>
        <w:t>4.2.5 Opportunities for Improvement</w:t>
      </w:r>
      <w:bookmarkEnd w:id="207"/>
      <w:bookmarkEnd w:id="208"/>
      <w:bookmarkEnd w:id="209"/>
      <w:bookmarkEnd w:id="210"/>
      <w:r>
        <w:rPr>
          <w:rFonts w:ascii="Arial" w:hAnsi="Arial" w:cs="Arial"/>
        </w:rPr>
        <w:t xml:space="preserve"> </w:t>
      </w:r>
    </w:p>
    <w:p w14:paraId="4FBDD45A" w14:textId="2693331A" w:rsidR="00491DD1" w:rsidRDefault="00491DD1" w:rsidP="00F34F1C">
      <w:pPr>
        <w:spacing w:line="276" w:lineRule="auto"/>
        <w:jc w:val="both"/>
        <w:rPr>
          <w:rFonts w:ascii="Arial" w:hAnsi="Arial" w:cs="Arial"/>
          <w:sz w:val="22"/>
          <w:szCs w:val="22"/>
        </w:rPr>
      </w:pPr>
      <w:r>
        <w:rPr>
          <w:rFonts w:ascii="Arial" w:hAnsi="Arial" w:cs="Arial"/>
          <w:sz w:val="22"/>
          <w:szCs w:val="22"/>
        </w:rPr>
        <w:t xml:space="preserve">Participants were asked what could improve the situation; </w:t>
      </w:r>
      <w:proofErr w:type="gramStart"/>
      <w:r>
        <w:rPr>
          <w:rFonts w:ascii="Arial" w:hAnsi="Arial" w:cs="Arial"/>
          <w:sz w:val="22"/>
          <w:szCs w:val="22"/>
        </w:rPr>
        <w:t>a number of</w:t>
      </w:r>
      <w:proofErr w:type="gramEnd"/>
      <w:r>
        <w:rPr>
          <w:rFonts w:ascii="Arial" w:hAnsi="Arial" w:cs="Arial"/>
          <w:sz w:val="22"/>
          <w:szCs w:val="22"/>
        </w:rPr>
        <w:t xml:space="preserve"> suggestions were highlighted to include training, upskilling or gaining practical experience and improving collaboration throughout the industry. </w:t>
      </w:r>
    </w:p>
    <w:p w14:paraId="32291D2D" w14:textId="53AD2877" w:rsidR="007222B4" w:rsidRDefault="007222B4" w:rsidP="00F34F1C">
      <w:pPr>
        <w:pStyle w:val="Heading3"/>
        <w:jc w:val="both"/>
      </w:pPr>
      <w:bookmarkStart w:id="211" w:name="_Toc228916858"/>
      <w:r>
        <w:t>4.2.6 Summary of Interview Findings</w:t>
      </w:r>
      <w:bookmarkEnd w:id="211"/>
      <w:r>
        <w:t xml:space="preserve"> </w:t>
      </w:r>
    </w:p>
    <w:p w14:paraId="676BB3CD" w14:textId="3FBCB314" w:rsidR="00F34F1C" w:rsidRDefault="00F34F1C" w:rsidP="00F34F1C">
      <w:pPr>
        <w:spacing w:line="276" w:lineRule="auto"/>
        <w:jc w:val="both"/>
        <w:rPr>
          <w:rFonts w:ascii="Arial" w:hAnsi="Arial" w:cs="Arial"/>
          <w:sz w:val="22"/>
          <w:szCs w:val="22"/>
        </w:rPr>
      </w:pPr>
      <w:r>
        <w:rPr>
          <w:rFonts w:ascii="Arial" w:hAnsi="Arial" w:cs="Arial"/>
          <w:sz w:val="22"/>
          <w:szCs w:val="22"/>
        </w:rPr>
        <w:t xml:space="preserve">The interview findings highlight </w:t>
      </w:r>
      <w:proofErr w:type="gramStart"/>
      <w:r>
        <w:rPr>
          <w:rFonts w:ascii="Arial" w:hAnsi="Arial" w:cs="Arial"/>
          <w:sz w:val="22"/>
          <w:szCs w:val="22"/>
        </w:rPr>
        <w:t>a number of</w:t>
      </w:r>
      <w:proofErr w:type="gramEnd"/>
      <w:r>
        <w:rPr>
          <w:rFonts w:ascii="Arial" w:hAnsi="Arial" w:cs="Arial"/>
          <w:sz w:val="22"/>
          <w:szCs w:val="22"/>
        </w:rPr>
        <w:t xml:space="preserve"> clear themes across the Welsh construction industry in relation to biophilic construction; overall, awareness is </w:t>
      </w:r>
      <w:proofErr w:type="gramStart"/>
      <w:r>
        <w:rPr>
          <w:rFonts w:ascii="Arial" w:hAnsi="Arial" w:cs="Arial"/>
          <w:sz w:val="22"/>
          <w:szCs w:val="22"/>
        </w:rPr>
        <w:t>fairly limited</w:t>
      </w:r>
      <w:proofErr w:type="gramEnd"/>
      <w:r>
        <w:rPr>
          <w:rFonts w:ascii="Arial" w:hAnsi="Arial" w:cs="Arial"/>
          <w:sz w:val="22"/>
          <w:szCs w:val="22"/>
        </w:rPr>
        <w:t xml:space="preserve">, particularly outside of design-focused and management roles. Many participants showed only a basic understanding of the concept and how these methods can be applied in practice. </w:t>
      </w:r>
    </w:p>
    <w:p w14:paraId="5D4945F0" w14:textId="1BFFC620" w:rsidR="00F34F1C" w:rsidRDefault="00F34F1C" w:rsidP="00F34F1C">
      <w:pPr>
        <w:spacing w:line="276" w:lineRule="auto"/>
        <w:jc w:val="both"/>
        <w:rPr>
          <w:rFonts w:ascii="Arial" w:hAnsi="Arial" w:cs="Arial"/>
          <w:sz w:val="22"/>
          <w:szCs w:val="22"/>
        </w:rPr>
      </w:pPr>
      <w:r>
        <w:rPr>
          <w:rFonts w:ascii="Arial" w:hAnsi="Arial" w:cs="Arial"/>
          <w:sz w:val="22"/>
          <w:szCs w:val="22"/>
        </w:rPr>
        <w:t xml:space="preserve">A clear skills gap was identified, especially in practical and technical areas; participants often pointed out how difficult it is to apply these ideas on-site. This was closely linked to a gap between education and industry, where training </w:t>
      </w:r>
      <w:proofErr w:type="gramStart"/>
      <w:r>
        <w:rPr>
          <w:rFonts w:ascii="Arial" w:hAnsi="Arial" w:cs="Arial"/>
          <w:sz w:val="22"/>
          <w:szCs w:val="22"/>
        </w:rPr>
        <w:t>is considered to be</w:t>
      </w:r>
      <w:proofErr w:type="gramEnd"/>
      <w:r>
        <w:rPr>
          <w:rFonts w:ascii="Arial" w:hAnsi="Arial" w:cs="Arial"/>
          <w:sz w:val="22"/>
          <w:szCs w:val="22"/>
        </w:rPr>
        <w:t xml:space="preserve"> too theoretical and doesn’t fully prepare workers for real-world construction work. </w:t>
      </w:r>
    </w:p>
    <w:p w14:paraId="266BDA67" w14:textId="19AEFEB7" w:rsidR="000300F9" w:rsidRDefault="000300F9" w:rsidP="00F34F1C">
      <w:pPr>
        <w:spacing w:line="276" w:lineRule="auto"/>
        <w:jc w:val="both"/>
        <w:rPr>
          <w:rFonts w:ascii="Arial" w:hAnsi="Arial" w:cs="Arial"/>
          <w:sz w:val="22"/>
          <w:szCs w:val="22"/>
        </w:rPr>
      </w:pPr>
      <w:r>
        <w:rPr>
          <w:rFonts w:ascii="Arial" w:hAnsi="Arial" w:cs="Arial"/>
          <w:sz w:val="22"/>
          <w:szCs w:val="22"/>
        </w:rPr>
        <w:t xml:space="preserve">Participants also raised concerns regarding barriers to adoption, which included cost, lack of knowledge, and a limited demand from clients, along with a lack of guidance in biophilic construction. At the same time, there were clear opportunities for improvement, particularly through more practical training and better links between education providers and industry. </w:t>
      </w:r>
    </w:p>
    <w:p w14:paraId="64C8A56B" w14:textId="40BABBC0" w:rsidR="000300F9" w:rsidRDefault="000300F9" w:rsidP="00F34F1C">
      <w:pPr>
        <w:spacing w:line="276" w:lineRule="auto"/>
        <w:jc w:val="both"/>
        <w:rPr>
          <w:rFonts w:ascii="Arial" w:hAnsi="Arial" w:cs="Arial"/>
          <w:sz w:val="22"/>
          <w:szCs w:val="22"/>
        </w:rPr>
      </w:pPr>
      <w:r>
        <w:rPr>
          <w:rFonts w:ascii="Arial" w:hAnsi="Arial" w:cs="Arial"/>
          <w:sz w:val="22"/>
          <w:szCs w:val="22"/>
        </w:rPr>
        <w:t>The findings suggest that while biophilic construction is becoming recognised, it is not yet fully understood. These results support the questionnaire findings and help build a clearer picture of the main challenges within the industry and where there are opportunities for improvement.</w:t>
      </w:r>
    </w:p>
    <w:p w14:paraId="0F06F066" w14:textId="54686FA8" w:rsidR="000300F9" w:rsidRDefault="000300F9" w:rsidP="00F34F1C">
      <w:pPr>
        <w:spacing w:line="276" w:lineRule="auto"/>
        <w:jc w:val="both"/>
        <w:rPr>
          <w:rFonts w:ascii="Arial" w:hAnsi="Arial" w:cs="Arial"/>
          <w:sz w:val="22"/>
          <w:szCs w:val="22"/>
        </w:rPr>
      </w:pPr>
      <w:r>
        <w:rPr>
          <w:rFonts w:ascii="Arial" w:hAnsi="Arial" w:cs="Arial"/>
          <w:sz w:val="22"/>
          <w:szCs w:val="22"/>
        </w:rPr>
        <w:t xml:space="preserve">The next chapter builds on these findings by looking at them in more detail and linking them to existing research. It will also consider what these results mean for the industry, particularly in relation to the skills gap and the ability to meet Net Zero targets. </w:t>
      </w:r>
    </w:p>
    <w:p w14:paraId="3492C779" w14:textId="22DB204C" w:rsidR="008A5CEA" w:rsidRDefault="008A5CEA">
      <w:pPr>
        <w:rPr>
          <w:rFonts w:ascii="Arial" w:hAnsi="Arial" w:cs="Arial"/>
          <w:sz w:val="22"/>
          <w:szCs w:val="22"/>
        </w:rPr>
      </w:pPr>
      <w:r>
        <w:rPr>
          <w:rFonts w:ascii="Arial" w:hAnsi="Arial" w:cs="Arial"/>
          <w:sz w:val="22"/>
          <w:szCs w:val="22"/>
        </w:rPr>
        <w:br w:type="page"/>
      </w:r>
    </w:p>
    <w:p w14:paraId="18CCC0C4" w14:textId="77777777" w:rsidR="00157293" w:rsidRDefault="0018557C" w:rsidP="00B750AD">
      <w:pPr>
        <w:pStyle w:val="Heading1"/>
        <w:jc w:val="both"/>
        <w:rPr>
          <w:rFonts w:ascii="Arial" w:hAnsi="Arial" w:cs="Arial"/>
        </w:rPr>
      </w:pPr>
      <w:bookmarkStart w:id="212" w:name="_Toc228831715"/>
      <w:bookmarkStart w:id="213" w:name="_Toc228916859"/>
      <w:r>
        <w:rPr>
          <w:rFonts w:ascii="Arial" w:hAnsi="Arial" w:cs="Arial"/>
        </w:rPr>
        <w:lastRenderedPageBreak/>
        <w:t>Chapter 5: Discussion</w:t>
      </w:r>
      <w:bookmarkEnd w:id="212"/>
      <w:bookmarkEnd w:id="213"/>
      <w:r>
        <w:rPr>
          <w:rFonts w:ascii="Arial" w:hAnsi="Arial" w:cs="Arial"/>
        </w:rPr>
        <w:t xml:space="preserve"> </w:t>
      </w:r>
    </w:p>
    <w:p w14:paraId="6AAB00CD" w14:textId="2B879382" w:rsidR="007F6183" w:rsidRDefault="003E0D79" w:rsidP="00B750AD">
      <w:pPr>
        <w:pStyle w:val="Heading2"/>
        <w:tabs>
          <w:tab w:val="left" w:pos="2725"/>
        </w:tabs>
        <w:spacing w:after="240"/>
        <w:jc w:val="both"/>
        <w:rPr>
          <w:rFonts w:ascii="Arial" w:hAnsi="Arial" w:cs="Arial"/>
        </w:rPr>
      </w:pPr>
      <w:bookmarkStart w:id="214" w:name="_Toc228916860"/>
      <w:r>
        <w:rPr>
          <w:rFonts w:ascii="Arial" w:hAnsi="Arial" w:cs="Arial"/>
        </w:rPr>
        <w:t xml:space="preserve">5.1 Research </w:t>
      </w:r>
      <w:r w:rsidR="00166590">
        <w:rPr>
          <w:rFonts w:ascii="Arial" w:hAnsi="Arial" w:cs="Arial"/>
        </w:rPr>
        <w:t>Objective 1</w:t>
      </w:r>
      <w:r>
        <w:rPr>
          <w:rFonts w:ascii="Arial" w:hAnsi="Arial" w:cs="Arial"/>
        </w:rPr>
        <w:t>: Assess the current levels of understanding and awareness of biophilic construction methods with trades and construction professionals in Wales.</w:t>
      </w:r>
      <w:bookmarkEnd w:id="214"/>
      <w:r>
        <w:rPr>
          <w:rFonts w:ascii="Arial" w:hAnsi="Arial" w:cs="Arial"/>
        </w:rPr>
        <w:t xml:space="preserve"> </w:t>
      </w:r>
    </w:p>
    <w:p w14:paraId="78437053" w14:textId="018F69BE" w:rsidR="00BA1933" w:rsidRDefault="00B317C6" w:rsidP="00BF676D">
      <w:pPr>
        <w:spacing w:line="276" w:lineRule="auto"/>
        <w:jc w:val="both"/>
        <w:rPr>
          <w:rFonts w:ascii="Arial" w:hAnsi="Arial" w:cs="Arial"/>
          <w:sz w:val="22"/>
          <w:szCs w:val="22"/>
        </w:rPr>
      </w:pPr>
      <w:r>
        <w:rPr>
          <w:rFonts w:ascii="Arial" w:hAnsi="Arial" w:cs="Arial"/>
          <w:sz w:val="22"/>
          <w:szCs w:val="22"/>
        </w:rPr>
        <w:t xml:space="preserve">Both sets of research findings have revealed a significant gap between awareness and </w:t>
      </w:r>
      <w:r w:rsidR="00BA1933">
        <w:rPr>
          <w:rFonts w:ascii="Arial" w:hAnsi="Arial" w:cs="Arial"/>
          <w:sz w:val="22"/>
          <w:szCs w:val="22"/>
        </w:rPr>
        <w:t>capability</w:t>
      </w:r>
      <w:r>
        <w:rPr>
          <w:rFonts w:ascii="Arial" w:hAnsi="Arial" w:cs="Arial"/>
          <w:sz w:val="22"/>
          <w:szCs w:val="22"/>
        </w:rPr>
        <w:t xml:space="preserve"> within the Welsh construction industry. While 88.5% of questionnaire participants recognise the importance of biophilic construction for Net Zero, familiarity remained superficial. </w:t>
      </w:r>
      <w:r w:rsidR="00BF676D">
        <w:rPr>
          <w:rFonts w:ascii="Arial" w:hAnsi="Arial" w:cs="Arial"/>
          <w:sz w:val="22"/>
          <w:szCs w:val="22"/>
        </w:rPr>
        <w:t xml:space="preserve">42.3% of participants admitted to being ‘not familiar' with specific biophilic methods, suggesting that while the green skills agenda is known within the industry, the technical specifics, such as the ‘natural patterns and processes’ principle </w:t>
      </w:r>
      <w:r w:rsidR="00BF676D" w:rsidRPr="00BF676D">
        <w:rPr>
          <w:rFonts w:ascii="Arial" w:hAnsi="Arial" w:cs="Arial"/>
          <w:sz w:val="22"/>
          <w:szCs w:val="22"/>
        </w:rPr>
        <w:t>(Kellert, 2018)</w:t>
      </w:r>
      <w:r w:rsidR="00BF676D">
        <w:rPr>
          <w:rFonts w:ascii="Arial" w:hAnsi="Arial" w:cs="Arial"/>
          <w:sz w:val="22"/>
          <w:szCs w:val="22"/>
        </w:rPr>
        <w:t>, are not yet fully understood.</w:t>
      </w:r>
    </w:p>
    <w:p w14:paraId="3D9016F5" w14:textId="77777777" w:rsidR="007134B3" w:rsidRPr="007134B3" w:rsidRDefault="00BA1933" w:rsidP="00B750AD">
      <w:pPr>
        <w:spacing w:line="276" w:lineRule="auto"/>
        <w:jc w:val="both"/>
        <w:rPr>
          <w:rFonts w:ascii="Arial" w:hAnsi="Arial" w:cs="Arial"/>
          <w:sz w:val="22"/>
          <w:szCs w:val="22"/>
        </w:rPr>
      </w:pPr>
      <w:r>
        <w:rPr>
          <w:rFonts w:ascii="Arial" w:hAnsi="Arial" w:cs="Arial"/>
          <w:sz w:val="22"/>
          <w:szCs w:val="22"/>
        </w:rPr>
        <w:t>This gap between awareness and capability is reinforced in both the questionnaire and interview findings; while the questionnaire highlighted that co</w:t>
      </w:r>
      <w:r w:rsidR="00BF676D">
        <w:rPr>
          <w:rFonts w:ascii="Arial" w:hAnsi="Arial" w:cs="Arial"/>
          <w:sz w:val="22"/>
          <w:szCs w:val="22"/>
        </w:rPr>
        <w:t>n</w:t>
      </w:r>
      <w:r>
        <w:rPr>
          <w:rFonts w:ascii="Arial" w:hAnsi="Arial" w:cs="Arial"/>
          <w:sz w:val="22"/>
          <w:szCs w:val="22"/>
        </w:rPr>
        <w:t>f</w:t>
      </w:r>
      <w:r w:rsidR="00BF676D">
        <w:rPr>
          <w:rFonts w:ascii="Arial" w:hAnsi="Arial" w:cs="Arial"/>
          <w:sz w:val="22"/>
          <w:szCs w:val="22"/>
        </w:rPr>
        <w:t>i</w:t>
      </w:r>
      <w:r>
        <w:rPr>
          <w:rFonts w:ascii="Arial" w:hAnsi="Arial" w:cs="Arial"/>
          <w:sz w:val="22"/>
          <w:szCs w:val="22"/>
        </w:rPr>
        <w:t>d</w:t>
      </w:r>
      <w:r w:rsidR="00BF676D">
        <w:rPr>
          <w:rFonts w:ascii="Arial" w:hAnsi="Arial" w:cs="Arial"/>
          <w:sz w:val="22"/>
          <w:szCs w:val="22"/>
        </w:rPr>
        <w:t>ence levels</w:t>
      </w:r>
      <w:r>
        <w:rPr>
          <w:rFonts w:ascii="Arial" w:hAnsi="Arial" w:cs="Arial"/>
          <w:sz w:val="22"/>
          <w:szCs w:val="22"/>
        </w:rPr>
        <w:t xml:space="preserve"> in</w:t>
      </w:r>
      <w:r w:rsidR="00BF676D">
        <w:rPr>
          <w:rFonts w:ascii="Arial" w:hAnsi="Arial" w:cs="Arial"/>
          <w:sz w:val="22"/>
          <w:szCs w:val="22"/>
        </w:rPr>
        <w:t xml:space="preserve"> implementing these methods are low</w:t>
      </w:r>
      <w:r>
        <w:rPr>
          <w:rFonts w:ascii="Arial" w:hAnsi="Arial" w:cs="Arial"/>
          <w:sz w:val="22"/>
          <w:szCs w:val="22"/>
        </w:rPr>
        <w:t xml:space="preserve"> and there is a strong agreement that a skills gap is present, the interviews </w:t>
      </w:r>
      <w:r w:rsidR="007134B3">
        <w:rPr>
          <w:rFonts w:ascii="Arial" w:hAnsi="Arial" w:cs="Arial"/>
          <w:sz w:val="22"/>
          <w:szCs w:val="22"/>
        </w:rPr>
        <w:t xml:space="preserve">indicated that the issue lies in practical delivery rather than understanding the concept. Participants explained that the knowledge tends to be present with those in design roles but is lacking once projects move into construction and delivery. As a result, workers responsible for implementing these ideas on-site lack the confidence to do so effectively, reflecting the wider industry findings around gaps in practical skills and workforce capability. </w:t>
      </w:r>
      <w:r w:rsidR="007134B3" w:rsidRPr="007134B3">
        <w:rPr>
          <w:rFonts w:ascii="Arial" w:hAnsi="Arial" w:cs="Arial"/>
          <w:sz w:val="22"/>
          <w:szCs w:val="22"/>
        </w:rPr>
        <w:t>(CITB, 2021)</w:t>
      </w:r>
    </w:p>
    <w:p w14:paraId="444EE593" w14:textId="03D43505" w:rsidR="00B317C6" w:rsidRPr="00B317C6" w:rsidRDefault="00A361DD" w:rsidP="00B750AD">
      <w:pPr>
        <w:pStyle w:val="Heading2"/>
        <w:spacing w:after="240"/>
        <w:jc w:val="both"/>
      </w:pPr>
      <w:bookmarkStart w:id="215" w:name="_Toc228916861"/>
      <w:r>
        <w:t xml:space="preserve">5.2 Research Objective </w:t>
      </w:r>
      <w:r w:rsidR="00166590">
        <w:t>2</w:t>
      </w:r>
      <w:r>
        <w:t xml:space="preserve">: </w:t>
      </w:r>
      <w:r w:rsidR="00166590">
        <w:t>Identify gaps within existing education, training and professional development relating to biophilic construction methods</w:t>
      </w:r>
      <w:bookmarkEnd w:id="215"/>
    </w:p>
    <w:p w14:paraId="4E3672EA" w14:textId="53EE5632" w:rsidR="005925F0" w:rsidRDefault="005925F0" w:rsidP="005925F0">
      <w:pPr>
        <w:spacing w:line="276" w:lineRule="auto"/>
        <w:jc w:val="both"/>
        <w:rPr>
          <w:rFonts w:ascii="Arial" w:hAnsi="Arial" w:cs="Arial"/>
          <w:sz w:val="22"/>
          <w:szCs w:val="22"/>
        </w:rPr>
      </w:pPr>
      <w:r>
        <w:rPr>
          <w:rFonts w:ascii="Arial" w:hAnsi="Arial" w:cs="Arial"/>
          <w:sz w:val="22"/>
          <w:szCs w:val="22"/>
        </w:rPr>
        <w:t xml:space="preserve">The research identified a failure in current education provisions, </w:t>
      </w:r>
      <w:r w:rsidR="007C484C">
        <w:rPr>
          <w:rFonts w:ascii="Arial" w:hAnsi="Arial" w:cs="Arial"/>
          <w:sz w:val="22"/>
          <w:szCs w:val="22"/>
        </w:rPr>
        <w:t>clearly identifying a skills gap across the sector</w:t>
      </w:r>
      <w:r w:rsidR="00685A75">
        <w:rPr>
          <w:rFonts w:ascii="Arial" w:hAnsi="Arial" w:cs="Arial"/>
          <w:sz w:val="22"/>
          <w:szCs w:val="22"/>
        </w:rPr>
        <w:t>,</w:t>
      </w:r>
      <w:r w:rsidR="007C484C">
        <w:rPr>
          <w:rFonts w:ascii="Arial" w:hAnsi="Arial" w:cs="Arial"/>
          <w:sz w:val="22"/>
          <w:szCs w:val="22"/>
        </w:rPr>
        <w:t xml:space="preserve"> </w:t>
      </w:r>
      <w:r>
        <w:rPr>
          <w:rFonts w:ascii="Arial" w:hAnsi="Arial" w:cs="Arial"/>
          <w:sz w:val="22"/>
          <w:szCs w:val="22"/>
        </w:rPr>
        <w:t xml:space="preserve">with 69.2% of participants stating that existing education does not prepare the workforce for Net Zero. There is a clear </w:t>
      </w:r>
      <w:r w:rsidR="00685A75">
        <w:rPr>
          <w:rFonts w:ascii="Arial" w:hAnsi="Arial" w:cs="Arial"/>
          <w:sz w:val="22"/>
          <w:szCs w:val="22"/>
        </w:rPr>
        <w:t xml:space="preserve">gap between traditional construction qualifications and the skills needed to apply biophilic methods in practice, suggesting that current education provisions are not fully aligned with sustainable, nature-based construction. </w:t>
      </w:r>
    </w:p>
    <w:p w14:paraId="278FF302" w14:textId="77777777" w:rsidR="006019F5" w:rsidRDefault="00685A75" w:rsidP="005925F0">
      <w:pPr>
        <w:spacing w:line="276" w:lineRule="auto"/>
        <w:jc w:val="both"/>
        <w:rPr>
          <w:rFonts w:ascii="Arial" w:hAnsi="Arial" w:cs="Arial"/>
          <w:sz w:val="22"/>
          <w:szCs w:val="22"/>
        </w:rPr>
      </w:pPr>
      <w:r>
        <w:rPr>
          <w:rFonts w:ascii="Arial" w:hAnsi="Arial" w:cs="Arial"/>
          <w:sz w:val="22"/>
          <w:szCs w:val="22"/>
        </w:rPr>
        <w:t>The interview findings support this and provide more depth, showing that the issue is not just a lack of knowledge. Participants described education a</w:t>
      </w:r>
      <w:r w:rsidR="00AE6F85">
        <w:rPr>
          <w:rFonts w:ascii="Arial" w:hAnsi="Arial" w:cs="Arial"/>
          <w:sz w:val="22"/>
          <w:szCs w:val="22"/>
        </w:rPr>
        <w:t xml:space="preserve">s ‘’overly academic’’ and not reflective of real-life site conditions, reinforcing the idea that there is a disconnect between education and industry. For biophilic construction, which relies on the use </w:t>
      </w:r>
      <w:proofErr w:type="spellStart"/>
      <w:r w:rsidR="00AE6F85">
        <w:rPr>
          <w:rFonts w:ascii="Arial" w:hAnsi="Arial" w:cs="Arial"/>
          <w:sz w:val="22"/>
          <w:szCs w:val="22"/>
        </w:rPr>
        <w:t>if</w:t>
      </w:r>
      <w:proofErr w:type="spellEnd"/>
      <w:r w:rsidR="00AE6F85">
        <w:rPr>
          <w:rFonts w:ascii="Arial" w:hAnsi="Arial" w:cs="Arial"/>
          <w:sz w:val="22"/>
          <w:szCs w:val="22"/>
        </w:rPr>
        <w:t xml:space="preserve"> natural materials, classroom-based theory is insufficient. </w:t>
      </w:r>
    </w:p>
    <w:p w14:paraId="4BFE482C" w14:textId="727C1AF0" w:rsidR="00685A75" w:rsidRDefault="006019F5" w:rsidP="005925F0">
      <w:pPr>
        <w:spacing w:line="276" w:lineRule="auto"/>
        <w:jc w:val="both"/>
        <w:rPr>
          <w:rFonts w:ascii="Arial" w:hAnsi="Arial" w:cs="Arial"/>
          <w:sz w:val="22"/>
          <w:szCs w:val="22"/>
        </w:rPr>
      </w:pPr>
      <w:r>
        <w:rPr>
          <w:rFonts w:ascii="Arial" w:hAnsi="Arial" w:cs="Arial"/>
          <w:sz w:val="22"/>
          <w:szCs w:val="22"/>
        </w:rPr>
        <w:t xml:space="preserve">A key theme emerging across both methods is the importance of practical learning. </w:t>
      </w:r>
      <w:r w:rsidR="00AE6F85">
        <w:rPr>
          <w:rFonts w:ascii="Arial" w:hAnsi="Arial" w:cs="Arial"/>
          <w:sz w:val="22"/>
          <w:szCs w:val="22"/>
        </w:rPr>
        <w:t xml:space="preserve">The questionnaires show a demand for practical </w:t>
      </w:r>
      <w:r w:rsidR="00227E8A">
        <w:rPr>
          <w:rFonts w:ascii="Arial" w:hAnsi="Arial" w:cs="Arial"/>
          <w:sz w:val="22"/>
          <w:szCs w:val="22"/>
        </w:rPr>
        <w:t>training and continued professional development</w:t>
      </w:r>
      <w:r w:rsidR="00AE6F85">
        <w:rPr>
          <w:rFonts w:ascii="Arial" w:hAnsi="Arial" w:cs="Arial"/>
          <w:sz w:val="22"/>
          <w:szCs w:val="22"/>
        </w:rPr>
        <w:t>, indicating that workers prefer hands-on learning and real-world experience, rather than classroom-based approaches.</w:t>
      </w:r>
      <w:r w:rsidR="003046C3">
        <w:rPr>
          <w:rFonts w:ascii="Arial" w:hAnsi="Arial" w:cs="Arial"/>
          <w:sz w:val="22"/>
          <w:szCs w:val="22"/>
        </w:rPr>
        <w:t xml:space="preserve"> The interviews highlight this further as participants suggest a lack of ‘’hands-on’’ skills and difficulties applying concepts on site.</w:t>
      </w:r>
      <w:r w:rsidR="00AE6F85">
        <w:rPr>
          <w:rFonts w:ascii="Arial" w:hAnsi="Arial" w:cs="Arial"/>
          <w:sz w:val="22"/>
          <w:szCs w:val="22"/>
        </w:rPr>
        <w:t xml:space="preserve"> This aligns with Data Cymru’s </w:t>
      </w:r>
      <w:r w:rsidR="00AE6F85" w:rsidRPr="00AE6F85">
        <w:rPr>
          <w:rFonts w:ascii="Arial" w:hAnsi="Arial" w:cs="Arial"/>
          <w:sz w:val="22"/>
          <w:szCs w:val="22"/>
        </w:rPr>
        <w:t>(Data Cymru, 2022)</w:t>
      </w:r>
      <w:r w:rsidR="00AE6F85">
        <w:rPr>
          <w:rFonts w:ascii="Arial" w:hAnsi="Arial" w:cs="Arial"/>
          <w:sz w:val="22"/>
          <w:szCs w:val="22"/>
        </w:rPr>
        <w:t xml:space="preserve"> concerns that current FE and HE provision needs to become more practical and locally tailored if the industry is to meet Net Zero requirements. </w:t>
      </w:r>
    </w:p>
    <w:p w14:paraId="2058C44D" w14:textId="52D2906B" w:rsidR="003046C3" w:rsidRDefault="003046C3" w:rsidP="00B750AD">
      <w:pPr>
        <w:pStyle w:val="Heading2"/>
        <w:spacing w:after="240"/>
        <w:jc w:val="both"/>
        <w:rPr>
          <w:rFonts w:ascii="Arial" w:hAnsi="Arial" w:cs="Arial"/>
          <w:sz w:val="22"/>
          <w:szCs w:val="22"/>
        </w:rPr>
      </w:pPr>
      <w:bookmarkStart w:id="216" w:name="_Toc228916862"/>
      <w:r w:rsidRPr="006A3916">
        <w:rPr>
          <w:rFonts w:ascii="Arial" w:hAnsi="Arial" w:cs="Arial"/>
        </w:rPr>
        <w:t>5.3 Research</w:t>
      </w:r>
      <w:r w:rsidRPr="003046C3">
        <w:rPr>
          <w:rFonts w:ascii="Arial" w:hAnsi="Arial" w:cs="Arial"/>
        </w:rPr>
        <w:t xml:space="preserve"> objective 3: Explore barriers preventing upskilling and the adoption of biophilic construction practices</w:t>
      </w:r>
      <w:r w:rsidRPr="003046C3">
        <w:rPr>
          <w:rFonts w:ascii="Arial" w:hAnsi="Arial" w:cs="Arial"/>
          <w:sz w:val="22"/>
          <w:szCs w:val="22"/>
        </w:rPr>
        <w:t>.</w:t>
      </w:r>
      <w:bookmarkEnd w:id="216"/>
      <w:r>
        <w:rPr>
          <w:rFonts w:ascii="Arial" w:hAnsi="Arial" w:cs="Arial"/>
          <w:sz w:val="22"/>
          <w:szCs w:val="22"/>
        </w:rPr>
        <w:t xml:space="preserve"> </w:t>
      </w:r>
    </w:p>
    <w:p w14:paraId="2BCFA48F" w14:textId="5362C24A" w:rsidR="00B075F2" w:rsidRDefault="00B075F2" w:rsidP="00B075F2">
      <w:pPr>
        <w:spacing w:line="276" w:lineRule="auto"/>
        <w:jc w:val="both"/>
        <w:rPr>
          <w:rFonts w:ascii="Arial" w:hAnsi="Arial" w:cs="Arial"/>
          <w:sz w:val="22"/>
          <w:szCs w:val="22"/>
        </w:rPr>
      </w:pPr>
      <w:r>
        <w:rPr>
          <w:rFonts w:ascii="Arial" w:hAnsi="Arial" w:cs="Arial"/>
          <w:sz w:val="22"/>
          <w:szCs w:val="22"/>
        </w:rPr>
        <w:t xml:space="preserve">Both the questionnaire and interviews identified similar barriers, which include lack of knowledge, limited training, cost and low client demand. This strong overlap suggests that these are key issues across the construction industry. </w:t>
      </w:r>
    </w:p>
    <w:p w14:paraId="42513E9F" w14:textId="0453BA73" w:rsidR="00B075F2" w:rsidRDefault="00B075F2" w:rsidP="00B075F2">
      <w:pPr>
        <w:spacing w:line="276" w:lineRule="auto"/>
        <w:jc w:val="both"/>
        <w:rPr>
          <w:rFonts w:ascii="Arial" w:hAnsi="Arial" w:cs="Arial"/>
          <w:sz w:val="22"/>
          <w:szCs w:val="22"/>
        </w:rPr>
      </w:pPr>
      <w:r>
        <w:rPr>
          <w:rFonts w:ascii="Arial" w:hAnsi="Arial" w:cs="Arial"/>
          <w:sz w:val="22"/>
          <w:szCs w:val="22"/>
        </w:rPr>
        <w:lastRenderedPageBreak/>
        <w:t xml:space="preserve">Lack of knowledge is identified as the most obvious barrier; the research highlights underlying issues, particularly on the reliance on SMEs and sole traders. Interview participants explained that the financial impact of training, including both course fees and time away from work, makes upskilling difficult to justify, acting as a major barrier. </w:t>
      </w:r>
    </w:p>
    <w:p w14:paraId="2BD6E177" w14:textId="0FDC80B5" w:rsidR="009E4119" w:rsidRPr="009E4119" w:rsidRDefault="00966386" w:rsidP="009E4119">
      <w:pPr>
        <w:spacing w:line="276" w:lineRule="auto"/>
        <w:jc w:val="both"/>
        <w:rPr>
          <w:rFonts w:ascii="Arial" w:hAnsi="Arial" w:cs="Arial"/>
          <w:sz w:val="22"/>
          <w:szCs w:val="22"/>
        </w:rPr>
      </w:pPr>
      <w:r>
        <w:rPr>
          <w:rFonts w:ascii="Arial" w:hAnsi="Arial" w:cs="Arial"/>
          <w:sz w:val="22"/>
          <w:szCs w:val="22"/>
        </w:rPr>
        <w:t>A key finding from the interviews that was less visible in the questionnaire is the role of client demand, which reflects a wider market challenge.</w:t>
      </w:r>
      <w:r w:rsidR="003B3A8D">
        <w:rPr>
          <w:rFonts w:ascii="Arial" w:hAnsi="Arial" w:cs="Arial"/>
          <w:sz w:val="22"/>
          <w:szCs w:val="22"/>
        </w:rPr>
        <w:t xml:space="preserve"> Several participants noted that clients are not asking for biophilic or sustainable features, and that</w:t>
      </w:r>
      <w:r>
        <w:rPr>
          <w:rFonts w:ascii="Arial" w:hAnsi="Arial" w:cs="Arial"/>
          <w:sz w:val="22"/>
          <w:szCs w:val="22"/>
        </w:rPr>
        <w:t xml:space="preserve"> </w:t>
      </w:r>
      <w:r w:rsidR="003B3A8D">
        <w:rPr>
          <w:rFonts w:ascii="Arial" w:hAnsi="Arial" w:cs="Arial"/>
          <w:sz w:val="22"/>
          <w:szCs w:val="22"/>
        </w:rPr>
        <w:t>w</w:t>
      </w:r>
      <w:r w:rsidR="00E80EB9">
        <w:rPr>
          <w:rFonts w:ascii="Arial" w:hAnsi="Arial" w:cs="Arial"/>
          <w:sz w:val="22"/>
          <w:szCs w:val="22"/>
        </w:rPr>
        <w:t xml:space="preserve">ithout financial incentive or clear requirements, </w:t>
      </w:r>
      <w:r w:rsidR="00CA3588">
        <w:rPr>
          <w:rFonts w:ascii="Arial" w:hAnsi="Arial" w:cs="Arial"/>
          <w:sz w:val="22"/>
          <w:szCs w:val="22"/>
        </w:rPr>
        <w:t>clients</w:t>
      </w:r>
      <w:r w:rsidR="00E80EB9">
        <w:rPr>
          <w:rFonts w:ascii="Arial" w:hAnsi="Arial" w:cs="Arial"/>
          <w:sz w:val="22"/>
          <w:szCs w:val="22"/>
        </w:rPr>
        <w:t xml:space="preserve"> are </w:t>
      </w:r>
      <w:r w:rsidR="00CA3588">
        <w:rPr>
          <w:rFonts w:ascii="Arial" w:hAnsi="Arial" w:cs="Arial"/>
          <w:sz w:val="22"/>
          <w:szCs w:val="22"/>
        </w:rPr>
        <w:t xml:space="preserve">less willing to pay for the additional costs of biophilic methods, which reduces the need for contractors to invest in new skills. This created a cycle where adoption remains limited to smaller, high-profile projects rather than becoming common practice, reflecting CITB’s argument that the skills gap is not only an educational issue, but also an economic one. </w:t>
      </w:r>
      <w:r w:rsidR="00CA3588" w:rsidRPr="00CA3588">
        <w:rPr>
          <w:rFonts w:ascii="Arial" w:hAnsi="Arial" w:cs="Arial"/>
          <w:sz w:val="22"/>
          <w:szCs w:val="22"/>
        </w:rPr>
        <w:t>(CITB, 2020)</w:t>
      </w:r>
      <w:r w:rsidR="003B3A8D">
        <w:rPr>
          <w:rFonts w:ascii="Arial" w:hAnsi="Arial" w:cs="Arial"/>
          <w:sz w:val="22"/>
          <w:szCs w:val="22"/>
        </w:rPr>
        <w:t xml:space="preserve"> This also links to </w:t>
      </w:r>
      <w:r w:rsidR="00616ED9">
        <w:rPr>
          <w:rFonts w:ascii="Arial" w:hAnsi="Arial" w:cs="Arial"/>
          <w:sz w:val="22"/>
          <w:szCs w:val="22"/>
        </w:rPr>
        <w:t>the Net Zero Strategy: Build Back Greener,</w:t>
      </w:r>
      <w:r w:rsidR="003B3A8D">
        <w:rPr>
          <w:rFonts w:ascii="Arial" w:hAnsi="Arial" w:cs="Arial"/>
          <w:sz w:val="22"/>
          <w:szCs w:val="22"/>
        </w:rPr>
        <w:t xml:space="preserve"> which suggests that market demand plays a key role in driving industry change</w:t>
      </w:r>
      <w:r w:rsidR="00214290">
        <w:rPr>
          <w:rFonts w:ascii="Arial" w:hAnsi="Arial" w:cs="Arial"/>
          <w:sz w:val="22"/>
          <w:szCs w:val="22"/>
        </w:rPr>
        <w:t xml:space="preserve"> </w:t>
      </w:r>
      <w:r w:rsidR="009E4119" w:rsidRPr="009E4119">
        <w:rPr>
          <w:rFonts w:ascii="Arial" w:hAnsi="Arial" w:cs="Arial"/>
          <w:sz w:val="22"/>
          <w:szCs w:val="22"/>
        </w:rPr>
        <w:t>(HM Government, 2021)</w:t>
      </w:r>
      <w:r w:rsidR="00214290">
        <w:rPr>
          <w:rFonts w:ascii="Arial" w:hAnsi="Arial" w:cs="Arial"/>
          <w:sz w:val="22"/>
          <w:szCs w:val="22"/>
        </w:rPr>
        <w:t>.</w:t>
      </w:r>
    </w:p>
    <w:p w14:paraId="63703EA9" w14:textId="1F837F33" w:rsidR="006A3916" w:rsidRDefault="006A3916" w:rsidP="008E7859">
      <w:pPr>
        <w:pStyle w:val="Heading2"/>
        <w:spacing w:after="240"/>
        <w:jc w:val="both"/>
        <w:rPr>
          <w:rFonts w:ascii="Arial" w:hAnsi="Arial" w:cs="Arial"/>
        </w:rPr>
      </w:pPr>
      <w:bookmarkStart w:id="217" w:name="_Toc228916863"/>
      <w:r w:rsidRPr="00B750AD">
        <w:rPr>
          <w:rFonts w:ascii="Arial" w:hAnsi="Arial" w:cs="Arial"/>
        </w:rPr>
        <w:t>5.4 Research Objective 4: Evaluate the implications of an identified skills gap on achieving Net Zero targets within the Welsh construction industry.</w:t>
      </w:r>
      <w:bookmarkEnd w:id="217"/>
      <w:r w:rsidRPr="00B750AD">
        <w:rPr>
          <w:rFonts w:ascii="Arial" w:hAnsi="Arial" w:cs="Arial"/>
        </w:rPr>
        <w:t xml:space="preserve"> </w:t>
      </w:r>
    </w:p>
    <w:p w14:paraId="5CB10570" w14:textId="53DF746C" w:rsidR="00117EFF" w:rsidRDefault="008E7859" w:rsidP="00117EFF">
      <w:pPr>
        <w:spacing w:line="276" w:lineRule="auto"/>
        <w:jc w:val="both"/>
        <w:rPr>
          <w:rFonts w:ascii="Arial" w:hAnsi="Arial" w:cs="Arial"/>
          <w:sz w:val="22"/>
          <w:szCs w:val="22"/>
        </w:rPr>
      </w:pPr>
      <w:r>
        <w:rPr>
          <w:rFonts w:ascii="Arial" w:hAnsi="Arial" w:cs="Arial"/>
          <w:sz w:val="22"/>
          <w:szCs w:val="22"/>
        </w:rPr>
        <w:t xml:space="preserve">Both data sets show that while Net Zero is considered important, there is little confidence in the industry's ability to achieve these targets. The questionnaire showed low readiness levels, while the interviews highlighted concerns about insufficient skills and knowledge. This confirms that the skills gap has direct implications for Net Zero. Without a workforce that is capable of delivering sustainable construction, </w:t>
      </w:r>
      <w:r w:rsidR="00117EFF">
        <w:rPr>
          <w:rFonts w:ascii="Arial" w:hAnsi="Arial" w:cs="Arial"/>
          <w:sz w:val="22"/>
          <w:szCs w:val="22"/>
        </w:rPr>
        <w:t>policy</w:t>
      </w:r>
      <w:r>
        <w:rPr>
          <w:rFonts w:ascii="Arial" w:hAnsi="Arial" w:cs="Arial"/>
          <w:sz w:val="22"/>
          <w:szCs w:val="22"/>
        </w:rPr>
        <w:t xml:space="preserve"> targets are unlikely to be </w:t>
      </w:r>
      <w:r w:rsidR="00117EFF">
        <w:rPr>
          <w:rFonts w:ascii="Arial" w:hAnsi="Arial" w:cs="Arial"/>
          <w:sz w:val="22"/>
          <w:szCs w:val="22"/>
        </w:rPr>
        <w:t>achieved</w:t>
      </w:r>
      <w:r>
        <w:rPr>
          <w:rFonts w:ascii="Arial" w:hAnsi="Arial" w:cs="Arial"/>
          <w:sz w:val="22"/>
          <w:szCs w:val="22"/>
        </w:rPr>
        <w:t xml:space="preserve">, </w:t>
      </w:r>
      <w:r w:rsidR="00117EFF">
        <w:rPr>
          <w:rFonts w:ascii="Arial" w:hAnsi="Arial" w:cs="Arial"/>
          <w:sz w:val="22"/>
          <w:szCs w:val="22"/>
        </w:rPr>
        <w:t xml:space="preserve">which reinforces findings from the literature which </w:t>
      </w:r>
      <w:r w:rsidR="0002588D">
        <w:rPr>
          <w:rFonts w:ascii="Arial" w:hAnsi="Arial" w:cs="Arial"/>
          <w:sz w:val="22"/>
          <w:szCs w:val="22"/>
        </w:rPr>
        <w:t>highlighted</w:t>
      </w:r>
      <w:r w:rsidR="00117EFF">
        <w:rPr>
          <w:rFonts w:ascii="Arial" w:hAnsi="Arial" w:cs="Arial"/>
          <w:sz w:val="22"/>
          <w:szCs w:val="22"/>
        </w:rPr>
        <w:t xml:space="preserve"> that the transition to Net Zero is not just a technical challenge, but also a skill-based one, such as CITB’s report Building Skills for Net Zero in Wales </w:t>
      </w:r>
      <w:r w:rsidR="00117EFF" w:rsidRPr="00117EFF">
        <w:rPr>
          <w:rFonts w:ascii="Arial" w:hAnsi="Arial" w:cs="Arial"/>
          <w:sz w:val="22"/>
          <w:szCs w:val="22"/>
        </w:rPr>
        <w:t>(CITB, 2021)</w:t>
      </w:r>
      <w:r w:rsidR="00117EFF">
        <w:rPr>
          <w:rFonts w:ascii="Arial" w:hAnsi="Arial" w:cs="Arial"/>
          <w:sz w:val="22"/>
          <w:szCs w:val="22"/>
        </w:rPr>
        <w:t xml:space="preserve"> and the Construction Leaderhsip Councils’ Future Skills Report </w:t>
      </w:r>
      <w:r w:rsidR="00117EFF" w:rsidRPr="00117EFF">
        <w:rPr>
          <w:rFonts w:ascii="Arial" w:hAnsi="Arial" w:cs="Arial"/>
          <w:sz w:val="22"/>
          <w:szCs w:val="22"/>
        </w:rPr>
        <w:t>(Construction Leadership Council, 2019)</w:t>
      </w:r>
      <w:r w:rsidR="00117EFF">
        <w:rPr>
          <w:rFonts w:ascii="Arial" w:hAnsi="Arial" w:cs="Arial"/>
          <w:sz w:val="22"/>
          <w:szCs w:val="22"/>
        </w:rPr>
        <w:t xml:space="preserve">. </w:t>
      </w:r>
    </w:p>
    <w:p w14:paraId="423F10CA" w14:textId="4C3AB553" w:rsidR="00117EFF" w:rsidRPr="00117EFF" w:rsidRDefault="00767956" w:rsidP="00117EFF">
      <w:pPr>
        <w:spacing w:line="276" w:lineRule="auto"/>
        <w:jc w:val="both"/>
        <w:rPr>
          <w:rFonts w:ascii="Arial" w:hAnsi="Arial" w:cs="Arial"/>
          <w:sz w:val="22"/>
          <w:szCs w:val="22"/>
        </w:rPr>
      </w:pPr>
      <w:r>
        <w:rPr>
          <w:rFonts w:ascii="Arial" w:hAnsi="Arial" w:cs="Arial"/>
          <w:sz w:val="22"/>
          <w:szCs w:val="22"/>
        </w:rPr>
        <w:t xml:space="preserve">Findings also highlight a gap between what the policy aims to achieve and what the industry is </w:t>
      </w:r>
      <w:proofErr w:type="gramStart"/>
      <w:r>
        <w:rPr>
          <w:rFonts w:ascii="Arial" w:hAnsi="Arial" w:cs="Arial"/>
          <w:sz w:val="22"/>
          <w:szCs w:val="22"/>
        </w:rPr>
        <w:t>actually capable</w:t>
      </w:r>
      <w:proofErr w:type="gramEnd"/>
      <w:r>
        <w:rPr>
          <w:rFonts w:ascii="Arial" w:hAnsi="Arial" w:cs="Arial"/>
          <w:sz w:val="22"/>
          <w:szCs w:val="22"/>
        </w:rPr>
        <w:t xml:space="preserve"> of delivering. While the Net Zero Wales Carbon Budget 2 </w:t>
      </w:r>
      <w:r w:rsidRPr="00767956">
        <w:rPr>
          <w:rFonts w:ascii="Arial" w:hAnsi="Arial" w:cs="Arial"/>
          <w:sz w:val="22"/>
          <w:szCs w:val="22"/>
        </w:rPr>
        <w:t>(Welsh Government, 2021)</w:t>
      </w:r>
      <w:r>
        <w:rPr>
          <w:rFonts w:ascii="Arial" w:hAnsi="Arial" w:cs="Arial"/>
          <w:sz w:val="22"/>
          <w:szCs w:val="22"/>
        </w:rPr>
        <w:t xml:space="preserve"> sets out clear targets, this research suggests that the workforce is not currently equipped to meet </w:t>
      </w:r>
      <w:proofErr w:type="gramStart"/>
      <w:r>
        <w:rPr>
          <w:rFonts w:ascii="Arial" w:hAnsi="Arial" w:cs="Arial"/>
          <w:sz w:val="22"/>
          <w:szCs w:val="22"/>
        </w:rPr>
        <w:t>them</w:t>
      </w:r>
      <w:r w:rsidR="00B704C4">
        <w:rPr>
          <w:rFonts w:ascii="Arial" w:hAnsi="Arial" w:cs="Arial"/>
          <w:sz w:val="22"/>
          <w:szCs w:val="22"/>
        </w:rPr>
        <w:t>, and</w:t>
      </w:r>
      <w:proofErr w:type="gramEnd"/>
      <w:r w:rsidR="00B704C4">
        <w:rPr>
          <w:rFonts w:ascii="Arial" w:hAnsi="Arial" w:cs="Arial"/>
          <w:sz w:val="22"/>
          <w:szCs w:val="22"/>
        </w:rPr>
        <w:t xml:space="preserve"> suggests that policy on its own is not enough. </w:t>
      </w:r>
    </w:p>
    <w:p w14:paraId="7D672BB9" w14:textId="77777777" w:rsidR="00B750AD" w:rsidRPr="00B750AD" w:rsidRDefault="00B750AD" w:rsidP="00B750AD">
      <w:pPr>
        <w:spacing w:after="0" w:line="276" w:lineRule="auto"/>
        <w:jc w:val="both"/>
        <w:rPr>
          <w:rFonts w:ascii="Arial" w:hAnsi="Arial" w:cs="Arial"/>
          <w:sz w:val="22"/>
          <w:szCs w:val="22"/>
        </w:rPr>
      </w:pPr>
    </w:p>
    <w:p w14:paraId="126A05D8" w14:textId="209DF9B6" w:rsidR="006A3916" w:rsidRDefault="00B750AD" w:rsidP="00151027">
      <w:pPr>
        <w:pStyle w:val="Heading2"/>
        <w:spacing w:after="240"/>
        <w:jc w:val="both"/>
        <w:rPr>
          <w:rFonts w:ascii="Arial" w:hAnsi="Arial" w:cs="Arial"/>
        </w:rPr>
      </w:pPr>
      <w:bookmarkStart w:id="218" w:name="_Toc228916864"/>
      <w:bookmarkStart w:id="219" w:name="_Toc228831716"/>
      <w:r w:rsidRPr="00B750AD">
        <w:rPr>
          <w:rFonts w:ascii="Arial" w:hAnsi="Arial" w:cs="Arial"/>
        </w:rPr>
        <w:t>5.5 Research Objective 5: Propose recommendations for improving skill development and supporting the adoption of biophilic construction methods.</w:t>
      </w:r>
      <w:bookmarkEnd w:id="218"/>
      <w:r w:rsidRPr="00B750AD">
        <w:rPr>
          <w:rFonts w:ascii="Arial" w:hAnsi="Arial" w:cs="Arial"/>
        </w:rPr>
        <w:t xml:space="preserve"> </w:t>
      </w:r>
    </w:p>
    <w:p w14:paraId="21D23C8E" w14:textId="11CCDFC1" w:rsidR="00151027" w:rsidRPr="0059386A" w:rsidRDefault="00151027" w:rsidP="0059386A">
      <w:pPr>
        <w:spacing w:line="276" w:lineRule="auto"/>
        <w:jc w:val="both"/>
        <w:rPr>
          <w:rFonts w:ascii="Arial" w:hAnsi="Arial" w:cs="Arial"/>
          <w:sz w:val="22"/>
          <w:szCs w:val="22"/>
        </w:rPr>
      </w:pPr>
      <w:r w:rsidRPr="0059386A">
        <w:rPr>
          <w:rFonts w:ascii="Arial" w:hAnsi="Arial" w:cs="Arial"/>
          <w:sz w:val="22"/>
          <w:szCs w:val="22"/>
        </w:rPr>
        <w:t xml:space="preserve">The findings from both the questionnaire and interviews have highlighted several areas for improvement throughout the industry, particularly in relation to training, collaboration an industry support. There is a clear agreement across both data sets that the current approach to skill development is not sufficient to support the implementation of biophilic construction or the transition to Net Zero. </w:t>
      </w:r>
    </w:p>
    <w:p w14:paraId="43574126" w14:textId="2E277792" w:rsidR="00CA09E4" w:rsidRPr="0059386A" w:rsidRDefault="00CA09E4" w:rsidP="0059386A">
      <w:pPr>
        <w:pStyle w:val="Heading3"/>
        <w:spacing w:line="276" w:lineRule="auto"/>
        <w:jc w:val="both"/>
        <w:rPr>
          <w:rFonts w:ascii="Arial" w:hAnsi="Arial" w:cs="Arial"/>
        </w:rPr>
      </w:pPr>
      <w:bookmarkStart w:id="220" w:name="_Toc228916865"/>
      <w:r w:rsidRPr="0059386A">
        <w:rPr>
          <w:rFonts w:ascii="Arial" w:hAnsi="Arial" w:cs="Arial"/>
        </w:rPr>
        <w:t>5.5.1 Training and Upskilling</w:t>
      </w:r>
      <w:bookmarkEnd w:id="220"/>
      <w:r w:rsidRPr="0059386A">
        <w:rPr>
          <w:rFonts w:ascii="Arial" w:hAnsi="Arial" w:cs="Arial"/>
        </w:rPr>
        <w:t xml:space="preserve"> </w:t>
      </w:r>
    </w:p>
    <w:p w14:paraId="5E75D017" w14:textId="2E457BE3" w:rsidR="00CA09E4" w:rsidRPr="0059386A" w:rsidRDefault="00CA09E4" w:rsidP="0059386A">
      <w:pPr>
        <w:spacing w:line="276" w:lineRule="auto"/>
        <w:jc w:val="both"/>
        <w:rPr>
          <w:rFonts w:ascii="Arial" w:hAnsi="Arial" w:cs="Arial"/>
          <w:sz w:val="22"/>
          <w:szCs w:val="22"/>
        </w:rPr>
      </w:pPr>
      <w:r w:rsidRPr="0059386A">
        <w:rPr>
          <w:rFonts w:ascii="Arial" w:hAnsi="Arial" w:cs="Arial"/>
          <w:sz w:val="22"/>
          <w:szCs w:val="22"/>
        </w:rPr>
        <w:t xml:space="preserve">The findings show a clear demand for more practical, industry-relevant training, particularly in the form of on-site training or CPD. This was reflected in both datasets; a proportion of the </w:t>
      </w:r>
      <w:r w:rsidRPr="0059386A">
        <w:rPr>
          <w:rFonts w:ascii="Arial" w:hAnsi="Arial" w:cs="Arial"/>
          <w:sz w:val="22"/>
          <w:szCs w:val="22"/>
        </w:rPr>
        <w:lastRenderedPageBreak/>
        <w:t xml:space="preserve">questionnaire participants preferred practical workshops, and the interview findings highlighted the importance of ‘hands-on ' experience and learning through real projects. Based on these findings, it is recommended that: </w:t>
      </w:r>
    </w:p>
    <w:p w14:paraId="3DA64F7A" w14:textId="1DD63A72" w:rsidR="00CA09E4" w:rsidRPr="0059386A" w:rsidRDefault="00CA09E4" w:rsidP="0059386A">
      <w:pPr>
        <w:pStyle w:val="ListParagraph"/>
        <w:numPr>
          <w:ilvl w:val="0"/>
          <w:numId w:val="2"/>
        </w:numPr>
        <w:spacing w:line="276" w:lineRule="auto"/>
        <w:jc w:val="both"/>
        <w:rPr>
          <w:rFonts w:ascii="Arial" w:hAnsi="Arial" w:cs="Arial"/>
          <w:sz w:val="22"/>
          <w:szCs w:val="22"/>
        </w:rPr>
      </w:pPr>
      <w:r w:rsidRPr="0059386A">
        <w:rPr>
          <w:rFonts w:ascii="Arial" w:hAnsi="Arial" w:cs="Arial"/>
          <w:sz w:val="22"/>
          <w:szCs w:val="22"/>
        </w:rPr>
        <w:t xml:space="preserve">Government-funded programmes that focus on green skills and sustainable construction methods should be expanded. </w:t>
      </w:r>
    </w:p>
    <w:p w14:paraId="0E956D7D" w14:textId="3060F188" w:rsidR="00CA09E4" w:rsidRPr="0059386A" w:rsidRDefault="00D0594B" w:rsidP="0059386A">
      <w:pPr>
        <w:pStyle w:val="ListParagraph"/>
        <w:numPr>
          <w:ilvl w:val="0"/>
          <w:numId w:val="2"/>
        </w:numPr>
        <w:spacing w:line="276" w:lineRule="auto"/>
        <w:jc w:val="both"/>
        <w:rPr>
          <w:rFonts w:ascii="Arial" w:hAnsi="Arial" w:cs="Arial"/>
          <w:sz w:val="22"/>
          <w:szCs w:val="22"/>
        </w:rPr>
      </w:pPr>
      <w:r w:rsidRPr="0059386A">
        <w:rPr>
          <w:rFonts w:ascii="Arial" w:hAnsi="Arial" w:cs="Arial"/>
          <w:sz w:val="22"/>
          <w:szCs w:val="22"/>
        </w:rPr>
        <w:t xml:space="preserve">Grants should be introduced to support SMEs and sole traders to help reduce the financial burden of upskilling. </w:t>
      </w:r>
    </w:p>
    <w:p w14:paraId="40E6B6B7" w14:textId="587E797D" w:rsidR="00D0594B" w:rsidRPr="0059386A" w:rsidRDefault="00D0594B" w:rsidP="0059386A">
      <w:pPr>
        <w:pStyle w:val="ListParagraph"/>
        <w:numPr>
          <w:ilvl w:val="0"/>
          <w:numId w:val="2"/>
        </w:numPr>
        <w:spacing w:line="276" w:lineRule="auto"/>
        <w:jc w:val="both"/>
        <w:rPr>
          <w:rFonts w:ascii="Arial" w:hAnsi="Arial" w:cs="Arial"/>
          <w:sz w:val="22"/>
          <w:szCs w:val="22"/>
        </w:rPr>
      </w:pPr>
      <w:r w:rsidRPr="0059386A">
        <w:rPr>
          <w:rFonts w:ascii="Arial" w:hAnsi="Arial" w:cs="Arial"/>
          <w:sz w:val="22"/>
          <w:szCs w:val="22"/>
        </w:rPr>
        <w:t xml:space="preserve">Training provisions should be adapted to focus on practical application to ensure that workers are not only aware of sustainable </w:t>
      </w:r>
      <w:proofErr w:type="gramStart"/>
      <w:r w:rsidRPr="0059386A">
        <w:rPr>
          <w:rFonts w:ascii="Arial" w:hAnsi="Arial" w:cs="Arial"/>
          <w:sz w:val="22"/>
          <w:szCs w:val="22"/>
        </w:rPr>
        <w:t>methods, but</w:t>
      </w:r>
      <w:proofErr w:type="gramEnd"/>
      <w:r w:rsidRPr="0059386A">
        <w:rPr>
          <w:rFonts w:ascii="Arial" w:hAnsi="Arial" w:cs="Arial"/>
          <w:sz w:val="22"/>
          <w:szCs w:val="22"/>
        </w:rPr>
        <w:t xml:space="preserve"> understand the importance of them and </w:t>
      </w:r>
      <w:proofErr w:type="gramStart"/>
      <w:r w:rsidRPr="0059386A">
        <w:rPr>
          <w:rFonts w:ascii="Arial" w:hAnsi="Arial" w:cs="Arial"/>
          <w:sz w:val="22"/>
          <w:szCs w:val="22"/>
        </w:rPr>
        <w:t>are able to</w:t>
      </w:r>
      <w:proofErr w:type="gramEnd"/>
      <w:r w:rsidRPr="0059386A">
        <w:rPr>
          <w:rFonts w:ascii="Arial" w:hAnsi="Arial" w:cs="Arial"/>
          <w:sz w:val="22"/>
          <w:szCs w:val="22"/>
        </w:rPr>
        <w:t xml:space="preserve"> implement them effectively in practice. </w:t>
      </w:r>
    </w:p>
    <w:p w14:paraId="4F7730C0" w14:textId="77777777" w:rsidR="0059386A" w:rsidRPr="0059386A" w:rsidRDefault="0074139B" w:rsidP="0059386A">
      <w:pPr>
        <w:spacing w:line="276" w:lineRule="auto"/>
        <w:jc w:val="both"/>
        <w:rPr>
          <w:rFonts w:ascii="Arial" w:hAnsi="Arial" w:cs="Arial"/>
          <w:sz w:val="22"/>
          <w:szCs w:val="22"/>
        </w:rPr>
      </w:pPr>
      <w:r w:rsidRPr="0059386A">
        <w:rPr>
          <w:rFonts w:ascii="Arial" w:hAnsi="Arial" w:cs="Arial"/>
          <w:sz w:val="22"/>
          <w:szCs w:val="22"/>
        </w:rPr>
        <w:t xml:space="preserve">These recommendations address the issues identified in the findings and align with the wider research that highlights the need for targeted, skills-based training to support the transition to sustainable construction. </w:t>
      </w:r>
      <w:r w:rsidR="0059386A" w:rsidRPr="0059386A">
        <w:rPr>
          <w:rFonts w:ascii="Arial" w:hAnsi="Arial" w:cs="Arial"/>
          <w:sz w:val="22"/>
          <w:szCs w:val="22"/>
        </w:rPr>
        <w:t>(CITB, 2021)</w:t>
      </w:r>
    </w:p>
    <w:p w14:paraId="42C49E03" w14:textId="2EF97E83" w:rsidR="00CA09E4" w:rsidRDefault="000C0C7F" w:rsidP="000C0C7F">
      <w:pPr>
        <w:pStyle w:val="Heading3"/>
      </w:pPr>
      <w:bookmarkStart w:id="221" w:name="_Toc228916866"/>
      <w:r>
        <w:t>5.5.2 Increasing Client Demand</w:t>
      </w:r>
      <w:bookmarkEnd w:id="221"/>
      <w:r>
        <w:t xml:space="preserve"> </w:t>
      </w:r>
    </w:p>
    <w:p w14:paraId="780CC3A3" w14:textId="4C473ACC" w:rsidR="000C0C7F" w:rsidRDefault="000C0C7F" w:rsidP="000C0C7F">
      <w:pPr>
        <w:spacing w:line="276" w:lineRule="auto"/>
        <w:jc w:val="both"/>
        <w:rPr>
          <w:rFonts w:ascii="Arial" w:hAnsi="Arial" w:cs="Arial"/>
          <w:sz w:val="22"/>
          <w:szCs w:val="22"/>
        </w:rPr>
      </w:pPr>
      <w:r>
        <w:rPr>
          <w:rFonts w:ascii="Arial" w:hAnsi="Arial" w:cs="Arial"/>
          <w:sz w:val="22"/>
          <w:szCs w:val="22"/>
        </w:rPr>
        <w:t>A key finding from the interviews is the role of client demand in driving industry change. Participants noted that clients are not opting for or willing to invest in sustainable or biophilic features, particularly where these are seen as an added cost. To address this, it is recommended that:</w:t>
      </w:r>
    </w:p>
    <w:p w14:paraId="65679A73" w14:textId="23CE3817" w:rsidR="000C0C7F" w:rsidRDefault="000C0C7F" w:rsidP="000C0C7F">
      <w:pPr>
        <w:pStyle w:val="ListParagraph"/>
        <w:numPr>
          <w:ilvl w:val="0"/>
          <w:numId w:val="2"/>
        </w:numPr>
        <w:spacing w:line="276" w:lineRule="auto"/>
        <w:jc w:val="both"/>
        <w:rPr>
          <w:rFonts w:ascii="Arial" w:hAnsi="Arial" w:cs="Arial"/>
          <w:sz w:val="22"/>
          <w:szCs w:val="22"/>
        </w:rPr>
      </w:pPr>
      <w:r>
        <w:rPr>
          <w:rFonts w:ascii="Arial" w:hAnsi="Arial" w:cs="Arial"/>
          <w:sz w:val="22"/>
          <w:szCs w:val="22"/>
        </w:rPr>
        <w:t xml:space="preserve">Financial incentives or grants are offered for </w:t>
      </w:r>
      <w:r w:rsidR="004A03C4">
        <w:rPr>
          <w:rFonts w:ascii="Arial" w:hAnsi="Arial" w:cs="Arial"/>
          <w:sz w:val="22"/>
          <w:szCs w:val="22"/>
        </w:rPr>
        <w:t>homeowners</w:t>
      </w:r>
      <w:r>
        <w:rPr>
          <w:rFonts w:ascii="Arial" w:hAnsi="Arial" w:cs="Arial"/>
          <w:sz w:val="22"/>
          <w:szCs w:val="22"/>
        </w:rPr>
        <w:t xml:space="preserve"> or developers to encourage the use of biophilic features in new builds and retrofits. </w:t>
      </w:r>
    </w:p>
    <w:p w14:paraId="2A0004CF" w14:textId="0EC82FEF" w:rsidR="000C0C7F" w:rsidRDefault="000C0C7F" w:rsidP="000C0C7F">
      <w:pPr>
        <w:pStyle w:val="ListParagraph"/>
        <w:numPr>
          <w:ilvl w:val="0"/>
          <w:numId w:val="2"/>
        </w:numPr>
        <w:spacing w:line="276" w:lineRule="auto"/>
        <w:jc w:val="both"/>
        <w:rPr>
          <w:rFonts w:ascii="Arial" w:hAnsi="Arial" w:cs="Arial"/>
          <w:sz w:val="22"/>
          <w:szCs w:val="22"/>
        </w:rPr>
      </w:pPr>
      <w:r>
        <w:rPr>
          <w:rFonts w:ascii="Arial" w:hAnsi="Arial" w:cs="Arial"/>
          <w:sz w:val="22"/>
          <w:szCs w:val="22"/>
        </w:rPr>
        <w:t xml:space="preserve">Awareness campaigns should be developed to highlight the benefits of biophilic design, to include wellbeing, energy efficiency, and long-term cost benefits. </w:t>
      </w:r>
    </w:p>
    <w:p w14:paraId="26A82C86" w14:textId="471AFAD1" w:rsidR="000C0C7F" w:rsidRDefault="000C0C7F" w:rsidP="000C0C7F">
      <w:pPr>
        <w:pStyle w:val="ListParagraph"/>
        <w:numPr>
          <w:ilvl w:val="0"/>
          <w:numId w:val="2"/>
        </w:numPr>
        <w:spacing w:line="276" w:lineRule="auto"/>
        <w:jc w:val="both"/>
        <w:rPr>
          <w:rFonts w:ascii="Arial" w:hAnsi="Arial" w:cs="Arial"/>
          <w:sz w:val="22"/>
          <w:szCs w:val="22"/>
        </w:rPr>
      </w:pPr>
      <w:r>
        <w:rPr>
          <w:rFonts w:ascii="Arial" w:hAnsi="Arial" w:cs="Arial"/>
          <w:sz w:val="22"/>
          <w:szCs w:val="22"/>
        </w:rPr>
        <w:t xml:space="preserve">Policy measures or building regulations should be strengthened to encourage or require more sustainable approaches and materials. </w:t>
      </w:r>
    </w:p>
    <w:p w14:paraId="3C4D44C9" w14:textId="10194398" w:rsidR="00D514C5" w:rsidRPr="00D514C5" w:rsidRDefault="000C0C7F" w:rsidP="00D514C5">
      <w:pPr>
        <w:spacing w:line="276" w:lineRule="auto"/>
        <w:jc w:val="both"/>
        <w:rPr>
          <w:rFonts w:ascii="Arial" w:hAnsi="Arial" w:cs="Arial"/>
          <w:sz w:val="22"/>
          <w:szCs w:val="22"/>
        </w:rPr>
      </w:pPr>
      <w:r>
        <w:rPr>
          <w:rFonts w:ascii="Arial" w:hAnsi="Arial" w:cs="Arial"/>
          <w:sz w:val="22"/>
          <w:szCs w:val="22"/>
        </w:rPr>
        <w:t>Increasing client demand could aid in creating a stronger market for biophilic design; without a clear demand o</w:t>
      </w:r>
      <w:r w:rsidR="00D514C5">
        <w:rPr>
          <w:rFonts w:ascii="Arial" w:hAnsi="Arial" w:cs="Arial"/>
          <w:sz w:val="22"/>
          <w:szCs w:val="22"/>
        </w:rPr>
        <w:t>r</w:t>
      </w:r>
      <w:r>
        <w:rPr>
          <w:rFonts w:ascii="Arial" w:hAnsi="Arial" w:cs="Arial"/>
          <w:sz w:val="22"/>
          <w:szCs w:val="22"/>
        </w:rPr>
        <w:t xml:space="preserve"> financial incentive, there is little motivation for com</w:t>
      </w:r>
      <w:r w:rsidR="00D514C5">
        <w:rPr>
          <w:rFonts w:ascii="Arial" w:hAnsi="Arial" w:cs="Arial"/>
          <w:sz w:val="22"/>
          <w:szCs w:val="22"/>
        </w:rPr>
        <w:t xml:space="preserve">panies to invest in new skills or adopt sustainable approaches </w:t>
      </w:r>
      <w:r w:rsidR="00D514C5" w:rsidRPr="00D514C5">
        <w:rPr>
          <w:rFonts w:ascii="Arial" w:hAnsi="Arial" w:cs="Arial"/>
          <w:sz w:val="22"/>
          <w:szCs w:val="22"/>
        </w:rPr>
        <w:t>(UK Government, 2021)</w:t>
      </w:r>
      <w:r w:rsidR="00D514C5">
        <w:rPr>
          <w:rFonts w:ascii="Arial" w:hAnsi="Arial" w:cs="Arial"/>
          <w:sz w:val="22"/>
          <w:szCs w:val="22"/>
        </w:rPr>
        <w:t xml:space="preserve">. </w:t>
      </w:r>
    </w:p>
    <w:p w14:paraId="5F2D8BF8" w14:textId="532178A4" w:rsidR="000C0C7F" w:rsidRDefault="00D514C5" w:rsidP="00D514C5">
      <w:pPr>
        <w:pStyle w:val="Heading3"/>
        <w:spacing w:before="0" w:line="276" w:lineRule="auto"/>
        <w:jc w:val="both"/>
        <w:rPr>
          <w:rFonts w:ascii="Arial" w:hAnsi="Arial" w:cs="Arial"/>
        </w:rPr>
      </w:pPr>
      <w:bookmarkStart w:id="222" w:name="_Toc228916867"/>
      <w:r>
        <w:t xml:space="preserve">5.5.3 </w:t>
      </w:r>
      <w:r>
        <w:rPr>
          <w:rFonts w:ascii="Arial" w:hAnsi="Arial" w:cs="Arial"/>
        </w:rPr>
        <w:t>Stronger Industry-Education Links</w:t>
      </w:r>
      <w:bookmarkEnd w:id="222"/>
      <w:r>
        <w:rPr>
          <w:rFonts w:ascii="Arial" w:hAnsi="Arial" w:cs="Arial"/>
        </w:rPr>
        <w:t xml:space="preserve"> </w:t>
      </w:r>
    </w:p>
    <w:p w14:paraId="3BBA4841" w14:textId="3DE017A2" w:rsidR="00D514C5" w:rsidRDefault="00D514C5" w:rsidP="00D514C5">
      <w:pPr>
        <w:spacing w:line="276" w:lineRule="auto"/>
        <w:jc w:val="both"/>
        <w:rPr>
          <w:rFonts w:ascii="Arial" w:hAnsi="Arial" w:cs="Arial"/>
          <w:sz w:val="22"/>
          <w:szCs w:val="22"/>
        </w:rPr>
      </w:pPr>
      <w:r>
        <w:rPr>
          <w:rFonts w:ascii="Arial" w:hAnsi="Arial" w:cs="Arial"/>
          <w:sz w:val="22"/>
          <w:szCs w:val="22"/>
        </w:rPr>
        <w:t xml:space="preserve">The findings identified a disconnect between education and industry in relation to practical skills. While it was found that sustainability is being introduced at </w:t>
      </w:r>
      <w:r w:rsidR="00C824E7">
        <w:rPr>
          <w:rFonts w:ascii="Arial" w:hAnsi="Arial" w:cs="Arial"/>
          <w:sz w:val="22"/>
          <w:szCs w:val="22"/>
        </w:rPr>
        <w:t xml:space="preserve">the </w:t>
      </w:r>
      <w:r>
        <w:rPr>
          <w:rFonts w:ascii="Arial" w:hAnsi="Arial" w:cs="Arial"/>
          <w:sz w:val="22"/>
          <w:szCs w:val="22"/>
        </w:rPr>
        <w:t>college l</w:t>
      </w:r>
      <w:r w:rsidR="00C824E7">
        <w:rPr>
          <w:rFonts w:ascii="Arial" w:hAnsi="Arial" w:cs="Arial"/>
          <w:sz w:val="22"/>
          <w:szCs w:val="22"/>
        </w:rPr>
        <w:t>evel of education</w:t>
      </w:r>
      <w:r>
        <w:rPr>
          <w:rFonts w:ascii="Arial" w:hAnsi="Arial" w:cs="Arial"/>
          <w:sz w:val="22"/>
          <w:szCs w:val="22"/>
        </w:rPr>
        <w:t>, it is not always aligned with real</w:t>
      </w:r>
      <w:r w:rsidR="00B74E61">
        <w:rPr>
          <w:rFonts w:ascii="Arial" w:hAnsi="Arial" w:cs="Arial"/>
          <w:sz w:val="22"/>
          <w:szCs w:val="22"/>
        </w:rPr>
        <w:t>-life</w:t>
      </w:r>
      <w:r>
        <w:rPr>
          <w:rFonts w:ascii="Arial" w:hAnsi="Arial" w:cs="Arial"/>
          <w:sz w:val="22"/>
          <w:szCs w:val="22"/>
        </w:rPr>
        <w:t xml:space="preserve"> construction practices. To address this, it is recommended that:</w:t>
      </w:r>
    </w:p>
    <w:p w14:paraId="6B661BEC" w14:textId="70FF74BF" w:rsidR="00D514C5" w:rsidRDefault="00D514C5" w:rsidP="00D514C5">
      <w:pPr>
        <w:pStyle w:val="ListParagraph"/>
        <w:numPr>
          <w:ilvl w:val="0"/>
          <w:numId w:val="2"/>
        </w:numPr>
        <w:spacing w:line="276" w:lineRule="auto"/>
        <w:jc w:val="both"/>
        <w:rPr>
          <w:rFonts w:ascii="Arial" w:hAnsi="Arial" w:cs="Arial"/>
          <w:sz w:val="22"/>
          <w:szCs w:val="22"/>
        </w:rPr>
      </w:pPr>
      <w:r>
        <w:rPr>
          <w:rFonts w:ascii="Arial" w:hAnsi="Arial" w:cs="Arial"/>
          <w:sz w:val="22"/>
          <w:szCs w:val="22"/>
        </w:rPr>
        <w:t xml:space="preserve">Stronger partnerships should be developed between training providers, education facilities and industry to ensure that education and training reflect the current industry needs. </w:t>
      </w:r>
    </w:p>
    <w:p w14:paraId="6414026C" w14:textId="18F828F1" w:rsidR="00D514C5" w:rsidRPr="00D514C5" w:rsidRDefault="00D514C5" w:rsidP="00D514C5">
      <w:pPr>
        <w:pStyle w:val="ListParagraph"/>
        <w:numPr>
          <w:ilvl w:val="0"/>
          <w:numId w:val="2"/>
        </w:numPr>
        <w:spacing w:line="276" w:lineRule="auto"/>
        <w:jc w:val="both"/>
        <w:rPr>
          <w:rFonts w:ascii="Arial" w:hAnsi="Arial" w:cs="Arial"/>
          <w:sz w:val="22"/>
          <w:szCs w:val="22"/>
        </w:rPr>
      </w:pPr>
      <w:r w:rsidRPr="00D514C5">
        <w:rPr>
          <w:rFonts w:ascii="Arial" w:hAnsi="Arial" w:cs="Arial"/>
          <w:sz w:val="22"/>
          <w:szCs w:val="22"/>
        </w:rPr>
        <w:t xml:space="preserve">Industry professionals should be more involved with curriculum development to ensure that content is relevant. </w:t>
      </w:r>
    </w:p>
    <w:p w14:paraId="488CEC97" w14:textId="4FDE97C8" w:rsidR="00D514C5" w:rsidRDefault="00D514C5" w:rsidP="00D514C5">
      <w:pPr>
        <w:rPr>
          <w:rFonts w:ascii="Arial" w:hAnsi="Arial" w:cs="Arial"/>
          <w:sz w:val="22"/>
          <w:szCs w:val="22"/>
        </w:rPr>
      </w:pPr>
      <w:r>
        <w:rPr>
          <w:rFonts w:ascii="Arial" w:hAnsi="Arial" w:cs="Arial"/>
          <w:sz w:val="22"/>
          <w:szCs w:val="22"/>
        </w:rPr>
        <w:t>Implementing</w:t>
      </w:r>
      <w:r w:rsidRPr="00D514C5">
        <w:rPr>
          <w:rFonts w:ascii="Arial" w:hAnsi="Arial" w:cs="Arial"/>
          <w:sz w:val="22"/>
          <w:szCs w:val="22"/>
        </w:rPr>
        <w:t xml:space="preserve"> change</w:t>
      </w:r>
      <w:r>
        <w:rPr>
          <w:rFonts w:ascii="Arial" w:hAnsi="Arial" w:cs="Arial"/>
          <w:sz w:val="22"/>
          <w:szCs w:val="22"/>
        </w:rPr>
        <w:t>s</w:t>
      </w:r>
      <w:r w:rsidRPr="00D514C5">
        <w:rPr>
          <w:rFonts w:ascii="Arial" w:hAnsi="Arial" w:cs="Arial"/>
          <w:sz w:val="22"/>
          <w:szCs w:val="22"/>
        </w:rPr>
        <w:t xml:space="preserve"> would aid in </w:t>
      </w:r>
      <w:r>
        <w:rPr>
          <w:rFonts w:ascii="Arial" w:hAnsi="Arial" w:cs="Arial"/>
          <w:sz w:val="22"/>
          <w:szCs w:val="22"/>
        </w:rPr>
        <w:t>reducing</w:t>
      </w:r>
      <w:r w:rsidRPr="00D514C5">
        <w:rPr>
          <w:rFonts w:ascii="Arial" w:hAnsi="Arial" w:cs="Arial"/>
          <w:sz w:val="22"/>
          <w:szCs w:val="22"/>
        </w:rPr>
        <w:t xml:space="preserve"> the gap between theory and practice to better </w:t>
      </w:r>
      <w:r>
        <w:rPr>
          <w:rFonts w:ascii="Arial" w:hAnsi="Arial" w:cs="Arial"/>
          <w:sz w:val="22"/>
          <w:szCs w:val="22"/>
        </w:rPr>
        <w:t>prepare</w:t>
      </w:r>
      <w:r w:rsidRPr="00D514C5">
        <w:rPr>
          <w:rFonts w:ascii="Arial" w:hAnsi="Arial" w:cs="Arial"/>
          <w:sz w:val="22"/>
          <w:szCs w:val="22"/>
        </w:rPr>
        <w:t xml:space="preserve"> the future workforce and </w:t>
      </w:r>
      <w:r w:rsidR="00946B25">
        <w:rPr>
          <w:rFonts w:ascii="Arial" w:hAnsi="Arial" w:cs="Arial"/>
          <w:sz w:val="22"/>
          <w:szCs w:val="22"/>
        </w:rPr>
        <w:t xml:space="preserve">push </w:t>
      </w:r>
      <w:r w:rsidRPr="00D514C5">
        <w:rPr>
          <w:rFonts w:ascii="Arial" w:hAnsi="Arial" w:cs="Arial"/>
          <w:sz w:val="22"/>
          <w:szCs w:val="22"/>
        </w:rPr>
        <w:t>the drive to</w:t>
      </w:r>
      <w:r w:rsidR="00946B25">
        <w:rPr>
          <w:rFonts w:ascii="Arial" w:hAnsi="Arial" w:cs="Arial"/>
          <w:sz w:val="22"/>
          <w:szCs w:val="22"/>
        </w:rPr>
        <w:t>wards</w:t>
      </w:r>
      <w:r w:rsidRPr="00D514C5">
        <w:rPr>
          <w:rFonts w:ascii="Arial" w:hAnsi="Arial" w:cs="Arial"/>
          <w:sz w:val="22"/>
          <w:szCs w:val="22"/>
        </w:rPr>
        <w:t xml:space="preserve"> Net Zero. </w:t>
      </w:r>
    </w:p>
    <w:p w14:paraId="52F19BF6" w14:textId="77777777" w:rsidR="00B3606D" w:rsidRDefault="00B3606D" w:rsidP="00D514C5">
      <w:pPr>
        <w:rPr>
          <w:rFonts w:ascii="Arial" w:hAnsi="Arial" w:cs="Arial"/>
          <w:sz w:val="22"/>
          <w:szCs w:val="22"/>
        </w:rPr>
      </w:pPr>
    </w:p>
    <w:p w14:paraId="02FC9F15" w14:textId="77777777" w:rsidR="00B3606D" w:rsidRPr="00D514C5" w:rsidRDefault="00B3606D" w:rsidP="00D514C5">
      <w:pPr>
        <w:rPr>
          <w:rFonts w:ascii="Arial" w:hAnsi="Arial" w:cs="Arial"/>
          <w:sz w:val="22"/>
          <w:szCs w:val="22"/>
        </w:rPr>
      </w:pPr>
    </w:p>
    <w:p w14:paraId="1262821F" w14:textId="64606013" w:rsidR="00F3009E" w:rsidRDefault="00F3009E" w:rsidP="00F3009E">
      <w:pPr>
        <w:pStyle w:val="Heading2"/>
        <w:spacing w:after="240"/>
        <w:rPr>
          <w:rFonts w:ascii="Arial" w:hAnsi="Arial" w:cs="Arial"/>
        </w:rPr>
      </w:pPr>
      <w:bookmarkStart w:id="223" w:name="_Toc228916868"/>
      <w:r w:rsidRPr="00F3009E">
        <w:rPr>
          <w:rFonts w:ascii="Arial" w:hAnsi="Arial" w:cs="Arial"/>
        </w:rPr>
        <w:lastRenderedPageBreak/>
        <w:t>5.7 Discussion Summary</w:t>
      </w:r>
      <w:r w:rsidR="008544B3">
        <w:rPr>
          <w:rFonts w:ascii="Arial" w:hAnsi="Arial" w:cs="Arial"/>
        </w:rPr>
        <w:t xml:space="preserve"> and Future Research</w:t>
      </w:r>
      <w:bookmarkEnd w:id="223"/>
    </w:p>
    <w:p w14:paraId="5CF35BAC" w14:textId="2F1F83EF" w:rsidR="0020663C" w:rsidRDefault="0020663C" w:rsidP="008544B3">
      <w:pPr>
        <w:spacing w:line="276" w:lineRule="auto"/>
        <w:jc w:val="both"/>
        <w:rPr>
          <w:rFonts w:ascii="Arial" w:hAnsi="Arial" w:cs="Arial"/>
          <w:sz w:val="22"/>
          <w:szCs w:val="22"/>
        </w:rPr>
      </w:pPr>
      <w:r>
        <w:rPr>
          <w:rFonts w:ascii="Arial" w:hAnsi="Arial" w:cs="Arial"/>
          <w:sz w:val="22"/>
          <w:szCs w:val="22"/>
        </w:rPr>
        <w:t xml:space="preserve">Overall, the findings from this research highlight a clear and consistent pattern across both datasets to show that the skills gap in biophilic construction is a multi-layered issue which involves awareness, education, industry structure and market demand. The similarities in both datasets strengthen the reliability of the findings and support the key themes identified in the literature review. </w:t>
      </w:r>
    </w:p>
    <w:p w14:paraId="19A13702" w14:textId="727BE92E" w:rsidR="00A43E74" w:rsidRDefault="0020663C" w:rsidP="00A43E74">
      <w:pPr>
        <w:spacing w:line="276" w:lineRule="auto"/>
        <w:jc w:val="both"/>
        <w:rPr>
          <w:rFonts w:ascii="Arial" w:hAnsi="Arial" w:cs="Arial"/>
          <w:sz w:val="22"/>
          <w:szCs w:val="22"/>
        </w:rPr>
      </w:pPr>
      <w:r>
        <w:rPr>
          <w:rFonts w:ascii="Arial" w:hAnsi="Arial" w:cs="Arial"/>
          <w:sz w:val="22"/>
          <w:szCs w:val="22"/>
        </w:rPr>
        <w:t xml:space="preserve">Across Objectives 1 and 2, both methods </w:t>
      </w:r>
      <w:r w:rsidR="005F7854">
        <w:rPr>
          <w:rFonts w:ascii="Arial" w:hAnsi="Arial" w:cs="Arial"/>
          <w:sz w:val="22"/>
          <w:szCs w:val="22"/>
        </w:rPr>
        <w:t>showed</w:t>
      </w:r>
      <w:r>
        <w:rPr>
          <w:rFonts w:ascii="Arial" w:hAnsi="Arial" w:cs="Arial"/>
          <w:sz w:val="22"/>
          <w:szCs w:val="22"/>
        </w:rPr>
        <w:t xml:space="preserve"> that while awareness of </w:t>
      </w:r>
      <w:r w:rsidR="005F7854">
        <w:rPr>
          <w:rFonts w:ascii="Arial" w:hAnsi="Arial" w:cs="Arial"/>
          <w:sz w:val="22"/>
          <w:szCs w:val="22"/>
        </w:rPr>
        <w:t>biophilic</w:t>
      </w:r>
      <w:r>
        <w:rPr>
          <w:rFonts w:ascii="Arial" w:hAnsi="Arial" w:cs="Arial"/>
          <w:sz w:val="22"/>
          <w:szCs w:val="22"/>
        </w:rPr>
        <w:t xml:space="preserve"> construction is increasing, the level of </w:t>
      </w:r>
      <w:r w:rsidR="005F7854">
        <w:rPr>
          <w:rFonts w:ascii="Arial" w:hAnsi="Arial" w:cs="Arial"/>
          <w:sz w:val="22"/>
          <w:szCs w:val="22"/>
        </w:rPr>
        <w:t>understanding</w:t>
      </w:r>
      <w:r>
        <w:rPr>
          <w:rFonts w:ascii="Arial" w:hAnsi="Arial" w:cs="Arial"/>
          <w:sz w:val="22"/>
          <w:szCs w:val="22"/>
        </w:rPr>
        <w:t xml:space="preserve"> is basic and not supported by the skills that are required to implement it. This links back to the literature, which highlights the gap between </w:t>
      </w:r>
      <w:r w:rsidR="005F7854">
        <w:rPr>
          <w:rFonts w:ascii="Arial" w:hAnsi="Arial" w:cs="Arial"/>
          <w:sz w:val="22"/>
          <w:szCs w:val="22"/>
        </w:rPr>
        <w:t>understanding sustainable concepts</w:t>
      </w:r>
      <w:r>
        <w:rPr>
          <w:rFonts w:ascii="Arial" w:hAnsi="Arial" w:cs="Arial"/>
          <w:sz w:val="22"/>
          <w:szCs w:val="22"/>
        </w:rPr>
        <w:t xml:space="preserve"> and being able to deliver them in practice </w:t>
      </w:r>
      <w:r w:rsidR="00A43E74" w:rsidRPr="00A43E74">
        <w:rPr>
          <w:rFonts w:ascii="Arial" w:hAnsi="Arial" w:cs="Arial"/>
          <w:sz w:val="22"/>
          <w:szCs w:val="22"/>
        </w:rPr>
        <w:t>(Kellert, 2018)</w:t>
      </w:r>
      <w:r w:rsidR="00A43E74">
        <w:rPr>
          <w:rFonts w:ascii="Arial" w:hAnsi="Arial" w:cs="Arial"/>
          <w:sz w:val="22"/>
          <w:szCs w:val="22"/>
        </w:rPr>
        <w:t xml:space="preserve">. The findings also suggest a wider issue with how skills are developed, which supports earlier research in the Future Skills Report that current education and training are not aligned with industry needs </w:t>
      </w:r>
      <w:r w:rsidR="00A43E74" w:rsidRPr="00A43E74">
        <w:rPr>
          <w:rFonts w:ascii="Arial" w:hAnsi="Arial" w:cs="Arial"/>
          <w:sz w:val="22"/>
          <w:szCs w:val="22"/>
        </w:rPr>
        <w:t>(Construction Leadership Council, 2019)</w:t>
      </w:r>
      <w:r w:rsidR="00A43E74">
        <w:rPr>
          <w:rFonts w:ascii="Arial" w:hAnsi="Arial" w:cs="Arial"/>
          <w:sz w:val="22"/>
          <w:szCs w:val="22"/>
        </w:rPr>
        <w:t>.</w:t>
      </w:r>
    </w:p>
    <w:p w14:paraId="78A652DE" w14:textId="547093AF" w:rsidR="00D14074" w:rsidRDefault="00D14074" w:rsidP="00D14074">
      <w:pPr>
        <w:spacing w:line="276" w:lineRule="auto"/>
        <w:jc w:val="both"/>
        <w:rPr>
          <w:rFonts w:ascii="Arial" w:hAnsi="Arial" w:cs="Arial"/>
          <w:sz w:val="22"/>
          <w:szCs w:val="22"/>
        </w:rPr>
      </w:pPr>
      <w:r>
        <w:rPr>
          <w:rFonts w:ascii="Arial" w:hAnsi="Arial" w:cs="Arial"/>
          <w:sz w:val="22"/>
          <w:szCs w:val="22"/>
        </w:rPr>
        <w:t xml:space="preserve">Objectives 3 and 4 demonstrate that the skills gap is influenced by industry and economic factors; both datasets identified cost, lack of training and low client demand as key barriers, while interviews gave more details on how this affects SMEs and sole traders. This supports literature that suggests the skills gap is influenced by market conditions and financial pressures </w:t>
      </w:r>
      <w:r w:rsidRPr="00D14074">
        <w:rPr>
          <w:rFonts w:ascii="Arial" w:hAnsi="Arial" w:cs="Arial"/>
          <w:sz w:val="22"/>
          <w:szCs w:val="22"/>
        </w:rPr>
        <w:t>(CITB, 2021)</w:t>
      </w:r>
      <w:r>
        <w:rPr>
          <w:rFonts w:ascii="Arial" w:hAnsi="Arial" w:cs="Arial"/>
          <w:sz w:val="22"/>
          <w:szCs w:val="22"/>
        </w:rPr>
        <w:t>.</w:t>
      </w:r>
    </w:p>
    <w:p w14:paraId="7341D8C6" w14:textId="786AB22F" w:rsidR="00CD7E35" w:rsidRPr="00D14074" w:rsidRDefault="00CD7E35" w:rsidP="00D14074">
      <w:pPr>
        <w:spacing w:line="276" w:lineRule="auto"/>
        <w:jc w:val="both"/>
        <w:rPr>
          <w:rFonts w:ascii="Arial" w:hAnsi="Arial" w:cs="Arial"/>
          <w:sz w:val="22"/>
          <w:szCs w:val="22"/>
        </w:rPr>
      </w:pPr>
      <w:r>
        <w:rPr>
          <w:rFonts w:ascii="Arial" w:hAnsi="Arial" w:cs="Arial"/>
          <w:sz w:val="22"/>
          <w:szCs w:val="22"/>
        </w:rPr>
        <w:t>Objective 5 builds on this by suggesting practical ways to improve the situation</w:t>
      </w:r>
      <w:r w:rsidR="00980150">
        <w:rPr>
          <w:rFonts w:ascii="Arial" w:hAnsi="Arial" w:cs="Arial"/>
          <w:sz w:val="22"/>
          <w:szCs w:val="22"/>
        </w:rPr>
        <w:t xml:space="preserve">; these recommendations reflect the findings, which highlight the need for a more coordinated approach across education and policy. </w:t>
      </w:r>
    </w:p>
    <w:p w14:paraId="707D7983" w14:textId="45BA3FBC" w:rsidR="00277FCA" w:rsidRDefault="00980150" w:rsidP="008544B3">
      <w:pPr>
        <w:spacing w:line="276" w:lineRule="auto"/>
        <w:jc w:val="both"/>
        <w:rPr>
          <w:rFonts w:ascii="Arial" w:hAnsi="Arial" w:cs="Arial"/>
          <w:sz w:val="22"/>
          <w:szCs w:val="22"/>
        </w:rPr>
      </w:pPr>
      <w:r>
        <w:rPr>
          <w:rFonts w:ascii="Arial" w:hAnsi="Arial" w:cs="Arial"/>
          <w:sz w:val="22"/>
          <w:szCs w:val="22"/>
        </w:rPr>
        <w:t xml:space="preserve">This research also </w:t>
      </w:r>
      <w:r w:rsidR="00277FCA">
        <w:rPr>
          <w:rFonts w:ascii="Arial" w:hAnsi="Arial" w:cs="Arial"/>
          <w:sz w:val="22"/>
          <w:szCs w:val="22"/>
        </w:rPr>
        <w:t>highlights</w:t>
      </w:r>
      <w:r>
        <w:rPr>
          <w:rFonts w:ascii="Arial" w:hAnsi="Arial" w:cs="Arial"/>
          <w:sz w:val="22"/>
          <w:szCs w:val="22"/>
        </w:rPr>
        <w:t xml:space="preserve"> the need for </w:t>
      </w:r>
      <w:r w:rsidR="00277FCA">
        <w:rPr>
          <w:rFonts w:ascii="Arial" w:hAnsi="Arial" w:cs="Arial"/>
          <w:sz w:val="22"/>
          <w:szCs w:val="22"/>
        </w:rPr>
        <w:t>further</w:t>
      </w:r>
      <w:r>
        <w:rPr>
          <w:rFonts w:ascii="Arial" w:hAnsi="Arial" w:cs="Arial"/>
          <w:sz w:val="22"/>
          <w:szCs w:val="22"/>
        </w:rPr>
        <w:t xml:space="preserve"> study in this area. Biophilic construction is still relatively under-researched, particularly within the </w:t>
      </w:r>
      <w:r w:rsidR="00277FCA">
        <w:rPr>
          <w:rFonts w:ascii="Arial" w:hAnsi="Arial" w:cs="Arial"/>
          <w:sz w:val="22"/>
          <w:szCs w:val="22"/>
        </w:rPr>
        <w:t>Welsh</w:t>
      </w:r>
      <w:r>
        <w:rPr>
          <w:rFonts w:ascii="Arial" w:hAnsi="Arial" w:cs="Arial"/>
          <w:sz w:val="22"/>
          <w:szCs w:val="22"/>
        </w:rPr>
        <w:t xml:space="preserve"> construction industry and in relation to practical skills and implementation. Through the study, further opportunities have been identified through industry engagement. The author has been invited to join the REPAIR: Retrofitting for the Future </w:t>
      </w:r>
      <w:r w:rsidRPr="00980150">
        <w:rPr>
          <w:rFonts w:ascii="Arial" w:hAnsi="Arial" w:cs="Arial"/>
          <w:sz w:val="22"/>
          <w:szCs w:val="22"/>
        </w:rPr>
        <w:t>(Biophilic Wales</w:t>
      </w:r>
      <w:r w:rsidR="00277FCA">
        <w:rPr>
          <w:rFonts w:ascii="Arial" w:hAnsi="Arial" w:cs="Arial"/>
          <w:sz w:val="22"/>
          <w:szCs w:val="22"/>
        </w:rPr>
        <w:t xml:space="preserve">, </w:t>
      </w:r>
      <w:r w:rsidRPr="00980150">
        <w:rPr>
          <w:rFonts w:ascii="Arial" w:hAnsi="Arial" w:cs="Arial"/>
          <w:sz w:val="22"/>
          <w:szCs w:val="22"/>
        </w:rPr>
        <w:t>n.d.)</w:t>
      </w:r>
      <w:r>
        <w:rPr>
          <w:rFonts w:ascii="Arial" w:hAnsi="Arial" w:cs="Arial"/>
          <w:sz w:val="22"/>
          <w:szCs w:val="22"/>
        </w:rPr>
        <w:t xml:space="preserve"> research project as an intern</w:t>
      </w:r>
      <w:r w:rsidR="00277FCA">
        <w:rPr>
          <w:rFonts w:ascii="Arial" w:hAnsi="Arial" w:cs="Arial"/>
          <w:sz w:val="22"/>
          <w:szCs w:val="22"/>
        </w:rPr>
        <w:t xml:space="preserve">; this project explores biophilic living and the integration of nature-based practices within the built environment. This project is linked to wider research initiatives in Wales. This highlights the value of further research, helping to understand how biophilic construction can be applied more widely across the Welsh industry. </w:t>
      </w:r>
    </w:p>
    <w:p w14:paraId="11079269" w14:textId="21281CF1" w:rsidR="00277FCA" w:rsidRDefault="00277FCA" w:rsidP="008544B3">
      <w:pPr>
        <w:spacing w:line="276" w:lineRule="auto"/>
        <w:jc w:val="both"/>
        <w:rPr>
          <w:rFonts w:ascii="Arial" w:hAnsi="Arial" w:cs="Arial"/>
          <w:sz w:val="22"/>
          <w:szCs w:val="22"/>
        </w:rPr>
      </w:pPr>
      <w:r>
        <w:rPr>
          <w:rFonts w:ascii="Arial" w:hAnsi="Arial" w:cs="Arial"/>
          <w:sz w:val="22"/>
          <w:szCs w:val="22"/>
        </w:rPr>
        <w:t xml:space="preserve">Overall, the findings show that the challenges linked to biophilic construction are connected to wider issues within the construction sector, including skills, education and industry practice. Addressing these challenges is imperative in the move towards Net Zero.  </w:t>
      </w:r>
    </w:p>
    <w:p w14:paraId="3BF9BD55" w14:textId="1C52F462" w:rsidR="00AC769E" w:rsidRDefault="00AC769E">
      <w:pPr>
        <w:rPr>
          <w:rFonts w:ascii="Arial" w:hAnsi="Arial" w:cs="Arial"/>
          <w:sz w:val="22"/>
          <w:szCs w:val="22"/>
        </w:rPr>
      </w:pPr>
      <w:r>
        <w:rPr>
          <w:rFonts w:ascii="Arial" w:hAnsi="Arial" w:cs="Arial"/>
          <w:sz w:val="22"/>
          <w:szCs w:val="22"/>
        </w:rPr>
        <w:br w:type="page"/>
      </w:r>
    </w:p>
    <w:p w14:paraId="2A061F98" w14:textId="086EFC0D" w:rsidR="003046C3" w:rsidRDefault="006A3916" w:rsidP="00CC5D95">
      <w:pPr>
        <w:pStyle w:val="Heading1"/>
        <w:spacing w:after="240"/>
        <w:rPr>
          <w:rFonts w:ascii="Arial" w:hAnsi="Arial" w:cs="Arial"/>
        </w:rPr>
      </w:pPr>
      <w:bookmarkStart w:id="224" w:name="_Toc228916869"/>
      <w:r>
        <w:lastRenderedPageBreak/>
        <w:t>C</w:t>
      </w:r>
      <w:r w:rsidR="0018557C">
        <w:t xml:space="preserve">hapter 6: </w:t>
      </w:r>
      <w:r w:rsidR="0018557C" w:rsidRPr="00F3009E">
        <w:rPr>
          <w:rFonts w:ascii="Arial" w:hAnsi="Arial" w:cs="Arial"/>
        </w:rPr>
        <w:t>Conclusion</w:t>
      </w:r>
      <w:bookmarkEnd w:id="219"/>
      <w:bookmarkEnd w:id="224"/>
    </w:p>
    <w:p w14:paraId="423E6911" w14:textId="77777777" w:rsidR="00CC5D95" w:rsidRPr="008D215A" w:rsidRDefault="00CC5D95" w:rsidP="00CC5D95">
      <w:pPr>
        <w:suppressAutoHyphens/>
        <w:spacing w:after="160" w:line="276" w:lineRule="auto"/>
        <w:jc w:val="both"/>
        <w:rPr>
          <w:rFonts w:ascii="Arial" w:hAnsi="Arial" w:cs="Arial"/>
          <w:sz w:val="22"/>
          <w:szCs w:val="22"/>
        </w:rPr>
      </w:pPr>
      <w:r w:rsidRPr="008D215A">
        <w:rPr>
          <w:rFonts w:ascii="Arial" w:hAnsi="Arial" w:cs="Arial"/>
          <w:sz w:val="22"/>
          <w:szCs w:val="22"/>
        </w:rPr>
        <w:t>This research aimed to investigate the skills gap in biophilic construction methods within the Welsh construction industry and explore what this means for achieving Net Zero targets. By using both questionnaire data and semi-structured interviews, the study has provided a clear overview of current awareness, skill levels and training provision across the sector.</w:t>
      </w:r>
    </w:p>
    <w:p w14:paraId="6F518BE9" w14:textId="77777777" w:rsidR="00CC5D95" w:rsidRPr="008D215A" w:rsidRDefault="00CC5D95" w:rsidP="00CC5D95">
      <w:pPr>
        <w:suppressAutoHyphens/>
        <w:spacing w:after="160" w:line="276" w:lineRule="auto"/>
        <w:jc w:val="both"/>
        <w:rPr>
          <w:rFonts w:ascii="Arial" w:hAnsi="Arial" w:cs="Arial"/>
          <w:sz w:val="22"/>
          <w:szCs w:val="22"/>
        </w:rPr>
      </w:pPr>
      <w:r w:rsidRPr="008D215A">
        <w:rPr>
          <w:rFonts w:ascii="Arial" w:hAnsi="Arial" w:cs="Arial"/>
          <w:sz w:val="22"/>
          <w:szCs w:val="22"/>
        </w:rPr>
        <w:t xml:space="preserve">The findings show that although there </w:t>
      </w:r>
      <w:proofErr w:type="gramStart"/>
      <w:r w:rsidRPr="008D215A">
        <w:rPr>
          <w:rFonts w:ascii="Arial" w:hAnsi="Arial" w:cs="Arial"/>
          <w:sz w:val="22"/>
          <w:szCs w:val="22"/>
        </w:rPr>
        <w:t>is</w:t>
      </w:r>
      <w:proofErr w:type="gramEnd"/>
      <w:r w:rsidRPr="008D215A">
        <w:rPr>
          <w:rFonts w:ascii="Arial" w:hAnsi="Arial" w:cs="Arial"/>
          <w:sz w:val="22"/>
          <w:szCs w:val="22"/>
        </w:rPr>
        <w:t xml:space="preserve"> a general awareness of sustainable construction and its importance for Net Zero, this does not translate into confidence or ability in practice. Across both sets of data, there is a clear gap between understanding the concept of biophilic construction and </w:t>
      </w:r>
      <w:proofErr w:type="gramStart"/>
      <w:r w:rsidRPr="008D215A">
        <w:rPr>
          <w:rFonts w:ascii="Arial" w:hAnsi="Arial" w:cs="Arial"/>
          <w:sz w:val="22"/>
          <w:szCs w:val="22"/>
        </w:rPr>
        <w:t>actually being</w:t>
      </w:r>
      <w:proofErr w:type="gramEnd"/>
      <w:r w:rsidRPr="008D215A">
        <w:rPr>
          <w:rFonts w:ascii="Arial" w:hAnsi="Arial" w:cs="Arial"/>
          <w:sz w:val="22"/>
          <w:szCs w:val="22"/>
        </w:rPr>
        <w:t xml:space="preserve"> able to apply it on site. This suggests that while the idea is becoming more recognised, it is not yet part of everyday industry practice.</w:t>
      </w:r>
    </w:p>
    <w:p w14:paraId="26716893" w14:textId="77777777" w:rsidR="00CC5D95" w:rsidRPr="008D215A" w:rsidRDefault="00CC5D95" w:rsidP="00CC5D95">
      <w:pPr>
        <w:suppressAutoHyphens/>
        <w:spacing w:after="160" w:line="276" w:lineRule="auto"/>
        <w:jc w:val="both"/>
        <w:rPr>
          <w:rFonts w:ascii="Arial" w:hAnsi="Arial" w:cs="Arial"/>
          <w:sz w:val="22"/>
          <w:szCs w:val="22"/>
        </w:rPr>
      </w:pPr>
      <w:r w:rsidRPr="008D215A">
        <w:rPr>
          <w:rFonts w:ascii="Arial" w:hAnsi="Arial" w:cs="Arial"/>
          <w:sz w:val="22"/>
          <w:szCs w:val="22"/>
        </w:rPr>
        <w:t>A key finding from this research is the presence of a clear and ongoing skills gap. This is not just about a lack of knowledge, but also a lack of practical skills and experience needed to deliver biophilic construction methods effectively. The research also shows that current education and training do not fully prepare individuals for this shift. Learning is often too focused on theory, with limited opportunities to apply these ideas in real-world construction settings. This creates a disconnect between what is taught and what is needed in practice.</w:t>
      </w:r>
    </w:p>
    <w:p w14:paraId="67C59DDA" w14:textId="77777777" w:rsidR="00CC5D95" w:rsidRPr="008D215A" w:rsidRDefault="00CC5D95" w:rsidP="00CC5D95">
      <w:pPr>
        <w:suppressAutoHyphens/>
        <w:spacing w:after="160" w:line="276" w:lineRule="auto"/>
        <w:jc w:val="both"/>
        <w:rPr>
          <w:rFonts w:ascii="Arial" w:hAnsi="Arial" w:cs="Arial"/>
          <w:sz w:val="22"/>
          <w:szCs w:val="22"/>
        </w:rPr>
      </w:pPr>
      <w:r w:rsidRPr="008D215A">
        <w:rPr>
          <w:rFonts w:ascii="Arial" w:hAnsi="Arial" w:cs="Arial"/>
          <w:sz w:val="22"/>
          <w:szCs w:val="22"/>
        </w:rPr>
        <w:t>Alongside this, the study identified several wider barriers that make it difficult to adopt biophilic construction. These include the cost of training, particularly for SMEs and self-employed workers, a lack of client demand, and limited policy guidance. These challenges show that the issue is not just about skills, but also about how the industry operates more broadly.</w:t>
      </w:r>
    </w:p>
    <w:p w14:paraId="234594DB" w14:textId="77777777" w:rsidR="00CC5D95" w:rsidRPr="008D215A" w:rsidRDefault="00CC5D95" w:rsidP="00CC5D95">
      <w:pPr>
        <w:suppressAutoHyphens/>
        <w:spacing w:after="160" w:line="276" w:lineRule="auto"/>
        <w:jc w:val="both"/>
        <w:rPr>
          <w:rFonts w:ascii="Arial" w:hAnsi="Arial" w:cs="Arial"/>
          <w:sz w:val="22"/>
          <w:szCs w:val="22"/>
        </w:rPr>
      </w:pPr>
      <w:r w:rsidRPr="008D215A">
        <w:rPr>
          <w:rFonts w:ascii="Arial" w:hAnsi="Arial" w:cs="Arial"/>
          <w:sz w:val="22"/>
          <w:szCs w:val="22"/>
        </w:rPr>
        <w:t>The impact of this skills gap is significant when considering Net Zero targets. The findings suggest that while these targets are widely recognised as important, there is little confidence in the industry’s ability to meet them. This highlights a gap between policy goals and what the workforce is currently able to deliver. Without the right skills in place, it is unlikely that these targets will be achieved.</w:t>
      </w:r>
    </w:p>
    <w:p w14:paraId="3F6C552C" w14:textId="77777777" w:rsidR="00CC5D95" w:rsidRPr="008D215A" w:rsidRDefault="00CC5D95" w:rsidP="00CC5D95">
      <w:pPr>
        <w:suppressAutoHyphens/>
        <w:spacing w:after="160" w:line="276" w:lineRule="auto"/>
        <w:jc w:val="both"/>
        <w:rPr>
          <w:rFonts w:ascii="Arial" w:hAnsi="Arial" w:cs="Arial"/>
          <w:sz w:val="22"/>
          <w:szCs w:val="22"/>
        </w:rPr>
      </w:pPr>
      <w:r w:rsidRPr="008D215A">
        <w:rPr>
          <w:rFonts w:ascii="Arial" w:hAnsi="Arial" w:cs="Arial"/>
          <w:sz w:val="22"/>
          <w:szCs w:val="22"/>
        </w:rPr>
        <w:t xml:space="preserve">To respond to this, the research has suggested </w:t>
      </w:r>
      <w:proofErr w:type="gramStart"/>
      <w:r w:rsidRPr="008D215A">
        <w:rPr>
          <w:rFonts w:ascii="Arial" w:hAnsi="Arial" w:cs="Arial"/>
          <w:sz w:val="22"/>
          <w:szCs w:val="22"/>
        </w:rPr>
        <w:t>a number of</w:t>
      </w:r>
      <w:proofErr w:type="gramEnd"/>
      <w:r w:rsidRPr="008D215A">
        <w:rPr>
          <w:rFonts w:ascii="Arial" w:hAnsi="Arial" w:cs="Arial"/>
          <w:sz w:val="22"/>
          <w:szCs w:val="22"/>
        </w:rPr>
        <w:t xml:space="preserve"> practical recommendations. These focus on improving access to training, particularly hands-on and industry-relevant learning, strengthening links between education and industry, and encouraging greater demand for sustainable construction through incentives and awareness. Supporting SMEs and smaller businesses is particularly important to ensure that opportunities for upskilling are accessible across the whole sector.</w:t>
      </w:r>
    </w:p>
    <w:p w14:paraId="3A0C5AFE" w14:textId="77777777" w:rsidR="00CC5D95" w:rsidRPr="008D215A" w:rsidRDefault="00CC5D95" w:rsidP="00CC5D95">
      <w:pPr>
        <w:suppressAutoHyphens/>
        <w:spacing w:after="160" w:line="276" w:lineRule="auto"/>
        <w:jc w:val="both"/>
        <w:rPr>
          <w:rFonts w:ascii="Arial" w:hAnsi="Arial" w:cs="Arial"/>
          <w:sz w:val="22"/>
          <w:szCs w:val="22"/>
        </w:rPr>
      </w:pPr>
      <w:r w:rsidRPr="008D215A">
        <w:rPr>
          <w:rFonts w:ascii="Arial" w:hAnsi="Arial" w:cs="Arial"/>
          <w:sz w:val="22"/>
          <w:szCs w:val="22"/>
        </w:rPr>
        <w:t>Overall, this research helps to build a clearer picture of the challenges facing the Welsh construction industry in relation to biophilic construction. It shows that while the concept is gaining attention, there is still a long way to go before it can be widely applied in practice.</w:t>
      </w:r>
    </w:p>
    <w:p w14:paraId="070B8C3B" w14:textId="77777777" w:rsidR="00CC5D95" w:rsidRPr="008D215A" w:rsidRDefault="00CC5D95" w:rsidP="00CC5D95">
      <w:pPr>
        <w:suppressAutoHyphens/>
        <w:spacing w:after="160" w:line="276" w:lineRule="auto"/>
        <w:jc w:val="both"/>
        <w:rPr>
          <w:rFonts w:ascii="Arial" w:hAnsi="Arial" w:cs="Arial"/>
          <w:sz w:val="22"/>
          <w:szCs w:val="22"/>
        </w:rPr>
      </w:pPr>
      <w:r w:rsidRPr="008D215A">
        <w:rPr>
          <w:rFonts w:ascii="Arial" w:hAnsi="Arial" w:cs="Arial"/>
          <w:sz w:val="22"/>
          <w:szCs w:val="22"/>
        </w:rPr>
        <w:t>In conclusion, addressing the skills gap is essential if the industry is to move towards more sustainable construction methods and meet Net Zero targets. This will require a more joined-up approach across education, industry and policy. Without this, the benefits of biophilic construction are unlikely to be fully realised, and progress towards Net Zero will remain limited.</w:t>
      </w:r>
    </w:p>
    <w:p w14:paraId="76B61487" w14:textId="77777777" w:rsidR="00CC5D95" w:rsidRDefault="00CC5D95" w:rsidP="00CC5D95"/>
    <w:p w14:paraId="7E9750CA" w14:textId="77777777" w:rsidR="00CC5D95" w:rsidRDefault="00CC5D95" w:rsidP="00CC5D95"/>
    <w:p w14:paraId="30B23058" w14:textId="77777777" w:rsidR="00CC5D95" w:rsidRDefault="00CC5D95" w:rsidP="00CC5D95"/>
    <w:p w14:paraId="18CCC0C7" w14:textId="77777777" w:rsidR="00157293" w:rsidRDefault="0018557C" w:rsidP="000D2065">
      <w:pPr>
        <w:pStyle w:val="Heading1"/>
        <w:rPr>
          <w:rFonts w:ascii="Arial" w:hAnsi="Arial" w:cs="Arial"/>
        </w:rPr>
      </w:pPr>
      <w:bookmarkStart w:id="225" w:name="_Toc227520082"/>
      <w:bookmarkStart w:id="226" w:name="_Toc227745358"/>
      <w:bookmarkStart w:id="227" w:name="_Toc228831717"/>
      <w:bookmarkStart w:id="228" w:name="_Toc228916870"/>
      <w:r w:rsidRPr="000D2065">
        <w:rPr>
          <w:rFonts w:ascii="Arial" w:hAnsi="Arial" w:cs="Arial"/>
        </w:rPr>
        <w:lastRenderedPageBreak/>
        <w:t>References</w:t>
      </w:r>
      <w:bookmarkEnd w:id="225"/>
      <w:bookmarkEnd w:id="226"/>
      <w:bookmarkEnd w:id="227"/>
      <w:bookmarkEnd w:id="228"/>
      <w:r w:rsidRPr="000D2065">
        <w:rPr>
          <w:rFonts w:ascii="Arial" w:hAnsi="Arial" w:cs="Arial"/>
        </w:rPr>
        <w:t xml:space="preserve"> </w:t>
      </w:r>
    </w:p>
    <w:p w14:paraId="5A545BCC"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Ahmed, S.K., Mohammed, R.A., Nashwan, A.J., Ibrahim, R.H., Abdalla, A.Q., Ameen, B.M.M. and </w:t>
      </w:r>
      <w:proofErr w:type="spellStart"/>
      <w:r w:rsidRPr="008D215A">
        <w:rPr>
          <w:rFonts w:ascii="Arial" w:hAnsi="Arial" w:cs="Arial"/>
        </w:rPr>
        <w:t>Khidhir</w:t>
      </w:r>
      <w:proofErr w:type="spellEnd"/>
      <w:r w:rsidRPr="008D215A">
        <w:rPr>
          <w:rFonts w:ascii="Arial" w:hAnsi="Arial" w:cs="Arial"/>
        </w:rPr>
        <w:t xml:space="preserve">, R.M. (2025). Using Thematic Analysis in Qualitative Research. </w:t>
      </w:r>
      <w:r w:rsidRPr="008D215A">
        <w:rPr>
          <w:rFonts w:ascii="Arial" w:hAnsi="Arial" w:cs="Arial"/>
          <w:i/>
          <w:iCs/>
        </w:rPr>
        <w:t>Journal of Medicine, Surgery, and Public Health</w:t>
      </w:r>
      <w:r w:rsidRPr="008D215A">
        <w:rPr>
          <w:rFonts w:ascii="Arial" w:hAnsi="Arial" w:cs="Arial"/>
        </w:rPr>
        <w:t xml:space="preserve">, [online] 6(6), p.100198. </w:t>
      </w:r>
      <w:proofErr w:type="spellStart"/>
      <w:proofErr w:type="gramStart"/>
      <w:r w:rsidRPr="008D215A">
        <w:rPr>
          <w:rFonts w:ascii="Arial" w:hAnsi="Arial" w:cs="Arial"/>
        </w:rPr>
        <w:t>doi:https</w:t>
      </w:r>
      <w:proofErr w:type="spellEnd"/>
      <w:r w:rsidRPr="008D215A">
        <w:rPr>
          <w:rFonts w:ascii="Arial" w:hAnsi="Arial" w:cs="Arial"/>
        </w:rPr>
        <w:t>://doi.org/10.1016/j.glmedi.2025.100198</w:t>
      </w:r>
      <w:proofErr w:type="gramEnd"/>
      <w:r w:rsidRPr="008D215A">
        <w:rPr>
          <w:rFonts w:ascii="Arial" w:hAnsi="Arial" w:cs="Arial"/>
        </w:rPr>
        <w:t>.</w:t>
      </w:r>
    </w:p>
    <w:p w14:paraId="71529578"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Ashton, D. (2025). </w:t>
      </w:r>
      <w:r w:rsidRPr="008D215A">
        <w:rPr>
          <w:rFonts w:ascii="Arial" w:hAnsi="Arial" w:cs="Arial"/>
          <w:i/>
          <w:iCs/>
        </w:rPr>
        <w:t>What is the green skills gap (and why does it matter)?</w:t>
      </w:r>
      <w:r w:rsidRPr="008D215A">
        <w:rPr>
          <w:rFonts w:ascii="Arial" w:hAnsi="Arial" w:cs="Arial"/>
        </w:rPr>
        <w:t xml:space="preserve"> [online] University of the Built Environment. Available at: https://www.ube.ac.uk/whats-happening/articles/green-skills-gap/ [Accessed 11 Nov. 2025].</w:t>
      </w:r>
    </w:p>
    <w:p w14:paraId="083D202C"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Beaumont-Oates, W. (2022). </w:t>
      </w:r>
      <w:r w:rsidRPr="008D215A">
        <w:rPr>
          <w:rFonts w:ascii="Arial" w:hAnsi="Arial" w:cs="Arial"/>
          <w:i/>
          <w:iCs/>
        </w:rPr>
        <w:t>Structured Interviews</w:t>
      </w:r>
      <w:r w:rsidRPr="008D215A">
        <w:rPr>
          <w:rFonts w:ascii="Arial" w:hAnsi="Arial" w:cs="Arial"/>
        </w:rPr>
        <w:t>. [online] Thomas International. Available at: https://www.thomas.co/resources/type/hr-blog/structured-interviews [Accessed 12 Dec. 2025].</w:t>
      </w:r>
    </w:p>
    <w:p w14:paraId="2C07E9F7"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BERA (2024). </w:t>
      </w:r>
      <w:r w:rsidRPr="008D215A">
        <w:rPr>
          <w:rFonts w:ascii="Arial" w:hAnsi="Arial" w:cs="Arial"/>
          <w:i/>
          <w:iCs/>
        </w:rPr>
        <w:t>Ethical Guidelines for Educational Research, Fifth Edition (2024)</w:t>
      </w:r>
      <w:r w:rsidRPr="008D215A">
        <w:rPr>
          <w:rFonts w:ascii="Arial" w:hAnsi="Arial" w:cs="Arial"/>
        </w:rPr>
        <w:t>. [online] www.bera.ac.uk. Available at: https://www.bera.ac.uk/publication/ethical-guidelines-for-educational-research-fifth-edition-2024-online [Accessed 12 Dec. 2025].</w:t>
      </w:r>
    </w:p>
    <w:p w14:paraId="46A76220" w14:textId="77777777" w:rsidR="00CC5D95" w:rsidRPr="008D215A" w:rsidRDefault="00CC5D95" w:rsidP="00CC5D95">
      <w:pPr>
        <w:suppressAutoHyphens/>
        <w:spacing w:after="160" w:line="276" w:lineRule="auto"/>
        <w:jc w:val="both"/>
        <w:rPr>
          <w:rFonts w:ascii="Arial" w:hAnsi="Arial" w:cs="Arial"/>
        </w:rPr>
      </w:pPr>
      <w:r w:rsidRPr="008D215A">
        <w:rPr>
          <w:rFonts w:ascii="Arial" w:hAnsi="Arial" w:cs="Arial"/>
        </w:rPr>
        <w:t xml:space="preserve">Biophilic Wales (n.d.). </w:t>
      </w:r>
      <w:r w:rsidRPr="008D215A">
        <w:rPr>
          <w:rFonts w:ascii="Arial" w:hAnsi="Arial" w:cs="Arial"/>
          <w:i/>
          <w:iCs/>
        </w:rPr>
        <w:t>REPAIR: Retrofitting for the Future</w:t>
      </w:r>
      <w:r w:rsidRPr="008D215A">
        <w:rPr>
          <w:rFonts w:ascii="Arial" w:hAnsi="Arial" w:cs="Arial"/>
        </w:rPr>
        <w:t xml:space="preserve">. [online] </w:t>
      </w:r>
      <w:proofErr w:type="spellStart"/>
      <w:r w:rsidRPr="008D215A">
        <w:rPr>
          <w:rFonts w:ascii="Arial" w:hAnsi="Arial" w:cs="Arial"/>
        </w:rPr>
        <w:t>Biophilic.wales</w:t>
      </w:r>
      <w:proofErr w:type="spellEnd"/>
      <w:r w:rsidRPr="008D215A">
        <w:rPr>
          <w:rFonts w:ascii="Arial" w:hAnsi="Arial" w:cs="Arial"/>
        </w:rPr>
        <w:t>. Available at: https://biophilic.wales/ [Accessed 8 Jan. 2026].</w:t>
      </w:r>
    </w:p>
    <w:p w14:paraId="1E6C44B6" w14:textId="77777777" w:rsidR="00CC5D95" w:rsidRPr="008D215A" w:rsidRDefault="00CC5D95" w:rsidP="00CC5D95">
      <w:pPr>
        <w:spacing w:line="276" w:lineRule="auto"/>
        <w:jc w:val="both"/>
        <w:rPr>
          <w:rFonts w:ascii="Arial" w:hAnsi="Arial" w:cs="Arial"/>
        </w:rPr>
      </w:pPr>
      <w:r w:rsidRPr="008D215A">
        <w:rPr>
          <w:rFonts w:ascii="Arial" w:hAnsi="Arial" w:cs="Arial"/>
        </w:rPr>
        <w:t>Bochart, S. (2019). </w:t>
      </w:r>
      <w:r w:rsidRPr="008D215A">
        <w:rPr>
          <w:rFonts w:ascii="Arial" w:hAnsi="Arial" w:cs="Arial"/>
          <w:i/>
          <w:iCs/>
        </w:rPr>
        <w:t>Six Principles of Biophilic Design - Biophilic Design Elements</w:t>
      </w:r>
      <w:r w:rsidRPr="008D215A">
        <w:rPr>
          <w:rFonts w:ascii="Arial" w:hAnsi="Arial" w:cs="Arial"/>
        </w:rPr>
        <w:t xml:space="preserve">. [online] Shepley Bulfinch. Available at: </w:t>
      </w:r>
      <w:hyperlink r:id="rId23" w:history="1">
        <w:r w:rsidRPr="008D215A">
          <w:rPr>
            <w:rStyle w:val="Hyperlink"/>
            <w:rFonts w:ascii="Arial" w:hAnsi="Arial" w:cs="Arial"/>
            <w:color w:val="auto"/>
          </w:rPr>
          <w:t>https://shepleybulfinch.com/evolving-our-connection-with-nature-six-biophilic-design-applications/</w:t>
        </w:r>
      </w:hyperlink>
      <w:r w:rsidRPr="008D215A">
        <w:rPr>
          <w:rFonts w:ascii="Arial" w:hAnsi="Arial" w:cs="Arial"/>
        </w:rPr>
        <w:t>. [Accessed 4</w:t>
      </w:r>
      <w:r w:rsidRPr="008D215A">
        <w:rPr>
          <w:rFonts w:ascii="Arial" w:hAnsi="Arial" w:cs="Arial"/>
          <w:vertAlign w:val="superscript"/>
        </w:rPr>
        <w:t>th</w:t>
      </w:r>
      <w:r w:rsidRPr="008D215A">
        <w:rPr>
          <w:rFonts w:ascii="Arial" w:hAnsi="Arial" w:cs="Arial"/>
        </w:rPr>
        <w:t xml:space="preserve"> February 2026]</w:t>
      </w:r>
    </w:p>
    <w:p w14:paraId="3A94C0DA" w14:textId="77777777" w:rsidR="00CC5D95" w:rsidRPr="008D215A" w:rsidRDefault="00CC5D95" w:rsidP="00CC5D95">
      <w:pPr>
        <w:suppressAutoHyphens/>
        <w:spacing w:after="160" w:line="276" w:lineRule="auto"/>
        <w:jc w:val="both"/>
        <w:rPr>
          <w:rFonts w:ascii="Arial" w:hAnsi="Arial" w:cs="Arial"/>
        </w:rPr>
      </w:pPr>
      <w:r w:rsidRPr="008D215A">
        <w:rPr>
          <w:rFonts w:ascii="Arial" w:hAnsi="Arial" w:cs="Arial"/>
        </w:rPr>
        <w:t xml:space="preserve">Braun, V. and Clarke, V. (2006). </w:t>
      </w:r>
      <w:r w:rsidRPr="008D215A">
        <w:rPr>
          <w:rFonts w:ascii="Arial" w:hAnsi="Arial" w:cs="Arial"/>
          <w:i/>
          <w:iCs/>
        </w:rPr>
        <w:t>Thematic analysis</w:t>
      </w:r>
      <w:r w:rsidRPr="008D215A">
        <w:rPr>
          <w:rFonts w:ascii="Arial" w:hAnsi="Arial" w:cs="Arial"/>
        </w:rPr>
        <w:t>. [online] ResearchGate. Available at: https://www.researchgate.net/publication/269930410_Thematic_analysis [Accessed 22 Apr. 2026].</w:t>
      </w:r>
    </w:p>
    <w:p w14:paraId="77B730A7" w14:textId="77777777" w:rsidR="00CC5D95" w:rsidRPr="008D215A" w:rsidRDefault="00CC5D95" w:rsidP="00CC5D95">
      <w:pPr>
        <w:spacing w:line="276" w:lineRule="auto"/>
        <w:jc w:val="both"/>
        <w:rPr>
          <w:rFonts w:ascii="Arial" w:hAnsi="Arial" w:cs="Arial"/>
        </w:rPr>
      </w:pPr>
      <w:r w:rsidRPr="008D215A">
        <w:rPr>
          <w:rFonts w:ascii="Arial" w:hAnsi="Arial" w:cs="Arial"/>
        </w:rPr>
        <w:t>‌BREEAM (2025). </w:t>
      </w:r>
      <w:r w:rsidRPr="008D215A">
        <w:rPr>
          <w:rFonts w:ascii="Arial" w:hAnsi="Arial" w:cs="Arial"/>
          <w:i/>
          <w:iCs/>
        </w:rPr>
        <w:t xml:space="preserve">How BREEAM works - </w:t>
      </w:r>
      <w:proofErr w:type="gramStart"/>
      <w:r w:rsidRPr="008D215A">
        <w:rPr>
          <w:rFonts w:ascii="Arial" w:hAnsi="Arial" w:cs="Arial"/>
          <w:i/>
          <w:iCs/>
        </w:rPr>
        <w:t>BREEAM </w:t>
      </w:r>
      <w:r w:rsidRPr="008D215A">
        <w:rPr>
          <w:rFonts w:ascii="Arial" w:hAnsi="Arial" w:cs="Arial"/>
        </w:rPr>
        <w:t>.</w:t>
      </w:r>
      <w:proofErr w:type="gramEnd"/>
      <w:r w:rsidRPr="008D215A">
        <w:rPr>
          <w:rFonts w:ascii="Arial" w:hAnsi="Arial" w:cs="Arial"/>
        </w:rPr>
        <w:t xml:space="preserve"> [online] BREEAM. Available at: </w:t>
      </w:r>
      <w:hyperlink r:id="rId24" w:history="1">
        <w:r w:rsidRPr="008D215A">
          <w:rPr>
            <w:rStyle w:val="Hyperlink"/>
            <w:rFonts w:ascii="Arial" w:hAnsi="Arial" w:cs="Arial"/>
            <w:color w:val="auto"/>
          </w:rPr>
          <w:t>https://breeam.com/about/how-breeam-works</w:t>
        </w:r>
      </w:hyperlink>
      <w:r w:rsidRPr="008D215A">
        <w:rPr>
          <w:rFonts w:ascii="Arial" w:hAnsi="Arial" w:cs="Arial"/>
        </w:rPr>
        <w:t>. [Accessed 20</w:t>
      </w:r>
      <w:r w:rsidRPr="008D215A">
        <w:rPr>
          <w:rFonts w:ascii="Arial" w:hAnsi="Arial" w:cs="Arial"/>
          <w:vertAlign w:val="superscript"/>
        </w:rPr>
        <w:t>th</w:t>
      </w:r>
      <w:r w:rsidRPr="008D215A">
        <w:rPr>
          <w:rFonts w:ascii="Arial" w:hAnsi="Arial" w:cs="Arial"/>
        </w:rPr>
        <w:t xml:space="preserve"> February 2026]</w:t>
      </w:r>
    </w:p>
    <w:p w14:paraId="49D25F1E"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Brinkmann, S. (2014). Unstructured and semi-structured interviewing. </w:t>
      </w:r>
      <w:r w:rsidRPr="008D215A">
        <w:rPr>
          <w:rFonts w:ascii="Arial" w:hAnsi="Arial" w:cs="Arial"/>
          <w:i/>
          <w:iCs/>
        </w:rPr>
        <w:t>The Oxford Handbook of Qualitative Research</w:t>
      </w:r>
      <w:r w:rsidRPr="008D215A">
        <w:rPr>
          <w:rFonts w:ascii="Arial" w:hAnsi="Arial" w:cs="Arial"/>
        </w:rPr>
        <w:t xml:space="preserve">, pp.276–299. </w:t>
      </w:r>
      <w:proofErr w:type="spellStart"/>
      <w:proofErr w:type="gramStart"/>
      <w:r w:rsidRPr="008D215A">
        <w:rPr>
          <w:rFonts w:ascii="Arial" w:hAnsi="Arial" w:cs="Arial"/>
        </w:rPr>
        <w:t>doi:https</w:t>
      </w:r>
      <w:proofErr w:type="spellEnd"/>
      <w:r w:rsidRPr="008D215A">
        <w:rPr>
          <w:rFonts w:ascii="Arial" w:hAnsi="Arial" w:cs="Arial"/>
        </w:rPr>
        <w:t>://doi.org/10.1093/</w:t>
      </w:r>
      <w:proofErr w:type="spellStart"/>
      <w:r w:rsidRPr="008D215A">
        <w:rPr>
          <w:rFonts w:ascii="Arial" w:hAnsi="Arial" w:cs="Arial"/>
        </w:rPr>
        <w:t>oxfordhb</w:t>
      </w:r>
      <w:proofErr w:type="spellEnd"/>
      <w:r w:rsidRPr="008D215A">
        <w:rPr>
          <w:rFonts w:ascii="Arial" w:hAnsi="Arial" w:cs="Arial"/>
        </w:rPr>
        <w:t>/9780199811755.013.030</w:t>
      </w:r>
      <w:proofErr w:type="gramEnd"/>
      <w:r w:rsidRPr="008D215A">
        <w:rPr>
          <w:rFonts w:ascii="Arial" w:hAnsi="Arial" w:cs="Arial"/>
        </w:rPr>
        <w:t>. [Accessed 12 December 2025]</w:t>
      </w:r>
    </w:p>
    <w:p w14:paraId="2697E3D5"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Brown, M. (2016). </w:t>
      </w:r>
      <w:proofErr w:type="spellStart"/>
      <w:proofErr w:type="gramStart"/>
      <w:r w:rsidRPr="008D215A">
        <w:rPr>
          <w:rFonts w:ascii="Arial" w:hAnsi="Arial" w:cs="Arial"/>
          <w:i/>
          <w:iCs/>
        </w:rPr>
        <w:t>Futurestorative</w:t>
      </w:r>
      <w:proofErr w:type="spellEnd"/>
      <w:r w:rsidRPr="008D215A">
        <w:rPr>
          <w:rFonts w:ascii="Arial" w:hAnsi="Arial" w:cs="Arial"/>
          <w:i/>
          <w:iCs/>
        </w:rPr>
        <w:t xml:space="preserve"> :</w:t>
      </w:r>
      <w:proofErr w:type="gramEnd"/>
      <w:r w:rsidRPr="008D215A">
        <w:rPr>
          <w:rFonts w:ascii="Arial" w:hAnsi="Arial" w:cs="Arial"/>
          <w:i/>
          <w:iCs/>
        </w:rPr>
        <w:t xml:space="preserve"> working towards a new sustainability</w:t>
      </w:r>
      <w:r w:rsidRPr="008D215A">
        <w:rPr>
          <w:rFonts w:ascii="Arial" w:hAnsi="Arial" w:cs="Arial"/>
        </w:rPr>
        <w:t>. Newcastle Upon Tyne: Riba Publishing.</w:t>
      </w:r>
    </w:p>
    <w:p w14:paraId="2C0C255E"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Browning, W., Ryan, C. and Clancy, J. (2014). </w:t>
      </w:r>
      <w:r w:rsidRPr="008D215A">
        <w:rPr>
          <w:rFonts w:ascii="Arial" w:hAnsi="Arial" w:cs="Arial"/>
          <w:i/>
          <w:iCs/>
        </w:rPr>
        <w:t xml:space="preserve">14 Patterns of Biophilic Design Improving Health &amp; Wellbeing </w:t>
      </w:r>
      <w:proofErr w:type="gramStart"/>
      <w:r w:rsidRPr="008D215A">
        <w:rPr>
          <w:rFonts w:ascii="Arial" w:hAnsi="Arial" w:cs="Arial"/>
          <w:i/>
          <w:iCs/>
        </w:rPr>
        <w:t>In</w:t>
      </w:r>
      <w:proofErr w:type="gramEnd"/>
      <w:r w:rsidRPr="008D215A">
        <w:rPr>
          <w:rFonts w:ascii="Arial" w:hAnsi="Arial" w:cs="Arial"/>
          <w:i/>
          <w:iCs/>
        </w:rPr>
        <w:t xml:space="preserve"> </w:t>
      </w:r>
      <w:proofErr w:type="gramStart"/>
      <w:r w:rsidRPr="008D215A">
        <w:rPr>
          <w:rFonts w:ascii="Arial" w:hAnsi="Arial" w:cs="Arial"/>
          <w:i/>
          <w:iCs/>
        </w:rPr>
        <w:t>The</w:t>
      </w:r>
      <w:proofErr w:type="gramEnd"/>
      <w:r w:rsidRPr="008D215A">
        <w:rPr>
          <w:rFonts w:ascii="Arial" w:hAnsi="Arial" w:cs="Arial"/>
          <w:i/>
          <w:iCs/>
        </w:rPr>
        <w:t xml:space="preserve"> Built Environment</w:t>
      </w:r>
      <w:r w:rsidRPr="008D215A">
        <w:rPr>
          <w:rFonts w:ascii="Arial" w:hAnsi="Arial" w:cs="Arial"/>
        </w:rPr>
        <w:t>. [online] Available at: https://www.terrapinbrightgreen.com/wp-content/uploads/2014/09/14-Patterns-of-Biophilic-Design-Terrapin-2014p.pdf [Accessed 2 Nov. 2025].</w:t>
      </w:r>
    </w:p>
    <w:p w14:paraId="69024975"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Bryman, A. (2016b). </w:t>
      </w:r>
      <w:r w:rsidRPr="008D215A">
        <w:rPr>
          <w:rFonts w:ascii="Arial" w:hAnsi="Arial" w:cs="Arial"/>
          <w:i/>
          <w:iCs/>
        </w:rPr>
        <w:t>Social Research Methods</w:t>
      </w:r>
      <w:r w:rsidRPr="008D215A">
        <w:rPr>
          <w:rFonts w:ascii="Arial" w:hAnsi="Arial" w:cs="Arial"/>
        </w:rPr>
        <w:t>. [online] Oxford: Oxford University Press. Available at: https://arunodayauniversity.ac.in/wp-content/uploads/2025/01/Social-Research-Methods-4th-Edition-Bryman.pdf [Accessed 3 Feb. 2026].</w:t>
      </w:r>
    </w:p>
    <w:p w14:paraId="17C90431"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Chavez, A. (2025). </w:t>
      </w:r>
      <w:r w:rsidRPr="008D215A">
        <w:rPr>
          <w:rFonts w:ascii="Arial" w:hAnsi="Arial" w:cs="Arial"/>
          <w:i/>
          <w:iCs/>
        </w:rPr>
        <w:t>Semi-Structured Interviews: (2025): The Comprehensive Guide</w:t>
      </w:r>
      <w:r w:rsidRPr="008D215A">
        <w:rPr>
          <w:rFonts w:ascii="Arial" w:hAnsi="Arial" w:cs="Arial"/>
        </w:rPr>
        <w:t>. [online] MAXQDA. Available at: https://www.maxqda.com/research-guides/semi-structured-interviews [Accessed 12 Dec. 2025].</w:t>
      </w:r>
    </w:p>
    <w:p w14:paraId="15B29ADA"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CIOB (2025). </w:t>
      </w:r>
      <w:r w:rsidRPr="008D215A">
        <w:rPr>
          <w:rFonts w:ascii="Arial" w:hAnsi="Arial" w:cs="Arial"/>
          <w:i/>
          <w:iCs/>
        </w:rPr>
        <w:t xml:space="preserve">CIOB Skills Gap Research 2024 Full </w:t>
      </w:r>
      <w:proofErr w:type="gramStart"/>
      <w:r w:rsidRPr="008D215A">
        <w:rPr>
          <w:rFonts w:ascii="Arial" w:hAnsi="Arial" w:cs="Arial"/>
          <w:i/>
          <w:iCs/>
        </w:rPr>
        <w:t xml:space="preserve">Report </w:t>
      </w:r>
      <w:r w:rsidRPr="008D215A">
        <w:rPr>
          <w:rFonts w:ascii="Arial" w:hAnsi="Arial" w:cs="Arial"/>
        </w:rPr>
        <w:t>.</w:t>
      </w:r>
      <w:proofErr w:type="gramEnd"/>
      <w:r w:rsidRPr="008D215A">
        <w:rPr>
          <w:rFonts w:ascii="Arial" w:hAnsi="Arial" w:cs="Arial"/>
        </w:rPr>
        <w:t xml:space="preserve"> [online] Ciob.org. Available at: https://www.ciob.org/search-results?keyword=skills+gap+report&amp;submit=Submit [Accessed 28 Mar. 2026].</w:t>
      </w:r>
    </w:p>
    <w:p w14:paraId="7FEB68DF" w14:textId="77777777" w:rsidR="00CC5D95" w:rsidRPr="008D215A" w:rsidRDefault="00CC5D95" w:rsidP="00CC5D95">
      <w:pPr>
        <w:suppressAutoHyphens/>
        <w:spacing w:after="160" w:line="276" w:lineRule="auto"/>
        <w:jc w:val="both"/>
        <w:rPr>
          <w:rFonts w:ascii="Arial" w:hAnsi="Arial" w:cs="Arial"/>
        </w:rPr>
      </w:pPr>
      <w:r w:rsidRPr="008D215A">
        <w:rPr>
          <w:rFonts w:ascii="Arial" w:hAnsi="Arial" w:cs="Arial"/>
        </w:rPr>
        <w:t xml:space="preserve">CITB (2020). </w:t>
      </w:r>
      <w:r w:rsidRPr="008D215A">
        <w:rPr>
          <w:rFonts w:ascii="Arial" w:hAnsi="Arial" w:cs="Arial"/>
          <w:i/>
          <w:iCs/>
        </w:rPr>
        <w:t>Net Zero and construction - Perspective and pathways</w:t>
      </w:r>
      <w:r w:rsidRPr="008D215A">
        <w:rPr>
          <w:rFonts w:ascii="Arial" w:hAnsi="Arial" w:cs="Arial"/>
        </w:rPr>
        <w:t>. [online] Fmb.org.uk. Available at: https://www.fmb.org.uk/resource/citb-report-net-zero-and-construction-perspective-and-pathways.html [Accessed 5 Nov. 2025].</w:t>
      </w:r>
    </w:p>
    <w:p w14:paraId="05231E63"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CITB (2021). </w:t>
      </w:r>
      <w:r w:rsidRPr="008D215A">
        <w:rPr>
          <w:rFonts w:ascii="Arial" w:hAnsi="Arial" w:cs="Arial"/>
          <w:i/>
          <w:iCs/>
        </w:rPr>
        <w:t>Building Skills for Net Zero in Wales CITB Industry Insights and Analysis</w:t>
      </w:r>
      <w:r w:rsidRPr="008D215A">
        <w:rPr>
          <w:rFonts w:ascii="Arial" w:hAnsi="Arial" w:cs="Arial"/>
        </w:rPr>
        <w:t>. [online] Available at: https://www.citb.co.uk/media/bdrbdlmo/b06414_net_zero_report_wales_v7.pdf [Accessed 10 Nov. 2025].</w:t>
      </w:r>
    </w:p>
    <w:p w14:paraId="2F517AAE" w14:textId="77777777" w:rsidR="00CC5D95" w:rsidRPr="008D215A" w:rsidRDefault="00CC5D95" w:rsidP="00CC5D95">
      <w:pPr>
        <w:spacing w:line="276" w:lineRule="auto"/>
        <w:jc w:val="both"/>
        <w:rPr>
          <w:rFonts w:ascii="Arial" w:hAnsi="Arial" w:cs="Arial"/>
        </w:rPr>
      </w:pPr>
      <w:r w:rsidRPr="008D215A">
        <w:rPr>
          <w:rFonts w:ascii="Arial" w:hAnsi="Arial" w:cs="Arial"/>
        </w:rPr>
        <w:lastRenderedPageBreak/>
        <w:t xml:space="preserve">CITB (2026). </w:t>
      </w:r>
      <w:r w:rsidRPr="008D215A">
        <w:rPr>
          <w:rFonts w:ascii="Arial" w:hAnsi="Arial" w:cs="Arial"/>
          <w:i/>
          <w:iCs/>
        </w:rPr>
        <w:t>Industry Picture report explores challenges and opportunities underpinning construction skills gap</w:t>
      </w:r>
      <w:r w:rsidRPr="008D215A">
        <w:rPr>
          <w:rFonts w:ascii="Arial" w:hAnsi="Arial" w:cs="Arial"/>
        </w:rPr>
        <w:t>. [online] CITB. Available at: https://www.citb.co.uk/news/updates-insights-and-stories/industry-picture-report-explores-challenges-and-opportunities-underpinning-construction-skills-gap [Accessed 20 Mar. 2026].</w:t>
      </w:r>
    </w:p>
    <w:p w14:paraId="63DC4052"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Construction Leadership Council (2019). </w:t>
      </w:r>
      <w:r w:rsidRPr="008D215A">
        <w:rPr>
          <w:rFonts w:ascii="Arial" w:hAnsi="Arial" w:cs="Arial"/>
          <w:i/>
          <w:iCs/>
        </w:rPr>
        <w:t>Future Skills Report</w:t>
      </w:r>
      <w:r w:rsidRPr="008D215A">
        <w:rPr>
          <w:rFonts w:ascii="Arial" w:hAnsi="Arial" w:cs="Arial"/>
        </w:rPr>
        <w:t>. [online] Available at: https://www.constructionleadershipcouncil.co.uk/wp-content/uploads/2019/06/CLC-Skills-Workstream_Future-Skills-Report_June-2019_A4-Print-Version.pdf [Accessed 15 Nov. 2025].</w:t>
      </w:r>
    </w:p>
    <w:p w14:paraId="139C8533"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Craig, S. (2022). </w:t>
      </w:r>
      <w:r w:rsidRPr="008D215A">
        <w:rPr>
          <w:rFonts w:ascii="Arial" w:hAnsi="Arial" w:cs="Arial"/>
          <w:i/>
          <w:iCs/>
        </w:rPr>
        <w:t>Defining Net Zero: differences and challenges | National Centre for Social Research</w:t>
      </w:r>
      <w:r w:rsidRPr="008D215A">
        <w:rPr>
          <w:rFonts w:ascii="Arial" w:hAnsi="Arial" w:cs="Arial"/>
        </w:rPr>
        <w:t>. [online] National Centre for Social Research. Available at: https://natcen.ac.uk/articles/defining-net-zero-differences-and-challenges [Accessed 12 Nov. 2025].</w:t>
      </w:r>
    </w:p>
    <w:p w14:paraId="76AEAF38"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Creswell, J. and Piano Clark, V. (2017). Designing and Conducting Mixed Methods Research. </w:t>
      </w:r>
      <w:r w:rsidRPr="008D215A">
        <w:rPr>
          <w:rFonts w:ascii="Arial" w:hAnsi="Arial" w:cs="Arial"/>
          <w:i/>
          <w:iCs/>
        </w:rPr>
        <w:t>Australian and New Zealand Journal of Public Health</w:t>
      </w:r>
      <w:r w:rsidRPr="008D215A">
        <w:rPr>
          <w:rFonts w:ascii="Arial" w:hAnsi="Arial" w:cs="Arial"/>
        </w:rPr>
        <w:t>, 31(4). [Accessed 5 December 2025]</w:t>
      </w:r>
    </w:p>
    <w:p w14:paraId="2684F24E"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Data Cymru (2022). </w:t>
      </w:r>
      <w:r w:rsidRPr="008D215A">
        <w:rPr>
          <w:rFonts w:ascii="Arial" w:hAnsi="Arial" w:cs="Arial"/>
          <w:i/>
          <w:iCs/>
        </w:rPr>
        <w:t>The labour market of tomorrow</w:t>
      </w:r>
      <w:r w:rsidRPr="008D215A">
        <w:rPr>
          <w:rFonts w:ascii="Arial" w:hAnsi="Arial" w:cs="Arial"/>
        </w:rPr>
        <w:t>. [online] Available at: https://chcymru.org.uk/cms-assets/documents/The-labour-market-of-tomorrow-%E2%80%93-Jobs-Skills-and-the-Transition-to-a-Green-Economy.pdf [Accessed 15 Nov. 2025].</w:t>
      </w:r>
    </w:p>
    <w:p w14:paraId="555050A8"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Dept of Psych EDI committee, McGill (n.d.). </w:t>
      </w:r>
      <w:r w:rsidRPr="008D215A">
        <w:rPr>
          <w:rFonts w:ascii="Arial" w:hAnsi="Arial" w:cs="Arial"/>
          <w:i/>
          <w:iCs/>
        </w:rPr>
        <w:t>Structured vs. Unstructured Interview: Improving Accuracy &amp; Objectivity</w:t>
      </w:r>
      <w:r w:rsidRPr="008D215A">
        <w:rPr>
          <w:rFonts w:ascii="Arial" w:hAnsi="Arial" w:cs="Arial"/>
        </w:rPr>
        <w:t>. [online] Available at: https://www.mcgill.ca/psychology/files/psychology/structuredinterviews.pdf [Accessed 12 Dec. 2025].</w:t>
      </w:r>
    </w:p>
    <w:p w14:paraId="05333153"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Design Council </w:t>
      </w:r>
      <w:proofErr w:type="spellStart"/>
      <w:r w:rsidRPr="008D215A">
        <w:rPr>
          <w:rFonts w:ascii="Arial" w:hAnsi="Arial" w:cs="Arial"/>
        </w:rPr>
        <w:t>n.d</w:t>
      </w:r>
      <w:proofErr w:type="spellEnd"/>
      <w:r w:rsidRPr="008D215A">
        <w:rPr>
          <w:rFonts w:ascii="Arial" w:hAnsi="Arial" w:cs="Arial"/>
        </w:rPr>
        <w:t xml:space="preserve"> </w:t>
      </w:r>
      <w:r w:rsidRPr="008D215A">
        <w:rPr>
          <w:rFonts w:ascii="Arial" w:hAnsi="Arial" w:cs="Arial"/>
          <w:i/>
          <w:iCs/>
        </w:rPr>
        <w:t>How buildings and spaces create economic and social value</w:t>
      </w:r>
      <w:r w:rsidRPr="008D215A">
        <w:rPr>
          <w:rFonts w:ascii="Arial" w:hAnsi="Arial" w:cs="Arial"/>
        </w:rPr>
        <w:t xml:space="preserve">. (n.d.). Available at: </w:t>
      </w:r>
      <w:hyperlink r:id="rId25" w:history="1">
        <w:r w:rsidRPr="008D215A">
          <w:rPr>
            <w:rStyle w:val="Hyperlink"/>
            <w:rFonts w:ascii="Arial" w:hAnsi="Arial" w:cs="Arial"/>
            <w:color w:val="auto"/>
          </w:rPr>
          <w:t>https://www.designcouncil.org.uk/fileadmin/uploads/dc/Documents/the-value-of-good-design.pdf</w:t>
        </w:r>
      </w:hyperlink>
      <w:r w:rsidRPr="008D215A">
        <w:rPr>
          <w:rFonts w:ascii="Arial" w:hAnsi="Arial" w:cs="Arial"/>
        </w:rPr>
        <w:t>.</w:t>
      </w:r>
    </w:p>
    <w:p w14:paraId="17F7ED09" w14:textId="77777777" w:rsidR="00CC5D95" w:rsidRPr="008D215A" w:rsidRDefault="00CC5D95" w:rsidP="00CC5D95">
      <w:pPr>
        <w:spacing w:line="276" w:lineRule="auto"/>
        <w:jc w:val="both"/>
        <w:rPr>
          <w:rFonts w:ascii="Arial" w:hAnsi="Arial" w:cs="Arial"/>
        </w:rPr>
      </w:pPr>
      <w:r w:rsidRPr="008D215A">
        <w:rPr>
          <w:rFonts w:ascii="Arial" w:hAnsi="Arial" w:cs="Arial"/>
        </w:rPr>
        <w:t>Fromm, E. (2010). </w:t>
      </w:r>
      <w:r w:rsidRPr="008D215A">
        <w:rPr>
          <w:rFonts w:ascii="Arial" w:hAnsi="Arial" w:cs="Arial"/>
          <w:i/>
          <w:iCs/>
        </w:rPr>
        <w:t>The heart of man: its genius for good and evil</w:t>
      </w:r>
      <w:r w:rsidRPr="008D215A">
        <w:rPr>
          <w:rFonts w:ascii="Arial" w:hAnsi="Arial" w:cs="Arial"/>
        </w:rPr>
        <w:t xml:space="preserve">. Riverdale, Ny: American Mental Health Foundation Books. </w:t>
      </w:r>
    </w:p>
    <w:p w14:paraId="1D4D285F"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HM Government (2021). </w:t>
      </w:r>
      <w:r w:rsidRPr="008D215A">
        <w:rPr>
          <w:rFonts w:ascii="Arial" w:hAnsi="Arial" w:cs="Arial"/>
          <w:i/>
          <w:iCs/>
        </w:rPr>
        <w:t>Net Zero Strategy: Build Back Greener</w:t>
      </w:r>
      <w:r w:rsidRPr="008D215A">
        <w:rPr>
          <w:rFonts w:ascii="Arial" w:hAnsi="Arial" w:cs="Arial"/>
        </w:rPr>
        <w:t xml:space="preserve">. [online] </w:t>
      </w:r>
      <w:r w:rsidRPr="008D215A">
        <w:rPr>
          <w:rFonts w:ascii="Arial" w:hAnsi="Arial" w:cs="Arial"/>
          <w:i/>
          <w:iCs/>
        </w:rPr>
        <w:t>gov.uk</w:t>
      </w:r>
      <w:r w:rsidRPr="008D215A">
        <w:rPr>
          <w:rFonts w:ascii="Arial" w:hAnsi="Arial" w:cs="Arial"/>
        </w:rPr>
        <w:t>. UK Government. Available at: https://assets.publishing.service.gov.uk/media/6194dfa4d3bf7f0555071b1b/net-zero-strategy-beis.pdf [Accessed 9 Nov. 2025].</w:t>
      </w:r>
    </w:p>
    <w:p w14:paraId="34127D89"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Hopkinson, L.L. and Gwilliam, J.A. (2015). Driving education for sustainable development potential within professional curricula: Built environment sustainability training and training development for professionals in Wales. </w:t>
      </w:r>
      <w:r w:rsidRPr="008D215A">
        <w:rPr>
          <w:rFonts w:ascii="Arial" w:hAnsi="Arial" w:cs="Arial"/>
          <w:i/>
          <w:iCs/>
        </w:rPr>
        <w:t>Local Economy: The Journal of the Local Economy Policy Unit</w:t>
      </w:r>
      <w:r w:rsidRPr="008D215A">
        <w:rPr>
          <w:rFonts w:ascii="Arial" w:hAnsi="Arial" w:cs="Arial"/>
        </w:rPr>
        <w:t xml:space="preserve">, 30(3), pp.280–291. </w:t>
      </w:r>
      <w:proofErr w:type="spellStart"/>
      <w:proofErr w:type="gramStart"/>
      <w:r w:rsidRPr="008D215A">
        <w:rPr>
          <w:rFonts w:ascii="Arial" w:hAnsi="Arial" w:cs="Arial"/>
        </w:rPr>
        <w:t>doi:https</w:t>
      </w:r>
      <w:proofErr w:type="spellEnd"/>
      <w:r w:rsidRPr="008D215A">
        <w:rPr>
          <w:rFonts w:ascii="Arial" w:hAnsi="Arial" w:cs="Arial"/>
        </w:rPr>
        <w:t>://doi.org/10.1177/0269094215579014</w:t>
      </w:r>
      <w:proofErr w:type="gramEnd"/>
      <w:r w:rsidRPr="008D215A">
        <w:rPr>
          <w:rFonts w:ascii="Arial" w:hAnsi="Arial" w:cs="Arial"/>
        </w:rPr>
        <w:t>. [Accessed 15 November 2025]</w:t>
      </w:r>
    </w:p>
    <w:p w14:paraId="4466AD03"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Kellert, S.R. (2018). </w:t>
      </w:r>
      <w:r w:rsidRPr="008D215A">
        <w:rPr>
          <w:rFonts w:ascii="Arial" w:hAnsi="Arial" w:cs="Arial"/>
          <w:i/>
          <w:iCs/>
        </w:rPr>
        <w:t>Nature by Design: The practice of biophilic design</w:t>
      </w:r>
      <w:r w:rsidRPr="008D215A">
        <w:rPr>
          <w:rFonts w:ascii="Arial" w:hAnsi="Arial" w:cs="Arial"/>
        </w:rPr>
        <w:t>. New Haven: Yale University Press.</w:t>
      </w:r>
    </w:p>
    <w:p w14:paraId="3208276E" w14:textId="77777777" w:rsidR="00CC5D95" w:rsidRPr="008D215A" w:rsidRDefault="00CC5D95" w:rsidP="00CC5D95">
      <w:pPr>
        <w:spacing w:line="276" w:lineRule="auto"/>
        <w:jc w:val="both"/>
        <w:rPr>
          <w:rFonts w:ascii="Arial" w:hAnsi="Arial" w:cs="Arial"/>
        </w:rPr>
      </w:pPr>
      <w:r w:rsidRPr="008D215A">
        <w:rPr>
          <w:rFonts w:ascii="Arial" w:hAnsi="Arial" w:cs="Arial"/>
        </w:rPr>
        <w:t>‌Kellert, S.R. (2018). </w:t>
      </w:r>
      <w:r w:rsidRPr="008D215A">
        <w:rPr>
          <w:rFonts w:ascii="Arial" w:hAnsi="Arial" w:cs="Arial"/>
          <w:i/>
          <w:iCs/>
        </w:rPr>
        <w:t>Nature by Design: The Practice of Biophilic Design</w:t>
      </w:r>
      <w:r w:rsidRPr="008D215A">
        <w:rPr>
          <w:rFonts w:ascii="Arial" w:hAnsi="Arial" w:cs="Arial"/>
        </w:rPr>
        <w:t>. New Haven, Ct: Yale University Press.</w:t>
      </w:r>
    </w:p>
    <w:p w14:paraId="7DDD6A8B" w14:textId="77777777" w:rsidR="00CC5D95" w:rsidRPr="008D215A" w:rsidRDefault="00CC5D95" w:rsidP="00CC5D95">
      <w:pPr>
        <w:spacing w:line="276" w:lineRule="auto"/>
        <w:jc w:val="both"/>
        <w:rPr>
          <w:rFonts w:ascii="Arial" w:hAnsi="Arial" w:cs="Arial"/>
        </w:rPr>
      </w:pPr>
      <w:r w:rsidRPr="008D215A">
        <w:rPr>
          <w:rFonts w:ascii="Arial" w:hAnsi="Arial" w:cs="Arial"/>
        </w:rPr>
        <w:t>Kellert, S.R. and Wilson, E.O. (1993). </w:t>
      </w:r>
      <w:r w:rsidRPr="008D215A">
        <w:rPr>
          <w:rFonts w:ascii="Arial" w:hAnsi="Arial" w:cs="Arial"/>
          <w:i/>
          <w:iCs/>
        </w:rPr>
        <w:t>The Biophilia Hypothesis</w:t>
      </w:r>
      <w:r w:rsidRPr="008D215A">
        <w:rPr>
          <w:rFonts w:ascii="Arial" w:hAnsi="Arial" w:cs="Arial"/>
        </w:rPr>
        <w:t>. Shearwater Books.</w:t>
      </w:r>
    </w:p>
    <w:p w14:paraId="324D508E" w14:textId="77777777" w:rsidR="00CC5D95" w:rsidRPr="008D215A" w:rsidRDefault="00CC5D95" w:rsidP="00CC5D95">
      <w:pPr>
        <w:spacing w:line="276" w:lineRule="auto"/>
        <w:jc w:val="both"/>
        <w:rPr>
          <w:rFonts w:ascii="Arial" w:hAnsi="Arial" w:cs="Arial"/>
        </w:rPr>
      </w:pPr>
      <w:r w:rsidRPr="008D215A">
        <w:rPr>
          <w:rFonts w:ascii="Arial" w:hAnsi="Arial" w:cs="Arial"/>
        </w:rPr>
        <w:t>Kellert, S.R., Heerwagen, J.H. and Mador, M.L. (2008). </w:t>
      </w:r>
      <w:r w:rsidRPr="008D215A">
        <w:rPr>
          <w:rFonts w:ascii="Arial" w:hAnsi="Arial" w:cs="Arial"/>
          <w:i/>
          <w:iCs/>
        </w:rPr>
        <w:t>Biophilic design: The theory, science, and practice of bringing buildings to life</w:t>
      </w:r>
      <w:r w:rsidRPr="008D215A">
        <w:rPr>
          <w:rFonts w:ascii="Arial" w:hAnsi="Arial" w:cs="Arial"/>
        </w:rPr>
        <w:t>. Hoboken, Nj: Wiley.</w:t>
      </w:r>
    </w:p>
    <w:p w14:paraId="5B182D61"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Kvale, S. and Brinkmann, S. (2015). </w:t>
      </w:r>
      <w:proofErr w:type="spellStart"/>
      <w:r w:rsidRPr="008D215A">
        <w:rPr>
          <w:rFonts w:ascii="Arial" w:hAnsi="Arial" w:cs="Arial"/>
          <w:i/>
          <w:iCs/>
        </w:rPr>
        <w:t>InterViews</w:t>
      </w:r>
      <w:proofErr w:type="spellEnd"/>
      <w:r w:rsidRPr="008D215A">
        <w:rPr>
          <w:rFonts w:ascii="Arial" w:hAnsi="Arial" w:cs="Arial"/>
          <w:i/>
          <w:iCs/>
        </w:rPr>
        <w:t>: Learning the Craft of Qualitative Research Interviewing</w:t>
      </w:r>
      <w:r w:rsidRPr="008D215A">
        <w:rPr>
          <w:rFonts w:ascii="Arial" w:hAnsi="Arial" w:cs="Arial"/>
        </w:rPr>
        <w:t>. 3rd ed. [online] Los Angeles: Sage Publications. Available at: https://www.scribd.com/document/458107609/InterViews-Learning-the-Craft-of-Qualitative-Research-Interviewing-1-ed-Kvale-1996-pdf [Accessed 12 Dec. 2025].</w:t>
      </w:r>
    </w:p>
    <w:p w14:paraId="4991BB41" w14:textId="77777777" w:rsidR="00CC5D95" w:rsidRPr="008D215A" w:rsidRDefault="00CC5D95" w:rsidP="00CC5D95">
      <w:pPr>
        <w:spacing w:line="276" w:lineRule="auto"/>
        <w:jc w:val="both"/>
        <w:rPr>
          <w:rFonts w:ascii="Arial" w:hAnsi="Arial" w:cs="Arial"/>
        </w:rPr>
      </w:pPr>
      <w:r w:rsidRPr="008D215A">
        <w:rPr>
          <w:rFonts w:ascii="Arial" w:hAnsi="Arial" w:cs="Arial"/>
        </w:rPr>
        <w:t>‌Mackie, A. (2024). </w:t>
      </w:r>
      <w:r w:rsidRPr="008D215A">
        <w:rPr>
          <w:rFonts w:ascii="Arial" w:hAnsi="Arial" w:cs="Arial"/>
          <w:i/>
          <w:iCs/>
        </w:rPr>
        <w:t xml:space="preserve">The Six Principles of Biophilic Design — Vera </w:t>
      </w:r>
      <w:proofErr w:type="spellStart"/>
      <w:r w:rsidRPr="008D215A">
        <w:rPr>
          <w:rFonts w:ascii="Arial" w:hAnsi="Arial" w:cs="Arial"/>
          <w:i/>
          <w:iCs/>
        </w:rPr>
        <w:t>Iconica</w:t>
      </w:r>
      <w:proofErr w:type="spellEnd"/>
      <w:r w:rsidRPr="008D215A">
        <w:rPr>
          <w:rFonts w:ascii="Arial" w:hAnsi="Arial" w:cs="Arial"/>
          <w:i/>
          <w:iCs/>
        </w:rPr>
        <w:t xml:space="preserve"> Architecture</w:t>
      </w:r>
      <w:r w:rsidRPr="008D215A">
        <w:rPr>
          <w:rFonts w:ascii="Arial" w:hAnsi="Arial" w:cs="Arial"/>
        </w:rPr>
        <w:t xml:space="preserve">. [online] Vera </w:t>
      </w:r>
      <w:proofErr w:type="spellStart"/>
      <w:r w:rsidRPr="008D215A">
        <w:rPr>
          <w:rFonts w:ascii="Arial" w:hAnsi="Arial" w:cs="Arial"/>
        </w:rPr>
        <w:t>Iconica</w:t>
      </w:r>
      <w:proofErr w:type="spellEnd"/>
      <w:r w:rsidRPr="008D215A">
        <w:rPr>
          <w:rFonts w:ascii="Arial" w:hAnsi="Arial" w:cs="Arial"/>
        </w:rPr>
        <w:t xml:space="preserve"> Architecture. Available at: </w:t>
      </w:r>
      <w:hyperlink r:id="rId26" w:history="1">
        <w:r w:rsidRPr="008D215A">
          <w:rPr>
            <w:rStyle w:val="Hyperlink"/>
            <w:rFonts w:ascii="Arial" w:hAnsi="Arial" w:cs="Arial"/>
            <w:color w:val="auto"/>
          </w:rPr>
          <w:t>https://veraiconica.com/the-six-principles-of-biophilic-design/</w:t>
        </w:r>
      </w:hyperlink>
      <w:r w:rsidRPr="008D215A">
        <w:rPr>
          <w:rFonts w:ascii="Arial" w:hAnsi="Arial" w:cs="Arial"/>
        </w:rPr>
        <w:t>. [Accessed 4</w:t>
      </w:r>
      <w:r w:rsidRPr="008D215A">
        <w:rPr>
          <w:rFonts w:ascii="Arial" w:hAnsi="Arial" w:cs="Arial"/>
          <w:vertAlign w:val="superscript"/>
        </w:rPr>
        <w:t>th</w:t>
      </w:r>
      <w:r w:rsidRPr="008D215A">
        <w:rPr>
          <w:rFonts w:ascii="Arial" w:hAnsi="Arial" w:cs="Arial"/>
        </w:rPr>
        <w:t xml:space="preserve"> February]</w:t>
      </w:r>
    </w:p>
    <w:p w14:paraId="76C97E5B" w14:textId="77777777" w:rsidR="00CC5D95" w:rsidRPr="008D215A" w:rsidRDefault="00CC5D95" w:rsidP="00CC5D95">
      <w:pPr>
        <w:spacing w:line="276" w:lineRule="auto"/>
        <w:jc w:val="both"/>
        <w:rPr>
          <w:rFonts w:ascii="Arial" w:hAnsi="Arial" w:cs="Arial"/>
        </w:rPr>
      </w:pPr>
      <w:r w:rsidRPr="008D215A">
        <w:rPr>
          <w:rFonts w:ascii="Arial" w:hAnsi="Arial" w:cs="Arial"/>
        </w:rPr>
        <w:lastRenderedPageBreak/>
        <w:t xml:space="preserve">Marshall, G. (2005). The Purpose, Design and Administration of a Questionnaire for Data Collection. </w:t>
      </w:r>
      <w:r w:rsidRPr="008D215A">
        <w:rPr>
          <w:rFonts w:ascii="Arial" w:hAnsi="Arial" w:cs="Arial"/>
          <w:i/>
          <w:iCs/>
        </w:rPr>
        <w:t>Radiography</w:t>
      </w:r>
      <w:r w:rsidRPr="008D215A">
        <w:rPr>
          <w:rFonts w:ascii="Arial" w:hAnsi="Arial" w:cs="Arial"/>
        </w:rPr>
        <w:t>, [online] 11(2), pp.131–136. Available at: https://www.sciencedirect.com/science/article/abs/pii/S1078817404001208 [Accessed 4 Dec. 2025].</w:t>
      </w:r>
    </w:p>
    <w:p w14:paraId="2B016FC8"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Martinez, J., Wong, C., Piersol, C.V., Bieber, D.C., Perry, B.L. and Leland, N.E. (2019). Stakeholder engagement in research: a scoping review of current evaluation methods. </w:t>
      </w:r>
      <w:r w:rsidRPr="008D215A">
        <w:rPr>
          <w:rFonts w:ascii="Arial" w:hAnsi="Arial" w:cs="Arial"/>
          <w:i/>
          <w:iCs/>
        </w:rPr>
        <w:t>Journal of Comparative Effectiveness Research</w:t>
      </w:r>
      <w:r w:rsidRPr="008D215A">
        <w:rPr>
          <w:rFonts w:ascii="Arial" w:hAnsi="Arial" w:cs="Arial"/>
        </w:rPr>
        <w:t xml:space="preserve">, [online] 8(15), pp.1327–1341. </w:t>
      </w:r>
      <w:proofErr w:type="spellStart"/>
      <w:proofErr w:type="gramStart"/>
      <w:r w:rsidRPr="008D215A">
        <w:rPr>
          <w:rFonts w:ascii="Arial" w:hAnsi="Arial" w:cs="Arial"/>
        </w:rPr>
        <w:t>doi:https</w:t>
      </w:r>
      <w:proofErr w:type="spellEnd"/>
      <w:r w:rsidRPr="008D215A">
        <w:rPr>
          <w:rFonts w:ascii="Arial" w:hAnsi="Arial" w:cs="Arial"/>
        </w:rPr>
        <w:t>://doi.org/10.2217/cer-2019-0047</w:t>
      </w:r>
      <w:proofErr w:type="gramEnd"/>
      <w:r w:rsidRPr="008D215A">
        <w:rPr>
          <w:rFonts w:ascii="Arial" w:hAnsi="Arial" w:cs="Arial"/>
        </w:rPr>
        <w:t>. [Accessed 11 December 2025]</w:t>
      </w:r>
    </w:p>
    <w:p w14:paraId="712A15E8"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Miller Research (2004). </w:t>
      </w:r>
      <w:r w:rsidRPr="008D215A">
        <w:rPr>
          <w:rFonts w:ascii="Arial" w:hAnsi="Arial" w:cs="Arial"/>
          <w:i/>
          <w:iCs/>
        </w:rPr>
        <w:t>Construction Skills in Mid Wales Final Report to National Council for Education and Training for Wales</w:t>
      </w:r>
      <w:r w:rsidRPr="008D215A">
        <w:rPr>
          <w:rFonts w:ascii="Arial" w:hAnsi="Arial" w:cs="Arial"/>
        </w:rPr>
        <w:t>. [online] Available at: https://www.gov.wales/sites/default/files/statistics-and-research/2019-06/040310-construction-skills-mid-wales-en.pdf [Accessed 15 Apr. 2026].</w:t>
      </w:r>
    </w:p>
    <w:p w14:paraId="769765B5"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Morton, J. (2025). </w:t>
      </w:r>
      <w:r w:rsidRPr="008D215A">
        <w:rPr>
          <w:rFonts w:ascii="Arial" w:hAnsi="Arial" w:cs="Arial"/>
          <w:i/>
          <w:iCs/>
        </w:rPr>
        <w:t>Systems Thinking in Construction: A Holistic Approach to Sustainable Building</w:t>
      </w:r>
      <w:r w:rsidRPr="008D215A">
        <w:rPr>
          <w:rFonts w:ascii="Arial" w:hAnsi="Arial" w:cs="Arial"/>
        </w:rPr>
        <w:t>. [online] SUSTAINABLE STORIES. Available at: https://www.sustainablestories.uk/articles/systems-thinking-in-construction-a-holistic-approach-to-sustainable-building [Accessed 2 Nov. 2025].</w:t>
      </w:r>
    </w:p>
    <w:p w14:paraId="2925B77B" w14:textId="77777777" w:rsidR="00CC5D95" w:rsidRPr="008D215A" w:rsidRDefault="00CC5D95" w:rsidP="00CC5D95">
      <w:pPr>
        <w:spacing w:line="276" w:lineRule="auto"/>
        <w:jc w:val="both"/>
        <w:rPr>
          <w:rFonts w:ascii="Arial" w:hAnsi="Arial" w:cs="Arial"/>
        </w:rPr>
      </w:pPr>
      <w:r w:rsidRPr="008D215A">
        <w:rPr>
          <w:rFonts w:ascii="Arial" w:hAnsi="Arial" w:cs="Arial"/>
        </w:rPr>
        <w:t>‌Passivhaus Trust (2025). </w:t>
      </w:r>
      <w:r w:rsidRPr="008D215A">
        <w:rPr>
          <w:rFonts w:ascii="Arial" w:hAnsi="Arial" w:cs="Arial"/>
          <w:i/>
          <w:iCs/>
        </w:rPr>
        <w:t>What is Passivhaus?</w:t>
      </w:r>
      <w:r w:rsidRPr="008D215A">
        <w:rPr>
          <w:rFonts w:ascii="Arial" w:hAnsi="Arial" w:cs="Arial"/>
        </w:rPr>
        <w:t xml:space="preserve"> [online] www.passivhaustrust.org.uk. Available at: </w:t>
      </w:r>
      <w:hyperlink r:id="rId27" w:anchor="2" w:history="1">
        <w:r w:rsidRPr="008D215A">
          <w:rPr>
            <w:rStyle w:val="Hyperlink"/>
            <w:rFonts w:ascii="Arial" w:hAnsi="Arial" w:cs="Arial"/>
            <w:color w:val="auto"/>
          </w:rPr>
          <w:t>https://www.passivhaustrust.org.uk/what_is_passivhaus.php#2</w:t>
        </w:r>
      </w:hyperlink>
      <w:r w:rsidRPr="008D215A">
        <w:rPr>
          <w:rFonts w:ascii="Arial" w:hAnsi="Arial" w:cs="Arial"/>
        </w:rPr>
        <w:t>. [Accessed 20</w:t>
      </w:r>
      <w:r w:rsidRPr="008D215A">
        <w:rPr>
          <w:rFonts w:ascii="Arial" w:hAnsi="Arial" w:cs="Arial"/>
          <w:vertAlign w:val="superscript"/>
        </w:rPr>
        <w:t>th</w:t>
      </w:r>
      <w:r w:rsidRPr="008D215A">
        <w:rPr>
          <w:rFonts w:ascii="Arial" w:hAnsi="Arial" w:cs="Arial"/>
        </w:rPr>
        <w:t xml:space="preserve"> February 2026]</w:t>
      </w:r>
    </w:p>
    <w:p w14:paraId="26FCC4B9"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Royal Town Planning Institute (2015). </w:t>
      </w:r>
      <w:r w:rsidRPr="008D215A">
        <w:rPr>
          <w:rFonts w:ascii="Arial" w:hAnsi="Arial" w:cs="Arial"/>
          <w:i/>
          <w:iCs/>
        </w:rPr>
        <w:t>Barriers to the successful Implementation of the Well-Being of Future Generations (Wales) Act 2015 | Championing the power of planning</w:t>
      </w:r>
      <w:r w:rsidRPr="008D215A">
        <w:rPr>
          <w:rFonts w:ascii="Arial" w:hAnsi="Arial" w:cs="Arial"/>
        </w:rPr>
        <w:t>. [online] Rtpi.org.uk. Available at: https://www.rtpi.org.uk/new-from-the-rtpi/barriers-to-the-successful-implementation-of-the-well-being-of-future-generations-wales-act-2015/ [Accessed 11 Nov. 2025].</w:t>
      </w:r>
    </w:p>
    <w:p w14:paraId="4A13BB48" w14:textId="77777777" w:rsidR="00CC5D95" w:rsidRPr="008D215A" w:rsidRDefault="00CC5D95" w:rsidP="00CC5D95">
      <w:pPr>
        <w:spacing w:line="276" w:lineRule="auto"/>
        <w:jc w:val="both"/>
        <w:rPr>
          <w:rFonts w:ascii="Arial" w:hAnsi="Arial" w:cs="Arial"/>
        </w:rPr>
      </w:pPr>
      <w:proofErr w:type="spellStart"/>
      <w:r w:rsidRPr="008D215A">
        <w:rPr>
          <w:rFonts w:ascii="Arial" w:hAnsi="Arial" w:cs="Arial"/>
        </w:rPr>
        <w:t>Rushanim</w:t>
      </w:r>
      <w:proofErr w:type="spellEnd"/>
      <w:r w:rsidRPr="008D215A">
        <w:rPr>
          <w:rFonts w:ascii="Arial" w:hAnsi="Arial" w:cs="Arial"/>
        </w:rPr>
        <w:t xml:space="preserve"> Hashim, Sarah Cooper, Nurul Azita Salleh and Mohd Nasrun Mohd Nawi (2022). The Influence of Regulatory Pressure in Shaping Construction Firms’ Decision to Adopt Green Innovation. </w:t>
      </w:r>
      <w:r w:rsidRPr="008D215A">
        <w:rPr>
          <w:rFonts w:ascii="Arial" w:hAnsi="Arial" w:cs="Arial"/>
          <w:i/>
          <w:iCs/>
        </w:rPr>
        <w:t>Journal of Advanced Research in Applied Sciences and Engineering Technology</w:t>
      </w:r>
      <w:r w:rsidRPr="008D215A">
        <w:rPr>
          <w:rFonts w:ascii="Arial" w:hAnsi="Arial" w:cs="Arial"/>
        </w:rPr>
        <w:t xml:space="preserve">, 28(2), pp.301–310. </w:t>
      </w:r>
      <w:proofErr w:type="spellStart"/>
      <w:proofErr w:type="gramStart"/>
      <w:r w:rsidRPr="008D215A">
        <w:rPr>
          <w:rFonts w:ascii="Arial" w:hAnsi="Arial" w:cs="Arial"/>
        </w:rPr>
        <w:t>doi:https</w:t>
      </w:r>
      <w:proofErr w:type="spellEnd"/>
      <w:r w:rsidRPr="008D215A">
        <w:rPr>
          <w:rFonts w:ascii="Arial" w:hAnsi="Arial" w:cs="Arial"/>
        </w:rPr>
        <w:t>://doi.org/10.37934/araset.28.2.301310</w:t>
      </w:r>
      <w:proofErr w:type="gramEnd"/>
      <w:r w:rsidRPr="008D215A">
        <w:rPr>
          <w:rFonts w:ascii="Arial" w:hAnsi="Arial" w:cs="Arial"/>
        </w:rPr>
        <w:t>. [Accessed 2 November 2025]</w:t>
      </w:r>
    </w:p>
    <w:p w14:paraId="72049D55"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Saunders, M., Lewis, P. and Thornhill, A. (2023). </w:t>
      </w:r>
      <w:r w:rsidRPr="008D215A">
        <w:rPr>
          <w:rFonts w:ascii="Arial" w:hAnsi="Arial" w:cs="Arial"/>
          <w:i/>
          <w:iCs/>
        </w:rPr>
        <w:t>Research Methods for Business Students</w:t>
      </w:r>
      <w:r w:rsidRPr="008D215A">
        <w:rPr>
          <w:rFonts w:ascii="Arial" w:hAnsi="Arial" w:cs="Arial"/>
        </w:rPr>
        <w:t>. 9th ed. [online] Pearson. Available at: https://www.researchgate.net/profile/Mark-Saunders-10/publication/240218229_Research_Methods_for_Business_Students/links/66caf9f575613475fe7891e4/Research-Methods-for-Business-Students.pdf?origin=publication_detail&amp;_tp=eyJjb250ZXh0Ijp7ImZpcnN0UGFnZSI6InB1YmxpY2F0aW9uIiwicGFnZSI6InB1YmxpY2F0aW9uRG93bmxvYWQiLCJwcmV2aW91c1BhZ2UiOiJwdWJsaWNhdGlvbiJ9fQ&amp;__cf_chl_tk=3FzFLNQexJd3BlyM7JuO62jMl1Fw_eXPuGNr4bQqpLM-1776609574-1.0.1.1-BIxI2EaqE9s6IlnVxghP.wFeZt94ONP_aRYDClZWUWk [Accessed 5 Dec. 2025].</w:t>
      </w:r>
    </w:p>
    <w:p w14:paraId="3614C076"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Terry, S. (2025). </w:t>
      </w:r>
      <w:r w:rsidRPr="008D215A">
        <w:rPr>
          <w:rFonts w:ascii="Arial" w:hAnsi="Arial" w:cs="Arial"/>
          <w:i/>
          <w:iCs/>
        </w:rPr>
        <w:t>2025 Green Skills Gap Concerns in Construction</w:t>
      </w:r>
      <w:r w:rsidRPr="008D215A">
        <w:rPr>
          <w:rFonts w:ascii="Arial" w:hAnsi="Arial" w:cs="Arial"/>
        </w:rPr>
        <w:t>. [online] Astutis.com. Available at: https://www.astutis.com/astutis-hub/blog/green-skills-gap-construction [Accessed 2 Nov. 2025].</w:t>
      </w:r>
    </w:p>
    <w:p w14:paraId="55284F00"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UK Government (2021). </w:t>
      </w:r>
      <w:r w:rsidRPr="008D215A">
        <w:rPr>
          <w:rFonts w:ascii="Arial" w:hAnsi="Arial" w:cs="Arial"/>
          <w:i/>
          <w:iCs/>
        </w:rPr>
        <w:t>Net Zero Strategy: Build Back Greener</w:t>
      </w:r>
      <w:r w:rsidRPr="008D215A">
        <w:rPr>
          <w:rFonts w:ascii="Arial" w:hAnsi="Arial" w:cs="Arial"/>
        </w:rPr>
        <w:t>. [online] GOV.UK. Available at: https://www.gov.uk/government/publications/net-zero-strategy.</w:t>
      </w:r>
    </w:p>
    <w:p w14:paraId="066B8E91"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UK Green Building Council (2023). </w:t>
      </w:r>
      <w:r w:rsidRPr="008D215A">
        <w:rPr>
          <w:rFonts w:ascii="Arial" w:hAnsi="Arial" w:cs="Arial"/>
          <w:i/>
          <w:iCs/>
        </w:rPr>
        <w:t>The Levelling Up white paper and the sustainable built environment | UKGBC</w:t>
      </w:r>
      <w:r w:rsidRPr="008D215A">
        <w:rPr>
          <w:rFonts w:ascii="Arial" w:hAnsi="Arial" w:cs="Arial"/>
        </w:rPr>
        <w:t>. [online] UKGBC. Available at: https://ukgbc.org/news/the-levelling-up-white-paper-and-the-sustainable-built-environment/ [Accessed 4 Feb. 2026].</w:t>
      </w:r>
    </w:p>
    <w:p w14:paraId="674902CD"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UK Green Building Council </w:t>
      </w:r>
      <w:proofErr w:type="spellStart"/>
      <w:r w:rsidRPr="008D215A">
        <w:rPr>
          <w:rFonts w:ascii="Arial" w:hAnsi="Arial" w:cs="Arial"/>
        </w:rPr>
        <w:t>n.d</w:t>
      </w:r>
      <w:proofErr w:type="spellEnd"/>
      <w:r w:rsidRPr="008D215A">
        <w:rPr>
          <w:rFonts w:ascii="Arial" w:hAnsi="Arial" w:cs="Arial"/>
        </w:rPr>
        <w:t xml:space="preserve"> </w:t>
      </w:r>
      <w:r w:rsidRPr="008D215A">
        <w:rPr>
          <w:rFonts w:ascii="Arial" w:hAnsi="Arial" w:cs="Arial"/>
          <w:i/>
          <w:iCs/>
        </w:rPr>
        <w:t xml:space="preserve">Sustainable Construction Practical Guide (n.d.) Available at: </w:t>
      </w:r>
      <w:hyperlink r:id="rId28" w:history="1">
        <w:r w:rsidRPr="008D215A">
          <w:rPr>
            <w:rStyle w:val="Hyperlink"/>
            <w:rFonts w:ascii="Arial" w:hAnsi="Arial" w:cs="Arial"/>
            <w:i/>
            <w:iCs/>
            <w:color w:val="auto"/>
          </w:rPr>
          <w:t>https://ukgbc.org/wp-content/uploads/2024/07/Sustainable-Construction.pdf</w:t>
        </w:r>
      </w:hyperlink>
      <w:r w:rsidRPr="008D215A">
        <w:rPr>
          <w:rFonts w:ascii="Arial" w:hAnsi="Arial" w:cs="Arial"/>
          <w:i/>
          <w:iCs/>
        </w:rPr>
        <w:t>. [Accessed 5</w:t>
      </w:r>
      <w:r w:rsidRPr="008D215A">
        <w:rPr>
          <w:rFonts w:ascii="Arial" w:hAnsi="Arial" w:cs="Arial"/>
          <w:i/>
          <w:iCs/>
          <w:vertAlign w:val="superscript"/>
        </w:rPr>
        <w:t>th</w:t>
      </w:r>
      <w:r w:rsidRPr="008D215A">
        <w:rPr>
          <w:rFonts w:ascii="Arial" w:hAnsi="Arial" w:cs="Arial"/>
          <w:i/>
          <w:iCs/>
        </w:rPr>
        <w:t xml:space="preserve"> February 2026]</w:t>
      </w:r>
    </w:p>
    <w:p w14:paraId="76FD602A"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UKGBC (2021). </w:t>
      </w:r>
      <w:r w:rsidRPr="008D215A">
        <w:rPr>
          <w:rFonts w:ascii="Arial" w:hAnsi="Arial" w:cs="Arial"/>
          <w:i/>
          <w:iCs/>
        </w:rPr>
        <w:t>Net Zero Whole Life Carbon Roadmap</w:t>
      </w:r>
      <w:r w:rsidRPr="008D215A">
        <w:rPr>
          <w:rFonts w:ascii="Arial" w:hAnsi="Arial" w:cs="Arial"/>
        </w:rPr>
        <w:t xml:space="preserve">. [online] Available at: </w:t>
      </w:r>
      <w:hyperlink r:id="rId29" w:history="1">
        <w:r w:rsidRPr="008D215A">
          <w:rPr>
            <w:rStyle w:val="Hyperlink"/>
            <w:rFonts w:ascii="Arial" w:hAnsi="Arial" w:cs="Arial"/>
            <w:color w:val="auto"/>
          </w:rPr>
          <w:t>https://ukgbc.org/wp-content/uploads/2021/11/UKGBC-Whole-Life-Carbon-Roadmap-A-Pathway-to-Net-Zero.pdf</w:t>
        </w:r>
      </w:hyperlink>
      <w:r w:rsidRPr="008D215A">
        <w:rPr>
          <w:rFonts w:ascii="Arial" w:hAnsi="Arial" w:cs="Arial"/>
        </w:rPr>
        <w:t>. [Accessed 2 November 2025]</w:t>
      </w:r>
    </w:p>
    <w:p w14:paraId="715F2876" w14:textId="77777777" w:rsidR="00CC5D95" w:rsidRPr="008D215A" w:rsidRDefault="00CC5D95" w:rsidP="00CC5D95">
      <w:pPr>
        <w:spacing w:line="276" w:lineRule="auto"/>
        <w:jc w:val="both"/>
        <w:rPr>
          <w:rFonts w:ascii="Arial" w:hAnsi="Arial" w:cs="Arial"/>
        </w:rPr>
      </w:pPr>
      <w:r w:rsidRPr="008D215A">
        <w:rPr>
          <w:rFonts w:ascii="Arial" w:hAnsi="Arial" w:cs="Arial"/>
        </w:rPr>
        <w:t>Ulrich, R. (1984). View through a Window May Influence Recovery from Surgery. </w:t>
      </w:r>
      <w:r w:rsidRPr="008D215A">
        <w:rPr>
          <w:rFonts w:ascii="Arial" w:hAnsi="Arial" w:cs="Arial"/>
          <w:i/>
          <w:iCs/>
        </w:rPr>
        <w:t>Science</w:t>
      </w:r>
      <w:r w:rsidRPr="008D215A">
        <w:rPr>
          <w:rFonts w:ascii="Arial" w:hAnsi="Arial" w:cs="Arial"/>
        </w:rPr>
        <w:t>, 224(4647), pp.420–421. [Accessed 5</w:t>
      </w:r>
      <w:r w:rsidRPr="008D215A">
        <w:rPr>
          <w:rFonts w:ascii="Arial" w:hAnsi="Arial" w:cs="Arial"/>
          <w:vertAlign w:val="superscript"/>
        </w:rPr>
        <w:t>th</w:t>
      </w:r>
      <w:r w:rsidRPr="008D215A">
        <w:rPr>
          <w:rFonts w:ascii="Arial" w:hAnsi="Arial" w:cs="Arial"/>
        </w:rPr>
        <w:t xml:space="preserve"> February 2026]</w:t>
      </w:r>
    </w:p>
    <w:p w14:paraId="6AA024C9" w14:textId="77777777" w:rsidR="00CC5D95" w:rsidRPr="008D215A" w:rsidRDefault="00CC5D95" w:rsidP="00CC5D95">
      <w:pPr>
        <w:spacing w:line="276" w:lineRule="auto"/>
        <w:jc w:val="both"/>
        <w:rPr>
          <w:rFonts w:ascii="Arial" w:hAnsi="Arial" w:cs="Arial"/>
        </w:rPr>
      </w:pPr>
      <w:r w:rsidRPr="008D215A">
        <w:rPr>
          <w:rFonts w:ascii="Arial" w:hAnsi="Arial" w:cs="Arial"/>
        </w:rPr>
        <w:lastRenderedPageBreak/>
        <w:t xml:space="preserve">University of Wales Trinity Saint David (UWTSD) (2022) </w:t>
      </w:r>
      <w:r w:rsidRPr="008D215A">
        <w:rPr>
          <w:rFonts w:ascii="Arial" w:hAnsi="Arial" w:cs="Arial"/>
          <w:i/>
          <w:iCs/>
        </w:rPr>
        <w:t>Research Ethics Policy</w:t>
      </w:r>
      <w:r w:rsidRPr="008D215A">
        <w:rPr>
          <w:rFonts w:ascii="Arial" w:hAnsi="Arial" w:cs="Arial"/>
        </w:rPr>
        <w:t>. Available at: https://www.uwtsd.ac.uk/research/research-ethics/ (Accessed: 12 December 2025)</w:t>
      </w:r>
    </w:p>
    <w:p w14:paraId="1CB01ED8"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Vasconcelos, C. and Calheiros, C.S.C. (2022). </w:t>
      </w:r>
      <w:r w:rsidRPr="008D215A">
        <w:rPr>
          <w:rFonts w:ascii="Arial" w:hAnsi="Arial" w:cs="Arial"/>
          <w:i/>
          <w:iCs/>
        </w:rPr>
        <w:t>Enhancing environmental education through nature-based solutions</w:t>
      </w:r>
      <w:r w:rsidRPr="008D215A">
        <w:rPr>
          <w:rFonts w:ascii="Arial" w:hAnsi="Arial" w:cs="Arial"/>
        </w:rPr>
        <w:t>. Cham: Springer. [Accessed 22 February 2025]</w:t>
      </w:r>
    </w:p>
    <w:p w14:paraId="2B9C068F"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Weishaupt, T. and Quiceno-Soto, G. (2026). Skills development in sustainable energy transitions: A systematic map and critical review of the drivers and barriers. </w:t>
      </w:r>
      <w:r w:rsidRPr="008D215A">
        <w:rPr>
          <w:rFonts w:ascii="Arial" w:hAnsi="Arial" w:cs="Arial"/>
          <w:i/>
          <w:iCs/>
        </w:rPr>
        <w:t>Energy Research &amp; Social Science</w:t>
      </w:r>
      <w:r w:rsidRPr="008D215A">
        <w:rPr>
          <w:rFonts w:ascii="Arial" w:hAnsi="Arial" w:cs="Arial"/>
        </w:rPr>
        <w:t xml:space="preserve">, 134, p.104576. </w:t>
      </w:r>
      <w:proofErr w:type="spellStart"/>
      <w:proofErr w:type="gramStart"/>
      <w:r w:rsidRPr="008D215A">
        <w:rPr>
          <w:rFonts w:ascii="Arial" w:hAnsi="Arial" w:cs="Arial"/>
        </w:rPr>
        <w:t>doi:https</w:t>
      </w:r>
      <w:proofErr w:type="spellEnd"/>
      <w:r w:rsidRPr="008D215A">
        <w:rPr>
          <w:rFonts w:ascii="Arial" w:hAnsi="Arial" w:cs="Arial"/>
        </w:rPr>
        <w:t>://doi.org/10.1016/j.erss.2026.104576</w:t>
      </w:r>
      <w:proofErr w:type="gramEnd"/>
      <w:r w:rsidRPr="008D215A">
        <w:rPr>
          <w:rFonts w:ascii="Arial" w:hAnsi="Arial" w:cs="Arial"/>
        </w:rPr>
        <w:t>.</w:t>
      </w:r>
    </w:p>
    <w:p w14:paraId="1BB4575F"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Welsh Government (2015). </w:t>
      </w:r>
      <w:r w:rsidRPr="008D215A">
        <w:rPr>
          <w:rFonts w:ascii="Arial" w:hAnsi="Arial" w:cs="Arial"/>
          <w:i/>
          <w:iCs/>
        </w:rPr>
        <w:t>Well-being of Future Generations (Wales) Act 2015</w:t>
      </w:r>
      <w:r w:rsidRPr="008D215A">
        <w:rPr>
          <w:rFonts w:ascii="Arial" w:hAnsi="Arial" w:cs="Arial"/>
        </w:rPr>
        <w:t>. [online] Legislation.gov.uk. Available at: https://www.legislation.gov.uk/anaw/2015/2/contents [Accessed 11 Nov. 2025].</w:t>
      </w:r>
    </w:p>
    <w:p w14:paraId="70888C8F"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Welsh Government (2021). </w:t>
      </w:r>
      <w:r w:rsidRPr="008D215A">
        <w:rPr>
          <w:rFonts w:ascii="Arial" w:hAnsi="Arial" w:cs="Arial"/>
          <w:i/>
          <w:iCs/>
        </w:rPr>
        <w:t>Net Zero Wales Carbon Budget 2 (2021 to 2025) | GOV.WALES</w:t>
      </w:r>
      <w:r w:rsidRPr="008D215A">
        <w:rPr>
          <w:rFonts w:ascii="Arial" w:hAnsi="Arial" w:cs="Arial"/>
        </w:rPr>
        <w:t>. [online] GOV.WALES. Available at: https://www.gov.wales/net-zero-wales-carbon-budget-2-2021-2025 [Accessed 2 Nov. 2025].</w:t>
      </w:r>
    </w:p>
    <w:p w14:paraId="41853ADE" w14:textId="77777777" w:rsidR="00CC5D95" w:rsidRPr="008D215A" w:rsidRDefault="00CC5D95" w:rsidP="00CC5D95">
      <w:pPr>
        <w:spacing w:line="276" w:lineRule="auto"/>
        <w:jc w:val="both"/>
        <w:rPr>
          <w:rFonts w:ascii="Arial" w:hAnsi="Arial" w:cs="Arial"/>
        </w:rPr>
      </w:pPr>
      <w:r w:rsidRPr="008D215A">
        <w:rPr>
          <w:rFonts w:ascii="Arial" w:hAnsi="Arial" w:cs="Arial"/>
        </w:rPr>
        <w:t>Welsh Government (2022). </w:t>
      </w:r>
      <w:r w:rsidRPr="008D215A">
        <w:rPr>
          <w:rFonts w:ascii="Arial" w:hAnsi="Arial" w:cs="Arial"/>
          <w:i/>
          <w:iCs/>
        </w:rPr>
        <w:t>Net Zero Strategic Plan</w:t>
      </w:r>
      <w:r w:rsidRPr="008D215A">
        <w:rPr>
          <w:rFonts w:ascii="Arial" w:hAnsi="Arial" w:cs="Arial"/>
        </w:rPr>
        <w:t xml:space="preserve">. [online] Available at: </w:t>
      </w:r>
      <w:hyperlink r:id="rId30" w:history="1">
        <w:r w:rsidRPr="008D215A">
          <w:rPr>
            <w:rStyle w:val="Hyperlink"/>
            <w:rFonts w:ascii="Arial" w:hAnsi="Arial" w:cs="Arial"/>
            <w:color w:val="auto"/>
          </w:rPr>
          <w:t>https://www.gov.wales/sites/default/files/publications/2022-12/welsh-government-net-zero-strategic-plan.pdf</w:t>
        </w:r>
      </w:hyperlink>
      <w:r w:rsidRPr="008D215A">
        <w:rPr>
          <w:rFonts w:ascii="Arial" w:hAnsi="Arial" w:cs="Arial"/>
        </w:rPr>
        <w:t>. [Accessed 20</w:t>
      </w:r>
      <w:r w:rsidRPr="008D215A">
        <w:rPr>
          <w:rFonts w:ascii="Arial" w:hAnsi="Arial" w:cs="Arial"/>
          <w:vertAlign w:val="superscript"/>
        </w:rPr>
        <w:t>th</w:t>
      </w:r>
      <w:r w:rsidRPr="008D215A">
        <w:rPr>
          <w:rFonts w:ascii="Arial" w:hAnsi="Arial" w:cs="Arial"/>
        </w:rPr>
        <w:t xml:space="preserve"> February 2026]</w:t>
      </w:r>
    </w:p>
    <w:p w14:paraId="2F30264C" w14:textId="77777777" w:rsidR="00CC5D95" w:rsidRPr="008D215A" w:rsidRDefault="00CC5D95" w:rsidP="00CC5D95">
      <w:pPr>
        <w:spacing w:line="276" w:lineRule="auto"/>
        <w:jc w:val="both"/>
        <w:rPr>
          <w:rFonts w:ascii="Arial" w:hAnsi="Arial" w:cs="Arial"/>
        </w:rPr>
      </w:pPr>
      <w:r w:rsidRPr="008D215A">
        <w:rPr>
          <w:rFonts w:ascii="Arial" w:hAnsi="Arial" w:cs="Arial"/>
        </w:rPr>
        <w:t>‌Welsh Government (</w:t>
      </w:r>
      <w:proofErr w:type="spellStart"/>
      <w:r w:rsidRPr="008D215A">
        <w:rPr>
          <w:rFonts w:ascii="Arial" w:hAnsi="Arial" w:cs="Arial"/>
        </w:rPr>
        <w:t>n.d</w:t>
      </w:r>
      <w:proofErr w:type="spellEnd"/>
      <w:r w:rsidRPr="008D215A">
        <w:rPr>
          <w:rFonts w:ascii="Arial" w:hAnsi="Arial" w:cs="Arial"/>
        </w:rPr>
        <w:t>)</w:t>
      </w:r>
      <w:r w:rsidRPr="008D215A">
        <w:rPr>
          <w:rFonts w:ascii="Arial" w:hAnsi="Arial" w:cs="Arial"/>
          <w:i/>
          <w:iCs/>
        </w:rPr>
        <w:t>. Stronger, Fairer, Greener Wales: Net Zero Skills Action Plan. (n.d.)</w:t>
      </w:r>
      <w:r w:rsidRPr="008D215A">
        <w:rPr>
          <w:rFonts w:ascii="Arial" w:hAnsi="Arial" w:cs="Arial"/>
        </w:rPr>
        <w:t xml:space="preserve">. Available at: </w:t>
      </w:r>
      <w:hyperlink r:id="rId31" w:history="1">
        <w:r w:rsidRPr="008D215A">
          <w:rPr>
            <w:rStyle w:val="Hyperlink"/>
            <w:rFonts w:ascii="Arial" w:hAnsi="Arial" w:cs="Arial"/>
            <w:color w:val="auto"/>
          </w:rPr>
          <w:t>https://www.gov.wales/sites/default/files/publications/2023-02/net-zero-skills-action-plan.pdf</w:t>
        </w:r>
      </w:hyperlink>
      <w:r w:rsidRPr="008D215A">
        <w:rPr>
          <w:rFonts w:ascii="Arial" w:hAnsi="Arial" w:cs="Arial"/>
        </w:rPr>
        <w:t>. [Accessed 20</w:t>
      </w:r>
      <w:r w:rsidRPr="008D215A">
        <w:rPr>
          <w:rFonts w:ascii="Arial" w:hAnsi="Arial" w:cs="Arial"/>
          <w:vertAlign w:val="superscript"/>
        </w:rPr>
        <w:t>th</w:t>
      </w:r>
      <w:r w:rsidRPr="008D215A">
        <w:rPr>
          <w:rFonts w:ascii="Arial" w:hAnsi="Arial" w:cs="Arial"/>
        </w:rPr>
        <w:t xml:space="preserve"> February 2026]</w:t>
      </w:r>
    </w:p>
    <w:p w14:paraId="653A0EAB"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Wiek, A., Withycombe, L. and Redman, C.L. (2011). Key Competencies in sustainability: a Reference Framework for Academic Program Development. </w:t>
      </w:r>
      <w:r w:rsidRPr="008D215A">
        <w:rPr>
          <w:rFonts w:ascii="Arial" w:hAnsi="Arial" w:cs="Arial"/>
          <w:i/>
          <w:iCs/>
        </w:rPr>
        <w:t>Sustainability Science</w:t>
      </w:r>
      <w:r w:rsidRPr="008D215A">
        <w:rPr>
          <w:rFonts w:ascii="Arial" w:hAnsi="Arial" w:cs="Arial"/>
        </w:rPr>
        <w:t xml:space="preserve">, [online] 6(2), pp.203–218. </w:t>
      </w:r>
      <w:proofErr w:type="spellStart"/>
      <w:proofErr w:type="gramStart"/>
      <w:r w:rsidRPr="008D215A">
        <w:rPr>
          <w:rFonts w:ascii="Arial" w:hAnsi="Arial" w:cs="Arial"/>
        </w:rPr>
        <w:t>doi:https</w:t>
      </w:r>
      <w:proofErr w:type="spellEnd"/>
      <w:r w:rsidRPr="008D215A">
        <w:rPr>
          <w:rFonts w:ascii="Arial" w:hAnsi="Arial" w:cs="Arial"/>
        </w:rPr>
        <w:t>://doi.org/10.1007/s11625-011-0132-6</w:t>
      </w:r>
      <w:proofErr w:type="gramEnd"/>
      <w:r w:rsidRPr="008D215A">
        <w:rPr>
          <w:rFonts w:ascii="Arial" w:hAnsi="Arial" w:cs="Arial"/>
        </w:rPr>
        <w:t>. [Accessed 9 November 2025]</w:t>
      </w:r>
    </w:p>
    <w:p w14:paraId="7F51A6E2" w14:textId="77777777" w:rsidR="00CC5D95" w:rsidRPr="008D215A" w:rsidRDefault="00CC5D95" w:rsidP="00CC5D95">
      <w:pPr>
        <w:spacing w:line="276" w:lineRule="auto"/>
        <w:jc w:val="both"/>
        <w:rPr>
          <w:rFonts w:ascii="Arial" w:hAnsi="Arial" w:cs="Arial"/>
        </w:rPr>
      </w:pPr>
      <w:r w:rsidRPr="008D215A">
        <w:rPr>
          <w:rFonts w:ascii="Arial" w:hAnsi="Arial" w:cs="Arial"/>
        </w:rPr>
        <w:t>Wilson, E.O. (1984). </w:t>
      </w:r>
      <w:r w:rsidRPr="008D215A">
        <w:rPr>
          <w:rFonts w:ascii="Arial" w:hAnsi="Arial" w:cs="Arial"/>
          <w:i/>
          <w:iCs/>
        </w:rPr>
        <w:t>Biophilia</w:t>
      </w:r>
      <w:r w:rsidRPr="008D215A">
        <w:rPr>
          <w:rFonts w:ascii="Arial" w:hAnsi="Arial" w:cs="Arial"/>
        </w:rPr>
        <w:t xml:space="preserve">. Cambridge, </w:t>
      </w:r>
      <w:proofErr w:type="gramStart"/>
      <w:r w:rsidRPr="008D215A">
        <w:rPr>
          <w:rFonts w:ascii="Arial" w:hAnsi="Arial" w:cs="Arial"/>
        </w:rPr>
        <w:t>Massachusetts ;</w:t>
      </w:r>
      <w:proofErr w:type="gramEnd"/>
      <w:r w:rsidRPr="008D215A">
        <w:rPr>
          <w:rFonts w:ascii="Arial" w:hAnsi="Arial" w:cs="Arial"/>
        </w:rPr>
        <w:t xml:space="preserve"> London: Harvard University Press.</w:t>
      </w:r>
    </w:p>
    <w:p w14:paraId="7A7C3A76" w14:textId="77777777" w:rsidR="00CC5D95" w:rsidRPr="008D215A" w:rsidRDefault="00CC5D95" w:rsidP="00CC5D95">
      <w:pPr>
        <w:spacing w:line="276" w:lineRule="auto"/>
        <w:jc w:val="both"/>
        <w:rPr>
          <w:rFonts w:ascii="Arial" w:hAnsi="Arial" w:cs="Arial"/>
        </w:rPr>
      </w:pPr>
      <w:r w:rsidRPr="008D215A">
        <w:rPr>
          <w:rFonts w:ascii="Arial" w:hAnsi="Arial" w:cs="Arial"/>
        </w:rPr>
        <w:t>World Green Building Council (2014). </w:t>
      </w:r>
      <w:r w:rsidRPr="008D215A">
        <w:rPr>
          <w:rFonts w:ascii="Arial" w:hAnsi="Arial" w:cs="Arial"/>
          <w:i/>
          <w:iCs/>
        </w:rPr>
        <w:t>Health, Wellbeing &amp; Productivity in Offices The next chapter for green building</w:t>
      </w:r>
      <w:r w:rsidRPr="008D215A">
        <w:rPr>
          <w:rFonts w:ascii="Arial" w:hAnsi="Arial" w:cs="Arial"/>
        </w:rPr>
        <w:t xml:space="preserve">. [online] Available at: </w:t>
      </w:r>
      <w:hyperlink r:id="rId32" w:history="1">
        <w:r w:rsidRPr="008D215A">
          <w:rPr>
            <w:rStyle w:val="Hyperlink"/>
            <w:rFonts w:ascii="Arial" w:hAnsi="Arial" w:cs="Arial"/>
            <w:color w:val="auto"/>
          </w:rPr>
          <w:t>https://worldgbc.org/wp-content/uploads/2022/03/compressed_WorldGBC_Health_Wellbeing__Productivity_Full_Report_Dbl_Med_Res_Feb_2015-1.pdf</w:t>
        </w:r>
      </w:hyperlink>
      <w:r w:rsidRPr="008D215A">
        <w:rPr>
          <w:rFonts w:ascii="Arial" w:hAnsi="Arial" w:cs="Arial"/>
        </w:rPr>
        <w:t>. [Accessed 5</w:t>
      </w:r>
      <w:r w:rsidRPr="008D215A">
        <w:rPr>
          <w:rFonts w:ascii="Arial" w:hAnsi="Arial" w:cs="Arial"/>
          <w:vertAlign w:val="superscript"/>
        </w:rPr>
        <w:t>th</w:t>
      </w:r>
      <w:r w:rsidRPr="008D215A">
        <w:rPr>
          <w:rFonts w:ascii="Arial" w:hAnsi="Arial" w:cs="Arial"/>
        </w:rPr>
        <w:t xml:space="preserve"> February 2026]</w:t>
      </w:r>
    </w:p>
    <w:p w14:paraId="0ADBC592" w14:textId="77777777" w:rsidR="00CC5D95" w:rsidRPr="008D215A" w:rsidRDefault="00CC5D95" w:rsidP="00CC5D95">
      <w:pPr>
        <w:spacing w:line="276" w:lineRule="auto"/>
        <w:jc w:val="both"/>
        <w:rPr>
          <w:rFonts w:ascii="Arial" w:hAnsi="Arial" w:cs="Arial"/>
        </w:rPr>
      </w:pPr>
      <w:r w:rsidRPr="008D215A">
        <w:rPr>
          <w:rFonts w:ascii="Arial" w:hAnsi="Arial" w:cs="Arial"/>
        </w:rPr>
        <w:t>World Green Building Council (2014). </w:t>
      </w:r>
      <w:r w:rsidRPr="008D215A">
        <w:rPr>
          <w:rFonts w:ascii="Arial" w:hAnsi="Arial" w:cs="Arial"/>
          <w:i/>
          <w:iCs/>
        </w:rPr>
        <w:t>Health, Wellbeing &amp; Productivity in Offices The next chapter for green building</w:t>
      </w:r>
      <w:r w:rsidRPr="008D215A">
        <w:rPr>
          <w:rFonts w:ascii="Arial" w:hAnsi="Arial" w:cs="Arial"/>
        </w:rPr>
        <w:t xml:space="preserve">. [online] Available at: </w:t>
      </w:r>
      <w:hyperlink r:id="rId33" w:history="1">
        <w:r w:rsidRPr="008D215A">
          <w:rPr>
            <w:rStyle w:val="Hyperlink"/>
            <w:rFonts w:ascii="Arial" w:hAnsi="Arial" w:cs="Arial"/>
            <w:color w:val="auto"/>
          </w:rPr>
          <w:t>https://worldgbc.org/wp-content/uploads/2022/03/compressed_WorldGBC_Health_Wellbeing__Productivity_Full_Report_Dbl_Med_Res_Feb_2015-1.pdf</w:t>
        </w:r>
      </w:hyperlink>
      <w:r w:rsidRPr="008D215A">
        <w:rPr>
          <w:rFonts w:ascii="Arial" w:hAnsi="Arial" w:cs="Arial"/>
        </w:rPr>
        <w:t>. [Accessed 5</w:t>
      </w:r>
      <w:r w:rsidRPr="008D215A">
        <w:rPr>
          <w:rFonts w:ascii="Arial" w:hAnsi="Arial" w:cs="Arial"/>
          <w:vertAlign w:val="superscript"/>
        </w:rPr>
        <w:t>th</w:t>
      </w:r>
      <w:r w:rsidRPr="008D215A">
        <w:rPr>
          <w:rFonts w:ascii="Arial" w:hAnsi="Arial" w:cs="Arial"/>
        </w:rPr>
        <w:t xml:space="preserve"> February 2026]</w:t>
      </w:r>
    </w:p>
    <w:p w14:paraId="2C371987" w14:textId="77777777" w:rsidR="00CC5D95" w:rsidRPr="008D215A" w:rsidRDefault="00CC5D95" w:rsidP="00CC5D95">
      <w:pPr>
        <w:spacing w:line="276" w:lineRule="auto"/>
        <w:jc w:val="both"/>
        <w:rPr>
          <w:rFonts w:ascii="Arial" w:hAnsi="Arial" w:cs="Arial"/>
        </w:rPr>
      </w:pPr>
      <w:r w:rsidRPr="008D215A">
        <w:rPr>
          <w:rFonts w:ascii="Arial" w:hAnsi="Arial" w:cs="Arial"/>
        </w:rPr>
        <w:t xml:space="preserve">World Green Building Council (2016) </w:t>
      </w:r>
      <w:r w:rsidRPr="008D215A">
        <w:rPr>
          <w:rFonts w:ascii="Arial" w:hAnsi="Arial" w:cs="Arial"/>
          <w:i/>
          <w:iCs/>
        </w:rPr>
        <w:t>BUILDING THE BUSINESS CASE: Health, Wellbeing and Productivity in Green Offices (2016).</w:t>
      </w:r>
      <w:r w:rsidRPr="008D215A">
        <w:rPr>
          <w:rFonts w:ascii="Arial" w:hAnsi="Arial" w:cs="Arial"/>
        </w:rPr>
        <w:t xml:space="preserve"> Available at: </w:t>
      </w:r>
      <w:hyperlink r:id="rId34" w:history="1">
        <w:r w:rsidRPr="008D215A">
          <w:rPr>
            <w:rStyle w:val="Hyperlink"/>
            <w:rFonts w:ascii="Arial" w:hAnsi="Arial" w:cs="Arial"/>
            <w:color w:val="auto"/>
          </w:rPr>
          <w:t>https://worldgbc.org/wp-content/uploads/2022/03/WGBC_BtBC_Dec2016_Digital_Low-MAY24_0.pdf</w:t>
        </w:r>
      </w:hyperlink>
      <w:r w:rsidRPr="008D215A">
        <w:rPr>
          <w:rFonts w:ascii="Arial" w:hAnsi="Arial" w:cs="Arial"/>
        </w:rPr>
        <w:t>. [Accessed 5</w:t>
      </w:r>
      <w:r w:rsidRPr="008D215A">
        <w:rPr>
          <w:rFonts w:ascii="Arial" w:hAnsi="Arial" w:cs="Arial"/>
          <w:vertAlign w:val="superscript"/>
        </w:rPr>
        <w:t>th</w:t>
      </w:r>
      <w:r w:rsidRPr="008D215A">
        <w:rPr>
          <w:rFonts w:ascii="Arial" w:hAnsi="Arial" w:cs="Arial"/>
        </w:rPr>
        <w:t xml:space="preserve"> February 2026]</w:t>
      </w:r>
    </w:p>
    <w:p w14:paraId="58DB1F51" w14:textId="77777777" w:rsidR="00CC5D95" w:rsidRPr="008D215A" w:rsidRDefault="00CC5D95" w:rsidP="00CC5D95">
      <w:pPr>
        <w:suppressAutoHyphens/>
        <w:spacing w:after="160" w:line="276" w:lineRule="auto"/>
        <w:jc w:val="both"/>
        <w:rPr>
          <w:rFonts w:ascii="Arial" w:hAnsi="Arial" w:cs="Arial"/>
        </w:rPr>
      </w:pPr>
      <w:r w:rsidRPr="008D215A">
        <w:rPr>
          <w:rFonts w:ascii="Arial" w:hAnsi="Arial" w:cs="Arial"/>
        </w:rPr>
        <w:t xml:space="preserve">Young, J. (2020). </w:t>
      </w:r>
      <w:r w:rsidRPr="008D215A">
        <w:rPr>
          <w:rFonts w:ascii="Arial" w:hAnsi="Arial" w:cs="Arial"/>
          <w:i/>
          <w:iCs/>
        </w:rPr>
        <w:t>What is Frequency Distribution</w:t>
      </w:r>
      <w:r w:rsidRPr="008D215A">
        <w:rPr>
          <w:rFonts w:ascii="Arial" w:hAnsi="Arial" w:cs="Arial"/>
        </w:rPr>
        <w:t>. [online] Investopedia. Available at: https://www.investopedia.com/terms/f/frequencydistribution.asp [Accessed 10 Feb. 2026].</w:t>
      </w:r>
    </w:p>
    <w:p w14:paraId="694D4702" w14:textId="77777777" w:rsidR="00CC5D95" w:rsidRPr="008D215A" w:rsidRDefault="00CC5D95" w:rsidP="00CC5D95">
      <w:pPr>
        <w:spacing w:line="276" w:lineRule="auto"/>
        <w:jc w:val="both"/>
        <w:rPr>
          <w:rFonts w:ascii="Arial" w:hAnsi="Arial" w:cs="Arial"/>
        </w:rPr>
      </w:pPr>
    </w:p>
    <w:p w14:paraId="54A9F6BC" w14:textId="77777777" w:rsidR="00CC5D95" w:rsidRPr="008D215A" w:rsidRDefault="00CC5D95" w:rsidP="00CC5D95">
      <w:pPr>
        <w:spacing w:line="276" w:lineRule="auto"/>
        <w:jc w:val="both"/>
        <w:rPr>
          <w:rFonts w:ascii="Arial" w:hAnsi="Arial" w:cs="Arial"/>
        </w:rPr>
      </w:pPr>
    </w:p>
    <w:p w14:paraId="176B706D" w14:textId="77777777" w:rsidR="00CC5D95" w:rsidRPr="008D215A" w:rsidRDefault="00CC5D95" w:rsidP="00CC5D95">
      <w:pPr>
        <w:spacing w:line="276" w:lineRule="auto"/>
        <w:jc w:val="both"/>
        <w:rPr>
          <w:rFonts w:ascii="Arial" w:hAnsi="Arial" w:cs="Arial"/>
        </w:rPr>
      </w:pPr>
    </w:p>
    <w:p w14:paraId="48C537FB" w14:textId="77777777" w:rsidR="00CC5D95" w:rsidRDefault="00CC5D95" w:rsidP="00CC5D95"/>
    <w:p w14:paraId="4AAEF82C" w14:textId="77777777" w:rsidR="00CC5D95" w:rsidRDefault="00CC5D95" w:rsidP="00CC5D95"/>
    <w:p w14:paraId="74393FD5" w14:textId="77777777" w:rsidR="00CC5D95" w:rsidRPr="00CC5D95" w:rsidRDefault="00CC5D95" w:rsidP="00CC5D95"/>
    <w:p w14:paraId="17A547DE" w14:textId="7A5021EE" w:rsidR="000D2065" w:rsidRDefault="000D2065" w:rsidP="000D2065">
      <w:pPr>
        <w:pStyle w:val="Heading1"/>
        <w:rPr>
          <w:rFonts w:ascii="Arial" w:hAnsi="Arial" w:cs="Arial"/>
        </w:rPr>
      </w:pPr>
      <w:bookmarkStart w:id="229" w:name="_Toc228916871"/>
      <w:r w:rsidRPr="000D2065">
        <w:rPr>
          <w:rFonts w:ascii="Arial" w:hAnsi="Arial" w:cs="Arial"/>
        </w:rPr>
        <w:lastRenderedPageBreak/>
        <w:t>Bibliography</w:t>
      </w:r>
      <w:bookmarkEnd w:id="229"/>
      <w:r w:rsidRPr="000D2065">
        <w:rPr>
          <w:rFonts w:ascii="Arial" w:hAnsi="Arial" w:cs="Arial"/>
        </w:rPr>
        <w:t xml:space="preserve"> </w:t>
      </w:r>
    </w:p>
    <w:p w14:paraId="45E6D41B" w14:textId="77777777" w:rsidR="00CC5D95" w:rsidRPr="008D215A" w:rsidRDefault="00CC5D95" w:rsidP="00CC5D95">
      <w:pPr>
        <w:spacing w:line="276" w:lineRule="auto"/>
        <w:jc w:val="both"/>
        <w:rPr>
          <w:rFonts w:ascii="Arial" w:hAnsi="Arial" w:cs="Arial"/>
          <w:sz w:val="22"/>
          <w:szCs w:val="22"/>
        </w:rPr>
      </w:pPr>
      <w:r w:rsidRPr="008D215A">
        <w:rPr>
          <w:rFonts w:ascii="Arial" w:hAnsi="Arial" w:cs="Arial"/>
          <w:sz w:val="22"/>
          <w:szCs w:val="22"/>
        </w:rPr>
        <w:t xml:space="preserve">Brown, M. (2016). </w:t>
      </w:r>
      <w:proofErr w:type="spellStart"/>
      <w:proofErr w:type="gramStart"/>
      <w:r w:rsidRPr="008D215A">
        <w:rPr>
          <w:rFonts w:ascii="Arial" w:hAnsi="Arial" w:cs="Arial"/>
          <w:i/>
          <w:iCs/>
          <w:sz w:val="22"/>
          <w:szCs w:val="22"/>
        </w:rPr>
        <w:t>Futurestorative</w:t>
      </w:r>
      <w:proofErr w:type="spellEnd"/>
      <w:r w:rsidRPr="008D215A">
        <w:rPr>
          <w:rFonts w:ascii="Arial" w:hAnsi="Arial" w:cs="Arial"/>
          <w:i/>
          <w:iCs/>
          <w:sz w:val="22"/>
          <w:szCs w:val="22"/>
        </w:rPr>
        <w:t xml:space="preserve"> :</w:t>
      </w:r>
      <w:proofErr w:type="gramEnd"/>
      <w:r w:rsidRPr="008D215A">
        <w:rPr>
          <w:rFonts w:ascii="Arial" w:hAnsi="Arial" w:cs="Arial"/>
          <w:i/>
          <w:iCs/>
          <w:sz w:val="22"/>
          <w:szCs w:val="22"/>
        </w:rPr>
        <w:t xml:space="preserve"> working towards a new sustainability</w:t>
      </w:r>
      <w:r w:rsidRPr="008D215A">
        <w:rPr>
          <w:rFonts w:ascii="Arial" w:hAnsi="Arial" w:cs="Arial"/>
          <w:sz w:val="22"/>
          <w:szCs w:val="22"/>
        </w:rPr>
        <w:t>. Newcastle Upon Tyne: Riba Publishing.</w:t>
      </w:r>
    </w:p>
    <w:p w14:paraId="4363F82F" w14:textId="77777777" w:rsidR="00CC5D95" w:rsidRPr="008D215A" w:rsidRDefault="00CC5D95" w:rsidP="00CC5D95">
      <w:pPr>
        <w:spacing w:line="276" w:lineRule="auto"/>
        <w:jc w:val="both"/>
        <w:rPr>
          <w:rFonts w:ascii="Arial" w:hAnsi="Arial" w:cs="Arial"/>
          <w:sz w:val="22"/>
          <w:szCs w:val="22"/>
        </w:rPr>
      </w:pPr>
      <w:r w:rsidRPr="008D215A">
        <w:rPr>
          <w:rFonts w:ascii="Arial" w:hAnsi="Arial" w:cs="Arial"/>
          <w:sz w:val="22"/>
          <w:szCs w:val="22"/>
        </w:rPr>
        <w:t xml:space="preserve">Browning, W.D., Ryan, C.O. and Heatherwick, T. (2020). </w:t>
      </w:r>
      <w:r w:rsidRPr="008D215A">
        <w:rPr>
          <w:rFonts w:ascii="Arial" w:hAnsi="Arial" w:cs="Arial"/>
          <w:i/>
          <w:iCs/>
          <w:sz w:val="22"/>
          <w:szCs w:val="22"/>
        </w:rPr>
        <w:t>Nature inside. A biophilic design guide.</w:t>
      </w:r>
      <w:r w:rsidRPr="008D215A">
        <w:rPr>
          <w:rFonts w:ascii="Arial" w:hAnsi="Arial" w:cs="Arial"/>
          <w:sz w:val="22"/>
          <w:szCs w:val="22"/>
        </w:rPr>
        <w:t xml:space="preserve"> London: Riba Publishing.</w:t>
      </w:r>
    </w:p>
    <w:p w14:paraId="6D34FDE3" w14:textId="77777777" w:rsidR="00CC5D95" w:rsidRPr="008D215A" w:rsidRDefault="00CC5D95" w:rsidP="00CC5D95">
      <w:pPr>
        <w:spacing w:line="276" w:lineRule="auto"/>
        <w:jc w:val="both"/>
        <w:rPr>
          <w:rFonts w:ascii="Arial" w:hAnsi="Arial" w:cs="Arial"/>
          <w:sz w:val="22"/>
          <w:szCs w:val="22"/>
        </w:rPr>
      </w:pPr>
      <w:r w:rsidRPr="008D215A">
        <w:rPr>
          <w:rFonts w:ascii="Arial" w:hAnsi="Arial" w:cs="Arial"/>
          <w:sz w:val="22"/>
          <w:szCs w:val="22"/>
        </w:rPr>
        <w:t xml:space="preserve">Chartered Institute of Building (CIOB) (2025) </w:t>
      </w:r>
      <w:r w:rsidRPr="008D215A">
        <w:rPr>
          <w:rFonts w:ascii="Arial" w:hAnsi="Arial" w:cs="Arial"/>
          <w:i/>
          <w:iCs/>
          <w:sz w:val="22"/>
          <w:szCs w:val="22"/>
        </w:rPr>
        <w:t xml:space="preserve">Skills Gap in the Construction Industry </w:t>
      </w:r>
      <w:proofErr w:type="gramStart"/>
      <w:r w:rsidRPr="008D215A">
        <w:rPr>
          <w:rFonts w:ascii="Arial" w:hAnsi="Arial" w:cs="Arial"/>
          <w:i/>
          <w:iCs/>
          <w:sz w:val="22"/>
          <w:szCs w:val="22"/>
        </w:rPr>
        <w:t>Report</w:t>
      </w:r>
      <w:r w:rsidRPr="008D215A">
        <w:rPr>
          <w:rFonts w:ascii="Arial" w:hAnsi="Arial" w:cs="Arial"/>
          <w:sz w:val="22"/>
          <w:szCs w:val="22"/>
        </w:rPr>
        <w:t>.(</w:t>
      </w:r>
      <w:proofErr w:type="gramEnd"/>
      <w:r w:rsidRPr="008D215A">
        <w:rPr>
          <w:rFonts w:ascii="Arial" w:hAnsi="Arial" w:cs="Arial"/>
          <w:sz w:val="22"/>
          <w:szCs w:val="22"/>
        </w:rPr>
        <w:t xml:space="preserve">PowerPoint Presentation) Available at: </w:t>
      </w:r>
      <w:hyperlink r:id="rId35" w:tgtFrame="_new" w:history="1">
        <w:r w:rsidRPr="008D215A">
          <w:rPr>
            <w:rStyle w:val="Hyperlink"/>
            <w:rFonts w:ascii="Arial" w:hAnsi="Arial" w:cs="Arial"/>
            <w:color w:val="auto"/>
            <w:sz w:val="22"/>
            <w:szCs w:val="22"/>
          </w:rPr>
          <w:t>https://www.ciob.org</w:t>
        </w:r>
      </w:hyperlink>
      <w:r w:rsidRPr="008D215A">
        <w:rPr>
          <w:rFonts w:ascii="Arial" w:hAnsi="Arial" w:cs="Arial"/>
          <w:sz w:val="22"/>
          <w:szCs w:val="22"/>
        </w:rPr>
        <w:t xml:space="preserve"> [Accessed 3 December 2025]</w:t>
      </w:r>
    </w:p>
    <w:p w14:paraId="24FCCD00" w14:textId="77777777" w:rsidR="00CC5D95" w:rsidRPr="008D215A" w:rsidRDefault="00CC5D95" w:rsidP="00CC5D95">
      <w:pPr>
        <w:spacing w:line="276" w:lineRule="auto"/>
        <w:jc w:val="both"/>
        <w:rPr>
          <w:rFonts w:ascii="Arial" w:hAnsi="Arial" w:cs="Arial"/>
          <w:sz w:val="22"/>
          <w:szCs w:val="22"/>
        </w:rPr>
      </w:pPr>
      <w:r w:rsidRPr="008D215A">
        <w:rPr>
          <w:rFonts w:ascii="Arial" w:hAnsi="Arial" w:cs="Arial"/>
          <w:sz w:val="22"/>
          <w:szCs w:val="22"/>
        </w:rPr>
        <w:t xml:space="preserve">De Vere, N. (2021). Creating a biophilic Wales: increasing the health and wellbeing of people, biodiversity and the environment. </w:t>
      </w:r>
      <w:proofErr w:type="spellStart"/>
      <w:r w:rsidRPr="008D215A">
        <w:rPr>
          <w:rFonts w:ascii="Arial" w:hAnsi="Arial" w:cs="Arial"/>
          <w:i/>
          <w:iCs/>
          <w:sz w:val="22"/>
          <w:szCs w:val="22"/>
        </w:rPr>
        <w:t>Sibbaldia</w:t>
      </w:r>
      <w:proofErr w:type="spellEnd"/>
      <w:r w:rsidRPr="008D215A">
        <w:rPr>
          <w:rFonts w:ascii="Arial" w:hAnsi="Arial" w:cs="Arial"/>
          <w:i/>
          <w:iCs/>
          <w:sz w:val="22"/>
          <w:szCs w:val="22"/>
        </w:rPr>
        <w:t xml:space="preserve">: </w:t>
      </w:r>
      <w:proofErr w:type="gramStart"/>
      <w:r w:rsidRPr="008D215A">
        <w:rPr>
          <w:rFonts w:ascii="Arial" w:hAnsi="Arial" w:cs="Arial"/>
          <w:i/>
          <w:iCs/>
          <w:sz w:val="22"/>
          <w:szCs w:val="22"/>
        </w:rPr>
        <w:t>the</w:t>
      </w:r>
      <w:proofErr w:type="gramEnd"/>
      <w:r w:rsidRPr="008D215A">
        <w:rPr>
          <w:rFonts w:ascii="Arial" w:hAnsi="Arial" w:cs="Arial"/>
          <w:i/>
          <w:iCs/>
          <w:sz w:val="22"/>
          <w:szCs w:val="22"/>
        </w:rPr>
        <w:t xml:space="preserve"> International Journal of Botanic Garden Horticulture</w:t>
      </w:r>
      <w:r w:rsidRPr="008D215A">
        <w:rPr>
          <w:rFonts w:ascii="Arial" w:hAnsi="Arial" w:cs="Arial"/>
          <w:sz w:val="22"/>
          <w:szCs w:val="22"/>
        </w:rPr>
        <w:t xml:space="preserve">, (20), pp.57–68. </w:t>
      </w:r>
      <w:proofErr w:type="spellStart"/>
      <w:proofErr w:type="gramStart"/>
      <w:r w:rsidRPr="008D215A">
        <w:rPr>
          <w:rFonts w:ascii="Arial" w:hAnsi="Arial" w:cs="Arial"/>
          <w:sz w:val="22"/>
          <w:szCs w:val="22"/>
        </w:rPr>
        <w:t>doi:https</w:t>
      </w:r>
      <w:proofErr w:type="spellEnd"/>
      <w:r w:rsidRPr="008D215A">
        <w:rPr>
          <w:rFonts w:ascii="Arial" w:hAnsi="Arial" w:cs="Arial"/>
          <w:sz w:val="22"/>
          <w:szCs w:val="22"/>
        </w:rPr>
        <w:t>://doi.org/10.24823/sibbaldia.2021.314</w:t>
      </w:r>
      <w:proofErr w:type="gramEnd"/>
      <w:r w:rsidRPr="008D215A">
        <w:rPr>
          <w:rFonts w:ascii="Arial" w:hAnsi="Arial" w:cs="Arial"/>
          <w:sz w:val="22"/>
          <w:szCs w:val="22"/>
        </w:rPr>
        <w:t>. [Accessed 22 February 2026]</w:t>
      </w:r>
    </w:p>
    <w:p w14:paraId="11514342" w14:textId="77777777" w:rsidR="00CC5D95" w:rsidRPr="008D215A" w:rsidRDefault="00CC5D95" w:rsidP="00CC5D95">
      <w:pPr>
        <w:spacing w:line="276" w:lineRule="auto"/>
        <w:jc w:val="both"/>
        <w:rPr>
          <w:rFonts w:ascii="Arial" w:hAnsi="Arial" w:cs="Arial"/>
          <w:sz w:val="22"/>
          <w:szCs w:val="22"/>
        </w:rPr>
      </w:pPr>
      <w:r w:rsidRPr="008D215A">
        <w:rPr>
          <w:rFonts w:ascii="Arial" w:hAnsi="Arial" w:cs="Arial"/>
          <w:sz w:val="22"/>
          <w:szCs w:val="22"/>
        </w:rPr>
        <w:t xml:space="preserve">Heerwagen, J., Kellert, S.R. and Mador, M. (2013). </w:t>
      </w:r>
      <w:r w:rsidRPr="008D215A">
        <w:rPr>
          <w:rFonts w:ascii="Arial" w:hAnsi="Arial" w:cs="Arial"/>
          <w:i/>
          <w:iCs/>
          <w:sz w:val="22"/>
          <w:szCs w:val="22"/>
        </w:rPr>
        <w:t xml:space="preserve">Biophilic </w:t>
      </w:r>
      <w:proofErr w:type="gramStart"/>
      <w:r w:rsidRPr="008D215A">
        <w:rPr>
          <w:rFonts w:ascii="Arial" w:hAnsi="Arial" w:cs="Arial"/>
          <w:i/>
          <w:iCs/>
          <w:sz w:val="22"/>
          <w:szCs w:val="22"/>
        </w:rPr>
        <w:t>design :</w:t>
      </w:r>
      <w:proofErr w:type="gramEnd"/>
      <w:r w:rsidRPr="008D215A">
        <w:rPr>
          <w:rFonts w:ascii="Arial" w:hAnsi="Arial" w:cs="Arial"/>
          <w:i/>
          <w:iCs/>
          <w:sz w:val="22"/>
          <w:szCs w:val="22"/>
        </w:rPr>
        <w:t xml:space="preserve"> the theory, science and practice of bringing buildings to life</w:t>
      </w:r>
      <w:r w:rsidRPr="008D215A">
        <w:rPr>
          <w:rFonts w:ascii="Arial" w:hAnsi="Arial" w:cs="Arial"/>
          <w:sz w:val="22"/>
          <w:szCs w:val="22"/>
        </w:rPr>
        <w:t>. Hoboken, N.J.: Wiley.</w:t>
      </w:r>
    </w:p>
    <w:p w14:paraId="758DEEAD" w14:textId="77777777" w:rsidR="00CC5D95" w:rsidRPr="008D215A" w:rsidRDefault="00CC5D95" w:rsidP="00CC5D95">
      <w:pPr>
        <w:spacing w:line="276" w:lineRule="auto"/>
        <w:jc w:val="both"/>
        <w:rPr>
          <w:rFonts w:ascii="Arial" w:hAnsi="Arial" w:cs="Arial"/>
          <w:sz w:val="22"/>
          <w:szCs w:val="22"/>
        </w:rPr>
      </w:pPr>
      <w:proofErr w:type="spellStart"/>
      <w:r w:rsidRPr="008D215A">
        <w:rPr>
          <w:rFonts w:ascii="Arial" w:hAnsi="Arial" w:cs="Arial"/>
          <w:sz w:val="22"/>
          <w:szCs w:val="22"/>
        </w:rPr>
        <w:t>Lefosse</w:t>
      </w:r>
      <w:proofErr w:type="spellEnd"/>
      <w:r w:rsidRPr="008D215A">
        <w:rPr>
          <w:rFonts w:ascii="Arial" w:hAnsi="Arial" w:cs="Arial"/>
          <w:sz w:val="22"/>
          <w:szCs w:val="22"/>
        </w:rPr>
        <w:t xml:space="preserve">, D., van </w:t>
      </w:r>
      <w:proofErr w:type="spellStart"/>
      <w:r w:rsidRPr="008D215A">
        <w:rPr>
          <w:rFonts w:ascii="Arial" w:hAnsi="Arial" w:cs="Arial"/>
          <w:sz w:val="22"/>
          <w:szCs w:val="22"/>
        </w:rPr>
        <w:t>Timmeren</w:t>
      </w:r>
      <w:proofErr w:type="spellEnd"/>
      <w:r w:rsidRPr="008D215A">
        <w:rPr>
          <w:rFonts w:ascii="Arial" w:hAnsi="Arial" w:cs="Arial"/>
          <w:sz w:val="22"/>
          <w:szCs w:val="22"/>
        </w:rPr>
        <w:t xml:space="preserve">, A. and Ratti, C. (2023). Biophilia Upscaling: A Systematic Literature Review Based on a Three-Metric Approach. </w:t>
      </w:r>
      <w:r w:rsidRPr="008D215A">
        <w:rPr>
          <w:rFonts w:ascii="Arial" w:hAnsi="Arial" w:cs="Arial"/>
          <w:i/>
          <w:iCs/>
          <w:sz w:val="22"/>
          <w:szCs w:val="22"/>
        </w:rPr>
        <w:t>Sustainability</w:t>
      </w:r>
      <w:r w:rsidRPr="008D215A">
        <w:rPr>
          <w:rFonts w:ascii="Arial" w:hAnsi="Arial" w:cs="Arial"/>
          <w:sz w:val="22"/>
          <w:szCs w:val="22"/>
        </w:rPr>
        <w:t xml:space="preserve">, [online] 15(22), p.15702. </w:t>
      </w:r>
      <w:proofErr w:type="spellStart"/>
      <w:proofErr w:type="gramStart"/>
      <w:r w:rsidRPr="008D215A">
        <w:rPr>
          <w:rFonts w:ascii="Arial" w:hAnsi="Arial" w:cs="Arial"/>
          <w:sz w:val="22"/>
          <w:szCs w:val="22"/>
        </w:rPr>
        <w:t>doi:https</w:t>
      </w:r>
      <w:proofErr w:type="spellEnd"/>
      <w:r w:rsidRPr="008D215A">
        <w:rPr>
          <w:rFonts w:ascii="Arial" w:hAnsi="Arial" w:cs="Arial"/>
          <w:sz w:val="22"/>
          <w:szCs w:val="22"/>
        </w:rPr>
        <w:t>://doi.org/10.3390/su152215702</w:t>
      </w:r>
      <w:proofErr w:type="gramEnd"/>
      <w:r w:rsidRPr="008D215A">
        <w:rPr>
          <w:rFonts w:ascii="Arial" w:hAnsi="Arial" w:cs="Arial"/>
          <w:sz w:val="22"/>
          <w:szCs w:val="22"/>
        </w:rPr>
        <w:t xml:space="preserve">. [Accessed 3 November 2025] </w:t>
      </w:r>
    </w:p>
    <w:p w14:paraId="610A496C" w14:textId="77777777" w:rsidR="00CC5D95" w:rsidRPr="008D215A" w:rsidRDefault="00CC5D95" w:rsidP="00CC5D95">
      <w:pPr>
        <w:spacing w:line="276" w:lineRule="auto"/>
        <w:jc w:val="both"/>
        <w:rPr>
          <w:rFonts w:ascii="Arial" w:hAnsi="Arial" w:cs="Arial"/>
          <w:sz w:val="22"/>
          <w:szCs w:val="22"/>
        </w:rPr>
      </w:pPr>
      <w:proofErr w:type="spellStart"/>
      <w:r w:rsidRPr="008D215A">
        <w:rPr>
          <w:rFonts w:ascii="Arial" w:hAnsi="Arial" w:cs="Arial"/>
          <w:sz w:val="22"/>
          <w:szCs w:val="22"/>
        </w:rPr>
        <w:t>Rudestam</w:t>
      </w:r>
      <w:proofErr w:type="spellEnd"/>
      <w:r w:rsidRPr="008D215A">
        <w:rPr>
          <w:rFonts w:ascii="Arial" w:hAnsi="Arial" w:cs="Arial"/>
          <w:sz w:val="22"/>
          <w:szCs w:val="22"/>
        </w:rPr>
        <w:t xml:space="preserve">, K.E. and Newton, R.R. (2015). </w:t>
      </w:r>
      <w:r w:rsidRPr="008D215A">
        <w:rPr>
          <w:rFonts w:ascii="Arial" w:hAnsi="Arial" w:cs="Arial"/>
          <w:i/>
          <w:iCs/>
          <w:sz w:val="22"/>
          <w:szCs w:val="22"/>
        </w:rPr>
        <w:t xml:space="preserve">Surviving Your </w:t>
      </w:r>
      <w:proofErr w:type="gramStart"/>
      <w:r w:rsidRPr="008D215A">
        <w:rPr>
          <w:rFonts w:ascii="Arial" w:hAnsi="Arial" w:cs="Arial"/>
          <w:i/>
          <w:iCs/>
          <w:sz w:val="22"/>
          <w:szCs w:val="22"/>
        </w:rPr>
        <w:t>Dissertation :</w:t>
      </w:r>
      <w:proofErr w:type="gramEnd"/>
      <w:r w:rsidRPr="008D215A">
        <w:rPr>
          <w:rFonts w:ascii="Arial" w:hAnsi="Arial" w:cs="Arial"/>
          <w:i/>
          <w:iCs/>
          <w:sz w:val="22"/>
          <w:szCs w:val="22"/>
        </w:rPr>
        <w:t xml:space="preserve"> a Comprehensive Guide to Content and Process</w:t>
      </w:r>
      <w:r w:rsidRPr="008D215A">
        <w:rPr>
          <w:rFonts w:ascii="Arial" w:hAnsi="Arial" w:cs="Arial"/>
          <w:sz w:val="22"/>
          <w:szCs w:val="22"/>
        </w:rPr>
        <w:t>. 4th ed. Los Angeles, Calif.: Sage. [Accessed 22 February 2025]</w:t>
      </w:r>
    </w:p>
    <w:p w14:paraId="62AFA7B2" w14:textId="77777777" w:rsidR="00CC5D95" w:rsidRPr="008D215A" w:rsidRDefault="00CC5D95" w:rsidP="00CC5D95">
      <w:pPr>
        <w:spacing w:line="276" w:lineRule="auto"/>
        <w:jc w:val="both"/>
        <w:rPr>
          <w:rFonts w:ascii="Arial" w:hAnsi="Arial" w:cs="Arial"/>
          <w:sz w:val="22"/>
          <w:szCs w:val="22"/>
        </w:rPr>
      </w:pPr>
      <w:r w:rsidRPr="008D215A">
        <w:rPr>
          <w:rFonts w:ascii="Arial" w:hAnsi="Arial" w:cs="Arial"/>
          <w:sz w:val="22"/>
          <w:szCs w:val="22"/>
        </w:rPr>
        <w:t xml:space="preserve">Smith, C.S., DeMattia, E.A., Albright, E., Bromberger, A.F., Hayward, O.G., Mackinson, I.J., Mantell, S.A., McAdoo, B.G., McAfee, D., McCollum, A., Paxton, A.B., Roderer, A., Stevenson, K., Vidra, R.L. and Zhao, Z. (2025). Beyond despair: Leveraging ecosystem restoration for psychosocial resilience. </w:t>
      </w:r>
      <w:r w:rsidRPr="008D215A">
        <w:rPr>
          <w:rFonts w:ascii="Arial" w:hAnsi="Arial" w:cs="Arial"/>
          <w:i/>
          <w:iCs/>
          <w:sz w:val="22"/>
          <w:szCs w:val="22"/>
        </w:rPr>
        <w:t>Proceedings of the National Academy of Sciences</w:t>
      </w:r>
      <w:r w:rsidRPr="008D215A">
        <w:rPr>
          <w:rFonts w:ascii="Arial" w:hAnsi="Arial" w:cs="Arial"/>
          <w:sz w:val="22"/>
          <w:szCs w:val="22"/>
        </w:rPr>
        <w:t xml:space="preserve">, 122(2). </w:t>
      </w:r>
      <w:proofErr w:type="spellStart"/>
      <w:proofErr w:type="gramStart"/>
      <w:r w:rsidRPr="008D215A">
        <w:rPr>
          <w:rFonts w:ascii="Arial" w:hAnsi="Arial" w:cs="Arial"/>
          <w:sz w:val="22"/>
          <w:szCs w:val="22"/>
        </w:rPr>
        <w:t>doi:https</w:t>
      </w:r>
      <w:proofErr w:type="spellEnd"/>
      <w:r w:rsidRPr="008D215A">
        <w:rPr>
          <w:rFonts w:ascii="Arial" w:hAnsi="Arial" w:cs="Arial"/>
          <w:sz w:val="22"/>
          <w:szCs w:val="22"/>
        </w:rPr>
        <w:t>://doi.org/10.1073/pnas.2307082121.[</w:t>
      </w:r>
      <w:proofErr w:type="gramEnd"/>
      <w:r w:rsidRPr="008D215A">
        <w:rPr>
          <w:rFonts w:ascii="Arial" w:hAnsi="Arial" w:cs="Arial"/>
          <w:sz w:val="22"/>
          <w:szCs w:val="22"/>
        </w:rPr>
        <w:t xml:space="preserve">Accessed 3 November 2025] </w:t>
      </w:r>
    </w:p>
    <w:p w14:paraId="07C15459" w14:textId="77777777" w:rsidR="00CC5D95" w:rsidRPr="008D215A" w:rsidRDefault="00CC5D95" w:rsidP="00CC5D95">
      <w:pPr>
        <w:spacing w:line="276" w:lineRule="auto"/>
        <w:jc w:val="both"/>
        <w:rPr>
          <w:rFonts w:ascii="Arial" w:hAnsi="Arial" w:cs="Arial"/>
          <w:sz w:val="22"/>
          <w:szCs w:val="22"/>
        </w:rPr>
      </w:pPr>
      <w:r w:rsidRPr="008D215A">
        <w:rPr>
          <w:rFonts w:ascii="Arial" w:hAnsi="Arial" w:cs="Arial"/>
          <w:sz w:val="22"/>
          <w:szCs w:val="22"/>
        </w:rPr>
        <w:t xml:space="preserve">Vasconcelos, C. and Calheiros, C.S.C. (2022). </w:t>
      </w:r>
      <w:r w:rsidRPr="008D215A">
        <w:rPr>
          <w:rFonts w:ascii="Arial" w:hAnsi="Arial" w:cs="Arial"/>
          <w:i/>
          <w:iCs/>
          <w:sz w:val="22"/>
          <w:szCs w:val="22"/>
        </w:rPr>
        <w:t>Enhancing environmental education through nature-based solutions</w:t>
      </w:r>
      <w:r w:rsidRPr="008D215A">
        <w:rPr>
          <w:rFonts w:ascii="Arial" w:hAnsi="Arial" w:cs="Arial"/>
          <w:sz w:val="22"/>
          <w:szCs w:val="22"/>
        </w:rPr>
        <w:t>. Cham: Springer. [Accessed 22 February 2025]</w:t>
      </w:r>
    </w:p>
    <w:p w14:paraId="1ECD9767" w14:textId="77777777" w:rsidR="00CC5D95" w:rsidRPr="008D215A" w:rsidRDefault="00CC5D95" w:rsidP="00CC5D95">
      <w:pPr>
        <w:spacing w:line="276" w:lineRule="auto"/>
        <w:jc w:val="both"/>
        <w:rPr>
          <w:rFonts w:ascii="Arial" w:hAnsi="Arial" w:cs="Arial"/>
          <w:sz w:val="22"/>
          <w:szCs w:val="22"/>
        </w:rPr>
      </w:pPr>
      <w:r w:rsidRPr="008D215A">
        <w:rPr>
          <w:rFonts w:ascii="Arial" w:hAnsi="Arial" w:cs="Arial"/>
          <w:sz w:val="22"/>
          <w:szCs w:val="22"/>
        </w:rPr>
        <w:t xml:space="preserve">Welsh Government (2025). </w:t>
      </w:r>
      <w:r w:rsidRPr="008D215A">
        <w:rPr>
          <w:rFonts w:ascii="Arial" w:hAnsi="Arial" w:cs="Arial"/>
          <w:i/>
          <w:iCs/>
          <w:sz w:val="22"/>
          <w:szCs w:val="22"/>
        </w:rPr>
        <w:t>Economic mission: green skills review | GOV.WALES</w:t>
      </w:r>
      <w:r w:rsidRPr="008D215A">
        <w:rPr>
          <w:rFonts w:ascii="Arial" w:hAnsi="Arial" w:cs="Arial"/>
          <w:sz w:val="22"/>
          <w:szCs w:val="22"/>
        </w:rPr>
        <w:t>. [online] GOV.WALES. Available at: https://www.gov.wales/economic-mission-green-skills-review-html [Accessed 11 January 2026].</w:t>
      </w:r>
    </w:p>
    <w:p w14:paraId="5035FF51" w14:textId="77777777" w:rsidR="00CC5D95" w:rsidRPr="008D215A" w:rsidRDefault="00CC5D95" w:rsidP="00CC5D95">
      <w:pPr>
        <w:spacing w:line="276" w:lineRule="auto"/>
        <w:jc w:val="both"/>
        <w:rPr>
          <w:rFonts w:ascii="Arial" w:hAnsi="Arial" w:cs="Arial"/>
          <w:sz w:val="22"/>
          <w:szCs w:val="22"/>
        </w:rPr>
      </w:pPr>
      <w:r w:rsidRPr="008D215A">
        <w:rPr>
          <w:rFonts w:ascii="Arial" w:hAnsi="Arial" w:cs="Arial"/>
          <w:sz w:val="22"/>
          <w:szCs w:val="22"/>
        </w:rPr>
        <w:t xml:space="preserve">Zhong, W., Schröder, T. and Bekkering, J. (2021). Biophilic design in architecture and its contributions to health, well-being, and sustainability: A critical review. </w:t>
      </w:r>
      <w:r w:rsidRPr="008D215A">
        <w:rPr>
          <w:rFonts w:ascii="Arial" w:hAnsi="Arial" w:cs="Arial"/>
          <w:i/>
          <w:iCs/>
          <w:sz w:val="22"/>
          <w:szCs w:val="22"/>
        </w:rPr>
        <w:t>Frontiers of Architectural Research</w:t>
      </w:r>
      <w:r w:rsidRPr="008D215A">
        <w:rPr>
          <w:rFonts w:ascii="Arial" w:hAnsi="Arial" w:cs="Arial"/>
          <w:sz w:val="22"/>
          <w:szCs w:val="22"/>
        </w:rPr>
        <w:t xml:space="preserve">, [online] 11(1), pp.114–141. </w:t>
      </w:r>
      <w:proofErr w:type="spellStart"/>
      <w:proofErr w:type="gramStart"/>
      <w:r w:rsidRPr="008D215A">
        <w:rPr>
          <w:rFonts w:ascii="Arial" w:hAnsi="Arial" w:cs="Arial"/>
          <w:sz w:val="22"/>
          <w:szCs w:val="22"/>
        </w:rPr>
        <w:t>doi:https</w:t>
      </w:r>
      <w:proofErr w:type="spellEnd"/>
      <w:r w:rsidRPr="008D215A">
        <w:rPr>
          <w:rFonts w:ascii="Arial" w:hAnsi="Arial" w:cs="Arial"/>
          <w:sz w:val="22"/>
          <w:szCs w:val="22"/>
        </w:rPr>
        <w:t>://doi.org/10.1016/j.foar.2021.07.006</w:t>
      </w:r>
      <w:proofErr w:type="gramEnd"/>
      <w:r w:rsidRPr="008D215A">
        <w:rPr>
          <w:rFonts w:ascii="Arial" w:hAnsi="Arial" w:cs="Arial"/>
          <w:sz w:val="22"/>
          <w:szCs w:val="22"/>
        </w:rPr>
        <w:t xml:space="preserve">. [Accessed 3 November 2025] </w:t>
      </w:r>
    </w:p>
    <w:p w14:paraId="465EE923" w14:textId="77777777" w:rsidR="00CC5D95" w:rsidRDefault="00CC5D95" w:rsidP="00CC5D95"/>
    <w:p w14:paraId="13B4D239" w14:textId="77777777" w:rsidR="00CC5D95" w:rsidRDefault="00CC5D95" w:rsidP="00CC5D95"/>
    <w:p w14:paraId="4058555B" w14:textId="77777777" w:rsidR="00CC5D95" w:rsidRDefault="00CC5D95" w:rsidP="00CC5D95"/>
    <w:p w14:paraId="5E5DA811" w14:textId="77777777" w:rsidR="00CC5D95" w:rsidRDefault="00CC5D95" w:rsidP="00CC5D95"/>
    <w:p w14:paraId="76706234" w14:textId="77777777" w:rsidR="00CC5D95" w:rsidRPr="00CC5D95" w:rsidRDefault="00CC5D95" w:rsidP="00CC5D95"/>
    <w:p w14:paraId="58BE3B1B" w14:textId="09F7164F" w:rsidR="000D2065" w:rsidRDefault="000D2065" w:rsidP="000D2065">
      <w:pPr>
        <w:pStyle w:val="Heading1"/>
        <w:rPr>
          <w:rFonts w:ascii="Arial" w:hAnsi="Arial" w:cs="Arial"/>
        </w:rPr>
      </w:pPr>
      <w:bookmarkStart w:id="230" w:name="_Toc228916872"/>
      <w:r>
        <w:rPr>
          <w:rFonts w:ascii="Arial" w:hAnsi="Arial" w:cs="Arial"/>
        </w:rPr>
        <w:lastRenderedPageBreak/>
        <w:t>Appendices</w:t>
      </w:r>
      <w:bookmarkEnd w:id="230"/>
      <w:r>
        <w:rPr>
          <w:rFonts w:ascii="Arial" w:hAnsi="Arial" w:cs="Arial"/>
        </w:rPr>
        <w:t xml:space="preserve"> </w:t>
      </w:r>
    </w:p>
    <w:p w14:paraId="09B3F2AC" w14:textId="77777777" w:rsidR="00CC5D95" w:rsidRDefault="00CC5D95" w:rsidP="00CC5D95">
      <w:pPr>
        <w:pStyle w:val="Heading1"/>
      </w:pPr>
      <w:bookmarkStart w:id="231" w:name="_Toc228824998"/>
      <w:bookmarkStart w:id="232" w:name="_Toc228916873"/>
      <w:r>
        <w:t>Appendix A – Questionnaire</w:t>
      </w:r>
      <w:bookmarkEnd w:id="231"/>
      <w:bookmarkEnd w:id="232"/>
      <w:r>
        <w:t xml:space="preserve"> </w:t>
      </w:r>
    </w:p>
    <w:p w14:paraId="577155B9" w14:textId="77777777" w:rsidR="00CC5D95" w:rsidRDefault="00CC5D95" w:rsidP="00CC5D95">
      <w:pPr>
        <w:spacing w:after="0"/>
        <w:ind w:left="285" w:right="5"/>
      </w:pPr>
      <w:r>
        <w:rPr>
          <w:rFonts w:ascii="Arial" w:eastAsia="Arial" w:hAnsi="Arial" w:cs="Arial"/>
          <w:color w:val="1F1F1F"/>
          <w:sz w:val="48"/>
        </w:rPr>
        <w:t>Questionnaire - Assessing the Skills Gap in Biophilic Construction Methods in Wales and its Implications for Net Zero</w:t>
      </w:r>
    </w:p>
    <w:p w14:paraId="31F27E9D" w14:textId="77777777" w:rsidR="00CC5D95" w:rsidRDefault="00CC5D95" w:rsidP="00CC5D95">
      <w:pPr>
        <w:spacing w:after="513"/>
        <w:ind w:left="295" w:right="165" w:hanging="10"/>
      </w:pPr>
      <w:r>
        <w:rPr>
          <w:rFonts w:ascii="Calibri" w:eastAsia="Calibri" w:hAnsi="Calibri" w:cs="Calibri"/>
          <w:color w:val="1F1F1F"/>
          <w:sz w:val="22"/>
        </w:rPr>
        <w:t xml:space="preserve">  This questionnaire relates to the Welsh Government’s target to achieve Net Zero greenhouse gas emissions by 2050, which requires significant changes across the construction and built environment sectors. One approach that supports this transition is biophilic construction, which focuses on incorporating natural elements, materials, and processes into building design and construction to improve sustainability and wellbeing. This study aims to explore current awareness, skills, and challenges associated with biophilic construction, and how these may impact the industry’s ability to contribute to Net Zero targets.  </w:t>
      </w:r>
    </w:p>
    <w:p w14:paraId="3EF00FCC" w14:textId="77777777" w:rsidR="00CC5D95" w:rsidRDefault="00CC5D95" w:rsidP="00CC5D95">
      <w:pPr>
        <w:spacing w:after="168"/>
        <w:ind w:left="295" w:right="165" w:hanging="10"/>
      </w:pPr>
      <w:r>
        <w:rPr>
          <w:rFonts w:ascii="Calibri" w:eastAsia="Calibri" w:hAnsi="Calibri" w:cs="Calibri"/>
          <w:color w:val="1F1F1F"/>
          <w:sz w:val="22"/>
        </w:rPr>
        <w:t>Your participation is voluntary, and all responses will be kept anonymous and used solely for academic purposes. The questionnaire should take approximately 5–10 minutes to complete.</w:t>
      </w:r>
    </w:p>
    <w:p w14:paraId="1A9AD8E2" w14:textId="77777777" w:rsidR="00CC5D95" w:rsidRDefault="00CC5D95" w:rsidP="00CC5D95">
      <w:pPr>
        <w:spacing w:after="628"/>
        <w:ind w:left="30" w:firstLine="255"/>
      </w:pPr>
      <w:r>
        <w:rPr>
          <w:noProof/>
        </w:rPr>
        <mc:AlternateContent>
          <mc:Choice Requires="wps">
            <w:drawing>
              <wp:anchor distT="0" distB="0" distL="114300" distR="114300" simplePos="0" relativeHeight="251710464" behindDoc="0" locked="0" layoutInCell="1" allowOverlap="1" wp14:anchorId="09B6F4BA" wp14:editId="4AD73313">
                <wp:simplePos x="0" y="0"/>
                <wp:positionH relativeFrom="column">
                  <wp:posOffset>-209553</wp:posOffset>
                </wp:positionH>
                <wp:positionV relativeFrom="paragraph">
                  <wp:posOffset>80960</wp:posOffset>
                </wp:positionV>
                <wp:extent cx="6153153" cy="9528"/>
                <wp:effectExtent l="0" t="0" r="0" b="0"/>
                <wp:wrapSquare wrapText="bothSides"/>
                <wp:docPr id="767753607" name="Group 2879"/>
                <wp:cNvGraphicFramePr/>
                <a:graphic xmlns:a="http://schemas.openxmlformats.org/drawingml/2006/main">
                  <a:graphicData uri="http://schemas.microsoft.com/office/word/2010/wordprocessingShape">
                    <wps:wsp>
                      <wps:cNvSpPr/>
                      <wps:spPr>
                        <a:xfrm>
                          <a:off x="0" y="0"/>
                          <a:ext cx="6153153" cy="9528"/>
                        </a:xfrm>
                        <a:custGeom>
                          <a:avLst/>
                          <a:gdLst>
                            <a:gd name="f0" fmla="val w"/>
                            <a:gd name="f1" fmla="val h"/>
                            <a:gd name="f2" fmla="val 0"/>
                            <a:gd name="f3" fmla="val 6153149"/>
                            <a:gd name="f4" fmla="val 9525"/>
                            <a:gd name="f5" fmla="*/ f0 1 6153149"/>
                            <a:gd name="f6" fmla="*/ f1 1 9525"/>
                            <a:gd name="f7" fmla="+- f4 0 f2"/>
                            <a:gd name="f8" fmla="+- f3 0 f2"/>
                            <a:gd name="f9" fmla="*/ f8 1 6153149"/>
                            <a:gd name="f10" fmla="*/ f7 1 9525"/>
                            <a:gd name="f11" fmla="*/ 0 1 f9"/>
                            <a:gd name="f12" fmla="*/ 6153149 1 f9"/>
                            <a:gd name="f13" fmla="*/ 0 1 f10"/>
                            <a:gd name="f14" fmla="*/ 9525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6153149" h="9525">
                              <a:moveTo>
                                <a:pt x="f2" y="f2"/>
                              </a:moveTo>
                              <a:lnTo>
                                <a:pt x="f3" y="f2"/>
                              </a:lnTo>
                              <a:lnTo>
                                <a:pt x="f3" y="f4"/>
                              </a:lnTo>
                              <a:lnTo>
                                <a:pt x="f2" y="f4"/>
                              </a:lnTo>
                              <a:lnTo>
                                <a:pt x="f2" y="f2"/>
                              </a:lnTo>
                            </a:path>
                          </a:pathLst>
                        </a:custGeom>
                        <a:noFill/>
                        <a:ln cap="flat">
                          <a:noFill/>
                          <a:prstDash val="solid"/>
                        </a:ln>
                      </wps:spPr>
                      <wps:bodyPr lIns="0" tIns="0" rIns="0" bIns="0"/>
                    </wps:wsp>
                  </a:graphicData>
                </a:graphic>
              </wp:anchor>
            </w:drawing>
          </mc:Choice>
          <mc:Fallback>
            <w:pict>
              <v:shape w14:anchorId="721B15E6" id="Group 2879" o:spid="_x0000_s1026" style="position:absolute;margin-left:-16.5pt;margin-top:6.35pt;width:484.5pt;height:.75pt;z-index:251710464;visibility:visible;mso-wrap-style:square;mso-wrap-distance-left:9pt;mso-wrap-distance-top:0;mso-wrap-distance-right:9pt;mso-wrap-distance-bottom:0;mso-position-horizontal:absolute;mso-position-horizontal-relative:text;mso-position-vertical:absolute;mso-position-vertical-relative:text;v-text-anchor:top" coordsize="6153149,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" path="m,l6153149,r,9525l,9525,,e" filled="f" stroked="f">
                <v:path arrowok="t" o:connecttype="custom" o:connectlocs="3076577,0;6153153,4764;3076577,9528;0,4764" o:connectangles="270,0,90,180" textboxrect="0,0,6153149,9525"/>
                <w10:wrap type="square"/>
              </v:shape>
            </w:pict>
          </mc:Fallback>
        </mc:AlternateContent>
      </w:r>
      <w:r>
        <w:rPr>
          <w:rFonts w:ascii="Calibri" w:eastAsia="Calibri" w:hAnsi="Calibri" w:cs="Calibri"/>
          <w:color w:val="DB372D"/>
          <w:sz w:val="21"/>
        </w:rPr>
        <w:t>* Indicates required question</w:t>
      </w:r>
    </w:p>
    <w:p w14:paraId="417F0C6D" w14:textId="77777777" w:rsidR="00CC5D95" w:rsidRDefault="00CC5D95" w:rsidP="00CC5D95">
      <w:pPr>
        <w:numPr>
          <w:ilvl w:val="0"/>
          <w:numId w:val="4"/>
        </w:numPr>
        <w:spacing w:after="45"/>
        <w:ind w:hanging="766"/>
      </w:pPr>
      <w:r>
        <w:rPr>
          <w:noProof/>
        </w:rPr>
        <mc:AlternateContent>
          <mc:Choice Requires="wps">
            <w:drawing>
              <wp:anchor distT="0" distB="0" distL="114300" distR="114300" simplePos="0" relativeHeight="251716608" behindDoc="0" locked="0" layoutInCell="1" allowOverlap="1" wp14:anchorId="3CCF3FE3" wp14:editId="75D2B516">
                <wp:simplePos x="0" y="0"/>
                <wp:positionH relativeFrom="column">
                  <wp:posOffset>1924053</wp:posOffset>
                </wp:positionH>
                <wp:positionV relativeFrom="paragraph">
                  <wp:posOffset>9744075</wp:posOffset>
                </wp:positionV>
                <wp:extent cx="2761616" cy="9528"/>
                <wp:effectExtent l="0" t="0" r="0" b="0"/>
                <wp:wrapSquare wrapText="bothSides"/>
                <wp:docPr id="530497234" name="Group 2878"/>
                <wp:cNvGraphicFramePr/>
                <a:graphic xmlns:a="http://schemas.openxmlformats.org/drawingml/2006/main">
                  <a:graphicData uri="http://schemas.microsoft.com/office/word/2010/wordprocessingShape">
                    <wps:wsp>
                      <wps:cNvSpPr/>
                      <wps:spPr>
                        <a:xfrm>
                          <a:off x="0" y="0"/>
                          <a:ext cx="2761616" cy="9528"/>
                        </a:xfrm>
                        <a:custGeom>
                          <a:avLst/>
                          <a:gdLst>
                            <a:gd name="f0" fmla="val w"/>
                            <a:gd name="f1" fmla="val h"/>
                            <a:gd name="f2" fmla="val 0"/>
                            <a:gd name="f3" fmla="val 2762250"/>
                            <a:gd name="f4" fmla="val 9525"/>
                            <a:gd name="f5" fmla="*/ f0 1 2762250"/>
                            <a:gd name="f6" fmla="*/ f1 1 9525"/>
                            <a:gd name="f7" fmla="+- f4 0 f2"/>
                            <a:gd name="f8" fmla="+- f3 0 f2"/>
                            <a:gd name="f9" fmla="*/ f8 1 2762250"/>
                            <a:gd name="f10" fmla="*/ f7 1 9525"/>
                            <a:gd name="f11" fmla="*/ 0 1 f9"/>
                            <a:gd name="f12" fmla="*/ 2762250 1 f9"/>
                            <a:gd name="f13" fmla="*/ 0 1 f10"/>
                            <a:gd name="f14" fmla="*/ 9525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762250" h="9525">
                              <a:moveTo>
                                <a:pt x="f2" y="f2"/>
                              </a:moveTo>
                              <a:lnTo>
                                <a:pt x="f3" y="f2"/>
                              </a:lnTo>
                              <a:lnTo>
                                <a:pt x="f3" y="f4"/>
                              </a:lnTo>
                              <a:lnTo>
                                <a:pt x="f2" y="f4"/>
                              </a:lnTo>
                              <a:lnTo>
                                <a:pt x="f2" y="f2"/>
                              </a:lnTo>
                            </a:path>
                          </a:pathLst>
                        </a:custGeom>
                        <a:noFill/>
                        <a:ln cap="flat">
                          <a:noFill/>
                          <a:prstDash val="solid"/>
                        </a:ln>
                      </wps:spPr>
                      <wps:bodyPr lIns="0" tIns="0" rIns="0" bIns="0"/>
                    </wps:wsp>
                  </a:graphicData>
                </a:graphic>
              </wp:anchor>
            </w:drawing>
          </mc:Choice>
          <mc:Fallback>
            <w:pict>
              <v:shape w14:anchorId="3BD8ED59" id="Group 2878" o:spid="_x0000_s1026" style="position:absolute;margin-left:151.5pt;margin-top:767.25pt;width:217.45pt;height:.75pt;z-index:251716608;visibility:visible;mso-wrap-style:square;mso-wrap-distance-left:9pt;mso-wrap-distance-top:0;mso-wrap-distance-right:9pt;mso-wrap-distance-bottom:0;mso-position-horizontal:absolute;mso-position-horizontal-relative:text;mso-position-vertical:absolute;mso-position-vertical-relative:text;v-text-anchor:top" coordsize="27622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" path="m,l2762250,r,9525l,9525,,e" filled="f" stroked="f">
                <v:path arrowok="t" o:connecttype="custom" o:connectlocs="1380808,0;2761616,4764;1380808,9528;0,4764" o:connectangles="270,0,90,180" textboxrect="0,0,2762250,9525"/>
                <w10:wrap type="square"/>
              </v:shape>
            </w:pict>
          </mc:Fallback>
        </mc:AlternateContent>
      </w:r>
      <w:r>
        <w:rPr>
          <w:rFonts w:ascii="Arial" w:eastAsia="Arial" w:hAnsi="Arial" w:cs="Arial"/>
          <w:color w:val="1F1F1F"/>
        </w:rPr>
        <w:t>Consent:</w:t>
      </w:r>
      <w:r>
        <w:rPr>
          <w:rFonts w:ascii="Arial" w:eastAsia="Arial" w:hAnsi="Arial" w:cs="Arial"/>
          <w:color w:val="1F1F1F"/>
        </w:rPr>
        <w:tab/>
      </w:r>
      <w:r>
        <w:rPr>
          <w:rFonts w:ascii="Calibri" w:eastAsia="Calibri" w:hAnsi="Calibri" w:cs="Calibri"/>
          <w:color w:val="DB372D"/>
        </w:rPr>
        <w:t>*</w:t>
      </w:r>
    </w:p>
    <w:p w14:paraId="420C7F86" w14:textId="77777777" w:rsidR="00CC5D95" w:rsidRDefault="00CC5D95" w:rsidP="00CC5D95">
      <w:pPr>
        <w:spacing w:after="242"/>
        <w:ind w:left="508" w:hanging="10"/>
      </w:pPr>
      <w:r>
        <w:rPr>
          <w:rFonts w:ascii="Arial" w:eastAsia="Arial" w:hAnsi="Arial" w:cs="Arial"/>
          <w:color w:val="1F1F1F"/>
        </w:rPr>
        <w:t xml:space="preserve">I confirm that I have read the information above and consent to take part in this research. </w:t>
      </w:r>
    </w:p>
    <w:p w14:paraId="74850DEB" w14:textId="77777777" w:rsidR="00CC5D95" w:rsidRDefault="00CC5D95" w:rsidP="00CC5D95">
      <w:pPr>
        <w:spacing w:after="218"/>
        <w:ind w:left="493" w:hanging="10"/>
      </w:pPr>
      <w:r>
        <w:rPr>
          <w:rFonts w:ascii="Calibri" w:eastAsia="Calibri" w:hAnsi="Calibri" w:cs="Calibri"/>
          <w:i/>
          <w:color w:val="737373"/>
          <w:sz w:val="21"/>
        </w:rPr>
        <w:t>Check all that apply.</w:t>
      </w:r>
    </w:p>
    <w:p w14:paraId="2F73F332"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17632" behindDoc="0" locked="0" layoutInCell="1" allowOverlap="1" wp14:anchorId="2F7A1417" wp14:editId="79617D02">
                <wp:simplePos x="0" y="0"/>
                <wp:positionH relativeFrom="column">
                  <wp:posOffset>366710</wp:posOffset>
                </wp:positionH>
                <wp:positionV relativeFrom="paragraph">
                  <wp:posOffset>-33384</wp:posOffset>
                </wp:positionV>
                <wp:extent cx="161921" cy="390520"/>
                <wp:effectExtent l="0" t="0" r="9529" b="9530"/>
                <wp:wrapSquare wrapText="bothSides"/>
                <wp:docPr id="1805031443" name="Group 2880"/>
                <wp:cNvGraphicFramePr/>
                <a:graphic xmlns:a="http://schemas.openxmlformats.org/drawingml/2006/main">
                  <a:graphicData uri="http://schemas.microsoft.com/office/word/2010/wordprocessingGroup">
                    <wpg:wgp>
                      <wpg:cNvGrpSpPr/>
                      <wpg:grpSpPr>
                        <a:xfrm>
                          <a:off x="0" y="0"/>
                          <a:ext cx="161921" cy="390520"/>
                          <a:chOff x="0" y="0"/>
                          <a:chExt cx="161921" cy="390520"/>
                        </a:xfrm>
                      </wpg:grpSpPr>
                      <wps:wsp>
                        <wps:cNvPr id="484751345" name="Shape 53"/>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265020658" name="Shape 54"/>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5BDD9129" id="Group 2880" o:spid="_x0000_s1026" style="position:absolute;margin-left:28.85pt;margin-top:-2.65pt;width:12.75pt;height:30.75pt;z-index:251717632" coordsize="161921,39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">
                <v:shape id="Shape 53" o:spid="_x0000_s1027" style="position:absolute;width:161921;height:161921;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54" o:spid="_x0000_s1028" style="position:absolute;top:228599;width:161921;height:161921;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Yes</w:t>
      </w:r>
    </w:p>
    <w:p w14:paraId="0E45A4B3" w14:textId="77777777" w:rsidR="00CC5D95" w:rsidRDefault="00CC5D95" w:rsidP="00CC5D95">
      <w:pPr>
        <w:spacing w:after="955"/>
        <w:ind w:left="723" w:right="165" w:hanging="10"/>
      </w:pPr>
      <w:r>
        <w:rPr>
          <w:rFonts w:ascii="Calibri" w:eastAsia="Calibri" w:hAnsi="Calibri" w:cs="Calibri"/>
          <w:color w:val="1F1F1F"/>
          <w:sz w:val="22"/>
        </w:rPr>
        <w:t>No</w:t>
      </w:r>
    </w:p>
    <w:p w14:paraId="20CC3135" w14:textId="77777777" w:rsidR="00CC5D95" w:rsidRDefault="00CC5D95" w:rsidP="00CC5D95">
      <w:pPr>
        <w:numPr>
          <w:ilvl w:val="0"/>
          <w:numId w:val="4"/>
        </w:numPr>
        <w:spacing w:after="242"/>
        <w:ind w:hanging="766"/>
      </w:pPr>
      <w:r>
        <w:rPr>
          <w:rFonts w:ascii="Arial" w:eastAsia="Arial" w:hAnsi="Arial" w:cs="Arial"/>
          <w:color w:val="1F1F1F"/>
        </w:rPr>
        <w:t xml:space="preserve">What is your role within the construction or built environment sector? </w:t>
      </w:r>
      <w:r>
        <w:rPr>
          <w:rFonts w:ascii="Calibri" w:eastAsia="Calibri" w:hAnsi="Calibri" w:cs="Calibri"/>
          <w:color w:val="DB372D"/>
        </w:rPr>
        <w:t>*</w:t>
      </w:r>
    </w:p>
    <w:p w14:paraId="54889159" w14:textId="77777777" w:rsidR="00CC5D95" w:rsidRDefault="00CC5D95" w:rsidP="00CC5D95">
      <w:pPr>
        <w:spacing w:after="218"/>
        <w:ind w:left="493" w:hanging="10"/>
      </w:pPr>
      <w:r>
        <w:rPr>
          <w:rFonts w:ascii="Calibri" w:eastAsia="Calibri" w:hAnsi="Calibri" w:cs="Calibri"/>
          <w:i/>
          <w:color w:val="737373"/>
          <w:sz w:val="21"/>
        </w:rPr>
        <w:t>Check all that apply.</w:t>
      </w:r>
    </w:p>
    <w:p w14:paraId="163CEE08" w14:textId="77777777" w:rsidR="00CC5D95" w:rsidRDefault="00CC5D95" w:rsidP="00CC5D95">
      <w:pPr>
        <w:spacing w:after="65"/>
        <w:ind w:left="723" w:right="165" w:hanging="10"/>
      </w:pPr>
      <w:r>
        <w:rPr>
          <w:noProof/>
        </w:rPr>
        <w:lastRenderedPageBreak/>
        <mc:AlternateContent>
          <mc:Choice Requires="wpg">
            <w:drawing>
              <wp:anchor distT="0" distB="0" distL="114300" distR="114300" simplePos="0" relativeHeight="251718656" behindDoc="0" locked="0" layoutInCell="1" allowOverlap="1" wp14:anchorId="2C05C0F2" wp14:editId="73C7CA45">
                <wp:simplePos x="0" y="0"/>
                <wp:positionH relativeFrom="column">
                  <wp:posOffset>366710</wp:posOffset>
                </wp:positionH>
                <wp:positionV relativeFrom="paragraph">
                  <wp:posOffset>-33384</wp:posOffset>
                </wp:positionV>
                <wp:extent cx="161921" cy="1838326"/>
                <wp:effectExtent l="0" t="0" r="9529" b="28574"/>
                <wp:wrapSquare wrapText="bothSides"/>
                <wp:docPr id="157472265" name="Group 2881"/>
                <wp:cNvGraphicFramePr/>
                <a:graphic xmlns:a="http://schemas.openxmlformats.org/drawingml/2006/main">
                  <a:graphicData uri="http://schemas.microsoft.com/office/word/2010/wordprocessingGroup">
                    <wpg:wgp>
                      <wpg:cNvGrpSpPr/>
                      <wpg:grpSpPr>
                        <a:xfrm>
                          <a:off x="0" y="0"/>
                          <a:ext cx="161921" cy="1838326"/>
                          <a:chOff x="0" y="0"/>
                          <a:chExt cx="161921" cy="1838326"/>
                        </a:xfrm>
                      </wpg:grpSpPr>
                      <wps:wsp>
                        <wps:cNvPr id="1703482341" name="Shape 57"/>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934918954" name="Shape 58"/>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889339892" name="Shape 59"/>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838145541" name="Shape 60"/>
                        <wps:cNvSpPr/>
                        <wps:spPr>
                          <a:xfrm>
                            <a:off x="0" y="6857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440981641" name="Shape 61"/>
                        <wps:cNvSpPr/>
                        <wps:spPr>
                          <a:xfrm>
                            <a:off x="0" y="9143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635103793" name="Shape 62"/>
                        <wps:cNvSpPr/>
                        <wps:spPr>
                          <a:xfrm>
                            <a:off x="0" y="11429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042310628" name="Shape 63"/>
                        <wps:cNvSpPr/>
                        <wps:spPr>
                          <a:xfrm>
                            <a:off x="0" y="1371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123859729" name="Shape 64"/>
                        <wps:cNvSpPr/>
                        <wps:spPr>
                          <a:xfrm>
                            <a:off x="0" y="1676405"/>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0153E855" id="Group 2881" o:spid="_x0000_s1026" style="position:absolute;margin-left:28.85pt;margin-top:-2.65pt;width:12.75pt;height:144.75pt;z-index:251718656" coordsize="1619,18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">
                <v:shape id="Shape 57"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58"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" path="m,l161925,r,161925l,161925,,xe" filled="f" strokecolor="#ababab" strokeweight=".26467mm">
                  <v:stroke joinstyle="miter"/>
                  <v:path arrowok="t" o:connecttype="custom" o:connectlocs="80961,0;161921,80961;80961,161921;0,80961" o:connectangles="270,0,90,180" textboxrect="0,0,161925,161925"/>
                </v:shape>
                <v:shape id="Shape 59"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60" o:spid="_x0000_s1030" style="position:absolute;top:6857;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61" o:spid="_x0000_s1031" style="position:absolute;top:9143;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62" o:spid="_x0000_s1032" style="position:absolute;top:11429;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63" o:spid="_x0000_s1033" style="position:absolute;top:1371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64" o:spid="_x0000_s1034" style="position:absolute;top:16764;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Architect</w:t>
      </w:r>
    </w:p>
    <w:p w14:paraId="3A84758F" w14:textId="77777777" w:rsidR="00CC5D95" w:rsidRDefault="00CC5D95" w:rsidP="00CC5D95">
      <w:pPr>
        <w:spacing w:after="65"/>
        <w:ind w:left="723" w:right="165" w:hanging="10"/>
      </w:pPr>
      <w:r>
        <w:rPr>
          <w:rFonts w:ascii="Calibri" w:eastAsia="Calibri" w:hAnsi="Calibri" w:cs="Calibri"/>
          <w:color w:val="1F1F1F"/>
          <w:sz w:val="22"/>
        </w:rPr>
        <w:t>Engineer</w:t>
      </w:r>
    </w:p>
    <w:p w14:paraId="069EC1D3" w14:textId="77777777" w:rsidR="00CC5D95" w:rsidRDefault="00CC5D95" w:rsidP="00CC5D95">
      <w:pPr>
        <w:spacing w:after="65"/>
        <w:ind w:left="723" w:right="165" w:hanging="10"/>
      </w:pPr>
      <w:r>
        <w:rPr>
          <w:rFonts w:ascii="Calibri" w:eastAsia="Calibri" w:hAnsi="Calibri" w:cs="Calibri"/>
          <w:color w:val="1F1F1F"/>
          <w:sz w:val="22"/>
        </w:rPr>
        <w:t>Contractor/Builder</w:t>
      </w:r>
    </w:p>
    <w:p w14:paraId="137E6B16" w14:textId="77777777" w:rsidR="00CC5D95" w:rsidRDefault="00CC5D95" w:rsidP="00CC5D95">
      <w:pPr>
        <w:spacing w:after="65"/>
        <w:ind w:left="723" w:right="165" w:hanging="10"/>
      </w:pPr>
      <w:r>
        <w:rPr>
          <w:rFonts w:ascii="Calibri" w:eastAsia="Calibri" w:hAnsi="Calibri" w:cs="Calibri"/>
          <w:color w:val="1F1F1F"/>
          <w:sz w:val="22"/>
        </w:rPr>
        <w:t>Project Manager</w:t>
      </w:r>
    </w:p>
    <w:p w14:paraId="73DEDDA4" w14:textId="77777777" w:rsidR="00CC5D95" w:rsidRDefault="00CC5D95" w:rsidP="00CC5D95">
      <w:pPr>
        <w:spacing w:after="65"/>
        <w:ind w:left="723" w:right="165" w:hanging="10"/>
      </w:pPr>
      <w:r>
        <w:rPr>
          <w:rFonts w:ascii="Calibri" w:eastAsia="Calibri" w:hAnsi="Calibri" w:cs="Calibri"/>
          <w:color w:val="1F1F1F"/>
          <w:sz w:val="22"/>
        </w:rPr>
        <w:t>Sustainability Consultant</w:t>
      </w:r>
    </w:p>
    <w:p w14:paraId="47E9D4B0" w14:textId="77777777" w:rsidR="00CC5D95" w:rsidRDefault="00CC5D95" w:rsidP="00CC5D95">
      <w:pPr>
        <w:spacing w:after="65"/>
        <w:ind w:left="723" w:right="165" w:hanging="10"/>
      </w:pPr>
      <w:r>
        <w:rPr>
          <w:rFonts w:ascii="Calibri" w:eastAsia="Calibri" w:hAnsi="Calibri" w:cs="Calibri"/>
          <w:color w:val="1F1F1F"/>
          <w:sz w:val="22"/>
        </w:rPr>
        <w:t>Educator</w:t>
      </w:r>
    </w:p>
    <w:p w14:paraId="7091445E" w14:textId="77777777" w:rsidR="00CC5D95" w:rsidRDefault="00CC5D95" w:rsidP="00CC5D95">
      <w:pPr>
        <w:spacing w:after="170"/>
        <w:ind w:left="723" w:right="165" w:hanging="10"/>
      </w:pPr>
      <w:r>
        <w:rPr>
          <w:rFonts w:ascii="Calibri" w:eastAsia="Calibri" w:hAnsi="Calibri" w:cs="Calibri"/>
          <w:color w:val="1F1F1F"/>
          <w:sz w:val="22"/>
        </w:rPr>
        <w:t>Policy/Local Authority</w:t>
      </w:r>
    </w:p>
    <w:p w14:paraId="0FF8C196" w14:textId="77777777" w:rsidR="00CC5D95" w:rsidRDefault="00CC5D95" w:rsidP="00CC5D95">
      <w:pPr>
        <w:spacing w:after="0"/>
        <w:ind w:left="578"/>
      </w:pPr>
      <w:r>
        <w:rPr>
          <w:rFonts w:ascii="Calibri" w:eastAsia="Calibri" w:hAnsi="Calibri" w:cs="Calibri"/>
          <w:color w:val="1F1F1F"/>
          <w:sz w:val="21"/>
        </w:rPr>
        <w:t>Other:</w:t>
      </w:r>
    </w:p>
    <w:p w14:paraId="55275FA6" w14:textId="77777777" w:rsidR="00CC5D95" w:rsidRDefault="00CC5D95" w:rsidP="00CC5D95">
      <w:pPr>
        <w:numPr>
          <w:ilvl w:val="0"/>
          <w:numId w:val="4"/>
        </w:numPr>
        <w:spacing w:after="242"/>
        <w:ind w:hanging="766"/>
      </w:pPr>
      <w:r>
        <w:rPr>
          <w:rFonts w:ascii="Arial" w:eastAsia="Arial" w:hAnsi="Arial" w:cs="Arial"/>
          <w:color w:val="1F1F1F"/>
        </w:rPr>
        <w:t xml:space="preserve">How many years of experience do you have?  </w:t>
      </w:r>
      <w:r>
        <w:rPr>
          <w:rFonts w:ascii="Calibri" w:eastAsia="Calibri" w:hAnsi="Calibri" w:cs="Calibri"/>
          <w:color w:val="DB372D"/>
        </w:rPr>
        <w:t>*</w:t>
      </w:r>
    </w:p>
    <w:p w14:paraId="628D3A12" w14:textId="77777777" w:rsidR="00CC5D95" w:rsidRDefault="00CC5D95" w:rsidP="00CC5D95">
      <w:pPr>
        <w:spacing w:after="218"/>
        <w:ind w:left="493" w:hanging="10"/>
      </w:pPr>
      <w:r>
        <w:rPr>
          <w:rFonts w:ascii="Calibri" w:eastAsia="Calibri" w:hAnsi="Calibri" w:cs="Calibri"/>
          <w:i/>
          <w:color w:val="737373"/>
          <w:sz w:val="21"/>
        </w:rPr>
        <w:t>Check all that apply.</w:t>
      </w:r>
    </w:p>
    <w:p w14:paraId="5EF9AB6A"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19680" behindDoc="0" locked="0" layoutInCell="1" allowOverlap="1" wp14:anchorId="52A7A869" wp14:editId="04F49AFE">
                <wp:simplePos x="0" y="0"/>
                <wp:positionH relativeFrom="column">
                  <wp:posOffset>366710</wp:posOffset>
                </wp:positionH>
                <wp:positionV relativeFrom="paragraph">
                  <wp:posOffset>-33384</wp:posOffset>
                </wp:positionV>
                <wp:extent cx="161921" cy="847720"/>
                <wp:effectExtent l="0" t="0" r="9529" b="9530"/>
                <wp:wrapSquare wrapText="bothSides"/>
                <wp:docPr id="926205363" name="Group 3490"/>
                <wp:cNvGraphicFramePr/>
                <a:graphic xmlns:a="http://schemas.openxmlformats.org/drawingml/2006/main">
                  <a:graphicData uri="http://schemas.microsoft.com/office/word/2010/wordprocessingGroup">
                    <wpg:wgp>
                      <wpg:cNvGrpSpPr/>
                      <wpg:grpSpPr>
                        <a:xfrm>
                          <a:off x="0" y="0"/>
                          <a:ext cx="161921" cy="847720"/>
                          <a:chOff x="0" y="0"/>
                          <a:chExt cx="161921" cy="847720"/>
                        </a:xfrm>
                      </wpg:grpSpPr>
                      <wps:wsp>
                        <wps:cNvPr id="736018577" name="Shape 98"/>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510283092" name="Shape 99"/>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693315178" name="Shape 100"/>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514246485" name="Shape 101"/>
                        <wps:cNvSpPr/>
                        <wps:spPr>
                          <a:xfrm>
                            <a:off x="0" y="6857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1C9E0852" id="Group 3490" o:spid="_x0000_s1026" style="position:absolute;margin-left:28.85pt;margin-top:-2.65pt;width:12.75pt;height:66.75pt;z-index:251719680" coordsize="1619,8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">
                <v:shape id="Shape 98"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" path="m,l161925,r,161925l,161925,,xe" filled="f" strokecolor="#ababab" strokeweight=".26467mm">
                  <v:stroke joinstyle="miter"/>
                  <v:path arrowok="t" o:connecttype="custom" o:connectlocs="80961,0;161921,80961;80961,161921;0,80961" o:connectangles="270,0,90,180" textboxrect="0,0,161925,161925"/>
                </v:shape>
                <v:shape id="Shape 99"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100"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" path="m,l161925,r,161925l,161925,,xe" filled="f" strokecolor="#ababab" strokeweight=".26467mm">
                  <v:stroke joinstyle="miter"/>
                  <v:path arrowok="t" o:connecttype="custom" o:connectlocs="80961,0;161921,80961;80961,161921;0,80961" o:connectangles="270,0,90,180" textboxrect="0,0,161925,161925"/>
                </v:shape>
                <v:shape id="Shape 101" o:spid="_x0000_s1030" style="position:absolute;top:6857;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0-5</w:t>
      </w:r>
    </w:p>
    <w:p w14:paraId="2B31EA69" w14:textId="77777777" w:rsidR="00CC5D95" w:rsidRDefault="00CC5D95" w:rsidP="00CC5D95">
      <w:pPr>
        <w:spacing w:after="65"/>
        <w:ind w:left="723" w:right="165" w:hanging="10"/>
      </w:pPr>
      <w:r>
        <w:rPr>
          <w:rFonts w:ascii="Calibri" w:eastAsia="Calibri" w:hAnsi="Calibri" w:cs="Calibri"/>
          <w:color w:val="1F1F1F"/>
          <w:sz w:val="22"/>
        </w:rPr>
        <w:t>6-10</w:t>
      </w:r>
    </w:p>
    <w:p w14:paraId="34FA7D03" w14:textId="77777777" w:rsidR="00CC5D95" w:rsidRDefault="00CC5D95" w:rsidP="00CC5D95">
      <w:pPr>
        <w:spacing w:after="65"/>
        <w:ind w:left="723" w:right="165" w:hanging="10"/>
      </w:pPr>
      <w:r>
        <w:rPr>
          <w:rFonts w:ascii="Calibri" w:eastAsia="Calibri" w:hAnsi="Calibri" w:cs="Calibri"/>
          <w:color w:val="1F1F1F"/>
          <w:sz w:val="22"/>
        </w:rPr>
        <w:t>11-20</w:t>
      </w:r>
    </w:p>
    <w:p w14:paraId="089A9EC8" w14:textId="77777777" w:rsidR="00CC5D95" w:rsidRDefault="00CC5D95" w:rsidP="00CC5D95">
      <w:pPr>
        <w:spacing w:after="955"/>
        <w:ind w:left="723" w:right="165" w:hanging="10"/>
      </w:pPr>
      <w:r>
        <w:rPr>
          <w:rFonts w:ascii="Calibri" w:eastAsia="Calibri" w:hAnsi="Calibri" w:cs="Calibri"/>
          <w:color w:val="1F1F1F"/>
          <w:sz w:val="22"/>
        </w:rPr>
        <w:t>20+</w:t>
      </w:r>
    </w:p>
    <w:p w14:paraId="2ECA0519" w14:textId="77777777" w:rsidR="00CC5D95" w:rsidRDefault="00CC5D95" w:rsidP="00CC5D95">
      <w:pPr>
        <w:numPr>
          <w:ilvl w:val="0"/>
          <w:numId w:val="4"/>
        </w:numPr>
        <w:spacing w:after="242"/>
        <w:ind w:hanging="766"/>
      </w:pPr>
      <w:r>
        <w:rPr>
          <w:rFonts w:ascii="Arial" w:eastAsia="Arial" w:hAnsi="Arial" w:cs="Arial"/>
          <w:color w:val="1F1F1F"/>
        </w:rPr>
        <w:t xml:space="preserve">Which sector do you primarily work in?  </w:t>
      </w:r>
      <w:r>
        <w:rPr>
          <w:rFonts w:ascii="Calibri" w:eastAsia="Calibri" w:hAnsi="Calibri" w:cs="Calibri"/>
          <w:color w:val="DB372D"/>
        </w:rPr>
        <w:t>*</w:t>
      </w:r>
    </w:p>
    <w:p w14:paraId="17324A87" w14:textId="77777777" w:rsidR="00CC5D95" w:rsidRDefault="00CC5D95" w:rsidP="00CC5D95">
      <w:pPr>
        <w:spacing w:after="299"/>
        <w:ind w:left="493" w:hanging="10"/>
      </w:pPr>
      <w:r>
        <w:rPr>
          <w:rFonts w:ascii="Calibri" w:eastAsia="Calibri" w:hAnsi="Calibri" w:cs="Calibri"/>
          <w:i/>
          <w:color w:val="1F1F1F"/>
        </w:rPr>
        <w:t>Mark only one oval.</w:t>
      </w:r>
    </w:p>
    <w:p w14:paraId="7F61EA97" w14:textId="77777777" w:rsidR="00CC5D95" w:rsidRDefault="00CC5D95" w:rsidP="00CC5D95">
      <w:pPr>
        <w:spacing w:after="305"/>
        <w:ind w:left="723" w:right="165" w:hanging="10"/>
      </w:pPr>
      <w:r>
        <w:rPr>
          <w:noProof/>
        </w:rPr>
        <mc:AlternateContent>
          <mc:Choice Requires="wpg">
            <w:drawing>
              <wp:anchor distT="0" distB="0" distL="114300" distR="114300" simplePos="0" relativeHeight="251720704" behindDoc="0" locked="0" layoutInCell="1" allowOverlap="1" wp14:anchorId="36EAA365" wp14:editId="628B181B">
                <wp:simplePos x="0" y="0"/>
                <wp:positionH relativeFrom="column">
                  <wp:posOffset>366710</wp:posOffset>
                </wp:positionH>
                <wp:positionV relativeFrom="paragraph">
                  <wp:posOffset>-23856</wp:posOffset>
                </wp:positionV>
                <wp:extent cx="295278" cy="1685923"/>
                <wp:effectExtent l="0" t="0" r="28572" b="9527"/>
                <wp:wrapSquare wrapText="bothSides"/>
                <wp:docPr id="668063648" name="Group 3491"/>
                <wp:cNvGraphicFramePr/>
                <a:graphic xmlns:a="http://schemas.openxmlformats.org/drawingml/2006/main">
                  <a:graphicData uri="http://schemas.microsoft.com/office/word/2010/wordprocessingGroup">
                    <wpg:wgp>
                      <wpg:cNvGrpSpPr/>
                      <wpg:grpSpPr>
                        <a:xfrm>
                          <a:off x="0" y="0"/>
                          <a:ext cx="295278" cy="1685923"/>
                          <a:chOff x="0" y="0"/>
                          <a:chExt cx="295278" cy="1685923"/>
                        </a:xfrm>
                      </wpg:grpSpPr>
                      <wps:wsp>
                        <wps:cNvPr id="430187209" name="Shape 104"/>
                        <wps:cNvSpPr/>
                        <wps:spPr>
                          <a:xfrm>
                            <a:off x="0" y="0"/>
                            <a:ext cx="295278" cy="161921"/>
                          </a:xfrm>
                          <a:custGeom>
                            <a:avLst/>
                            <a:gdLst>
                              <a:gd name="f0" fmla="val w"/>
                              <a:gd name="f1" fmla="val h"/>
                              <a:gd name="f2" fmla="val 0"/>
                              <a:gd name="f3" fmla="val 295275"/>
                              <a:gd name="f4" fmla="val 161924"/>
                              <a:gd name="f5" fmla="val 80962"/>
                              <a:gd name="f6" fmla="val 75646"/>
                              <a:gd name="f7" fmla="val 519"/>
                              <a:gd name="f8" fmla="val 70381"/>
                              <a:gd name="f9" fmla="val 1556"/>
                              <a:gd name="f10" fmla="val 65167"/>
                              <a:gd name="f11" fmla="val 2593"/>
                              <a:gd name="f12" fmla="val 59952"/>
                              <a:gd name="f13" fmla="val 4129"/>
                              <a:gd name="f14" fmla="val 54889"/>
                              <a:gd name="f15" fmla="val 6163"/>
                              <a:gd name="f16" fmla="val 49978"/>
                              <a:gd name="f17" fmla="val 8197"/>
                              <a:gd name="f18" fmla="val 45066"/>
                              <a:gd name="f19" fmla="val 10691"/>
                              <a:gd name="f20" fmla="val 40401"/>
                              <a:gd name="f21" fmla="val 13645"/>
                              <a:gd name="f22" fmla="val 35982"/>
                              <a:gd name="f23" fmla="val 16598"/>
                              <a:gd name="f24" fmla="val 31562"/>
                              <a:gd name="f25" fmla="val 19954"/>
                              <a:gd name="f26" fmla="val 27472"/>
                              <a:gd name="f27" fmla="val 23713"/>
                              <a:gd name="f28" fmla="val 19955"/>
                              <a:gd name="f29" fmla="val 16597"/>
                              <a:gd name="f30" fmla="val 13644"/>
                              <a:gd name="f31" fmla="val 40402"/>
                              <a:gd name="f32" fmla="val 10690"/>
                              <a:gd name="f33" fmla="val 45068"/>
                              <a:gd name="f34" fmla="val 8196"/>
                              <a:gd name="f35" fmla="val 49979"/>
                              <a:gd name="f36" fmla="val 6162"/>
                              <a:gd name="f37" fmla="val 54891"/>
                              <a:gd name="f38" fmla="val 4128"/>
                              <a:gd name="f39" fmla="val 59954"/>
                              <a:gd name="f40" fmla="val 2591"/>
                              <a:gd name="f41" fmla="val 80963"/>
                              <a:gd name="f42" fmla="val 214313"/>
                              <a:gd name="f43" fmla="val 219629"/>
                              <a:gd name="f44" fmla="val 224893"/>
                              <a:gd name="f45" fmla="val 230107"/>
                              <a:gd name="f46" fmla="val 235321"/>
                              <a:gd name="f47" fmla="val 240384"/>
                              <a:gd name="f48" fmla="val 245295"/>
                              <a:gd name="f49" fmla="val 250207"/>
                              <a:gd name="f50" fmla="val 254873"/>
                              <a:gd name="f51" fmla="val 259293"/>
                              <a:gd name="f52" fmla="val 263713"/>
                              <a:gd name="f53" fmla="val 267802"/>
                              <a:gd name="f54" fmla="val 271562"/>
                              <a:gd name="f55" fmla="val 275321"/>
                              <a:gd name="f56" fmla="val 278677"/>
                              <a:gd name="f57" fmla="val 281630"/>
                              <a:gd name="f58" fmla="val 284584"/>
                              <a:gd name="f59" fmla="val 287078"/>
                              <a:gd name="f60" fmla="val 289112"/>
                              <a:gd name="f61" fmla="val 291146"/>
                              <a:gd name="f62" fmla="val 292682"/>
                              <a:gd name="f63" fmla="val 293719"/>
                              <a:gd name="f64" fmla="val 294756"/>
                              <a:gd name="f65" fmla="val 86278"/>
                              <a:gd name="f66" fmla="val 91542"/>
                              <a:gd name="f67" fmla="val 96756"/>
                              <a:gd name="f68" fmla="val 101970"/>
                              <a:gd name="f69" fmla="val 107031"/>
                              <a:gd name="f70" fmla="val 111944"/>
                              <a:gd name="f71" fmla="val 116854"/>
                              <a:gd name="f72" fmla="val 121520"/>
                              <a:gd name="f73" fmla="val 125940"/>
                              <a:gd name="f74" fmla="val 130362"/>
                              <a:gd name="f75" fmla="val 134451"/>
                              <a:gd name="f76" fmla="val 138211"/>
                              <a:gd name="f77" fmla="val 141970"/>
                              <a:gd name="f78" fmla="val 145325"/>
                              <a:gd name="f79" fmla="val 148279"/>
                              <a:gd name="f80" fmla="val 151232"/>
                              <a:gd name="f81" fmla="val 153726"/>
                              <a:gd name="f82" fmla="val 155762"/>
                              <a:gd name="f83" fmla="val 157796"/>
                              <a:gd name="f84" fmla="val 159332"/>
                              <a:gd name="f85" fmla="val 160368"/>
                              <a:gd name="f86" fmla="val 161405"/>
                              <a:gd name="f87" fmla="*/ f0 1 295275"/>
                              <a:gd name="f88" fmla="*/ f1 1 161924"/>
                              <a:gd name="f89" fmla="+- f4 0 f2"/>
                              <a:gd name="f90" fmla="+- f3 0 f2"/>
                              <a:gd name="f91" fmla="*/ f90 1 295275"/>
                              <a:gd name="f92" fmla="*/ f89 1 161924"/>
                              <a:gd name="f93" fmla="*/ 0 1 f91"/>
                              <a:gd name="f94" fmla="*/ 295275 1 f91"/>
                              <a:gd name="f95" fmla="*/ 0 1 f92"/>
                              <a:gd name="f96" fmla="*/ 161924 1 f92"/>
                              <a:gd name="f97" fmla="*/ f93 f87 1"/>
                              <a:gd name="f98" fmla="*/ f94 f87 1"/>
                              <a:gd name="f99" fmla="*/ f96 f88 1"/>
                              <a:gd name="f100" fmla="*/ f95 f88 1"/>
                            </a:gdLst>
                            <a:ahLst/>
                            <a:cxnLst>
                              <a:cxn ang="3cd4">
                                <a:pos x="hc" y="t"/>
                              </a:cxn>
                              <a:cxn ang="0">
                                <a:pos x="r" y="vc"/>
                              </a:cxn>
                              <a:cxn ang="cd4">
                                <a:pos x="hc" y="b"/>
                              </a:cxn>
                              <a:cxn ang="cd2">
                                <a:pos x="l" y="vc"/>
                              </a:cxn>
                            </a:cxnLst>
                            <a:rect l="f97" t="f100" r="f98" b="f99"/>
                            <a:pathLst>
                              <a:path w="295275" h="161924">
                                <a:moveTo>
                                  <a:pt x="f2" y="f5"/>
                                </a:moveTo>
                                <a:cubicBezTo>
                                  <a:pt x="f2" y="f6"/>
                                  <a:pt x="f7" y="f8"/>
                                  <a:pt x="f9" y="f10"/>
                                </a:cubicBezTo>
                                <a:cubicBezTo>
                                  <a:pt x="f11" y="f12"/>
                                  <a:pt x="f13" y="f14"/>
                                  <a:pt x="f15" y="f16"/>
                                </a:cubicBezTo>
                                <a:cubicBezTo>
                                  <a:pt x="f17" y="f18"/>
                                  <a:pt x="f19" y="f20"/>
                                  <a:pt x="f21" y="f22"/>
                                </a:cubicBezTo>
                                <a:cubicBezTo>
                                  <a:pt x="f23" y="f24"/>
                                  <a:pt x="f25" y="f26"/>
                                  <a:pt x="f27" y="f27"/>
                                </a:cubicBezTo>
                                <a:cubicBezTo>
                                  <a:pt x="f26" y="f28"/>
                                  <a:pt x="f24" y="f29"/>
                                  <a:pt x="f22" y="f30"/>
                                </a:cubicBezTo>
                                <a:cubicBezTo>
                                  <a:pt x="f31" y="f32"/>
                                  <a:pt x="f33" y="f34"/>
                                  <a:pt x="f35" y="f36"/>
                                </a:cubicBezTo>
                                <a:cubicBezTo>
                                  <a:pt x="f37" y="f38"/>
                                  <a:pt x="f39" y="f40"/>
                                  <a:pt x="f10" y="f9"/>
                                </a:cubicBezTo>
                                <a:cubicBezTo>
                                  <a:pt x="f8" y="f7"/>
                                  <a:pt x="f6" y="f2"/>
                                  <a:pt x="f41" y="f2"/>
                                </a:cubicBezTo>
                                <a:lnTo>
                                  <a:pt x="f42" y="f2"/>
                                </a:lnTo>
                                <a:cubicBezTo>
                                  <a:pt x="f43" y="f2"/>
                                  <a:pt x="f44" y="f7"/>
                                  <a:pt x="f45" y="f9"/>
                                </a:cubicBezTo>
                                <a:cubicBezTo>
                                  <a:pt x="f46" y="f40"/>
                                  <a:pt x="f47" y="f38"/>
                                  <a:pt x="f48" y="f36"/>
                                </a:cubicBezTo>
                                <a:cubicBezTo>
                                  <a:pt x="f49" y="f34"/>
                                  <a:pt x="f50" y="f32"/>
                                  <a:pt x="f51" y="f30"/>
                                </a:cubicBezTo>
                                <a:cubicBezTo>
                                  <a:pt x="f52" y="f29"/>
                                  <a:pt x="f53" y="f28"/>
                                  <a:pt x="f54" y="f27"/>
                                </a:cubicBezTo>
                                <a:cubicBezTo>
                                  <a:pt x="f55" y="f26"/>
                                  <a:pt x="f56" y="f24"/>
                                  <a:pt x="f57" y="f22"/>
                                </a:cubicBezTo>
                                <a:cubicBezTo>
                                  <a:pt x="f58" y="f20"/>
                                  <a:pt x="f59" y="f18"/>
                                  <a:pt x="f60" y="f16"/>
                                </a:cubicBezTo>
                                <a:cubicBezTo>
                                  <a:pt x="f61" y="f14"/>
                                  <a:pt x="f62" y="f12"/>
                                  <a:pt x="f63" y="f10"/>
                                </a:cubicBezTo>
                                <a:cubicBezTo>
                                  <a:pt x="f64" y="f8"/>
                                  <a:pt x="f3" y="f6"/>
                                  <a:pt x="f3" y="f5"/>
                                </a:cubicBezTo>
                                <a:cubicBezTo>
                                  <a:pt x="f3" y="f65"/>
                                  <a:pt x="f64" y="f66"/>
                                  <a:pt x="f63" y="f67"/>
                                </a:cubicBezTo>
                                <a:cubicBezTo>
                                  <a:pt x="f62" y="f68"/>
                                  <a:pt x="f61" y="f69"/>
                                  <a:pt x="f60" y="f70"/>
                                </a:cubicBezTo>
                                <a:cubicBezTo>
                                  <a:pt x="f59" y="f71"/>
                                  <a:pt x="f58" y="f72"/>
                                  <a:pt x="f57" y="f73"/>
                                </a:cubicBezTo>
                                <a:cubicBezTo>
                                  <a:pt x="f56" y="f74"/>
                                  <a:pt x="f55" y="f75"/>
                                  <a:pt x="f54" y="f76"/>
                                </a:cubicBezTo>
                                <a:cubicBezTo>
                                  <a:pt x="f53" y="f77"/>
                                  <a:pt x="f52" y="f78"/>
                                  <a:pt x="f51" y="f79"/>
                                </a:cubicBezTo>
                                <a:cubicBezTo>
                                  <a:pt x="f50" y="f80"/>
                                  <a:pt x="f49" y="f81"/>
                                  <a:pt x="f48" y="f82"/>
                                </a:cubicBezTo>
                                <a:cubicBezTo>
                                  <a:pt x="f47" y="f83"/>
                                  <a:pt x="f46" y="f84"/>
                                  <a:pt x="f45" y="f85"/>
                                </a:cubicBezTo>
                                <a:cubicBezTo>
                                  <a:pt x="f44" y="f86"/>
                                  <a:pt x="f43" y="f4"/>
                                  <a:pt x="f42" y="f4"/>
                                </a:cubicBezTo>
                                <a:lnTo>
                                  <a:pt x="f41" y="f4"/>
                                </a:lnTo>
                                <a:cubicBezTo>
                                  <a:pt x="f6" y="f4"/>
                                  <a:pt x="f8" y="f86"/>
                                  <a:pt x="f10" y="f85"/>
                                </a:cubicBezTo>
                                <a:cubicBezTo>
                                  <a:pt x="f39" y="f84"/>
                                  <a:pt x="f37" y="f83"/>
                                  <a:pt x="f35" y="f82"/>
                                </a:cubicBezTo>
                                <a:cubicBezTo>
                                  <a:pt x="f33" y="f81"/>
                                  <a:pt x="f31" y="f80"/>
                                  <a:pt x="f22" y="f79"/>
                                </a:cubicBezTo>
                                <a:cubicBezTo>
                                  <a:pt x="f24" y="f78"/>
                                  <a:pt x="f26" y="f77"/>
                                  <a:pt x="f27" y="f76"/>
                                </a:cubicBezTo>
                                <a:cubicBezTo>
                                  <a:pt x="f25" y="f75"/>
                                  <a:pt x="f23" y="f74"/>
                                  <a:pt x="f21" y="f73"/>
                                </a:cubicBezTo>
                                <a:cubicBezTo>
                                  <a:pt x="f19" y="f72"/>
                                  <a:pt x="f17" y="f71"/>
                                  <a:pt x="f15" y="f70"/>
                                </a:cubicBezTo>
                                <a:cubicBezTo>
                                  <a:pt x="f38" y="f69"/>
                                  <a:pt x="f11" y="f68"/>
                                  <a:pt x="f9" y="f67"/>
                                </a:cubicBezTo>
                                <a:cubicBezTo>
                                  <a:pt x="f7" y="f66"/>
                                  <a:pt x="f2" y="f65"/>
                                  <a:pt x="f2" y="f5"/>
                                </a:cubicBezTo>
                                <a:close/>
                              </a:path>
                            </a:pathLst>
                          </a:custGeom>
                          <a:noFill/>
                          <a:ln w="9528" cap="flat">
                            <a:solidFill>
                              <a:srgbClr val="ABABAB"/>
                            </a:solidFill>
                            <a:prstDash val="solid"/>
                            <a:miter/>
                          </a:ln>
                        </wps:spPr>
                        <wps:bodyPr lIns="0" tIns="0" rIns="0" bIns="0"/>
                      </wps:wsp>
                      <wps:wsp>
                        <wps:cNvPr id="1102605704" name="Shape 105"/>
                        <wps:cNvSpPr/>
                        <wps:spPr>
                          <a:xfrm>
                            <a:off x="0" y="381002"/>
                            <a:ext cx="295278" cy="161921"/>
                          </a:xfrm>
                          <a:custGeom>
                            <a:avLst/>
                            <a:gdLst>
                              <a:gd name="f0" fmla="val w"/>
                              <a:gd name="f1" fmla="val h"/>
                              <a:gd name="f2" fmla="val 0"/>
                              <a:gd name="f3" fmla="val 295275"/>
                              <a:gd name="f4" fmla="val 161925"/>
                              <a:gd name="f5" fmla="val 80963"/>
                              <a:gd name="f6" fmla="val 75647"/>
                              <a:gd name="f7" fmla="val 519"/>
                              <a:gd name="f8" fmla="val 70382"/>
                              <a:gd name="f9" fmla="val 1556"/>
                              <a:gd name="f10" fmla="val 65168"/>
                              <a:gd name="f11" fmla="val 2593"/>
                              <a:gd name="f12" fmla="val 59953"/>
                              <a:gd name="f13" fmla="val 4129"/>
                              <a:gd name="f14" fmla="val 54890"/>
                              <a:gd name="f15" fmla="val 6163"/>
                              <a:gd name="f16" fmla="val 49978"/>
                              <a:gd name="f17" fmla="val 8197"/>
                              <a:gd name="f18" fmla="val 45067"/>
                              <a:gd name="f19" fmla="val 10691"/>
                              <a:gd name="f20" fmla="val 40402"/>
                              <a:gd name="f21" fmla="val 13645"/>
                              <a:gd name="f22" fmla="val 35981"/>
                              <a:gd name="f23" fmla="val 16598"/>
                              <a:gd name="f24" fmla="val 31561"/>
                              <a:gd name="f25" fmla="val 19954"/>
                              <a:gd name="f26" fmla="val 27473"/>
                              <a:gd name="f27" fmla="val 23713"/>
                              <a:gd name="f28" fmla="val 27472"/>
                              <a:gd name="f29" fmla="val 31562"/>
                              <a:gd name="f30" fmla="val 16597"/>
                              <a:gd name="f31" fmla="val 35982"/>
                              <a:gd name="f32" fmla="val 13643"/>
                              <a:gd name="f33" fmla="val 45068"/>
                              <a:gd name="f34" fmla="val 8196"/>
                              <a:gd name="f35" fmla="val 49979"/>
                              <a:gd name="f36" fmla="val 6162"/>
                              <a:gd name="f37" fmla="val 54891"/>
                              <a:gd name="f38" fmla="val 4128"/>
                              <a:gd name="f39" fmla="val 59954"/>
                              <a:gd name="f40" fmla="val 2592"/>
                              <a:gd name="f41" fmla="val 65167"/>
                              <a:gd name="f42" fmla="val 1555"/>
                              <a:gd name="f43" fmla="val 70381"/>
                              <a:gd name="f44" fmla="val 75646"/>
                              <a:gd name="f45" fmla="val 214313"/>
                              <a:gd name="f46" fmla="val 219629"/>
                              <a:gd name="f47" fmla="val 224893"/>
                              <a:gd name="f48" fmla="val 230107"/>
                              <a:gd name="f49" fmla="val 235321"/>
                              <a:gd name="f50" fmla="val 240384"/>
                              <a:gd name="f51" fmla="val 245295"/>
                              <a:gd name="f52" fmla="val 250207"/>
                              <a:gd name="f53" fmla="val 254873"/>
                              <a:gd name="f54" fmla="val 259293"/>
                              <a:gd name="f55" fmla="val 13644"/>
                              <a:gd name="f56" fmla="val 263713"/>
                              <a:gd name="f57" fmla="val 267802"/>
                              <a:gd name="f58" fmla="val 271562"/>
                              <a:gd name="f59" fmla="val 275321"/>
                              <a:gd name="f60" fmla="val 278677"/>
                              <a:gd name="f61" fmla="val 281630"/>
                              <a:gd name="f62" fmla="val 284584"/>
                              <a:gd name="f63" fmla="val 287078"/>
                              <a:gd name="f64" fmla="val 289112"/>
                              <a:gd name="f65" fmla="val 291146"/>
                              <a:gd name="f66" fmla="val 292682"/>
                              <a:gd name="f67" fmla="val 293719"/>
                              <a:gd name="f68" fmla="val 294756"/>
                              <a:gd name="f69" fmla="val 86278"/>
                              <a:gd name="f70" fmla="val 91543"/>
                              <a:gd name="f71" fmla="val 96757"/>
                              <a:gd name="f72" fmla="val 101971"/>
                              <a:gd name="f73" fmla="val 107034"/>
                              <a:gd name="f74" fmla="val 111945"/>
                              <a:gd name="f75" fmla="val 116855"/>
                              <a:gd name="f76" fmla="val 121521"/>
                              <a:gd name="f77" fmla="val 125941"/>
                              <a:gd name="f78" fmla="val 130361"/>
                              <a:gd name="f79" fmla="val 134452"/>
                              <a:gd name="f80" fmla="val 138210"/>
                              <a:gd name="f81" fmla="val 141970"/>
                              <a:gd name="f82" fmla="val 145326"/>
                              <a:gd name="f83" fmla="val 148279"/>
                              <a:gd name="f84" fmla="val 151233"/>
                              <a:gd name="f85" fmla="val 153726"/>
                              <a:gd name="f86" fmla="val 155761"/>
                              <a:gd name="f87" fmla="val 157795"/>
                              <a:gd name="f88" fmla="val 159330"/>
                              <a:gd name="f89" fmla="val 160369"/>
                              <a:gd name="f90" fmla="val 161406"/>
                              <a:gd name="f91" fmla="*/ f0 1 295275"/>
                              <a:gd name="f92" fmla="*/ f1 1 161925"/>
                              <a:gd name="f93" fmla="+- f4 0 f2"/>
                              <a:gd name="f94" fmla="+- f3 0 f2"/>
                              <a:gd name="f95" fmla="*/ f94 1 295275"/>
                              <a:gd name="f96" fmla="*/ f93 1 161925"/>
                              <a:gd name="f97" fmla="*/ 0 1 f95"/>
                              <a:gd name="f98" fmla="*/ 295275 1 f95"/>
                              <a:gd name="f99" fmla="*/ 0 1 f96"/>
                              <a:gd name="f100" fmla="*/ 161925 1 f96"/>
                              <a:gd name="f101" fmla="*/ f97 f91 1"/>
                              <a:gd name="f102" fmla="*/ f98 f91 1"/>
                              <a:gd name="f103" fmla="*/ f100 f92 1"/>
                              <a:gd name="f104" fmla="*/ f99 f92 1"/>
                            </a:gdLst>
                            <a:ahLst/>
                            <a:cxnLst>
                              <a:cxn ang="3cd4">
                                <a:pos x="hc" y="t"/>
                              </a:cxn>
                              <a:cxn ang="0">
                                <a:pos x="r" y="vc"/>
                              </a:cxn>
                              <a:cxn ang="cd4">
                                <a:pos x="hc" y="b"/>
                              </a:cxn>
                              <a:cxn ang="cd2">
                                <a:pos x="l" y="vc"/>
                              </a:cxn>
                            </a:cxnLst>
                            <a:rect l="f101" t="f104" r="f102" b="f103"/>
                            <a:pathLst>
                              <a:path w="295275" h="161925">
                                <a:moveTo>
                                  <a:pt x="f2" y="f5"/>
                                </a:moveTo>
                                <a:cubicBezTo>
                                  <a:pt x="f2" y="f6"/>
                                  <a:pt x="f7" y="f8"/>
                                  <a:pt x="f9" y="f10"/>
                                </a:cubicBezTo>
                                <a:cubicBezTo>
                                  <a:pt x="f11" y="f12"/>
                                  <a:pt x="f13" y="f14"/>
                                  <a:pt x="f15" y="f16"/>
                                </a:cubicBezTo>
                                <a:cubicBezTo>
                                  <a:pt x="f17" y="f18"/>
                                  <a:pt x="f19" y="f20"/>
                                  <a:pt x="f21" y="f22"/>
                                </a:cubicBezTo>
                                <a:cubicBezTo>
                                  <a:pt x="f23" y="f24"/>
                                  <a:pt x="f25" y="f26"/>
                                  <a:pt x="f27" y="f27"/>
                                </a:cubicBezTo>
                                <a:cubicBezTo>
                                  <a:pt x="f28" y="f25"/>
                                  <a:pt x="f29" y="f30"/>
                                  <a:pt x="f31" y="f32"/>
                                </a:cubicBezTo>
                                <a:cubicBezTo>
                                  <a:pt x="f20" y="f19"/>
                                  <a:pt x="f33" y="f34"/>
                                  <a:pt x="f35" y="f36"/>
                                </a:cubicBezTo>
                                <a:cubicBezTo>
                                  <a:pt x="f37" y="f38"/>
                                  <a:pt x="f39" y="f40"/>
                                  <a:pt x="f41" y="f42"/>
                                </a:cubicBezTo>
                                <a:cubicBezTo>
                                  <a:pt x="f43" y="f7"/>
                                  <a:pt x="f44" y="f2"/>
                                  <a:pt x="f5" y="f2"/>
                                </a:cubicBezTo>
                                <a:lnTo>
                                  <a:pt x="f45" y="f2"/>
                                </a:lnTo>
                                <a:cubicBezTo>
                                  <a:pt x="f46" y="f2"/>
                                  <a:pt x="f47" y="f7"/>
                                  <a:pt x="f48" y="f42"/>
                                </a:cubicBezTo>
                                <a:cubicBezTo>
                                  <a:pt x="f49" y="f40"/>
                                  <a:pt x="f50" y="f38"/>
                                  <a:pt x="f51" y="f36"/>
                                </a:cubicBezTo>
                                <a:cubicBezTo>
                                  <a:pt x="f52" y="f34"/>
                                  <a:pt x="f53" y="f19"/>
                                  <a:pt x="f54" y="f55"/>
                                </a:cubicBezTo>
                                <a:cubicBezTo>
                                  <a:pt x="f56" y="f30"/>
                                  <a:pt x="f57" y="f25"/>
                                  <a:pt x="f58" y="f27"/>
                                </a:cubicBezTo>
                                <a:cubicBezTo>
                                  <a:pt x="f59" y="f26"/>
                                  <a:pt x="f60" y="f24"/>
                                  <a:pt x="f61" y="f22"/>
                                </a:cubicBezTo>
                                <a:cubicBezTo>
                                  <a:pt x="f62" y="f20"/>
                                  <a:pt x="f63" y="f18"/>
                                  <a:pt x="f64" y="f16"/>
                                </a:cubicBezTo>
                                <a:cubicBezTo>
                                  <a:pt x="f65" y="f14"/>
                                  <a:pt x="f66" y="f12"/>
                                  <a:pt x="f67" y="f10"/>
                                </a:cubicBezTo>
                                <a:cubicBezTo>
                                  <a:pt x="f68" y="f8"/>
                                  <a:pt x="f3" y="f6"/>
                                  <a:pt x="f3" y="f5"/>
                                </a:cubicBezTo>
                                <a:cubicBezTo>
                                  <a:pt x="f3" y="f69"/>
                                  <a:pt x="f68" y="f70"/>
                                  <a:pt x="f67" y="f71"/>
                                </a:cubicBezTo>
                                <a:cubicBezTo>
                                  <a:pt x="f66" y="f72"/>
                                  <a:pt x="f65" y="f73"/>
                                  <a:pt x="f64" y="f74"/>
                                </a:cubicBezTo>
                                <a:cubicBezTo>
                                  <a:pt x="f63" y="f75"/>
                                  <a:pt x="f62" y="f76"/>
                                  <a:pt x="f61" y="f77"/>
                                </a:cubicBezTo>
                                <a:cubicBezTo>
                                  <a:pt x="f60" y="f78"/>
                                  <a:pt x="f59" y="f79"/>
                                  <a:pt x="f58" y="f80"/>
                                </a:cubicBezTo>
                                <a:cubicBezTo>
                                  <a:pt x="f57" y="f81"/>
                                  <a:pt x="f56" y="f82"/>
                                  <a:pt x="f54" y="f83"/>
                                </a:cubicBezTo>
                                <a:cubicBezTo>
                                  <a:pt x="f53" y="f84"/>
                                  <a:pt x="f52" y="f85"/>
                                  <a:pt x="f51" y="f86"/>
                                </a:cubicBezTo>
                                <a:cubicBezTo>
                                  <a:pt x="f50" y="f87"/>
                                  <a:pt x="f49" y="f88"/>
                                  <a:pt x="f48" y="f89"/>
                                </a:cubicBezTo>
                                <a:cubicBezTo>
                                  <a:pt x="f47" y="f90"/>
                                  <a:pt x="f46" y="f4"/>
                                  <a:pt x="f45" y="f4"/>
                                </a:cubicBezTo>
                                <a:lnTo>
                                  <a:pt x="f5" y="f4"/>
                                </a:lnTo>
                                <a:cubicBezTo>
                                  <a:pt x="f44" y="f4"/>
                                  <a:pt x="f43" y="f90"/>
                                  <a:pt x="f41" y="f89"/>
                                </a:cubicBezTo>
                                <a:cubicBezTo>
                                  <a:pt x="f39" y="f88"/>
                                  <a:pt x="f37" y="f87"/>
                                  <a:pt x="f35" y="f86"/>
                                </a:cubicBezTo>
                                <a:cubicBezTo>
                                  <a:pt x="f33" y="f85"/>
                                  <a:pt x="f20" y="f84"/>
                                  <a:pt x="f31" y="f83"/>
                                </a:cubicBezTo>
                                <a:cubicBezTo>
                                  <a:pt x="f29" y="f82"/>
                                  <a:pt x="f28" y="f81"/>
                                  <a:pt x="f27" y="f80"/>
                                </a:cubicBezTo>
                                <a:cubicBezTo>
                                  <a:pt x="f25" y="f79"/>
                                  <a:pt x="f23" y="f78"/>
                                  <a:pt x="f21" y="f77"/>
                                </a:cubicBezTo>
                                <a:cubicBezTo>
                                  <a:pt x="f19" y="f76"/>
                                  <a:pt x="f17" y="f75"/>
                                  <a:pt x="f15" y="f74"/>
                                </a:cubicBezTo>
                                <a:cubicBezTo>
                                  <a:pt x="f38" y="f73"/>
                                  <a:pt x="f11" y="f72"/>
                                  <a:pt x="f9" y="f71"/>
                                </a:cubicBezTo>
                                <a:cubicBezTo>
                                  <a:pt x="f7" y="f70"/>
                                  <a:pt x="f2" y="f69"/>
                                  <a:pt x="f2" y="f5"/>
                                </a:cubicBezTo>
                                <a:close/>
                              </a:path>
                            </a:pathLst>
                          </a:custGeom>
                          <a:noFill/>
                          <a:ln w="9528" cap="flat">
                            <a:solidFill>
                              <a:srgbClr val="ABABAB"/>
                            </a:solidFill>
                            <a:prstDash val="solid"/>
                            <a:miter/>
                          </a:ln>
                        </wps:spPr>
                        <wps:bodyPr lIns="0" tIns="0" rIns="0" bIns="0"/>
                      </wps:wsp>
                      <wps:wsp>
                        <wps:cNvPr id="806015605" name="Shape 106"/>
                        <wps:cNvSpPr/>
                        <wps:spPr>
                          <a:xfrm>
                            <a:off x="0" y="761996"/>
                            <a:ext cx="295278" cy="161921"/>
                          </a:xfrm>
                          <a:custGeom>
                            <a:avLst/>
                            <a:gdLst>
                              <a:gd name="f0" fmla="val w"/>
                              <a:gd name="f1" fmla="val h"/>
                              <a:gd name="f2" fmla="val 0"/>
                              <a:gd name="f3" fmla="val 295275"/>
                              <a:gd name="f4" fmla="val 161925"/>
                              <a:gd name="f5" fmla="val 80963"/>
                              <a:gd name="f6" fmla="val 75647"/>
                              <a:gd name="f7" fmla="val 519"/>
                              <a:gd name="f8" fmla="val 70382"/>
                              <a:gd name="f9" fmla="val 1556"/>
                              <a:gd name="f10" fmla="val 65167"/>
                              <a:gd name="f11" fmla="val 2593"/>
                              <a:gd name="f12" fmla="val 59951"/>
                              <a:gd name="f13" fmla="val 4129"/>
                              <a:gd name="f14" fmla="val 54890"/>
                              <a:gd name="f15" fmla="val 6163"/>
                              <a:gd name="f16" fmla="val 49978"/>
                              <a:gd name="f17" fmla="val 8197"/>
                              <a:gd name="f18" fmla="val 45067"/>
                              <a:gd name="f19" fmla="val 10691"/>
                              <a:gd name="f20" fmla="val 40401"/>
                              <a:gd name="f21" fmla="val 13645"/>
                              <a:gd name="f22" fmla="val 35981"/>
                              <a:gd name="f23" fmla="val 16598"/>
                              <a:gd name="f24" fmla="val 31561"/>
                              <a:gd name="f25" fmla="val 19954"/>
                              <a:gd name="f26" fmla="val 27471"/>
                              <a:gd name="f27" fmla="val 23713"/>
                              <a:gd name="f28" fmla="val 27472"/>
                              <a:gd name="f29" fmla="val 31562"/>
                              <a:gd name="f30" fmla="val 16599"/>
                              <a:gd name="f31" fmla="val 35982"/>
                              <a:gd name="f32" fmla="val 13644"/>
                              <a:gd name="f33" fmla="val 40402"/>
                              <a:gd name="f34" fmla="val 45068"/>
                              <a:gd name="f35" fmla="val 8196"/>
                              <a:gd name="f36" fmla="val 49979"/>
                              <a:gd name="f37" fmla="val 6162"/>
                              <a:gd name="f38" fmla="val 54891"/>
                              <a:gd name="f39" fmla="val 4128"/>
                              <a:gd name="f40" fmla="val 59954"/>
                              <a:gd name="f41" fmla="val 2592"/>
                              <a:gd name="f42" fmla="val 1555"/>
                              <a:gd name="f43" fmla="val 70381"/>
                              <a:gd name="f44" fmla="val 75646"/>
                              <a:gd name="f45" fmla="val 214313"/>
                              <a:gd name="f46" fmla="val 219629"/>
                              <a:gd name="f47" fmla="val 224893"/>
                              <a:gd name="f48" fmla="val 230107"/>
                              <a:gd name="f49" fmla="val 235321"/>
                              <a:gd name="f50" fmla="val 240384"/>
                              <a:gd name="f51" fmla="val 245295"/>
                              <a:gd name="f52" fmla="val 250207"/>
                              <a:gd name="f53" fmla="val 254873"/>
                              <a:gd name="f54" fmla="val 259293"/>
                              <a:gd name="f55" fmla="val 263713"/>
                              <a:gd name="f56" fmla="val 267802"/>
                              <a:gd name="f57" fmla="val 271562"/>
                              <a:gd name="f58" fmla="val 275321"/>
                              <a:gd name="f59" fmla="val 278677"/>
                              <a:gd name="f60" fmla="val 281630"/>
                              <a:gd name="f61" fmla="val 284584"/>
                              <a:gd name="f62" fmla="val 287078"/>
                              <a:gd name="f63" fmla="val 289112"/>
                              <a:gd name="f64" fmla="val 291146"/>
                              <a:gd name="f65" fmla="val 292682"/>
                              <a:gd name="f66" fmla="val 293719"/>
                              <a:gd name="f67" fmla="val 294756"/>
                              <a:gd name="f68" fmla="val 86278"/>
                              <a:gd name="f69" fmla="val 91543"/>
                              <a:gd name="f70" fmla="val 96758"/>
                              <a:gd name="f71" fmla="val 101971"/>
                              <a:gd name="f72" fmla="val 107034"/>
                              <a:gd name="f73" fmla="val 111945"/>
                              <a:gd name="f74" fmla="val 116856"/>
                              <a:gd name="f75" fmla="val 121523"/>
                              <a:gd name="f76" fmla="val 125943"/>
                              <a:gd name="f77" fmla="val 130363"/>
                              <a:gd name="f78" fmla="val 134452"/>
                              <a:gd name="f79" fmla="val 138212"/>
                              <a:gd name="f80" fmla="val 141971"/>
                              <a:gd name="f81" fmla="val 145326"/>
                              <a:gd name="f82" fmla="val 148281"/>
                              <a:gd name="f83" fmla="val 151233"/>
                              <a:gd name="f84" fmla="val 153727"/>
                              <a:gd name="f85" fmla="val 155763"/>
                              <a:gd name="f86" fmla="val 157797"/>
                              <a:gd name="f87" fmla="val 159333"/>
                              <a:gd name="f88" fmla="val 160370"/>
                              <a:gd name="f89" fmla="val 161407"/>
                              <a:gd name="f90" fmla="val 148279"/>
                              <a:gd name="f91" fmla="val 125941"/>
                              <a:gd name="f92" fmla="val 96757"/>
                              <a:gd name="f93" fmla="*/ f0 1 295275"/>
                              <a:gd name="f94" fmla="*/ f1 1 161925"/>
                              <a:gd name="f95" fmla="+- f4 0 f2"/>
                              <a:gd name="f96" fmla="+- f3 0 f2"/>
                              <a:gd name="f97" fmla="*/ f96 1 295275"/>
                              <a:gd name="f98" fmla="*/ f95 1 161925"/>
                              <a:gd name="f99" fmla="*/ 0 1 f97"/>
                              <a:gd name="f100" fmla="*/ 295275 1 f97"/>
                              <a:gd name="f101" fmla="*/ 0 1 f98"/>
                              <a:gd name="f102" fmla="*/ 161925 1 f98"/>
                              <a:gd name="f103" fmla="*/ f99 f93 1"/>
                              <a:gd name="f104" fmla="*/ f100 f93 1"/>
                              <a:gd name="f105" fmla="*/ f102 f94 1"/>
                              <a:gd name="f106" fmla="*/ f101 f94 1"/>
                            </a:gdLst>
                            <a:ahLst/>
                            <a:cxnLst>
                              <a:cxn ang="3cd4">
                                <a:pos x="hc" y="t"/>
                              </a:cxn>
                              <a:cxn ang="0">
                                <a:pos x="r" y="vc"/>
                              </a:cxn>
                              <a:cxn ang="cd4">
                                <a:pos x="hc" y="b"/>
                              </a:cxn>
                              <a:cxn ang="cd2">
                                <a:pos x="l" y="vc"/>
                              </a:cxn>
                            </a:cxnLst>
                            <a:rect l="f103" t="f106" r="f104" b="f105"/>
                            <a:pathLst>
                              <a:path w="295275" h="161925">
                                <a:moveTo>
                                  <a:pt x="f2" y="f5"/>
                                </a:moveTo>
                                <a:cubicBezTo>
                                  <a:pt x="f2" y="f6"/>
                                  <a:pt x="f7" y="f8"/>
                                  <a:pt x="f9" y="f10"/>
                                </a:cubicBezTo>
                                <a:cubicBezTo>
                                  <a:pt x="f11" y="f12"/>
                                  <a:pt x="f13" y="f14"/>
                                  <a:pt x="f15" y="f16"/>
                                </a:cubicBezTo>
                                <a:cubicBezTo>
                                  <a:pt x="f17" y="f18"/>
                                  <a:pt x="f19" y="f20"/>
                                  <a:pt x="f21" y="f22"/>
                                </a:cubicBezTo>
                                <a:cubicBezTo>
                                  <a:pt x="f23" y="f24"/>
                                  <a:pt x="f25" y="f26"/>
                                  <a:pt x="f27" y="f27"/>
                                </a:cubicBezTo>
                                <a:cubicBezTo>
                                  <a:pt x="f28" y="f25"/>
                                  <a:pt x="f29" y="f30"/>
                                  <a:pt x="f31" y="f32"/>
                                </a:cubicBezTo>
                                <a:cubicBezTo>
                                  <a:pt x="f33" y="f19"/>
                                  <a:pt x="f34" y="f35"/>
                                  <a:pt x="f36" y="f37"/>
                                </a:cubicBezTo>
                                <a:cubicBezTo>
                                  <a:pt x="f38" y="f39"/>
                                  <a:pt x="f40" y="f41"/>
                                  <a:pt x="f10" y="f42"/>
                                </a:cubicBezTo>
                                <a:cubicBezTo>
                                  <a:pt x="f43" y="f7"/>
                                  <a:pt x="f44" y="f2"/>
                                  <a:pt x="f5" y="f2"/>
                                </a:cubicBezTo>
                                <a:lnTo>
                                  <a:pt x="f45" y="f2"/>
                                </a:lnTo>
                                <a:cubicBezTo>
                                  <a:pt x="f46" y="f2"/>
                                  <a:pt x="f47" y="f7"/>
                                  <a:pt x="f48" y="f42"/>
                                </a:cubicBezTo>
                                <a:cubicBezTo>
                                  <a:pt x="f49" y="f41"/>
                                  <a:pt x="f50" y="f39"/>
                                  <a:pt x="f51" y="f37"/>
                                </a:cubicBezTo>
                                <a:cubicBezTo>
                                  <a:pt x="f52" y="f35"/>
                                  <a:pt x="f53" y="f19"/>
                                  <a:pt x="f54" y="f32"/>
                                </a:cubicBezTo>
                                <a:cubicBezTo>
                                  <a:pt x="f55" y="f30"/>
                                  <a:pt x="f56" y="f25"/>
                                  <a:pt x="f57" y="f27"/>
                                </a:cubicBezTo>
                                <a:cubicBezTo>
                                  <a:pt x="f58" y="f26"/>
                                  <a:pt x="f59" y="f24"/>
                                  <a:pt x="f60" y="f22"/>
                                </a:cubicBezTo>
                                <a:cubicBezTo>
                                  <a:pt x="f61" y="f20"/>
                                  <a:pt x="f62" y="f18"/>
                                  <a:pt x="f63" y="f16"/>
                                </a:cubicBezTo>
                                <a:cubicBezTo>
                                  <a:pt x="f64" y="f14"/>
                                  <a:pt x="f65" y="f12"/>
                                  <a:pt x="f66" y="f10"/>
                                </a:cubicBezTo>
                                <a:cubicBezTo>
                                  <a:pt x="f67" y="f8"/>
                                  <a:pt x="f3" y="f6"/>
                                  <a:pt x="f3" y="f5"/>
                                </a:cubicBezTo>
                                <a:cubicBezTo>
                                  <a:pt x="f3" y="f68"/>
                                  <a:pt x="f67" y="f69"/>
                                  <a:pt x="f66" y="f70"/>
                                </a:cubicBezTo>
                                <a:cubicBezTo>
                                  <a:pt x="f65" y="f71"/>
                                  <a:pt x="f64" y="f72"/>
                                  <a:pt x="f63" y="f73"/>
                                </a:cubicBezTo>
                                <a:cubicBezTo>
                                  <a:pt x="f62" y="f74"/>
                                  <a:pt x="f61" y="f75"/>
                                  <a:pt x="f60" y="f76"/>
                                </a:cubicBezTo>
                                <a:cubicBezTo>
                                  <a:pt x="f59" y="f77"/>
                                  <a:pt x="f58" y="f78"/>
                                  <a:pt x="f57" y="f79"/>
                                </a:cubicBezTo>
                                <a:cubicBezTo>
                                  <a:pt x="f56" y="f80"/>
                                  <a:pt x="f55" y="f81"/>
                                  <a:pt x="f54" y="f82"/>
                                </a:cubicBezTo>
                                <a:cubicBezTo>
                                  <a:pt x="f53" y="f83"/>
                                  <a:pt x="f52" y="f84"/>
                                  <a:pt x="f51" y="f85"/>
                                </a:cubicBezTo>
                                <a:cubicBezTo>
                                  <a:pt x="f50" y="f86"/>
                                  <a:pt x="f49" y="f87"/>
                                  <a:pt x="f48" y="f88"/>
                                </a:cubicBezTo>
                                <a:cubicBezTo>
                                  <a:pt x="f47" y="f89"/>
                                  <a:pt x="f46" y="f4"/>
                                  <a:pt x="f45" y="f4"/>
                                </a:cubicBezTo>
                                <a:lnTo>
                                  <a:pt x="f5" y="f4"/>
                                </a:lnTo>
                                <a:cubicBezTo>
                                  <a:pt x="f44" y="f4"/>
                                  <a:pt x="f43" y="f89"/>
                                  <a:pt x="f10" y="f88"/>
                                </a:cubicBezTo>
                                <a:cubicBezTo>
                                  <a:pt x="f40" y="f87"/>
                                  <a:pt x="f38" y="f86"/>
                                  <a:pt x="f36" y="f85"/>
                                </a:cubicBezTo>
                                <a:cubicBezTo>
                                  <a:pt x="f34" y="f84"/>
                                  <a:pt x="f33" y="f83"/>
                                  <a:pt x="f31" y="f90"/>
                                </a:cubicBezTo>
                                <a:cubicBezTo>
                                  <a:pt x="f29" y="f81"/>
                                  <a:pt x="f28" y="f80"/>
                                  <a:pt x="f27" y="f79"/>
                                </a:cubicBezTo>
                                <a:cubicBezTo>
                                  <a:pt x="f25" y="f78"/>
                                  <a:pt x="f23" y="f77"/>
                                  <a:pt x="f21" y="f91"/>
                                </a:cubicBezTo>
                                <a:cubicBezTo>
                                  <a:pt x="f19" y="f75"/>
                                  <a:pt x="f17" y="f74"/>
                                  <a:pt x="f15" y="f73"/>
                                </a:cubicBezTo>
                                <a:cubicBezTo>
                                  <a:pt x="f39" y="f72"/>
                                  <a:pt x="f11" y="f71"/>
                                  <a:pt x="f9" y="f92"/>
                                </a:cubicBezTo>
                                <a:cubicBezTo>
                                  <a:pt x="f7" y="f69"/>
                                  <a:pt x="f2" y="f68"/>
                                  <a:pt x="f2" y="f5"/>
                                </a:cubicBezTo>
                                <a:close/>
                              </a:path>
                            </a:pathLst>
                          </a:custGeom>
                          <a:noFill/>
                          <a:ln w="9528" cap="flat">
                            <a:solidFill>
                              <a:srgbClr val="ABABAB"/>
                            </a:solidFill>
                            <a:prstDash val="solid"/>
                            <a:miter/>
                          </a:ln>
                        </wps:spPr>
                        <wps:bodyPr lIns="0" tIns="0" rIns="0" bIns="0"/>
                      </wps:wsp>
                      <wps:wsp>
                        <wps:cNvPr id="1260334581" name="Shape 107"/>
                        <wps:cNvSpPr/>
                        <wps:spPr>
                          <a:xfrm>
                            <a:off x="0" y="1142999"/>
                            <a:ext cx="295278" cy="161921"/>
                          </a:xfrm>
                          <a:custGeom>
                            <a:avLst/>
                            <a:gdLst>
                              <a:gd name="f0" fmla="val w"/>
                              <a:gd name="f1" fmla="val h"/>
                              <a:gd name="f2" fmla="val 0"/>
                              <a:gd name="f3" fmla="val 295275"/>
                              <a:gd name="f4" fmla="val 161925"/>
                              <a:gd name="f5" fmla="val 80963"/>
                              <a:gd name="f6" fmla="val 75647"/>
                              <a:gd name="f7" fmla="val 519"/>
                              <a:gd name="f8" fmla="val 70382"/>
                              <a:gd name="f9" fmla="val 1556"/>
                              <a:gd name="f10" fmla="val 65167"/>
                              <a:gd name="f11" fmla="val 2593"/>
                              <a:gd name="f12" fmla="val 59953"/>
                              <a:gd name="f13" fmla="val 4129"/>
                              <a:gd name="f14" fmla="val 54890"/>
                              <a:gd name="f15" fmla="val 6163"/>
                              <a:gd name="f16" fmla="val 49978"/>
                              <a:gd name="f17" fmla="val 8197"/>
                              <a:gd name="f18" fmla="val 45065"/>
                              <a:gd name="f19" fmla="val 10691"/>
                              <a:gd name="f20" fmla="val 40399"/>
                              <a:gd name="f21" fmla="val 13645"/>
                              <a:gd name="f22" fmla="val 35979"/>
                              <a:gd name="f23" fmla="val 16598"/>
                              <a:gd name="f24" fmla="val 31561"/>
                              <a:gd name="f25" fmla="val 19954"/>
                              <a:gd name="f26" fmla="val 27471"/>
                              <a:gd name="f27" fmla="val 23713"/>
                              <a:gd name="f28" fmla="val 23712"/>
                              <a:gd name="f29" fmla="val 27472"/>
                              <a:gd name="f30" fmla="val 19952"/>
                              <a:gd name="f31" fmla="val 31562"/>
                              <a:gd name="f32" fmla="val 16596"/>
                              <a:gd name="f33" fmla="val 35982"/>
                              <a:gd name="f34" fmla="val 13643"/>
                              <a:gd name="f35" fmla="val 40402"/>
                              <a:gd name="f36" fmla="val 45068"/>
                              <a:gd name="f37" fmla="val 8196"/>
                              <a:gd name="f38" fmla="val 49979"/>
                              <a:gd name="f39" fmla="val 6162"/>
                              <a:gd name="f40" fmla="val 54891"/>
                              <a:gd name="f41" fmla="val 4128"/>
                              <a:gd name="f42" fmla="val 59954"/>
                              <a:gd name="f43" fmla="val 2594"/>
                              <a:gd name="f44" fmla="val 1558"/>
                              <a:gd name="f45" fmla="val 70381"/>
                              <a:gd name="f46" fmla="val 75646"/>
                              <a:gd name="f47" fmla="val 214313"/>
                              <a:gd name="f48" fmla="val 219629"/>
                              <a:gd name="f49" fmla="val 224893"/>
                              <a:gd name="f50" fmla="val 230107"/>
                              <a:gd name="f51" fmla="val 1555"/>
                              <a:gd name="f52" fmla="val 235321"/>
                              <a:gd name="f53" fmla="val 2592"/>
                              <a:gd name="f54" fmla="val 240384"/>
                              <a:gd name="f55" fmla="val 4127"/>
                              <a:gd name="f56" fmla="val 245295"/>
                              <a:gd name="f57" fmla="val 6161"/>
                              <a:gd name="f58" fmla="val 250207"/>
                              <a:gd name="f59" fmla="val 8195"/>
                              <a:gd name="f60" fmla="val 254873"/>
                              <a:gd name="f61" fmla="val 10689"/>
                              <a:gd name="f62" fmla="val 259293"/>
                              <a:gd name="f63" fmla="val 13641"/>
                              <a:gd name="f64" fmla="val 263713"/>
                              <a:gd name="f65" fmla="val 267802"/>
                              <a:gd name="f66" fmla="val 271562"/>
                              <a:gd name="f67" fmla="val 275321"/>
                              <a:gd name="f68" fmla="val 278677"/>
                              <a:gd name="f69" fmla="val 281630"/>
                              <a:gd name="f70" fmla="val 284584"/>
                              <a:gd name="f71" fmla="val 287078"/>
                              <a:gd name="f72" fmla="val 289112"/>
                              <a:gd name="f73" fmla="val 291146"/>
                              <a:gd name="f74" fmla="val 292682"/>
                              <a:gd name="f75" fmla="val 293719"/>
                              <a:gd name="f76" fmla="val 294756"/>
                              <a:gd name="f77" fmla="val 86278"/>
                              <a:gd name="f78" fmla="val 91543"/>
                              <a:gd name="f79" fmla="val 96757"/>
                              <a:gd name="f80" fmla="val 101971"/>
                              <a:gd name="f81" fmla="val 107034"/>
                              <a:gd name="f82" fmla="val 111945"/>
                              <a:gd name="f83" fmla="val 116856"/>
                              <a:gd name="f84" fmla="val 121523"/>
                              <a:gd name="f85" fmla="val 125941"/>
                              <a:gd name="f86" fmla="val 130363"/>
                              <a:gd name="f87" fmla="val 134452"/>
                              <a:gd name="f88" fmla="val 138212"/>
                              <a:gd name="f89" fmla="val 141971"/>
                              <a:gd name="f90" fmla="val 145326"/>
                              <a:gd name="f91" fmla="val 148279"/>
                              <a:gd name="f92" fmla="val 151233"/>
                              <a:gd name="f93" fmla="val 153726"/>
                              <a:gd name="f94" fmla="val 155761"/>
                              <a:gd name="f95" fmla="val 157795"/>
                              <a:gd name="f96" fmla="val 159331"/>
                              <a:gd name="f97" fmla="val 160369"/>
                              <a:gd name="f98" fmla="val 161407"/>
                              <a:gd name="f99" fmla="*/ f0 1 295275"/>
                              <a:gd name="f100" fmla="*/ f1 1 161925"/>
                              <a:gd name="f101" fmla="+- f4 0 f2"/>
                              <a:gd name="f102" fmla="+- f3 0 f2"/>
                              <a:gd name="f103" fmla="*/ f102 1 295275"/>
                              <a:gd name="f104" fmla="*/ f101 1 161925"/>
                              <a:gd name="f105" fmla="*/ 0 1 f103"/>
                              <a:gd name="f106" fmla="*/ 295275 1 f103"/>
                              <a:gd name="f107" fmla="*/ 0 1 f104"/>
                              <a:gd name="f108" fmla="*/ 161925 1 f104"/>
                              <a:gd name="f109" fmla="*/ f105 f99 1"/>
                              <a:gd name="f110" fmla="*/ f106 f99 1"/>
                              <a:gd name="f111" fmla="*/ f108 f100 1"/>
                              <a:gd name="f112" fmla="*/ f107 f100 1"/>
                            </a:gdLst>
                            <a:ahLst/>
                            <a:cxnLst>
                              <a:cxn ang="3cd4">
                                <a:pos x="hc" y="t"/>
                              </a:cxn>
                              <a:cxn ang="0">
                                <a:pos x="r" y="vc"/>
                              </a:cxn>
                              <a:cxn ang="cd4">
                                <a:pos x="hc" y="b"/>
                              </a:cxn>
                              <a:cxn ang="cd2">
                                <a:pos x="l" y="vc"/>
                              </a:cxn>
                            </a:cxnLst>
                            <a:rect l="f109" t="f112" r="f110" b="f111"/>
                            <a:pathLst>
                              <a:path w="295275" h="161925">
                                <a:moveTo>
                                  <a:pt x="f2" y="f5"/>
                                </a:moveTo>
                                <a:cubicBezTo>
                                  <a:pt x="f2" y="f6"/>
                                  <a:pt x="f7" y="f8"/>
                                  <a:pt x="f9" y="f10"/>
                                </a:cubicBezTo>
                                <a:cubicBezTo>
                                  <a:pt x="f11" y="f12"/>
                                  <a:pt x="f13" y="f14"/>
                                  <a:pt x="f15" y="f16"/>
                                </a:cubicBezTo>
                                <a:cubicBezTo>
                                  <a:pt x="f17" y="f18"/>
                                  <a:pt x="f19" y="f20"/>
                                  <a:pt x="f21" y="f22"/>
                                </a:cubicBezTo>
                                <a:cubicBezTo>
                                  <a:pt x="f23" y="f24"/>
                                  <a:pt x="f25" y="f26"/>
                                  <a:pt x="f27" y="f28"/>
                                </a:cubicBezTo>
                                <a:cubicBezTo>
                                  <a:pt x="f29" y="f30"/>
                                  <a:pt x="f31" y="f32"/>
                                  <a:pt x="f33" y="f34"/>
                                </a:cubicBezTo>
                                <a:cubicBezTo>
                                  <a:pt x="f35" y="f19"/>
                                  <a:pt x="f36" y="f37"/>
                                  <a:pt x="f38" y="f39"/>
                                </a:cubicBezTo>
                                <a:cubicBezTo>
                                  <a:pt x="f40" y="f41"/>
                                  <a:pt x="f42" y="f43"/>
                                  <a:pt x="f10" y="f44"/>
                                </a:cubicBezTo>
                                <a:cubicBezTo>
                                  <a:pt x="f45" y="f7"/>
                                  <a:pt x="f46" y="f2"/>
                                  <a:pt x="f5" y="f2"/>
                                </a:cubicBezTo>
                                <a:lnTo>
                                  <a:pt x="f47" y="f2"/>
                                </a:lnTo>
                                <a:cubicBezTo>
                                  <a:pt x="f48" y="f2"/>
                                  <a:pt x="f49" y="f7"/>
                                  <a:pt x="f50" y="f51"/>
                                </a:cubicBezTo>
                                <a:cubicBezTo>
                                  <a:pt x="f52" y="f53"/>
                                  <a:pt x="f54" y="f55"/>
                                  <a:pt x="f56" y="f57"/>
                                </a:cubicBezTo>
                                <a:cubicBezTo>
                                  <a:pt x="f58" y="f59"/>
                                  <a:pt x="f60" y="f61"/>
                                  <a:pt x="f62" y="f63"/>
                                </a:cubicBezTo>
                                <a:cubicBezTo>
                                  <a:pt x="f64" y="f32"/>
                                  <a:pt x="f65" y="f30"/>
                                  <a:pt x="f66" y="f28"/>
                                </a:cubicBezTo>
                                <a:cubicBezTo>
                                  <a:pt x="f67" y="f26"/>
                                  <a:pt x="f68" y="f24"/>
                                  <a:pt x="f69" y="f22"/>
                                </a:cubicBezTo>
                                <a:cubicBezTo>
                                  <a:pt x="f70" y="f20"/>
                                  <a:pt x="f71" y="f18"/>
                                  <a:pt x="f72" y="f16"/>
                                </a:cubicBezTo>
                                <a:cubicBezTo>
                                  <a:pt x="f73" y="f14"/>
                                  <a:pt x="f74" y="f12"/>
                                  <a:pt x="f75" y="f10"/>
                                </a:cubicBezTo>
                                <a:cubicBezTo>
                                  <a:pt x="f76" y="f8"/>
                                  <a:pt x="f3" y="f6"/>
                                  <a:pt x="f3" y="f5"/>
                                </a:cubicBezTo>
                                <a:cubicBezTo>
                                  <a:pt x="f3" y="f77"/>
                                  <a:pt x="f76" y="f78"/>
                                  <a:pt x="f75" y="f79"/>
                                </a:cubicBezTo>
                                <a:cubicBezTo>
                                  <a:pt x="f74" y="f80"/>
                                  <a:pt x="f73" y="f81"/>
                                  <a:pt x="f72" y="f82"/>
                                </a:cubicBezTo>
                                <a:cubicBezTo>
                                  <a:pt x="f71" y="f83"/>
                                  <a:pt x="f70" y="f84"/>
                                  <a:pt x="f69" y="f85"/>
                                </a:cubicBezTo>
                                <a:cubicBezTo>
                                  <a:pt x="f68" y="f86"/>
                                  <a:pt x="f67" y="f87"/>
                                  <a:pt x="f66" y="f88"/>
                                </a:cubicBezTo>
                                <a:cubicBezTo>
                                  <a:pt x="f65" y="f89"/>
                                  <a:pt x="f64" y="f90"/>
                                  <a:pt x="f62" y="f91"/>
                                </a:cubicBezTo>
                                <a:cubicBezTo>
                                  <a:pt x="f60" y="f92"/>
                                  <a:pt x="f58" y="f93"/>
                                  <a:pt x="f56" y="f94"/>
                                </a:cubicBezTo>
                                <a:cubicBezTo>
                                  <a:pt x="f54" y="f95"/>
                                  <a:pt x="f52" y="f96"/>
                                  <a:pt x="f50" y="f97"/>
                                </a:cubicBezTo>
                                <a:cubicBezTo>
                                  <a:pt x="f49" y="f98"/>
                                  <a:pt x="f48" y="f4"/>
                                  <a:pt x="f47" y="f4"/>
                                </a:cubicBezTo>
                                <a:lnTo>
                                  <a:pt x="f5" y="f4"/>
                                </a:lnTo>
                                <a:cubicBezTo>
                                  <a:pt x="f46" y="f4"/>
                                  <a:pt x="f45" y="f98"/>
                                  <a:pt x="f10" y="f97"/>
                                </a:cubicBezTo>
                                <a:cubicBezTo>
                                  <a:pt x="f42" y="f96"/>
                                  <a:pt x="f40" y="f95"/>
                                  <a:pt x="f38" y="f94"/>
                                </a:cubicBezTo>
                                <a:cubicBezTo>
                                  <a:pt x="f36" y="f93"/>
                                  <a:pt x="f35" y="f92"/>
                                  <a:pt x="f33" y="f91"/>
                                </a:cubicBezTo>
                                <a:cubicBezTo>
                                  <a:pt x="f31" y="f90"/>
                                  <a:pt x="f29" y="f89"/>
                                  <a:pt x="f27" y="f88"/>
                                </a:cubicBezTo>
                                <a:cubicBezTo>
                                  <a:pt x="f25" y="f87"/>
                                  <a:pt x="f23" y="f86"/>
                                  <a:pt x="f21" y="f85"/>
                                </a:cubicBezTo>
                                <a:cubicBezTo>
                                  <a:pt x="f19" y="f84"/>
                                  <a:pt x="f17" y="f83"/>
                                  <a:pt x="f15" y="f82"/>
                                </a:cubicBezTo>
                                <a:cubicBezTo>
                                  <a:pt x="f41" y="f81"/>
                                  <a:pt x="f11" y="f80"/>
                                  <a:pt x="f9" y="f79"/>
                                </a:cubicBezTo>
                                <a:cubicBezTo>
                                  <a:pt x="f7" y="f78"/>
                                  <a:pt x="f2" y="f77"/>
                                  <a:pt x="f2" y="f5"/>
                                </a:cubicBezTo>
                                <a:close/>
                              </a:path>
                            </a:pathLst>
                          </a:custGeom>
                          <a:noFill/>
                          <a:ln w="9528" cap="flat">
                            <a:solidFill>
                              <a:srgbClr val="ABABAB"/>
                            </a:solidFill>
                            <a:prstDash val="solid"/>
                            <a:miter/>
                          </a:ln>
                        </wps:spPr>
                        <wps:bodyPr lIns="0" tIns="0" rIns="0" bIns="0"/>
                      </wps:wsp>
                      <wps:wsp>
                        <wps:cNvPr id="513514226" name="Shape 108"/>
                        <wps:cNvSpPr/>
                        <wps:spPr>
                          <a:xfrm>
                            <a:off x="0" y="1524002"/>
                            <a:ext cx="295278" cy="161921"/>
                          </a:xfrm>
                          <a:custGeom>
                            <a:avLst/>
                            <a:gdLst>
                              <a:gd name="f0" fmla="val w"/>
                              <a:gd name="f1" fmla="val h"/>
                              <a:gd name="f2" fmla="val 0"/>
                              <a:gd name="f3" fmla="val 295275"/>
                              <a:gd name="f4" fmla="val 161925"/>
                              <a:gd name="f5" fmla="val 80963"/>
                              <a:gd name="f6" fmla="val 75647"/>
                              <a:gd name="f7" fmla="val 519"/>
                              <a:gd name="f8" fmla="val 70382"/>
                              <a:gd name="f9" fmla="val 1556"/>
                              <a:gd name="f10" fmla="val 65167"/>
                              <a:gd name="f11" fmla="val 2593"/>
                              <a:gd name="f12" fmla="val 59953"/>
                              <a:gd name="f13" fmla="val 4129"/>
                              <a:gd name="f14" fmla="val 54890"/>
                              <a:gd name="f15" fmla="val 6163"/>
                              <a:gd name="f16" fmla="val 49978"/>
                              <a:gd name="f17" fmla="val 8197"/>
                              <a:gd name="f18" fmla="val 45067"/>
                              <a:gd name="f19" fmla="val 10691"/>
                              <a:gd name="f20" fmla="val 40402"/>
                              <a:gd name="f21" fmla="val 13645"/>
                              <a:gd name="f22" fmla="val 35981"/>
                              <a:gd name="f23" fmla="val 16598"/>
                              <a:gd name="f24" fmla="val 31561"/>
                              <a:gd name="f25" fmla="val 19954"/>
                              <a:gd name="f26" fmla="val 27471"/>
                              <a:gd name="f27" fmla="val 23713"/>
                              <a:gd name="f28" fmla="val 27472"/>
                              <a:gd name="f29" fmla="val 31562"/>
                              <a:gd name="f30" fmla="val 16599"/>
                              <a:gd name="f31" fmla="val 35982"/>
                              <a:gd name="f32" fmla="val 13646"/>
                              <a:gd name="f33" fmla="val 45068"/>
                              <a:gd name="f34" fmla="val 8196"/>
                              <a:gd name="f35" fmla="val 49979"/>
                              <a:gd name="f36" fmla="val 6162"/>
                              <a:gd name="f37" fmla="val 54891"/>
                              <a:gd name="f38" fmla="val 4130"/>
                              <a:gd name="f39" fmla="val 59954"/>
                              <a:gd name="f40" fmla="val 2594"/>
                              <a:gd name="f41" fmla="val 70381"/>
                              <a:gd name="f42" fmla="val 75646"/>
                              <a:gd name="f43" fmla="val 214313"/>
                              <a:gd name="f44" fmla="val 219629"/>
                              <a:gd name="f45" fmla="val 224893"/>
                              <a:gd name="f46" fmla="val 230107"/>
                              <a:gd name="f47" fmla="val 235321"/>
                              <a:gd name="f48" fmla="val 240384"/>
                              <a:gd name="f49" fmla="val 245295"/>
                              <a:gd name="f50" fmla="val 250207"/>
                              <a:gd name="f51" fmla="val 254873"/>
                              <a:gd name="f52" fmla="val 259293"/>
                              <a:gd name="f53" fmla="val 263713"/>
                              <a:gd name="f54" fmla="val 267802"/>
                              <a:gd name="f55" fmla="val 271562"/>
                              <a:gd name="f56" fmla="val 275321"/>
                              <a:gd name="f57" fmla="val 278677"/>
                              <a:gd name="f58" fmla="val 281630"/>
                              <a:gd name="f59" fmla="val 284584"/>
                              <a:gd name="f60" fmla="val 287078"/>
                              <a:gd name="f61" fmla="val 289112"/>
                              <a:gd name="f62" fmla="val 291146"/>
                              <a:gd name="f63" fmla="val 292682"/>
                              <a:gd name="f64" fmla="val 293719"/>
                              <a:gd name="f65" fmla="val 294756"/>
                              <a:gd name="f66" fmla="val 86278"/>
                              <a:gd name="f67" fmla="val 91543"/>
                              <a:gd name="f68" fmla="val 96757"/>
                              <a:gd name="f69" fmla="val 101971"/>
                              <a:gd name="f70" fmla="val 107034"/>
                              <a:gd name="f71" fmla="val 111945"/>
                              <a:gd name="f72" fmla="val 116856"/>
                              <a:gd name="f73" fmla="val 121521"/>
                              <a:gd name="f74" fmla="val 125941"/>
                              <a:gd name="f75" fmla="val 130361"/>
                              <a:gd name="f76" fmla="val 134451"/>
                              <a:gd name="f77" fmla="val 138210"/>
                              <a:gd name="f78" fmla="val 141968"/>
                              <a:gd name="f79" fmla="val 145324"/>
                              <a:gd name="f80" fmla="val 148278"/>
                              <a:gd name="f81" fmla="val 151233"/>
                              <a:gd name="f82" fmla="val 153727"/>
                              <a:gd name="f83" fmla="val 155761"/>
                              <a:gd name="f84" fmla="val 157793"/>
                              <a:gd name="f85" fmla="val 159330"/>
                              <a:gd name="f86" fmla="val 160369"/>
                              <a:gd name="f87" fmla="val 161407"/>
                              <a:gd name="f88" fmla="val 111944"/>
                              <a:gd name="f89" fmla="val 4128"/>
                              <a:gd name="f90" fmla="*/ f0 1 295275"/>
                              <a:gd name="f91" fmla="*/ f1 1 161925"/>
                              <a:gd name="f92" fmla="+- f4 0 f2"/>
                              <a:gd name="f93" fmla="+- f3 0 f2"/>
                              <a:gd name="f94" fmla="*/ f93 1 295275"/>
                              <a:gd name="f95" fmla="*/ f92 1 161925"/>
                              <a:gd name="f96" fmla="*/ 0 1 f94"/>
                              <a:gd name="f97" fmla="*/ 295275 1 f94"/>
                              <a:gd name="f98" fmla="*/ 0 1 f95"/>
                              <a:gd name="f99" fmla="*/ 161925 1 f95"/>
                              <a:gd name="f100" fmla="*/ f96 f90 1"/>
                              <a:gd name="f101" fmla="*/ f97 f90 1"/>
                              <a:gd name="f102" fmla="*/ f99 f91 1"/>
                              <a:gd name="f103" fmla="*/ f98 f91 1"/>
                            </a:gdLst>
                            <a:ahLst/>
                            <a:cxnLst>
                              <a:cxn ang="3cd4">
                                <a:pos x="hc" y="t"/>
                              </a:cxn>
                              <a:cxn ang="0">
                                <a:pos x="r" y="vc"/>
                              </a:cxn>
                              <a:cxn ang="cd4">
                                <a:pos x="hc" y="b"/>
                              </a:cxn>
                              <a:cxn ang="cd2">
                                <a:pos x="l" y="vc"/>
                              </a:cxn>
                            </a:cxnLst>
                            <a:rect l="f100" t="f103" r="f101" b="f102"/>
                            <a:pathLst>
                              <a:path w="295275" h="161925">
                                <a:moveTo>
                                  <a:pt x="f2" y="f5"/>
                                </a:moveTo>
                                <a:cubicBezTo>
                                  <a:pt x="f2" y="f6"/>
                                  <a:pt x="f7" y="f8"/>
                                  <a:pt x="f9" y="f10"/>
                                </a:cubicBezTo>
                                <a:cubicBezTo>
                                  <a:pt x="f11" y="f12"/>
                                  <a:pt x="f13" y="f14"/>
                                  <a:pt x="f15" y="f16"/>
                                </a:cubicBezTo>
                                <a:cubicBezTo>
                                  <a:pt x="f17" y="f18"/>
                                  <a:pt x="f19" y="f20"/>
                                  <a:pt x="f21" y="f22"/>
                                </a:cubicBezTo>
                                <a:cubicBezTo>
                                  <a:pt x="f23" y="f24"/>
                                  <a:pt x="f25" y="f26"/>
                                  <a:pt x="f27" y="f27"/>
                                </a:cubicBezTo>
                                <a:cubicBezTo>
                                  <a:pt x="f28" y="f25"/>
                                  <a:pt x="f29" y="f30"/>
                                  <a:pt x="f31" y="f32"/>
                                </a:cubicBezTo>
                                <a:cubicBezTo>
                                  <a:pt x="f20" y="f19"/>
                                  <a:pt x="f33" y="f34"/>
                                  <a:pt x="f35" y="f36"/>
                                </a:cubicBezTo>
                                <a:cubicBezTo>
                                  <a:pt x="f37" y="f38"/>
                                  <a:pt x="f39" y="f40"/>
                                  <a:pt x="f10" y="f9"/>
                                </a:cubicBezTo>
                                <a:cubicBezTo>
                                  <a:pt x="f41" y="f7"/>
                                  <a:pt x="f42" y="f2"/>
                                  <a:pt x="f5" y="f2"/>
                                </a:cubicBezTo>
                                <a:lnTo>
                                  <a:pt x="f43" y="f2"/>
                                </a:lnTo>
                                <a:cubicBezTo>
                                  <a:pt x="f44" y="f2"/>
                                  <a:pt x="f45" y="f7"/>
                                  <a:pt x="f46" y="f9"/>
                                </a:cubicBezTo>
                                <a:cubicBezTo>
                                  <a:pt x="f47" y="f40"/>
                                  <a:pt x="f48" y="f38"/>
                                  <a:pt x="f49" y="f36"/>
                                </a:cubicBezTo>
                                <a:cubicBezTo>
                                  <a:pt x="f50" y="f34"/>
                                  <a:pt x="f51" y="f19"/>
                                  <a:pt x="f52" y="f32"/>
                                </a:cubicBezTo>
                                <a:cubicBezTo>
                                  <a:pt x="f53" y="f30"/>
                                  <a:pt x="f54" y="f25"/>
                                  <a:pt x="f55" y="f27"/>
                                </a:cubicBezTo>
                                <a:cubicBezTo>
                                  <a:pt x="f56" y="f26"/>
                                  <a:pt x="f57" y="f24"/>
                                  <a:pt x="f58" y="f22"/>
                                </a:cubicBezTo>
                                <a:cubicBezTo>
                                  <a:pt x="f59" y="f20"/>
                                  <a:pt x="f60" y="f18"/>
                                  <a:pt x="f61" y="f16"/>
                                </a:cubicBezTo>
                                <a:cubicBezTo>
                                  <a:pt x="f62" y="f14"/>
                                  <a:pt x="f63" y="f12"/>
                                  <a:pt x="f64" y="f10"/>
                                </a:cubicBezTo>
                                <a:cubicBezTo>
                                  <a:pt x="f65" y="f8"/>
                                  <a:pt x="f3" y="f6"/>
                                  <a:pt x="f3" y="f5"/>
                                </a:cubicBezTo>
                                <a:cubicBezTo>
                                  <a:pt x="f3" y="f66"/>
                                  <a:pt x="f65" y="f67"/>
                                  <a:pt x="f64" y="f68"/>
                                </a:cubicBezTo>
                                <a:cubicBezTo>
                                  <a:pt x="f63" y="f69"/>
                                  <a:pt x="f62" y="f70"/>
                                  <a:pt x="f61" y="f71"/>
                                </a:cubicBezTo>
                                <a:cubicBezTo>
                                  <a:pt x="f60" y="f72"/>
                                  <a:pt x="f59" y="f73"/>
                                  <a:pt x="f58" y="f74"/>
                                </a:cubicBezTo>
                                <a:cubicBezTo>
                                  <a:pt x="f57" y="f75"/>
                                  <a:pt x="f56" y="f76"/>
                                  <a:pt x="f55" y="f77"/>
                                </a:cubicBezTo>
                                <a:cubicBezTo>
                                  <a:pt x="f54" y="f78"/>
                                  <a:pt x="f53" y="f79"/>
                                  <a:pt x="f52" y="f80"/>
                                </a:cubicBezTo>
                                <a:cubicBezTo>
                                  <a:pt x="f51" y="f81"/>
                                  <a:pt x="f50" y="f82"/>
                                  <a:pt x="f49" y="f83"/>
                                </a:cubicBezTo>
                                <a:cubicBezTo>
                                  <a:pt x="f48" y="f84"/>
                                  <a:pt x="f47" y="f85"/>
                                  <a:pt x="f46" y="f86"/>
                                </a:cubicBezTo>
                                <a:cubicBezTo>
                                  <a:pt x="f45" y="f87"/>
                                  <a:pt x="f44" y="f4"/>
                                  <a:pt x="f43" y="f4"/>
                                </a:cubicBezTo>
                                <a:lnTo>
                                  <a:pt x="f5" y="f4"/>
                                </a:lnTo>
                                <a:cubicBezTo>
                                  <a:pt x="f42" y="f4"/>
                                  <a:pt x="f41" y="f87"/>
                                  <a:pt x="f10" y="f86"/>
                                </a:cubicBezTo>
                                <a:cubicBezTo>
                                  <a:pt x="f39" y="f85"/>
                                  <a:pt x="f37" y="f84"/>
                                  <a:pt x="f35" y="f83"/>
                                </a:cubicBezTo>
                                <a:cubicBezTo>
                                  <a:pt x="f33" y="f82"/>
                                  <a:pt x="f20" y="f81"/>
                                  <a:pt x="f31" y="f80"/>
                                </a:cubicBezTo>
                                <a:cubicBezTo>
                                  <a:pt x="f29" y="f79"/>
                                  <a:pt x="f28" y="f78"/>
                                  <a:pt x="f27" y="f77"/>
                                </a:cubicBezTo>
                                <a:cubicBezTo>
                                  <a:pt x="f25" y="f76"/>
                                  <a:pt x="f23" y="f75"/>
                                  <a:pt x="f21" y="f74"/>
                                </a:cubicBezTo>
                                <a:cubicBezTo>
                                  <a:pt x="f19" y="f73"/>
                                  <a:pt x="f17" y="f72"/>
                                  <a:pt x="f15" y="f88"/>
                                </a:cubicBezTo>
                                <a:cubicBezTo>
                                  <a:pt x="f89" y="f70"/>
                                  <a:pt x="f11" y="f69"/>
                                  <a:pt x="f9" y="f68"/>
                                </a:cubicBezTo>
                                <a:cubicBezTo>
                                  <a:pt x="f7" y="f67"/>
                                  <a:pt x="f2" y="f66"/>
                                  <a:pt x="f2" y="f5"/>
                                </a:cubicBezTo>
                                <a:close/>
                              </a:path>
                            </a:pathLst>
                          </a:custGeom>
                          <a:noFill/>
                          <a:ln w="9528" cap="flat">
                            <a:solidFill>
                              <a:srgbClr val="ABABAB"/>
                            </a:solidFill>
                            <a:prstDash val="solid"/>
                            <a:miter/>
                          </a:ln>
                        </wps:spPr>
                        <wps:bodyPr lIns="0" tIns="0" rIns="0" bIns="0"/>
                      </wps:wsp>
                    </wpg:wgp>
                  </a:graphicData>
                </a:graphic>
              </wp:anchor>
            </w:drawing>
          </mc:Choice>
          <mc:Fallback>
            <w:pict>
              <v:group w14:anchorId="2AFD84D9" id="Group 3491" o:spid="_x0000_s1026" style="position:absolute;margin-left:28.85pt;margin-top:-1.9pt;width:23.25pt;height:132.75pt;z-index:251720704" coordsize="2952,16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">
                <v:shape id="Shape 104" o:spid="_x0000_s1027" style="position:absolute;width:2952;height:1619;visibility:visible;mso-wrap-style:square;v-text-anchor:top" coordsize="295275,161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" path="m,80962c,75646,519,70381,1556,65167,2593,59952,4129,54889,6163,49978v2034,-4912,4528,-9577,7482,-13996c16598,31562,19954,27472,23713,23713v3759,-3758,7849,-7116,12269,-10069c40402,10690,45068,8196,49979,6162,54891,4128,59954,2591,65167,1556,70381,519,75646,,80963,l214313,v5316,,10580,519,15794,1556c235321,2591,240384,4128,245295,6162v4912,2034,9578,4528,13998,7482c263713,16597,267802,19955,271562,23713v3759,3759,7115,7849,10068,12269c284584,40401,287078,45066,289112,49978v2034,4911,3570,9974,4607,15189c294756,70381,295275,75646,295275,80962v,5316,-519,10580,-1556,15794c292682,101970,291146,107031,289112,111944v-2034,4910,-4528,9576,-7482,13996c278677,130362,275321,134451,271562,138211v-3760,3759,-7849,7114,-12269,10068c254873,151232,250207,153726,245295,155762v-4911,2034,-9974,3570,-15188,4606c224893,161405,219629,161924,214313,161924r-133350,c75646,161924,70381,161405,65167,160368v-5213,-1036,-10276,-2572,-15188,-4606c45068,153726,40402,151232,35982,148279v-4420,-2954,-8510,-6309,-12269,-10068c19954,134451,16598,130362,13645,125940,10691,121520,8197,116854,6163,111944,4128,107031,2593,101970,1556,96756,519,91542,,86278,,80962xe" filled="f" strokecolor="#ababab" strokeweight=".26467mm">
                  <v:stroke joinstyle="miter"/>
                  <v:path arrowok="t" o:connecttype="custom" o:connectlocs="147639,0;295278,80961;147639,161921;0,80961" o:connectangles="270,0,90,180" textboxrect="0,0,295275,161924"/>
                </v:shape>
                <v:shape id="Shape 105"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" path="m,80963c,75647,519,70382,1556,65168,2593,59953,4129,54890,6163,49978v2034,-4911,4528,-9576,7482,-13997c16598,31561,19954,27473,23713,23713v3759,-3759,7849,-7116,12269,-10070c40402,10691,45068,8196,49979,6162,54891,4128,59954,2592,65167,1555,70381,519,75646,,80963,l214313,v5316,,10580,519,15794,1555c235321,2592,240384,4128,245295,6162v4912,2034,9578,4529,13998,7482c263713,16597,267802,19954,271562,23713v3759,3760,7115,7848,10068,12268c284584,40402,287078,45067,289112,49978v2034,4912,3570,9975,4607,15190c294756,70382,295275,75647,295275,80963v,5315,-519,10580,-1556,15794c292682,101971,291146,107034,289112,111945v-2034,4910,-4528,9576,-7482,13996c278677,130361,275321,134452,271562,138210v-3760,3760,-7849,7116,-12269,10069c254873,151233,250207,153726,245295,155761v-4911,2034,-9974,3569,-15188,4608c224893,161406,219629,161925,214313,161925r-133350,c75646,161925,70381,161406,65167,160369v-5213,-1039,-10276,-2574,-15188,-4608c45068,153726,40402,151233,35982,148279v-4420,-2953,-8510,-6309,-12269,-10069c19954,134452,16598,130361,13645,125941,10691,121521,8197,116855,6163,111945,4128,107034,2593,101971,1556,96757,519,91543,,86278,,80963xe" filled="f" strokecolor="#ababab" strokeweight=".26467mm">
                  <v:stroke joinstyle="miter"/>
                  <v:path arrowok="t" o:connecttype="custom" o:connectlocs="147639,0;295278,80961;147639,161921;0,80961" o:connectangles="270,0,90,180" textboxrect="0,0,295275,161925"/>
                </v:shape>
                <v:shape id="Shape 106" o:spid="_x0000_s1029" style="position:absolute;top:7619;width:2952;height:1620;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" path="m,80963c,75647,519,70382,1556,65167,2593,59951,4129,54890,6163,49978v2034,-4911,4528,-9577,7482,-13997c16598,31561,19954,27471,23713,23713v3759,-3759,7849,-7114,12269,-10069c40402,10691,45068,8196,49979,6162,54891,4128,59954,2592,65167,1555,70381,519,75646,,80963,l214313,v5316,,10580,519,15794,1555c235321,2592,240384,4128,245295,6162v4912,2034,9578,4529,13998,7482c263713,16599,267802,19954,271562,23713v3759,3758,7115,7848,10068,12268c284584,40401,287078,45067,289112,49978v2034,4912,3570,9973,4607,15189c294756,70382,295275,75647,295275,80963v,5315,-519,10580,-1556,15795c292682,101971,291146,107034,289112,111945v-2034,4911,-4528,9578,-7482,13998c278677,130363,275321,134452,271562,138212v-3760,3759,-7849,7114,-12269,10069c254873,151233,250207,153727,245295,155763v-4911,2034,-9974,3570,-15188,4607c224893,161407,219629,161925,214313,161925r-133350,c75646,161925,70381,161407,65167,160370v-5213,-1037,-10276,-2573,-15188,-4607c45068,153727,40402,151233,35982,148279v-4420,-2953,-8510,-6308,-12269,-10067c19954,134452,16598,130363,13645,125941,10691,121523,8197,116856,6163,111945,4128,107034,2593,101971,1556,96757,519,91543,,86278,,80963xe" filled="f" strokecolor="#ababab" strokeweight=".26467mm">
                  <v:stroke joinstyle="miter"/>
                  <v:path arrowok="t" o:connecttype="custom" o:connectlocs="147639,0;295278,80961;147639,161921;0,80961" o:connectangles="270,0,90,180" textboxrect="0,0,295275,161925"/>
                </v:shape>
                <v:shape id="Shape 107" o:spid="_x0000_s1030" style="position:absolute;top:11429;width:2952;height:1620;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" path="m,80963c,75647,519,70382,1556,65167,2593,59953,4129,54890,6163,49978v2034,-4913,4528,-9579,7482,-13999c16598,31561,19954,27471,23713,23712v3759,-3760,7849,-7116,12269,-10069c40402,10691,45068,8196,49979,6162,54891,4128,59954,2594,65167,1558,70381,519,75646,,80963,l214313,v5316,,10580,519,15794,1555c235321,2592,240384,4127,245295,6161v4912,2034,9578,4528,13998,7480c263713,16596,267802,19952,271562,23712v3759,3759,7115,7849,10068,12267c284584,40399,287078,45065,289112,49978v2034,4912,3570,9975,4607,15189c294756,70382,295275,75647,295275,80963v,5315,-519,10580,-1556,15794c292682,101971,291146,107034,289112,111945v-2034,4911,-4528,9578,-7482,13996c278677,130363,275321,134452,271562,138212v-3760,3759,-7849,7114,-12269,10067c254873,151233,250207,153726,245295,155761v-4911,2034,-9974,3570,-15188,4608c224893,161407,219629,161925,214313,161925r-133350,c75646,161925,70381,161407,65167,160369v-5213,-1038,-10276,-2574,-15188,-4608c45068,153726,40402,151233,35982,148279v-4420,-2953,-8510,-6308,-12269,-10067c19954,134452,16598,130363,13645,125941,10691,121523,8197,116856,6163,111945,4128,107034,2593,101971,1556,96757,519,91543,,86278,,80963xe" filled="f" strokecolor="#ababab" strokeweight=".26467mm">
                  <v:stroke joinstyle="miter"/>
                  <v:path arrowok="t" o:connecttype="custom" o:connectlocs="147639,0;295278,80961;147639,161921;0,80961" o:connectangles="270,0,90,180" textboxrect="0,0,295275,161925"/>
                </v:shape>
                <v:shape id="Shape 108" o:spid="_x0000_s1031" style="position:absolute;top:1524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" path="m,80963c,75647,519,70382,1556,65167,2593,59953,4129,54890,6163,49978v2034,-4911,4528,-9576,7482,-13997c16598,31561,19954,27471,23713,23713v3759,-3759,7849,-7114,12269,-10067c40402,10691,45068,8196,49979,6162,54891,4130,59954,2594,65167,1556,70381,519,75646,,80963,l214313,v5316,,10580,519,15794,1556c235321,2594,240384,4130,245295,6162v4912,2034,9578,4529,13998,7484c263713,16599,267802,19954,271562,23713v3759,3758,7115,7848,10068,12268c284584,40402,287078,45067,289112,49978v2034,4912,3570,9975,4607,15189c294756,70382,295275,75647,295275,80963v,5315,-519,10580,-1556,15794c292682,101971,291146,107034,289112,111945v-2034,4911,-4528,9576,-7482,13996c278677,130361,275321,134451,271562,138210v-3760,3758,-7849,7114,-12269,10068c254873,151233,250207,153727,245295,155761v-4911,2032,-9974,3569,-15188,4608c224893,161407,219629,161925,214313,161925r-133350,c75646,161925,70381,161407,65167,160369v-5213,-1039,-10276,-2576,-15188,-4608c45068,153727,40402,151233,35982,148278v-4420,-2954,-8510,-6310,-12269,-10068c19954,134451,16598,130361,13645,125941,10691,121521,8197,116856,6163,111944,4128,107034,2593,101971,1556,96757,519,91543,,86278,,80963xe" filled="f" strokecolor="#ababab" strokeweight=".26467mm">
                  <v:stroke joinstyle="miter"/>
                  <v:path arrowok="t" o:connecttype="custom" o:connectlocs="147639,0;295278,80961;147639,161921;0,80961" o:connectangles="270,0,90,180" textboxrect="0,0,295275,161925"/>
                </v:shape>
                <w10:wrap type="square"/>
              </v:group>
            </w:pict>
          </mc:Fallback>
        </mc:AlternateContent>
      </w:r>
      <w:r>
        <w:rPr>
          <w:rFonts w:ascii="Calibri" w:eastAsia="Calibri" w:hAnsi="Calibri" w:cs="Calibri"/>
          <w:color w:val="1F1F1F"/>
          <w:sz w:val="22"/>
        </w:rPr>
        <w:t>Residential</w:t>
      </w:r>
    </w:p>
    <w:p w14:paraId="6A71A2FB" w14:textId="77777777" w:rsidR="00CC5D95" w:rsidRDefault="00CC5D95" w:rsidP="00CC5D95">
      <w:pPr>
        <w:spacing w:after="305"/>
        <w:ind w:left="723" w:right="165" w:hanging="10"/>
      </w:pPr>
      <w:r>
        <w:rPr>
          <w:rFonts w:ascii="Calibri" w:eastAsia="Calibri" w:hAnsi="Calibri" w:cs="Calibri"/>
          <w:color w:val="1F1F1F"/>
          <w:sz w:val="22"/>
        </w:rPr>
        <w:t>Commercial</w:t>
      </w:r>
    </w:p>
    <w:p w14:paraId="24866867" w14:textId="77777777" w:rsidR="00CC5D95" w:rsidRDefault="00CC5D95" w:rsidP="00CC5D95">
      <w:pPr>
        <w:spacing w:after="305"/>
        <w:ind w:left="723" w:right="165" w:hanging="10"/>
      </w:pPr>
      <w:r>
        <w:rPr>
          <w:rFonts w:ascii="Calibri" w:eastAsia="Calibri" w:hAnsi="Calibri" w:cs="Calibri"/>
          <w:color w:val="1F1F1F"/>
          <w:sz w:val="22"/>
        </w:rPr>
        <w:t>Infrastructure</w:t>
      </w:r>
    </w:p>
    <w:p w14:paraId="535FFC80" w14:textId="77777777" w:rsidR="00CC5D95" w:rsidRDefault="00CC5D95" w:rsidP="00CC5D95">
      <w:pPr>
        <w:spacing w:after="305"/>
        <w:ind w:left="723" w:right="165" w:hanging="10"/>
      </w:pPr>
      <w:r>
        <w:rPr>
          <w:rFonts w:ascii="Calibri" w:eastAsia="Calibri" w:hAnsi="Calibri" w:cs="Calibri"/>
          <w:color w:val="1F1F1F"/>
          <w:sz w:val="22"/>
        </w:rPr>
        <w:t>Public Sector</w:t>
      </w:r>
    </w:p>
    <w:p w14:paraId="2466A679" w14:textId="77777777" w:rsidR="00CC5D95" w:rsidRDefault="00CC5D95" w:rsidP="00CC5D95">
      <w:pPr>
        <w:spacing w:after="1045"/>
        <w:ind w:left="723" w:right="165" w:hanging="10"/>
      </w:pPr>
      <w:r>
        <w:rPr>
          <w:rFonts w:ascii="Calibri" w:eastAsia="Calibri" w:hAnsi="Calibri" w:cs="Calibri"/>
          <w:color w:val="1F1F1F"/>
          <w:sz w:val="22"/>
        </w:rPr>
        <w:t>Mixed</w:t>
      </w:r>
    </w:p>
    <w:p w14:paraId="110D3FFC" w14:textId="77777777" w:rsidR="00CC5D95" w:rsidRDefault="00CC5D95" w:rsidP="00CC5D95">
      <w:pPr>
        <w:numPr>
          <w:ilvl w:val="0"/>
          <w:numId w:val="4"/>
        </w:numPr>
        <w:spacing w:after="242"/>
        <w:ind w:hanging="766"/>
      </w:pPr>
      <w:r>
        <w:rPr>
          <w:rFonts w:ascii="Arial" w:eastAsia="Arial" w:hAnsi="Arial" w:cs="Arial"/>
          <w:color w:val="1F1F1F"/>
        </w:rPr>
        <w:t xml:space="preserve">How familiar are you with biophilic construction methods?  </w:t>
      </w:r>
      <w:r>
        <w:rPr>
          <w:rFonts w:ascii="Calibri" w:eastAsia="Calibri" w:hAnsi="Calibri" w:cs="Calibri"/>
          <w:color w:val="DB372D"/>
        </w:rPr>
        <w:t>*</w:t>
      </w:r>
    </w:p>
    <w:p w14:paraId="445C59B9" w14:textId="77777777" w:rsidR="00CC5D95" w:rsidRDefault="00CC5D95" w:rsidP="00CC5D95">
      <w:pPr>
        <w:spacing w:after="218"/>
        <w:ind w:left="493" w:hanging="10"/>
      </w:pPr>
      <w:r>
        <w:rPr>
          <w:rFonts w:ascii="Calibri" w:eastAsia="Calibri" w:hAnsi="Calibri" w:cs="Calibri"/>
          <w:i/>
          <w:color w:val="737373"/>
          <w:sz w:val="21"/>
        </w:rPr>
        <w:t>Check all that apply.</w:t>
      </w:r>
    </w:p>
    <w:p w14:paraId="25EAEA5F"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21728" behindDoc="0" locked="0" layoutInCell="1" allowOverlap="1" wp14:anchorId="0D28A96A" wp14:editId="6BF806AC">
                <wp:simplePos x="0" y="0"/>
                <wp:positionH relativeFrom="column">
                  <wp:posOffset>366710</wp:posOffset>
                </wp:positionH>
                <wp:positionV relativeFrom="paragraph">
                  <wp:posOffset>-33384</wp:posOffset>
                </wp:positionV>
                <wp:extent cx="161921" cy="847720"/>
                <wp:effectExtent l="0" t="0" r="9529" b="9530"/>
                <wp:wrapSquare wrapText="bothSides"/>
                <wp:docPr id="400129953" name="Group 3492"/>
                <wp:cNvGraphicFramePr/>
                <a:graphic xmlns:a="http://schemas.openxmlformats.org/drawingml/2006/main">
                  <a:graphicData uri="http://schemas.microsoft.com/office/word/2010/wordprocessingGroup">
                    <wpg:wgp>
                      <wpg:cNvGrpSpPr/>
                      <wpg:grpSpPr>
                        <a:xfrm>
                          <a:off x="0" y="0"/>
                          <a:ext cx="161921" cy="847720"/>
                          <a:chOff x="0" y="0"/>
                          <a:chExt cx="161921" cy="847720"/>
                        </a:xfrm>
                      </wpg:grpSpPr>
                      <wps:wsp>
                        <wps:cNvPr id="928877507" name="Shape 111"/>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598083136" name="Shape 112"/>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340322760" name="Shape 113"/>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243303993" name="Shape 114"/>
                        <wps:cNvSpPr/>
                        <wps:spPr>
                          <a:xfrm>
                            <a:off x="0" y="6857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506B1549" id="Group 3492" o:spid="_x0000_s1026" style="position:absolute;margin-left:28.85pt;margin-top:-2.65pt;width:12.75pt;height:66.75pt;z-index:251721728" coordsize="1619,8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">
                <v:shape id="Shape 111"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112"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113"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" path="m,l161925,r,161925l,161925,,xe" filled="f" strokecolor="#ababab" strokeweight=".26467mm">
                  <v:stroke joinstyle="miter"/>
                  <v:path arrowok="t" o:connecttype="custom" o:connectlocs="80961,0;161921,80961;80961,161921;0,80961" o:connectangles="270,0,90,180" textboxrect="0,0,161925,161925"/>
                </v:shape>
                <v:shape id="Shape 114" o:spid="_x0000_s1030" style="position:absolute;top:6857;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Not familiar</w:t>
      </w:r>
    </w:p>
    <w:p w14:paraId="402E0206" w14:textId="77777777" w:rsidR="00CC5D95" w:rsidRDefault="00CC5D95" w:rsidP="00CC5D95">
      <w:pPr>
        <w:spacing w:after="65"/>
        <w:ind w:left="723" w:right="165" w:hanging="10"/>
      </w:pPr>
      <w:r>
        <w:rPr>
          <w:rFonts w:ascii="Calibri" w:eastAsia="Calibri" w:hAnsi="Calibri" w:cs="Calibri"/>
          <w:color w:val="1F1F1F"/>
          <w:sz w:val="22"/>
        </w:rPr>
        <w:t>Slightly familiar</w:t>
      </w:r>
    </w:p>
    <w:p w14:paraId="40106CE8" w14:textId="77777777" w:rsidR="00CC5D95" w:rsidRDefault="00CC5D95" w:rsidP="00CC5D95">
      <w:pPr>
        <w:spacing w:after="65"/>
        <w:ind w:left="723" w:right="165" w:hanging="10"/>
      </w:pPr>
      <w:r>
        <w:rPr>
          <w:rFonts w:ascii="Calibri" w:eastAsia="Calibri" w:hAnsi="Calibri" w:cs="Calibri"/>
          <w:color w:val="1F1F1F"/>
          <w:sz w:val="22"/>
        </w:rPr>
        <w:t>Moderately familiar</w:t>
      </w:r>
    </w:p>
    <w:p w14:paraId="512EDA1F" w14:textId="77777777" w:rsidR="00CC5D95" w:rsidRDefault="00CC5D95" w:rsidP="00CC5D95">
      <w:pPr>
        <w:spacing w:after="956"/>
        <w:ind w:left="723" w:right="165" w:hanging="10"/>
      </w:pPr>
      <w:r>
        <w:rPr>
          <w:rFonts w:ascii="Calibri" w:eastAsia="Calibri" w:hAnsi="Calibri" w:cs="Calibri"/>
          <w:color w:val="1F1F1F"/>
          <w:sz w:val="22"/>
        </w:rPr>
        <w:t>Very familiar</w:t>
      </w:r>
    </w:p>
    <w:p w14:paraId="0D72A8F0" w14:textId="77777777" w:rsidR="00CC5D95" w:rsidRDefault="00CC5D95" w:rsidP="00CC5D95">
      <w:pPr>
        <w:numPr>
          <w:ilvl w:val="0"/>
          <w:numId w:val="4"/>
        </w:numPr>
        <w:spacing w:after="242"/>
        <w:ind w:hanging="766"/>
      </w:pPr>
      <w:r>
        <w:rPr>
          <w:rFonts w:ascii="Arial" w:eastAsia="Arial" w:hAnsi="Arial" w:cs="Arial"/>
          <w:color w:val="1F1F1F"/>
        </w:rPr>
        <w:lastRenderedPageBreak/>
        <w:t xml:space="preserve">How would you rate your understanding of biophilic design principles?  </w:t>
      </w:r>
      <w:r>
        <w:rPr>
          <w:rFonts w:ascii="Calibri" w:eastAsia="Calibri" w:hAnsi="Calibri" w:cs="Calibri"/>
          <w:color w:val="DB372D"/>
        </w:rPr>
        <w:t>*</w:t>
      </w:r>
    </w:p>
    <w:p w14:paraId="02C7B238" w14:textId="77777777" w:rsidR="00CC5D95" w:rsidRDefault="00CC5D95" w:rsidP="00CC5D95">
      <w:pPr>
        <w:spacing w:after="218"/>
        <w:ind w:left="493" w:hanging="10"/>
      </w:pPr>
      <w:r>
        <w:rPr>
          <w:rFonts w:ascii="Calibri" w:eastAsia="Calibri" w:hAnsi="Calibri" w:cs="Calibri"/>
          <w:i/>
          <w:color w:val="737373"/>
          <w:sz w:val="21"/>
        </w:rPr>
        <w:t>Check all that apply.</w:t>
      </w:r>
    </w:p>
    <w:p w14:paraId="420CB635"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22752" behindDoc="0" locked="0" layoutInCell="1" allowOverlap="1" wp14:anchorId="2524D30C" wp14:editId="10C12FD4">
                <wp:simplePos x="0" y="0"/>
                <wp:positionH relativeFrom="column">
                  <wp:posOffset>366710</wp:posOffset>
                </wp:positionH>
                <wp:positionV relativeFrom="paragraph">
                  <wp:posOffset>-33384</wp:posOffset>
                </wp:positionV>
                <wp:extent cx="161921" cy="847720"/>
                <wp:effectExtent l="0" t="0" r="9529" b="9530"/>
                <wp:wrapSquare wrapText="bothSides"/>
                <wp:docPr id="804795524" name="Group 3493"/>
                <wp:cNvGraphicFramePr/>
                <a:graphic xmlns:a="http://schemas.openxmlformats.org/drawingml/2006/main">
                  <a:graphicData uri="http://schemas.microsoft.com/office/word/2010/wordprocessingGroup">
                    <wpg:wgp>
                      <wpg:cNvGrpSpPr/>
                      <wpg:grpSpPr>
                        <a:xfrm>
                          <a:off x="0" y="0"/>
                          <a:ext cx="161921" cy="847720"/>
                          <a:chOff x="0" y="0"/>
                          <a:chExt cx="161921" cy="847720"/>
                        </a:xfrm>
                      </wpg:grpSpPr>
                      <wps:wsp>
                        <wps:cNvPr id="1101537907" name="Shape 117"/>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937993462" name="Shape 118"/>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2075675557" name="Shape 119"/>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2078564553" name="Shape 120"/>
                        <wps:cNvSpPr/>
                        <wps:spPr>
                          <a:xfrm>
                            <a:off x="0" y="6857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18616D50" id="Group 3493" o:spid="_x0000_s1026" style="position:absolute;margin-left:28.85pt;margin-top:-2.65pt;width:12.75pt;height:66.75pt;z-index:251722752" coordsize="1619,8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">
                <v:shape id="Shape 117"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" path="m,l161925,r,161925l,161925,,xe" filled="f" strokecolor="#ababab" strokeweight=".26467mm">
                  <v:stroke joinstyle="miter"/>
                  <v:path arrowok="t" o:connecttype="custom" o:connectlocs="80961,0;161921,80961;80961,161921;0,80961" o:connectangles="270,0,90,180" textboxrect="0,0,161925,161925"/>
                </v:shape>
                <v:shape id="Shape 118"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119"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120" o:spid="_x0000_s1030" style="position:absolute;top:6857;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Very low</w:t>
      </w:r>
    </w:p>
    <w:p w14:paraId="7CB6DB01" w14:textId="77777777" w:rsidR="00CC5D95" w:rsidRDefault="00CC5D95" w:rsidP="00CC5D95">
      <w:pPr>
        <w:spacing w:after="65"/>
        <w:ind w:left="723" w:right="165" w:hanging="10"/>
      </w:pPr>
      <w:r>
        <w:rPr>
          <w:rFonts w:ascii="Calibri" w:eastAsia="Calibri" w:hAnsi="Calibri" w:cs="Calibri"/>
          <w:color w:val="1F1F1F"/>
          <w:sz w:val="22"/>
        </w:rPr>
        <w:t>Low</w:t>
      </w:r>
    </w:p>
    <w:p w14:paraId="0DFCBEB6" w14:textId="77777777" w:rsidR="00CC5D95" w:rsidRDefault="00CC5D95" w:rsidP="00CC5D95">
      <w:pPr>
        <w:spacing w:after="65"/>
        <w:ind w:left="723" w:right="165" w:hanging="10"/>
      </w:pPr>
      <w:r>
        <w:rPr>
          <w:rFonts w:ascii="Calibri" w:eastAsia="Calibri" w:hAnsi="Calibri" w:cs="Calibri"/>
          <w:color w:val="1F1F1F"/>
          <w:sz w:val="22"/>
        </w:rPr>
        <w:t>Moderate</w:t>
      </w:r>
    </w:p>
    <w:p w14:paraId="342CFDA5" w14:textId="77777777" w:rsidR="00CC5D95" w:rsidRDefault="00CC5D95" w:rsidP="00CC5D95">
      <w:pPr>
        <w:spacing w:after="65"/>
        <w:ind w:left="723" w:right="165" w:hanging="10"/>
        <w:rPr>
          <w:rFonts w:ascii="Calibri" w:eastAsia="Calibri" w:hAnsi="Calibri" w:cs="Calibri"/>
          <w:color w:val="1F1F1F"/>
          <w:sz w:val="22"/>
        </w:rPr>
      </w:pPr>
      <w:r>
        <w:rPr>
          <w:rFonts w:ascii="Calibri" w:eastAsia="Calibri" w:hAnsi="Calibri" w:cs="Calibri"/>
          <w:color w:val="1F1F1F"/>
          <w:sz w:val="22"/>
        </w:rPr>
        <w:t>High</w:t>
      </w:r>
    </w:p>
    <w:p w14:paraId="3D0B7F41" w14:textId="77777777" w:rsidR="00CC5D95" w:rsidRDefault="00CC5D95" w:rsidP="00CC5D95">
      <w:pPr>
        <w:spacing w:after="65"/>
        <w:ind w:left="723" w:right="165" w:hanging="10"/>
      </w:pPr>
    </w:p>
    <w:p w14:paraId="7D1DB20F" w14:textId="77777777" w:rsidR="00CC5D95" w:rsidRDefault="00CC5D95" w:rsidP="00CC5D95">
      <w:pPr>
        <w:numPr>
          <w:ilvl w:val="0"/>
          <w:numId w:val="4"/>
        </w:numPr>
        <w:spacing w:after="242"/>
        <w:ind w:hanging="766"/>
      </w:pPr>
      <w:r>
        <w:rPr>
          <w:rFonts w:ascii="Arial" w:eastAsia="Arial" w:hAnsi="Arial" w:cs="Arial"/>
          <w:color w:val="1F1F1F"/>
        </w:rPr>
        <w:t xml:space="preserve">Have you been involved in any projects incorporating biophilic design?  </w:t>
      </w:r>
      <w:r>
        <w:rPr>
          <w:rFonts w:ascii="Calibri" w:eastAsia="Calibri" w:hAnsi="Calibri" w:cs="Calibri"/>
          <w:color w:val="DB372D"/>
        </w:rPr>
        <w:t>*</w:t>
      </w:r>
    </w:p>
    <w:p w14:paraId="7744D44B" w14:textId="77777777" w:rsidR="00CC5D95" w:rsidRDefault="00CC5D95" w:rsidP="00CC5D95">
      <w:pPr>
        <w:spacing w:after="218"/>
        <w:ind w:left="493" w:hanging="10"/>
      </w:pPr>
      <w:r>
        <w:rPr>
          <w:rFonts w:ascii="Calibri" w:eastAsia="Calibri" w:hAnsi="Calibri" w:cs="Calibri"/>
          <w:i/>
          <w:color w:val="737373"/>
          <w:sz w:val="21"/>
        </w:rPr>
        <w:t>Check all that apply.</w:t>
      </w:r>
    </w:p>
    <w:p w14:paraId="26914259"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23776" behindDoc="0" locked="0" layoutInCell="1" allowOverlap="1" wp14:anchorId="5E54A1E5" wp14:editId="6FD3ABC6">
                <wp:simplePos x="0" y="0"/>
                <wp:positionH relativeFrom="column">
                  <wp:posOffset>366710</wp:posOffset>
                </wp:positionH>
                <wp:positionV relativeFrom="paragraph">
                  <wp:posOffset>-33375</wp:posOffset>
                </wp:positionV>
                <wp:extent cx="161921" cy="619120"/>
                <wp:effectExtent l="0" t="0" r="9529" b="9530"/>
                <wp:wrapSquare wrapText="bothSides"/>
                <wp:docPr id="859953233" name="Group 2764"/>
                <wp:cNvGraphicFramePr/>
                <a:graphic xmlns:a="http://schemas.openxmlformats.org/drawingml/2006/main">
                  <a:graphicData uri="http://schemas.microsoft.com/office/word/2010/wordprocessingGroup">
                    <wpg:wgp>
                      <wpg:cNvGrpSpPr/>
                      <wpg:grpSpPr>
                        <a:xfrm>
                          <a:off x="0" y="0"/>
                          <a:ext cx="161921" cy="619120"/>
                          <a:chOff x="0" y="0"/>
                          <a:chExt cx="161921" cy="619120"/>
                        </a:xfrm>
                      </wpg:grpSpPr>
                      <wps:wsp>
                        <wps:cNvPr id="471710909" name="Shape 155"/>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532200371" name="Shape 156"/>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320576237" name="Shape 157"/>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168DBE08" id="Group 2764" o:spid="_x0000_s1026" style="position:absolute;margin-left:28.85pt;margin-top:-2.65pt;width:12.75pt;height:48.75pt;z-index:251723776" coordsize="1619,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">
                <v:shape id="Shape 155"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156"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157"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Yes</w:t>
      </w:r>
    </w:p>
    <w:p w14:paraId="2DAB28F9" w14:textId="77777777" w:rsidR="00CC5D95" w:rsidRDefault="00CC5D95" w:rsidP="00CC5D95">
      <w:pPr>
        <w:spacing w:after="65"/>
        <w:ind w:left="723" w:right="165" w:hanging="10"/>
      </w:pPr>
      <w:r>
        <w:rPr>
          <w:rFonts w:ascii="Calibri" w:eastAsia="Calibri" w:hAnsi="Calibri" w:cs="Calibri"/>
          <w:color w:val="1F1F1F"/>
          <w:sz w:val="22"/>
        </w:rPr>
        <w:t>No</w:t>
      </w:r>
    </w:p>
    <w:p w14:paraId="1A4FADBA" w14:textId="77777777" w:rsidR="00CC5D95" w:rsidRDefault="00CC5D95" w:rsidP="00CC5D95">
      <w:pPr>
        <w:spacing w:after="956"/>
        <w:ind w:left="723" w:right="165" w:hanging="10"/>
      </w:pPr>
      <w:r>
        <w:rPr>
          <w:rFonts w:ascii="Calibri" w:eastAsia="Calibri" w:hAnsi="Calibri" w:cs="Calibri"/>
          <w:color w:val="1F1F1F"/>
          <w:sz w:val="22"/>
        </w:rPr>
        <w:t>Unsure</w:t>
      </w:r>
    </w:p>
    <w:p w14:paraId="7DC8872B" w14:textId="77777777" w:rsidR="00CC5D95" w:rsidRDefault="00CC5D95" w:rsidP="00CC5D95">
      <w:pPr>
        <w:numPr>
          <w:ilvl w:val="0"/>
          <w:numId w:val="4"/>
        </w:numPr>
        <w:spacing w:after="242"/>
        <w:ind w:hanging="766"/>
      </w:pPr>
      <w:r>
        <w:rPr>
          <w:rFonts w:ascii="Arial" w:eastAsia="Arial" w:hAnsi="Arial" w:cs="Arial"/>
          <w:color w:val="1F1F1F"/>
        </w:rPr>
        <w:t xml:space="preserve">Do you believe there is a skills gap in biophilic construction in Wales?  </w:t>
      </w:r>
    </w:p>
    <w:p w14:paraId="10F66B38" w14:textId="77777777" w:rsidR="00CC5D95" w:rsidRDefault="00CC5D95" w:rsidP="00CC5D95">
      <w:pPr>
        <w:spacing w:after="218"/>
        <w:ind w:left="493" w:hanging="10"/>
      </w:pPr>
      <w:r>
        <w:rPr>
          <w:rFonts w:ascii="Calibri" w:eastAsia="Calibri" w:hAnsi="Calibri" w:cs="Calibri"/>
          <w:i/>
          <w:color w:val="737373"/>
          <w:sz w:val="21"/>
        </w:rPr>
        <w:t>Check all that apply.</w:t>
      </w:r>
    </w:p>
    <w:p w14:paraId="587BFAB7"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24800" behindDoc="0" locked="0" layoutInCell="1" allowOverlap="1" wp14:anchorId="2671C61D" wp14:editId="75CA11AF">
                <wp:simplePos x="0" y="0"/>
                <wp:positionH relativeFrom="column">
                  <wp:posOffset>366710</wp:posOffset>
                </wp:positionH>
                <wp:positionV relativeFrom="paragraph">
                  <wp:posOffset>-33375</wp:posOffset>
                </wp:positionV>
                <wp:extent cx="161921" cy="1076320"/>
                <wp:effectExtent l="0" t="0" r="9529" b="9530"/>
                <wp:wrapSquare wrapText="bothSides"/>
                <wp:docPr id="2657638" name="Group 2765"/>
                <wp:cNvGraphicFramePr/>
                <a:graphic xmlns:a="http://schemas.openxmlformats.org/drawingml/2006/main">
                  <a:graphicData uri="http://schemas.microsoft.com/office/word/2010/wordprocessingGroup">
                    <wpg:wgp>
                      <wpg:cNvGrpSpPr/>
                      <wpg:grpSpPr>
                        <a:xfrm>
                          <a:off x="0" y="0"/>
                          <a:ext cx="161921" cy="1076320"/>
                          <a:chOff x="0" y="0"/>
                          <a:chExt cx="161921" cy="1076320"/>
                        </a:xfrm>
                      </wpg:grpSpPr>
                      <wps:wsp>
                        <wps:cNvPr id="780631913" name="Shape 159"/>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460402013" name="Shape 160"/>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604474465" name="Shape 161"/>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918265395" name="Shape 162"/>
                        <wps:cNvSpPr/>
                        <wps:spPr>
                          <a:xfrm>
                            <a:off x="0" y="6857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7817742" name="Shape 163"/>
                        <wps:cNvSpPr/>
                        <wps:spPr>
                          <a:xfrm>
                            <a:off x="0" y="9143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4C6883A9" id="Group 2765" o:spid="_x0000_s1026" style="position:absolute;margin-left:28.85pt;margin-top:-2.65pt;width:12.75pt;height:84.75pt;z-index:251724800" coordsize="1619,1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">
                <v:shape id="Shape 159"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160"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" path="m,l161925,r,161925l,161925,,xe" filled="f" strokecolor="#ababab" strokeweight=".26467mm">
                  <v:stroke joinstyle="miter"/>
                  <v:path arrowok="t" o:connecttype="custom" o:connectlocs="80961,0;161921,80961;80961,161921;0,80961" o:connectangles="270,0,90,180" textboxrect="0,0,161925,161925"/>
                </v:shape>
                <v:shape id="Shape 161"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" path="m,l161925,r,161925l,161925,,xe" filled="f" strokecolor="#ababab" strokeweight=".26467mm">
                  <v:stroke joinstyle="miter"/>
                  <v:path arrowok="t" o:connecttype="custom" o:connectlocs="80961,0;161921,80961;80961,161921;0,80961" o:connectangles="270,0,90,180" textboxrect="0,0,161925,161925"/>
                </v:shape>
                <v:shape id="Shape 162" o:spid="_x0000_s1030" style="position:absolute;top:6857;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163" o:spid="_x0000_s1031" style="position:absolute;top:9143;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&#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Strongly agree</w:t>
      </w:r>
    </w:p>
    <w:p w14:paraId="274E213D" w14:textId="77777777" w:rsidR="00CC5D95" w:rsidRDefault="00CC5D95" w:rsidP="00CC5D95">
      <w:pPr>
        <w:spacing w:after="65"/>
        <w:ind w:left="723" w:right="165" w:hanging="10"/>
      </w:pPr>
      <w:r>
        <w:rPr>
          <w:rFonts w:ascii="Calibri" w:eastAsia="Calibri" w:hAnsi="Calibri" w:cs="Calibri"/>
          <w:color w:val="1F1F1F"/>
          <w:sz w:val="22"/>
        </w:rPr>
        <w:t>Agree</w:t>
      </w:r>
    </w:p>
    <w:p w14:paraId="7B5DE411" w14:textId="77777777" w:rsidR="00CC5D95" w:rsidRDefault="00CC5D95" w:rsidP="00CC5D95">
      <w:pPr>
        <w:spacing w:after="65"/>
        <w:ind w:left="723" w:right="165" w:hanging="10"/>
      </w:pPr>
      <w:r>
        <w:rPr>
          <w:rFonts w:ascii="Calibri" w:eastAsia="Calibri" w:hAnsi="Calibri" w:cs="Calibri"/>
          <w:color w:val="1F1F1F"/>
          <w:sz w:val="22"/>
        </w:rPr>
        <w:t>Neutral</w:t>
      </w:r>
    </w:p>
    <w:p w14:paraId="5C03683F" w14:textId="77777777" w:rsidR="00CC5D95" w:rsidRDefault="00CC5D95" w:rsidP="00CC5D95">
      <w:pPr>
        <w:spacing w:after="65"/>
        <w:ind w:left="723" w:right="165" w:hanging="10"/>
      </w:pPr>
      <w:r>
        <w:rPr>
          <w:rFonts w:ascii="Calibri" w:eastAsia="Calibri" w:hAnsi="Calibri" w:cs="Calibri"/>
          <w:color w:val="1F1F1F"/>
          <w:sz w:val="22"/>
        </w:rPr>
        <w:t>Disagree</w:t>
      </w:r>
    </w:p>
    <w:p w14:paraId="09C30D56" w14:textId="77777777" w:rsidR="00CC5D95" w:rsidRDefault="00CC5D95" w:rsidP="00CC5D95">
      <w:pPr>
        <w:spacing w:after="955"/>
        <w:ind w:left="723" w:right="165" w:hanging="10"/>
      </w:pPr>
      <w:r>
        <w:rPr>
          <w:rFonts w:ascii="Calibri" w:eastAsia="Calibri" w:hAnsi="Calibri" w:cs="Calibri"/>
          <w:color w:val="1F1F1F"/>
          <w:sz w:val="22"/>
        </w:rPr>
        <w:t>Strongly disagree</w:t>
      </w:r>
    </w:p>
    <w:p w14:paraId="1AE3448E" w14:textId="77777777" w:rsidR="00CC5D95" w:rsidRDefault="00CC5D95" w:rsidP="00CC5D95">
      <w:pPr>
        <w:numPr>
          <w:ilvl w:val="0"/>
          <w:numId w:val="4"/>
        </w:numPr>
        <w:spacing w:after="242"/>
        <w:ind w:hanging="766"/>
      </w:pPr>
      <w:r>
        <w:rPr>
          <w:rFonts w:ascii="Arial" w:eastAsia="Arial" w:hAnsi="Arial" w:cs="Arial"/>
          <w:color w:val="1F1F1F"/>
        </w:rPr>
        <w:t xml:space="preserve">Which areas lack these skills the most? </w:t>
      </w:r>
      <w:r>
        <w:rPr>
          <w:rFonts w:ascii="Arial" w:eastAsia="Arial" w:hAnsi="Arial" w:cs="Arial"/>
          <w:i/>
          <w:color w:val="1F1F1F"/>
        </w:rPr>
        <w:t xml:space="preserve">(Select all that apply) </w:t>
      </w:r>
      <w:r>
        <w:rPr>
          <w:rFonts w:ascii="Calibri" w:eastAsia="Calibri" w:hAnsi="Calibri" w:cs="Calibri"/>
          <w:color w:val="DB372D"/>
        </w:rPr>
        <w:t>*</w:t>
      </w:r>
    </w:p>
    <w:p w14:paraId="1BC9CACA" w14:textId="77777777" w:rsidR="00CC5D95" w:rsidRDefault="00CC5D95" w:rsidP="00CC5D95">
      <w:pPr>
        <w:spacing w:after="218"/>
        <w:ind w:left="493" w:hanging="10"/>
      </w:pPr>
      <w:r>
        <w:rPr>
          <w:rFonts w:ascii="Calibri" w:eastAsia="Calibri" w:hAnsi="Calibri" w:cs="Calibri"/>
          <w:i/>
          <w:color w:val="737373"/>
          <w:sz w:val="21"/>
        </w:rPr>
        <w:t>Check all that apply.</w:t>
      </w:r>
    </w:p>
    <w:p w14:paraId="27755AA3"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25824" behindDoc="0" locked="0" layoutInCell="1" allowOverlap="1" wp14:anchorId="64156DE5" wp14:editId="2525C5D5">
                <wp:simplePos x="0" y="0"/>
                <wp:positionH relativeFrom="column">
                  <wp:posOffset>366710</wp:posOffset>
                </wp:positionH>
                <wp:positionV relativeFrom="paragraph">
                  <wp:posOffset>-33384</wp:posOffset>
                </wp:positionV>
                <wp:extent cx="161921" cy="1304920"/>
                <wp:effectExtent l="0" t="0" r="9529" b="9530"/>
                <wp:wrapSquare wrapText="bothSides"/>
                <wp:docPr id="1805366535" name="Group 2766"/>
                <wp:cNvGraphicFramePr/>
                <a:graphic xmlns:a="http://schemas.openxmlformats.org/drawingml/2006/main">
                  <a:graphicData uri="http://schemas.microsoft.com/office/word/2010/wordprocessingGroup">
                    <wpg:wgp>
                      <wpg:cNvGrpSpPr/>
                      <wpg:grpSpPr>
                        <a:xfrm>
                          <a:off x="0" y="0"/>
                          <a:ext cx="161921" cy="1304920"/>
                          <a:chOff x="0" y="0"/>
                          <a:chExt cx="161921" cy="1304920"/>
                        </a:xfrm>
                      </wpg:grpSpPr>
                      <wps:wsp>
                        <wps:cNvPr id="1532662978" name="Shape 167"/>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22940342" name="Shape 168"/>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3655577" name="Shape 169"/>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593826461" name="Shape 170"/>
                        <wps:cNvSpPr/>
                        <wps:spPr>
                          <a:xfrm>
                            <a:off x="0" y="6857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821062918" name="Shape 171"/>
                        <wps:cNvSpPr/>
                        <wps:spPr>
                          <a:xfrm>
                            <a:off x="0" y="914399"/>
                            <a:ext cx="161921" cy="161921"/>
                          </a:xfrm>
                          <a:custGeom>
                            <a:avLst/>
                            <a:gdLst>
                              <a:gd name="f0" fmla="val w"/>
                              <a:gd name="f1" fmla="val h"/>
                              <a:gd name="f2" fmla="val 0"/>
                              <a:gd name="f3" fmla="val 161925"/>
                              <a:gd name="f4" fmla="val 161923"/>
                              <a:gd name="f5" fmla="*/ f0 1 161925"/>
                              <a:gd name="f6" fmla="*/ f1 1 161923"/>
                              <a:gd name="f7" fmla="+- f4 0 f2"/>
                              <a:gd name="f8" fmla="+- f3 0 f2"/>
                              <a:gd name="f9" fmla="*/ f8 1 161925"/>
                              <a:gd name="f10" fmla="*/ f7 1 161923"/>
                              <a:gd name="f11" fmla="*/ 0 1 f9"/>
                              <a:gd name="f12" fmla="*/ 161925 1 f9"/>
                              <a:gd name="f13" fmla="*/ 0 1 f10"/>
                              <a:gd name="f14" fmla="*/ 161923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161925" h="161923">
                                <a:moveTo>
                                  <a:pt x="f2" y="f2"/>
                                </a:moveTo>
                                <a:lnTo>
                                  <a:pt x="f3" y="f2"/>
                                </a:lnTo>
                                <a:lnTo>
                                  <a:pt x="f3" y="f4"/>
                                </a:lnTo>
                                <a:lnTo>
                                  <a:pt x="f2" y="f4"/>
                                </a:lnTo>
                                <a:close/>
                              </a:path>
                            </a:pathLst>
                          </a:custGeom>
                          <a:noFill/>
                          <a:ln w="9528" cap="flat">
                            <a:solidFill>
                              <a:srgbClr val="ABABAB"/>
                            </a:solidFill>
                            <a:prstDash val="solid"/>
                            <a:miter/>
                          </a:ln>
                        </wps:spPr>
                        <wps:bodyPr lIns="0" tIns="0" rIns="0" bIns="0"/>
                      </wps:wsp>
                      <wps:wsp>
                        <wps:cNvPr id="488623503" name="Shape 172"/>
                        <wps:cNvSpPr/>
                        <wps:spPr>
                          <a:xfrm>
                            <a:off x="0" y="11429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07F83020" id="Group 2766" o:spid="_x0000_s1026" style="position:absolute;margin-left:28.85pt;margin-top:-2.65pt;width:12.75pt;height:102.75pt;z-index:251725824" coordsize="1619,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">
                <v:shape id="Shape 167"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" path="m,l161925,r,161925l,161925,,xe" filled="f" strokecolor="#ababab" strokeweight=".26467mm">
                  <v:stroke joinstyle="miter"/>
                  <v:path arrowok="t" o:connecttype="custom" o:connectlocs="80961,0;161921,80961;80961,161921;0,80961" o:connectangles="270,0,90,180" textboxrect="0,0,161925,161925"/>
                </v:shape>
                <v:shape id="Shape 168"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" path="m,l161925,r,161925l,161925,,xe" filled="f" strokecolor="#ababab" strokeweight=".26467mm">
                  <v:stroke joinstyle="miter"/>
                  <v:path arrowok="t" o:connecttype="custom" o:connectlocs="80961,0;161921,80961;80961,161921;0,80961" o:connectangles="270,0,90,180" textboxrect="0,0,161925,161925"/>
                </v:shape>
                <v:shape id="Shape 169"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&#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170" o:spid="_x0000_s1030" style="position:absolute;top:6857;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" path="m,l161925,r,161925l,161925,,xe" filled="f" strokecolor="#ababab" strokeweight=".26467mm">
                  <v:stroke joinstyle="miter"/>
                  <v:path arrowok="t" o:connecttype="custom" o:connectlocs="80961,0;161921,80961;80961,161921;0,80961" o:connectangles="270,0,90,180" textboxrect="0,0,161925,161925"/>
                </v:shape>
                <v:shape id="Shape 171" o:spid="_x0000_s1031" style="position:absolute;top:9143;width:1619;height:1620;visibility:visible;mso-wrap-style:square;v-text-anchor:top" coordsize="161925,161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" path="m,l161925,r,161923l,161923,,xe" filled="f" strokecolor="#ababab" strokeweight=".26467mm">
                  <v:stroke joinstyle="miter"/>
                  <v:path arrowok="t" o:connecttype="custom" o:connectlocs="80961,0;161921,80961;80961,161921;0,80961" o:connectangles="270,0,90,180" textboxrect="0,0,161925,161923"/>
                </v:shape>
                <v:shape id="Shape 172" o:spid="_x0000_s1032" style="position:absolute;top:11429;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Practical construction skills</w:t>
      </w:r>
    </w:p>
    <w:p w14:paraId="5C22DBFB" w14:textId="77777777" w:rsidR="00CC5D95" w:rsidRDefault="00CC5D95" w:rsidP="00CC5D95">
      <w:pPr>
        <w:spacing w:after="65"/>
        <w:ind w:left="723" w:right="165" w:hanging="10"/>
      </w:pPr>
      <w:r>
        <w:rPr>
          <w:rFonts w:ascii="Calibri" w:eastAsia="Calibri" w:hAnsi="Calibri" w:cs="Calibri"/>
          <w:color w:val="1F1F1F"/>
          <w:sz w:val="22"/>
        </w:rPr>
        <w:t>Design knowledge</w:t>
      </w:r>
    </w:p>
    <w:p w14:paraId="405E11F0" w14:textId="77777777" w:rsidR="00CC5D95" w:rsidRDefault="00CC5D95" w:rsidP="00CC5D95">
      <w:pPr>
        <w:spacing w:after="65"/>
        <w:ind w:left="723" w:right="165" w:hanging="10"/>
      </w:pPr>
      <w:r>
        <w:rPr>
          <w:rFonts w:ascii="Calibri" w:eastAsia="Calibri" w:hAnsi="Calibri" w:cs="Calibri"/>
          <w:color w:val="1F1F1F"/>
          <w:sz w:val="22"/>
        </w:rPr>
        <w:t>Material knowledge</w:t>
      </w:r>
    </w:p>
    <w:p w14:paraId="73E2F149" w14:textId="77777777" w:rsidR="00CC5D95" w:rsidRDefault="00CC5D95" w:rsidP="00CC5D95">
      <w:pPr>
        <w:spacing w:after="65"/>
        <w:ind w:left="723" w:right="165" w:hanging="10"/>
      </w:pPr>
      <w:r>
        <w:rPr>
          <w:rFonts w:ascii="Calibri" w:eastAsia="Calibri" w:hAnsi="Calibri" w:cs="Calibri"/>
          <w:color w:val="1F1F1F"/>
          <w:sz w:val="22"/>
        </w:rPr>
        <w:t>Interdisciplinary collaboration</w:t>
      </w:r>
    </w:p>
    <w:p w14:paraId="644F7A33" w14:textId="77777777" w:rsidR="00CC5D95" w:rsidRDefault="00CC5D95" w:rsidP="00CC5D95">
      <w:pPr>
        <w:spacing w:after="65"/>
        <w:ind w:left="723" w:right="165" w:hanging="10"/>
      </w:pPr>
      <w:r>
        <w:rPr>
          <w:rFonts w:ascii="Calibri" w:eastAsia="Calibri" w:hAnsi="Calibri" w:cs="Calibri"/>
          <w:color w:val="1F1F1F"/>
          <w:sz w:val="22"/>
        </w:rPr>
        <w:t>Project management skills</w:t>
      </w:r>
    </w:p>
    <w:p w14:paraId="580FD9F5" w14:textId="77777777" w:rsidR="00CC5D95" w:rsidRDefault="00CC5D95" w:rsidP="00CC5D95">
      <w:pPr>
        <w:spacing w:after="955"/>
        <w:ind w:left="723" w:right="165" w:hanging="10"/>
      </w:pPr>
      <w:r>
        <w:rPr>
          <w:rFonts w:ascii="Calibri" w:eastAsia="Calibri" w:hAnsi="Calibri" w:cs="Calibri"/>
          <w:color w:val="1F1F1F"/>
          <w:sz w:val="22"/>
        </w:rPr>
        <w:t>Sustainability knowledge</w:t>
      </w:r>
    </w:p>
    <w:p w14:paraId="73296744" w14:textId="77777777" w:rsidR="00CC5D95" w:rsidRDefault="00CC5D95" w:rsidP="00CC5D95">
      <w:pPr>
        <w:numPr>
          <w:ilvl w:val="0"/>
          <w:numId w:val="4"/>
        </w:numPr>
        <w:spacing w:after="242"/>
        <w:ind w:hanging="766"/>
      </w:pPr>
      <w:r>
        <w:rPr>
          <w:rFonts w:ascii="Arial" w:eastAsia="Arial" w:hAnsi="Arial" w:cs="Arial"/>
          <w:color w:val="1F1F1F"/>
        </w:rPr>
        <w:t xml:space="preserve">How confident are you in applying biophilic construction principles?  </w:t>
      </w:r>
      <w:r>
        <w:rPr>
          <w:rFonts w:ascii="Calibri" w:eastAsia="Calibri" w:hAnsi="Calibri" w:cs="Calibri"/>
          <w:color w:val="DB372D"/>
        </w:rPr>
        <w:t>*</w:t>
      </w:r>
    </w:p>
    <w:p w14:paraId="166B7EB0" w14:textId="77777777" w:rsidR="00CC5D95" w:rsidRDefault="00CC5D95" w:rsidP="00CC5D95">
      <w:pPr>
        <w:spacing w:after="299"/>
        <w:ind w:left="643" w:hanging="10"/>
      </w:pPr>
      <w:r>
        <w:rPr>
          <w:rFonts w:ascii="Calibri" w:eastAsia="Calibri" w:hAnsi="Calibri" w:cs="Calibri"/>
          <w:i/>
          <w:color w:val="1F1F1F"/>
        </w:rPr>
        <w:lastRenderedPageBreak/>
        <w:t>Mark only one oval.</w:t>
      </w:r>
    </w:p>
    <w:p w14:paraId="34E7D777" w14:textId="77777777" w:rsidR="00CC5D95" w:rsidRDefault="00CC5D95" w:rsidP="00CC5D95">
      <w:pPr>
        <w:spacing w:after="305"/>
        <w:ind w:left="723" w:right="165" w:hanging="10"/>
      </w:pPr>
      <w:r>
        <w:rPr>
          <w:noProof/>
        </w:rPr>
        <mc:AlternateContent>
          <mc:Choice Requires="wpg">
            <w:drawing>
              <wp:anchor distT="0" distB="0" distL="114300" distR="114300" simplePos="0" relativeHeight="251726848" behindDoc="0" locked="0" layoutInCell="1" allowOverlap="1" wp14:anchorId="3523357A" wp14:editId="22C74C88">
                <wp:simplePos x="0" y="0"/>
                <wp:positionH relativeFrom="column">
                  <wp:posOffset>452435</wp:posOffset>
                </wp:positionH>
                <wp:positionV relativeFrom="paragraph">
                  <wp:posOffset>-23856</wp:posOffset>
                </wp:positionV>
                <wp:extent cx="295278" cy="1304920"/>
                <wp:effectExtent l="0" t="0" r="28572" b="9530"/>
                <wp:wrapSquare wrapText="bothSides"/>
                <wp:docPr id="1101520929" name="Group 2767"/>
                <wp:cNvGraphicFramePr/>
                <a:graphic xmlns:a="http://schemas.openxmlformats.org/drawingml/2006/main">
                  <a:graphicData uri="http://schemas.microsoft.com/office/word/2010/wordprocessingGroup">
                    <wpg:wgp>
                      <wpg:cNvGrpSpPr/>
                      <wpg:grpSpPr>
                        <a:xfrm>
                          <a:off x="0" y="0"/>
                          <a:ext cx="295278" cy="1304920"/>
                          <a:chOff x="0" y="0"/>
                          <a:chExt cx="295278" cy="1304920"/>
                        </a:xfrm>
                      </wpg:grpSpPr>
                      <wps:wsp>
                        <wps:cNvPr id="769895713" name="Shape 175"/>
                        <wps:cNvSpPr/>
                        <wps:spPr>
                          <a:xfrm>
                            <a:off x="0" y="0"/>
                            <a:ext cx="295278" cy="161921"/>
                          </a:xfrm>
                          <a:custGeom>
                            <a:avLst/>
                            <a:gdLst>
                              <a:gd name="f0" fmla="val w"/>
                              <a:gd name="f1" fmla="val h"/>
                              <a:gd name="f2" fmla="val 0"/>
                              <a:gd name="f3" fmla="val 295275"/>
                              <a:gd name="f4" fmla="val 161925"/>
                              <a:gd name="f5" fmla="val 80963"/>
                              <a:gd name="f6" fmla="val 75645"/>
                              <a:gd name="f7" fmla="val 519"/>
                              <a:gd name="f8" fmla="val 70380"/>
                              <a:gd name="f9" fmla="val 1556"/>
                              <a:gd name="f10" fmla="val 65168"/>
                              <a:gd name="f11" fmla="val 2593"/>
                              <a:gd name="f12" fmla="val 59950"/>
                              <a:gd name="f13" fmla="val 4129"/>
                              <a:gd name="f14" fmla="val 54890"/>
                              <a:gd name="f15" fmla="val 6163"/>
                              <a:gd name="f16" fmla="val 49978"/>
                              <a:gd name="f17" fmla="val 8197"/>
                              <a:gd name="f18" fmla="val 45067"/>
                              <a:gd name="f19" fmla="val 10691"/>
                              <a:gd name="f20" fmla="val 40401"/>
                              <a:gd name="f21" fmla="val 13645"/>
                              <a:gd name="f22" fmla="val 35979"/>
                              <a:gd name="f23" fmla="val 16598"/>
                              <a:gd name="f24" fmla="val 31561"/>
                              <a:gd name="f25" fmla="val 19954"/>
                              <a:gd name="f26" fmla="val 27471"/>
                              <a:gd name="f27" fmla="val 23713"/>
                              <a:gd name="f28" fmla="val 27472"/>
                              <a:gd name="f29" fmla="val 19952"/>
                              <a:gd name="f30" fmla="val 31562"/>
                              <a:gd name="f31" fmla="val 16597"/>
                              <a:gd name="f32" fmla="val 35982"/>
                              <a:gd name="f33" fmla="val 13643"/>
                              <a:gd name="f34" fmla="val 40402"/>
                              <a:gd name="f35" fmla="val 45068"/>
                              <a:gd name="f36" fmla="val 8195"/>
                              <a:gd name="f37" fmla="val 49980"/>
                              <a:gd name="f38" fmla="val 6161"/>
                              <a:gd name="f39" fmla="val 54891"/>
                              <a:gd name="f40" fmla="val 4127"/>
                              <a:gd name="f41" fmla="val 59954"/>
                              <a:gd name="f42" fmla="val 2592"/>
                              <a:gd name="f43" fmla="val 70381"/>
                              <a:gd name="f44" fmla="val 521"/>
                              <a:gd name="f45" fmla="val 75647"/>
                              <a:gd name="f46" fmla="val 214313"/>
                              <a:gd name="f47" fmla="val 219629"/>
                              <a:gd name="f48" fmla="val 224894"/>
                              <a:gd name="f49" fmla="val 230108"/>
                              <a:gd name="f50" fmla="val 1553"/>
                              <a:gd name="f51" fmla="val 235321"/>
                              <a:gd name="f52" fmla="val 240384"/>
                              <a:gd name="f53" fmla="val 245296"/>
                              <a:gd name="f54" fmla="val 250207"/>
                              <a:gd name="f55" fmla="val 254873"/>
                              <a:gd name="f56" fmla="val 259293"/>
                              <a:gd name="f57" fmla="val 263713"/>
                              <a:gd name="f58" fmla="val 267803"/>
                              <a:gd name="f59" fmla="val 271562"/>
                              <a:gd name="f60" fmla="val 275321"/>
                              <a:gd name="f61" fmla="val 278677"/>
                              <a:gd name="f62" fmla="val 281630"/>
                              <a:gd name="f63" fmla="val 284584"/>
                              <a:gd name="f64" fmla="val 287078"/>
                              <a:gd name="f65" fmla="val 289112"/>
                              <a:gd name="f66" fmla="val 291146"/>
                              <a:gd name="f67" fmla="val 292682"/>
                              <a:gd name="f68" fmla="val 293719"/>
                              <a:gd name="f69" fmla="val 294757"/>
                              <a:gd name="f70" fmla="val 86280"/>
                              <a:gd name="f71" fmla="val 91545"/>
                              <a:gd name="f72" fmla="val 96757"/>
                              <a:gd name="f73" fmla="val 101969"/>
                              <a:gd name="f74" fmla="val 107032"/>
                              <a:gd name="f75" fmla="val 111940"/>
                              <a:gd name="f76" fmla="val 116855"/>
                              <a:gd name="f77" fmla="val 121521"/>
                              <a:gd name="f78" fmla="val 125943"/>
                              <a:gd name="f79" fmla="val 130364"/>
                              <a:gd name="f80" fmla="val 134451"/>
                              <a:gd name="f81" fmla="val 138212"/>
                              <a:gd name="f82" fmla="val 141970"/>
                              <a:gd name="f83" fmla="val 145324"/>
                              <a:gd name="f84" fmla="val 148279"/>
                              <a:gd name="f85" fmla="val 151231"/>
                              <a:gd name="f86" fmla="val 153724"/>
                              <a:gd name="f87" fmla="val 155758"/>
                              <a:gd name="f88" fmla="val 157795"/>
                              <a:gd name="f89" fmla="val 159330"/>
                              <a:gd name="f90" fmla="val 160369"/>
                              <a:gd name="f91" fmla="val 161407"/>
                              <a:gd name="f92" fmla="val 148276"/>
                              <a:gd name="f93" fmla="val 116858"/>
                              <a:gd name="f94" fmla="val 111944"/>
                              <a:gd name="f95" fmla="*/ f0 1 295275"/>
                              <a:gd name="f96" fmla="*/ f1 1 161925"/>
                              <a:gd name="f97" fmla="+- f4 0 f2"/>
                              <a:gd name="f98" fmla="+- f3 0 f2"/>
                              <a:gd name="f99" fmla="*/ f98 1 295275"/>
                              <a:gd name="f100" fmla="*/ f97 1 161925"/>
                              <a:gd name="f101" fmla="*/ 0 1 f99"/>
                              <a:gd name="f102" fmla="*/ 295275 1 f99"/>
                              <a:gd name="f103" fmla="*/ 0 1 f100"/>
                              <a:gd name="f104" fmla="*/ 161925 1 f100"/>
                              <a:gd name="f105" fmla="*/ f101 f95 1"/>
                              <a:gd name="f106" fmla="*/ f102 f95 1"/>
                              <a:gd name="f107" fmla="*/ f104 f96 1"/>
                              <a:gd name="f108" fmla="*/ f103 f96 1"/>
                            </a:gdLst>
                            <a:ahLst/>
                            <a:cxnLst>
                              <a:cxn ang="3cd4">
                                <a:pos x="hc" y="t"/>
                              </a:cxn>
                              <a:cxn ang="0">
                                <a:pos x="r" y="vc"/>
                              </a:cxn>
                              <a:cxn ang="cd4">
                                <a:pos x="hc" y="b"/>
                              </a:cxn>
                              <a:cxn ang="cd2">
                                <a:pos x="l" y="vc"/>
                              </a:cxn>
                            </a:cxnLst>
                            <a:rect l="f105" t="f108" r="f106" b="f107"/>
                            <a:pathLst>
                              <a:path w="295275" h="161925">
                                <a:moveTo>
                                  <a:pt x="f2" y="f5"/>
                                </a:moveTo>
                                <a:cubicBezTo>
                                  <a:pt x="f2" y="f6"/>
                                  <a:pt x="f7" y="f8"/>
                                  <a:pt x="f9" y="f10"/>
                                </a:cubicBezTo>
                                <a:cubicBezTo>
                                  <a:pt x="f11" y="f12"/>
                                  <a:pt x="f13" y="f14"/>
                                  <a:pt x="f15" y="f16"/>
                                </a:cubicBezTo>
                                <a:cubicBezTo>
                                  <a:pt x="f17" y="f18"/>
                                  <a:pt x="f19" y="f20"/>
                                  <a:pt x="f21" y="f22"/>
                                </a:cubicBezTo>
                                <a:cubicBezTo>
                                  <a:pt x="f23" y="f24"/>
                                  <a:pt x="f25" y="f26"/>
                                  <a:pt x="f27" y="f27"/>
                                </a:cubicBezTo>
                                <a:cubicBezTo>
                                  <a:pt x="f28" y="f29"/>
                                  <a:pt x="f30" y="f31"/>
                                  <a:pt x="f32" y="f33"/>
                                </a:cubicBezTo>
                                <a:cubicBezTo>
                                  <a:pt x="f34" y="f19"/>
                                  <a:pt x="f35" y="f36"/>
                                  <a:pt x="f37" y="f38"/>
                                </a:cubicBezTo>
                                <a:cubicBezTo>
                                  <a:pt x="f39" y="f40"/>
                                  <a:pt x="f41" y="f42"/>
                                  <a:pt x="f10" y="f9"/>
                                </a:cubicBezTo>
                                <a:cubicBezTo>
                                  <a:pt x="f43" y="f44"/>
                                  <a:pt x="f45" y="f2"/>
                                  <a:pt x="f5" y="f2"/>
                                </a:cubicBezTo>
                                <a:lnTo>
                                  <a:pt x="f46" y="f2"/>
                                </a:lnTo>
                                <a:cubicBezTo>
                                  <a:pt x="f47" y="f2"/>
                                  <a:pt x="f48" y="f44"/>
                                  <a:pt x="f49" y="f50"/>
                                </a:cubicBezTo>
                                <a:cubicBezTo>
                                  <a:pt x="f51" y="f42"/>
                                  <a:pt x="f52" y="f40"/>
                                  <a:pt x="f53" y="f38"/>
                                </a:cubicBezTo>
                                <a:cubicBezTo>
                                  <a:pt x="f54" y="f36"/>
                                  <a:pt x="f55" y="f19"/>
                                  <a:pt x="f56" y="f33"/>
                                </a:cubicBezTo>
                                <a:cubicBezTo>
                                  <a:pt x="f57" y="f31"/>
                                  <a:pt x="f58" y="f29"/>
                                  <a:pt x="f59" y="f27"/>
                                </a:cubicBezTo>
                                <a:cubicBezTo>
                                  <a:pt x="f60" y="f26"/>
                                  <a:pt x="f61" y="f24"/>
                                  <a:pt x="f62" y="f22"/>
                                </a:cubicBezTo>
                                <a:cubicBezTo>
                                  <a:pt x="f63" y="f20"/>
                                  <a:pt x="f64" y="f18"/>
                                  <a:pt x="f65" y="f16"/>
                                </a:cubicBezTo>
                                <a:cubicBezTo>
                                  <a:pt x="f66" y="f14"/>
                                  <a:pt x="f67" y="f12"/>
                                  <a:pt x="f68" y="f10"/>
                                </a:cubicBezTo>
                                <a:cubicBezTo>
                                  <a:pt x="f69" y="f8"/>
                                  <a:pt x="f3" y="f6"/>
                                  <a:pt x="f3" y="f5"/>
                                </a:cubicBezTo>
                                <a:cubicBezTo>
                                  <a:pt x="f3" y="f70"/>
                                  <a:pt x="f69" y="f71"/>
                                  <a:pt x="f68" y="f72"/>
                                </a:cubicBezTo>
                                <a:cubicBezTo>
                                  <a:pt x="f67" y="f73"/>
                                  <a:pt x="f66" y="f74"/>
                                  <a:pt x="f65" y="f75"/>
                                </a:cubicBezTo>
                                <a:cubicBezTo>
                                  <a:pt x="f64" y="f76"/>
                                  <a:pt x="f63" y="f77"/>
                                  <a:pt x="f62" y="f78"/>
                                </a:cubicBezTo>
                                <a:cubicBezTo>
                                  <a:pt x="f61" y="f79"/>
                                  <a:pt x="f60" y="f80"/>
                                  <a:pt x="f59" y="f81"/>
                                </a:cubicBezTo>
                                <a:cubicBezTo>
                                  <a:pt x="f58" y="f82"/>
                                  <a:pt x="f57" y="f83"/>
                                  <a:pt x="f56" y="f84"/>
                                </a:cubicBezTo>
                                <a:cubicBezTo>
                                  <a:pt x="f55" y="f85"/>
                                  <a:pt x="f54" y="f86"/>
                                  <a:pt x="f53" y="f87"/>
                                </a:cubicBezTo>
                                <a:cubicBezTo>
                                  <a:pt x="f52" y="f88"/>
                                  <a:pt x="f51" y="f89"/>
                                  <a:pt x="f49" y="f90"/>
                                </a:cubicBezTo>
                                <a:cubicBezTo>
                                  <a:pt x="f48" y="f91"/>
                                  <a:pt x="f47" y="f4"/>
                                  <a:pt x="f46" y="f4"/>
                                </a:cubicBezTo>
                                <a:lnTo>
                                  <a:pt x="f5" y="f4"/>
                                </a:lnTo>
                                <a:cubicBezTo>
                                  <a:pt x="f45" y="f4"/>
                                  <a:pt x="f43" y="f91"/>
                                  <a:pt x="f10" y="f90"/>
                                </a:cubicBezTo>
                                <a:cubicBezTo>
                                  <a:pt x="f41" y="f89"/>
                                  <a:pt x="f39" y="f88"/>
                                  <a:pt x="f37" y="f87"/>
                                </a:cubicBezTo>
                                <a:cubicBezTo>
                                  <a:pt x="f35" y="f86"/>
                                  <a:pt x="f34" y="f85"/>
                                  <a:pt x="f32" y="f92"/>
                                </a:cubicBezTo>
                                <a:cubicBezTo>
                                  <a:pt x="f30" y="f83"/>
                                  <a:pt x="f28" y="f82"/>
                                  <a:pt x="f27" y="f81"/>
                                </a:cubicBezTo>
                                <a:cubicBezTo>
                                  <a:pt x="f25" y="f80"/>
                                  <a:pt x="f23" y="f79"/>
                                  <a:pt x="f21" y="f78"/>
                                </a:cubicBezTo>
                                <a:cubicBezTo>
                                  <a:pt x="f19" y="f77"/>
                                  <a:pt x="f17" y="f93"/>
                                  <a:pt x="f15" y="f94"/>
                                </a:cubicBezTo>
                                <a:cubicBezTo>
                                  <a:pt x="f13" y="f74"/>
                                  <a:pt x="f11" y="f73"/>
                                  <a:pt x="f9" y="f72"/>
                                </a:cubicBezTo>
                                <a:cubicBezTo>
                                  <a:pt x="f7" y="f71"/>
                                  <a:pt x="f2" y="f70"/>
                                  <a:pt x="f2" y="f5"/>
                                </a:cubicBezTo>
                                <a:close/>
                              </a:path>
                            </a:pathLst>
                          </a:custGeom>
                          <a:noFill/>
                          <a:ln w="9528" cap="flat">
                            <a:solidFill>
                              <a:srgbClr val="ABABAB"/>
                            </a:solidFill>
                            <a:prstDash val="solid"/>
                            <a:miter/>
                          </a:ln>
                        </wps:spPr>
                        <wps:bodyPr lIns="0" tIns="0" rIns="0" bIns="0"/>
                      </wps:wsp>
                      <wps:wsp>
                        <wps:cNvPr id="1119441395" name="Shape 176"/>
                        <wps:cNvSpPr/>
                        <wps:spPr>
                          <a:xfrm>
                            <a:off x="0" y="381002"/>
                            <a:ext cx="295278" cy="161921"/>
                          </a:xfrm>
                          <a:custGeom>
                            <a:avLst/>
                            <a:gdLst>
                              <a:gd name="f0" fmla="val w"/>
                              <a:gd name="f1" fmla="val h"/>
                              <a:gd name="f2" fmla="val 0"/>
                              <a:gd name="f3" fmla="val 295275"/>
                              <a:gd name="f4" fmla="val 161925"/>
                              <a:gd name="f5" fmla="val 80963"/>
                              <a:gd name="f6" fmla="val 75645"/>
                              <a:gd name="f7" fmla="val 519"/>
                              <a:gd name="f8" fmla="val 70380"/>
                              <a:gd name="f9" fmla="val 1556"/>
                              <a:gd name="f10" fmla="val 65168"/>
                              <a:gd name="f11" fmla="val 2593"/>
                              <a:gd name="f12" fmla="val 59950"/>
                              <a:gd name="f13" fmla="val 4129"/>
                              <a:gd name="f14" fmla="val 54890"/>
                              <a:gd name="f15" fmla="val 6163"/>
                              <a:gd name="f16" fmla="val 49978"/>
                              <a:gd name="f17" fmla="val 8197"/>
                              <a:gd name="f18" fmla="val 45067"/>
                              <a:gd name="f19" fmla="val 10691"/>
                              <a:gd name="f20" fmla="val 40401"/>
                              <a:gd name="f21" fmla="val 13645"/>
                              <a:gd name="f22" fmla="val 35979"/>
                              <a:gd name="f23" fmla="val 16598"/>
                              <a:gd name="f24" fmla="val 31561"/>
                              <a:gd name="f25" fmla="val 19954"/>
                              <a:gd name="f26" fmla="val 27471"/>
                              <a:gd name="f27" fmla="val 23713"/>
                              <a:gd name="f28" fmla="val 27472"/>
                              <a:gd name="f29" fmla="val 19952"/>
                              <a:gd name="f30" fmla="val 31562"/>
                              <a:gd name="f31" fmla="val 16597"/>
                              <a:gd name="f32" fmla="val 35982"/>
                              <a:gd name="f33" fmla="val 13643"/>
                              <a:gd name="f34" fmla="val 40402"/>
                              <a:gd name="f35" fmla="val 45068"/>
                              <a:gd name="f36" fmla="val 8198"/>
                              <a:gd name="f37" fmla="val 49980"/>
                              <a:gd name="f38" fmla="val 6164"/>
                              <a:gd name="f39" fmla="val 54891"/>
                              <a:gd name="f40" fmla="val 4130"/>
                              <a:gd name="f41" fmla="val 59954"/>
                              <a:gd name="f42" fmla="val 2595"/>
                              <a:gd name="f43" fmla="val 70381"/>
                              <a:gd name="f44" fmla="val 521"/>
                              <a:gd name="f45" fmla="val 75647"/>
                              <a:gd name="f46" fmla="val 214313"/>
                              <a:gd name="f47" fmla="val 219629"/>
                              <a:gd name="f48" fmla="val 224894"/>
                              <a:gd name="f49" fmla="val 230108"/>
                              <a:gd name="f50" fmla="val 1553"/>
                              <a:gd name="f51" fmla="val 235321"/>
                              <a:gd name="f52" fmla="val 240384"/>
                              <a:gd name="f53" fmla="val 245296"/>
                              <a:gd name="f54" fmla="val 6161"/>
                              <a:gd name="f55" fmla="val 250207"/>
                              <a:gd name="f56" fmla="val 8195"/>
                              <a:gd name="f57" fmla="val 254873"/>
                              <a:gd name="f58" fmla="val 259293"/>
                              <a:gd name="f59" fmla="val 263713"/>
                              <a:gd name="f60" fmla="val 267803"/>
                              <a:gd name="f61" fmla="val 271562"/>
                              <a:gd name="f62" fmla="val 275321"/>
                              <a:gd name="f63" fmla="val 278677"/>
                              <a:gd name="f64" fmla="val 281630"/>
                              <a:gd name="f65" fmla="val 284584"/>
                              <a:gd name="f66" fmla="val 287078"/>
                              <a:gd name="f67" fmla="val 289112"/>
                              <a:gd name="f68" fmla="val 291146"/>
                              <a:gd name="f69" fmla="val 292682"/>
                              <a:gd name="f70" fmla="val 293719"/>
                              <a:gd name="f71" fmla="val 294757"/>
                              <a:gd name="f72" fmla="val 86277"/>
                              <a:gd name="f73" fmla="val 91542"/>
                              <a:gd name="f74" fmla="val 96754"/>
                              <a:gd name="f75" fmla="val 101969"/>
                              <a:gd name="f76" fmla="val 107032"/>
                              <a:gd name="f77" fmla="val 111940"/>
                              <a:gd name="f78" fmla="val 116852"/>
                              <a:gd name="f79" fmla="val 121518"/>
                              <a:gd name="f80" fmla="val 125937"/>
                              <a:gd name="f81" fmla="val 130358"/>
                              <a:gd name="f82" fmla="val 134448"/>
                              <a:gd name="f83" fmla="val 138209"/>
                              <a:gd name="f84" fmla="val 141967"/>
                              <a:gd name="f85" fmla="val 145321"/>
                              <a:gd name="f86" fmla="val 148276"/>
                              <a:gd name="f87" fmla="val 151228"/>
                              <a:gd name="f88" fmla="val 153724"/>
                              <a:gd name="f89" fmla="val 155758"/>
                              <a:gd name="f90" fmla="val 157795"/>
                              <a:gd name="f91" fmla="val 159330"/>
                              <a:gd name="f92" fmla="val 160369"/>
                              <a:gd name="f93" fmla="val 161407"/>
                              <a:gd name="f94" fmla="val 116855"/>
                              <a:gd name="f95" fmla="val 111944"/>
                              <a:gd name="f96" fmla="val 96757"/>
                              <a:gd name="f97" fmla="*/ f0 1 295275"/>
                              <a:gd name="f98" fmla="*/ f1 1 161925"/>
                              <a:gd name="f99" fmla="+- f4 0 f2"/>
                              <a:gd name="f100" fmla="+- f3 0 f2"/>
                              <a:gd name="f101" fmla="*/ f100 1 295275"/>
                              <a:gd name="f102" fmla="*/ f99 1 161925"/>
                              <a:gd name="f103" fmla="*/ 0 1 f101"/>
                              <a:gd name="f104" fmla="*/ 295275 1 f101"/>
                              <a:gd name="f105" fmla="*/ 0 1 f102"/>
                              <a:gd name="f106" fmla="*/ 161925 1 f102"/>
                              <a:gd name="f107" fmla="*/ f103 f97 1"/>
                              <a:gd name="f108" fmla="*/ f104 f97 1"/>
                              <a:gd name="f109" fmla="*/ f106 f98 1"/>
                              <a:gd name="f110" fmla="*/ f105 f98 1"/>
                            </a:gdLst>
                            <a:ahLst/>
                            <a:cxnLst>
                              <a:cxn ang="3cd4">
                                <a:pos x="hc" y="t"/>
                              </a:cxn>
                              <a:cxn ang="0">
                                <a:pos x="r" y="vc"/>
                              </a:cxn>
                              <a:cxn ang="cd4">
                                <a:pos x="hc" y="b"/>
                              </a:cxn>
                              <a:cxn ang="cd2">
                                <a:pos x="l" y="vc"/>
                              </a:cxn>
                            </a:cxnLst>
                            <a:rect l="f107" t="f110" r="f108" b="f109"/>
                            <a:pathLst>
                              <a:path w="295275" h="161925">
                                <a:moveTo>
                                  <a:pt x="f2" y="f5"/>
                                </a:moveTo>
                                <a:cubicBezTo>
                                  <a:pt x="f2" y="f6"/>
                                  <a:pt x="f7" y="f8"/>
                                  <a:pt x="f9" y="f10"/>
                                </a:cubicBezTo>
                                <a:cubicBezTo>
                                  <a:pt x="f11" y="f12"/>
                                  <a:pt x="f13" y="f14"/>
                                  <a:pt x="f15" y="f16"/>
                                </a:cubicBezTo>
                                <a:cubicBezTo>
                                  <a:pt x="f17" y="f18"/>
                                  <a:pt x="f19" y="f20"/>
                                  <a:pt x="f21" y="f22"/>
                                </a:cubicBezTo>
                                <a:cubicBezTo>
                                  <a:pt x="f23" y="f24"/>
                                  <a:pt x="f25" y="f26"/>
                                  <a:pt x="f27" y="f27"/>
                                </a:cubicBezTo>
                                <a:cubicBezTo>
                                  <a:pt x="f28" y="f29"/>
                                  <a:pt x="f30" y="f31"/>
                                  <a:pt x="f32" y="f33"/>
                                </a:cubicBezTo>
                                <a:cubicBezTo>
                                  <a:pt x="f34" y="f19"/>
                                  <a:pt x="f35" y="f36"/>
                                  <a:pt x="f37" y="f38"/>
                                </a:cubicBezTo>
                                <a:cubicBezTo>
                                  <a:pt x="f39" y="f40"/>
                                  <a:pt x="f41" y="f42"/>
                                  <a:pt x="f10" y="f9"/>
                                </a:cubicBezTo>
                                <a:cubicBezTo>
                                  <a:pt x="f43" y="f44"/>
                                  <a:pt x="f45" y="f2"/>
                                  <a:pt x="f5" y="f2"/>
                                </a:cubicBezTo>
                                <a:lnTo>
                                  <a:pt x="f46" y="f2"/>
                                </a:lnTo>
                                <a:cubicBezTo>
                                  <a:pt x="f47" y="f2"/>
                                  <a:pt x="f48" y="f44"/>
                                  <a:pt x="f49" y="f50"/>
                                </a:cubicBezTo>
                                <a:cubicBezTo>
                                  <a:pt x="f51" y="f42"/>
                                  <a:pt x="f52" y="f40"/>
                                  <a:pt x="f53" y="f54"/>
                                </a:cubicBezTo>
                                <a:cubicBezTo>
                                  <a:pt x="f55" y="f56"/>
                                  <a:pt x="f57" y="f19"/>
                                  <a:pt x="f58" y="f33"/>
                                </a:cubicBezTo>
                                <a:cubicBezTo>
                                  <a:pt x="f59" y="f31"/>
                                  <a:pt x="f60" y="f29"/>
                                  <a:pt x="f61" y="f27"/>
                                </a:cubicBezTo>
                                <a:cubicBezTo>
                                  <a:pt x="f62" y="f26"/>
                                  <a:pt x="f63" y="f24"/>
                                  <a:pt x="f64" y="f22"/>
                                </a:cubicBezTo>
                                <a:cubicBezTo>
                                  <a:pt x="f65" y="f20"/>
                                  <a:pt x="f66" y="f18"/>
                                  <a:pt x="f67" y="f16"/>
                                </a:cubicBezTo>
                                <a:cubicBezTo>
                                  <a:pt x="f68" y="f14"/>
                                  <a:pt x="f69" y="f12"/>
                                  <a:pt x="f70" y="f10"/>
                                </a:cubicBezTo>
                                <a:cubicBezTo>
                                  <a:pt x="f71" y="f8"/>
                                  <a:pt x="f3" y="f6"/>
                                  <a:pt x="f3" y="f5"/>
                                </a:cubicBezTo>
                                <a:cubicBezTo>
                                  <a:pt x="f3" y="f72"/>
                                  <a:pt x="f71" y="f73"/>
                                  <a:pt x="f70" y="f74"/>
                                </a:cubicBezTo>
                                <a:cubicBezTo>
                                  <a:pt x="f69" y="f75"/>
                                  <a:pt x="f68" y="f76"/>
                                  <a:pt x="f67" y="f77"/>
                                </a:cubicBezTo>
                                <a:cubicBezTo>
                                  <a:pt x="f66" y="f78"/>
                                  <a:pt x="f65" y="f79"/>
                                  <a:pt x="f64" y="f80"/>
                                </a:cubicBezTo>
                                <a:cubicBezTo>
                                  <a:pt x="f63" y="f81"/>
                                  <a:pt x="f62" y="f82"/>
                                  <a:pt x="f61" y="f83"/>
                                </a:cubicBezTo>
                                <a:cubicBezTo>
                                  <a:pt x="f60" y="f84"/>
                                  <a:pt x="f59" y="f85"/>
                                  <a:pt x="f58" y="f86"/>
                                </a:cubicBezTo>
                                <a:cubicBezTo>
                                  <a:pt x="f57" y="f87"/>
                                  <a:pt x="f55" y="f88"/>
                                  <a:pt x="f53" y="f89"/>
                                </a:cubicBezTo>
                                <a:cubicBezTo>
                                  <a:pt x="f52" y="f90"/>
                                  <a:pt x="f51" y="f91"/>
                                  <a:pt x="f49" y="f92"/>
                                </a:cubicBezTo>
                                <a:cubicBezTo>
                                  <a:pt x="f48" y="f93"/>
                                  <a:pt x="f47" y="f4"/>
                                  <a:pt x="f46" y="f4"/>
                                </a:cubicBezTo>
                                <a:lnTo>
                                  <a:pt x="f5" y="f4"/>
                                </a:lnTo>
                                <a:cubicBezTo>
                                  <a:pt x="f45" y="f4"/>
                                  <a:pt x="f43" y="f93"/>
                                  <a:pt x="f10" y="f92"/>
                                </a:cubicBezTo>
                                <a:cubicBezTo>
                                  <a:pt x="f41" y="f91"/>
                                  <a:pt x="f39" y="f90"/>
                                  <a:pt x="f37" y="f89"/>
                                </a:cubicBezTo>
                                <a:cubicBezTo>
                                  <a:pt x="f35" y="f88"/>
                                  <a:pt x="f34" y="f87"/>
                                  <a:pt x="f32" y="f86"/>
                                </a:cubicBezTo>
                                <a:cubicBezTo>
                                  <a:pt x="f30" y="f85"/>
                                  <a:pt x="f28" y="f84"/>
                                  <a:pt x="f27" y="f83"/>
                                </a:cubicBezTo>
                                <a:cubicBezTo>
                                  <a:pt x="f25" y="f82"/>
                                  <a:pt x="f23" y="f81"/>
                                  <a:pt x="f21" y="f80"/>
                                </a:cubicBezTo>
                                <a:cubicBezTo>
                                  <a:pt x="f19" y="f79"/>
                                  <a:pt x="f17" y="f94"/>
                                  <a:pt x="f15" y="f95"/>
                                </a:cubicBezTo>
                                <a:cubicBezTo>
                                  <a:pt x="f13" y="f76"/>
                                  <a:pt x="f11" y="f75"/>
                                  <a:pt x="f9" y="f96"/>
                                </a:cubicBezTo>
                                <a:cubicBezTo>
                                  <a:pt x="f7" y="f73"/>
                                  <a:pt x="f2" y="f72"/>
                                  <a:pt x="f2" y="f5"/>
                                </a:cubicBezTo>
                                <a:close/>
                              </a:path>
                            </a:pathLst>
                          </a:custGeom>
                          <a:noFill/>
                          <a:ln w="9528" cap="flat">
                            <a:solidFill>
                              <a:srgbClr val="ABABAB"/>
                            </a:solidFill>
                            <a:prstDash val="solid"/>
                            <a:miter/>
                          </a:ln>
                        </wps:spPr>
                        <wps:bodyPr lIns="0" tIns="0" rIns="0" bIns="0"/>
                      </wps:wsp>
                      <wps:wsp>
                        <wps:cNvPr id="1924699785" name="Shape 177"/>
                        <wps:cNvSpPr/>
                        <wps:spPr>
                          <a:xfrm>
                            <a:off x="0" y="761996"/>
                            <a:ext cx="295278" cy="161921"/>
                          </a:xfrm>
                          <a:custGeom>
                            <a:avLst/>
                            <a:gdLst>
                              <a:gd name="f0" fmla="val w"/>
                              <a:gd name="f1" fmla="val h"/>
                              <a:gd name="f2" fmla="val 0"/>
                              <a:gd name="f3" fmla="val 295275"/>
                              <a:gd name="f4" fmla="val 161925"/>
                              <a:gd name="f5" fmla="val 80963"/>
                              <a:gd name="f6" fmla="val 75645"/>
                              <a:gd name="f7" fmla="val 519"/>
                              <a:gd name="f8" fmla="val 70380"/>
                              <a:gd name="f9" fmla="val 1556"/>
                              <a:gd name="f10" fmla="val 65168"/>
                              <a:gd name="f11" fmla="val 2593"/>
                              <a:gd name="f12" fmla="val 59953"/>
                              <a:gd name="f13" fmla="val 4129"/>
                              <a:gd name="f14" fmla="val 54890"/>
                              <a:gd name="f15" fmla="val 6163"/>
                              <a:gd name="f16" fmla="val 49978"/>
                              <a:gd name="f17" fmla="val 8197"/>
                              <a:gd name="f18" fmla="val 45067"/>
                              <a:gd name="f19" fmla="val 10691"/>
                              <a:gd name="f20" fmla="val 40401"/>
                              <a:gd name="f21" fmla="val 13645"/>
                              <a:gd name="f22" fmla="val 35979"/>
                              <a:gd name="f23" fmla="val 16598"/>
                              <a:gd name="f24" fmla="val 31561"/>
                              <a:gd name="f25" fmla="val 19954"/>
                              <a:gd name="f26" fmla="val 27471"/>
                              <a:gd name="f27" fmla="val 23713"/>
                              <a:gd name="f28" fmla="val 27472"/>
                              <a:gd name="f29" fmla="val 19952"/>
                              <a:gd name="f30" fmla="val 31562"/>
                              <a:gd name="f31" fmla="val 16597"/>
                              <a:gd name="f32" fmla="val 35982"/>
                              <a:gd name="f33" fmla="val 13643"/>
                              <a:gd name="f34" fmla="val 40402"/>
                              <a:gd name="f35" fmla="val 45068"/>
                              <a:gd name="f36" fmla="val 8195"/>
                              <a:gd name="f37" fmla="val 49980"/>
                              <a:gd name="f38" fmla="val 6161"/>
                              <a:gd name="f39" fmla="val 54891"/>
                              <a:gd name="f40" fmla="val 4127"/>
                              <a:gd name="f41" fmla="val 59954"/>
                              <a:gd name="f42" fmla="val 2592"/>
                              <a:gd name="f43" fmla="val 1553"/>
                              <a:gd name="f44" fmla="val 70381"/>
                              <a:gd name="f45" fmla="val 521"/>
                              <a:gd name="f46" fmla="val 75647"/>
                              <a:gd name="f47" fmla="val 214313"/>
                              <a:gd name="f48" fmla="val 219629"/>
                              <a:gd name="f49" fmla="val 224894"/>
                              <a:gd name="f50" fmla="val 230108"/>
                              <a:gd name="f51" fmla="val 235321"/>
                              <a:gd name="f52" fmla="val 240384"/>
                              <a:gd name="f53" fmla="val 245296"/>
                              <a:gd name="f54" fmla="val 6158"/>
                              <a:gd name="f55" fmla="val 250207"/>
                              <a:gd name="f56" fmla="val 254873"/>
                              <a:gd name="f57" fmla="val 10688"/>
                              <a:gd name="f58" fmla="val 259293"/>
                              <a:gd name="f59" fmla="val 263713"/>
                              <a:gd name="f60" fmla="val 267803"/>
                              <a:gd name="f61" fmla="val 271562"/>
                              <a:gd name="f62" fmla="val 275321"/>
                              <a:gd name="f63" fmla="val 278677"/>
                              <a:gd name="f64" fmla="val 281630"/>
                              <a:gd name="f65" fmla="val 284584"/>
                              <a:gd name="f66" fmla="val 287078"/>
                              <a:gd name="f67" fmla="val 289112"/>
                              <a:gd name="f68" fmla="val 291146"/>
                              <a:gd name="f69" fmla="val 292682"/>
                              <a:gd name="f70" fmla="val 293719"/>
                              <a:gd name="f71" fmla="val 294757"/>
                              <a:gd name="f72" fmla="val 86277"/>
                              <a:gd name="f73" fmla="val 91539"/>
                              <a:gd name="f74" fmla="val 96751"/>
                              <a:gd name="f75" fmla="val 101966"/>
                              <a:gd name="f76" fmla="val 107029"/>
                              <a:gd name="f77" fmla="val 111940"/>
                              <a:gd name="f78" fmla="val 116852"/>
                              <a:gd name="f79" fmla="val 121518"/>
                              <a:gd name="f80" fmla="val 125937"/>
                              <a:gd name="f81" fmla="val 130358"/>
                              <a:gd name="f82" fmla="val 134448"/>
                              <a:gd name="f83" fmla="val 138209"/>
                              <a:gd name="f84" fmla="val 141967"/>
                              <a:gd name="f85" fmla="val 145321"/>
                              <a:gd name="f86" fmla="val 148276"/>
                              <a:gd name="f87" fmla="val 151228"/>
                              <a:gd name="f88" fmla="val 153724"/>
                              <a:gd name="f89" fmla="val 155758"/>
                              <a:gd name="f90" fmla="val 157795"/>
                              <a:gd name="f91" fmla="val 159330"/>
                              <a:gd name="f92" fmla="val 160369"/>
                              <a:gd name="f93" fmla="val 161404"/>
                              <a:gd name="f94" fmla="val 160365"/>
                              <a:gd name="f95" fmla="val 116855"/>
                              <a:gd name="f96" fmla="val 111944"/>
                              <a:gd name="f97" fmla="val 107032"/>
                              <a:gd name="f98" fmla="val 101969"/>
                              <a:gd name="f99" fmla="val 96754"/>
                              <a:gd name="f100" fmla="*/ f0 1 295275"/>
                              <a:gd name="f101" fmla="*/ f1 1 161925"/>
                              <a:gd name="f102" fmla="+- f4 0 f2"/>
                              <a:gd name="f103" fmla="+- f3 0 f2"/>
                              <a:gd name="f104" fmla="*/ f103 1 295275"/>
                              <a:gd name="f105" fmla="*/ f102 1 161925"/>
                              <a:gd name="f106" fmla="*/ 0 1 f104"/>
                              <a:gd name="f107" fmla="*/ 295275 1 f104"/>
                              <a:gd name="f108" fmla="*/ 0 1 f105"/>
                              <a:gd name="f109" fmla="*/ 161925 1 f105"/>
                              <a:gd name="f110" fmla="*/ f106 f100 1"/>
                              <a:gd name="f111" fmla="*/ f107 f100 1"/>
                              <a:gd name="f112" fmla="*/ f109 f101 1"/>
                              <a:gd name="f113" fmla="*/ f108 f101 1"/>
                            </a:gdLst>
                            <a:ahLst/>
                            <a:cxnLst>
                              <a:cxn ang="3cd4">
                                <a:pos x="hc" y="t"/>
                              </a:cxn>
                              <a:cxn ang="0">
                                <a:pos x="r" y="vc"/>
                              </a:cxn>
                              <a:cxn ang="cd4">
                                <a:pos x="hc" y="b"/>
                              </a:cxn>
                              <a:cxn ang="cd2">
                                <a:pos x="l" y="vc"/>
                              </a:cxn>
                            </a:cxnLst>
                            <a:rect l="f110" t="f113" r="f111" b="f112"/>
                            <a:pathLst>
                              <a:path w="295275" h="161925">
                                <a:moveTo>
                                  <a:pt x="f2" y="f5"/>
                                </a:moveTo>
                                <a:cubicBezTo>
                                  <a:pt x="f2" y="f6"/>
                                  <a:pt x="f7" y="f8"/>
                                  <a:pt x="f9" y="f10"/>
                                </a:cubicBezTo>
                                <a:cubicBezTo>
                                  <a:pt x="f11" y="f12"/>
                                  <a:pt x="f13" y="f14"/>
                                  <a:pt x="f15" y="f16"/>
                                </a:cubicBezTo>
                                <a:cubicBezTo>
                                  <a:pt x="f17" y="f18"/>
                                  <a:pt x="f19" y="f20"/>
                                  <a:pt x="f21" y="f22"/>
                                </a:cubicBezTo>
                                <a:cubicBezTo>
                                  <a:pt x="f23" y="f24"/>
                                  <a:pt x="f25" y="f26"/>
                                  <a:pt x="f27" y="f27"/>
                                </a:cubicBezTo>
                                <a:cubicBezTo>
                                  <a:pt x="f28" y="f29"/>
                                  <a:pt x="f30" y="f31"/>
                                  <a:pt x="f32" y="f33"/>
                                </a:cubicBezTo>
                                <a:cubicBezTo>
                                  <a:pt x="f34" y="f19"/>
                                  <a:pt x="f35" y="f36"/>
                                  <a:pt x="f37" y="f38"/>
                                </a:cubicBezTo>
                                <a:cubicBezTo>
                                  <a:pt x="f39" y="f40"/>
                                  <a:pt x="f41" y="f42"/>
                                  <a:pt x="f10" y="f43"/>
                                </a:cubicBezTo>
                                <a:cubicBezTo>
                                  <a:pt x="f44" y="f45"/>
                                  <a:pt x="f46" y="f2"/>
                                  <a:pt x="f5" y="f2"/>
                                </a:cubicBezTo>
                                <a:lnTo>
                                  <a:pt x="f47" y="f2"/>
                                </a:lnTo>
                                <a:cubicBezTo>
                                  <a:pt x="f48" y="f2"/>
                                  <a:pt x="f49" y="f45"/>
                                  <a:pt x="f50" y="f43"/>
                                </a:cubicBezTo>
                                <a:cubicBezTo>
                                  <a:pt x="f51" y="f42"/>
                                  <a:pt x="f52" y="f40"/>
                                  <a:pt x="f53" y="f54"/>
                                </a:cubicBezTo>
                                <a:cubicBezTo>
                                  <a:pt x="f55" y="f36"/>
                                  <a:pt x="f56" y="f57"/>
                                  <a:pt x="f58" y="f33"/>
                                </a:cubicBezTo>
                                <a:cubicBezTo>
                                  <a:pt x="f59" y="f31"/>
                                  <a:pt x="f60" y="f29"/>
                                  <a:pt x="f61" y="f27"/>
                                </a:cubicBezTo>
                                <a:cubicBezTo>
                                  <a:pt x="f62" y="f26"/>
                                  <a:pt x="f63" y="f24"/>
                                  <a:pt x="f64" y="f22"/>
                                </a:cubicBezTo>
                                <a:cubicBezTo>
                                  <a:pt x="f65" y="f20"/>
                                  <a:pt x="f66" y="f18"/>
                                  <a:pt x="f67" y="f16"/>
                                </a:cubicBezTo>
                                <a:cubicBezTo>
                                  <a:pt x="f68" y="f14"/>
                                  <a:pt x="f69" y="f12"/>
                                  <a:pt x="f70" y="f10"/>
                                </a:cubicBezTo>
                                <a:cubicBezTo>
                                  <a:pt x="f71" y="f8"/>
                                  <a:pt x="f3" y="f6"/>
                                  <a:pt x="f3" y="f5"/>
                                </a:cubicBezTo>
                                <a:cubicBezTo>
                                  <a:pt x="f3" y="f72"/>
                                  <a:pt x="f71" y="f73"/>
                                  <a:pt x="f70" y="f74"/>
                                </a:cubicBezTo>
                                <a:cubicBezTo>
                                  <a:pt x="f69" y="f75"/>
                                  <a:pt x="f68" y="f76"/>
                                  <a:pt x="f67" y="f77"/>
                                </a:cubicBezTo>
                                <a:cubicBezTo>
                                  <a:pt x="f66" y="f78"/>
                                  <a:pt x="f65" y="f79"/>
                                  <a:pt x="f64" y="f80"/>
                                </a:cubicBezTo>
                                <a:cubicBezTo>
                                  <a:pt x="f63" y="f81"/>
                                  <a:pt x="f62" y="f82"/>
                                  <a:pt x="f61" y="f83"/>
                                </a:cubicBezTo>
                                <a:cubicBezTo>
                                  <a:pt x="f60" y="f84"/>
                                  <a:pt x="f59" y="f85"/>
                                  <a:pt x="f58" y="f86"/>
                                </a:cubicBezTo>
                                <a:cubicBezTo>
                                  <a:pt x="f56" y="f87"/>
                                  <a:pt x="f55" y="f88"/>
                                  <a:pt x="f53" y="f89"/>
                                </a:cubicBezTo>
                                <a:cubicBezTo>
                                  <a:pt x="f52" y="f90"/>
                                  <a:pt x="f51" y="f91"/>
                                  <a:pt x="f50" y="f92"/>
                                </a:cubicBezTo>
                                <a:cubicBezTo>
                                  <a:pt x="f49" y="f93"/>
                                  <a:pt x="f48" y="f4"/>
                                  <a:pt x="f47" y="f4"/>
                                </a:cubicBezTo>
                                <a:lnTo>
                                  <a:pt x="f5" y="f4"/>
                                </a:lnTo>
                                <a:cubicBezTo>
                                  <a:pt x="f46" y="f4"/>
                                  <a:pt x="f44" y="f93"/>
                                  <a:pt x="f10" y="f94"/>
                                </a:cubicBezTo>
                                <a:cubicBezTo>
                                  <a:pt x="f41" y="f91"/>
                                  <a:pt x="f39" y="f90"/>
                                  <a:pt x="f37" y="f89"/>
                                </a:cubicBezTo>
                                <a:cubicBezTo>
                                  <a:pt x="f35" y="f88"/>
                                  <a:pt x="f34" y="f87"/>
                                  <a:pt x="f32" y="f86"/>
                                </a:cubicBezTo>
                                <a:cubicBezTo>
                                  <a:pt x="f30" y="f85"/>
                                  <a:pt x="f28" y="f84"/>
                                  <a:pt x="f27" y="f83"/>
                                </a:cubicBezTo>
                                <a:cubicBezTo>
                                  <a:pt x="f25" y="f82"/>
                                  <a:pt x="f23" y="f81"/>
                                  <a:pt x="f21" y="f80"/>
                                </a:cubicBezTo>
                                <a:cubicBezTo>
                                  <a:pt x="f19" y="f79"/>
                                  <a:pt x="f17" y="f95"/>
                                  <a:pt x="f15" y="f96"/>
                                </a:cubicBezTo>
                                <a:cubicBezTo>
                                  <a:pt x="f13" y="f97"/>
                                  <a:pt x="f11" y="f98"/>
                                  <a:pt x="f9" y="f99"/>
                                </a:cubicBezTo>
                                <a:cubicBezTo>
                                  <a:pt x="f7" y="f73"/>
                                  <a:pt x="f2" y="f72"/>
                                  <a:pt x="f2" y="f5"/>
                                </a:cubicBezTo>
                                <a:close/>
                              </a:path>
                            </a:pathLst>
                          </a:custGeom>
                          <a:noFill/>
                          <a:ln w="9528" cap="flat">
                            <a:solidFill>
                              <a:srgbClr val="ABABAB"/>
                            </a:solidFill>
                            <a:prstDash val="solid"/>
                            <a:miter/>
                          </a:ln>
                        </wps:spPr>
                        <wps:bodyPr lIns="0" tIns="0" rIns="0" bIns="0"/>
                      </wps:wsp>
                      <wps:wsp>
                        <wps:cNvPr id="813970173" name="Shape 178"/>
                        <wps:cNvSpPr/>
                        <wps:spPr>
                          <a:xfrm>
                            <a:off x="0" y="1142999"/>
                            <a:ext cx="295278" cy="161921"/>
                          </a:xfrm>
                          <a:custGeom>
                            <a:avLst/>
                            <a:gdLst>
                              <a:gd name="f0" fmla="val w"/>
                              <a:gd name="f1" fmla="val h"/>
                              <a:gd name="f2" fmla="val 0"/>
                              <a:gd name="f3" fmla="val 295275"/>
                              <a:gd name="f4" fmla="val 161925"/>
                              <a:gd name="f5" fmla="val 80963"/>
                              <a:gd name="f6" fmla="val 75645"/>
                              <a:gd name="f7" fmla="val 519"/>
                              <a:gd name="f8" fmla="val 70380"/>
                              <a:gd name="f9" fmla="val 1556"/>
                              <a:gd name="f10" fmla="val 65168"/>
                              <a:gd name="f11" fmla="val 2593"/>
                              <a:gd name="f12" fmla="val 59950"/>
                              <a:gd name="f13" fmla="val 4129"/>
                              <a:gd name="f14" fmla="val 54890"/>
                              <a:gd name="f15" fmla="val 6163"/>
                              <a:gd name="f16" fmla="val 49978"/>
                              <a:gd name="f17" fmla="val 8197"/>
                              <a:gd name="f18" fmla="val 45067"/>
                              <a:gd name="f19" fmla="val 10691"/>
                              <a:gd name="f20" fmla="val 40398"/>
                              <a:gd name="f21" fmla="val 13645"/>
                              <a:gd name="f22" fmla="val 35979"/>
                              <a:gd name="f23" fmla="val 16598"/>
                              <a:gd name="f24" fmla="val 31561"/>
                              <a:gd name="f25" fmla="val 19954"/>
                              <a:gd name="f26" fmla="val 27471"/>
                              <a:gd name="f27" fmla="val 23713"/>
                              <a:gd name="f28" fmla="val 23710"/>
                              <a:gd name="f29" fmla="val 27472"/>
                              <a:gd name="f30" fmla="val 19952"/>
                              <a:gd name="f31" fmla="val 31562"/>
                              <a:gd name="f32" fmla="val 16594"/>
                              <a:gd name="f33" fmla="val 35982"/>
                              <a:gd name="f34" fmla="val 13643"/>
                              <a:gd name="f35" fmla="val 40402"/>
                              <a:gd name="f36" fmla="val 10688"/>
                              <a:gd name="f37" fmla="val 45068"/>
                              <a:gd name="f38" fmla="val 8195"/>
                              <a:gd name="f39" fmla="val 49980"/>
                              <a:gd name="f40" fmla="val 6161"/>
                              <a:gd name="f41" fmla="val 54891"/>
                              <a:gd name="f42" fmla="val 4127"/>
                              <a:gd name="f43" fmla="val 59954"/>
                              <a:gd name="f44" fmla="val 2592"/>
                              <a:gd name="f45" fmla="val 1553"/>
                              <a:gd name="f46" fmla="val 70381"/>
                              <a:gd name="f47" fmla="val 521"/>
                              <a:gd name="f48" fmla="val 75647"/>
                              <a:gd name="f49" fmla="val 214313"/>
                              <a:gd name="f50" fmla="val 219629"/>
                              <a:gd name="f51" fmla="val 224894"/>
                              <a:gd name="f52" fmla="val 230108"/>
                              <a:gd name="f53" fmla="val 235321"/>
                              <a:gd name="f54" fmla="val 240384"/>
                              <a:gd name="f55" fmla="val 245296"/>
                              <a:gd name="f56" fmla="val 250207"/>
                              <a:gd name="f57" fmla="val 254873"/>
                              <a:gd name="f58" fmla="val 259293"/>
                              <a:gd name="f59" fmla="val 263713"/>
                              <a:gd name="f60" fmla="val 267803"/>
                              <a:gd name="f61" fmla="val 271562"/>
                              <a:gd name="f62" fmla="val 275321"/>
                              <a:gd name="f63" fmla="val 278677"/>
                              <a:gd name="f64" fmla="val 281630"/>
                              <a:gd name="f65" fmla="val 35976"/>
                              <a:gd name="f66" fmla="val 284584"/>
                              <a:gd name="f67" fmla="val 287078"/>
                              <a:gd name="f68" fmla="val 45064"/>
                              <a:gd name="f69" fmla="val 289112"/>
                              <a:gd name="f70" fmla="val 49975"/>
                              <a:gd name="f71" fmla="val 291146"/>
                              <a:gd name="f72" fmla="val 292682"/>
                              <a:gd name="f73" fmla="val 293719"/>
                              <a:gd name="f74" fmla="val 294757"/>
                              <a:gd name="f75" fmla="val 86277"/>
                              <a:gd name="f76" fmla="val 91542"/>
                              <a:gd name="f77" fmla="val 96757"/>
                              <a:gd name="f78" fmla="val 101969"/>
                              <a:gd name="f79" fmla="val 107032"/>
                              <a:gd name="f80" fmla="val 111940"/>
                              <a:gd name="f81" fmla="val 116852"/>
                              <a:gd name="f82" fmla="val 121518"/>
                              <a:gd name="f83" fmla="val 125937"/>
                              <a:gd name="f84" fmla="val 130358"/>
                              <a:gd name="f85" fmla="val 134448"/>
                              <a:gd name="f86" fmla="val 138209"/>
                              <a:gd name="f87" fmla="val 141967"/>
                              <a:gd name="f88" fmla="val 145321"/>
                              <a:gd name="f89" fmla="val 148276"/>
                              <a:gd name="f90" fmla="val 151228"/>
                              <a:gd name="f91" fmla="val 153724"/>
                              <a:gd name="f92" fmla="val 155758"/>
                              <a:gd name="f93" fmla="val 157795"/>
                              <a:gd name="f94" fmla="val 159330"/>
                              <a:gd name="f95" fmla="val 160365"/>
                              <a:gd name="f96" fmla="val 161404"/>
                              <a:gd name="f97" fmla="*/ f0 1 295275"/>
                              <a:gd name="f98" fmla="*/ f1 1 161925"/>
                              <a:gd name="f99" fmla="+- f4 0 f2"/>
                              <a:gd name="f100" fmla="+- f3 0 f2"/>
                              <a:gd name="f101" fmla="*/ f100 1 295275"/>
                              <a:gd name="f102" fmla="*/ f99 1 161925"/>
                              <a:gd name="f103" fmla="*/ 0 1 f101"/>
                              <a:gd name="f104" fmla="*/ 295275 1 f101"/>
                              <a:gd name="f105" fmla="*/ 0 1 f102"/>
                              <a:gd name="f106" fmla="*/ 161925 1 f102"/>
                              <a:gd name="f107" fmla="*/ f103 f97 1"/>
                              <a:gd name="f108" fmla="*/ f104 f97 1"/>
                              <a:gd name="f109" fmla="*/ f106 f98 1"/>
                              <a:gd name="f110" fmla="*/ f105 f98 1"/>
                            </a:gdLst>
                            <a:ahLst/>
                            <a:cxnLst>
                              <a:cxn ang="3cd4">
                                <a:pos x="hc" y="t"/>
                              </a:cxn>
                              <a:cxn ang="0">
                                <a:pos x="r" y="vc"/>
                              </a:cxn>
                              <a:cxn ang="cd4">
                                <a:pos x="hc" y="b"/>
                              </a:cxn>
                              <a:cxn ang="cd2">
                                <a:pos x="l" y="vc"/>
                              </a:cxn>
                            </a:cxnLst>
                            <a:rect l="f107" t="f110" r="f108" b="f109"/>
                            <a:pathLst>
                              <a:path w="295275" h="161925">
                                <a:moveTo>
                                  <a:pt x="f2" y="f5"/>
                                </a:moveTo>
                                <a:cubicBezTo>
                                  <a:pt x="f2" y="f6"/>
                                  <a:pt x="f7" y="f8"/>
                                  <a:pt x="f9" y="f10"/>
                                </a:cubicBezTo>
                                <a:cubicBezTo>
                                  <a:pt x="f11" y="f12"/>
                                  <a:pt x="f13" y="f14"/>
                                  <a:pt x="f15" y="f16"/>
                                </a:cubicBezTo>
                                <a:cubicBezTo>
                                  <a:pt x="f17" y="f18"/>
                                  <a:pt x="f19" y="f20"/>
                                  <a:pt x="f21" y="f22"/>
                                </a:cubicBezTo>
                                <a:cubicBezTo>
                                  <a:pt x="f23" y="f24"/>
                                  <a:pt x="f25" y="f26"/>
                                  <a:pt x="f27" y="f28"/>
                                </a:cubicBezTo>
                                <a:cubicBezTo>
                                  <a:pt x="f29" y="f30"/>
                                  <a:pt x="f31" y="f32"/>
                                  <a:pt x="f33" y="f34"/>
                                </a:cubicBezTo>
                                <a:cubicBezTo>
                                  <a:pt x="f35" y="f36"/>
                                  <a:pt x="f37" y="f38"/>
                                  <a:pt x="f39" y="f40"/>
                                </a:cubicBezTo>
                                <a:cubicBezTo>
                                  <a:pt x="f41" y="f42"/>
                                  <a:pt x="f43" y="f44"/>
                                  <a:pt x="f10" y="f45"/>
                                </a:cubicBezTo>
                                <a:cubicBezTo>
                                  <a:pt x="f46" y="f47"/>
                                  <a:pt x="f48" y="f2"/>
                                  <a:pt x="f5" y="f2"/>
                                </a:cubicBezTo>
                                <a:lnTo>
                                  <a:pt x="f49" y="f2"/>
                                </a:lnTo>
                                <a:cubicBezTo>
                                  <a:pt x="f50" y="f2"/>
                                  <a:pt x="f51" y="f47"/>
                                  <a:pt x="f52" y="f45"/>
                                </a:cubicBezTo>
                                <a:cubicBezTo>
                                  <a:pt x="f53" y="f44"/>
                                  <a:pt x="f54" y="f42"/>
                                  <a:pt x="f55" y="f40"/>
                                </a:cubicBezTo>
                                <a:cubicBezTo>
                                  <a:pt x="f56" y="f38"/>
                                  <a:pt x="f57" y="f36"/>
                                  <a:pt x="f58" y="f34"/>
                                </a:cubicBezTo>
                                <a:cubicBezTo>
                                  <a:pt x="f59" y="f32"/>
                                  <a:pt x="f60" y="f30"/>
                                  <a:pt x="f61" y="f28"/>
                                </a:cubicBezTo>
                                <a:cubicBezTo>
                                  <a:pt x="f62" y="f26"/>
                                  <a:pt x="f63" y="f24"/>
                                  <a:pt x="f64" y="f65"/>
                                </a:cubicBezTo>
                                <a:cubicBezTo>
                                  <a:pt x="f66" y="f20"/>
                                  <a:pt x="f67" y="f68"/>
                                  <a:pt x="f69" y="f70"/>
                                </a:cubicBezTo>
                                <a:cubicBezTo>
                                  <a:pt x="f71" y="f14"/>
                                  <a:pt x="f72" y="f12"/>
                                  <a:pt x="f73" y="f10"/>
                                </a:cubicBezTo>
                                <a:cubicBezTo>
                                  <a:pt x="f74" y="f8"/>
                                  <a:pt x="f3" y="f6"/>
                                  <a:pt x="f3" y="f5"/>
                                </a:cubicBezTo>
                                <a:cubicBezTo>
                                  <a:pt x="f3" y="f75"/>
                                  <a:pt x="f74" y="f76"/>
                                  <a:pt x="f73" y="f77"/>
                                </a:cubicBezTo>
                                <a:cubicBezTo>
                                  <a:pt x="f72" y="f78"/>
                                  <a:pt x="f71" y="f79"/>
                                  <a:pt x="f69" y="f80"/>
                                </a:cubicBezTo>
                                <a:cubicBezTo>
                                  <a:pt x="f67" y="f81"/>
                                  <a:pt x="f66" y="f82"/>
                                  <a:pt x="f64" y="f83"/>
                                </a:cubicBezTo>
                                <a:cubicBezTo>
                                  <a:pt x="f63" y="f84"/>
                                  <a:pt x="f62" y="f85"/>
                                  <a:pt x="f61" y="f86"/>
                                </a:cubicBezTo>
                                <a:cubicBezTo>
                                  <a:pt x="f60" y="f87"/>
                                  <a:pt x="f59" y="f88"/>
                                  <a:pt x="f58" y="f89"/>
                                </a:cubicBezTo>
                                <a:cubicBezTo>
                                  <a:pt x="f57" y="f90"/>
                                  <a:pt x="f56" y="f91"/>
                                  <a:pt x="f55" y="f92"/>
                                </a:cubicBezTo>
                                <a:cubicBezTo>
                                  <a:pt x="f54" y="f93"/>
                                  <a:pt x="f53" y="f94"/>
                                  <a:pt x="f52" y="f95"/>
                                </a:cubicBezTo>
                                <a:cubicBezTo>
                                  <a:pt x="f51" y="f96"/>
                                  <a:pt x="f50" y="f4"/>
                                  <a:pt x="f49" y="f4"/>
                                </a:cubicBezTo>
                                <a:lnTo>
                                  <a:pt x="f5" y="f4"/>
                                </a:lnTo>
                                <a:cubicBezTo>
                                  <a:pt x="f48" y="f4"/>
                                  <a:pt x="f46" y="f96"/>
                                  <a:pt x="f10" y="f95"/>
                                </a:cubicBezTo>
                                <a:cubicBezTo>
                                  <a:pt x="f43" y="f94"/>
                                  <a:pt x="f41" y="f93"/>
                                  <a:pt x="f39" y="f92"/>
                                </a:cubicBezTo>
                                <a:cubicBezTo>
                                  <a:pt x="f37" y="f91"/>
                                  <a:pt x="f35" y="f90"/>
                                  <a:pt x="f33" y="f89"/>
                                </a:cubicBezTo>
                                <a:cubicBezTo>
                                  <a:pt x="f31" y="f88"/>
                                  <a:pt x="f29" y="f87"/>
                                  <a:pt x="f27" y="f86"/>
                                </a:cubicBezTo>
                                <a:cubicBezTo>
                                  <a:pt x="f25" y="f85"/>
                                  <a:pt x="f23" y="f84"/>
                                  <a:pt x="f21" y="f83"/>
                                </a:cubicBezTo>
                                <a:cubicBezTo>
                                  <a:pt x="f19" y="f82"/>
                                  <a:pt x="f17" y="f81"/>
                                  <a:pt x="f15" y="f80"/>
                                </a:cubicBezTo>
                                <a:cubicBezTo>
                                  <a:pt x="f13" y="f79"/>
                                  <a:pt x="f11" y="f78"/>
                                  <a:pt x="f9" y="f77"/>
                                </a:cubicBezTo>
                                <a:cubicBezTo>
                                  <a:pt x="f7" y="f76"/>
                                  <a:pt x="f2" y="f75"/>
                                  <a:pt x="f2" y="f5"/>
                                </a:cubicBezTo>
                                <a:close/>
                              </a:path>
                            </a:pathLst>
                          </a:custGeom>
                          <a:noFill/>
                          <a:ln w="9528" cap="flat">
                            <a:solidFill>
                              <a:srgbClr val="ABABAB"/>
                            </a:solidFill>
                            <a:prstDash val="solid"/>
                            <a:miter/>
                          </a:ln>
                        </wps:spPr>
                        <wps:bodyPr lIns="0" tIns="0" rIns="0" bIns="0"/>
                      </wps:wsp>
                    </wpg:wgp>
                  </a:graphicData>
                </a:graphic>
              </wp:anchor>
            </w:drawing>
          </mc:Choice>
          <mc:Fallback>
            <w:pict>
              <v:group w14:anchorId="384026F6" id="Group 2767" o:spid="_x0000_s1026" style="position:absolute;margin-left:35.6pt;margin-top:-1.9pt;width:23.25pt;height:102.75pt;z-index:251726848" coordsize="2952,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">
                <v:shape id="Shape 175"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" path="m,80963c,75645,519,70380,1556,65168,2593,59950,4129,54890,6163,49978v2034,-4911,4528,-9577,7482,-13999c16598,31561,19954,27471,23713,23713v3759,-3761,7849,-7116,12269,-10070c40402,10691,45068,8195,49980,6161,54891,4127,59954,2592,65168,1556,70381,521,75647,,80963,l214313,v5316,,10581,521,15795,1553c235321,2592,240384,4127,245296,6161v4911,2034,9577,4530,13997,7482c263713,16597,267803,19952,271562,23713v3759,3758,7115,7848,10068,12266c284584,40401,287078,45067,289112,49978v2034,4912,3570,9972,4607,15190c294757,70380,295275,75645,295275,80963v,5317,-518,10582,-1556,15794c292682,101969,291146,107032,289112,111940v-2034,4915,-4528,9581,-7482,14003c278677,130364,275321,134451,271562,138212v-3759,3758,-7849,7112,-12269,10067c254873,151231,250207,153724,245296,155758v-4912,2037,-9975,3572,-15188,4611c224894,161407,219629,161925,214313,161925r-133350,c75647,161925,70381,161407,65168,160369v-5214,-1039,-10277,-2574,-15188,-4611c45068,153724,40402,151231,35982,148276v-4420,-2952,-8510,-6306,-12269,-10064c19954,134451,16598,130364,13645,125943,10691,121521,8197,116858,6163,111944,4129,107032,2593,101969,1556,96757,519,91545,,86280,,80963xe" filled="f" strokecolor="#ababab" strokeweight=".26467mm">
                  <v:stroke joinstyle="miter"/>
                  <v:path arrowok="t" o:connecttype="custom" o:connectlocs="147639,0;295278,80961;147639,161921;0,80961" o:connectangles="270,0,90,180" textboxrect="0,0,295275,161925"/>
                </v:shape>
                <v:shape id="Shape 176"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" path="m,80963c,75645,519,70380,1556,65168,2593,59950,4129,54890,6163,49978v2034,-4911,4528,-9577,7482,-13999c16598,31561,19954,27471,23713,23713v3759,-3761,7849,-7116,12269,-10070c40402,10691,45068,8198,49980,6164,54891,4130,59954,2595,65168,1556,70381,521,75647,,80963,l214313,v5316,,10581,521,15795,1553c235321,2595,240384,4130,245296,6161v4911,2034,9577,4530,13997,7482c263713,16597,267803,19952,271562,23713v3759,3758,7115,7848,10068,12266c284584,40401,287078,45067,289112,49978v2034,4912,3570,9972,4607,15190c294757,70380,295275,75645,295275,80963v,5314,-518,10579,-1556,15791c292682,101969,291146,107032,289112,111940v-2034,4912,-4528,9578,-7482,13997c278677,130358,275321,134448,271562,138209v-3759,3758,-7849,7112,-12269,10067c254873,151228,250207,153724,245296,155758v-4912,2037,-9975,3572,-15188,4611c224894,161407,219629,161925,214313,161925r-133350,c75647,161925,70381,161407,65168,160369v-5214,-1039,-10277,-2574,-15188,-4611c45068,153724,40402,151228,35982,148276v-4420,-2955,-8510,-6309,-12269,-10067c19954,134448,16598,130358,13645,125937,10691,121518,8197,116855,6163,111944,4129,107032,2593,101969,1556,96757,519,91542,,86277,,80963xe" filled="f" strokecolor="#ababab" strokeweight=".26467mm">
                  <v:stroke joinstyle="miter"/>
                  <v:path arrowok="t" o:connecttype="custom" o:connectlocs="147639,0;295278,80961;147639,161921;0,80961" o:connectangles="270,0,90,180" textboxrect="0,0,295275,161925"/>
                </v:shape>
                <v:shape id="Shape 177" o:spid="_x0000_s1029" style="position:absolute;top:7619;width:2952;height:1620;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" path="m,80963c,75645,519,70380,1556,65168,2593,59953,4129,54890,6163,49978v2034,-4911,4528,-9577,7482,-13999c16598,31561,19954,27471,23713,23713v3759,-3761,7849,-7116,12269,-10070c40402,10691,45068,8195,49980,6161,54891,4127,59954,2592,65168,1553,70381,521,75647,,80963,l214313,v5316,,10581,521,15795,1553c235321,2592,240384,4127,245296,6158v4911,2037,9577,4530,13997,7485c263713,16597,267803,19952,271562,23713v3759,3758,7115,7848,10068,12266c284584,40401,287078,45067,289112,49978v2034,4912,3570,9975,4607,15190c294757,70380,295275,75645,295275,80963v,5314,-518,10576,-1556,15788c292682,101966,291146,107029,289112,111940v-2034,4912,-4528,9578,-7482,13997c278677,130358,275321,134448,271562,138209v-3759,3758,-7849,7112,-12269,10067c254873,151228,250207,153724,245296,155758v-4912,2037,-9975,3572,-15188,4611c224894,161404,219629,161925,214313,161925r-133350,c75647,161925,70381,161404,65168,160365v-5214,-1035,-10277,-2570,-15188,-4607c45068,153724,40402,151228,35982,148276v-4420,-2955,-8510,-6309,-12269,-10067c19954,134448,16598,130358,13645,125937,10691,121518,8197,116855,6163,111944,4129,107032,2593,101969,1556,96754,519,91539,,86277,,80963xe" filled="f" strokecolor="#ababab" strokeweight=".26467mm">
                  <v:stroke joinstyle="miter"/>
                  <v:path arrowok="t" o:connecttype="custom" o:connectlocs="147639,0;295278,80961;147639,161921;0,80961" o:connectangles="270,0,90,180" textboxrect="0,0,295275,161925"/>
                </v:shape>
                <v:shape id="Shape 178" o:spid="_x0000_s1030" style="position:absolute;top:11429;width:2952;height:1620;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" path="m,80963c,75645,519,70380,1556,65168,2593,59950,4129,54890,6163,49978v2034,-4911,4528,-9580,7482,-13999c16598,31561,19954,27471,23713,23710v3759,-3758,7849,-7116,12269,-10067c40402,10688,45068,8195,49980,6161,54891,4127,59954,2592,65168,1553,70381,521,75647,,80963,l214313,v5316,,10581,521,15795,1553c235321,2592,240384,4127,245296,6161v4911,2034,9577,4527,13997,7482c263713,16594,267803,19952,271562,23710v3759,3761,7115,7851,10068,12266c284584,40398,287078,45064,289112,49975v2034,4915,3570,9975,4607,15193c294757,70380,295275,75645,295275,80963v,5314,-518,10579,-1556,15794c292682,101969,291146,107032,289112,111940v-2034,4912,-4528,9578,-7482,13997c278677,130358,275321,134448,271562,138209v-3759,3758,-7849,7112,-12269,10067c254873,151228,250207,153724,245296,155758v-4912,2037,-9975,3572,-15188,4607c224894,161404,219629,161925,214313,161925r-133350,c75647,161925,70381,161404,65168,160365v-5214,-1035,-10277,-2570,-15188,-4607c45068,153724,40402,151228,35982,148276v-4420,-2955,-8510,-6309,-12269,-10067c19954,134448,16598,130358,13645,125937,10691,121518,8197,116852,6163,111940,4129,107032,2593,101969,1556,96757,519,91542,,86277,,80963xe" filled="f" strokecolor="#ababab" strokeweight=".26467mm">
                  <v:stroke joinstyle="miter"/>
                  <v:path arrowok="t" o:connecttype="custom" o:connectlocs="147639,0;295278,80961;147639,161921;0,80961" o:connectangles="270,0,90,180" textboxrect="0,0,295275,161925"/>
                </v:shape>
                <w10:wrap type="square"/>
              </v:group>
            </w:pict>
          </mc:Fallback>
        </mc:AlternateContent>
      </w:r>
      <w:r>
        <w:rPr>
          <w:rFonts w:ascii="Calibri" w:eastAsia="Calibri" w:hAnsi="Calibri" w:cs="Calibri"/>
          <w:color w:val="1F1F1F"/>
          <w:sz w:val="22"/>
        </w:rPr>
        <w:t>Not confident</w:t>
      </w:r>
    </w:p>
    <w:p w14:paraId="3D41CC8B" w14:textId="77777777" w:rsidR="00CC5D95" w:rsidRDefault="00CC5D95" w:rsidP="00CC5D95">
      <w:pPr>
        <w:spacing w:after="305"/>
        <w:ind w:left="723" w:right="165" w:hanging="10"/>
      </w:pPr>
      <w:r>
        <w:rPr>
          <w:rFonts w:ascii="Calibri" w:eastAsia="Calibri" w:hAnsi="Calibri" w:cs="Calibri"/>
          <w:color w:val="1F1F1F"/>
          <w:sz w:val="22"/>
        </w:rPr>
        <w:t>Slightly confident</w:t>
      </w:r>
    </w:p>
    <w:p w14:paraId="2050C1F2" w14:textId="77777777" w:rsidR="00CC5D95" w:rsidRDefault="00CC5D95" w:rsidP="00CC5D95">
      <w:pPr>
        <w:spacing w:after="305"/>
        <w:ind w:left="723" w:right="165" w:hanging="10"/>
      </w:pPr>
      <w:r>
        <w:rPr>
          <w:rFonts w:ascii="Calibri" w:eastAsia="Calibri" w:hAnsi="Calibri" w:cs="Calibri"/>
          <w:color w:val="1F1F1F"/>
          <w:sz w:val="22"/>
        </w:rPr>
        <w:t>Moderately confident</w:t>
      </w:r>
    </w:p>
    <w:p w14:paraId="552D2566" w14:textId="77777777" w:rsidR="00CC5D95" w:rsidRDefault="00CC5D95" w:rsidP="00CC5D95">
      <w:pPr>
        <w:spacing w:after="65"/>
        <w:ind w:left="723" w:right="165" w:hanging="10"/>
        <w:rPr>
          <w:rFonts w:ascii="Calibri" w:eastAsia="Calibri" w:hAnsi="Calibri" w:cs="Calibri"/>
          <w:color w:val="1F1F1F"/>
          <w:sz w:val="22"/>
        </w:rPr>
      </w:pPr>
      <w:r>
        <w:rPr>
          <w:rFonts w:ascii="Calibri" w:eastAsia="Calibri" w:hAnsi="Calibri" w:cs="Calibri"/>
          <w:color w:val="1F1F1F"/>
          <w:sz w:val="22"/>
        </w:rPr>
        <w:t>Very confident</w:t>
      </w:r>
    </w:p>
    <w:p w14:paraId="400094A5" w14:textId="77777777" w:rsidR="00CC5D95" w:rsidRDefault="00CC5D95" w:rsidP="00CC5D95">
      <w:pPr>
        <w:spacing w:after="65"/>
        <w:ind w:left="723" w:right="165" w:hanging="10"/>
      </w:pPr>
    </w:p>
    <w:p w14:paraId="71534891" w14:textId="77777777" w:rsidR="00CC5D95" w:rsidRDefault="00CC5D95" w:rsidP="00CC5D95">
      <w:pPr>
        <w:numPr>
          <w:ilvl w:val="0"/>
          <w:numId w:val="4"/>
        </w:numPr>
        <w:spacing w:after="186" w:line="316" w:lineRule="auto"/>
        <w:ind w:hanging="766"/>
      </w:pPr>
      <w:r>
        <w:rPr>
          <w:rFonts w:ascii="Arial" w:eastAsia="Arial" w:hAnsi="Arial" w:cs="Arial"/>
          <w:color w:val="1F1F1F"/>
        </w:rPr>
        <w:t>Do you think that current education/training systems prepare individuals for</w:t>
      </w:r>
      <w:r>
        <w:rPr>
          <w:rFonts w:ascii="Arial" w:eastAsia="Arial" w:hAnsi="Arial" w:cs="Arial"/>
          <w:color w:val="1F1F1F"/>
        </w:rPr>
        <w:tab/>
      </w:r>
      <w:r>
        <w:rPr>
          <w:rFonts w:ascii="Calibri" w:eastAsia="Calibri" w:hAnsi="Calibri" w:cs="Calibri"/>
          <w:color w:val="DB372D"/>
        </w:rPr>
        <w:t xml:space="preserve">* </w:t>
      </w:r>
      <w:r>
        <w:rPr>
          <w:rFonts w:ascii="Arial" w:eastAsia="Arial" w:hAnsi="Arial" w:cs="Arial"/>
          <w:color w:val="1F1F1F"/>
        </w:rPr>
        <w:t xml:space="preserve">sustainable construction?  </w:t>
      </w:r>
    </w:p>
    <w:p w14:paraId="2313DF95" w14:textId="77777777" w:rsidR="00CC5D95" w:rsidRDefault="00CC5D95" w:rsidP="00CC5D95">
      <w:pPr>
        <w:spacing w:after="218"/>
        <w:ind w:left="643" w:hanging="10"/>
      </w:pPr>
      <w:r>
        <w:rPr>
          <w:rFonts w:ascii="Calibri" w:eastAsia="Calibri" w:hAnsi="Calibri" w:cs="Calibri"/>
          <w:i/>
          <w:color w:val="737373"/>
          <w:sz w:val="21"/>
        </w:rPr>
        <w:t>Check all that apply.</w:t>
      </w:r>
    </w:p>
    <w:p w14:paraId="4C75292D"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27872" behindDoc="0" locked="0" layoutInCell="1" allowOverlap="1" wp14:anchorId="52CFD49F" wp14:editId="0A1CC217">
                <wp:simplePos x="0" y="0"/>
                <wp:positionH relativeFrom="column">
                  <wp:posOffset>452435</wp:posOffset>
                </wp:positionH>
                <wp:positionV relativeFrom="paragraph">
                  <wp:posOffset>-33375</wp:posOffset>
                </wp:positionV>
                <wp:extent cx="161921" cy="619120"/>
                <wp:effectExtent l="0" t="0" r="9529" b="9530"/>
                <wp:wrapSquare wrapText="bothSides"/>
                <wp:docPr id="1555646857" name="Group 3131"/>
                <wp:cNvGraphicFramePr/>
                <a:graphic xmlns:a="http://schemas.openxmlformats.org/drawingml/2006/main">
                  <a:graphicData uri="http://schemas.microsoft.com/office/word/2010/wordprocessingGroup">
                    <wpg:wgp>
                      <wpg:cNvGrpSpPr/>
                      <wpg:grpSpPr>
                        <a:xfrm>
                          <a:off x="0" y="0"/>
                          <a:ext cx="161921" cy="619120"/>
                          <a:chOff x="0" y="0"/>
                          <a:chExt cx="161921" cy="619120"/>
                        </a:xfrm>
                      </wpg:grpSpPr>
                      <wps:wsp>
                        <wps:cNvPr id="2084876182" name="Shape 213"/>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59582728" name="Shape 214"/>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438629399" name="Shape 215"/>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35350E6C" id="Group 3131" o:spid="_x0000_s1026" style="position:absolute;margin-left:35.6pt;margin-top:-2.65pt;width:12.75pt;height:48.75pt;z-index:251727872" coordsize="1619,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">
                <v:shape id="Shape 213"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214"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&#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215"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Yes</w:t>
      </w:r>
    </w:p>
    <w:p w14:paraId="45B97937" w14:textId="77777777" w:rsidR="00CC5D95" w:rsidRDefault="00CC5D95" w:rsidP="00CC5D95">
      <w:pPr>
        <w:spacing w:after="65"/>
        <w:ind w:left="723" w:right="165" w:hanging="10"/>
      </w:pPr>
      <w:r>
        <w:rPr>
          <w:rFonts w:ascii="Calibri" w:eastAsia="Calibri" w:hAnsi="Calibri" w:cs="Calibri"/>
          <w:color w:val="1F1F1F"/>
          <w:sz w:val="22"/>
        </w:rPr>
        <w:t>No</w:t>
      </w:r>
    </w:p>
    <w:p w14:paraId="776C12F6" w14:textId="77777777" w:rsidR="00CC5D95" w:rsidRDefault="00CC5D95" w:rsidP="00CC5D95">
      <w:pPr>
        <w:spacing w:after="955"/>
        <w:ind w:left="723" w:right="165" w:hanging="10"/>
      </w:pPr>
      <w:r>
        <w:rPr>
          <w:rFonts w:ascii="Calibri" w:eastAsia="Calibri" w:hAnsi="Calibri" w:cs="Calibri"/>
          <w:color w:val="1F1F1F"/>
          <w:sz w:val="22"/>
        </w:rPr>
        <w:t>Unsure</w:t>
      </w:r>
    </w:p>
    <w:p w14:paraId="08205B5C" w14:textId="77777777" w:rsidR="00CC5D95" w:rsidRDefault="00CC5D95" w:rsidP="00CC5D95">
      <w:pPr>
        <w:numPr>
          <w:ilvl w:val="0"/>
          <w:numId w:val="4"/>
        </w:numPr>
        <w:spacing w:after="242"/>
        <w:ind w:hanging="766"/>
      </w:pPr>
      <w:r>
        <w:rPr>
          <w:rFonts w:ascii="Arial" w:eastAsia="Arial" w:hAnsi="Arial" w:cs="Arial"/>
          <w:color w:val="1F1F1F"/>
        </w:rPr>
        <w:t xml:space="preserve">What type of training do you think is most needed? </w:t>
      </w:r>
      <w:r>
        <w:rPr>
          <w:rFonts w:ascii="Arial" w:eastAsia="Arial" w:hAnsi="Arial" w:cs="Arial"/>
          <w:i/>
          <w:color w:val="1F1F1F"/>
        </w:rPr>
        <w:t xml:space="preserve">(Select all that apply) </w:t>
      </w:r>
      <w:r>
        <w:rPr>
          <w:rFonts w:ascii="Calibri" w:eastAsia="Calibri" w:hAnsi="Calibri" w:cs="Calibri"/>
          <w:color w:val="DB372D"/>
        </w:rPr>
        <w:t>*</w:t>
      </w:r>
    </w:p>
    <w:p w14:paraId="5C5D92CA" w14:textId="77777777" w:rsidR="00CC5D95" w:rsidRDefault="00CC5D95" w:rsidP="00CC5D95">
      <w:pPr>
        <w:spacing w:after="218"/>
        <w:ind w:left="643" w:hanging="10"/>
      </w:pPr>
      <w:r>
        <w:rPr>
          <w:rFonts w:ascii="Calibri" w:eastAsia="Calibri" w:hAnsi="Calibri" w:cs="Calibri"/>
          <w:i/>
          <w:color w:val="737373"/>
          <w:sz w:val="21"/>
        </w:rPr>
        <w:t>Check all that apply.</w:t>
      </w:r>
    </w:p>
    <w:p w14:paraId="0CD53C55"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28896" behindDoc="0" locked="0" layoutInCell="1" allowOverlap="1" wp14:anchorId="0C4E962B" wp14:editId="3DE3B0BC">
                <wp:simplePos x="0" y="0"/>
                <wp:positionH relativeFrom="column">
                  <wp:posOffset>452435</wp:posOffset>
                </wp:positionH>
                <wp:positionV relativeFrom="paragraph">
                  <wp:posOffset>-33375</wp:posOffset>
                </wp:positionV>
                <wp:extent cx="161921" cy="1076320"/>
                <wp:effectExtent l="0" t="0" r="9529" b="9530"/>
                <wp:wrapSquare wrapText="bothSides"/>
                <wp:docPr id="1962431766" name="Group 3132"/>
                <wp:cNvGraphicFramePr/>
                <a:graphic xmlns:a="http://schemas.openxmlformats.org/drawingml/2006/main">
                  <a:graphicData uri="http://schemas.microsoft.com/office/word/2010/wordprocessingGroup">
                    <wpg:wgp>
                      <wpg:cNvGrpSpPr/>
                      <wpg:grpSpPr>
                        <a:xfrm>
                          <a:off x="0" y="0"/>
                          <a:ext cx="161921" cy="1076320"/>
                          <a:chOff x="0" y="0"/>
                          <a:chExt cx="161921" cy="1076320"/>
                        </a:xfrm>
                      </wpg:grpSpPr>
                      <wps:wsp>
                        <wps:cNvPr id="1215010190" name="Shape 219"/>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08679017" name="Shape 220"/>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647891427" name="Shape 221"/>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947949634" name="Shape 222"/>
                        <wps:cNvSpPr/>
                        <wps:spPr>
                          <a:xfrm>
                            <a:off x="0" y="6857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343652856" name="Shape 223"/>
                        <wps:cNvSpPr/>
                        <wps:spPr>
                          <a:xfrm>
                            <a:off x="0" y="9143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7C3CA865" id="Group 3132" o:spid="_x0000_s1026" style="position:absolute;margin-left:35.6pt;margin-top:-2.65pt;width:12.75pt;height:84.75pt;z-index:251728896" coordsize="1619,1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">
                <v:shape id="Shape 219"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220"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" path="m,l161925,r,161925l,161925,,xe" filled="f" strokecolor="#ababab" strokeweight=".26467mm">
                  <v:stroke joinstyle="miter"/>
                  <v:path arrowok="t" o:connecttype="custom" o:connectlocs="80961,0;161921,80961;80961,161921;0,80961" o:connectangles="270,0,90,180" textboxrect="0,0,161925,161925"/>
                </v:shape>
                <v:shape id="Shape 221"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" path="m,l161925,r,161925l,161925,,xe" filled="f" strokecolor="#ababab" strokeweight=".26467mm">
                  <v:stroke joinstyle="miter"/>
                  <v:path arrowok="t" o:connecttype="custom" o:connectlocs="80961,0;161921,80961;80961,161921;0,80961" o:connectangles="270,0,90,180" textboxrect="0,0,161925,161925"/>
                </v:shape>
                <v:shape id="Shape 222" o:spid="_x0000_s1030" style="position:absolute;top:6857;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223" o:spid="_x0000_s1031" style="position:absolute;top:9143;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Practical/on-site training</w:t>
      </w:r>
    </w:p>
    <w:p w14:paraId="6B784066" w14:textId="77777777" w:rsidR="00CC5D95" w:rsidRDefault="00CC5D95" w:rsidP="00CC5D95">
      <w:pPr>
        <w:spacing w:after="65"/>
        <w:ind w:left="723" w:right="165" w:hanging="10"/>
      </w:pPr>
      <w:r>
        <w:rPr>
          <w:rFonts w:ascii="Calibri" w:eastAsia="Calibri" w:hAnsi="Calibri" w:cs="Calibri"/>
          <w:color w:val="1F1F1F"/>
          <w:sz w:val="22"/>
        </w:rPr>
        <w:t>University-level education</w:t>
      </w:r>
    </w:p>
    <w:p w14:paraId="7F4B79BE" w14:textId="77777777" w:rsidR="00CC5D95" w:rsidRDefault="00CC5D95" w:rsidP="00CC5D95">
      <w:pPr>
        <w:spacing w:after="65"/>
        <w:ind w:left="723" w:right="165" w:hanging="10"/>
      </w:pPr>
      <w:r>
        <w:rPr>
          <w:rFonts w:ascii="Calibri" w:eastAsia="Calibri" w:hAnsi="Calibri" w:cs="Calibri"/>
          <w:color w:val="1F1F1F"/>
          <w:sz w:val="22"/>
        </w:rPr>
        <w:t>Apprenticeships</w:t>
      </w:r>
    </w:p>
    <w:p w14:paraId="0D8A756C" w14:textId="77777777" w:rsidR="00CC5D95" w:rsidRDefault="00CC5D95" w:rsidP="00CC5D95">
      <w:pPr>
        <w:spacing w:after="65"/>
        <w:ind w:left="723" w:right="165" w:hanging="10"/>
      </w:pPr>
      <w:r>
        <w:rPr>
          <w:rFonts w:ascii="Calibri" w:eastAsia="Calibri" w:hAnsi="Calibri" w:cs="Calibri"/>
          <w:color w:val="1F1F1F"/>
          <w:sz w:val="22"/>
        </w:rPr>
        <w:t>CPD</w:t>
      </w:r>
    </w:p>
    <w:p w14:paraId="13C76C68" w14:textId="77777777" w:rsidR="00CC5D95" w:rsidRDefault="00CC5D95" w:rsidP="00CC5D95">
      <w:pPr>
        <w:spacing w:after="955"/>
        <w:ind w:left="723" w:right="165" w:hanging="10"/>
      </w:pPr>
      <w:r>
        <w:rPr>
          <w:rFonts w:ascii="Calibri" w:eastAsia="Calibri" w:hAnsi="Calibri" w:cs="Calibri"/>
          <w:color w:val="1F1F1F"/>
          <w:sz w:val="22"/>
        </w:rPr>
        <w:t>Workshops</w:t>
      </w:r>
    </w:p>
    <w:p w14:paraId="64967FC9" w14:textId="77777777" w:rsidR="00CC5D95" w:rsidRDefault="00CC5D95" w:rsidP="00CC5D95">
      <w:pPr>
        <w:numPr>
          <w:ilvl w:val="0"/>
          <w:numId w:val="4"/>
        </w:numPr>
        <w:spacing w:after="242"/>
        <w:ind w:hanging="766"/>
      </w:pPr>
      <w:r>
        <w:rPr>
          <w:rFonts w:ascii="Arial" w:eastAsia="Arial" w:hAnsi="Arial" w:cs="Arial"/>
          <w:color w:val="1F1F1F"/>
        </w:rPr>
        <w:t xml:space="preserve">Would you be interested in further training in biophilic construction?  </w:t>
      </w:r>
      <w:r>
        <w:rPr>
          <w:rFonts w:ascii="Calibri" w:eastAsia="Calibri" w:hAnsi="Calibri" w:cs="Calibri"/>
          <w:color w:val="DB372D"/>
        </w:rPr>
        <w:t>*</w:t>
      </w:r>
    </w:p>
    <w:p w14:paraId="7CB13016" w14:textId="77777777" w:rsidR="00CC5D95" w:rsidRDefault="00CC5D95" w:rsidP="00CC5D95">
      <w:pPr>
        <w:spacing w:after="218"/>
        <w:ind w:left="643" w:hanging="10"/>
      </w:pPr>
      <w:r>
        <w:rPr>
          <w:rFonts w:ascii="Calibri" w:eastAsia="Calibri" w:hAnsi="Calibri" w:cs="Calibri"/>
          <w:i/>
          <w:color w:val="737373"/>
          <w:sz w:val="21"/>
        </w:rPr>
        <w:t>Check all that apply.</w:t>
      </w:r>
    </w:p>
    <w:p w14:paraId="348EB5AD"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29920" behindDoc="0" locked="0" layoutInCell="1" allowOverlap="1" wp14:anchorId="62FFF037" wp14:editId="0FAF589B">
                <wp:simplePos x="0" y="0"/>
                <wp:positionH relativeFrom="column">
                  <wp:posOffset>452435</wp:posOffset>
                </wp:positionH>
                <wp:positionV relativeFrom="paragraph">
                  <wp:posOffset>-33375</wp:posOffset>
                </wp:positionV>
                <wp:extent cx="161921" cy="390520"/>
                <wp:effectExtent l="0" t="0" r="9529" b="9530"/>
                <wp:wrapSquare wrapText="bothSides"/>
                <wp:docPr id="1573571430" name="Group 3133"/>
                <wp:cNvGraphicFramePr/>
                <a:graphic xmlns:a="http://schemas.openxmlformats.org/drawingml/2006/main">
                  <a:graphicData uri="http://schemas.microsoft.com/office/word/2010/wordprocessingGroup">
                    <wpg:wgp>
                      <wpg:cNvGrpSpPr/>
                      <wpg:grpSpPr>
                        <a:xfrm>
                          <a:off x="0" y="0"/>
                          <a:ext cx="161921" cy="390520"/>
                          <a:chOff x="0" y="0"/>
                          <a:chExt cx="161921" cy="390520"/>
                        </a:xfrm>
                      </wpg:grpSpPr>
                      <wps:wsp>
                        <wps:cNvPr id="801780075" name="Shape 226"/>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934423500" name="Shape 227"/>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1C2453B9" id="Group 3133" o:spid="_x0000_s1026" style="position:absolute;margin-left:35.6pt;margin-top:-2.65pt;width:12.75pt;height:30.75pt;z-index:251729920" coordsize="161921,39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">
                <v:shape id="Shape 226" o:spid="_x0000_s1027" style="position:absolute;width:161921;height:161921;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" path="m,l161925,r,161925l,161925,,xe" filled="f" strokecolor="#ababab" strokeweight=".26467mm">
                  <v:stroke joinstyle="miter"/>
                  <v:path arrowok="t" o:connecttype="custom" o:connectlocs="80961,0;161921,80961;80961,161921;0,80961" o:connectangles="270,0,90,180" textboxrect="0,0,161925,161925"/>
                </v:shape>
                <v:shape id="Shape 227" o:spid="_x0000_s1028" style="position:absolute;top:228599;width:161921;height:161921;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Yes</w:t>
      </w:r>
    </w:p>
    <w:p w14:paraId="61DC8716" w14:textId="77777777" w:rsidR="00CC5D95" w:rsidRDefault="00CC5D95" w:rsidP="00CC5D95">
      <w:pPr>
        <w:spacing w:after="955"/>
        <w:ind w:left="723" w:right="165" w:hanging="10"/>
      </w:pPr>
      <w:r>
        <w:rPr>
          <w:rFonts w:ascii="Calibri" w:eastAsia="Calibri" w:hAnsi="Calibri" w:cs="Calibri"/>
          <w:color w:val="1F1F1F"/>
          <w:sz w:val="22"/>
        </w:rPr>
        <w:t>No</w:t>
      </w:r>
    </w:p>
    <w:p w14:paraId="64373DA4" w14:textId="77777777" w:rsidR="00CC5D95" w:rsidRDefault="00CC5D95" w:rsidP="00CC5D95">
      <w:pPr>
        <w:numPr>
          <w:ilvl w:val="0"/>
          <w:numId w:val="4"/>
        </w:numPr>
        <w:spacing w:after="242"/>
        <w:ind w:hanging="766"/>
      </w:pPr>
      <w:r>
        <w:rPr>
          <w:rFonts w:ascii="Arial" w:eastAsia="Arial" w:hAnsi="Arial" w:cs="Arial"/>
          <w:color w:val="1F1F1F"/>
        </w:rPr>
        <w:t xml:space="preserve">How important is biophilic construction for achieving Net Zero?  </w:t>
      </w:r>
      <w:r>
        <w:rPr>
          <w:rFonts w:ascii="Calibri" w:eastAsia="Calibri" w:hAnsi="Calibri" w:cs="Calibri"/>
          <w:color w:val="DB372D"/>
        </w:rPr>
        <w:t>*</w:t>
      </w:r>
    </w:p>
    <w:p w14:paraId="3644B6F0" w14:textId="77777777" w:rsidR="00CC5D95" w:rsidRDefault="00CC5D95" w:rsidP="00CC5D95">
      <w:pPr>
        <w:spacing w:after="218"/>
        <w:ind w:left="643" w:hanging="10"/>
      </w:pPr>
      <w:r>
        <w:rPr>
          <w:rFonts w:ascii="Calibri" w:eastAsia="Calibri" w:hAnsi="Calibri" w:cs="Calibri"/>
          <w:i/>
          <w:color w:val="737373"/>
          <w:sz w:val="21"/>
        </w:rPr>
        <w:t>Check all that apply.</w:t>
      </w:r>
    </w:p>
    <w:p w14:paraId="052AE06B" w14:textId="77777777" w:rsidR="00CC5D95" w:rsidRDefault="00CC5D95" w:rsidP="00CC5D95">
      <w:pPr>
        <w:spacing w:after="65"/>
        <w:ind w:left="723" w:right="165" w:hanging="10"/>
      </w:pPr>
      <w:r>
        <w:rPr>
          <w:noProof/>
        </w:rPr>
        <w:lastRenderedPageBreak/>
        <mc:AlternateContent>
          <mc:Choice Requires="wpg">
            <w:drawing>
              <wp:anchor distT="0" distB="0" distL="114300" distR="114300" simplePos="0" relativeHeight="251730944" behindDoc="0" locked="0" layoutInCell="1" allowOverlap="1" wp14:anchorId="54E6F7FE" wp14:editId="3BC4A244">
                <wp:simplePos x="0" y="0"/>
                <wp:positionH relativeFrom="column">
                  <wp:posOffset>452435</wp:posOffset>
                </wp:positionH>
                <wp:positionV relativeFrom="paragraph">
                  <wp:posOffset>-33375</wp:posOffset>
                </wp:positionV>
                <wp:extent cx="161921" cy="847720"/>
                <wp:effectExtent l="0" t="0" r="9529" b="9530"/>
                <wp:wrapSquare wrapText="bothSides"/>
                <wp:docPr id="2073674080" name="Group 3134"/>
                <wp:cNvGraphicFramePr/>
                <a:graphic xmlns:a="http://schemas.openxmlformats.org/drawingml/2006/main">
                  <a:graphicData uri="http://schemas.microsoft.com/office/word/2010/wordprocessingGroup">
                    <wpg:wgp>
                      <wpg:cNvGrpSpPr/>
                      <wpg:grpSpPr>
                        <a:xfrm>
                          <a:off x="0" y="0"/>
                          <a:ext cx="161921" cy="847720"/>
                          <a:chOff x="0" y="0"/>
                          <a:chExt cx="161921" cy="847720"/>
                        </a:xfrm>
                      </wpg:grpSpPr>
                      <wps:wsp>
                        <wps:cNvPr id="932924743" name="Shape 230"/>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364819109" name="Shape 231"/>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590732133" name="Shape 232"/>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232514514" name="Shape 233"/>
                        <wps:cNvSpPr/>
                        <wps:spPr>
                          <a:xfrm>
                            <a:off x="0" y="6857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2C3DE52A" id="Group 3134" o:spid="_x0000_s1026" style="position:absolute;margin-left:35.6pt;margin-top:-2.65pt;width:12.75pt;height:66.75pt;z-index:251730944" coordsize="1619,8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">
                <v:shape id="Shape 230"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231"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232"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233" o:spid="_x0000_s1030" style="position:absolute;top:6857;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Not important</w:t>
      </w:r>
    </w:p>
    <w:p w14:paraId="58F02A6F" w14:textId="77777777" w:rsidR="00CC5D95" w:rsidRDefault="00CC5D95" w:rsidP="00CC5D95">
      <w:pPr>
        <w:spacing w:after="65"/>
        <w:ind w:left="723" w:right="165" w:hanging="10"/>
      </w:pPr>
      <w:r>
        <w:rPr>
          <w:rFonts w:ascii="Calibri" w:eastAsia="Calibri" w:hAnsi="Calibri" w:cs="Calibri"/>
          <w:color w:val="1F1F1F"/>
          <w:sz w:val="22"/>
        </w:rPr>
        <w:t>Slightly important</w:t>
      </w:r>
    </w:p>
    <w:p w14:paraId="1098BBB2" w14:textId="77777777" w:rsidR="00CC5D95" w:rsidRDefault="00CC5D95" w:rsidP="00CC5D95">
      <w:pPr>
        <w:spacing w:after="65"/>
        <w:ind w:left="723" w:right="165" w:hanging="10"/>
      </w:pPr>
      <w:r>
        <w:rPr>
          <w:rFonts w:ascii="Calibri" w:eastAsia="Calibri" w:hAnsi="Calibri" w:cs="Calibri"/>
          <w:color w:val="1F1F1F"/>
          <w:sz w:val="22"/>
        </w:rPr>
        <w:t>Moderately important</w:t>
      </w:r>
    </w:p>
    <w:p w14:paraId="4E654732" w14:textId="77777777" w:rsidR="00CC5D95" w:rsidRDefault="00CC5D95" w:rsidP="00CC5D95">
      <w:pPr>
        <w:spacing w:after="65"/>
        <w:ind w:left="723" w:right="165" w:hanging="10"/>
        <w:rPr>
          <w:rFonts w:ascii="Calibri" w:eastAsia="Calibri" w:hAnsi="Calibri" w:cs="Calibri"/>
          <w:color w:val="1F1F1F"/>
          <w:sz w:val="22"/>
        </w:rPr>
      </w:pPr>
      <w:r>
        <w:rPr>
          <w:rFonts w:ascii="Calibri" w:eastAsia="Calibri" w:hAnsi="Calibri" w:cs="Calibri"/>
          <w:color w:val="1F1F1F"/>
          <w:sz w:val="22"/>
        </w:rPr>
        <w:t>Very important</w:t>
      </w:r>
    </w:p>
    <w:p w14:paraId="1E693776" w14:textId="77777777" w:rsidR="00CC5D95" w:rsidRDefault="00CC5D95" w:rsidP="00CC5D95">
      <w:pPr>
        <w:spacing w:after="65"/>
        <w:ind w:left="723" w:right="165" w:hanging="10"/>
      </w:pPr>
    </w:p>
    <w:p w14:paraId="45816BBB" w14:textId="77777777" w:rsidR="00CC5D95" w:rsidRDefault="00CC5D95" w:rsidP="00CC5D95">
      <w:pPr>
        <w:numPr>
          <w:ilvl w:val="0"/>
          <w:numId w:val="4"/>
        </w:numPr>
        <w:spacing w:after="186" w:line="316" w:lineRule="auto"/>
        <w:ind w:hanging="766"/>
      </w:pPr>
      <w:r>
        <w:rPr>
          <w:rFonts w:ascii="Arial" w:eastAsia="Arial" w:hAnsi="Arial" w:cs="Arial"/>
          <w:color w:val="1F1F1F"/>
        </w:rPr>
        <w:t>Do you believe the Welsh construction industry is prepared for Net Zero by</w:t>
      </w:r>
      <w:r>
        <w:rPr>
          <w:rFonts w:ascii="Arial" w:eastAsia="Arial" w:hAnsi="Arial" w:cs="Arial"/>
          <w:color w:val="1F1F1F"/>
        </w:rPr>
        <w:tab/>
      </w:r>
      <w:r>
        <w:rPr>
          <w:rFonts w:ascii="Calibri" w:eastAsia="Calibri" w:hAnsi="Calibri" w:cs="Calibri"/>
          <w:color w:val="DB372D"/>
        </w:rPr>
        <w:t xml:space="preserve">* </w:t>
      </w:r>
      <w:r>
        <w:rPr>
          <w:rFonts w:ascii="Arial" w:eastAsia="Arial" w:hAnsi="Arial" w:cs="Arial"/>
          <w:color w:val="1F1F1F"/>
        </w:rPr>
        <w:t xml:space="preserve">2050?  </w:t>
      </w:r>
    </w:p>
    <w:p w14:paraId="110EB1D0" w14:textId="77777777" w:rsidR="00CC5D95" w:rsidRDefault="00CC5D95" w:rsidP="00CC5D95">
      <w:pPr>
        <w:spacing w:after="218"/>
        <w:ind w:left="643" w:hanging="10"/>
      </w:pPr>
      <w:r>
        <w:rPr>
          <w:rFonts w:ascii="Calibri" w:eastAsia="Calibri" w:hAnsi="Calibri" w:cs="Calibri"/>
          <w:i/>
          <w:color w:val="737373"/>
          <w:sz w:val="21"/>
        </w:rPr>
        <w:t>Check all that apply.</w:t>
      </w:r>
    </w:p>
    <w:p w14:paraId="7BC839F9"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31968" behindDoc="0" locked="0" layoutInCell="1" allowOverlap="1" wp14:anchorId="0191E020" wp14:editId="544FE1CC">
                <wp:simplePos x="0" y="0"/>
                <wp:positionH relativeFrom="column">
                  <wp:posOffset>452435</wp:posOffset>
                </wp:positionH>
                <wp:positionV relativeFrom="paragraph">
                  <wp:posOffset>-33384</wp:posOffset>
                </wp:positionV>
                <wp:extent cx="161921" cy="619120"/>
                <wp:effectExtent l="0" t="0" r="9529" b="9530"/>
                <wp:wrapSquare wrapText="bothSides"/>
                <wp:docPr id="694117733" name="Group 3326"/>
                <wp:cNvGraphicFramePr/>
                <a:graphic xmlns:a="http://schemas.openxmlformats.org/drawingml/2006/main">
                  <a:graphicData uri="http://schemas.microsoft.com/office/word/2010/wordprocessingGroup">
                    <wpg:wgp>
                      <wpg:cNvGrpSpPr/>
                      <wpg:grpSpPr>
                        <a:xfrm>
                          <a:off x="0" y="0"/>
                          <a:ext cx="161921" cy="619120"/>
                          <a:chOff x="0" y="0"/>
                          <a:chExt cx="161921" cy="619120"/>
                        </a:xfrm>
                      </wpg:grpSpPr>
                      <wps:wsp>
                        <wps:cNvPr id="1989131323" name="Shape 272"/>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483575422" name="Shape 273"/>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2137550532" name="Shape 274"/>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4CD1DD47" id="Group 3326" o:spid="_x0000_s1026" style="position:absolute;margin-left:35.6pt;margin-top:-2.65pt;width:12.75pt;height:48.75pt;z-index:251731968" coordsize="1619,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">
                <v:shape id="Shape 272"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" path="m,l161925,r,161925l,161925,,xe" filled="f" strokecolor="#ababab" strokeweight=".26467mm">
                  <v:stroke joinstyle="miter"/>
                  <v:path arrowok="t" o:connecttype="custom" o:connectlocs="80961,0;161921,80961;80961,161921;0,80961" o:connectangles="270,0,90,180" textboxrect="0,0,161925,161925"/>
                </v:shape>
                <v:shape id="Shape 273"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" path="m,l161925,r,161925l,161925,,xe" filled="f" strokecolor="#ababab" strokeweight=".26467mm">
                  <v:stroke joinstyle="miter"/>
                  <v:path arrowok="t" o:connecttype="custom" o:connectlocs="80961,0;161921,80961;80961,161921;0,80961" o:connectangles="270,0,90,180" textboxrect="0,0,161925,161925"/>
                </v:shape>
                <v:shape id="Shape 274"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Yes</w:t>
      </w:r>
    </w:p>
    <w:p w14:paraId="4B64F540" w14:textId="77777777" w:rsidR="00CC5D95" w:rsidRDefault="00CC5D95" w:rsidP="00CC5D95">
      <w:pPr>
        <w:spacing w:after="65"/>
        <w:ind w:left="723" w:right="165" w:hanging="10"/>
      </w:pPr>
      <w:r>
        <w:rPr>
          <w:rFonts w:ascii="Calibri" w:eastAsia="Calibri" w:hAnsi="Calibri" w:cs="Calibri"/>
          <w:color w:val="1F1F1F"/>
          <w:sz w:val="22"/>
        </w:rPr>
        <w:t>No</w:t>
      </w:r>
    </w:p>
    <w:p w14:paraId="7B217263" w14:textId="77777777" w:rsidR="00CC5D95" w:rsidRDefault="00CC5D95" w:rsidP="00CC5D95">
      <w:pPr>
        <w:spacing w:after="955"/>
        <w:ind w:left="723" w:right="165" w:hanging="10"/>
      </w:pPr>
      <w:r>
        <w:rPr>
          <w:rFonts w:ascii="Calibri" w:eastAsia="Calibri" w:hAnsi="Calibri" w:cs="Calibri"/>
          <w:color w:val="1F1F1F"/>
          <w:sz w:val="22"/>
        </w:rPr>
        <w:t>Unsure</w:t>
      </w:r>
    </w:p>
    <w:p w14:paraId="4D2E2D82" w14:textId="77777777" w:rsidR="00CC5D95" w:rsidRDefault="00CC5D95" w:rsidP="00CC5D95">
      <w:pPr>
        <w:numPr>
          <w:ilvl w:val="0"/>
          <w:numId w:val="4"/>
        </w:numPr>
        <w:spacing w:after="186" w:line="316" w:lineRule="auto"/>
        <w:ind w:hanging="766"/>
      </w:pPr>
      <w:r>
        <w:rPr>
          <w:rFonts w:ascii="Arial" w:eastAsia="Arial" w:hAnsi="Arial" w:cs="Arial"/>
          <w:color w:val="1F1F1F"/>
        </w:rPr>
        <w:t xml:space="preserve">What are the main barriers to adopting biophilic construction? </w:t>
      </w:r>
      <w:r>
        <w:rPr>
          <w:rFonts w:ascii="Arial" w:eastAsia="Arial" w:hAnsi="Arial" w:cs="Arial"/>
          <w:i/>
          <w:color w:val="1F1F1F"/>
        </w:rPr>
        <w:t>(Select all that</w:t>
      </w:r>
      <w:r>
        <w:rPr>
          <w:rFonts w:ascii="Arial" w:eastAsia="Arial" w:hAnsi="Arial" w:cs="Arial"/>
          <w:i/>
          <w:color w:val="1F1F1F"/>
        </w:rPr>
        <w:tab/>
      </w:r>
      <w:r>
        <w:rPr>
          <w:rFonts w:ascii="Calibri" w:eastAsia="Calibri" w:hAnsi="Calibri" w:cs="Calibri"/>
          <w:color w:val="DB372D"/>
        </w:rPr>
        <w:t xml:space="preserve">* </w:t>
      </w:r>
      <w:r>
        <w:rPr>
          <w:rFonts w:ascii="Arial" w:eastAsia="Arial" w:hAnsi="Arial" w:cs="Arial"/>
          <w:i/>
          <w:color w:val="1F1F1F"/>
        </w:rPr>
        <w:t>apply)</w:t>
      </w:r>
    </w:p>
    <w:p w14:paraId="7F94C3A4" w14:textId="77777777" w:rsidR="00CC5D95" w:rsidRDefault="00CC5D95" w:rsidP="00CC5D95">
      <w:pPr>
        <w:spacing w:after="218"/>
        <w:ind w:left="643" w:hanging="10"/>
      </w:pPr>
      <w:r>
        <w:rPr>
          <w:rFonts w:ascii="Calibri" w:eastAsia="Calibri" w:hAnsi="Calibri" w:cs="Calibri"/>
          <w:i/>
          <w:color w:val="737373"/>
          <w:sz w:val="21"/>
        </w:rPr>
        <w:t>Check all that apply.</w:t>
      </w:r>
    </w:p>
    <w:p w14:paraId="09226E9B"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32992" behindDoc="0" locked="0" layoutInCell="1" allowOverlap="1" wp14:anchorId="17963577" wp14:editId="788DD9D0">
                <wp:simplePos x="0" y="0"/>
                <wp:positionH relativeFrom="column">
                  <wp:posOffset>452435</wp:posOffset>
                </wp:positionH>
                <wp:positionV relativeFrom="paragraph">
                  <wp:posOffset>-33384</wp:posOffset>
                </wp:positionV>
                <wp:extent cx="161921" cy="1304920"/>
                <wp:effectExtent l="0" t="0" r="9529" b="9530"/>
                <wp:wrapSquare wrapText="bothSides"/>
                <wp:docPr id="733779448" name="Group 3327"/>
                <wp:cNvGraphicFramePr/>
                <a:graphic xmlns:a="http://schemas.openxmlformats.org/drawingml/2006/main">
                  <a:graphicData uri="http://schemas.microsoft.com/office/word/2010/wordprocessingGroup">
                    <wpg:wgp>
                      <wpg:cNvGrpSpPr/>
                      <wpg:grpSpPr>
                        <a:xfrm>
                          <a:off x="0" y="0"/>
                          <a:ext cx="161921" cy="1304920"/>
                          <a:chOff x="0" y="0"/>
                          <a:chExt cx="161921" cy="1304920"/>
                        </a:xfrm>
                      </wpg:grpSpPr>
                      <wps:wsp>
                        <wps:cNvPr id="1250117706" name="Shape 279"/>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536882068" name="Shape 280"/>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225728212" name="Shape 281"/>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525038095" name="Shape 282"/>
                        <wps:cNvSpPr/>
                        <wps:spPr>
                          <a:xfrm>
                            <a:off x="0" y="6857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423785593" name="Shape 283"/>
                        <wps:cNvSpPr/>
                        <wps:spPr>
                          <a:xfrm>
                            <a:off x="0" y="9143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919500074" name="Shape 284"/>
                        <wps:cNvSpPr/>
                        <wps:spPr>
                          <a:xfrm>
                            <a:off x="0" y="11429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03B69E1D" id="Group 3327" o:spid="_x0000_s1026" style="position:absolute;margin-left:35.6pt;margin-top:-2.65pt;width:12.75pt;height:102.75pt;z-index:251732992" coordsize="1619,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">
                <v:shape id="Shape 279"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280"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" path="m,l161925,r,161925l,161925,,xe" filled="f" strokecolor="#ababab" strokeweight=".26467mm">
                  <v:stroke joinstyle="miter"/>
                  <v:path arrowok="t" o:connecttype="custom" o:connectlocs="80961,0;161921,80961;80961,161921;0,80961" o:connectangles="270,0,90,180" textboxrect="0,0,161925,161925"/>
                </v:shape>
                <v:shape id="Shape 281"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282" o:spid="_x0000_s1030" style="position:absolute;top:6857;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" path="m,l161925,r,161925l,161925,,xe" filled="f" strokecolor="#ababab" strokeweight=".26467mm">
                  <v:stroke joinstyle="miter"/>
                  <v:path arrowok="t" o:connecttype="custom" o:connectlocs="80961,0;161921,80961;80961,161921;0,80961" o:connectangles="270,0,90,180" textboxrect="0,0,161925,161925"/>
                </v:shape>
                <v:shape id="Shape 283" o:spid="_x0000_s1031" style="position:absolute;top:9143;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" path="m,l161925,r,161925l,161925,,xe" filled="f" strokecolor="#ababab" strokeweight=".26467mm">
                  <v:stroke joinstyle="miter"/>
                  <v:path arrowok="t" o:connecttype="custom" o:connectlocs="80961,0;161921,80961;80961,161921;0,80961" o:connectangles="270,0,90,180" textboxrect="0,0,161925,161925"/>
                </v:shape>
                <v:shape id="Shape 284" o:spid="_x0000_s1032" style="position:absolute;top:11429;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Cost</w:t>
      </w:r>
    </w:p>
    <w:p w14:paraId="08F9E5E3" w14:textId="77777777" w:rsidR="00CC5D95" w:rsidRDefault="00CC5D95" w:rsidP="00CC5D95">
      <w:pPr>
        <w:spacing w:after="65"/>
        <w:ind w:left="723" w:right="165" w:hanging="10"/>
      </w:pPr>
      <w:r>
        <w:rPr>
          <w:rFonts w:ascii="Calibri" w:eastAsia="Calibri" w:hAnsi="Calibri" w:cs="Calibri"/>
          <w:color w:val="1F1F1F"/>
          <w:sz w:val="22"/>
        </w:rPr>
        <w:t>Lack of knowledge</w:t>
      </w:r>
    </w:p>
    <w:p w14:paraId="75F4E411" w14:textId="77777777" w:rsidR="00CC5D95" w:rsidRDefault="00CC5D95" w:rsidP="00CC5D95">
      <w:pPr>
        <w:spacing w:after="65"/>
        <w:ind w:left="723" w:right="165" w:hanging="10"/>
      </w:pPr>
      <w:r>
        <w:rPr>
          <w:rFonts w:ascii="Calibri" w:eastAsia="Calibri" w:hAnsi="Calibri" w:cs="Calibri"/>
          <w:color w:val="1F1F1F"/>
          <w:sz w:val="22"/>
        </w:rPr>
        <w:t>Lack of training</w:t>
      </w:r>
    </w:p>
    <w:p w14:paraId="4EDE5FA1" w14:textId="77777777" w:rsidR="00CC5D95" w:rsidRDefault="00CC5D95" w:rsidP="00CC5D95">
      <w:pPr>
        <w:spacing w:after="65"/>
        <w:ind w:left="723" w:right="165" w:hanging="10"/>
      </w:pPr>
      <w:r>
        <w:rPr>
          <w:noProof/>
        </w:rPr>
        <mc:AlternateContent>
          <mc:Choice Requires="wps">
            <w:drawing>
              <wp:anchor distT="0" distB="0" distL="114300" distR="114300" simplePos="0" relativeHeight="251713536" behindDoc="0" locked="0" layoutInCell="1" allowOverlap="1" wp14:anchorId="74E9FA9E" wp14:editId="4F407B8E">
                <wp:simplePos x="0" y="0"/>
                <wp:positionH relativeFrom="column">
                  <wp:posOffset>1276346</wp:posOffset>
                </wp:positionH>
                <wp:positionV relativeFrom="paragraph">
                  <wp:posOffset>9734546</wp:posOffset>
                </wp:positionV>
                <wp:extent cx="5447666" cy="9528"/>
                <wp:effectExtent l="0" t="0" r="0" b="0"/>
                <wp:wrapSquare wrapText="bothSides"/>
                <wp:docPr id="1853533131" name="Group 3325"/>
                <wp:cNvGraphicFramePr/>
                <a:graphic xmlns:a="http://schemas.openxmlformats.org/drawingml/2006/main">
                  <a:graphicData uri="http://schemas.microsoft.com/office/word/2010/wordprocessingShape">
                    <wps:wsp>
                      <wps:cNvSpPr/>
                      <wps:spPr>
                        <a:xfrm>
                          <a:off x="0" y="0"/>
                          <a:ext cx="5447666" cy="9528"/>
                        </a:xfrm>
                        <a:custGeom>
                          <a:avLst/>
                          <a:gdLst>
                            <a:gd name="f0" fmla="val w"/>
                            <a:gd name="f1" fmla="val h"/>
                            <a:gd name="f2" fmla="val 0"/>
                            <a:gd name="f3" fmla="val 5448299"/>
                            <a:gd name="f4" fmla="val 9525"/>
                            <a:gd name="f5" fmla="*/ f0 1 5448299"/>
                            <a:gd name="f6" fmla="*/ f1 1 9525"/>
                            <a:gd name="f7" fmla="+- f4 0 f2"/>
                            <a:gd name="f8" fmla="+- f3 0 f2"/>
                            <a:gd name="f9" fmla="*/ f8 1 5448299"/>
                            <a:gd name="f10" fmla="*/ f7 1 9525"/>
                            <a:gd name="f11" fmla="*/ 0 1 f9"/>
                            <a:gd name="f12" fmla="*/ 5448299 1 f9"/>
                            <a:gd name="f13" fmla="*/ 0 1 f10"/>
                            <a:gd name="f14" fmla="*/ 9525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5448299" h="9525">
                              <a:moveTo>
                                <a:pt x="f2" y="f2"/>
                              </a:moveTo>
                              <a:lnTo>
                                <a:pt x="f3" y="f2"/>
                              </a:lnTo>
                              <a:lnTo>
                                <a:pt x="f3" y="f4"/>
                              </a:lnTo>
                              <a:lnTo>
                                <a:pt x="f2" y="f4"/>
                              </a:lnTo>
                              <a:lnTo>
                                <a:pt x="f2" y="f2"/>
                              </a:lnTo>
                            </a:path>
                          </a:pathLst>
                        </a:custGeom>
                        <a:noFill/>
                        <a:ln cap="flat">
                          <a:noFill/>
                          <a:prstDash val="solid"/>
                        </a:ln>
                      </wps:spPr>
                      <wps:bodyPr lIns="0" tIns="0" rIns="0" bIns="0"/>
                    </wps:wsp>
                  </a:graphicData>
                </a:graphic>
              </wp:anchor>
            </w:drawing>
          </mc:Choice>
          <mc:Fallback>
            <w:pict>
              <v:shape w14:anchorId="610A4736" id="Group 3325" o:spid="_x0000_s1026" style="position:absolute;margin-left:100.5pt;margin-top:766.5pt;width:428.95pt;height:.75pt;z-index:251713536;visibility:visible;mso-wrap-style:square;mso-wrap-distance-left:9pt;mso-wrap-distance-top:0;mso-wrap-distance-right:9pt;mso-wrap-distance-bottom:0;mso-position-horizontal:absolute;mso-position-horizontal-relative:text;mso-position-vertical:absolute;mso-position-vertical-relative:text;v-text-anchor:top" coordsize="5448299,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" path="m,l5448299,r,9525l,9525,,e" filled="f" stroked="f">
                <v:path arrowok="t" o:connecttype="custom" o:connectlocs="2723833,0;5447666,4764;2723833,9528;0,4764" o:connectangles="270,0,90,180" textboxrect="0,0,5448299,9525"/>
                <w10:wrap type="square"/>
              </v:shape>
            </w:pict>
          </mc:Fallback>
        </mc:AlternateContent>
      </w:r>
      <w:r>
        <w:rPr>
          <w:rFonts w:ascii="Calibri" w:eastAsia="Calibri" w:hAnsi="Calibri" w:cs="Calibri"/>
          <w:color w:val="1F1F1F"/>
          <w:sz w:val="22"/>
        </w:rPr>
        <w:t>Industry resistance</w:t>
      </w:r>
    </w:p>
    <w:p w14:paraId="44077C47" w14:textId="77777777" w:rsidR="00CC5D95" w:rsidRDefault="00CC5D95" w:rsidP="00CC5D95">
      <w:pPr>
        <w:spacing w:after="65"/>
        <w:ind w:left="723" w:right="165" w:hanging="10"/>
      </w:pPr>
      <w:r>
        <w:rPr>
          <w:rFonts w:ascii="Calibri" w:eastAsia="Calibri" w:hAnsi="Calibri" w:cs="Calibri"/>
          <w:color w:val="1F1F1F"/>
          <w:sz w:val="22"/>
        </w:rPr>
        <w:t>Policy limitations</w:t>
      </w:r>
    </w:p>
    <w:p w14:paraId="6E3792FF" w14:textId="77777777" w:rsidR="00CC5D95" w:rsidRDefault="00CC5D95" w:rsidP="00CC5D95">
      <w:pPr>
        <w:spacing w:after="955"/>
        <w:ind w:left="723" w:right="165" w:hanging="10"/>
      </w:pPr>
      <w:r>
        <w:rPr>
          <w:rFonts w:ascii="Calibri" w:eastAsia="Calibri" w:hAnsi="Calibri" w:cs="Calibri"/>
          <w:color w:val="1F1F1F"/>
          <w:sz w:val="22"/>
        </w:rPr>
        <w:t>Lack of client demand</w:t>
      </w:r>
    </w:p>
    <w:p w14:paraId="650F2D5B" w14:textId="77777777" w:rsidR="00CC5D95" w:rsidRDefault="00CC5D95" w:rsidP="00CC5D95">
      <w:pPr>
        <w:numPr>
          <w:ilvl w:val="0"/>
          <w:numId w:val="4"/>
        </w:numPr>
        <w:spacing w:after="186" w:line="316" w:lineRule="auto"/>
        <w:ind w:hanging="766"/>
      </w:pPr>
      <w:r>
        <w:rPr>
          <w:rFonts w:ascii="Arial" w:eastAsia="Arial" w:hAnsi="Arial" w:cs="Arial"/>
          <w:color w:val="1F1F1F"/>
        </w:rPr>
        <w:t xml:space="preserve">What would improve the adoption of biophilic construction? </w:t>
      </w:r>
      <w:r>
        <w:rPr>
          <w:rFonts w:ascii="Arial" w:eastAsia="Arial" w:hAnsi="Arial" w:cs="Arial"/>
          <w:i/>
          <w:color w:val="1F1F1F"/>
        </w:rPr>
        <w:t>(Select all that</w:t>
      </w:r>
      <w:r>
        <w:rPr>
          <w:rFonts w:ascii="Arial" w:eastAsia="Arial" w:hAnsi="Arial" w:cs="Arial"/>
          <w:i/>
          <w:color w:val="1F1F1F"/>
        </w:rPr>
        <w:tab/>
      </w:r>
      <w:r>
        <w:rPr>
          <w:rFonts w:ascii="Calibri" w:eastAsia="Calibri" w:hAnsi="Calibri" w:cs="Calibri"/>
          <w:color w:val="DB372D"/>
        </w:rPr>
        <w:t xml:space="preserve">* </w:t>
      </w:r>
      <w:r>
        <w:rPr>
          <w:rFonts w:ascii="Arial" w:eastAsia="Arial" w:hAnsi="Arial" w:cs="Arial"/>
          <w:i/>
          <w:color w:val="1F1F1F"/>
        </w:rPr>
        <w:t>apply)</w:t>
      </w:r>
    </w:p>
    <w:p w14:paraId="124BEB7B" w14:textId="77777777" w:rsidR="00CC5D95" w:rsidRDefault="00CC5D95" w:rsidP="00CC5D95">
      <w:pPr>
        <w:spacing w:after="218"/>
        <w:ind w:left="643" w:hanging="10"/>
      </w:pPr>
      <w:r>
        <w:rPr>
          <w:rFonts w:ascii="Calibri" w:eastAsia="Calibri" w:hAnsi="Calibri" w:cs="Calibri"/>
          <w:i/>
          <w:color w:val="737373"/>
          <w:sz w:val="21"/>
        </w:rPr>
        <w:t>Check all that apply.</w:t>
      </w:r>
    </w:p>
    <w:p w14:paraId="059584FC" w14:textId="77777777" w:rsidR="00CC5D95" w:rsidRDefault="00CC5D95" w:rsidP="00CC5D95">
      <w:pPr>
        <w:spacing w:after="65"/>
        <w:ind w:left="723" w:right="165" w:hanging="10"/>
      </w:pPr>
      <w:r>
        <w:rPr>
          <w:noProof/>
        </w:rPr>
        <mc:AlternateContent>
          <mc:Choice Requires="wpg">
            <w:drawing>
              <wp:anchor distT="0" distB="0" distL="114300" distR="114300" simplePos="0" relativeHeight="251734016" behindDoc="0" locked="0" layoutInCell="1" allowOverlap="1" wp14:anchorId="77D0CFAC" wp14:editId="20BBF891">
                <wp:simplePos x="0" y="0"/>
                <wp:positionH relativeFrom="column">
                  <wp:posOffset>452435</wp:posOffset>
                </wp:positionH>
                <wp:positionV relativeFrom="paragraph">
                  <wp:posOffset>-33384</wp:posOffset>
                </wp:positionV>
                <wp:extent cx="161921" cy="1076320"/>
                <wp:effectExtent l="0" t="0" r="9529" b="9530"/>
                <wp:wrapSquare wrapText="bothSides"/>
                <wp:docPr id="453283969" name="Group 3328"/>
                <wp:cNvGraphicFramePr/>
                <a:graphic xmlns:a="http://schemas.openxmlformats.org/drawingml/2006/main">
                  <a:graphicData uri="http://schemas.microsoft.com/office/word/2010/wordprocessingGroup">
                    <wpg:wgp>
                      <wpg:cNvGrpSpPr/>
                      <wpg:grpSpPr>
                        <a:xfrm>
                          <a:off x="0" y="0"/>
                          <a:ext cx="161921" cy="1076320"/>
                          <a:chOff x="0" y="0"/>
                          <a:chExt cx="161921" cy="1076320"/>
                        </a:xfrm>
                      </wpg:grpSpPr>
                      <wps:wsp>
                        <wps:cNvPr id="1835485406" name="Shape 289"/>
                        <wps:cNvSpPr/>
                        <wps:spPr>
                          <a:xfrm>
                            <a:off x="0" y="0"/>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983708061" name="Shape 290"/>
                        <wps:cNvSpPr/>
                        <wps:spPr>
                          <a:xfrm>
                            <a:off x="0" y="2285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687145432" name="Shape 291"/>
                        <wps:cNvSpPr/>
                        <wps:spPr>
                          <a:xfrm>
                            <a:off x="0" y="4571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680664126" name="Shape 292"/>
                        <wps:cNvSpPr/>
                        <wps:spPr>
                          <a:xfrm>
                            <a:off x="0" y="6857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s:wsp>
                        <wps:cNvPr id="1099010969" name="Shape 293"/>
                        <wps:cNvSpPr/>
                        <wps:spPr>
                          <a:xfrm>
                            <a:off x="0" y="914399"/>
                            <a:ext cx="161921" cy="161921"/>
                          </a:xfrm>
                          <a:custGeom>
                            <a:avLst/>
                            <a:gdLst>
                              <a:gd name="f0" fmla="val w"/>
                              <a:gd name="f1" fmla="val h"/>
                              <a:gd name="f2" fmla="val 0"/>
                              <a:gd name="f3" fmla="val 161925"/>
                              <a:gd name="f4" fmla="*/ f0 1 161925"/>
                              <a:gd name="f5" fmla="*/ f1 1 161925"/>
                              <a:gd name="f6" fmla="+- f3 0 f2"/>
                              <a:gd name="f7" fmla="*/ f6 1 161925"/>
                              <a:gd name="f8" fmla="*/ 0 1 f7"/>
                              <a:gd name="f9" fmla="*/ 161925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161925" h="161925">
                                <a:moveTo>
                                  <a:pt x="f2" y="f2"/>
                                </a:moveTo>
                                <a:lnTo>
                                  <a:pt x="f3" y="f2"/>
                                </a:lnTo>
                                <a:lnTo>
                                  <a:pt x="f3" y="f3"/>
                                </a:lnTo>
                                <a:lnTo>
                                  <a:pt x="f2" y="f3"/>
                                </a:lnTo>
                                <a:close/>
                              </a:path>
                            </a:pathLst>
                          </a:custGeom>
                          <a:noFill/>
                          <a:ln w="9528" cap="flat">
                            <a:solidFill>
                              <a:srgbClr val="ABABAB"/>
                            </a:solidFill>
                            <a:prstDash val="solid"/>
                            <a:miter/>
                          </a:ln>
                        </wps:spPr>
                        <wps:bodyPr lIns="0" tIns="0" rIns="0" bIns="0"/>
                      </wps:wsp>
                    </wpg:wgp>
                  </a:graphicData>
                </a:graphic>
              </wp:anchor>
            </w:drawing>
          </mc:Choice>
          <mc:Fallback>
            <w:pict>
              <v:group w14:anchorId="20EA5B0D" id="Group 3328" o:spid="_x0000_s1026" style="position:absolute;margin-left:35.6pt;margin-top:-2.65pt;width:12.75pt;height:84.75pt;z-index:251734016" coordsize="1619,1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">
                <v:shape id="Shape 289" o:spid="_x0000_s1027" style="position:absolute;width:1619;height:1619;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290" o:spid="_x0000_s1028" style="position:absolute;top:2285;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" path="m,l161925,r,161925l,161925,,xe" filled="f" strokecolor="#ababab" strokeweight=".26467mm">
                  <v:stroke joinstyle="miter"/>
                  <v:path arrowok="t" o:connecttype="custom" o:connectlocs="80961,0;161921,80961;80961,161921;0,80961" o:connectangles="270,0,90,180" textboxrect="0,0,161925,161925"/>
                </v:shape>
                <v:shape id="Shape 291" o:spid="_x0000_s1029" style="position:absolute;top:4571;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" path="m,l161925,r,161925l,161925,,xe" filled="f" strokecolor="#ababab" strokeweight=".26467mm">
                  <v:stroke joinstyle="miter"/>
                  <v:path arrowok="t" o:connecttype="custom" o:connectlocs="80961,0;161921,80961;80961,161921;0,80961" o:connectangles="270,0,90,180" textboxrect="0,0,161925,161925"/>
                </v:shape>
                <v:shape id="Shape 292" o:spid="_x0000_s1030" style="position:absolute;top:6857;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" path="m,l161925,r,161925l,161925,,xe" filled="f" strokecolor="#ababab" strokeweight=".26467mm">
                  <v:stroke joinstyle="miter"/>
                  <v:path arrowok="t" o:connecttype="custom" o:connectlocs="80961,0;161921,80961;80961,161921;0,80961" o:connectangles="270,0,90,180" textboxrect="0,0,161925,161925"/>
                </v:shape>
                <v:shape id="Shape 293" o:spid="_x0000_s1031" style="position:absolute;top:9143;width:1619;height:1620;visibility:visible;mso-wrap-style:square;v-text-anchor:top" coordsize="1619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" path="m,l161925,r,161925l,161925,,xe" filled="f" strokecolor="#ababab" strokeweight=".26467mm">
                  <v:stroke joinstyle="miter"/>
                  <v:path arrowok="t" o:connecttype="custom" o:connectlocs="80961,0;161921,80961;80961,161921;0,80961" o:connectangles="270,0,90,180" textboxrect="0,0,161925,161925"/>
                </v:shape>
                <w10:wrap type="square"/>
              </v:group>
            </w:pict>
          </mc:Fallback>
        </mc:AlternateContent>
      </w:r>
      <w:r>
        <w:rPr>
          <w:rFonts w:ascii="Calibri" w:eastAsia="Calibri" w:hAnsi="Calibri" w:cs="Calibri"/>
          <w:color w:val="1F1F1F"/>
          <w:sz w:val="22"/>
        </w:rPr>
        <w:t>Better education and training</w:t>
      </w:r>
    </w:p>
    <w:p w14:paraId="541B6CF8" w14:textId="77777777" w:rsidR="00CC5D95" w:rsidRDefault="00CC5D95" w:rsidP="00CC5D95">
      <w:pPr>
        <w:spacing w:after="65"/>
        <w:ind w:left="723" w:right="165" w:hanging="10"/>
      </w:pPr>
      <w:r>
        <w:rPr>
          <w:rFonts w:ascii="Calibri" w:eastAsia="Calibri" w:hAnsi="Calibri" w:cs="Calibri"/>
          <w:color w:val="1F1F1F"/>
          <w:sz w:val="22"/>
        </w:rPr>
        <w:t>Government incentives</w:t>
      </w:r>
    </w:p>
    <w:p w14:paraId="3B30537D" w14:textId="77777777" w:rsidR="00CC5D95" w:rsidRDefault="00CC5D95" w:rsidP="00CC5D95">
      <w:pPr>
        <w:spacing w:after="65"/>
        <w:ind w:left="723" w:right="165" w:hanging="10"/>
      </w:pPr>
      <w:r>
        <w:rPr>
          <w:rFonts w:ascii="Calibri" w:eastAsia="Calibri" w:hAnsi="Calibri" w:cs="Calibri"/>
          <w:color w:val="1F1F1F"/>
          <w:sz w:val="22"/>
        </w:rPr>
        <w:t>Stronger regulations</w:t>
      </w:r>
    </w:p>
    <w:p w14:paraId="47FFC3BE" w14:textId="77777777" w:rsidR="00CC5D95" w:rsidRDefault="00CC5D95" w:rsidP="00CC5D95">
      <w:pPr>
        <w:spacing w:after="65"/>
        <w:ind w:left="723" w:right="165" w:hanging="10"/>
      </w:pPr>
      <w:r>
        <w:rPr>
          <w:rFonts w:ascii="Calibri" w:eastAsia="Calibri" w:hAnsi="Calibri" w:cs="Calibri"/>
          <w:color w:val="1F1F1F"/>
          <w:sz w:val="22"/>
        </w:rPr>
        <w:t>Industry collaboration</w:t>
      </w:r>
    </w:p>
    <w:p w14:paraId="3A0527FD" w14:textId="77777777" w:rsidR="00CC5D95" w:rsidRDefault="00CC5D95" w:rsidP="00CC5D95">
      <w:pPr>
        <w:spacing w:after="955"/>
        <w:ind w:left="723" w:right="165" w:hanging="10"/>
      </w:pPr>
      <w:r>
        <w:rPr>
          <w:rFonts w:ascii="Calibri" w:eastAsia="Calibri" w:hAnsi="Calibri" w:cs="Calibri"/>
          <w:color w:val="1F1F1F"/>
          <w:sz w:val="22"/>
        </w:rPr>
        <w:t>More case studies</w:t>
      </w:r>
    </w:p>
    <w:p w14:paraId="72DBF830" w14:textId="77777777" w:rsidR="00CC5D95" w:rsidRDefault="00CC5D95" w:rsidP="00CC5D95">
      <w:pPr>
        <w:numPr>
          <w:ilvl w:val="0"/>
          <w:numId w:val="4"/>
        </w:numPr>
        <w:spacing w:after="391"/>
        <w:ind w:hanging="766"/>
      </w:pPr>
      <w:r>
        <w:rPr>
          <w:rFonts w:ascii="Arial" w:eastAsia="Arial" w:hAnsi="Arial" w:cs="Arial"/>
          <w:color w:val="1F1F1F"/>
        </w:rPr>
        <w:t xml:space="preserve">Please provide any additional comments or insights:  </w:t>
      </w:r>
      <w:r>
        <w:rPr>
          <w:rFonts w:ascii="Calibri" w:eastAsia="Calibri" w:hAnsi="Calibri" w:cs="Calibri"/>
          <w:color w:val="DB372D"/>
        </w:rPr>
        <w:t>*</w:t>
      </w:r>
    </w:p>
    <w:p w14:paraId="7BCD3D20" w14:textId="77777777" w:rsidR="00CC5D95" w:rsidRDefault="00CC5D95" w:rsidP="00CC5D95">
      <w:pPr>
        <w:spacing w:after="420"/>
        <w:ind w:left="630"/>
      </w:pPr>
      <w:r>
        <w:rPr>
          <w:noProof/>
        </w:rPr>
        <w:lastRenderedPageBreak/>
        <mc:AlternateContent>
          <mc:Choice Requires="wps">
            <w:drawing>
              <wp:anchor distT="0" distB="0" distL="114300" distR="114300" simplePos="0" relativeHeight="251711488" behindDoc="0" locked="0" layoutInCell="1" allowOverlap="1" wp14:anchorId="663B888C" wp14:editId="14F253B4">
                <wp:simplePos x="0" y="0"/>
                <wp:positionH relativeFrom="column">
                  <wp:posOffset>0</wp:posOffset>
                </wp:positionH>
                <wp:positionV relativeFrom="paragraph">
                  <wp:posOffset>0</wp:posOffset>
                </wp:positionV>
                <wp:extent cx="5447666" cy="9528"/>
                <wp:effectExtent l="0" t="0" r="0" b="0"/>
                <wp:wrapSquare wrapText="bothSides"/>
                <wp:docPr id="1629718482" name="Group 3321"/>
                <wp:cNvGraphicFramePr/>
                <a:graphic xmlns:a="http://schemas.openxmlformats.org/drawingml/2006/main">
                  <a:graphicData uri="http://schemas.microsoft.com/office/word/2010/wordprocessingShape">
                    <wps:wsp>
                      <wps:cNvSpPr/>
                      <wps:spPr>
                        <a:xfrm>
                          <a:off x="0" y="0"/>
                          <a:ext cx="5447666" cy="9528"/>
                        </a:xfrm>
                        <a:custGeom>
                          <a:avLst/>
                          <a:gdLst>
                            <a:gd name="f0" fmla="val w"/>
                            <a:gd name="f1" fmla="val h"/>
                            <a:gd name="f2" fmla="val 0"/>
                            <a:gd name="f3" fmla="val 5448299"/>
                            <a:gd name="f4" fmla="val 9525"/>
                            <a:gd name="f5" fmla="*/ f0 1 5448299"/>
                            <a:gd name="f6" fmla="*/ f1 1 9525"/>
                            <a:gd name="f7" fmla="+- f4 0 f2"/>
                            <a:gd name="f8" fmla="+- f3 0 f2"/>
                            <a:gd name="f9" fmla="*/ f8 1 5448299"/>
                            <a:gd name="f10" fmla="*/ f7 1 9525"/>
                            <a:gd name="f11" fmla="*/ 0 1 f9"/>
                            <a:gd name="f12" fmla="*/ 5448299 1 f9"/>
                            <a:gd name="f13" fmla="*/ 0 1 f10"/>
                            <a:gd name="f14" fmla="*/ 9525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5448299" h="9525">
                              <a:moveTo>
                                <a:pt x="f2" y="f2"/>
                              </a:moveTo>
                              <a:lnTo>
                                <a:pt x="f3" y="f2"/>
                              </a:lnTo>
                              <a:lnTo>
                                <a:pt x="f3" y="f4"/>
                              </a:lnTo>
                              <a:lnTo>
                                <a:pt x="f2" y="f4"/>
                              </a:lnTo>
                              <a:lnTo>
                                <a:pt x="f2" y="f2"/>
                              </a:lnTo>
                            </a:path>
                          </a:pathLst>
                        </a:custGeom>
                        <a:noFill/>
                        <a:ln cap="flat">
                          <a:noFill/>
                          <a:prstDash val="solid"/>
                        </a:ln>
                      </wps:spPr>
                      <wps:bodyPr lIns="0" tIns="0" rIns="0" bIns="0"/>
                    </wps:wsp>
                  </a:graphicData>
                </a:graphic>
              </wp:anchor>
            </w:drawing>
          </mc:Choice>
          <mc:Fallback>
            <w:pict>
              <v:shape w14:anchorId="4D9CBACC" id="Group 3321" o:spid="_x0000_s1026" style="position:absolute;margin-left:0;margin-top:0;width:428.95pt;height:.75pt;z-index:251711488;visibility:visible;mso-wrap-style:square;mso-wrap-distance-left:9pt;mso-wrap-distance-top:0;mso-wrap-distance-right:9pt;mso-wrap-distance-bottom:0;mso-position-horizontal:absolute;mso-position-horizontal-relative:text;mso-position-vertical:absolute;mso-position-vertical-relative:text;v-text-anchor:top" coordsize="5448299,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" path="m,l5448299,r,9525l,9525,,e" filled="f" stroked="f">
                <v:path arrowok="t" o:connecttype="custom" o:connectlocs="2723833,0;5447666,4764;2723833,9528;0,4764" o:connectangles="270,0,90,180" textboxrect="0,0,5448299,9525"/>
                <w10:wrap type="square"/>
              </v:shape>
            </w:pict>
          </mc:Fallback>
        </mc:AlternateContent>
      </w:r>
      <w:r>
        <w:rPr>
          <w:noProof/>
        </w:rPr>
        <mc:AlternateContent>
          <mc:Choice Requires="wps">
            <w:drawing>
              <wp:anchor distT="0" distB="0" distL="114300" distR="114300" simplePos="0" relativeHeight="251712512" behindDoc="0" locked="0" layoutInCell="1" allowOverlap="1" wp14:anchorId="2F81E8FF" wp14:editId="25D458DA">
                <wp:simplePos x="0" y="0"/>
                <wp:positionH relativeFrom="column">
                  <wp:posOffset>0</wp:posOffset>
                </wp:positionH>
                <wp:positionV relativeFrom="paragraph">
                  <wp:posOffset>0</wp:posOffset>
                </wp:positionV>
                <wp:extent cx="5447666" cy="9528"/>
                <wp:effectExtent l="0" t="0" r="0" b="0"/>
                <wp:wrapSquare wrapText="bothSides"/>
                <wp:docPr id="274460861" name="Group 3322"/>
                <wp:cNvGraphicFramePr/>
                <a:graphic xmlns:a="http://schemas.openxmlformats.org/drawingml/2006/main">
                  <a:graphicData uri="http://schemas.microsoft.com/office/word/2010/wordprocessingShape">
                    <wps:wsp>
                      <wps:cNvSpPr/>
                      <wps:spPr>
                        <a:xfrm>
                          <a:off x="0" y="0"/>
                          <a:ext cx="5447666" cy="9528"/>
                        </a:xfrm>
                        <a:custGeom>
                          <a:avLst/>
                          <a:gdLst>
                            <a:gd name="f0" fmla="val w"/>
                            <a:gd name="f1" fmla="val h"/>
                            <a:gd name="f2" fmla="val 0"/>
                            <a:gd name="f3" fmla="val 5448299"/>
                            <a:gd name="f4" fmla="val 9525"/>
                            <a:gd name="f5" fmla="*/ f0 1 5448299"/>
                            <a:gd name="f6" fmla="*/ f1 1 9525"/>
                            <a:gd name="f7" fmla="+- f4 0 f2"/>
                            <a:gd name="f8" fmla="+- f3 0 f2"/>
                            <a:gd name="f9" fmla="*/ f8 1 5448299"/>
                            <a:gd name="f10" fmla="*/ f7 1 9525"/>
                            <a:gd name="f11" fmla="*/ 0 1 f9"/>
                            <a:gd name="f12" fmla="*/ 5448299 1 f9"/>
                            <a:gd name="f13" fmla="*/ 0 1 f10"/>
                            <a:gd name="f14" fmla="*/ 9525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5448299" h="9525">
                              <a:moveTo>
                                <a:pt x="f2" y="f2"/>
                              </a:moveTo>
                              <a:lnTo>
                                <a:pt x="f3" y="f2"/>
                              </a:lnTo>
                              <a:lnTo>
                                <a:pt x="f3" y="f4"/>
                              </a:lnTo>
                              <a:lnTo>
                                <a:pt x="f2" y="f4"/>
                              </a:lnTo>
                              <a:lnTo>
                                <a:pt x="f2" y="f2"/>
                              </a:lnTo>
                            </a:path>
                          </a:pathLst>
                        </a:custGeom>
                        <a:noFill/>
                        <a:ln cap="flat">
                          <a:noFill/>
                          <a:prstDash val="solid"/>
                        </a:ln>
                      </wps:spPr>
                      <wps:bodyPr lIns="0" tIns="0" rIns="0" bIns="0"/>
                    </wps:wsp>
                  </a:graphicData>
                </a:graphic>
              </wp:anchor>
            </w:drawing>
          </mc:Choice>
          <mc:Fallback>
            <w:pict>
              <v:shape w14:anchorId="571B40A3" id="Group 3322" o:spid="_x0000_s1026" style="position:absolute;margin-left:0;margin-top:0;width:428.95pt;height:.75pt;z-index:251712512;visibility:visible;mso-wrap-style:square;mso-wrap-distance-left:9pt;mso-wrap-distance-top:0;mso-wrap-distance-right:9pt;mso-wrap-distance-bottom:0;mso-position-horizontal:absolute;mso-position-horizontal-relative:text;mso-position-vertical:absolute;mso-position-vertical-relative:text;v-text-anchor:top" coordsize="5448299,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" path="m,l5448299,r,9525l,9525,,e" filled="f" stroked="f">
                <v:path arrowok="t" o:connecttype="custom" o:connectlocs="2723833,0;5447666,4764;2723833,9528;0,4764" o:connectangles="270,0,90,180" textboxrect="0,0,5448299,9525"/>
                <w10:wrap type="square"/>
              </v:shape>
            </w:pict>
          </mc:Fallback>
        </mc:AlternateContent>
      </w:r>
      <w:r>
        <w:rPr>
          <w:noProof/>
        </w:rPr>
        <mc:AlternateContent>
          <mc:Choice Requires="wps">
            <w:drawing>
              <wp:anchor distT="0" distB="0" distL="114300" distR="114300" simplePos="0" relativeHeight="251714560" behindDoc="0" locked="0" layoutInCell="1" allowOverlap="1" wp14:anchorId="5E617158" wp14:editId="5B46281D">
                <wp:simplePos x="0" y="0"/>
                <wp:positionH relativeFrom="column">
                  <wp:posOffset>0</wp:posOffset>
                </wp:positionH>
                <wp:positionV relativeFrom="paragraph">
                  <wp:posOffset>0</wp:posOffset>
                </wp:positionV>
                <wp:extent cx="5447666" cy="9528"/>
                <wp:effectExtent l="0" t="0" r="0" b="0"/>
                <wp:wrapSquare wrapText="bothSides"/>
                <wp:docPr id="2055315233" name="Group 3323"/>
                <wp:cNvGraphicFramePr/>
                <a:graphic xmlns:a="http://schemas.openxmlformats.org/drawingml/2006/main">
                  <a:graphicData uri="http://schemas.microsoft.com/office/word/2010/wordprocessingShape">
                    <wps:wsp>
                      <wps:cNvSpPr/>
                      <wps:spPr>
                        <a:xfrm>
                          <a:off x="0" y="0"/>
                          <a:ext cx="5447666" cy="9528"/>
                        </a:xfrm>
                        <a:custGeom>
                          <a:avLst/>
                          <a:gdLst>
                            <a:gd name="f0" fmla="val w"/>
                            <a:gd name="f1" fmla="val h"/>
                            <a:gd name="f2" fmla="val 0"/>
                            <a:gd name="f3" fmla="val 5448299"/>
                            <a:gd name="f4" fmla="val 9525"/>
                            <a:gd name="f5" fmla="*/ f0 1 5448299"/>
                            <a:gd name="f6" fmla="*/ f1 1 9525"/>
                            <a:gd name="f7" fmla="+- f4 0 f2"/>
                            <a:gd name="f8" fmla="+- f3 0 f2"/>
                            <a:gd name="f9" fmla="*/ f8 1 5448299"/>
                            <a:gd name="f10" fmla="*/ f7 1 9525"/>
                            <a:gd name="f11" fmla="*/ 0 1 f9"/>
                            <a:gd name="f12" fmla="*/ 5448299 1 f9"/>
                            <a:gd name="f13" fmla="*/ 0 1 f10"/>
                            <a:gd name="f14" fmla="*/ 9525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5448299" h="9525">
                              <a:moveTo>
                                <a:pt x="f2" y="f2"/>
                              </a:moveTo>
                              <a:lnTo>
                                <a:pt x="f3" y="f2"/>
                              </a:lnTo>
                              <a:lnTo>
                                <a:pt x="f3" y="f4"/>
                              </a:lnTo>
                              <a:lnTo>
                                <a:pt x="f2" y="f4"/>
                              </a:lnTo>
                              <a:lnTo>
                                <a:pt x="f2" y="f2"/>
                              </a:lnTo>
                            </a:path>
                          </a:pathLst>
                        </a:custGeom>
                        <a:noFill/>
                        <a:ln cap="flat">
                          <a:noFill/>
                          <a:prstDash val="solid"/>
                        </a:ln>
                      </wps:spPr>
                      <wps:bodyPr lIns="0" tIns="0" rIns="0" bIns="0"/>
                    </wps:wsp>
                  </a:graphicData>
                </a:graphic>
              </wp:anchor>
            </w:drawing>
          </mc:Choice>
          <mc:Fallback>
            <w:pict>
              <v:shape w14:anchorId="6D2962BD" id="Group 3323" o:spid="_x0000_s1026" style="position:absolute;margin-left:0;margin-top:0;width:428.95pt;height:.75pt;z-index:251714560;visibility:visible;mso-wrap-style:square;mso-wrap-distance-left:9pt;mso-wrap-distance-top:0;mso-wrap-distance-right:9pt;mso-wrap-distance-bottom:0;mso-position-horizontal:absolute;mso-position-horizontal-relative:text;mso-position-vertical:absolute;mso-position-vertical-relative:text;v-text-anchor:top" coordsize="5448299,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" path="m,l5448299,r,9525l,9525,,e" filled="f" stroked="f">
                <v:path arrowok="t" o:connecttype="custom" o:connectlocs="2723833,0;5447666,4764;2723833,9528;0,4764" o:connectangles="270,0,90,180" textboxrect="0,0,5448299,9525"/>
                <w10:wrap type="square"/>
              </v:shape>
            </w:pict>
          </mc:Fallback>
        </mc:AlternateContent>
      </w:r>
      <w:r>
        <w:rPr>
          <w:noProof/>
        </w:rPr>
        <mc:AlternateContent>
          <mc:Choice Requires="wps">
            <w:drawing>
              <wp:anchor distT="0" distB="0" distL="114300" distR="114300" simplePos="0" relativeHeight="251715584" behindDoc="0" locked="0" layoutInCell="1" allowOverlap="1" wp14:anchorId="2D7DD700" wp14:editId="4FADD525">
                <wp:simplePos x="0" y="0"/>
                <wp:positionH relativeFrom="column">
                  <wp:posOffset>0</wp:posOffset>
                </wp:positionH>
                <wp:positionV relativeFrom="paragraph">
                  <wp:posOffset>0</wp:posOffset>
                </wp:positionV>
                <wp:extent cx="5447666" cy="9528"/>
                <wp:effectExtent l="0" t="0" r="0" b="0"/>
                <wp:wrapSquare wrapText="bothSides"/>
                <wp:docPr id="1110519551" name="Group 3324"/>
                <wp:cNvGraphicFramePr/>
                <a:graphic xmlns:a="http://schemas.openxmlformats.org/drawingml/2006/main">
                  <a:graphicData uri="http://schemas.microsoft.com/office/word/2010/wordprocessingShape">
                    <wps:wsp>
                      <wps:cNvSpPr/>
                      <wps:spPr>
                        <a:xfrm>
                          <a:off x="0" y="0"/>
                          <a:ext cx="5447666" cy="9528"/>
                        </a:xfrm>
                        <a:custGeom>
                          <a:avLst/>
                          <a:gdLst>
                            <a:gd name="f0" fmla="val w"/>
                            <a:gd name="f1" fmla="val h"/>
                            <a:gd name="f2" fmla="val 0"/>
                            <a:gd name="f3" fmla="val 5448299"/>
                            <a:gd name="f4" fmla="val 9525"/>
                            <a:gd name="f5" fmla="*/ f0 1 5448299"/>
                            <a:gd name="f6" fmla="*/ f1 1 9525"/>
                            <a:gd name="f7" fmla="+- f4 0 f2"/>
                            <a:gd name="f8" fmla="+- f3 0 f2"/>
                            <a:gd name="f9" fmla="*/ f8 1 5448299"/>
                            <a:gd name="f10" fmla="*/ f7 1 9525"/>
                            <a:gd name="f11" fmla="*/ 0 1 f9"/>
                            <a:gd name="f12" fmla="*/ 5448299 1 f9"/>
                            <a:gd name="f13" fmla="*/ 0 1 f10"/>
                            <a:gd name="f14" fmla="*/ 9525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5448299" h="9525">
                              <a:moveTo>
                                <a:pt x="f2" y="f2"/>
                              </a:moveTo>
                              <a:lnTo>
                                <a:pt x="f3" y="f2"/>
                              </a:lnTo>
                              <a:lnTo>
                                <a:pt x="f3" y="f4"/>
                              </a:lnTo>
                              <a:lnTo>
                                <a:pt x="f2" y="f4"/>
                              </a:lnTo>
                              <a:lnTo>
                                <a:pt x="f2" y="f2"/>
                              </a:lnTo>
                            </a:path>
                          </a:pathLst>
                        </a:custGeom>
                        <a:noFill/>
                        <a:ln cap="flat">
                          <a:noFill/>
                          <a:prstDash val="solid"/>
                        </a:ln>
                      </wps:spPr>
                      <wps:bodyPr lIns="0" tIns="0" rIns="0" bIns="0"/>
                    </wps:wsp>
                  </a:graphicData>
                </a:graphic>
              </wp:anchor>
            </w:drawing>
          </mc:Choice>
          <mc:Fallback>
            <w:pict>
              <v:shape w14:anchorId="08119754" id="Group 3324" o:spid="_x0000_s1026" style="position:absolute;margin-left:0;margin-top:0;width:428.95pt;height:.75pt;z-index:251715584;visibility:visible;mso-wrap-style:square;mso-wrap-distance-left:9pt;mso-wrap-distance-top:0;mso-wrap-distance-right:9pt;mso-wrap-distance-bottom:0;mso-position-horizontal:absolute;mso-position-horizontal-relative:text;mso-position-vertical:absolute;mso-position-vertical-relative:text;v-text-anchor:top" coordsize="5448299,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" path="m,l5448299,r,9525l,9525,,e" filled="f" stroked="f">
                <v:path arrowok="t" o:connecttype="custom" o:connectlocs="2723833,0;5447666,4764;2723833,9528;0,4764" o:connectangles="270,0,90,180" textboxrect="0,0,5448299,9525"/>
                <w10:wrap type="square"/>
              </v:shape>
            </w:pict>
          </mc:Fallback>
        </mc:AlternateContent>
      </w:r>
      <w:r>
        <w:rPr>
          <w:rFonts w:ascii="Arial" w:eastAsia="Arial" w:hAnsi="Arial" w:cs="Arial"/>
          <w:color w:val="1F1F1F"/>
        </w:rPr>
        <w:t xml:space="preserve">Thank you for taking the time to complete this questionnaire. Your responses are greatly appreciated and will contribute valuable insights to this research on biophilic construction and the skills gap within the Welsh construction industry. </w:t>
      </w:r>
    </w:p>
    <w:p w14:paraId="0BAEDFDA" w14:textId="77777777" w:rsidR="00CC5D95" w:rsidRDefault="00CC5D95" w:rsidP="00CC5D95">
      <w:pPr>
        <w:spacing w:after="630"/>
        <w:ind w:left="-330" w:right="-150"/>
      </w:pPr>
      <w:r>
        <w:rPr>
          <w:noProof/>
        </w:rPr>
        <mc:AlternateContent>
          <mc:Choice Requires="wps">
            <w:drawing>
              <wp:anchor distT="0" distB="0" distL="114300" distR="114300" simplePos="0" relativeHeight="251709440" behindDoc="0" locked="0" layoutInCell="1" allowOverlap="1" wp14:anchorId="5AD6C47B" wp14:editId="7C3C8CEE">
                <wp:simplePos x="0" y="0"/>
                <wp:positionH relativeFrom="column">
                  <wp:posOffset>0</wp:posOffset>
                </wp:positionH>
                <wp:positionV relativeFrom="paragraph">
                  <wp:posOffset>0</wp:posOffset>
                </wp:positionV>
                <wp:extent cx="6153153" cy="18416"/>
                <wp:effectExtent l="0" t="0" r="0" b="0"/>
                <wp:wrapSquare wrapText="bothSides"/>
                <wp:docPr id="861289582" name="Group 3426"/>
                <wp:cNvGraphicFramePr/>
                <a:graphic xmlns:a="http://schemas.openxmlformats.org/drawingml/2006/main">
                  <a:graphicData uri="http://schemas.microsoft.com/office/word/2010/wordprocessingShape">
                    <wps:wsp>
                      <wps:cNvSpPr/>
                      <wps:spPr>
                        <a:xfrm>
                          <a:off x="0" y="0"/>
                          <a:ext cx="6153153" cy="18416"/>
                        </a:xfrm>
                        <a:custGeom>
                          <a:avLst/>
                          <a:gdLst>
                            <a:gd name="f0" fmla="val w"/>
                            <a:gd name="f1" fmla="val h"/>
                            <a:gd name="f2" fmla="val 0"/>
                            <a:gd name="f3" fmla="val 6153149"/>
                            <a:gd name="f4" fmla="val 19050"/>
                            <a:gd name="f5" fmla="*/ f0 1 6153149"/>
                            <a:gd name="f6" fmla="*/ f1 1 19050"/>
                            <a:gd name="f7" fmla="+- f4 0 f2"/>
                            <a:gd name="f8" fmla="+- f3 0 f2"/>
                            <a:gd name="f9" fmla="*/ f8 1 6153149"/>
                            <a:gd name="f10" fmla="*/ f7 1 19050"/>
                            <a:gd name="f11" fmla="*/ 0 1 f9"/>
                            <a:gd name="f12" fmla="*/ 6153149 1 f9"/>
                            <a:gd name="f13" fmla="*/ 0 1 f10"/>
                            <a:gd name="f14" fmla="*/ 19050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6153149" h="19050">
                              <a:moveTo>
                                <a:pt x="f2" y="f2"/>
                              </a:moveTo>
                              <a:lnTo>
                                <a:pt x="f3" y="f2"/>
                              </a:lnTo>
                              <a:lnTo>
                                <a:pt x="f3" y="f4"/>
                              </a:lnTo>
                              <a:lnTo>
                                <a:pt x="f2" y="f4"/>
                              </a:lnTo>
                              <a:lnTo>
                                <a:pt x="f2" y="f2"/>
                              </a:lnTo>
                            </a:path>
                          </a:pathLst>
                        </a:custGeom>
                        <a:noFill/>
                        <a:ln cap="flat">
                          <a:noFill/>
                          <a:prstDash val="solid"/>
                        </a:ln>
                      </wps:spPr>
                      <wps:bodyPr lIns="0" tIns="0" rIns="0" bIns="0"/>
                    </wps:wsp>
                  </a:graphicData>
                </a:graphic>
              </wp:anchor>
            </w:drawing>
          </mc:Choice>
          <mc:Fallback>
            <w:pict>
              <v:shape w14:anchorId="2A1DE056" id="Group 3426" o:spid="_x0000_s1026" style="position:absolute;margin-left:0;margin-top:0;width:484.5pt;height:1.45pt;z-index:251709440;visibility:visible;mso-wrap-style:square;mso-wrap-distance-left:9pt;mso-wrap-distance-top:0;mso-wrap-distance-right:9pt;mso-wrap-distance-bottom:0;mso-position-horizontal:absolute;mso-position-horizontal-relative:text;mso-position-vertical:absolute;mso-position-vertical-relative:text;v-text-anchor:top" coordsize="6153149,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" path="m,l6153149,r,19050l,19050,,e" filled="f" stroked="f">
                <v:path arrowok="t" o:connecttype="custom" o:connectlocs="3076577,0;6153153,9208;3076577,18416;0,9208" o:connectangles="270,0,90,180" textboxrect="0,0,6153149,19050"/>
                <w10:wrap type="square"/>
              </v:shape>
            </w:pict>
          </mc:Fallback>
        </mc:AlternateContent>
      </w:r>
    </w:p>
    <w:p w14:paraId="4ECE5EF9" w14:textId="77777777" w:rsidR="00CC5D95" w:rsidRDefault="00CC5D95" w:rsidP="00CC5D95">
      <w:pPr>
        <w:spacing w:after="474"/>
        <w:ind w:right="177"/>
        <w:jc w:val="center"/>
      </w:pPr>
      <w:r>
        <w:rPr>
          <w:rFonts w:ascii="Calibri" w:eastAsia="Calibri" w:hAnsi="Calibri" w:cs="Calibri"/>
          <w:color w:val="000000"/>
          <w:sz w:val="18"/>
        </w:rPr>
        <w:t>This content is neither created nor endorsed by Google.</w:t>
      </w:r>
    </w:p>
    <w:p w14:paraId="5E1E59CF" w14:textId="77777777" w:rsidR="00CC5D95" w:rsidRDefault="00CC5D95" w:rsidP="00CC5D95">
      <w:pPr>
        <w:spacing w:after="0"/>
        <w:ind w:right="178"/>
        <w:jc w:val="center"/>
      </w:pPr>
      <w:r>
        <w:rPr>
          <w:noProof/>
        </w:rPr>
        <mc:AlternateContent>
          <mc:Choice Requires="wpg">
            <w:drawing>
              <wp:inline distT="0" distB="0" distL="0" distR="0" wp14:anchorId="39F77608" wp14:editId="6577D637">
                <wp:extent cx="696278" cy="218980"/>
                <wp:effectExtent l="0" t="0" r="8572" b="0"/>
                <wp:docPr id="1786708321" name="Group 3427"/>
                <wp:cNvGraphicFramePr/>
                <a:graphic xmlns:a="http://schemas.openxmlformats.org/drawingml/2006/main">
                  <a:graphicData uri="http://schemas.microsoft.com/office/word/2010/wordprocessingGroup">
                    <wpg:wgp>
                      <wpg:cNvGrpSpPr/>
                      <wpg:grpSpPr>
                        <a:xfrm>
                          <a:off x="0" y="0"/>
                          <a:ext cx="696278" cy="218980"/>
                          <a:chOff x="0" y="0"/>
                          <a:chExt cx="696278" cy="218980"/>
                        </a:xfrm>
                      </wpg:grpSpPr>
                      <wps:wsp>
                        <wps:cNvPr id="286348905" name="Shape 310"/>
                        <wps:cNvSpPr/>
                        <wps:spPr>
                          <a:xfrm>
                            <a:off x="181544" y="58960"/>
                            <a:ext cx="55531" cy="110678"/>
                          </a:xfrm>
                          <a:custGeom>
                            <a:avLst/>
                            <a:gdLst>
                              <a:gd name="f0" fmla="val w"/>
                              <a:gd name="f1" fmla="val h"/>
                              <a:gd name="f2" fmla="val 0"/>
                              <a:gd name="f3" fmla="val 55531"/>
                              <a:gd name="f4" fmla="val 110680"/>
                              <a:gd name="f5" fmla="val 21812"/>
                              <a:gd name="f6" fmla="val 38767"/>
                              <a:gd name="f7" fmla="val 24289"/>
                              <a:gd name="f8" fmla="val 35433"/>
                              <a:gd name="f9" fmla="val 55340"/>
                              <a:gd name="f10" fmla="val 75057"/>
                              <a:gd name="f11" fmla="val 88868"/>
                              <a:gd name="f12" fmla="val 24955"/>
                              <a:gd name="f13" fmla="val 87154"/>
                              <a:gd name="f14" fmla="val 23241"/>
                              <a:gd name="f15" fmla="*/ f0 1 55531"/>
                              <a:gd name="f16" fmla="*/ f1 1 110680"/>
                              <a:gd name="f17" fmla="+- f4 0 f2"/>
                              <a:gd name="f18" fmla="+- f3 0 f2"/>
                              <a:gd name="f19" fmla="*/ f18 1 55531"/>
                              <a:gd name="f20" fmla="*/ f17 1 110680"/>
                              <a:gd name="f21" fmla="*/ 0 1 f19"/>
                              <a:gd name="f22" fmla="*/ 55531 1 f19"/>
                              <a:gd name="f23" fmla="*/ 0 1 f20"/>
                              <a:gd name="f24" fmla="*/ 110680 1 f20"/>
                              <a:gd name="f25" fmla="*/ f21 f15 1"/>
                              <a:gd name="f26" fmla="*/ f22 f15 1"/>
                              <a:gd name="f27" fmla="*/ f24 f16 1"/>
                              <a:gd name="f28" fmla="*/ f23 f16 1"/>
                            </a:gdLst>
                            <a:ahLst/>
                            <a:cxnLst>
                              <a:cxn ang="3cd4">
                                <a:pos x="hc" y="t"/>
                              </a:cxn>
                              <a:cxn ang="0">
                                <a:pos x="r" y="vc"/>
                              </a:cxn>
                              <a:cxn ang="cd4">
                                <a:pos x="hc" y="b"/>
                              </a:cxn>
                              <a:cxn ang="cd2">
                                <a:pos x="l" y="vc"/>
                              </a:cxn>
                            </a:cxnLst>
                            <a:rect l="f25" t="f28" r="f26" b="f27"/>
                            <a:pathLst>
                              <a:path w="55531" h="110680">
                                <a:moveTo>
                                  <a:pt x="f3" y="f2"/>
                                </a:moveTo>
                                <a:lnTo>
                                  <a:pt x="f3" y="f5"/>
                                </a:lnTo>
                                <a:cubicBezTo>
                                  <a:pt x="f6" y="f5"/>
                                  <a:pt x="f7" y="f8"/>
                                  <a:pt x="f7" y="f9"/>
                                </a:cubicBezTo>
                                <a:cubicBezTo>
                                  <a:pt x="f7" y="f10"/>
                                  <a:pt x="f6" y="f11"/>
                                  <a:pt x="f3" y="f11"/>
                                </a:cubicBezTo>
                                <a:lnTo>
                                  <a:pt x="f3" y="f4"/>
                                </a:lnTo>
                                <a:cubicBezTo>
                                  <a:pt x="f12" y="f4"/>
                                  <a:pt x="f2" y="f13"/>
                                  <a:pt x="f2" y="f9"/>
                                </a:cubicBezTo>
                                <a:cubicBezTo>
                                  <a:pt x="f2" y="f14"/>
                                  <a:pt x="f12" y="f2"/>
                                  <a:pt x="f3" y="f2"/>
                                </a:cubicBezTo>
                                <a:close/>
                              </a:path>
                            </a:pathLst>
                          </a:custGeom>
                          <a:solidFill>
                            <a:srgbClr val="000000"/>
                          </a:solidFill>
                          <a:ln cap="flat">
                            <a:noFill/>
                            <a:prstDash val="solid"/>
                          </a:ln>
                        </wps:spPr>
                        <wps:bodyPr lIns="0" tIns="0" rIns="0" bIns="0"/>
                      </wps:wsp>
                      <wps:wsp>
                        <wps:cNvPr id="352466949" name="Shape 311"/>
                        <wps:cNvSpPr/>
                        <wps:spPr>
                          <a:xfrm>
                            <a:off x="0" y="0"/>
                            <a:ext cx="167070" cy="171450"/>
                          </a:xfrm>
                          <a:custGeom>
                            <a:avLst/>
                            <a:gdLst>
                              <a:gd name="f0" fmla="val w"/>
                              <a:gd name="f1" fmla="val h"/>
                              <a:gd name="f2" fmla="val 0"/>
                              <a:gd name="f3" fmla="val 167068"/>
                              <a:gd name="f4" fmla="val 171450"/>
                              <a:gd name="f5" fmla="val 86963"/>
                              <a:gd name="f6" fmla="val 113062"/>
                              <a:gd name="f7" fmla="val 131731"/>
                              <a:gd name="f8" fmla="val 10287"/>
                              <a:gd name="f9" fmla="val 145637"/>
                              <a:gd name="f10" fmla="val 23813"/>
                              <a:gd name="f11" fmla="val 129159"/>
                              <a:gd name="f12" fmla="val 40291"/>
                              <a:gd name="f13" fmla="val 119158"/>
                              <a:gd name="f14" fmla="val 30861"/>
                              <a:gd name="f15" fmla="val 105537"/>
                              <a:gd name="f16" fmla="val 23527"/>
                              <a:gd name="f17" fmla="val 52483"/>
                              <a:gd name="f18" fmla="val 25527"/>
                              <a:gd name="f19" fmla="val 51340"/>
                              <a:gd name="f20" fmla="val 85820"/>
                              <a:gd name="f21" fmla="val 120301"/>
                              <a:gd name="f22" fmla="val 148114"/>
                              <a:gd name="f23" fmla="val 109252"/>
                              <a:gd name="f24" fmla="val 122015"/>
                              <a:gd name="f25" fmla="val 139160"/>
                              <a:gd name="f26" fmla="val 130207"/>
                              <a:gd name="f27" fmla="val 130969"/>
                              <a:gd name="f28" fmla="val 136874"/>
                              <a:gd name="f29" fmla="val 124206"/>
                              <a:gd name="f30" fmla="val 141256"/>
                              <a:gd name="f31" fmla="val 114586"/>
                              <a:gd name="f32" fmla="val 142970"/>
                              <a:gd name="f33" fmla="val 101441"/>
                              <a:gd name="f34" fmla="val 78010"/>
                              <a:gd name="f35" fmla="val 165830"/>
                              <a:gd name="f36" fmla="val 166688"/>
                              <a:gd name="f37" fmla="val 82201"/>
                              <a:gd name="f38" fmla="val 87249"/>
                              <a:gd name="f39" fmla="val 92678"/>
                              <a:gd name="f40" fmla="val 110204"/>
                              <a:gd name="f41" fmla="val 162211"/>
                              <a:gd name="f42" fmla="val 132017"/>
                              <a:gd name="f43" fmla="val 146780"/>
                              <a:gd name="f44" fmla="val 147447"/>
                              <a:gd name="f45" fmla="val 163068"/>
                              <a:gd name="f46" fmla="val 112490"/>
                              <a:gd name="f47" fmla="val 39719"/>
                              <a:gd name="f48" fmla="val 132969"/>
                              <a:gd name="f49" fmla="val 85725"/>
                              <a:gd name="f50" fmla="val 38481"/>
                              <a:gd name="f51" fmla="*/ f0 1 167068"/>
                              <a:gd name="f52" fmla="*/ f1 1 171450"/>
                              <a:gd name="f53" fmla="+- f4 0 f2"/>
                              <a:gd name="f54" fmla="+- f3 0 f2"/>
                              <a:gd name="f55" fmla="*/ f54 1 167068"/>
                              <a:gd name="f56" fmla="*/ f53 1 171450"/>
                              <a:gd name="f57" fmla="*/ 0 1 f55"/>
                              <a:gd name="f58" fmla="*/ 167068 1 f55"/>
                              <a:gd name="f59" fmla="*/ 0 1 f56"/>
                              <a:gd name="f60" fmla="*/ 171450 1 f56"/>
                              <a:gd name="f61" fmla="*/ f57 f51 1"/>
                              <a:gd name="f62" fmla="*/ f58 f51 1"/>
                              <a:gd name="f63" fmla="*/ f60 f52 1"/>
                              <a:gd name="f64" fmla="*/ f59 f52 1"/>
                            </a:gdLst>
                            <a:ahLst/>
                            <a:cxnLst>
                              <a:cxn ang="3cd4">
                                <a:pos x="hc" y="t"/>
                              </a:cxn>
                              <a:cxn ang="0">
                                <a:pos x="r" y="vc"/>
                              </a:cxn>
                              <a:cxn ang="cd4">
                                <a:pos x="hc" y="b"/>
                              </a:cxn>
                              <a:cxn ang="cd2">
                                <a:pos x="l" y="vc"/>
                              </a:cxn>
                            </a:cxnLst>
                            <a:rect l="f61" t="f64" r="f62" b="f63"/>
                            <a:pathLst>
                              <a:path w="167068" h="171450">
                                <a:moveTo>
                                  <a:pt x="f5" y="f2"/>
                                </a:moveTo>
                                <a:cubicBezTo>
                                  <a:pt x="f6" y="f2"/>
                                  <a:pt x="f7" y="f8"/>
                                  <a:pt x="f9" y="f10"/>
                                </a:cubicBezTo>
                                <a:lnTo>
                                  <a:pt x="f11" y="f12"/>
                                </a:lnTo>
                                <a:cubicBezTo>
                                  <a:pt x="f13" y="f14"/>
                                  <a:pt x="f15" y="f16"/>
                                  <a:pt x="f5" y="f16"/>
                                </a:cubicBezTo>
                                <a:cubicBezTo>
                                  <a:pt x="f17" y="f16"/>
                                  <a:pt x="f18" y="f19"/>
                                  <a:pt x="f18" y="f20"/>
                                </a:cubicBezTo>
                                <a:cubicBezTo>
                                  <a:pt x="f18" y="f21"/>
                                  <a:pt x="f17" y="f22"/>
                                  <a:pt x="f5" y="f22"/>
                                </a:cubicBezTo>
                                <a:cubicBezTo>
                                  <a:pt x="f23" y="f22"/>
                                  <a:pt x="f24" y="f25"/>
                                  <a:pt x="f26" y="f27"/>
                                </a:cubicBezTo>
                                <a:cubicBezTo>
                                  <a:pt x="f28" y="f29"/>
                                  <a:pt x="f30" y="f31"/>
                                  <a:pt x="f32" y="f33"/>
                                </a:cubicBezTo>
                                <a:lnTo>
                                  <a:pt x="f5" y="f33"/>
                                </a:lnTo>
                                <a:lnTo>
                                  <a:pt x="f5" y="f34"/>
                                </a:lnTo>
                                <a:lnTo>
                                  <a:pt x="f35" y="f34"/>
                                </a:lnTo>
                                <a:cubicBezTo>
                                  <a:pt x="f36" y="f37"/>
                                  <a:pt x="f3" y="f38"/>
                                  <a:pt x="f3" y="f39"/>
                                </a:cubicBezTo>
                                <a:cubicBezTo>
                                  <a:pt x="f3" y="f40"/>
                                  <a:pt x="f41" y="f42"/>
                                  <a:pt x="f43" y="f44"/>
                                </a:cubicBezTo>
                                <a:cubicBezTo>
                                  <a:pt x="f7" y="f45"/>
                                  <a:pt x="f46" y="f4"/>
                                  <a:pt x="f5" y="f4"/>
                                </a:cubicBezTo>
                                <a:cubicBezTo>
                                  <a:pt x="f47" y="f4"/>
                                  <a:pt x="f2" y="f48"/>
                                  <a:pt x="f2" y="f49"/>
                                </a:cubicBezTo>
                                <a:cubicBezTo>
                                  <a:pt x="f2" y="f50"/>
                                  <a:pt x="f47" y="f2"/>
                                  <a:pt x="f5" y="f2"/>
                                </a:cubicBezTo>
                                <a:close/>
                              </a:path>
                            </a:pathLst>
                          </a:custGeom>
                          <a:solidFill>
                            <a:srgbClr val="000000"/>
                          </a:solidFill>
                          <a:ln cap="flat">
                            <a:noFill/>
                            <a:prstDash val="solid"/>
                          </a:ln>
                        </wps:spPr>
                        <wps:bodyPr lIns="0" tIns="0" rIns="0" bIns="0"/>
                      </wps:wsp>
                      <wps:wsp>
                        <wps:cNvPr id="1543441943" name="Shape 312"/>
                        <wps:cNvSpPr/>
                        <wps:spPr>
                          <a:xfrm>
                            <a:off x="305373" y="58960"/>
                            <a:ext cx="55531" cy="110678"/>
                          </a:xfrm>
                          <a:custGeom>
                            <a:avLst/>
                            <a:gdLst>
                              <a:gd name="f0" fmla="val w"/>
                              <a:gd name="f1" fmla="val h"/>
                              <a:gd name="f2" fmla="val 0"/>
                              <a:gd name="f3" fmla="val 55531"/>
                              <a:gd name="f4" fmla="val 110680"/>
                              <a:gd name="f5" fmla="val 21812"/>
                              <a:gd name="f6" fmla="val 38767"/>
                              <a:gd name="f7" fmla="val 24289"/>
                              <a:gd name="f8" fmla="val 35433"/>
                              <a:gd name="f9" fmla="val 55340"/>
                              <a:gd name="f10" fmla="val 75057"/>
                              <a:gd name="f11" fmla="val 88868"/>
                              <a:gd name="f12" fmla="val 24955"/>
                              <a:gd name="f13" fmla="val 87154"/>
                              <a:gd name="f14" fmla="val 23241"/>
                              <a:gd name="f15" fmla="*/ f0 1 55531"/>
                              <a:gd name="f16" fmla="*/ f1 1 110680"/>
                              <a:gd name="f17" fmla="+- f4 0 f2"/>
                              <a:gd name="f18" fmla="+- f3 0 f2"/>
                              <a:gd name="f19" fmla="*/ f18 1 55531"/>
                              <a:gd name="f20" fmla="*/ f17 1 110680"/>
                              <a:gd name="f21" fmla="*/ 0 1 f19"/>
                              <a:gd name="f22" fmla="*/ 55531 1 f19"/>
                              <a:gd name="f23" fmla="*/ 0 1 f20"/>
                              <a:gd name="f24" fmla="*/ 110680 1 f20"/>
                              <a:gd name="f25" fmla="*/ f21 f15 1"/>
                              <a:gd name="f26" fmla="*/ f22 f15 1"/>
                              <a:gd name="f27" fmla="*/ f24 f16 1"/>
                              <a:gd name="f28" fmla="*/ f23 f16 1"/>
                            </a:gdLst>
                            <a:ahLst/>
                            <a:cxnLst>
                              <a:cxn ang="3cd4">
                                <a:pos x="hc" y="t"/>
                              </a:cxn>
                              <a:cxn ang="0">
                                <a:pos x="r" y="vc"/>
                              </a:cxn>
                              <a:cxn ang="cd4">
                                <a:pos x="hc" y="b"/>
                              </a:cxn>
                              <a:cxn ang="cd2">
                                <a:pos x="l" y="vc"/>
                              </a:cxn>
                            </a:cxnLst>
                            <a:rect l="f25" t="f28" r="f26" b="f27"/>
                            <a:pathLst>
                              <a:path w="55531" h="110680">
                                <a:moveTo>
                                  <a:pt x="f3" y="f2"/>
                                </a:moveTo>
                                <a:lnTo>
                                  <a:pt x="f3" y="f5"/>
                                </a:lnTo>
                                <a:cubicBezTo>
                                  <a:pt x="f6" y="f5"/>
                                  <a:pt x="f7" y="f8"/>
                                  <a:pt x="f7" y="f9"/>
                                </a:cubicBezTo>
                                <a:cubicBezTo>
                                  <a:pt x="f7" y="f10"/>
                                  <a:pt x="f6" y="f11"/>
                                  <a:pt x="f3" y="f11"/>
                                </a:cubicBezTo>
                                <a:lnTo>
                                  <a:pt x="f3" y="f4"/>
                                </a:lnTo>
                                <a:cubicBezTo>
                                  <a:pt x="f12" y="f4"/>
                                  <a:pt x="f2" y="f13"/>
                                  <a:pt x="f2" y="f9"/>
                                </a:cubicBezTo>
                                <a:cubicBezTo>
                                  <a:pt x="f2" y="f14"/>
                                  <a:pt x="f12" y="f2"/>
                                  <a:pt x="f3" y="f2"/>
                                </a:cubicBezTo>
                                <a:close/>
                              </a:path>
                            </a:pathLst>
                          </a:custGeom>
                          <a:solidFill>
                            <a:srgbClr val="000000"/>
                          </a:solidFill>
                          <a:ln cap="flat">
                            <a:noFill/>
                            <a:prstDash val="solid"/>
                          </a:ln>
                        </wps:spPr>
                        <wps:bodyPr lIns="0" tIns="0" rIns="0" bIns="0"/>
                      </wps:wsp>
                      <wps:wsp>
                        <wps:cNvPr id="2040769213" name="Shape 313"/>
                        <wps:cNvSpPr/>
                        <wps:spPr>
                          <a:xfrm>
                            <a:off x="237076" y="58960"/>
                            <a:ext cx="55531" cy="110678"/>
                          </a:xfrm>
                          <a:custGeom>
                            <a:avLst/>
                            <a:gdLst>
                              <a:gd name="f0" fmla="val w"/>
                              <a:gd name="f1" fmla="val h"/>
                              <a:gd name="f2" fmla="val 0"/>
                              <a:gd name="f3" fmla="val 55531"/>
                              <a:gd name="f4" fmla="val 110680"/>
                              <a:gd name="f5" fmla="val 30575"/>
                              <a:gd name="f6" fmla="val 23241"/>
                              <a:gd name="f7" fmla="val 55340"/>
                              <a:gd name="f8" fmla="val 87249"/>
                              <a:gd name="f9" fmla="val 88868"/>
                              <a:gd name="f10" fmla="val 16764"/>
                              <a:gd name="f11" fmla="val 31242"/>
                              <a:gd name="f12" fmla="val 75057"/>
                              <a:gd name="f13" fmla="val 35433"/>
                              <a:gd name="f14" fmla="val 21812"/>
                              <a:gd name="f15" fmla="*/ f0 1 55531"/>
                              <a:gd name="f16" fmla="*/ f1 1 110680"/>
                              <a:gd name="f17" fmla="+- f4 0 f2"/>
                              <a:gd name="f18" fmla="+- f3 0 f2"/>
                              <a:gd name="f19" fmla="*/ f18 1 55531"/>
                              <a:gd name="f20" fmla="*/ f17 1 110680"/>
                              <a:gd name="f21" fmla="*/ 0 1 f19"/>
                              <a:gd name="f22" fmla="*/ 55531 1 f19"/>
                              <a:gd name="f23" fmla="*/ 0 1 f20"/>
                              <a:gd name="f24" fmla="*/ 110680 1 f20"/>
                              <a:gd name="f25" fmla="*/ f21 f15 1"/>
                              <a:gd name="f26" fmla="*/ f22 f15 1"/>
                              <a:gd name="f27" fmla="*/ f24 f16 1"/>
                              <a:gd name="f28" fmla="*/ f23 f16 1"/>
                            </a:gdLst>
                            <a:ahLst/>
                            <a:cxnLst>
                              <a:cxn ang="3cd4">
                                <a:pos x="hc" y="t"/>
                              </a:cxn>
                              <a:cxn ang="0">
                                <a:pos x="r" y="vc"/>
                              </a:cxn>
                              <a:cxn ang="cd4">
                                <a:pos x="hc" y="b"/>
                              </a:cxn>
                              <a:cxn ang="cd2">
                                <a:pos x="l" y="vc"/>
                              </a:cxn>
                            </a:cxnLst>
                            <a:rect l="f25" t="f28" r="f26" b="f27"/>
                            <a:pathLst>
                              <a:path w="55531" h="110680">
                                <a:moveTo>
                                  <a:pt x="f2" y="f2"/>
                                </a:moveTo>
                                <a:cubicBezTo>
                                  <a:pt x="f5" y="f2"/>
                                  <a:pt x="f3" y="f6"/>
                                  <a:pt x="f3" y="f7"/>
                                </a:cubicBezTo>
                                <a:cubicBezTo>
                                  <a:pt x="f3" y="f8"/>
                                  <a:pt x="f5" y="f4"/>
                                  <a:pt x="f2" y="f4"/>
                                </a:cubicBezTo>
                                <a:lnTo>
                                  <a:pt x="f2" y="f9"/>
                                </a:lnTo>
                                <a:cubicBezTo>
                                  <a:pt x="f10" y="f9"/>
                                  <a:pt x="f11" y="f12"/>
                                  <a:pt x="f11" y="f7"/>
                                </a:cubicBezTo>
                                <a:cubicBezTo>
                                  <a:pt x="f11" y="f13"/>
                                  <a:pt x="f10" y="f14"/>
                                  <a:pt x="f2" y="f14"/>
                                </a:cubicBezTo>
                                <a:lnTo>
                                  <a:pt x="f2" y="f2"/>
                                </a:lnTo>
                                <a:close/>
                              </a:path>
                            </a:pathLst>
                          </a:custGeom>
                          <a:solidFill>
                            <a:srgbClr val="000000"/>
                          </a:solidFill>
                          <a:ln cap="flat">
                            <a:noFill/>
                            <a:prstDash val="solid"/>
                          </a:ln>
                        </wps:spPr>
                        <wps:bodyPr lIns="0" tIns="0" rIns="0" bIns="0"/>
                      </wps:wsp>
                      <wps:wsp>
                        <wps:cNvPr id="450144249" name="Shape 314"/>
                        <wps:cNvSpPr/>
                        <wps:spPr>
                          <a:xfrm>
                            <a:off x="430718" y="177549"/>
                            <a:ext cx="50676" cy="41431"/>
                          </a:xfrm>
                          <a:custGeom>
                            <a:avLst/>
                            <a:gdLst>
                              <a:gd name="f0" fmla="val w"/>
                              <a:gd name="f1" fmla="val h"/>
                              <a:gd name="f2" fmla="val 0"/>
                              <a:gd name="f3" fmla="val 50673"/>
                              <a:gd name="f4" fmla="val 41434"/>
                              <a:gd name="f5" fmla="val 21146"/>
                              <a:gd name="f6" fmla="val 24956"/>
                              <a:gd name="f7" fmla="val 9049"/>
                              <a:gd name="f8" fmla="val 34195"/>
                              <a:gd name="f9" fmla="val 19717"/>
                              <a:gd name="f10" fmla="val 49054"/>
                              <a:gd name="f11" fmla="val 19093"/>
                              <a:gd name="f12" fmla="val 41173"/>
                              <a:gd name="f13" fmla="val 22193"/>
                              <a:gd name="f14" fmla="val 6096"/>
                              <a:gd name="f15" fmla="val 23432"/>
                              <a:gd name="f16" fmla="val 8763"/>
                              <a:gd name="f17" fmla="*/ f0 1 50673"/>
                              <a:gd name="f18" fmla="*/ f1 1 41434"/>
                              <a:gd name="f19" fmla="+- f4 0 f2"/>
                              <a:gd name="f20" fmla="+- f3 0 f2"/>
                              <a:gd name="f21" fmla="*/ f20 1 50673"/>
                              <a:gd name="f22" fmla="*/ f19 1 41434"/>
                              <a:gd name="f23" fmla="*/ 0 1 f21"/>
                              <a:gd name="f24" fmla="*/ 50673 1 f21"/>
                              <a:gd name="f25" fmla="*/ 0 1 f22"/>
                              <a:gd name="f26" fmla="*/ 41434 1 f22"/>
                              <a:gd name="f27" fmla="*/ f23 f17 1"/>
                              <a:gd name="f28" fmla="*/ f24 f17 1"/>
                              <a:gd name="f29" fmla="*/ f26 f18 1"/>
                              <a:gd name="f30" fmla="*/ f25 f18 1"/>
                            </a:gdLst>
                            <a:ahLst/>
                            <a:cxnLst>
                              <a:cxn ang="3cd4">
                                <a:pos x="hc" y="t"/>
                              </a:cxn>
                              <a:cxn ang="0">
                                <a:pos x="r" y="vc"/>
                              </a:cxn>
                              <a:cxn ang="cd4">
                                <a:pos x="hc" y="b"/>
                              </a:cxn>
                              <a:cxn ang="cd2">
                                <a:pos x="l" y="vc"/>
                              </a:cxn>
                            </a:cxnLst>
                            <a:rect l="f27" t="f30" r="f28" b="f29"/>
                            <a:pathLst>
                              <a:path w="50673" h="41434">
                                <a:moveTo>
                                  <a:pt x="f5" y="f2"/>
                                </a:moveTo>
                                <a:cubicBezTo>
                                  <a:pt x="f6" y="f7"/>
                                  <a:pt x="f8" y="f9"/>
                                  <a:pt x="f10" y="f9"/>
                                </a:cubicBezTo>
                                <a:lnTo>
                                  <a:pt x="f3" y="f11"/>
                                </a:lnTo>
                                <a:lnTo>
                                  <a:pt x="f3" y="f12"/>
                                </a:lnTo>
                                <a:lnTo>
                                  <a:pt x="f10" y="f4"/>
                                </a:lnTo>
                                <a:cubicBezTo>
                                  <a:pt x="f13" y="f4"/>
                                  <a:pt x="f14" y="f15"/>
                                  <a:pt x="f2" y="f16"/>
                                </a:cubicBezTo>
                                <a:lnTo>
                                  <a:pt x="f5" y="f2"/>
                                </a:lnTo>
                                <a:close/>
                              </a:path>
                            </a:pathLst>
                          </a:custGeom>
                          <a:solidFill>
                            <a:srgbClr val="000000"/>
                          </a:solidFill>
                          <a:ln cap="flat">
                            <a:noFill/>
                            <a:prstDash val="solid"/>
                          </a:ln>
                        </wps:spPr>
                        <wps:bodyPr lIns="0" tIns="0" rIns="0" bIns="0"/>
                      </wps:wsp>
                      <wps:wsp>
                        <wps:cNvPr id="629470112" name="Shape 315"/>
                        <wps:cNvSpPr/>
                        <wps:spPr>
                          <a:xfrm>
                            <a:off x="427573" y="58960"/>
                            <a:ext cx="53812" cy="110678"/>
                          </a:xfrm>
                          <a:custGeom>
                            <a:avLst/>
                            <a:gdLst>
                              <a:gd name="f0" fmla="val w"/>
                              <a:gd name="f1" fmla="val h"/>
                              <a:gd name="f2" fmla="val 0"/>
                              <a:gd name="f3" fmla="val 53816"/>
                              <a:gd name="f4" fmla="val 110680"/>
                              <a:gd name="f5" fmla="val 51721"/>
                              <a:gd name="f6" fmla="val 451"/>
                              <a:gd name="f7" fmla="val 21812"/>
                              <a:gd name="f8" fmla="val 37052"/>
                              <a:gd name="f9" fmla="val 24289"/>
                              <a:gd name="f10" fmla="val 35814"/>
                              <a:gd name="f11" fmla="val 55340"/>
                              <a:gd name="f12" fmla="val 74581"/>
                              <a:gd name="f13" fmla="val 88868"/>
                              <a:gd name="f14" fmla="val 110227"/>
                              <a:gd name="f15" fmla="val 24099"/>
                              <a:gd name="f16" fmla="val 86392"/>
                              <a:gd name="f17" fmla="val 24098"/>
                              <a:gd name="f18" fmla="*/ f0 1 53816"/>
                              <a:gd name="f19" fmla="*/ f1 1 110680"/>
                              <a:gd name="f20" fmla="+- f4 0 f2"/>
                              <a:gd name="f21" fmla="+- f3 0 f2"/>
                              <a:gd name="f22" fmla="*/ f21 1 53816"/>
                              <a:gd name="f23" fmla="*/ f20 1 110680"/>
                              <a:gd name="f24" fmla="*/ 0 1 f22"/>
                              <a:gd name="f25" fmla="*/ 53816 1 f22"/>
                              <a:gd name="f26" fmla="*/ 0 1 f23"/>
                              <a:gd name="f27" fmla="*/ 110680 1 f23"/>
                              <a:gd name="f28" fmla="*/ f24 f18 1"/>
                              <a:gd name="f29" fmla="*/ f25 f18 1"/>
                              <a:gd name="f30" fmla="*/ f27 f19 1"/>
                              <a:gd name="f31" fmla="*/ f26 f19 1"/>
                            </a:gdLst>
                            <a:ahLst/>
                            <a:cxnLst>
                              <a:cxn ang="3cd4">
                                <a:pos x="hc" y="t"/>
                              </a:cxn>
                              <a:cxn ang="0">
                                <a:pos x="r" y="vc"/>
                              </a:cxn>
                              <a:cxn ang="cd4">
                                <a:pos x="hc" y="b"/>
                              </a:cxn>
                              <a:cxn ang="cd2">
                                <a:pos x="l" y="vc"/>
                              </a:cxn>
                            </a:cxnLst>
                            <a:rect l="f28" t="f31" r="f29" b="f30"/>
                            <a:pathLst>
                              <a:path w="53816" h="110680">
                                <a:moveTo>
                                  <a:pt x="f5" y="f2"/>
                                </a:moveTo>
                                <a:lnTo>
                                  <a:pt x="f3" y="f6"/>
                                </a:lnTo>
                                <a:lnTo>
                                  <a:pt x="f3" y="f7"/>
                                </a:lnTo>
                                <a:cubicBezTo>
                                  <a:pt x="f8" y="f7"/>
                                  <a:pt x="f9" y="f10"/>
                                  <a:pt x="f9" y="f11"/>
                                </a:cubicBezTo>
                                <a:cubicBezTo>
                                  <a:pt x="f9" y="f12"/>
                                  <a:pt x="f8" y="f13"/>
                                  <a:pt x="f3" y="f13"/>
                                </a:cubicBezTo>
                                <a:lnTo>
                                  <a:pt x="f3" y="f14"/>
                                </a:lnTo>
                                <a:lnTo>
                                  <a:pt x="f5" y="f4"/>
                                </a:lnTo>
                                <a:cubicBezTo>
                                  <a:pt x="f15" y="f4"/>
                                  <a:pt x="f2" y="f16"/>
                                  <a:pt x="f2" y="f11"/>
                                </a:cubicBezTo>
                                <a:cubicBezTo>
                                  <a:pt x="f2" y="f17"/>
                                  <a:pt x="f15" y="f2"/>
                                  <a:pt x="f5" y="f2"/>
                                </a:cubicBezTo>
                                <a:close/>
                              </a:path>
                            </a:pathLst>
                          </a:custGeom>
                          <a:solidFill>
                            <a:srgbClr val="000000"/>
                          </a:solidFill>
                          <a:ln cap="flat">
                            <a:noFill/>
                            <a:prstDash val="solid"/>
                          </a:ln>
                        </wps:spPr>
                        <wps:bodyPr lIns="0" tIns="0" rIns="0" bIns="0"/>
                      </wps:wsp>
                      <wps:wsp>
                        <wps:cNvPr id="346493586" name="Shape 316"/>
                        <wps:cNvSpPr/>
                        <wps:spPr>
                          <a:xfrm>
                            <a:off x="360904" y="58960"/>
                            <a:ext cx="55531" cy="110678"/>
                          </a:xfrm>
                          <a:custGeom>
                            <a:avLst/>
                            <a:gdLst>
                              <a:gd name="f0" fmla="val w"/>
                              <a:gd name="f1" fmla="val h"/>
                              <a:gd name="f2" fmla="val 0"/>
                              <a:gd name="f3" fmla="val 55531"/>
                              <a:gd name="f4" fmla="val 110680"/>
                              <a:gd name="f5" fmla="val 30575"/>
                              <a:gd name="f6" fmla="val 23241"/>
                              <a:gd name="f7" fmla="val 55340"/>
                              <a:gd name="f8" fmla="val 87249"/>
                              <a:gd name="f9" fmla="val 88868"/>
                              <a:gd name="f10" fmla="val 16764"/>
                              <a:gd name="f11" fmla="val 31242"/>
                              <a:gd name="f12" fmla="val 75057"/>
                              <a:gd name="f13" fmla="val 35433"/>
                              <a:gd name="f14" fmla="val 21812"/>
                              <a:gd name="f15" fmla="*/ f0 1 55531"/>
                              <a:gd name="f16" fmla="*/ f1 1 110680"/>
                              <a:gd name="f17" fmla="+- f4 0 f2"/>
                              <a:gd name="f18" fmla="+- f3 0 f2"/>
                              <a:gd name="f19" fmla="*/ f18 1 55531"/>
                              <a:gd name="f20" fmla="*/ f17 1 110680"/>
                              <a:gd name="f21" fmla="*/ 0 1 f19"/>
                              <a:gd name="f22" fmla="*/ 55531 1 f19"/>
                              <a:gd name="f23" fmla="*/ 0 1 f20"/>
                              <a:gd name="f24" fmla="*/ 110680 1 f20"/>
                              <a:gd name="f25" fmla="*/ f21 f15 1"/>
                              <a:gd name="f26" fmla="*/ f22 f15 1"/>
                              <a:gd name="f27" fmla="*/ f24 f16 1"/>
                              <a:gd name="f28" fmla="*/ f23 f16 1"/>
                            </a:gdLst>
                            <a:ahLst/>
                            <a:cxnLst>
                              <a:cxn ang="3cd4">
                                <a:pos x="hc" y="t"/>
                              </a:cxn>
                              <a:cxn ang="0">
                                <a:pos x="r" y="vc"/>
                              </a:cxn>
                              <a:cxn ang="cd4">
                                <a:pos x="hc" y="b"/>
                              </a:cxn>
                              <a:cxn ang="cd2">
                                <a:pos x="l" y="vc"/>
                              </a:cxn>
                            </a:cxnLst>
                            <a:rect l="f25" t="f28" r="f26" b="f27"/>
                            <a:pathLst>
                              <a:path w="55531" h="110680">
                                <a:moveTo>
                                  <a:pt x="f2" y="f2"/>
                                </a:moveTo>
                                <a:cubicBezTo>
                                  <a:pt x="f5" y="f2"/>
                                  <a:pt x="f3" y="f6"/>
                                  <a:pt x="f3" y="f7"/>
                                </a:cubicBezTo>
                                <a:cubicBezTo>
                                  <a:pt x="f3" y="f8"/>
                                  <a:pt x="f5" y="f4"/>
                                  <a:pt x="f2" y="f4"/>
                                </a:cubicBezTo>
                                <a:lnTo>
                                  <a:pt x="f2" y="f9"/>
                                </a:lnTo>
                                <a:cubicBezTo>
                                  <a:pt x="f10" y="f9"/>
                                  <a:pt x="f11" y="f12"/>
                                  <a:pt x="f11" y="f7"/>
                                </a:cubicBezTo>
                                <a:cubicBezTo>
                                  <a:pt x="f11" y="f13"/>
                                  <a:pt x="f10" y="f14"/>
                                  <a:pt x="f2" y="f14"/>
                                </a:cubicBezTo>
                                <a:lnTo>
                                  <a:pt x="f2" y="f2"/>
                                </a:lnTo>
                                <a:close/>
                              </a:path>
                            </a:pathLst>
                          </a:custGeom>
                          <a:solidFill>
                            <a:srgbClr val="000000"/>
                          </a:solidFill>
                          <a:ln cap="flat">
                            <a:noFill/>
                            <a:prstDash val="solid"/>
                          </a:ln>
                        </wps:spPr>
                        <wps:bodyPr lIns="0" tIns="0" rIns="0" bIns="0"/>
                      </wps:wsp>
                      <wps:wsp>
                        <wps:cNvPr id="858343475" name="Shape 317"/>
                        <wps:cNvSpPr/>
                        <wps:spPr>
                          <a:xfrm>
                            <a:off x="594268" y="59573"/>
                            <a:ext cx="49103" cy="108932"/>
                          </a:xfrm>
                          <a:custGeom>
                            <a:avLst/>
                            <a:gdLst>
                              <a:gd name="f0" fmla="val w"/>
                              <a:gd name="f1" fmla="val h"/>
                              <a:gd name="f2" fmla="val 0"/>
                              <a:gd name="f3" fmla="val 49101"/>
                              <a:gd name="f4" fmla="val 108935"/>
                              <a:gd name="f5" fmla="val 21772"/>
                              <a:gd name="f6" fmla="val 33909"/>
                              <a:gd name="f7" fmla="val 27864"/>
                              <a:gd name="f8" fmla="val 28218"/>
                              <a:gd name="f9" fmla="val 33174"/>
                              <a:gd name="f10" fmla="val 24098"/>
                              <a:gd name="f11" fmla="val 41389"/>
                              <a:gd name="f12" fmla="val 53010"/>
                              <a:gd name="f13" fmla="val 42675"/>
                              <a:gd name="f14" fmla="val 62772"/>
                              <a:gd name="f15" fmla="val 28004"/>
                              <a:gd name="f16" fmla="val 71488"/>
                              <a:gd name="f17" fmla="val 30861"/>
                              <a:gd name="f18" fmla="val 77060"/>
                              <a:gd name="f19" fmla="val 34480"/>
                              <a:gd name="f20" fmla="val 81251"/>
                              <a:gd name="f21" fmla="val 38933"/>
                              <a:gd name="f22" fmla="val 84049"/>
                              <a:gd name="f23" fmla="val 86732"/>
                              <a:gd name="f24" fmla="val 33031"/>
                              <a:gd name="f25" fmla="val 105784"/>
                              <a:gd name="f26" fmla="val 13180"/>
                              <a:gd name="f27" fmla="val 97498"/>
                              <a:gd name="f28" fmla="val 78013"/>
                              <a:gd name="f29" fmla="val 54724"/>
                              <a:gd name="f30" fmla="val 30007"/>
                              <a:gd name="f31" fmla="val 13341"/>
                              <a:gd name="f32" fmla="val 11237"/>
                              <a:gd name="f33" fmla="val 32026"/>
                              <a:gd name="f34" fmla="val 3396"/>
                              <a:gd name="f35" fmla="*/ f0 1 49101"/>
                              <a:gd name="f36" fmla="*/ f1 1 108935"/>
                              <a:gd name="f37" fmla="+- f4 0 f2"/>
                              <a:gd name="f38" fmla="+- f3 0 f2"/>
                              <a:gd name="f39" fmla="*/ f38 1 49101"/>
                              <a:gd name="f40" fmla="*/ f37 1 108935"/>
                              <a:gd name="f41" fmla="*/ 0 1 f39"/>
                              <a:gd name="f42" fmla="*/ 49101 1 f39"/>
                              <a:gd name="f43" fmla="*/ 0 1 f40"/>
                              <a:gd name="f44" fmla="*/ 108935 1 f40"/>
                              <a:gd name="f45" fmla="*/ f41 f35 1"/>
                              <a:gd name="f46" fmla="*/ f42 f35 1"/>
                              <a:gd name="f47" fmla="*/ f44 f36 1"/>
                              <a:gd name="f48" fmla="*/ f43 f36 1"/>
                            </a:gdLst>
                            <a:ahLst/>
                            <a:cxnLst>
                              <a:cxn ang="3cd4">
                                <a:pos x="hc" y="t"/>
                              </a:cxn>
                              <a:cxn ang="0">
                                <a:pos x="r" y="vc"/>
                              </a:cxn>
                              <a:cxn ang="cd4">
                                <a:pos x="hc" y="b"/>
                              </a:cxn>
                              <a:cxn ang="cd2">
                                <a:pos x="l" y="vc"/>
                              </a:cxn>
                            </a:cxnLst>
                            <a:rect l="f45" t="f48" r="f46" b="f47"/>
                            <a:pathLst>
                              <a:path w="49101" h="108935">
                                <a:moveTo>
                                  <a:pt x="f3" y="f2"/>
                                </a:moveTo>
                                <a:lnTo>
                                  <a:pt x="f3" y="f5"/>
                                </a:lnTo>
                                <a:lnTo>
                                  <a:pt x="f6" y="f7"/>
                                </a:lnTo>
                                <a:cubicBezTo>
                                  <a:pt x="f8" y="f9"/>
                                  <a:pt x="f10" y="f11"/>
                                  <a:pt x="f10" y="f12"/>
                                </a:cubicBezTo>
                                <a:lnTo>
                                  <a:pt x="f3" y="f13"/>
                                </a:lnTo>
                                <a:lnTo>
                                  <a:pt x="f3" y="f14"/>
                                </a:lnTo>
                                <a:lnTo>
                                  <a:pt x="f15" y="f16"/>
                                </a:lnTo>
                                <a:cubicBezTo>
                                  <a:pt x="f17" y="f18"/>
                                  <a:pt x="f19" y="f20"/>
                                  <a:pt x="f21" y="f22"/>
                                </a:cubicBezTo>
                                <a:lnTo>
                                  <a:pt x="f3" y="f23"/>
                                </a:lnTo>
                                <a:lnTo>
                                  <a:pt x="f3" y="f4"/>
                                </a:lnTo>
                                <a:lnTo>
                                  <a:pt x="f24" y="f25"/>
                                </a:lnTo>
                                <a:cubicBezTo>
                                  <a:pt x="f26" y="f27"/>
                                  <a:pt x="f2" y="f28"/>
                                  <a:pt x="f2" y="f29"/>
                                </a:cubicBezTo>
                                <a:cubicBezTo>
                                  <a:pt x="f2" y="f30"/>
                                  <a:pt x="f31" y="f32"/>
                                  <a:pt x="f33" y="f34"/>
                                </a:cubicBezTo>
                                <a:lnTo>
                                  <a:pt x="f3" y="f2"/>
                                </a:lnTo>
                                <a:close/>
                              </a:path>
                            </a:pathLst>
                          </a:custGeom>
                          <a:solidFill>
                            <a:srgbClr val="000000"/>
                          </a:solidFill>
                          <a:ln cap="flat">
                            <a:noFill/>
                            <a:prstDash val="solid"/>
                          </a:ln>
                        </wps:spPr>
                        <wps:bodyPr lIns="0" tIns="0" rIns="0" bIns="0"/>
                      </wps:wsp>
                      <wps:wsp>
                        <wps:cNvPr id="5360307" name="Shape 318"/>
                        <wps:cNvSpPr/>
                        <wps:spPr>
                          <a:xfrm>
                            <a:off x="481395" y="59408"/>
                            <a:ext cx="50959" cy="159306"/>
                          </a:xfrm>
                          <a:custGeom>
                            <a:avLst/>
                            <a:gdLst>
                              <a:gd name="f0" fmla="val w"/>
                              <a:gd name="f1" fmla="val h"/>
                              <a:gd name="f2" fmla="val 0"/>
                              <a:gd name="f3" fmla="val 50959"/>
                              <a:gd name="f4" fmla="val 159309"/>
                              <a:gd name="f5" fmla="val 15406"/>
                              <a:gd name="f6" fmla="val 3312"/>
                              <a:gd name="f7" fmla="val 20360"/>
                              <a:gd name="f8" fmla="val 5598"/>
                              <a:gd name="f9" fmla="val 24336"/>
                              <a:gd name="f10" fmla="val 8693"/>
                              <a:gd name="f11" fmla="val 27051"/>
                              <a:gd name="f12" fmla="val 11932"/>
                              <a:gd name="f13" fmla="val 27908"/>
                              <a:gd name="f14" fmla="val 2407"/>
                              <a:gd name="f15" fmla="val 101943"/>
                              <a:gd name="f16" fmla="val 132590"/>
                              <a:gd name="f17" fmla="val 37403"/>
                              <a:gd name="f18" fmla="val 149681"/>
                              <a:gd name="f19" fmla="val 18611"/>
                              <a:gd name="f20" fmla="val 156312"/>
                              <a:gd name="f21" fmla="val 137229"/>
                              <a:gd name="f22" fmla="val 19967"/>
                              <a:gd name="f23" fmla="val 129542"/>
                              <a:gd name="f24" fmla="val 25074"/>
                              <a:gd name="f25" fmla="val 124065"/>
                              <a:gd name="f26" fmla="val 115945"/>
                              <a:gd name="f27" fmla="val 105372"/>
                              <a:gd name="f28" fmla="val 97657"/>
                              <a:gd name="f29" fmla="val 100991"/>
                              <a:gd name="f30" fmla="val 104134"/>
                              <a:gd name="f31" fmla="val 106444"/>
                              <a:gd name="f32" fmla="val 109777"/>
                              <a:gd name="f33" fmla="val 88418"/>
                              <a:gd name="f34" fmla="val 16573"/>
                              <a:gd name="f35" fmla="val 29623"/>
                              <a:gd name="f36" fmla="val 74416"/>
                              <a:gd name="f37" fmla="val 29527"/>
                              <a:gd name="f38" fmla="val 55080"/>
                              <a:gd name="f39" fmla="val 35649"/>
                              <a:gd name="f40" fmla="val 21362"/>
                              <a:gd name="f41" fmla="*/ f0 1 50959"/>
                              <a:gd name="f42" fmla="*/ f1 1 159309"/>
                              <a:gd name="f43" fmla="+- f4 0 f2"/>
                              <a:gd name="f44" fmla="+- f3 0 f2"/>
                              <a:gd name="f45" fmla="*/ f44 1 50959"/>
                              <a:gd name="f46" fmla="*/ f43 1 159309"/>
                              <a:gd name="f47" fmla="*/ 0 1 f45"/>
                              <a:gd name="f48" fmla="*/ 50959 1 f45"/>
                              <a:gd name="f49" fmla="*/ 0 1 f46"/>
                              <a:gd name="f50" fmla="*/ 159309 1 f46"/>
                              <a:gd name="f51" fmla="*/ f47 f41 1"/>
                              <a:gd name="f52" fmla="*/ f48 f41 1"/>
                              <a:gd name="f53" fmla="*/ f50 f42 1"/>
                              <a:gd name="f54" fmla="*/ f49 f42 1"/>
                            </a:gdLst>
                            <a:ahLst/>
                            <a:cxnLst>
                              <a:cxn ang="3cd4">
                                <a:pos x="hc" y="t"/>
                              </a:cxn>
                              <a:cxn ang="0">
                                <a:pos x="r" y="vc"/>
                              </a:cxn>
                              <a:cxn ang="cd4">
                                <a:pos x="hc" y="b"/>
                              </a:cxn>
                              <a:cxn ang="cd2">
                                <a:pos x="l" y="vc"/>
                              </a:cxn>
                            </a:cxnLst>
                            <a:rect l="f51" t="f54" r="f52" b="f53"/>
                            <a:pathLst>
                              <a:path w="50959" h="159309">
                                <a:moveTo>
                                  <a:pt x="f2" y="f2"/>
                                </a:moveTo>
                                <a:lnTo>
                                  <a:pt x="f5" y="f6"/>
                                </a:lnTo>
                                <a:cubicBezTo>
                                  <a:pt x="f7" y="f8"/>
                                  <a:pt x="f9" y="f10"/>
                                  <a:pt x="f11" y="f12"/>
                                </a:cubicBezTo>
                                <a:lnTo>
                                  <a:pt x="f13" y="f12"/>
                                </a:lnTo>
                                <a:lnTo>
                                  <a:pt x="f13" y="f14"/>
                                </a:lnTo>
                                <a:lnTo>
                                  <a:pt x="f3" y="f14"/>
                                </a:lnTo>
                                <a:lnTo>
                                  <a:pt x="f3" y="f15"/>
                                </a:lnTo>
                                <a:cubicBezTo>
                                  <a:pt x="f3" y="f16"/>
                                  <a:pt x="f17" y="f18"/>
                                  <a:pt x="f19" y="f20"/>
                                </a:cubicBezTo>
                                <a:lnTo>
                                  <a:pt x="f2" y="f4"/>
                                </a:lnTo>
                                <a:lnTo>
                                  <a:pt x="f2" y="f21"/>
                                </a:lnTo>
                                <a:lnTo>
                                  <a:pt x="f22" y="f23"/>
                                </a:lnTo>
                                <a:cubicBezTo>
                                  <a:pt x="f24" y="f25"/>
                                  <a:pt x="f13" y="f26"/>
                                  <a:pt x="f13" y="f27"/>
                                </a:cubicBezTo>
                                <a:lnTo>
                                  <a:pt x="f13" y="f28"/>
                                </a:lnTo>
                                <a:lnTo>
                                  <a:pt x="f11" y="f28"/>
                                </a:lnTo>
                                <a:cubicBezTo>
                                  <a:pt x="f9" y="f29"/>
                                  <a:pt x="f7" y="f30"/>
                                  <a:pt x="f5" y="f31"/>
                                </a:cubicBezTo>
                                <a:lnTo>
                                  <a:pt x="f2" y="f32"/>
                                </a:lnTo>
                                <a:lnTo>
                                  <a:pt x="f2" y="f33"/>
                                </a:lnTo>
                                <a:cubicBezTo>
                                  <a:pt x="f34" y="f33"/>
                                  <a:pt x="f35" y="f36"/>
                                  <a:pt x="f37" y="f38"/>
                                </a:cubicBezTo>
                                <a:cubicBezTo>
                                  <a:pt x="f37" y="f39"/>
                                  <a:pt x="f34" y="f40"/>
                                  <a:pt x="f2" y="f40"/>
                                </a:cubicBezTo>
                                <a:lnTo>
                                  <a:pt x="f2" y="f2"/>
                                </a:lnTo>
                                <a:close/>
                              </a:path>
                            </a:pathLst>
                          </a:custGeom>
                          <a:solidFill>
                            <a:srgbClr val="000000"/>
                          </a:solidFill>
                          <a:ln cap="flat">
                            <a:noFill/>
                            <a:prstDash val="solid"/>
                          </a:ln>
                        </wps:spPr>
                        <wps:bodyPr lIns="0" tIns="0" rIns="0" bIns="0"/>
                      </wps:wsp>
                      <wps:wsp>
                        <wps:cNvPr id="853708953" name="Shape 3989"/>
                        <wps:cNvSpPr/>
                        <wps:spPr>
                          <a:xfrm>
                            <a:off x="551401" y="2286"/>
                            <a:ext cx="23911" cy="167353"/>
                          </a:xfrm>
                          <a:custGeom>
                            <a:avLst/>
                            <a:gdLst>
                              <a:gd name="f0" fmla="val w"/>
                              <a:gd name="f1" fmla="val h"/>
                              <a:gd name="f2" fmla="val 0"/>
                              <a:gd name="f3" fmla="val 23908"/>
                              <a:gd name="f4" fmla="val 167354"/>
                              <a:gd name="f5" fmla="*/ f0 1 23908"/>
                              <a:gd name="f6" fmla="*/ f1 1 167354"/>
                              <a:gd name="f7" fmla="+- f4 0 f2"/>
                              <a:gd name="f8" fmla="+- f3 0 f2"/>
                              <a:gd name="f9" fmla="*/ f8 1 23908"/>
                              <a:gd name="f10" fmla="*/ f7 1 167354"/>
                              <a:gd name="f11" fmla="*/ 0 1 f9"/>
                              <a:gd name="f12" fmla="*/ 23908 1 f9"/>
                              <a:gd name="f13" fmla="*/ 0 1 f10"/>
                              <a:gd name="f14" fmla="*/ 167354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3908" h="167354">
                                <a:moveTo>
                                  <a:pt x="f2" y="f2"/>
                                </a:moveTo>
                                <a:lnTo>
                                  <a:pt x="f3" y="f2"/>
                                </a:lnTo>
                                <a:lnTo>
                                  <a:pt x="f3" y="f4"/>
                                </a:lnTo>
                                <a:lnTo>
                                  <a:pt x="f2" y="f4"/>
                                </a:lnTo>
                                <a:lnTo>
                                  <a:pt x="f2" y="f2"/>
                                </a:lnTo>
                              </a:path>
                            </a:pathLst>
                          </a:custGeom>
                          <a:noFill/>
                          <a:ln cap="flat">
                            <a:noFill/>
                            <a:prstDash val="solid"/>
                          </a:ln>
                        </wps:spPr>
                        <wps:bodyPr lIns="0" tIns="0" rIns="0" bIns="0"/>
                      </wps:wsp>
                      <wps:wsp>
                        <wps:cNvPr id="1507339283" name="Shape 320"/>
                        <wps:cNvSpPr/>
                        <wps:spPr>
                          <a:xfrm>
                            <a:off x="643362" y="132588"/>
                            <a:ext cx="51864" cy="37051"/>
                          </a:xfrm>
                          <a:custGeom>
                            <a:avLst/>
                            <a:gdLst>
                              <a:gd name="f0" fmla="val w"/>
                              <a:gd name="f1" fmla="val h"/>
                              <a:gd name="f2" fmla="val 0"/>
                              <a:gd name="f3" fmla="val 51864"/>
                              <a:gd name="f4" fmla="val 37052"/>
                              <a:gd name="f5" fmla="val 33004"/>
                              <a:gd name="f6" fmla="val 12573"/>
                              <a:gd name="f7" fmla="val 45768"/>
                              <a:gd name="f8" fmla="val 21526"/>
                              <a:gd name="f9" fmla="val 31099"/>
                              <a:gd name="f10" fmla="val 5763"/>
                              <a:gd name="f11" fmla="val 35922"/>
                              <a:gd name="f12" fmla="val 13720"/>
                              <a:gd name="f13" fmla="val 15240"/>
                              <a:gd name="f14" fmla="val 18145"/>
                              <a:gd name="f15" fmla="val 26718"/>
                              <a:gd name="f16" fmla="val 9144"/>
                              <a:gd name="f17" fmla="*/ f0 1 51864"/>
                              <a:gd name="f18" fmla="*/ f1 1 37052"/>
                              <a:gd name="f19" fmla="+- f4 0 f2"/>
                              <a:gd name="f20" fmla="+- f3 0 f2"/>
                              <a:gd name="f21" fmla="*/ f20 1 51864"/>
                              <a:gd name="f22" fmla="*/ f19 1 37052"/>
                              <a:gd name="f23" fmla="*/ 0 1 f21"/>
                              <a:gd name="f24" fmla="*/ 51864 1 f21"/>
                              <a:gd name="f25" fmla="*/ 0 1 f22"/>
                              <a:gd name="f26" fmla="*/ 37052 1 f22"/>
                              <a:gd name="f27" fmla="*/ f23 f17 1"/>
                              <a:gd name="f28" fmla="*/ f24 f17 1"/>
                              <a:gd name="f29" fmla="*/ f26 f18 1"/>
                              <a:gd name="f30" fmla="*/ f25 f18 1"/>
                            </a:gdLst>
                            <a:ahLst/>
                            <a:cxnLst>
                              <a:cxn ang="3cd4">
                                <a:pos x="hc" y="t"/>
                              </a:cxn>
                              <a:cxn ang="0">
                                <a:pos x="r" y="vc"/>
                              </a:cxn>
                              <a:cxn ang="cd4">
                                <a:pos x="hc" y="b"/>
                              </a:cxn>
                              <a:cxn ang="cd2">
                                <a:pos x="l" y="vc"/>
                              </a:cxn>
                            </a:cxnLst>
                            <a:rect l="f27" t="f30" r="f28" b="f29"/>
                            <a:pathLst>
                              <a:path w="51864" h="37052">
                                <a:moveTo>
                                  <a:pt x="f5" y="f2"/>
                                </a:moveTo>
                                <a:lnTo>
                                  <a:pt x="f3" y="f6"/>
                                </a:lnTo>
                                <a:cubicBezTo>
                                  <a:pt x="f7" y="f8"/>
                                  <a:pt x="f9" y="f4"/>
                                  <a:pt x="f10" y="f4"/>
                                </a:cubicBezTo>
                                <a:lnTo>
                                  <a:pt x="f2" y="f11"/>
                                </a:lnTo>
                                <a:lnTo>
                                  <a:pt x="f2" y="f12"/>
                                </a:lnTo>
                                <a:lnTo>
                                  <a:pt x="f10" y="f13"/>
                                </a:lnTo>
                                <a:cubicBezTo>
                                  <a:pt x="f14" y="f13"/>
                                  <a:pt x="f15" y="f16"/>
                                  <a:pt x="f5" y="f2"/>
                                </a:cubicBezTo>
                                <a:close/>
                              </a:path>
                            </a:pathLst>
                          </a:custGeom>
                          <a:solidFill>
                            <a:srgbClr val="000000"/>
                          </a:solidFill>
                          <a:ln cap="flat">
                            <a:noFill/>
                            <a:prstDash val="solid"/>
                          </a:ln>
                        </wps:spPr>
                        <wps:bodyPr lIns="0" tIns="0" rIns="0" bIns="0"/>
                      </wps:wsp>
                      <wps:wsp>
                        <wps:cNvPr id="292327295" name="Shape 321"/>
                        <wps:cNvSpPr/>
                        <wps:spPr>
                          <a:xfrm>
                            <a:off x="643362" y="58960"/>
                            <a:ext cx="52916" cy="63386"/>
                          </a:xfrm>
                          <a:custGeom>
                            <a:avLst/>
                            <a:gdLst>
                              <a:gd name="f0" fmla="val w"/>
                              <a:gd name="f1" fmla="val h"/>
                              <a:gd name="f2" fmla="val 0"/>
                              <a:gd name="f3" fmla="val 52912"/>
                              <a:gd name="f4" fmla="val 63388"/>
                              <a:gd name="f5" fmla="val 3096"/>
                              <a:gd name="f6" fmla="val 31766"/>
                              <a:gd name="f7" fmla="val 45863"/>
                              <a:gd name="f8" fmla="val 22860"/>
                              <a:gd name="f9" fmla="val 50435"/>
                              <a:gd name="f10" fmla="val 35242"/>
                              <a:gd name="f11" fmla="val 41529"/>
                              <a:gd name="f12" fmla="val 43291"/>
                              <a:gd name="f13" fmla="val 25003"/>
                              <a:gd name="f14" fmla="val 32957"/>
                              <a:gd name="f15" fmla="val 22241"/>
                              <a:gd name="f16" fmla="val 25813"/>
                              <a:gd name="f17" fmla="val 13859"/>
                              <a:gd name="f18" fmla="val 20764"/>
                              <a:gd name="f19" fmla="val 4048"/>
                              <a:gd name="f20" fmla="val 22388"/>
                              <a:gd name="f21" fmla="val 616"/>
                              <a:gd name="f22" fmla="*/ f0 1 52912"/>
                              <a:gd name="f23" fmla="*/ f1 1 63388"/>
                              <a:gd name="f24" fmla="+- f4 0 f2"/>
                              <a:gd name="f25" fmla="+- f3 0 f2"/>
                              <a:gd name="f26" fmla="*/ f25 1 52912"/>
                              <a:gd name="f27" fmla="*/ f24 1 63388"/>
                              <a:gd name="f28" fmla="*/ 0 1 f26"/>
                              <a:gd name="f29" fmla="*/ 52912 1 f26"/>
                              <a:gd name="f30" fmla="*/ 0 1 f27"/>
                              <a:gd name="f31" fmla="*/ 63388 1 f27"/>
                              <a:gd name="f32" fmla="*/ f28 f22 1"/>
                              <a:gd name="f33" fmla="*/ f29 f22 1"/>
                              <a:gd name="f34" fmla="*/ f31 f23 1"/>
                              <a:gd name="f35" fmla="*/ f30 f23 1"/>
                            </a:gdLst>
                            <a:ahLst/>
                            <a:cxnLst>
                              <a:cxn ang="3cd4">
                                <a:pos x="hc" y="t"/>
                              </a:cxn>
                              <a:cxn ang="0">
                                <a:pos x="r" y="vc"/>
                              </a:cxn>
                              <a:cxn ang="cd4">
                                <a:pos x="hc" y="b"/>
                              </a:cxn>
                              <a:cxn ang="cd2">
                                <a:pos x="l" y="vc"/>
                              </a:cxn>
                            </a:cxnLst>
                            <a:rect l="f32" t="f35" r="f33" b="f34"/>
                            <a:pathLst>
                              <a:path w="52912" h="63388">
                                <a:moveTo>
                                  <a:pt x="f5" y="f2"/>
                                </a:moveTo>
                                <a:cubicBezTo>
                                  <a:pt x="f6" y="f2"/>
                                  <a:pt x="f7" y="f8"/>
                                  <a:pt x="f9" y="f10"/>
                                </a:cubicBezTo>
                                <a:lnTo>
                                  <a:pt x="f3" y="f11"/>
                                </a:lnTo>
                                <a:lnTo>
                                  <a:pt x="f2" y="f4"/>
                                </a:lnTo>
                                <a:lnTo>
                                  <a:pt x="f2" y="f12"/>
                                </a:lnTo>
                                <a:lnTo>
                                  <a:pt x="f13" y="f14"/>
                                </a:lnTo>
                                <a:cubicBezTo>
                                  <a:pt x="f15" y="f16"/>
                                  <a:pt x="f17" y="f18"/>
                                  <a:pt x="f19" y="f18"/>
                                </a:cubicBezTo>
                                <a:lnTo>
                                  <a:pt x="f2" y="f20"/>
                                </a:lnTo>
                                <a:lnTo>
                                  <a:pt x="f2" y="f21"/>
                                </a:lnTo>
                                <a:lnTo>
                                  <a:pt x="f5" y="f2"/>
                                </a:lnTo>
                                <a:close/>
                              </a:path>
                            </a:pathLst>
                          </a:custGeom>
                          <a:solidFill>
                            <a:srgbClr val="000000"/>
                          </a:solidFill>
                          <a:ln cap="flat">
                            <a:noFill/>
                            <a:prstDash val="solid"/>
                          </a:ln>
                        </wps:spPr>
                        <wps:bodyPr lIns="0" tIns="0" rIns="0" bIns="0"/>
                      </wps:wsp>
                    </wpg:wgp>
                  </a:graphicData>
                </a:graphic>
              </wp:inline>
            </w:drawing>
          </mc:Choice>
          <mc:Fallback>
            <w:pict>
              <v:group w14:anchorId="0570BE75" id="Group 3427" o:spid="_x0000_s1026" style="width:54.85pt;height:17.25pt;mso-position-horizontal-relative:char;mso-position-vertical-relative:line" coordsize="6962,2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">
                <v:shape id="Shape 310" o:spid="_x0000_s1027" style="position:absolute;left:1815;top:589;width:555;height:1107;visibility:visible;mso-wrap-style:square;v-text-anchor:top" coordsize="55531,1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" path="m55531,r,21812c38767,21812,24289,35433,24289,55340v,19717,14478,33528,31242,33528l55531,110680c24955,110680,,87154,,55340,,23241,24955,,55531,xe" fillcolor="black" stroked="f">
                  <v:path arrowok="t" o:connecttype="custom" o:connectlocs="27766,0;55531,55339;27766,110678;0,55339" o:connectangles="270,0,90,180" textboxrect="0,0,55531,110680"/>
                </v:shape>
                <v:shape id="Shape 311" o:spid="_x0000_s1028" style="position:absolute;width:1670;height:1714;visibility:visible;mso-wrap-style:square;v-text-anchor:top" coordsize="167068,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" path="m86963,v26099,,44768,10287,58674,23813l129159,40291c119158,30861,105537,23527,86963,23527v-34480,,-61436,27813,-61436,62293c25527,120301,52483,148114,86963,148114v22289,,35052,-8954,43244,-17145c136874,124206,141256,114586,142970,101441r-56007,l86963,78010r78867,c166688,82201,167068,87249,167068,92678v,17526,-4857,39339,-20288,54769c131731,163068,112490,171450,86963,171450,39719,171450,,132969,,85725,,38481,39719,,86963,xe" fillcolor="black" stroked="f">
                  <v:path arrowok="t" o:connecttype="custom" o:connectlocs="83535,0;167070,85725;83535,171450;0,85725" o:connectangles="270,0,90,180" textboxrect="0,0,167068,171450"/>
                </v:shape>
                <v:shape id="Shape 312" o:spid="_x0000_s1029" style="position:absolute;left:3053;top:589;width:556;height:1107;visibility:visible;mso-wrap-style:square;v-text-anchor:top" coordsize="55531,1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" path="m55531,r,21812c38767,21812,24289,35433,24289,55340v,19717,14478,33528,31242,33528l55531,110680c24955,110680,,87154,,55340,,23241,24955,,55531,xe" fillcolor="black" stroked="f">
                  <v:path arrowok="t" o:connecttype="custom" o:connectlocs="27766,0;55531,55339;27766,110678;0,55339" o:connectangles="270,0,90,180" textboxrect="0,0,55531,110680"/>
                </v:shape>
                <v:shape id="Shape 313" o:spid="_x0000_s1030" style="position:absolute;left:2370;top:589;width:556;height:1107;visibility:visible;mso-wrap-style:square;v-text-anchor:top" coordsize="55531,1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" path="m,c30575,,55531,23241,55531,55340,55531,87249,30575,110680,,110680l,88868v16764,,31242,-13811,31242,-33528c31242,35433,16764,21812,,21812l,xe" fillcolor="black" stroked="f">
                  <v:path arrowok="t" o:connecttype="custom" o:connectlocs="27766,0;55531,55339;27766,110678;0,55339" o:connectangles="270,0,90,180" textboxrect="0,0,55531,110680"/>
                </v:shape>
                <v:shape id="Shape 314" o:spid="_x0000_s1031" style="position:absolute;left:4307;top:1775;width:506;height:414;visibility:visible;mso-wrap-style:square;v-text-anchor:top" coordsize="50673,41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" path="m21146,v3810,9049,13049,19717,27908,19717l50673,19093r,22080l49054,41434c22193,41434,6096,23432,,8763l21146,xe" fillcolor="black" stroked="f">
                  <v:path arrowok="t" o:connecttype="custom" o:connectlocs="25338,0;50676,20716;25338,41431;0,20716" o:connectangles="270,0,90,180" textboxrect="0,0,50673,41434"/>
                </v:shape>
                <v:shape id="Shape 315" o:spid="_x0000_s1032" style="position:absolute;left:4275;top:589;width:538;height:1107;visibility:visible;mso-wrap-style:square;v-text-anchor:top" coordsize="53816,1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" path="m51721,r2095,451l53816,21812v-16764,,-29527,14002,-29527,33528c24289,74581,37052,88868,53816,88868r,21359l51721,110680c24099,110680,,86392,,55340,,24098,24099,,51721,xe" fillcolor="black" stroked="f">
                  <v:path arrowok="t" o:connecttype="custom" o:connectlocs="26906,0;53812,55339;26906,110678;0,55339" o:connectangles="270,0,90,180" textboxrect="0,0,53816,110680"/>
                </v:shape>
                <v:shape id="Shape 316" o:spid="_x0000_s1033" style="position:absolute;left:3609;top:589;width:555;height:1107;visibility:visible;mso-wrap-style:square;v-text-anchor:top" coordsize="55531,1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" path="m,c30575,,55531,23241,55531,55340,55531,87249,30575,110680,,110680l,88868v16764,,31242,-13811,31242,-33528c31242,35433,16764,21812,,21812l,xe" fillcolor="black" stroked="f">
                  <v:path arrowok="t" o:connecttype="custom" o:connectlocs="27766,0;55531,55339;27766,110678;0,55339" o:connectangles="270,0,90,180" textboxrect="0,0,55531,110680"/>
                </v:shape>
                <v:shape id="Shape 317" o:spid="_x0000_s1034" style="position:absolute;left:5942;top:595;width:491;height:1090;visibility:visible;mso-wrap-style:square;v-text-anchor:top" coordsize="49101,10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" path="m49101,r,21772l33909,27864v-5691,5310,-9811,13525,-9811,25146l49101,42675r,20097l28004,71488v2857,5572,6476,9763,10929,12561l49101,86732r,22203l33031,105784c13180,97498,,78013,,54724,,30007,13341,11237,32026,3396l49101,xe" fillcolor="black" stroked="f">
                  <v:path arrowok="t" o:connecttype="custom" o:connectlocs="24552,0;49103,54466;24552,108932;0,54466" o:connectangles="270,0,90,180" textboxrect="0,0,49101,108935"/>
                </v:shape>
                <v:shape id="Shape 318" o:spid="_x0000_s1035" style="position:absolute;left:4813;top:594;width:510;height:1593;visibility:visible;mso-wrap-style:square;v-text-anchor:top" coordsize="50959,15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" path="m,l15406,3312v4954,2286,8930,5381,11645,8620l27908,11932r,-9525l50959,2407r,99536c50959,132590,37403,149681,18611,156312l,159309,,137229r19967,-7687c25074,124065,27908,115945,27908,105372r,-7715l27051,97657v-2715,3334,-6691,6477,-11645,8787l,109777,,88418v16573,,29623,-14002,29527,-33338c29527,35649,16573,21362,,21362l,xe" fillcolor="black" stroked="f">
                  <v:path arrowok="t" o:connecttype="custom" o:connectlocs="25480,0;50959,79653;25480,159306;0,79653" o:connectangles="270,0,90,180" textboxrect="0,0,50959,159309"/>
                </v:shape>
                <v:shape id="Shape 3989" o:spid="_x0000_s1036" style="position:absolute;left:5514;top:22;width:239;height:1674;visibility:visible;mso-wrap-style:square;v-text-anchor:top" coordsize="23908,167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" path="m,l23908,r,167354l,167354,,e" filled="f" stroked="f">
                  <v:path arrowok="t" o:connecttype="custom" o:connectlocs="11956,0;23911,83677;11956,167353;0,83677" o:connectangles="270,0,90,180" textboxrect="0,0,23908,167354"/>
                </v:shape>
                <v:shape id="Shape 320" o:spid="_x0000_s1037" style="position:absolute;left:6433;top:1325;width:519;height:371;visibility:visible;mso-wrap-style:square;v-text-anchor:top" coordsize="51864,37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" path="m33004,l51864,12573c45768,21526,31099,37052,5763,37052l,35922,,13720r5763,1520c18145,15240,26718,9144,33004,xe" fillcolor="black" stroked="f">
                  <v:path arrowok="t" o:connecttype="custom" o:connectlocs="25932,0;51864,18526;25932,37051;0,18526" o:connectangles="270,0,90,180" textboxrect="0,0,51864,37052"/>
                </v:shape>
                <v:shape id="Shape 321" o:spid="_x0000_s1038" style="position:absolute;left:6433;top:589;width:529;height:634;visibility:visible;mso-wrap-style:square;v-text-anchor:top" coordsize="52912,63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" path="m3096,c31766,,45863,22860,50435,35242r2477,6287l,63388,,43291,25003,32957c22241,25813,13859,20764,4048,20764l,22388,,616,3096,xe" fillcolor="black" stroked="f">
                  <v:path arrowok="t" o:connecttype="custom" o:connectlocs="26458,0;52916,31693;26458,63386;0,31693" o:connectangles="270,0,90,180" textboxrect="0,0,52912,63388"/>
                </v:shape>
                <w10:anchorlock/>
              </v:group>
            </w:pict>
          </mc:Fallback>
        </mc:AlternateContent>
      </w:r>
      <w:hyperlink r:id="rId36" w:history="1">
        <w:r>
          <w:rPr>
            <w:rFonts w:ascii="Calibri" w:eastAsia="Calibri" w:hAnsi="Calibri" w:cs="Calibri"/>
          </w:rPr>
          <w:t xml:space="preserve"> </w:t>
        </w:r>
      </w:hyperlink>
      <w:hyperlink r:id="rId37" w:history="1">
        <w:r>
          <w:rPr>
            <w:rFonts w:ascii="Calibri" w:eastAsia="Calibri" w:hAnsi="Calibri" w:cs="Calibri"/>
            <w:sz w:val="33"/>
          </w:rPr>
          <w:t>Forms</w:t>
        </w:r>
      </w:hyperlink>
    </w:p>
    <w:p w14:paraId="4D6854DB" w14:textId="77777777" w:rsidR="00CC5D95" w:rsidRDefault="00CC5D95" w:rsidP="00CC5D95">
      <w:pPr>
        <w:spacing w:line="360" w:lineRule="auto"/>
        <w:jc w:val="both"/>
        <w:rPr>
          <w:rFonts w:ascii="Arial" w:hAnsi="Arial" w:cs="Arial"/>
          <w:sz w:val="22"/>
          <w:szCs w:val="22"/>
        </w:rPr>
      </w:pPr>
    </w:p>
    <w:p w14:paraId="368C3CA9" w14:textId="77777777" w:rsidR="00CC5D95" w:rsidRDefault="00CC5D95" w:rsidP="00CC5D95">
      <w:pPr>
        <w:spacing w:line="360" w:lineRule="auto"/>
        <w:jc w:val="both"/>
        <w:rPr>
          <w:rFonts w:ascii="Arial" w:hAnsi="Arial" w:cs="Arial"/>
          <w:sz w:val="22"/>
          <w:szCs w:val="22"/>
        </w:rPr>
      </w:pPr>
    </w:p>
    <w:p w14:paraId="3CFFF6D6" w14:textId="77777777" w:rsidR="00CC5D95" w:rsidRDefault="00CC5D95" w:rsidP="00CC5D95">
      <w:pPr>
        <w:spacing w:line="360" w:lineRule="auto"/>
        <w:jc w:val="both"/>
        <w:rPr>
          <w:rFonts w:ascii="Arial" w:hAnsi="Arial" w:cs="Arial"/>
          <w:sz w:val="22"/>
          <w:szCs w:val="22"/>
        </w:rPr>
      </w:pPr>
    </w:p>
    <w:p w14:paraId="42AD489B" w14:textId="77777777" w:rsidR="00CC5D95" w:rsidRDefault="00CC5D95" w:rsidP="00CC5D95">
      <w:pPr>
        <w:spacing w:line="360" w:lineRule="auto"/>
        <w:jc w:val="both"/>
        <w:rPr>
          <w:rFonts w:ascii="Arial" w:hAnsi="Arial" w:cs="Arial"/>
          <w:sz w:val="22"/>
          <w:szCs w:val="22"/>
        </w:rPr>
      </w:pPr>
    </w:p>
    <w:p w14:paraId="0CC74C7C" w14:textId="77777777" w:rsidR="00CC5D95" w:rsidRDefault="00CC5D95" w:rsidP="00CC5D95">
      <w:pPr>
        <w:spacing w:line="360" w:lineRule="auto"/>
        <w:jc w:val="both"/>
        <w:rPr>
          <w:rFonts w:ascii="Arial" w:hAnsi="Arial" w:cs="Arial"/>
          <w:sz w:val="22"/>
          <w:szCs w:val="22"/>
        </w:rPr>
      </w:pPr>
    </w:p>
    <w:p w14:paraId="54CDF348" w14:textId="77777777" w:rsidR="00CC5D95" w:rsidRDefault="00CC5D95" w:rsidP="00CC5D95">
      <w:pPr>
        <w:pStyle w:val="Heading2"/>
      </w:pPr>
      <w:bookmarkStart w:id="233" w:name="_Toc228824999"/>
    </w:p>
    <w:p w14:paraId="7BFB00DF" w14:textId="77777777" w:rsidR="00CC5D95" w:rsidRDefault="00CC5D95" w:rsidP="00CC5D95"/>
    <w:p w14:paraId="675D648B" w14:textId="77777777" w:rsidR="00CC5D95" w:rsidRDefault="00CC5D95" w:rsidP="00CC5D95"/>
    <w:p w14:paraId="04E71A51" w14:textId="77777777" w:rsidR="00CC5D95" w:rsidRDefault="00CC5D95" w:rsidP="00CC5D95"/>
    <w:p w14:paraId="30E94588" w14:textId="77777777" w:rsidR="00CC5D95" w:rsidRDefault="00CC5D95" w:rsidP="00CC5D95"/>
    <w:p w14:paraId="001D3D6A" w14:textId="77777777" w:rsidR="00CC5D95" w:rsidRDefault="00CC5D95" w:rsidP="00CC5D95"/>
    <w:p w14:paraId="7CC9B829" w14:textId="77777777" w:rsidR="00CC5D95" w:rsidRDefault="00CC5D95" w:rsidP="00CC5D95"/>
    <w:p w14:paraId="40DFD70D" w14:textId="77777777" w:rsidR="00CC5D95" w:rsidRDefault="00CC5D95" w:rsidP="00CC5D95"/>
    <w:p w14:paraId="3C1A32ED" w14:textId="77777777" w:rsidR="00CC5D95" w:rsidRDefault="00CC5D95" w:rsidP="00CC5D95"/>
    <w:p w14:paraId="7CBE8E5E" w14:textId="77777777" w:rsidR="00CC5D95" w:rsidRDefault="00CC5D95" w:rsidP="00CC5D95"/>
    <w:p w14:paraId="0BB729B9" w14:textId="77777777" w:rsidR="00CC5D95" w:rsidRDefault="00CC5D95" w:rsidP="00CC5D95"/>
    <w:p w14:paraId="7E8A7A5E" w14:textId="77777777" w:rsidR="00CC5D95" w:rsidRDefault="00CC5D95" w:rsidP="00CC5D95"/>
    <w:p w14:paraId="1700EADC" w14:textId="77777777" w:rsidR="00CC5D95" w:rsidRDefault="00CC5D95" w:rsidP="00CC5D95"/>
    <w:p w14:paraId="17047768" w14:textId="77777777" w:rsidR="00CC5D95" w:rsidRDefault="00CC5D95" w:rsidP="00CC5D95"/>
    <w:p w14:paraId="5138EAFF" w14:textId="77777777" w:rsidR="00CC5D95" w:rsidRDefault="00CC5D95" w:rsidP="00CC5D95"/>
    <w:p w14:paraId="7488A0F1" w14:textId="77777777" w:rsidR="00CC5D95" w:rsidRDefault="00CC5D95" w:rsidP="00CC5D95"/>
    <w:p w14:paraId="02FFCEF0" w14:textId="77777777" w:rsidR="00CC5D95" w:rsidRDefault="00CC5D95" w:rsidP="00CC5D95"/>
    <w:p w14:paraId="1B977B9A" w14:textId="77777777" w:rsidR="00CC5D95" w:rsidRDefault="00CC5D95" w:rsidP="00CC5D95"/>
    <w:p w14:paraId="0B7BDDE0" w14:textId="77777777" w:rsidR="00CC5D95" w:rsidRDefault="00CC5D95" w:rsidP="00CC5D95"/>
    <w:p w14:paraId="333B6D55" w14:textId="77777777" w:rsidR="00CC5D95" w:rsidRPr="009D7CEE" w:rsidRDefault="00CC5D95" w:rsidP="00CC5D95"/>
    <w:p w14:paraId="61AB06FD" w14:textId="77777777" w:rsidR="00CC5D95" w:rsidRDefault="00CC5D95" w:rsidP="00CC5D95">
      <w:pPr>
        <w:pStyle w:val="Heading1"/>
      </w:pPr>
      <w:bookmarkStart w:id="234" w:name="_Toc228916874"/>
      <w:r>
        <w:lastRenderedPageBreak/>
        <w:t>Appendix B – Interview Questions</w:t>
      </w:r>
      <w:bookmarkEnd w:id="233"/>
      <w:bookmarkEnd w:id="234"/>
      <w:r>
        <w:t xml:space="preserve"> </w:t>
      </w:r>
    </w:p>
    <w:p w14:paraId="7937F724" w14:textId="77777777" w:rsidR="00CC5D95" w:rsidRDefault="00CC5D95" w:rsidP="00CC5D95">
      <w:r>
        <w:t xml:space="preserve">Interview Questions – Biophilia Research </w:t>
      </w:r>
    </w:p>
    <w:p w14:paraId="73111B1C" w14:textId="77777777" w:rsidR="00CC5D95" w:rsidRDefault="00CC5D95" w:rsidP="00CC5D95">
      <w:r>
        <w:t>Questions 1 - What is your understanding of biophilic construction methods?</w:t>
      </w:r>
    </w:p>
    <w:p w14:paraId="7249E4E6" w14:textId="77777777" w:rsidR="00CC5D95" w:rsidRDefault="00CC5D95" w:rsidP="00CC5D95">
      <w:r>
        <w:t>Question 2 - How widely understood are biophilic principles within your sector or the wider construction industry?</w:t>
      </w:r>
    </w:p>
    <w:p w14:paraId="17DF42C5" w14:textId="77777777" w:rsidR="00CC5D95" w:rsidRDefault="00CC5D95" w:rsidP="00CC5D95">
      <w:r>
        <w:t>Question 3 - What Skills do you think are currently lacking in relation to biophilic construction?</w:t>
      </w:r>
    </w:p>
    <w:p w14:paraId="6B1132BD" w14:textId="77777777" w:rsidR="00CC5D95" w:rsidRDefault="00CC5D95" w:rsidP="00CC5D95">
      <w:r>
        <w:t>Question 4 - How do you think this skills gap will impact the delivery of Zet Zero targets within the built environment?</w:t>
      </w:r>
    </w:p>
    <w:p w14:paraId="0DD47F30" w14:textId="77777777" w:rsidR="00CC5D95" w:rsidRDefault="00CC5D95" w:rsidP="00CC5D95">
      <w:r>
        <w:t>Question 5 - What barriers do you think exist to adopting biophilic or sustainable construction methods?</w:t>
      </w:r>
    </w:p>
    <w:p w14:paraId="2C201819" w14:textId="77777777" w:rsidR="00CC5D95" w:rsidRDefault="00CC5D95" w:rsidP="00CC5D95">
      <w:r>
        <w:t>Question 6 - How well do you think current education and training providers prepare people for these challenges?</w:t>
      </w:r>
    </w:p>
    <w:p w14:paraId="664951BE" w14:textId="77777777" w:rsidR="00CC5D95" w:rsidRDefault="00CC5D95" w:rsidP="00CC5D95">
      <w:r>
        <w:t xml:space="preserve">Question 7 - What role should industry collaboration (webinars, CPD, partnerships etc) play in addressing the issue? </w:t>
      </w:r>
    </w:p>
    <w:p w14:paraId="25D1DDFC" w14:textId="77777777" w:rsidR="00CC5D95" w:rsidRDefault="00CC5D95" w:rsidP="00CC5D95">
      <w:r>
        <w:t xml:space="preserve">Question 8 - What </w:t>
      </w:r>
      <w:proofErr w:type="gramStart"/>
      <w:r>
        <w:t>role</w:t>
      </w:r>
      <w:proofErr w:type="gramEnd"/>
      <w:r>
        <w:t xml:space="preserve"> do policy and government initiatives play in addressing the skills gap?</w:t>
      </w:r>
    </w:p>
    <w:p w14:paraId="7F3DDEF7" w14:textId="77777777" w:rsidR="00CC5D95" w:rsidRDefault="00CC5D95" w:rsidP="00CC5D95">
      <w:r>
        <w:t>Question 9 - What opportunities are you aware of that exist for improving skills in biophilic construction?</w:t>
      </w:r>
    </w:p>
    <w:p w14:paraId="039FA272" w14:textId="77777777" w:rsidR="00CC5D95" w:rsidRDefault="00CC5D95" w:rsidP="00CC5D95">
      <w:r>
        <w:t xml:space="preserve">Question 10 - How do you see the future of biophilic construction in Wales? </w:t>
      </w:r>
    </w:p>
    <w:p w14:paraId="1E279482" w14:textId="77777777" w:rsidR="00CC5D95" w:rsidRDefault="00CC5D95" w:rsidP="00CC5D95"/>
    <w:p w14:paraId="6F78EF54" w14:textId="77777777" w:rsidR="00CC5D95" w:rsidRDefault="00CC5D95" w:rsidP="00CC5D95">
      <w:r>
        <w:t xml:space="preserve">Possible prompts for further details. </w:t>
      </w:r>
    </w:p>
    <w:p w14:paraId="0D825AE3" w14:textId="77777777" w:rsidR="00CC5D95" w:rsidRDefault="00CC5D95" w:rsidP="00CC5D95">
      <w:pPr>
        <w:pStyle w:val="ListParagraph"/>
        <w:numPr>
          <w:ilvl w:val="0"/>
          <w:numId w:val="5"/>
        </w:numPr>
        <w:suppressAutoHyphens/>
        <w:spacing w:after="160" w:line="276" w:lineRule="auto"/>
      </w:pPr>
      <w:r>
        <w:t>Examples from your experience?</w:t>
      </w:r>
    </w:p>
    <w:p w14:paraId="5CE56332" w14:textId="77777777" w:rsidR="00CC5D95" w:rsidRDefault="00CC5D95" w:rsidP="00CC5D95">
      <w:pPr>
        <w:pStyle w:val="ListParagraph"/>
        <w:numPr>
          <w:ilvl w:val="0"/>
          <w:numId w:val="5"/>
        </w:numPr>
        <w:suppressAutoHyphens/>
        <w:spacing w:after="160" w:line="276" w:lineRule="auto"/>
      </w:pPr>
      <w:r>
        <w:t xml:space="preserve">What changes would you like to see in the industry? </w:t>
      </w:r>
    </w:p>
    <w:p w14:paraId="671B5FDC" w14:textId="77777777" w:rsidR="00CC5D95" w:rsidRDefault="00CC5D95" w:rsidP="00CC5D95"/>
    <w:p w14:paraId="20396DF0" w14:textId="77777777" w:rsidR="00CC5D95" w:rsidRDefault="00CC5D95" w:rsidP="00CC5D95"/>
    <w:p w14:paraId="563B630F" w14:textId="77777777" w:rsidR="00CC5D95" w:rsidRDefault="00CC5D95" w:rsidP="00CC5D95"/>
    <w:p w14:paraId="3F540C3E" w14:textId="77777777" w:rsidR="00CC5D95" w:rsidRDefault="00CC5D95" w:rsidP="00CC5D95"/>
    <w:p w14:paraId="16667F8B" w14:textId="77777777" w:rsidR="00CC5D95" w:rsidRDefault="00CC5D95" w:rsidP="00CC5D95"/>
    <w:p w14:paraId="7537A2E0" w14:textId="77777777" w:rsidR="00CC5D95" w:rsidRDefault="00CC5D95" w:rsidP="00CC5D95"/>
    <w:p w14:paraId="72707218" w14:textId="77777777" w:rsidR="00CC5D95" w:rsidRDefault="00CC5D95" w:rsidP="00CC5D95"/>
    <w:p w14:paraId="725AC1C6" w14:textId="77777777" w:rsidR="00CC5D95" w:rsidRDefault="00CC5D95" w:rsidP="00CC5D95"/>
    <w:p w14:paraId="1446D83A" w14:textId="77777777" w:rsidR="00CC5D95" w:rsidRDefault="00CC5D95" w:rsidP="00CC5D95"/>
    <w:p w14:paraId="01BC82AE" w14:textId="77777777" w:rsidR="00CC5D95" w:rsidRDefault="00CC5D95" w:rsidP="00CC5D95"/>
    <w:p w14:paraId="3FABBC7A" w14:textId="77777777" w:rsidR="00CC5D95" w:rsidRDefault="00CC5D95" w:rsidP="00CC5D95"/>
    <w:p w14:paraId="1DD4E64E" w14:textId="77777777" w:rsidR="00CC5D95" w:rsidRDefault="00CC5D95" w:rsidP="00CC5D95"/>
    <w:p w14:paraId="47CA120D" w14:textId="77777777" w:rsidR="00CC5D95" w:rsidRDefault="00CC5D95" w:rsidP="00CC5D95"/>
    <w:p w14:paraId="1C2A0A95" w14:textId="77777777" w:rsidR="00CC5D95" w:rsidRDefault="00CC5D95" w:rsidP="00CC5D95"/>
    <w:p w14:paraId="08342947" w14:textId="77777777" w:rsidR="002F1FC7" w:rsidRDefault="002F1FC7" w:rsidP="00CC5D95"/>
    <w:p w14:paraId="743C0EA8" w14:textId="77777777" w:rsidR="002F1FC7" w:rsidRDefault="002F1FC7" w:rsidP="00CC5D95"/>
    <w:p w14:paraId="5ED5F356" w14:textId="77777777" w:rsidR="00CC5D95" w:rsidRDefault="00CC5D95" w:rsidP="00CC5D95">
      <w:pPr>
        <w:pStyle w:val="Heading1"/>
      </w:pPr>
      <w:bookmarkStart w:id="235" w:name="_Toc228916875"/>
      <w:r>
        <w:lastRenderedPageBreak/>
        <w:t>Appendix C – Interview Transcripts</w:t>
      </w:r>
      <w:bookmarkEnd w:id="235"/>
    </w:p>
    <w:p w14:paraId="7CE5EAC8" w14:textId="77777777" w:rsidR="00CC5D95" w:rsidRDefault="00CC5D95" w:rsidP="00CC5D95">
      <w:pPr>
        <w:rPr>
          <w:rFonts w:ascii="Arial" w:hAnsi="Arial" w:cs="Arial"/>
          <w:b/>
          <w:bCs/>
          <w:sz w:val="22"/>
          <w:szCs w:val="22"/>
        </w:rPr>
      </w:pPr>
      <w:r>
        <w:rPr>
          <w:rFonts w:ascii="Arial" w:hAnsi="Arial" w:cs="Arial"/>
          <w:b/>
          <w:bCs/>
          <w:sz w:val="22"/>
          <w:szCs w:val="22"/>
        </w:rPr>
        <w:t xml:space="preserve">Participant Overview </w:t>
      </w:r>
    </w:p>
    <w:tbl>
      <w:tblPr>
        <w:tblW w:w="6941" w:type="dxa"/>
        <w:tblCellMar>
          <w:left w:w="10" w:type="dxa"/>
          <w:right w:w="10" w:type="dxa"/>
        </w:tblCellMar>
        <w:tblLook w:val="04A0" w:firstRow="1" w:lastRow="0" w:firstColumn="1" w:lastColumn="0" w:noHBand="0" w:noVBand="1"/>
      </w:tblPr>
      <w:tblGrid>
        <w:gridCol w:w="2547"/>
        <w:gridCol w:w="4394"/>
      </w:tblGrid>
      <w:tr w:rsidR="00CC5D95" w14:paraId="6F975430" w14:textId="77777777" w:rsidTr="0026763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CE9ED" w14:textId="77777777" w:rsidR="00CC5D95" w:rsidRDefault="00CC5D95" w:rsidP="00267633">
            <w:pPr>
              <w:spacing w:after="0" w:line="240" w:lineRule="auto"/>
              <w:rPr>
                <w:rFonts w:ascii="Arial" w:eastAsia="Calibri" w:hAnsi="Arial" w:cs="Arial"/>
                <w:sz w:val="22"/>
                <w:szCs w:val="22"/>
              </w:rPr>
            </w:pPr>
            <w:r>
              <w:rPr>
                <w:rFonts w:ascii="Arial" w:eastAsia="Calibri" w:hAnsi="Arial" w:cs="Arial"/>
                <w:kern w:val="3"/>
                <w:sz w:val="22"/>
                <w:szCs w:val="22"/>
              </w:rPr>
              <w:t xml:space="preserve">Participant 1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6F8E6" w14:textId="77777777" w:rsidR="00CC5D95" w:rsidRDefault="00CC5D95" w:rsidP="00267633">
            <w:pPr>
              <w:spacing w:after="0" w:line="240" w:lineRule="auto"/>
              <w:rPr>
                <w:rFonts w:ascii="Arial" w:eastAsia="Calibri" w:hAnsi="Arial" w:cs="Arial"/>
                <w:sz w:val="22"/>
                <w:szCs w:val="22"/>
              </w:rPr>
            </w:pPr>
            <w:r>
              <w:rPr>
                <w:rFonts w:ascii="Arial" w:eastAsia="Calibri" w:hAnsi="Arial" w:cs="Arial"/>
                <w:kern w:val="3"/>
                <w:sz w:val="22"/>
                <w:szCs w:val="22"/>
              </w:rPr>
              <w:t xml:space="preserve">Project Manger </w:t>
            </w:r>
          </w:p>
        </w:tc>
      </w:tr>
      <w:tr w:rsidR="00CC5D95" w14:paraId="435E6910" w14:textId="77777777" w:rsidTr="0026763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59DF7" w14:textId="77777777" w:rsidR="00CC5D95" w:rsidRDefault="00CC5D95" w:rsidP="00267633">
            <w:pPr>
              <w:spacing w:after="0" w:line="240" w:lineRule="auto"/>
              <w:rPr>
                <w:rFonts w:ascii="Arial" w:eastAsia="Calibri" w:hAnsi="Arial" w:cs="Arial"/>
                <w:sz w:val="22"/>
                <w:szCs w:val="22"/>
              </w:rPr>
            </w:pPr>
            <w:r>
              <w:rPr>
                <w:rFonts w:ascii="Arial" w:eastAsia="Calibri" w:hAnsi="Arial" w:cs="Arial"/>
                <w:kern w:val="3"/>
                <w:sz w:val="22"/>
                <w:szCs w:val="22"/>
              </w:rPr>
              <w:t xml:space="preserve">Participant 2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9CF30" w14:textId="77777777" w:rsidR="00CC5D95" w:rsidRDefault="00CC5D95" w:rsidP="00267633">
            <w:pPr>
              <w:spacing w:after="0" w:line="240" w:lineRule="auto"/>
              <w:rPr>
                <w:rFonts w:ascii="Arial" w:eastAsia="Calibri" w:hAnsi="Arial" w:cs="Arial"/>
                <w:sz w:val="22"/>
                <w:szCs w:val="22"/>
              </w:rPr>
            </w:pPr>
            <w:r>
              <w:rPr>
                <w:rFonts w:ascii="Arial" w:eastAsia="Calibri" w:hAnsi="Arial" w:cs="Arial"/>
                <w:kern w:val="3"/>
                <w:sz w:val="22"/>
                <w:szCs w:val="22"/>
              </w:rPr>
              <w:t xml:space="preserve">Architect </w:t>
            </w:r>
            <w:r>
              <w:rPr>
                <w:rFonts w:ascii="Arial" w:eastAsia="Calibri" w:hAnsi="Arial" w:cs="Arial"/>
                <w:sz w:val="22"/>
                <w:szCs w:val="22"/>
              </w:rPr>
              <w:t>(Residential)</w:t>
            </w:r>
          </w:p>
        </w:tc>
      </w:tr>
      <w:tr w:rsidR="00CC5D95" w14:paraId="27F4A28D" w14:textId="77777777" w:rsidTr="0026763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151C6" w14:textId="77777777" w:rsidR="00CC5D95" w:rsidRDefault="00CC5D95" w:rsidP="00267633">
            <w:pPr>
              <w:spacing w:after="0" w:line="240" w:lineRule="auto"/>
              <w:rPr>
                <w:rFonts w:ascii="Arial" w:eastAsia="Calibri" w:hAnsi="Arial" w:cs="Arial"/>
                <w:sz w:val="22"/>
                <w:szCs w:val="22"/>
              </w:rPr>
            </w:pPr>
            <w:r>
              <w:rPr>
                <w:rFonts w:ascii="Arial" w:eastAsia="Calibri" w:hAnsi="Arial" w:cs="Arial"/>
                <w:kern w:val="3"/>
                <w:sz w:val="22"/>
                <w:szCs w:val="22"/>
              </w:rPr>
              <w:t xml:space="preserve">Participant 3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ACCEF" w14:textId="77777777" w:rsidR="00CC5D95" w:rsidRDefault="00CC5D95" w:rsidP="00267633">
            <w:pPr>
              <w:spacing w:after="0" w:line="240" w:lineRule="auto"/>
              <w:rPr>
                <w:rFonts w:ascii="Arial" w:eastAsia="Calibri" w:hAnsi="Arial" w:cs="Arial"/>
                <w:sz w:val="22"/>
                <w:szCs w:val="22"/>
              </w:rPr>
            </w:pPr>
            <w:r>
              <w:rPr>
                <w:rFonts w:ascii="Arial" w:eastAsia="Calibri" w:hAnsi="Arial" w:cs="Arial"/>
                <w:kern w:val="3"/>
                <w:sz w:val="22"/>
                <w:szCs w:val="22"/>
              </w:rPr>
              <w:t xml:space="preserve">Local Builder </w:t>
            </w:r>
            <w:r>
              <w:rPr>
                <w:rFonts w:ascii="Arial" w:eastAsia="Calibri" w:hAnsi="Arial" w:cs="Arial"/>
                <w:sz w:val="22"/>
                <w:szCs w:val="22"/>
              </w:rPr>
              <w:t>(SME)</w:t>
            </w:r>
          </w:p>
        </w:tc>
      </w:tr>
      <w:tr w:rsidR="00CC5D95" w14:paraId="5998EB43" w14:textId="77777777" w:rsidTr="0026763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0CB7C3" w14:textId="77777777" w:rsidR="00CC5D95" w:rsidRDefault="00CC5D95" w:rsidP="00267633">
            <w:pPr>
              <w:spacing w:after="0" w:line="240" w:lineRule="auto"/>
              <w:rPr>
                <w:rFonts w:ascii="Arial" w:eastAsia="Calibri" w:hAnsi="Arial" w:cs="Arial"/>
                <w:sz w:val="22"/>
                <w:szCs w:val="22"/>
              </w:rPr>
            </w:pPr>
            <w:r>
              <w:rPr>
                <w:rFonts w:ascii="Arial" w:eastAsia="Calibri" w:hAnsi="Arial" w:cs="Arial"/>
                <w:kern w:val="3"/>
                <w:sz w:val="22"/>
                <w:szCs w:val="22"/>
              </w:rPr>
              <w:t xml:space="preserve">Participant 4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2AB0D" w14:textId="77777777" w:rsidR="00CC5D95" w:rsidRDefault="00CC5D95" w:rsidP="00267633">
            <w:pPr>
              <w:spacing w:after="0" w:line="240" w:lineRule="auto"/>
              <w:rPr>
                <w:rFonts w:ascii="Arial" w:eastAsia="Calibri" w:hAnsi="Arial" w:cs="Arial"/>
                <w:sz w:val="22"/>
                <w:szCs w:val="22"/>
              </w:rPr>
            </w:pPr>
            <w:r>
              <w:rPr>
                <w:rFonts w:ascii="Arial" w:eastAsia="Calibri" w:hAnsi="Arial" w:cs="Arial"/>
                <w:kern w:val="3"/>
                <w:sz w:val="22"/>
                <w:szCs w:val="22"/>
              </w:rPr>
              <w:t xml:space="preserve">College Lecturer </w:t>
            </w:r>
          </w:p>
        </w:tc>
      </w:tr>
      <w:tr w:rsidR="00CC5D95" w14:paraId="68B11499" w14:textId="77777777" w:rsidTr="0026763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64580" w14:textId="77777777" w:rsidR="00CC5D95" w:rsidRDefault="00CC5D95" w:rsidP="00267633">
            <w:pPr>
              <w:spacing w:after="0" w:line="240" w:lineRule="auto"/>
              <w:rPr>
                <w:rFonts w:ascii="Arial" w:eastAsia="Calibri" w:hAnsi="Arial" w:cs="Arial"/>
                <w:sz w:val="22"/>
                <w:szCs w:val="22"/>
              </w:rPr>
            </w:pPr>
            <w:r>
              <w:rPr>
                <w:rFonts w:ascii="Arial" w:eastAsia="Calibri" w:hAnsi="Arial" w:cs="Arial"/>
                <w:kern w:val="3"/>
                <w:sz w:val="22"/>
                <w:szCs w:val="22"/>
              </w:rPr>
              <w:t xml:space="preserve">Participant 5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5295F" w14:textId="77777777" w:rsidR="00CC5D95" w:rsidRDefault="00CC5D95" w:rsidP="00267633">
            <w:pPr>
              <w:spacing w:after="0" w:line="240" w:lineRule="auto"/>
              <w:rPr>
                <w:rFonts w:ascii="Arial" w:eastAsia="Calibri" w:hAnsi="Arial" w:cs="Arial"/>
                <w:sz w:val="22"/>
                <w:szCs w:val="22"/>
              </w:rPr>
            </w:pPr>
            <w:r>
              <w:rPr>
                <w:rFonts w:ascii="Arial" w:eastAsia="Calibri" w:hAnsi="Arial" w:cs="Arial"/>
                <w:kern w:val="3"/>
                <w:sz w:val="22"/>
                <w:szCs w:val="22"/>
              </w:rPr>
              <w:t xml:space="preserve">Sustainability Officer </w:t>
            </w:r>
            <w:r>
              <w:rPr>
                <w:rFonts w:ascii="Arial" w:eastAsia="Calibri" w:hAnsi="Arial" w:cs="Arial"/>
                <w:sz w:val="22"/>
                <w:szCs w:val="22"/>
              </w:rPr>
              <w:t>(Engineering Firm)</w:t>
            </w:r>
          </w:p>
        </w:tc>
      </w:tr>
    </w:tbl>
    <w:p w14:paraId="6C7031C8" w14:textId="77777777" w:rsidR="00CC5D95" w:rsidRDefault="00CC5D95" w:rsidP="00CC5D95">
      <w:pPr>
        <w:rPr>
          <w:rFonts w:ascii="Arial" w:hAnsi="Arial" w:cs="Arial"/>
          <w:sz w:val="22"/>
          <w:szCs w:val="22"/>
        </w:rPr>
      </w:pPr>
    </w:p>
    <w:p w14:paraId="2732BDB1" w14:textId="77777777" w:rsidR="00CC5D95" w:rsidRDefault="00CC5D95" w:rsidP="00CC5D95">
      <w:pPr>
        <w:rPr>
          <w:rFonts w:ascii="Arial" w:hAnsi="Arial" w:cs="Arial"/>
          <w:b/>
          <w:bCs/>
          <w:sz w:val="22"/>
          <w:szCs w:val="22"/>
        </w:rPr>
      </w:pPr>
      <w:r>
        <w:rPr>
          <w:rFonts w:ascii="Arial" w:hAnsi="Arial" w:cs="Arial"/>
          <w:b/>
          <w:bCs/>
          <w:sz w:val="22"/>
          <w:szCs w:val="22"/>
        </w:rPr>
        <w:t>Question 1: What is your understanding of biophilic construction methods?</w:t>
      </w:r>
    </w:p>
    <w:p w14:paraId="60A408D7" w14:textId="77777777" w:rsidR="00CC5D95" w:rsidRDefault="00CC5D95" w:rsidP="00CC5D95">
      <w:r>
        <w:rPr>
          <w:rFonts w:ascii="Arial" w:hAnsi="Arial" w:cs="Arial"/>
          <w:b/>
          <w:bCs/>
          <w:i/>
          <w:iCs/>
          <w:sz w:val="22"/>
          <w:szCs w:val="22"/>
        </w:rPr>
        <w:t>Participant 1 (Project Manager):</w:t>
      </w:r>
      <w:r>
        <w:rPr>
          <w:rFonts w:ascii="Arial" w:hAnsi="Arial" w:cs="Arial"/>
          <w:i/>
          <w:iCs/>
          <w:sz w:val="22"/>
          <w:szCs w:val="22"/>
        </w:rPr>
        <w:br/>
        <w:t>‘’I’d say it’s about bringing natural elements into buildings, whether that’s materials, lighting, or even layout. It’s something I’ve heard more about recently, but I wouldn’t say it’s something we actively design for on most projects.’’</w:t>
      </w:r>
    </w:p>
    <w:p w14:paraId="0FF3FC45" w14:textId="77777777" w:rsidR="00CC5D95" w:rsidRDefault="00CC5D95" w:rsidP="00CC5D95">
      <w:r>
        <w:rPr>
          <w:rFonts w:ascii="Arial" w:hAnsi="Arial" w:cs="Arial"/>
          <w:b/>
          <w:bCs/>
          <w:i/>
          <w:iCs/>
          <w:sz w:val="22"/>
          <w:szCs w:val="22"/>
        </w:rPr>
        <w:t>Participant 2 (Architect):</w:t>
      </w:r>
      <w:r>
        <w:rPr>
          <w:rFonts w:ascii="Arial" w:hAnsi="Arial" w:cs="Arial"/>
          <w:i/>
          <w:iCs/>
          <w:sz w:val="22"/>
          <w:szCs w:val="22"/>
        </w:rPr>
        <w:br/>
        <w:t xml:space="preserve">‘’For me, it’s quite central to design thinking now — integrating nature into the built environment to improve wellbeing and sustainability. But I think it’s still more talked about in design than </w:t>
      </w:r>
      <w:proofErr w:type="gramStart"/>
      <w:r>
        <w:rPr>
          <w:rFonts w:ascii="Arial" w:hAnsi="Arial" w:cs="Arial"/>
          <w:i/>
          <w:iCs/>
          <w:sz w:val="22"/>
          <w:szCs w:val="22"/>
        </w:rPr>
        <w:t>actually delivered</w:t>
      </w:r>
      <w:proofErr w:type="gramEnd"/>
      <w:r>
        <w:rPr>
          <w:rFonts w:ascii="Arial" w:hAnsi="Arial" w:cs="Arial"/>
          <w:i/>
          <w:iCs/>
          <w:sz w:val="22"/>
          <w:szCs w:val="22"/>
        </w:rPr>
        <w:t xml:space="preserve"> on site.’’</w:t>
      </w:r>
    </w:p>
    <w:p w14:paraId="1E21A694" w14:textId="77777777" w:rsidR="00CC5D95" w:rsidRDefault="00CC5D95" w:rsidP="00CC5D95">
      <w:r>
        <w:rPr>
          <w:rFonts w:ascii="Arial" w:hAnsi="Arial" w:cs="Arial"/>
          <w:b/>
          <w:bCs/>
          <w:i/>
          <w:iCs/>
          <w:sz w:val="22"/>
          <w:szCs w:val="22"/>
        </w:rPr>
        <w:t>Participant 3 (Builder):</w:t>
      </w:r>
      <w:r>
        <w:rPr>
          <w:rFonts w:ascii="Arial" w:hAnsi="Arial" w:cs="Arial"/>
          <w:i/>
          <w:iCs/>
          <w:sz w:val="22"/>
          <w:szCs w:val="22"/>
        </w:rPr>
        <w:br/>
        <w:t>‘’Honestly, it’s not something we really talk about on site. I’ve heard the term, but we’re just building what’s on the drawings.’’</w:t>
      </w:r>
    </w:p>
    <w:p w14:paraId="0C00487F" w14:textId="77777777" w:rsidR="00CC5D95" w:rsidRDefault="00CC5D95" w:rsidP="00CC5D95">
      <w:r>
        <w:rPr>
          <w:rFonts w:ascii="Arial" w:hAnsi="Arial" w:cs="Arial"/>
          <w:b/>
          <w:bCs/>
          <w:i/>
          <w:iCs/>
          <w:sz w:val="22"/>
          <w:szCs w:val="22"/>
        </w:rPr>
        <w:t>Participant 4 (Lecturer):</w:t>
      </w:r>
      <w:r>
        <w:rPr>
          <w:rFonts w:ascii="Arial" w:hAnsi="Arial" w:cs="Arial"/>
          <w:i/>
          <w:iCs/>
          <w:sz w:val="22"/>
          <w:szCs w:val="22"/>
        </w:rPr>
        <w:br/>
        <w:t xml:space="preserve">‘’We cover it within sustainability topics, but more at a general level. Students are aware of it, at least they should be.’’ </w:t>
      </w:r>
    </w:p>
    <w:p w14:paraId="01E9E39E" w14:textId="77777777" w:rsidR="00CC5D95" w:rsidRDefault="00CC5D95" w:rsidP="00CC5D95">
      <w:r>
        <w:rPr>
          <w:rFonts w:ascii="Arial" w:hAnsi="Arial" w:cs="Arial"/>
          <w:b/>
          <w:bCs/>
          <w:i/>
          <w:iCs/>
          <w:sz w:val="22"/>
          <w:szCs w:val="22"/>
        </w:rPr>
        <w:t>Participant 5 (Sustainability Officer):</w:t>
      </w:r>
      <w:r>
        <w:rPr>
          <w:rFonts w:ascii="Arial" w:hAnsi="Arial" w:cs="Arial"/>
          <w:i/>
          <w:iCs/>
          <w:sz w:val="22"/>
          <w:szCs w:val="22"/>
        </w:rPr>
        <w:br/>
        <w:t>‘’It’s about reconnecting people with nature through design isn’t it. There’s a lot of evidence around wellbeing benefits but translating that into construction is where the challenge lies.’’</w:t>
      </w:r>
    </w:p>
    <w:p w14:paraId="04CDCFB6" w14:textId="77777777" w:rsidR="00CC5D95" w:rsidRDefault="00CC5D95" w:rsidP="00CC5D95">
      <w:pPr>
        <w:rPr>
          <w:rFonts w:ascii="Arial" w:hAnsi="Arial" w:cs="Arial"/>
          <w:i/>
          <w:iCs/>
          <w:sz w:val="22"/>
          <w:szCs w:val="22"/>
        </w:rPr>
      </w:pPr>
    </w:p>
    <w:p w14:paraId="66A62C25" w14:textId="77777777" w:rsidR="00CC5D95" w:rsidRDefault="00CC5D95" w:rsidP="00CC5D95">
      <w:pPr>
        <w:rPr>
          <w:rFonts w:ascii="Arial" w:hAnsi="Arial" w:cs="Arial"/>
          <w:b/>
          <w:bCs/>
          <w:sz w:val="22"/>
          <w:szCs w:val="22"/>
        </w:rPr>
      </w:pPr>
      <w:r>
        <w:rPr>
          <w:rFonts w:ascii="Arial" w:hAnsi="Arial" w:cs="Arial"/>
          <w:b/>
          <w:bCs/>
          <w:sz w:val="22"/>
          <w:szCs w:val="22"/>
        </w:rPr>
        <w:t>Question 2: How widely understood are biophilic principles within your sector?</w:t>
      </w:r>
    </w:p>
    <w:p w14:paraId="0FF86CAA" w14:textId="77777777" w:rsidR="00CC5D95" w:rsidRDefault="00CC5D95" w:rsidP="00CC5D95">
      <w:r>
        <w:rPr>
          <w:rFonts w:ascii="Arial" w:hAnsi="Arial" w:cs="Arial"/>
          <w:b/>
          <w:bCs/>
          <w:i/>
          <w:iCs/>
          <w:sz w:val="22"/>
          <w:szCs w:val="22"/>
        </w:rPr>
        <w:t>Participant 1:</w:t>
      </w:r>
      <w:r>
        <w:rPr>
          <w:rFonts w:ascii="Arial" w:hAnsi="Arial" w:cs="Arial"/>
          <w:i/>
          <w:iCs/>
          <w:sz w:val="22"/>
          <w:szCs w:val="22"/>
        </w:rPr>
        <w:br/>
        <w:t>‘’Not very, if I’m honest. It’s something a few people mention, but it’s not widely understood across project teams.’’</w:t>
      </w:r>
    </w:p>
    <w:p w14:paraId="486D6929" w14:textId="77777777" w:rsidR="00CC5D95" w:rsidRDefault="00CC5D95" w:rsidP="00CC5D95">
      <w:r>
        <w:rPr>
          <w:rFonts w:ascii="Arial" w:hAnsi="Arial" w:cs="Arial"/>
          <w:b/>
          <w:bCs/>
          <w:i/>
          <w:iCs/>
          <w:sz w:val="22"/>
          <w:szCs w:val="22"/>
        </w:rPr>
        <w:t>Participant 2:</w:t>
      </w:r>
      <w:r>
        <w:rPr>
          <w:rFonts w:ascii="Arial" w:hAnsi="Arial" w:cs="Arial"/>
          <w:i/>
          <w:iCs/>
          <w:sz w:val="22"/>
          <w:szCs w:val="22"/>
        </w:rPr>
        <w:br/>
        <w:t>‘’It’s becoming more common, but once you move into contractors or delivery teams, the awareness drops quite a bit.’’</w:t>
      </w:r>
    </w:p>
    <w:p w14:paraId="2868149A" w14:textId="77777777" w:rsidR="00CC5D95" w:rsidRDefault="00CC5D95" w:rsidP="00CC5D95">
      <w:r>
        <w:rPr>
          <w:rFonts w:ascii="Arial" w:hAnsi="Arial" w:cs="Arial"/>
          <w:b/>
          <w:bCs/>
          <w:i/>
          <w:iCs/>
          <w:sz w:val="22"/>
          <w:szCs w:val="22"/>
        </w:rPr>
        <w:t>Participant 3:</w:t>
      </w:r>
      <w:r>
        <w:rPr>
          <w:rFonts w:ascii="Arial" w:hAnsi="Arial" w:cs="Arial"/>
          <w:i/>
          <w:iCs/>
          <w:sz w:val="22"/>
          <w:szCs w:val="22"/>
        </w:rPr>
        <w:br/>
        <w:t>‘’I don’t think it's understood at all. Most boys on site wouldn’t know what it means.’’</w:t>
      </w:r>
    </w:p>
    <w:p w14:paraId="3BEB0F18" w14:textId="77777777" w:rsidR="00CC5D95" w:rsidRDefault="00CC5D95" w:rsidP="00CC5D95">
      <w:r>
        <w:rPr>
          <w:rFonts w:ascii="Arial" w:hAnsi="Arial" w:cs="Arial"/>
          <w:b/>
          <w:bCs/>
          <w:i/>
          <w:iCs/>
          <w:sz w:val="22"/>
          <w:szCs w:val="22"/>
        </w:rPr>
        <w:t>Participant 4:</w:t>
      </w:r>
      <w:r>
        <w:rPr>
          <w:rFonts w:ascii="Arial" w:hAnsi="Arial" w:cs="Arial"/>
          <w:i/>
          <w:iCs/>
          <w:sz w:val="22"/>
          <w:szCs w:val="22"/>
        </w:rPr>
        <w:br/>
        <w:t>‘’It’s moderate in construction education at the college level, but still not embedded into the core curriculum.’’</w:t>
      </w:r>
    </w:p>
    <w:p w14:paraId="43AED992" w14:textId="77777777" w:rsidR="00CC5D95" w:rsidRDefault="00CC5D95" w:rsidP="00CC5D95">
      <w:r>
        <w:rPr>
          <w:rFonts w:ascii="Arial" w:hAnsi="Arial" w:cs="Arial"/>
          <w:b/>
          <w:bCs/>
          <w:i/>
          <w:iCs/>
          <w:sz w:val="22"/>
          <w:szCs w:val="22"/>
        </w:rPr>
        <w:t>Participant 5:</w:t>
      </w:r>
      <w:r>
        <w:rPr>
          <w:rFonts w:ascii="Arial" w:hAnsi="Arial" w:cs="Arial"/>
          <w:i/>
          <w:iCs/>
          <w:sz w:val="22"/>
          <w:szCs w:val="22"/>
        </w:rPr>
        <w:br/>
        <w:t>‘’It’s growing, but still quite niche.’’</w:t>
      </w:r>
    </w:p>
    <w:p w14:paraId="25DD8551" w14:textId="77777777" w:rsidR="00CC5D95" w:rsidRDefault="00CC5D95" w:rsidP="00CC5D95">
      <w:pPr>
        <w:rPr>
          <w:rFonts w:ascii="Arial" w:hAnsi="Arial" w:cs="Arial"/>
          <w:i/>
          <w:iCs/>
          <w:sz w:val="22"/>
          <w:szCs w:val="22"/>
        </w:rPr>
      </w:pPr>
    </w:p>
    <w:p w14:paraId="3E502EA5" w14:textId="77777777" w:rsidR="00CC5D95" w:rsidRDefault="00CC5D95" w:rsidP="00CC5D95">
      <w:pPr>
        <w:rPr>
          <w:rFonts w:ascii="Arial" w:hAnsi="Arial" w:cs="Arial"/>
          <w:b/>
          <w:bCs/>
          <w:sz w:val="22"/>
          <w:szCs w:val="22"/>
        </w:rPr>
      </w:pPr>
      <w:r>
        <w:rPr>
          <w:rFonts w:ascii="Arial" w:hAnsi="Arial" w:cs="Arial"/>
          <w:b/>
          <w:bCs/>
          <w:sz w:val="22"/>
          <w:szCs w:val="22"/>
        </w:rPr>
        <w:t>Question 3: What skills are currently lacking?</w:t>
      </w:r>
    </w:p>
    <w:p w14:paraId="251A4EF4" w14:textId="77777777" w:rsidR="00CC5D95" w:rsidRDefault="00CC5D95" w:rsidP="00CC5D95">
      <w:r>
        <w:rPr>
          <w:rFonts w:ascii="Arial" w:hAnsi="Arial" w:cs="Arial"/>
          <w:b/>
          <w:bCs/>
          <w:i/>
          <w:iCs/>
          <w:sz w:val="22"/>
          <w:szCs w:val="22"/>
        </w:rPr>
        <w:lastRenderedPageBreak/>
        <w:t>Participant 1:</w:t>
      </w:r>
      <w:r>
        <w:rPr>
          <w:rFonts w:ascii="Arial" w:hAnsi="Arial" w:cs="Arial"/>
          <w:i/>
          <w:iCs/>
          <w:sz w:val="22"/>
          <w:szCs w:val="22"/>
        </w:rPr>
        <w:br/>
        <w:t xml:space="preserve">How to </w:t>
      </w:r>
      <w:proofErr w:type="gramStart"/>
      <w:r>
        <w:rPr>
          <w:rFonts w:ascii="Arial" w:hAnsi="Arial" w:cs="Arial"/>
          <w:i/>
          <w:iCs/>
          <w:sz w:val="22"/>
          <w:szCs w:val="22"/>
        </w:rPr>
        <w:t>actually deliver</w:t>
      </w:r>
      <w:proofErr w:type="gramEnd"/>
      <w:r>
        <w:rPr>
          <w:rFonts w:ascii="Arial" w:hAnsi="Arial" w:cs="Arial"/>
          <w:i/>
          <w:iCs/>
          <w:sz w:val="22"/>
          <w:szCs w:val="22"/>
        </w:rPr>
        <w:t xml:space="preserve"> these ideas on site.’’</w:t>
      </w:r>
    </w:p>
    <w:p w14:paraId="7D53A667" w14:textId="77777777" w:rsidR="00CC5D95" w:rsidRDefault="00CC5D95" w:rsidP="00CC5D95">
      <w:r>
        <w:rPr>
          <w:rFonts w:ascii="Arial" w:hAnsi="Arial" w:cs="Arial"/>
          <w:b/>
          <w:bCs/>
          <w:i/>
          <w:iCs/>
          <w:sz w:val="22"/>
          <w:szCs w:val="22"/>
        </w:rPr>
        <w:t>Participant 2:</w:t>
      </w:r>
      <w:r>
        <w:rPr>
          <w:rFonts w:ascii="Arial" w:hAnsi="Arial" w:cs="Arial"/>
          <w:i/>
          <w:iCs/>
          <w:sz w:val="22"/>
          <w:szCs w:val="22"/>
        </w:rPr>
        <w:br/>
        <w:t>‘’Material knowledge is a big one, and understanding how systems work together’’</w:t>
      </w:r>
    </w:p>
    <w:p w14:paraId="0D23AD5D" w14:textId="77777777" w:rsidR="00CC5D95" w:rsidRDefault="00CC5D95" w:rsidP="00CC5D95">
      <w:r>
        <w:rPr>
          <w:rFonts w:ascii="Arial" w:hAnsi="Arial" w:cs="Arial"/>
          <w:b/>
          <w:bCs/>
          <w:i/>
          <w:iCs/>
          <w:sz w:val="22"/>
          <w:szCs w:val="22"/>
        </w:rPr>
        <w:t>Participant 3:</w:t>
      </w:r>
      <w:r>
        <w:rPr>
          <w:rFonts w:ascii="Arial" w:hAnsi="Arial" w:cs="Arial"/>
          <w:i/>
          <w:iCs/>
          <w:sz w:val="22"/>
          <w:szCs w:val="22"/>
        </w:rPr>
        <w:br/>
        <w:t>‘’Hands-on skills and knowing how to build differently’’</w:t>
      </w:r>
    </w:p>
    <w:p w14:paraId="2CBE8AA6" w14:textId="77777777" w:rsidR="00CC5D95" w:rsidRDefault="00CC5D95" w:rsidP="00CC5D95">
      <w:r>
        <w:rPr>
          <w:rFonts w:ascii="Arial" w:hAnsi="Arial" w:cs="Arial"/>
          <w:b/>
          <w:bCs/>
          <w:i/>
          <w:iCs/>
          <w:sz w:val="22"/>
          <w:szCs w:val="22"/>
        </w:rPr>
        <w:t>Participant 4:</w:t>
      </w:r>
      <w:r>
        <w:rPr>
          <w:rFonts w:ascii="Arial" w:hAnsi="Arial" w:cs="Arial"/>
          <w:i/>
          <w:iCs/>
          <w:sz w:val="22"/>
          <w:szCs w:val="22"/>
        </w:rPr>
        <w:br/>
        <w:t xml:space="preserve">‘’Bridging theory and practice. Students understand sustainable </w:t>
      </w:r>
      <w:proofErr w:type="gramStart"/>
      <w:r>
        <w:rPr>
          <w:rFonts w:ascii="Arial" w:hAnsi="Arial" w:cs="Arial"/>
          <w:i/>
          <w:iCs/>
          <w:sz w:val="22"/>
          <w:szCs w:val="22"/>
        </w:rPr>
        <w:t>concepts</w:t>
      </w:r>
      <w:proofErr w:type="gramEnd"/>
      <w:r>
        <w:rPr>
          <w:rFonts w:ascii="Arial" w:hAnsi="Arial" w:cs="Arial"/>
          <w:i/>
          <w:iCs/>
          <w:sz w:val="22"/>
          <w:szCs w:val="22"/>
        </w:rPr>
        <w:t xml:space="preserve"> but I think they struggle to apply them.’’</w:t>
      </w:r>
    </w:p>
    <w:p w14:paraId="24D9CF2F" w14:textId="77777777" w:rsidR="00CC5D95" w:rsidRDefault="00CC5D95" w:rsidP="00CC5D95">
      <w:r>
        <w:rPr>
          <w:rFonts w:ascii="Arial" w:hAnsi="Arial" w:cs="Arial"/>
          <w:b/>
          <w:bCs/>
          <w:i/>
          <w:iCs/>
          <w:sz w:val="22"/>
          <w:szCs w:val="22"/>
        </w:rPr>
        <w:t>Participant 5:</w:t>
      </w:r>
      <w:r>
        <w:rPr>
          <w:rFonts w:ascii="Arial" w:hAnsi="Arial" w:cs="Arial"/>
          <w:i/>
          <w:iCs/>
          <w:sz w:val="22"/>
          <w:szCs w:val="22"/>
        </w:rPr>
        <w:br/>
        <w:t>‘’I think professionals working together, like people working together across design and construction phases’’</w:t>
      </w:r>
    </w:p>
    <w:p w14:paraId="52EDFF7C" w14:textId="77777777" w:rsidR="00CC5D95" w:rsidRDefault="00CC5D95" w:rsidP="00CC5D95">
      <w:pPr>
        <w:rPr>
          <w:rFonts w:ascii="Arial" w:hAnsi="Arial" w:cs="Arial"/>
          <w:i/>
          <w:iCs/>
          <w:sz w:val="22"/>
          <w:szCs w:val="22"/>
        </w:rPr>
      </w:pPr>
    </w:p>
    <w:p w14:paraId="0F6F27D8" w14:textId="77777777" w:rsidR="00CC5D95" w:rsidRDefault="00CC5D95" w:rsidP="00CC5D95">
      <w:pPr>
        <w:rPr>
          <w:rFonts w:ascii="Arial" w:hAnsi="Arial" w:cs="Arial"/>
          <w:b/>
          <w:bCs/>
          <w:sz w:val="22"/>
          <w:szCs w:val="22"/>
        </w:rPr>
      </w:pPr>
      <w:r>
        <w:rPr>
          <w:rFonts w:ascii="Arial" w:hAnsi="Arial" w:cs="Arial"/>
          <w:b/>
          <w:bCs/>
          <w:sz w:val="22"/>
          <w:szCs w:val="22"/>
        </w:rPr>
        <w:t>Question 4: How will this impact Net Zero delivery?</w:t>
      </w:r>
    </w:p>
    <w:p w14:paraId="36583D3F" w14:textId="77777777" w:rsidR="00CC5D95" w:rsidRDefault="00CC5D95" w:rsidP="00CC5D95">
      <w:r>
        <w:rPr>
          <w:rFonts w:ascii="Arial" w:hAnsi="Arial" w:cs="Arial"/>
          <w:b/>
          <w:bCs/>
          <w:i/>
          <w:iCs/>
          <w:sz w:val="22"/>
          <w:szCs w:val="22"/>
        </w:rPr>
        <w:t>Participant 1:</w:t>
      </w:r>
      <w:r>
        <w:rPr>
          <w:rFonts w:ascii="Arial" w:hAnsi="Arial" w:cs="Arial"/>
          <w:i/>
          <w:iCs/>
          <w:sz w:val="22"/>
          <w:szCs w:val="22"/>
        </w:rPr>
        <w:br/>
        <w:t>‘’It’ll slow things down. If people don’t have the skills, projects won’t meet targets.’’</w:t>
      </w:r>
    </w:p>
    <w:p w14:paraId="72326111" w14:textId="77777777" w:rsidR="00CC5D95" w:rsidRDefault="00CC5D95" w:rsidP="00CC5D95">
      <w:r>
        <w:rPr>
          <w:rFonts w:ascii="Arial" w:hAnsi="Arial" w:cs="Arial"/>
          <w:b/>
          <w:bCs/>
          <w:i/>
          <w:iCs/>
          <w:sz w:val="22"/>
          <w:szCs w:val="22"/>
        </w:rPr>
        <w:t>Participant 2:</w:t>
      </w:r>
      <w:r>
        <w:rPr>
          <w:rFonts w:ascii="Arial" w:hAnsi="Arial" w:cs="Arial"/>
          <w:i/>
          <w:iCs/>
          <w:sz w:val="22"/>
          <w:szCs w:val="22"/>
        </w:rPr>
        <w:br/>
        <w:t>‘’We risk missing opportunities to design better and more eco-friendly buildings.’’</w:t>
      </w:r>
    </w:p>
    <w:p w14:paraId="11C2B873" w14:textId="77777777" w:rsidR="00CC5D95" w:rsidRDefault="00CC5D95" w:rsidP="00CC5D95">
      <w:r>
        <w:rPr>
          <w:rFonts w:ascii="Arial" w:hAnsi="Arial" w:cs="Arial"/>
          <w:b/>
          <w:bCs/>
          <w:i/>
          <w:iCs/>
          <w:sz w:val="22"/>
          <w:szCs w:val="22"/>
        </w:rPr>
        <w:t>Participant 3:</w:t>
      </w:r>
      <w:r>
        <w:rPr>
          <w:rFonts w:ascii="Arial" w:hAnsi="Arial" w:cs="Arial"/>
          <w:i/>
          <w:iCs/>
          <w:sz w:val="22"/>
          <w:szCs w:val="22"/>
        </w:rPr>
        <w:br/>
        <w:t>‘’If we don’t know how to do it, it won’t happen’’</w:t>
      </w:r>
    </w:p>
    <w:p w14:paraId="762ABD36" w14:textId="77777777" w:rsidR="00CC5D95" w:rsidRDefault="00CC5D95" w:rsidP="00CC5D95">
      <w:r>
        <w:rPr>
          <w:rFonts w:ascii="Arial" w:hAnsi="Arial" w:cs="Arial"/>
          <w:b/>
          <w:bCs/>
          <w:i/>
          <w:iCs/>
          <w:sz w:val="22"/>
          <w:szCs w:val="22"/>
        </w:rPr>
        <w:t>Participant 4:</w:t>
      </w:r>
      <w:r>
        <w:rPr>
          <w:rFonts w:ascii="Arial" w:hAnsi="Arial" w:cs="Arial"/>
          <w:i/>
          <w:iCs/>
          <w:sz w:val="22"/>
          <w:szCs w:val="22"/>
        </w:rPr>
        <w:br/>
        <w:t>‘’If the next generation isn’t educated enough, we’ll struggle to deliver’’</w:t>
      </w:r>
    </w:p>
    <w:p w14:paraId="60A9AB9D" w14:textId="77777777" w:rsidR="00CC5D95" w:rsidRDefault="00CC5D95" w:rsidP="00CC5D95">
      <w:r>
        <w:rPr>
          <w:rFonts w:ascii="Arial" w:hAnsi="Arial" w:cs="Arial"/>
          <w:b/>
          <w:bCs/>
          <w:i/>
          <w:iCs/>
          <w:sz w:val="22"/>
          <w:szCs w:val="22"/>
        </w:rPr>
        <w:t>Participant 5:</w:t>
      </w:r>
      <w:r>
        <w:rPr>
          <w:rFonts w:ascii="Arial" w:hAnsi="Arial" w:cs="Arial"/>
          <w:i/>
          <w:iCs/>
          <w:sz w:val="22"/>
          <w:szCs w:val="22"/>
        </w:rPr>
        <w:br/>
        <w:t>‘’It’s a major risk to achieving Net Zero targets.’’</w:t>
      </w:r>
    </w:p>
    <w:p w14:paraId="36F122B8" w14:textId="77777777" w:rsidR="00CC5D95" w:rsidRDefault="00CC5D95" w:rsidP="00CC5D95">
      <w:pPr>
        <w:rPr>
          <w:rFonts w:ascii="Arial" w:hAnsi="Arial" w:cs="Arial"/>
          <w:b/>
          <w:bCs/>
          <w:sz w:val="22"/>
          <w:szCs w:val="22"/>
        </w:rPr>
      </w:pPr>
    </w:p>
    <w:p w14:paraId="5BCDB8E5" w14:textId="77777777" w:rsidR="00CC5D95" w:rsidRDefault="00CC5D95" w:rsidP="00CC5D95">
      <w:pPr>
        <w:rPr>
          <w:rFonts w:ascii="Arial" w:hAnsi="Arial" w:cs="Arial"/>
          <w:b/>
          <w:bCs/>
          <w:sz w:val="22"/>
          <w:szCs w:val="22"/>
        </w:rPr>
      </w:pPr>
    </w:p>
    <w:p w14:paraId="7E3B110A" w14:textId="77777777" w:rsidR="00CC5D95" w:rsidRDefault="00CC5D95" w:rsidP="00CC5D95">
      <w:pPr>
        <w:rPr>
          <w:rFonts w:ascii="Arial" w:hAnsi="Arial" w:cs="Arial"/>
          <w:b/>
          <w:bCs/>
          <w:sz w:val="22"/>
          <w:szCs w:val="22"/>
        </w:rPr>
      </w:pPr>
      <w:r>
        <w:rPr>
          <w:rFonts w:ascii="Arial" w:hAnsi="Arial" w:cs="Arial"/>
          <w:b/>
          <w:bCs/>
          <w:sz w:val="22"/>
          <w:szCs w:val="22"/>
        </w:rPr>
        <w:t>Question 5: What barriers exist?</w:t>
      </w:r>
    </w:p>
    <w:p w14:paraId="3B09A365" w14:textId="77777777" w:rsidR="00CC5D95" w:rsidRDefault="00CC5D95" w:rsidP="00CC5D95">
      <w:r>
        <w:rPr>
          <w:rFonts w:ascii="Arial" w:hAnsi="Arial" w:cs="Arial"/>
          <w:b/>
          <w:bCs/>
          <w:i/>
          <w:iCs/>
          <w:sz w:val="22"/>
          <w:szCs w:val="22"/>
        </w:rPr>
        <w:t>Participant 1:</w:t>
      </w:r>
      <w:r>
        <w:rPr>
          <w:rFonts w:ascii="Arial" w:hAnsi="Arial" w:cs="Arial"/>
          <w:i/>
          <w:iCs/>
          <w:sz w:val="22"/>
          <w:szCs w:val="22"/>
        </w:rPr>
        <w:br/>
        <w:t>‘’</w:t>
      </w:r>
      <w:proofErr w:type="gramStart"/>
      <w:r>
        <w:rPr>
          <w:rFonts w:ascii="Arial" w:hAnsi="Arial" w:cs="Arial"/>
          <w:i/>
          <w:iCs/>
          <w:sz w:val="22"/>
          <w:szCs w:val="22"/>
        </w:rPr>
        <w:t>It’s</w:t>
      </w:r>
      <w:proofErr w:type="gramEnd"/>
      <w:r>
        <w:rPr>
          <w:rFonts w:ascii="Arial" w:hAnsi="Arial" w:cs="Arial"/>
          <w:i/>
          <w:iCs/>
          <w:sz w:val="22"/>
          <w:szCs w:val="22"/>
        </w:rPr>
        <w:t xml:space="preserve"> expensive, material is expensive, re-training trades or bringing specialists on the job is expensive, project prices increase when you introduce these processes to a project, clients don’t want to pay it’’</w:t>
      </w:r>
    </w:p>
    <w:p w14:paraId="7BCE2FC8" w14:textId="77777777" w:rsidR="00CC5D95" w:rsidRDefault="00CC5D95" w:rsidP="00CC5D95">
      <w:r>
        <w:rPr>
          <w:rFonts w:ascii="Arial" w:hAnsi="Arial" w:cs="Arial"/>
          <w:b/>
          <w:bCs/>
          <w:i/>
          <w:iCs/>
          <w:sz w:val="22"/>
          <w:szCs w:val="22"/>
        </w:rPr>
        <w:t>Participant 2:</w:t>
      </w:r>
      <w:r>
        <w:rPr>
          <w:rFonts w:ascii="Arial" w:hAnsi="Arial" w:cs="Arial"/>
          <w:i/>
          <w:iCs/>
          <w:sz w:val="22"/>
          <w:szCs w:val="22"/>
        </w:rPr>
        <w:br/>
        <w:t>‘’Clients aren’t asking for sustainable buildings; there isn’t a huge demand for it in South Wales’’</w:t>
      </w:r>
    </w:p>
    <w:p w14:paraId="300C008C" w14:textId="77777777" w:rsidR="00CC5D95" w:rsidRDefault="00CC5D95" w:rsidP="00CC5D95">
      <w:r>
        <w:rPr>
          <w:rFonts w:ascii="Arial" w:hAnsi="Arial" w:cs="Arial"/>
          <w:b/>
          <w:bCs/>
          <w:i/>
          <w:iCs/>
          <w:sz w:val="22"/>
          <w:szCs w:val="22"/>
        </w:rPr>
        <w:t>Participant 3:</w:t>
      </w:r>
      <w:r>
        <w:rPr>
          <w:rFonts w:ascii="Arial" w:hAnsi="Arial" w:cs="Arial"/>
          <w:i/>
          <w:iCs/>
          <w:sz w:val="22"/>
          <w:szCs w:val="22"/>
        </w:rPr>
        <w:br/>
        <w:t xml:space="preserve">‘’Builders and </w:t>
      </w:r>
      <w:proofErr w:type="spellStart"/>
      <w:r>
        <w:rPr>
          <w:rFonts w:ascii="Arial" w:hAnsi="Arial" w:cs="Arial"/>
          <w:i/>
          <w:iCs/>
          <w:sz w:val="22"/>
          <w:szCs w:val="22"/>
        </w:rPr>
        <w:t>tradies</w:t>
      </w:r>
      <w:proofErr w:type="spellEnd"/>
      <w:r>
        <w:rPr>
          <w:rFonts w:ascii="Arial" w:hAnsi="Arial" w:cs="Arial"/>
          <w:i/>
          <w:iCs/>
          <w:sz w:val="22"/>
          <w:szCs w:val="22"/>
        </w:rPr>
        <w:t xml:space="preserve"> can't afford to re-train, these courses cost money and were expected to be working, I certainly can't afford the upfront costs as well as the says off work, most of us are self-employed.’’</w:t>
      </w:r>
    </w:p>
    <w:p w14:paraId="577DBC1F" w14:textId="77777777" w:rsidR="00CC5D95" w:rsidRDefault="00CC5D95" w:rsidP="00CC5D95">
      <w:r>
        <w:rPr>
          <w:rFonts w:ascii="Arial" w:hAnsi="Arial" w:cs="Arial"/>
          <w:b/>
          <w:bCs/>
          <w:i/>
          <w:iCs/>
          <w:sz w:val="22"/>
          <w:szCs w:val="22"/>
        </w:rPr>
        <w:t>Participant 4:</w:t>
      </w:r>
      <w:r>
        <w:rPr>
          <w:rFonts w:ascii="Arial" w:hAnsi="Arial" w:cs="Arial"/>
          <w:i/>
          <w:iCs/>
          <w:sz w:val="22"/>
          <w:szCs w:val="22"/>
        </w:rPr>
        <w:br/>
        <w:t>‘’We’re educating future civil engineers/managers/QS’s, the education in sustainability needs to spread further across the industry.’’</w:t>
      </w:r>
    </w:p>
    <w:p w14:paraId="0DA6D31F" w14:textId="77777777" w:rsidR="00CC5D95" w:rsidRDefault="00CC5D95" w:rsidP="00CC5D95">
      <w:r>
        <w:rPr>
          <w:rFonts w:ascii="Arial" w:hAnsi="Arial" w:cs="Arial"/>
          <w:b/>
          <w:bCs/>
          <w:i/>
          <w:iCs/>
          <w:sz w:val="22"/>
          <w:szCs w:val="22"/>
        </w:rPr>
        <w:lastRenderedPageBreak/>
        <w:t>Participant 5:</w:t>
      </w:r>
      <w:r>
        <w:rPr>
          <w:rFonts w:ascii="Arial" w:hAnsi="Arial" w:cs="Arial"/>
          <w:i/>
          <w:iCs/>
          <w:sz w:val="22"/>
          <w:szCs w:val="22"/>
        </w:rPr>
        <w:br/>
        <w:t>‘’There’s not a lot of guidance or regulations in place to make people implement more sustainable methods of building.’’</w:t>
      </w:r>
    </w:p>
    <w:p w14:paraId="53FE0847" w14:textId="77777777" w:rsidR="00CC5D95" w:rsidRDefault="00CC5D95" w:rsidP="00CC5D95">
      <w:pPr>
        <w:rPr>
          <w:rFonts w:ascii="Arial" w:hAnsi="Arial" w:cs="Arial"/>
          <w:b/>
          <w:bCs/>
          <w:i/>
          <w:iCs/>
          <w:sz w:val="22"/>
          <w:szCs w:val="22"/>
        </w:rPr>
      </w:pPr>
    </w:p>
    <w:p w14:paraId="53907897" w14:textId="77777777" w:rsidR="00CC5D95" w:rsidRDefault="00CC5D95" w:rsidP="00CC5D95">
      <w:pPr>
        <w:rPr>
          <w:rFonts w:ascii="Arial" w:hAnsi="Arial" w:cs="Arial"/>
          <w:b/>
          <w:bCs/>
          <w:sz w:val="22"/>
          <w:szCs w:val="22"/>
        </w:rPr>
      </w:pPr>
      <w:r>
        <w:rPr>
          <w:rFonts w:ascii="Arial" w:hAnsi="Arial" w:cs="Arial"/>
          <w:b/>
          <w:bCs/>
          <w:sz w:val="22"/>
          <w:szCs w:val="22"/>
        </w:rPr>
        <w:t>Question 6: How effective is current education and training?</w:t>
      </w:r>
    </w:p>
    <w:p w14:paraId="686F08CD" w14:textId="77777777" w:rsidR="00CC5D95" w:rsidRDefault="00CC5D95" w:rsidP="00CC5D95">
      <w:r>
        <w:rPr>
          <w:rFonts w:ascii="Arial" w:hAnsi="Arial" w:cs="Arial"/>
          <w:b/>
          <w:bCs/>
          <w:i/>
          <w:iCs/>
          <w:sz w:val="22"/>
          <w:szCs w:val="22"/>
        </w:rPr>
        <w:t>Participant 1 (Project Manager):</w:t>
      </w:r>
      <w:r>
        <w:rPr>
          <w:rFonts w:ascii="Arial" w:hAnsi="Arial" w:cs="Arial"/>
          <w:i/>
          <w:iCs/>
          <w:sz w:val="22"/>
          <w:szCs w:val="22"/>
        </w:rPr>
        <w:br/>
        <w:t xml:space="preserve">‘’I think a lot of the training is more academically inclined, and when it comes to </w:t>
      </w:r>
      <w:proofErr w:type="gramStart"/>
      <w:r>
        <w:rPr>
          <w:rFonts w:ascii="Arial" w:hAnsi="Arial" w:cs="Arial"/>
          <w:i/>
          <w:iCs/>
          <w:sz w:val="22"/>
          <w:szCs w:val="22"/>
        </w:rPr>
        <w:t>actually delivering</w:t>
      </w:r>
      <w:proofErr w:type="gramEnd"/>
      <w:r>
        <w:rPr>
          <w:rFonts w:ascii="Arial" w:hAnsi="Arial" w:cs="Arial"/>
          <w:i/>
          <w:iCs/>
          <w:sz w:val="22"/>
          <w:szCs w:val="22"/>
        </w:rPr>
        <w:t xml:space="preserve"> something on site, there’s a lack of understanding’’</w:t>
      </w:r>
    </w:p>
    <w:p w14:paraId="06B19969" w14:textId="77777777" w:rsidR="00CC5D95" w:rsidRDefault="00CC5D95" w:rsidP="00CC5D95">
      <w:r>
        <w:rPr>
          <w:rFonts w:ascii="Arial" w:hAnsi="Arial" w:cs="Arial"/>
          <w:b/>
          <w:bCs/>
          <w:i/>
          <w:iCs/>
          <w:sz w:val="22"/>
          <w:szCs w:val="22"/>
        </w:rPr>
        <w:t>Participant 2 (Architect):</w:t>
      </w:r>
      <w:r>
        <w:rPr>
          <w:rFonts w:ascii="Arial" w:hAnsi="Arial" w:cs="Arial"/>
          <w:i/>
          <w:iCs/>
          <w:sz w:val="22"/>
          <w:szCs w:val="22"/>
        </w:rPr>
        <w:br/>
        <w:t xml:space="preserve">‘’I’d say it’s improving, but still quite </w:t>
      </w:r>
      <w:proofErr w:type="gramStart"/>
      <w:r>
        <w:rPr>
          <w:rFonts w:ascii="Arial" w:hAnsi="Arial" w:cs="Arial"/>
          <w:i/>
          <w:iCs/>
          <w:sz w:val="22"/>
          <w:szCs w:val="22"/>
        </w:rPr>
        <w:t>design-focused</w:t>
      </w:r>
      <w:proofErr w:type="gramEnd"/>
      <w:r>
        <w:rPr>
          <w:rFonts w:ascii="Arial" w:hAnsi="Arial" w:cs="Arial"/>
          <w:i/>
          <w:iCs/>
          <w:sz w:val="22"/>
          <w:szCs w:val="22"/>
        </w:rPr>
        <w:t>. There’s a good level of awareness at university level, but there’s a bit of a disconnect between design education and real-life practice.’’</w:t>
      </w:r>
    </w:p>
    <w:p w14:paraId="66570B10" w14:textId="77777777" w:rsidR="00CC5D95" w:rsidRDefault="00CC5D95" w:rsidP="00CC5D95">
      <w:r>
        <w:rPr>
          <w:rFonts w:ascii="Arial" w:hAnsi="Arial" w:cs="Arial"/>
          <w:b/>
          <w:bCs/>
          <w:i/>
          <w:iCs/>
          <w:sz w:val="22"/>
          <w:szCs w:val="22"/>
        </w:rPr>
        <w:t>Participant 3 (Builder):</w:t>
      </w:r>
      <w:r>
        <w:rPr>
          <w:rFonts w:ascii="Arial" w:hAnsi="Arial" w:cs="Arial"/>
          <w:i/>
          <w:iCs/>
          <w:sz w:val="22"/>
          <w:szCs w:val="22"/>
        </w:rPr>
        <w:br/>
        <w:t xml:space="preserve">‘’From what I’ve seen, it’s not really preparing people for what we do day-to-day. A lot of boys come onto </w:t>
      </w:r>
      <w:proofErr w:type="gramStart"/>
      <w:r>
        <w:rPr>
          <w:rFonts w:ascii="Arial" w:hAnsi="Arial" w:cs="Arial"/>
          <w:i/>
          <w:iCs/>
          <w:sz w:val="22"/>
          <w:szCs w:val="22"/>
        </w:rPr>
        <w:t>site</w:t>
      </w:r>
      <w:proofErr w:type="gramEnd"/>
      <w:r>
        <w:rPr>
          <w:rFonts w:ascii="Arial" w:hAnsi="Arial" w:cs="Arial"/>
          <w:i/>
          <w:iCs/>
          <w:sz w:val="22"/>
          <w:szCs w:val="22"/>
        </w:rPr>
        <w:t xml:space="preserve"> and they’ve never dealt with these kinds of ideas before. It’s very much learning on the job’’</w:t>
      </w:r>
    </w:p>
    <w:p w14:paraId="34504E50" w14:textId="77777777" w:rsidR="00CC5D95" w:rsidRDefault="00CC5D95" w:rsidP="00CC5D95">
      <w:r>
        <w:rPr>
          <w:rFonts w:ascii="Arial" w:hAnsi="Arial" w:cs="Arial"/>
          <w:b/>
          <w:bCs/>
          <w:i/>
          <w:iCs/>
          <w:sz w:val="22"/>
          <w:szCs w:val="22"/>
        </w:rPr>
        <w:t>Participant 4 (Lecturer):</w:t>
      </w:r>
      <w:r>
        <w:rPr>
          <w:rFonts w:ascii="Arial" w:hAnsi="Arial" w:cs="Arial"/>
          <w:i/>
          <w:iCs/>
          <w:sz w:val="22"/>
          <w:szCs w:val="22"/>
        </w:rPr>
        <w:br/>
        <w:t>‘’We do include sustainability principles in the curriculum, but it can be quite difficult to keep up with how quickly the industry is changing. There’s also limited time within courses to go into real depth’’</w:t>
      </w:r>
    </w:p>
    <w:p w14:paraId="07D92351" w14:textId="77777777" w:rsidR="00CC5D95" w:rsidRDefault="00CC5D95" w:rsidP="00CC5D95">
      <w:r>
        <w:rPr>
          <w:rFonts w:ascii="Arial" w:hAnsi="Arial" w:cs="Arial"/>
          <w:b/>
          <w:bCs/>
          <w:i/>
          <w:iCs/>
          <w:sz w:val="22"/>
          <w:szCs w:val="22"/>
        </w:rPr>
        <w:t>Participant 5 (Sustainability Officer):</w:t>
      </w:r>
      <w:r>
        <w:rPr>
          <w:rFonts w:ascii="Arial" w:hAnsi="Arial" w:cs="Arial"/>
          <w:i/>
          <w:iCs/>
          <w:sz w:val="22"/>
          <w:szCs w:val="22"/>
        </w:rPr>
        <w:br/>
        <w:t xml:space="preserve">‘’There’s </w:t>
      </w:r>
      <w:proofErr w:type="gramStart"/>
      <w:r>
        <w:rPr>
          <w:rFonts w:ascii="Arial" w:hAnsi="Arial" w:cs="Arial"/>
          <w:i/>
          <w:iCs/>
          <w:sz w:val="22"/>
          <w:szCs w:val="22"/>
        </w:rPr>
        <w:t>definitely progress</w:t>
      </w:r>
      <w:proofErr w:type="gramEnd"/>
      <w:r>
        <w:rPr>
          <w:rFonts w:ascii="Arial" w:hAnsi="Arial" w:cs="Arial"/>
          <w:i/>
          <w:iCs/>
          <w:sz w:val="22"/>
          <w:szCs w:val="22"/>
        </w:rPr>
        <w:t xml:space="preserve">, but I think it’s still quite fragmented. Some institutions are doing </w:t>
      </w:r>
      <w:proofErr w:type="gramStart"/>
      <w:r>
        <w:rPr>
          <w:rFonts w:ascii="Arial" w:hAnsi="Arial" w:cs="Arial"/>
          <w:i/>
          <w:iCs/>
          <w:sz w:val="22"/>
          <w:szCs w:val="22"/>
        </w:rPr>
        <w:t>really well</w:t>
      </w:r>
      <w:proofErr w:type="gramEnd"/>
      <w:r>
        <w:rPr>
          <w:rFonts w:ascii="Arial" w:hAnsi="Arial" w:cs="Arial"/>
          <w:i/>
          <w:iCs/>
          <w:sz w:val="22"/>
          <w:szCs w:val="22"/>
        </w:rPr>
        <w:t xml:space="preserve">. I think there needs to be more collaboration to make sure what’s being taught is </w:t>
      </w:r>
      <w:proofErr w:type="gramStart"/>
      <w:r>
        <w:rPr>
          <w:rFonts w:ascii="Arial" w:hAnsi="Arial" w:cs="Arial"/>
          <w:i/>
          <w:iCs/>
          <w:sz w:val="22"/>
          <w:szCs w:val="22"/>
        </w:rPr>
        <w:t>actually relevant</w:t>
      </w:r>
      <w:proofErr w:type="gramEnd"/>
      <w:r>
        <w:rPr>
          <w:rFonts w:ascii="Arial" w:hAnsi="Arial" w:cs="Arial"/>
          <w:i/>
          <w:iCs/>
          <w:sz w:val="22"/>
          <w:szCs w:val="22"/>
        </w:rPr>
        <w:t>.’’</w:t>
      </w:r>
    </w:p>
    <w:p w14:paraId="302C7C25" w14:textId="77777777" w:rsidR="00CC5D95" w:rsidRDefault="00CC5D95" w:rsidP="00CC5D95">
      <w:pPr>
        <w:rPr>
          <w:rFonts w:ascii="Arial" w:hAnsi="Arial" w:cs="Arial"/>
          <w:i/>
          <w:iCs/>
          <w:sz w:val="22"/>
          <w:szCs w:val="22"/>
        </w:rPr>
      </w:pPr>
    </w:p>
    <w:p w14:paraId="35A3673E" w14:textId="77777777" w:rsidR="00CC5D95" w:rsidRDefault="00CC5D95" w:rsidP="00CC5D95">
      <w:pPr>
        <w:rPr>
          <w:rFonts w:ascii="Arial" w:hAnsi="Arial" w:cs="Arial"/>
          <w:b/>
          <w:bCs/>
          <w:sz w:val="22"/>
          <w:szCs w:val="22"/>
        </w:rPr>
      </w:pPr>
      <w:r>
        <w:rPr>
          <w:rFonts w:ascii="Arial" w:hAnsi="Arial" w:cs="Arial"/>
          <w:b/>
          <w:bCs/>
          <w:sz w:val="22"/>
          <w:szCs w:val="22"/>
        </w:rPr>
        <w:t>Question 7: What role should industry collaboration (webinars, CPD, partnerships etc) play in addressing the issue?</w:t>
      </w:r>
    </w:p>
    <w:p w14:paraId="58BC7A28" w14:textId="77777777" w:rsidR="00CC5D95" w:rsidRDefault="00CC5D95" w:rsidP="00CC5D95">
      <w:r>
        <w:rPr>
          <w:rFonts w:ascii="Arial" w:hAnsi="Arial" w:cs="Arial"/>
          <w:b/>
          <w:bCs/>
          <w:i/>
          <w:iCs/>
          <w:sz w:val="22"/>
          <w:szCs w:val="22"/>
        </w:rPr>
        <w:t xml:space="preserve">Participant </w:t>
      </w:r>
      <w:proofErr w:type="gramStart"/>
      <w:r>
        <w:rPr>
          <w:rFonts w:ascii="Arial" w:hAnsi="Arial" w:cs="Arial"/>
          <w:b/>
          <w:bCs/>
          <w:i/>
          <w:iCs/>
          <w:sz w:val="22"/>
          <w:szCs w:val="22"/>
        </w:rPr>
        <w:t>1 :</w:t>
      </w:r>
      <w:proofErr w:type="gramEnd"/>
      <w:r>
        <w:rPr>
          <w:rFonts w:ascii="Arial" w:hAnsi="Arial" w:cs="Arial"/>
          <w:b/>
          <w:bCs/>
          <w:i/>
          <w:iCs/>
          <w:sz w:val="22"/>
          <w:szCs w:val="22"/>
        </w:rPr>
        <w:br/>
      </w:r>
      <w:r>
        <w:rPr>
          <w:rFonts w:ascii="Arial" w:hAnsi="Arial" w:cs="Arial"/>
          <w:i/>
          <w:iCs/>
          <w:sz w:val="22"/>
          <w:szCs w:val="22"/>
        </w:rPr>
        <w:t xml:space="preserve">‘’I think it’s </w:t>
      </w:r>
      <w:proofErr w:type="gramStart"/>
      <w:r>
        <w:rPr>
          <w:rFonts w:ascii="Arial" w:hAnsi="Arial" w:cs="Arial"/>
          <w:i/>
          <w:iCs/>
          <w:sz w:val="22"/>
          <w:szCs w:val="22"/>
        </w:rPr>
        <w:t>really important</w:t>
      </w:r>
      <w:proofErr w:type="gramEnd"/>
      <w:r>
        <w:rPr>
          <w:rFonts w:ascii="Arial" w:hAnsi="Arial" w:cs="Arial"/>
          <w:i/>
          <w:iCs/>
          <w:sz w:val="22"/>
          <w:szCs w:val="22"/>
        </w:rPr>
        <w:t>, especially from a practical point of view. Things like training courses and CPD will help keep people up to date on new methods.’’</w:t>
      </w:r>
    </w:p>
    <w:p w14:paraId="51A7390E" w14:textId="77777777" w:rsidR="00CC5D95" w:rsidRDefault="00CC5D95" w:rsidP="00CC5D95">
      <w:r>
        <w:rPr>
          <w:rFonts w:ascii="Arial" w:hAnsi="Arial" w:cs="Arial"/>
          <w:b/>
          <w:bCs/>
          <w:i/>
          <w:iCs/>
          <w:sz w:val="22"/>
          <w:szCs w:val="22"/>
        </w:rPr>
        <w:t>Participant 2:</w:t>
      </w:r>
      <w:r>
        <w:rPr>
          <w:rFonts w:ascii="Arial" w:hAnsi="Arial" w:cs="Arial"/>
          <w:b/>
          <w:bCs/>
          <w:i/>
          <w:iCs/>
          <w:sz w:val="22"/>
          <w:szCs w:val="22"/>
        </w:rPr>
        <w:br/>
      </w:r>
      <w:r>
        <w:rPr>
          <w:rFonts w:ascii="Arial" w:hAnsi="Arial" w:cs="Arial"/>
          <w:i/>
          <w:iCs/>
          <w:sz w:val="22"/>
          <w:szCs w:val="22"/>
        </w:rPr>
        <w:t>Partnerships between universities and the industry would be good, we find a lot of challenges between design and delivery, maybe working together could improve this’’</w:t>
      </w:r>
    </w:p>
    <w:p w14:paraId="1744B6D7" w14:textId="77777777" w:rsidR="00CC5D95" w:rsidRDefault="00CC5D95" w:rsidP="00CC5D95">
      <w:r>
        <w:rPr>
          <w:rFonts w:ascii="Arial" w:hAnsi="Arial" w:cs="Arial"/>
          <w:b/>
          <w:bCs/>
          <w:i/>
          <w:iCs/>
          <w:sz w:val="22"/>
          <w:szCs w:val="22"/>
        </w:rPr>
        <w:t>Participant 3:</w:t>
      </w:r>
      <w:r>
        <w:rPr>
          <w:rFonts w:ascii="Arial" w:hAnsi="Arial" w:cs="Arial"/>
          <w:b/>
          <w:bCs/>
          <w:i/>
          <w:iCs/>
          <w:sz w:val="22"/>
          <w:szCs w:val="22"/>
        </w:rPr>
        <w:br/>
      </w:r>
      <w:r>
        <w:rPr>
          <w:rFonts w:ascii="Arial" w:hAnsi="Arial" w:cs="Arial"/>
          <w:i/>
          <w:iCs/>
          <w:sz w:val="22"/>
          <w:szCs w:val="22"/>
        </w:rPr>
        <w:t xml:space="preserve">‘’Anything that shows how it </w:t>
      </w:r>
      <w:proofErr w:type="gramStart"/>
      <w:r>
        <w:rPr>
          <w:rFonts w:ascii="Arial" w:hAnsi="Arial" w:cs="Arial"/>
          <w:i/>
          <w:iCs/>
          <w:sz w:val="22"/>
          <w:szCs w:val="22"/>
        </w:rPr>
        <w:t>actually works</w:t>
      </w:r>
      <w:proofErr w:type="gramEnd"/>
      <w:r>
        <w:rPr>
          <w:rFonts w:ascii="Arial" w:hAnsi="Arial" w:cs="Arial"/>
          <w:i/>
          <w:iCs/>
          <w:sz w:val="22"/>
          <w:szCs w:val="22"/>
        </w:rPr>
        <w:t xml:space="preserve"> on site would help. Webinars are fine, but again, I don’t have the time to be doing things like that.’’</w:t>
      </w:r>
    </w:p>
    <w:p w14:paraId="42270709" w14:textId="77777777" w:rsidR="00CC5D95" w:rsidRDefault="00CC5D95" w:rsidP="00CC5D95">
      <w:r>
        <w:rPr>
          <w:rFonts w:ascii="Arial" w:hAnsi="Arial" w:cs="Arial"/>
          <w:b/>
          <w:bCs/>
          <w:i/>
          <w:iCs/>
          <w:sz w:val="22"/>
          <w:szCs w:val="22"/>
        </w:rPr>
        <w:t>Participant 4:</w:t>
      </w:r>
      <w:r>
        <w:rPr>
          <w:rFonts w:ascii="Arial" w:hAnsi="Arial" w:cs="Arial"/>
          <w:i/>
          <w:iCs/>
          <w:sz w:val="22"/>
          <w:szCs w:val="22"/>
        </w:rPr>
        <w:br/>
        <w:t xml:space="preserve">‘’Industry collaboration would be </w:t>
      </w:r>
      <w:proofErr w:type="gramStart"/>
      <w:r>
        <w:rPr>
          <w:rFonts w:ascii="Arial" w:hAnsi="Arial" w:cs="Arial"/>
          <w:i/>
          <w:iCs/>
          <w:sz w:val="22"/>
          <w:szCs w:val="22"/>
        </w:rPr>
        <w:t>beneficial,</w:t>
      </w:r>
      <w:proofErr w:type="gramEnd"/>
      <w:r>
        <w:rPr>
          <w:rFonts w:ascii="Arial" w:hAnsi="Arial" w:cs="Arial"/>
          <w:i/>
          <w:iCs/>
          <w:sz w:val="22"/>
          <w:szCs w:val="22"/>
        </w:rPr>
        <w:t xml:space="preserve"> it’ll help us be sure that what we’re teaching is relevant.’’.</w:t>
      </w:r>
    </w:p>
    <w:p w14:paraId="6E45AF32" w14:textId="77777777" w:rsidR="00CC5D95" w:rsidRDefault="00CC5D95" w:rsidP="00CC5D95">
      <w:r>
        <w:rPr>
          <w:rFonts w:ascii="Arial" w:hAnsi="Arial" w:cs="Arial"/>
          <w:b/>
          <w:bCs/>
          <w:i/>
          <w:iCs/>
          <w:sz w:val="22"/>
          <w:szCs w:val="22"/>
        </w:rPr>
        <w:t>Participant 5:</w:t>
      </w:r>
      <w:r>
        <w:rPr>
          <w:rFonts w:ascii="Arial" w:hAnsi="Arial" w:cs="Arial"/>
          <w:i/>
          <w:iCs/>
          <w:sz w:val="22"/>
          <w:szCs w:val="22"/>
        </w:rPr>
        <w:br/>
        <w:t>‘’It plays a big role. Collaboration allows us to share our knowledge’’</w:t>
      </w:r>
    </w:p>
    <w:p w14:paraId="025F0395" w14:textId="77777777" w:rsidR="00CC5D95" w:rsidRDefault="00CC5D95" w:rsidP="00CC5D95">
      <w:pPr>
        <w:rPr>
          <w:rFonts w:ascii="Arial" w:hAnsi="Arial" w:cs="Arial"/>
          <w:i/>
          <w:iCs/>
          <w:sz w:val="22"/>
          <w:szCs w:val="22"/>
        </w:rPr>
      </w:pPr>
    </w:p>
    <w:p w14:paraId="12192CB2" w14:textId="77777777" w:rsidR="00CC5D95" w:rsidRDefault="00CC5D95" w:rsidP="00CC5D95">
      <w:pPr>
        <w:rPr>
          <w:rFonts w:ascii="Arial" w:hAnsi="Arial" w:cs="Arial"/>
          <w:b/>
          <w:bCs/>
          <w:sz w:val="22"/>
          <w:szCs w:val="22"/>
        </w:rPr>
      </w:pPr>
      <w:r>
        <w:rPr>
          <w:rFonts w:ascii="Arial" w:hAnsi="Arial" w:cs="Arial"/>
          <w:b/>
          <w:bCs/>
          <w:sz w:val="22"/>
          <w:szCs w:val="22"/>
        </w:rPr>
        <w:lastRenderedPageBreak/>
        <w:t xml:space="preserve">Question 8: What </w:t>
      </w:r>
      <w:proofErr w:type="gramStart"/>
      <w:r>
        <w:rPr>
          <w:rFonts w:ascii="Arial" w:hAnsi="Arial" w:cs="Arial"/>
          <w:b/>
          <w:bCs/>
          <w:sz w:val="22"/>
          <w:szCs w:val="22"/>
        </w:rPr>
        <w:t>role</w:t>
      </w:r>
      <w:proofErr w:type="gramEnd"/>
      <w:r>
        <w:rPr>
          <w:rFonts w:ascii="Arial" w:hAnsi="Arial" w:cs="Arial"/>
          <w:b/>
          <w:bCs/>
          <w:sz w:val="22"/>
          <w:szCs w:val="22"/>
        </w:rPr>
        <w:t xml:space="preserve"> do policy and government initiatives play in addressing the skills gap?</w:t>
      </w:r>
    </w:p>
    <w:p w14:paraId="6AD459AB" w14:textId="77777777" w:rsidR="00CC5D95" w:rsidRDefault="00CC5D95" w:rsidP="00CC5D95">
      <w:r>
        <w:rPr>
          <w:rFonts w:ascii="Arial" w:hAnsi="Arial" w:cs="Arial"/>
          <w:b/>
          <w:bCs/>
          <w:i/>
          <w:iCs/>
          <w:sz w:val="22"/>
          <w:szCs w:val="22"/>
        </w:rPr>
        <w:t>Participant 1:</w:t>
      </w:r>
      <w:r>
        <w:rPr>
          <w:rFonts w:ascii="Arial" w:hAnsi="Arial" w:cs="Arial"/>
          <w:i/>
          <w:iCs/>
          <w:sz w:val="22"/>
          <w:szCs w:val="22"/>
        </w:rPr>
        <w:br/>
        <w:t xml:space="preserve">‘’They </w:t>
      </w:r>
      <w:proofErr w:type="gramStart"/>
      <w:r>
        <w:rPr>
          <w:rFonts w:ascii="Arial" w:hAnsi="Arial" w:cs="Arial"/>
          <w:i/>
          <w:iCs/>
          <w:sz w:val="22"/>
          <w:szCs w:val="22"/>
        </w:rPr>
        <w:t>definitely set</w:t>
      </w:r>
      <w:proofErr w:type="gramEnd"/>
      <w:r>
        <w:rPr>
          <w:rFonts w:ascii="Arial" w:hAnsi="Arial" w:cs="Arial"/>
          <w:i/>
          <w:iCs/>
          <w:sz w:val="22"/>
          <w:szCs w:val="22"/>
        </w:rPr>
        <w:t xml:space="preserve"> the direction, but it doesn’t always filter down that quickly. On paper it all sounds good, but on projects you don’t always see it reflected straight away.’’</w:t>
      </w:r>
    </w:p>
    <w:p w14:paraId="6F80DE05" w14:textId="77777777" w:rsidR="00CC5D95" w:rsidRDefault="00CC5D95" w:rsidP="00CC5D95">
      <w:r>
        <w:rPr>
          <w:rFonts w:ascii="Arial" w:hAnsi="Arial" w:cs="Arial"/>
          <w:b/>
          <w:bCs/>
          <w:i/>
          <w:iCs/>
          <w:sz w:val="22"/>
          <w:szCs w:val="22"/>
        </w:rPr>
        <w:t>Participant 2:</w:t>
      </w:r>
      <w:r>
        <w:rPr>
          <w:rFonts w:ascii="Arial" w:hAnsi="Arial" w:cs="Arial"/>
          <w:i/>
          <w:iCs/>
          <w:sz w:val="22"/>
          <w:szCs w:val="22"/>
        </w:rPr>
        <w:br/>
        <w:t xml:space="preserve">‘’Yeah, they’re important, they kind of set the expectations. But I think sometimes there’s a gap between policy and what’s </w:t>
      </w:r>
      <w:proofErr w:type="gramStart"/>
      <w:r>
        <w:rPr>
          <w:rFonts w:ascii="Arial" w:hAnsi="Arial" w:cs="Arial"/>
          <w:i/>
          <w:iCs/>
          <w:sz w:val="22"/>
          <w:szCs w:val="22"/>
        </w:rPr>
        <w:t>actually happening</w:t>
      </w:r>
      <w:proofErr w:type="gramEnd"/>
      <w:r>
        <w:rPr>
          <w:rFonts w:ascii="Arial" w:hAnsi="Arial" w:cs="Arial"/>
          <w:i/>
          <w:iCs/>
          <w:sz w:val="22"/>
          <w:szCs w:val="22"/>
        </w:rPr>
        <w:t xml:space="preserve"> in practice.’’</w:t>
      </w:r>
    </w:p>
    <w:p w14:paraId="3DD24B0C" w14:textId="77777777" w:rsidR="00CC5D95" w:rsidRDefault="00CC5D95" w:rsidP="00CC5D95">
      <w:r>
        <w:rPr>
          <w:rFonts w:ascii="Arial" w:hAnsi="Arial" w:cs="Arial"/>
          <w:b/>
          <w:bCs/>
          <w:i/>
          <w:iCs/>
          <w:sz w:val="22"/>
          <w:szCs w:val="22"/>
        </w:rPr>
        <w:t>Participant 3:</w:t>
      </w:r>
      <w:r>
        <w:rPr>
          <w:rFonts w:ascii="Arial" w:hAnsi="Arial" w:cs="Arial"/>
          <w:i/>
          <w:iCs/>
          <w:sz w:val="22"/>
          <w:szCs w:val="22"/>
        </w:rPr>
        <w:br/>
        <w:t>‘’To be honest, we only really notice it when it affects building regulations.’’</w:t>
      </w:r>
    </w:p>
    <w:p w14:paraId="4795CE1F" w14:textId="77777777" w:rsidR="00CC5D95" w:rsidRDefault="00CC5D95" w:rsidP="00CC5D95">
      <w:r>
        <w:rPr>
          <w:rFonts w:ascii="Arial" w:hAnsi="Arial" w:cs="Arial"/>
          <w:b/>
          <w:bCs/>
          <w:i/>
          <w:iCs/>
          <w:sz w:val="22"/>
          <w:szCs w:val="22"/>
        </w:rPr>
        <w:t>Participant 4:</w:t>
      </w:r>
      <w:r>
        <w:rPr>
          <w:rFonts w:ascii="Arial" w:hAnsi="Arial" w:cs="Arial"/>
          <w:i/>
          <w:iCs/>
          <w:sz w:val="22"/>
          <w:szCs w:val="22"/>
        </w:rPr>
        <w:br/>
        <w:t>‘’They play a big role, especially in shaping what we teach’’</w:t>
      </w:r>
    </w:p>
    <w:p w14:paraId="59114F08" w14:textId="77777777" w:rsidR="00CC5D95" w:rsidRDefault="00CC5D95" w:rsidP="00CC5D95">
      <w:r>
        <w:rPr>
          <w:rFonts w:ascii="Arial" w:hAnsi="Arial" w:cs="Arial"/>
          <w:b/>
          <w:bCs/>
          <w:i/>
          <w:iCs/>
          <w:sz w:val="22"/>
          <w:szCs w:val="22"/>
        </w:rPr>
        <w:t>Participant 5:</w:t>
      </w:r>
      <w:r>
        <w:rPr>
          <w:rFonts w:ascii="Arial" w:hAnsi="Arial" w:cs="Arial"/>
          <w:i/>
          <w:iCs/>
          <w:sz w:val="22"/>
          <w:szCs w:val="22"/>
        </w:rPr>
        <w:br/>
        <w:t xml:space="preserve">‘’They’re </w:t>
      </w:r>
      <w:proofErr w:type="gramStart"/>
      <w:r>
        <w:rPr>
          <w:rFonts w:ascii="Arial" w:hAnsi="Arial" w:cs="Arial"/>
          <w:i/>
          <w:iCs/>
          <w:sz w:val="22"/>
          <w:szCs w:val="22"/>
        </w:rPr>
        <w:t>really important</w:t>
      </w:r>
      <w:proofErr w:type="gramEnd"/>
      <w:r>
        <w:rPr>
          <w:rFonts w:ascii="Arial" w:hAnsi="Arial" w:cs="Arial"/>
          <w:i/>
          <w:iCs/>
          <w:sz w:val="22"/>
          <w:szCs w:val="22"/>
        </w:rPr>
        <w:t xml:space="preserve"> for setting long-term goals, but without proper training, it can be hard for the industry to keep up’’</w:t>
      </w:r>
    </w:p>
    <w:p w14:paraId="0811C299" w14:textId="77777777" w:rsidR="00CC5D95" w:rsidRDefault="00CC5D95" w:rsidP="00CC5D95">
      <w:pPr>
        <w:rPr>
          <w:rFonts w:ascii="Arial" w:hAnsi="Arial" w:cs="Arial"/>
          <w:i/>
          <w:iCs/>
          <w:sz w:val="22"/>
          <w:szCs w:val="22"/>
        </w:rPr>
      </w:pPr>
    </w:p>
    <w:p w14:paraId="2C630F25" w14:textId="77777777" w:rsidR="00CC5D95" w:rsidRDefault="00CC5D95" w:rsidP="00CC5D95">
      <w:pPr>
        <w:rPr>
          <w:rFonts w:ascii="Arial" w:hAnsi="Arial" w:cs="Arial"/>
          <w:b/>
          <w:bCs/>
          <w:sz w:val="22"/>
          <w:szCs w:val="22"/>
        </w:rPr>
      </w:pPr>
      <w:r>
        <w:rPr>
          <w:rFonts w:ascii="Arial" w:hAnsi="Arial" w:cs="Arial"/>
          <w:b/>
          <w:bCs/>
          <w:sz w:val="22"/>
          <w:szCs w:val="22"/>
        </w:rPr>
        <w:t>Question 9: What opportunities are you aware of that exist for improving skills in biophilic construction?</w:t>
      </w:r>
    </w:p>
    <w:p w14:paraId="6F48D4AE" w14:textId="77777777" w:rsidR="00CC5D95" w:rsidRDefault="00CC5D95" w:rsidP="00CC5D95">
      <w:r>
        <w:rPr>
          <w:rFonts w:ascii="Arial" w:hAnsi="Arial" w:cs="Arial"/>
          <w:b/>
          <w:bCs/>
          <w:i/>
          <w:iCs/>
          <w:sz w:val="22"/>
          <w:szCs w:val="22"/>
        </w:rPr>
        <w:t>Participant 1 (Project Manager):</w:t>
      </w:r>
      <w:r>
        <w:rPr>
          <w:rFonts w:ascii="Arial" w:hAnsi="Arial" w:cs="Arial"/>
          <w:i/>
          <w:iCs/>
          <w:sz w:val="22"/>
          <w:szCs w:val="22"/>
        </w:rPr>
        <w:br/>
        <w:t xml:space="preserve">‘’There’s </w:t>
      </w:r>
      <w:proofErr w:type="gramStart"/>
      <w:r>
        <w:rPr>
          <w:rFonts w:ascii="Arial" w:hAnsi="Arial" w:cs="Arial"/>
          <w:i/>
          <w:iCs/>
          <w:sz w:val="22"/>
          <w:szCs w:val="22"/>
        </w:rPr>
        <w:t>definitely more</w:t>
      </w:r>
      <w:proofErr w:type="gramEnd"/>
      <w:r>
        <w:rPr>
          <w:rFonts w:ascii="Arial" w:hAnsi="Arial" w:cs="Arial"/>
          <w:i/>
          <w:iCs/>
          <w:sz w:val="22"/>
          <w:szCs w:val="22"/>
        </w:rPr>
        <w:t xml:space="preserve"> training around now, which helps. I think there’s also an opportunity to learn more on projects themselves, that’s where most people pick up new skills.’’</w:t>
      </w:r>
    </w:p>
    <w:p w14:paraId="58141A09" w14:textId="77777777" w:rsidR="00CC5D95" w:rsidRDefault="00CC5D95" w:rsidP="00CC5D95">
      <w:r>
        <w:rPr>
          <w:rFonts w:ascii="Arial" w:hAnsi="Arial" w:cs="Arial"/>
          <w:b/>
          <w:bCs/>
          <w:i/>
          <w:iCs/>
          <w:sz w:val="22"/>
          <w:szCs w:val="22"/>
        </w:rPr>
        <w:t>Participant 2:</w:t>
      </w:r>
      <w:r>
        <w:rPr>
          <w:rFonts w:ascii="Arial" w:hAnsi="Arial" w:cs="Arial"/>
          <w:i/>
          <w:iCs/>
          <w:sz w:val="22"/>
          <w:szCs w:val="22"/>
        </w:rPr>
        <w:br/>
        <w:t>‘’I’d say education is a big one, but also just getting more real projects using these ideas. The more it’s used, the more people will learn.’’</w:t>
      </w:r>
    </w:p>
    <w:p w14:paraId="1637AACE" w14:textId="77777777" w:rsidR="00CC5D95" w:rsidRDefault="00CC5D95" w:rsidP="00CC5D95">
      <w:r>
        <w:rPr>
          <w:rFonts w:ascii="Arial" w:hAnsi="Arial" w:cs="Arial"/>
          <w:b/>
          <w:bCs/>
          <w:i/>
          <w:iCs/>
          <w:sz w:val="22"/>
          <w:szCs w:val="22"/>
        </w:rPr>
        <w:t>Participant 3:</w:t>
      </w:r>
      <w:r>
        <w:rPr>
          <w:rFonts w:ascii="Arial" w:hAnsi="Arial" w:cs="Arial"/>
          <w:i/>
          <w:iCs/>
          <w:sz w:val="22"/>
          <w:szCs w:val="22"/>
        </w:rPr>
        <w:br/>
        <w:t>‘’I’m not aware of any, it's not something I look for either. I learn about sustainable buildings on Grand Designs.’’</w:t>
      </w:r>
    </w:p>
    <w:p w14:paraId="70A06B03" w14:textId="77777777" w:rsidR="00CC5D95" w:rsidRDefault="00CC5D95" w:rsidP="00CC5D95">
      <w:r>
        <w:rPr>
          <w:rFonts w:ascii="Arial" w:hAnsi="Arial" w:cs="Arial"/>
          <w:b/>
          <w:bCs/>
          <w:i/>
          <w:iCs/>
          <w:sz w:val="22"/>
          <w:szCs w:val="22"/>
        </w:rPr>
        <w:t>Participant 4:</w:t>
      </w:r>
      <w:r>
        <w:rPr>
          <w:rFonts w:ascii="Arial" w:hAnsi="Arial" w:cs="Arial"/>
          <w:i/>
          <w:iCs/>
          <w:sz w:val="22"/>
          <w:szCs w:val="22"/>
        </w:rPr>
        <w:br/>
        <w:t xml:space="preserve">There’s a lot we can do through the curriculum, but students need to get some practical experience. </w:t>
      </w:r>
    </w:p>
    <w:p w14:paraId="55364B8C" w14:textId="77777777" w:rsidR="00CC5D95" w:rsidRDefault="00CC5D95" w:rsidP="00CC5D95">
      <w:pPr>
        <w:rPr>
          <w:rFonts w:ascii="Arial" w:hAnsi="Arial" w:cs="Arial"/>
          <w:i/>
          <w:iCs/>
          <w:sz w:val="22"/>
          <w:szCs w:val="22"/>
        </w:rPr>
      </w:pPr>
      <w:r>
        <w:rPr>
          <w:rFonts w:ascii="Arial" w:hAnsi="Arial" w:cs="Arial"/>
          <w:i/>
          <w:iCs/>
          <w:sz w:val="22"/>
          <w:szCs w:val="22"/>
        </w:rPr>
        <w:t xml:space="preserve">Interviewer: What do you think will help them gain more practical experience? </w:t>
      </w:r>
    </w:p>
    <w:p w14:paraId="1EFD24A2" w14:textId="77777777" w:rsidR="00CC5D95" w:rsidRDefault="00CC5D95" w:rsidP="00CC5D95">
      <w:pPr>
        <w:rPr>
          <w:rFonts w:ascii="Arial" w:hAnsi="Arial" w:cs="Arial"/>
          <w:i/>
          <w:iCs/>
          <w:sz w:val="22"/>
          <w:szCs w:val="22"/>
        </w:rPr>
      </w:pPr>
      <w:r>
        <w:rPr>
          <w:rFonts w:ascii="Arial" w:hAnsi="Arial" w:cs="Arial"/>
          <w:i/>
          <w:iCs/>
          <w:sz w:val="22"/>
          <w:szCs w:val="22"/>
        </w:rPr>
        <w:t>‘’I think we need stronger links with industry’’</w:t>
      </w:r>
    </w:p>
    <w:p w14:paraId="70732E78" w14:textId="77777777" w:rsidR="00CC5D95" w:rsidRDefault="00CC5D95" w:rsidP="00CC5D95">
      <w:r>
        <w:rPr>
          <w:rFonts w:ascii="Arial" w:hAnsi="Arial" w:cs="Arial"/>
          <w:b/>
          <w:bCs/>
          <w:i/>
          <w:iCs/>
          <w:sz w:val="22"/>
          <w:szCs w:val="22"/>
        </w:rPr>
        <w:t>Participant 5:</w:t>
      </w:r>
      <w:r>
        <w:rPr>
          <w:rFonts w:ascii="Arial" w:hAnsi="Arial" w:cs="Arial"/>
          <w:i/>
          <w:iCs/>
          <w:sz w:val="22"/>
          <w:szCs w:val="22"/>
        </w:rPr>
        <w:br/>
        <w:t xml:space="preserve">‘’There’s </w:t>
      </w:r>
      <w:proofErr w:type="gramStart"/>
      <w:r>
        <w:rPr>
          <w:rFonts w:ascii="Arial" w:hAnsi="Arial" w:cs="Arial"/>
          <w:i/>
          <w:iCs/>
          <w:sz w:val="22"/>
          <w:szCs w:val="22"/>
        </w:rPr>
        <w:t>definitely more</w:t>
      </w:r>
      <w:proofErr w:type="gramEnd"/>
      <w:r>
        <w:rPr>
          <w:rFonts w:ascii="Arial" w:hAnsi="Arial" w:cs="Arial"/>
          <w:i/>
          <w:iCs/>
          <w:sz w:val="22"/>
          <w:szCs w:val="22"/>
        </w:rPr>
        <w:t xml:space="preserve"> funding and interest around sustainability now, so that creates opportunities for training and collaboration. It’s just about making sure those opportunities are </w:t>
      </w:r>
      <w:proofErr w:type="gramStart"/>
      <w:r>
        <w:rPr>
          <w:rFonts w:ascii="Arial" w:hAnsi="Arial" w:cs="Arial"/>
          <w:i/>
          <w:iCs/>
          <w:sz w:val="22"/>
          <w:szCs w:val="22"/>
        </w:rPr>
        <w:t>actually reaching</w:t>
      </w:r>
      <w:proofErr w:type="gramEnd"/>
      <w:r>
        <w:rPr>
          <w:rFonts w:ascii="Arial" w:hAnsi="Arial" w:cs="Arial"/>
          <w:i/>
          <w:iCs/>
          <w:sz w:val="22"/>
          <w:szCs w:val="22"/>
        </w:rPr>
        <w:t xml:space="preserve"> the right people.’’</w:t>
      </w:r>
    </w:p>
    <w:p w14:paraId="0DCAA6B6" w14:textId="77777777" w:rsidR="00CC5D95" w:rsidRDefault="00CC5D95" w:rsidP="00CC5D95">
      <w:pPr>
        <w:rPr>
          <w:rFonts w:ascii="Arial" w:hAnsi="Arial" w:cs="Arial"/>
          <w:i/>
          <w:iCs/>
          <w:sz w:val="22"/>
          <w:szCs w:val="22"/>
        </w:rPr>
      </w:pPr>
    </w:p>
    <w:p w14:paraId="326A43FF" w14:textId="77777777" w:rsidR="00CC5D95" w:rsidRDefault="00CC5D95" w:rsidP="00CC5D95">
      <w:pPr>
        <w:rPr>
          <w:rFonts w:ascii="Arial" w:hAnsi="Arial" w:cs="Arial"/>
          <w:b/>
          <w:bCs/>
          <w:sz w:val="22"/>
          <w:szCs w:val="22"/>
        </w:rPr>
      </w:pPr>
      <w:r>
        <w:rPr>
          <w:rFonts w:ascii="Arial" w:hAnsi="Arial" w:cs="Arial"/>
          <w:b/>
          <w:bCs/>
          <w:sz w:val="22"/>
          <w:szCs w:val="22"/>
        </w:rPr>
        <w:t>Question 10: How do you see the future of biophilic construction in Wales?</w:t>
      </w:r>
    </w:p>
    <w:p w14:paraId="31BF6A19" w14:textId="77777777" w:rsidR="00CC5D95" w:rsidRDefault="00CC5D95" w:rsidP="00CC5D95">
      <w:r>
        <w:rPr>
          <w:rFonts w:ascii="Arial" w:hAnsi="Arial" w:cs="Arial"/>
          <w:b/>
          <w:bCs/>
          <w:i/>
          <w:iCs/>
          <w:sz w:val="22"/>
          <w:szCs w:val="22"/>
        </w:rPr>
        <w:t>Participant 1:</w:t>
      </w:r>
      <w:r>
        <w:rPr>
          <w:rFonts w:ascii="Arial" w:hAnsi="Arial" w:cs="Arial"/>
          <w:i/>
          <w:iCs/>
          <w:sz w:val="22"/>
          <w:szCs w:val="22"/>
        </w:rPr>
        <w:br/>
        <w:t>‘’I think it’ll grow, but quite slowly. It depends on how quickly the industry jumps on the sustainability bandwagon.’’</w:t>
      </w:r>
    </w:p>
    <w:p w14:paraId="17562078" w14:textId="77777777" w:rsidR="00CC5D95" w:rsidRDefault="00CC5D95" w:rsidP="00CC5D95">
      <w:r>
        <w:rPr>
          <w:rFonts w:ascii="Arial" w:hAnsi="Arial" w:cs="Arial"/>
          <w:b/>
          <w:bCs/>
          <w:i/>
          <w:iCs/>
          <w:sz w:val="22"/>
          <w:szCs w:val="22"/>
        </w:rPr>
        <w:lastRenderedPageBreak/>
        <w:t>Participant 2:</w:t>
      </w:r>
      <w:r>
        <w:rPr>
          <w:rFonts w:ascii="Arial" w:hAnsi="Arial" w:cs="Arial"/>
          <w:i/>
          <w:iCs/>
          <w:sz w:val="22"/>
          <w:szCs w:val="22"/>
        </w:rPr>
        <w:br/>
        <w:t xml:space="preserve">I can see it becoming more normal in </w:t>
      </w:r>
      <w:proofErr w:type="gramStart"/>
      <w:r>
        <w:rPr>
          <w:rFonts w:ascii="Arial" w:hAnsi="Arial" w:cs="Arial"/>
          <w:i/>
          <w:iCs/>
          <w:sz w:val="22"/>
          <w:szCs w:val="22"/>
        </w:rPr>
        <w:t>design, definitely</w:t>
      </w:r>
      <w:proofErr w:type="gramEnd"/>
      <w:r>
        <w:rPr>
          <w:rFonts w:ascii="Arial" w:hAnsi="Arial" w:cs="Arial"/>
          <w:i/>
          <w:iCs/>
          <w:sz w:val="22"/>
          <w:szCs w:val="22"/>
        </w:rPr>
        <w:t xml:space="preserve">. It’s just about making sure it </w:t>
      </w:r>
      <w:proofErr w:type="gramStart"/>
      <w:r>
        <w:rPr>
          <w:rFonts w:ascii="Arial" w:hAnsi="Arial" w:cs="Arial"/>
          <w:i/>
          <w:iCs/>
          <w:sz w:val="22"/>
          <w:szCs w:val="22"/>
        </w:rPr>
        <w:t>actually carries</w:t>
      </w:r>
      <w:proofErr w:type="gramEnd"/>
      <w:r>
        <w:rPr>
          <w:rFonts w:ascii="Arial" w:hAnsi="Arial" w:cs="Arial"/>
          <w:i/>
          <w:iCs/>
          <w:sz w:val="22"/>
          <w:szCs w:val="22"/>
        </w:rPr>
        <w:t xml:space="preserve"> through into construction.</w:t>
      </w:r>
    </w:p>
    <w:p w14:paraId="5E2857D6" w14:textId="77777777" w:rsidR="00CC5D95" w:rsidRDefault="00CC5D95" w:rsidP="00CC5D95">
      <w:r>
        <w:rPr>
          <w:rFonts w:ascii="Arial" w:hAnsi="Arial" w:cs="Arial"/>
          <w:b/>
          <w:bCs/>
          <w:i/>
          <w:iCs/>
          <w:sz w:val="22"/>
          <w:szCs w:val="22"/>
        </w:rPr>
        <w:t>Participant 3 (Builder):</w:t>
      </w:r>
      <w:r>
        <w:rPr>
          <w:rFonts w:ascii="Arial" w:hAnsi="Arial" w:cs="Arial"/>
          <w:i/>
          <w:iCs/>
          <w:sz w:val="22"/>
          <w:szCs w:val="22"/>
        </w:rPr>
        <w:br/>
        <w:t xml:space="preserve">‘’It’s got potential, yeah, but only if people know what they’re doing. </w:t>
      </w:r>
      <w:proofErr w:type="gramStart"/>
      <w:r>
        <w:rPr>
          <w:rFonts w:ascii="Arial" w:hAnsi="Arial" w:cs="Arial"/>
          <w:i/>
          <w:iCs/>
          <w:sz w:val="22"/>
          <w:szCs w:val="22"/>
        </w:rPr>
        <w:t>Otherwise</w:t>
      </w:r>
      <w:proofErr w:type="gramEnd"/>
      <w:r>
        <w:rPr>
          <w:rFonts w:ascii="Arial" w:hAnsi="Arial" w:cs="Arial"/>
          <w:i/>
          <w:iCs/>
          <w:sz w:val="22"/>
          <w:szCs w:val="22"/>
        </w:rPr>
        <w:t xml:space="preserve"> it’ll just stay as something we see on tv.’’</w:t>
      </w:r>
    </w:p>
    <w:p w14:paraId="4CBE8814" w14:textId="77777777" w:rsidR="00CC5D95" w:rsidRDefault="00CC5D95" w:rsidP="00CC5D95">
      <w:r>
        <w:rPr>
          <w:rFonts w:ascii="Arial" w:hAnsi="Arial" w:cs="Arial"/>
          <w:b/>
          <w:bCs/>
          <w:i/>
          <w:iCs/>
          <w:sz w:val="22"/>
          <w:szCs w:val="22"/>
        </w:rPr>
        <w:t>Participant 4:</w:t>
      </w:r>
      <w:r>
        <w:rPr>
          <w:rFonts w:ascii="Arial" w:hAnsi="Arial" w:cs="Arial"/>
          <w:i/>
          <w:iCs/>
          <w:sz w:val="22"/>
          <w:szCs w:val="22"/>
        </w:rPr>
        <w:br/>
        <w:t>I think it’ll become more important over time, especially with all the focus on sustainability.</w:t>
      </w:r>
    </w:p>
    <w:p w14:paraId="44775137" w14:textId="77777777" w:rsidR="00CC5D95" w:rsidRDefault="00CC5D95" w:rsidP="00CC5D95">
      <w:r>
        <w:rPr>
          <w:rFonts w:ascii="Arial" w:hAnsi="Arial" w:cs="Arial"/>
          <w:b/>
          <w:bCs/>
          <w:i/>
          <w:iCs/>
          <w:sz w:val="22"/>
          <w:szCs w:val="22"/>
        </w:rPr>
        <w:t>Participant 5:</w:t>
      </w:r>
      <w:r>
        <w:rPr>
          <w:rFonts w:ascii="Arial" w:hAnsi="Arial" w:cs="Arial"/>
          <w:i/>
          <w:iCs/>
          <w:sz w:val="22"/>
          <w:szCs w:val="22"/>
        </w:rPr>
        <w:br/>
        <w:t xml:space="preserve">There’s </w:t>
      </w:r>
      <w:proofErr w:type="gramStart"/>
      <w:r>
        <w:rPr>
          <w:rFonts w:ascii="Arial" w:hAnsi="Arial" w:cs="Arial"/>
          <w:i/>
          <w:iCs/>
          <w:sz w:val="22"/>
          <w:szCs w:val="22"/>
        </w:rPr>
        <w:t>definitely potential</w:t>
      </w:r>
      <w:proofErr w:type="gramEnd"/>
      <w:r>
        <w:rPr>
          <w:rFonts w:ascii="Arial" w:hAnsi="Arial" w:cs="Arial"/>
          <w:i/>
          <w:iCs/>
          <w:sz w:val="22"/>
          <w:szCs w:val="22"/>
        </w:rPr>
        <w:t xml:space="preserve"> there. If the skills side improves, it could play a big role in how we build in the future.</w:t>
      </w:r>
    </w:p>
    <w:p w14:paraId="30737EAD" w14:textId="77777777" w:rsidR="00CC5D95" w:rsidRDefault="00CC5D95" w:rsidP="00CC5D95">
      <w:pPr>
        <w:rPr>
          <w:rFonts w:ascii="Arial" w:hAnsi="Arial" w:cs="Arial"/>
          <w:i/>
          <w:iCs/>
          <w:sz w:val="22"/>
          <w:szCs w:val="22"/>
        </w:rPr>
      </w:pPr>
    </w:p>
    <w:p w14:paraId="59CF8890" w14:textId="77777777" w:rsidR="00CC5D95" w:rsidRDefault="00CC5D95" w:rsidP="00CC5D95"/>
    <w:p w14:paraId="31749A0E" w14:textId="77777777" w:rsidR="00CC5D95" w:rsidRPr="00CC5D95" w:rsidRDefault="00CC5D95" w:rsidP="00CC5D95"/>
    <w:p w14:paraId="18CCC0C8" w14:textId="77777777" w:rsidR="00157293" w:rsidRDefault="00157293">
      <w:pPr>
        <w:rPr>
          <w:rFonts w:ascii="Arial" w:hAnsi="Arial" w:cs="Arial"/>
        </w:rPr>
      </w:pPr>
    </w:p>
    <w:p w14:paraId="18CCC0C9" w14:textId="77777777" w:rsidR="00157293" w:rsidRDefault="00157293">
      <w:pPr>
        <w:rPr>
          <w:rFonts w:ascii="Arial" w:hAnsi="Arial" w:cs="Arial"/>
        </w:rPr>
      </w:pPr>
    </w:p>
    <w:p w14:paraId="18CCC0CA" w14:textId="77777777" w:rsidR="00157293" w:rsidRDefault="00157293">
      <w:pPr>
        <w:rPr>
          <w:rFonts w:ascii="Arial" w:hAnsi="Arial" w:cs="Arial"/>
        </w:rPr>
      </w:pPr>
    </w:p>
    <w:p w14:paraId="18CCC0CB" w14:textId="77777777" w:rsidR="00157293" w:rsidRDefault="00157293">
      <w:pPr>
        <w:rPr>
          <w:rFonts w:ascii="Arial" w:hAnsi="Arial" w:cs="Arial"/>
        </w:rPr>
      </w:pPr>
    </w:p>
    <w:p w14:paraId="18CCC0CC" w14:textId="77777777" w:rsidR="00157293" w:rsidRDefault="00157293">
      <w:pPr>
        <w:rPr>
          <w:rFonts w:ascii="Arial" w:hAnsi="Arial" w:cs="Arial"/>
        </w:rPr>
      </w:pPr>
    </w:p>
    <w:p w14:paraId="18CCC0CD" w14:textId="77777777" w:rsidR="00157293" w:rsidRDefault="00157293">
      <w:pPr>
        <w:rPr>
          <w:rFonts w:ascii="Arial" w:hAnsi="Arial" w:cs="Arial"/>
        </w:rPr>
      </w:pPr>
    </w:p>
    <w:p w14:paraId="18CCC0CE" w14:textId="77777777" w:rsidR="00157293" w:rsidRDefault="00157293">
      <w:pPr>
        <w:rPr>
          <w:rFonts w:ascii="Arial" w:hAnsi="Arial" w:cs="Arial"/>
        </w:rPr>
      </w:pPr>
    </w:p>
    <w:p w14:paraId="18CCC0CF" w14:textId="77777777" w:rsidR="00157293" w:rsidRDefault="00157293">
      <w:pPr>
        <w:rPr>
          <w:rFonts w:ascii="Arial" w:hAnsi="Arial" w:cs="Arial"/>
        </w:rPr>
      </w:pPr>
    </w:p>
    <w:sectPr w:rsidR="00157293">
      <w:footerReference w:type="default" r:id="rId3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F820E" w14:textId="77777777" w:rsidR="007063EC" w:rsidRDefault="007063EC">
      <w:pPr>
        <w:spacing w:after="0" w:line="240" w:lineRule="auto"/>
      </w:pPr>
      <w:r>
        <w:separator/>
      </w:r>
    </w:p>
  </w:endnote>
  <w:endnote w:type="continuationSeparator" w:id="0">
    <w:p w14:paraId="3F70FF14" w14:textId="77777777" w:rsidR="007063EC" w:rsidRDefault="00706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CBEFA" w14:textId="77777777" w:rsidR="0018557C" w:rsidRDefault="0018557C">
    <w:pPr>
      <w:pStyle w:val="Footer"/>
      <w:jc w:val="right"/>
    </w:pPr>
    <w:r>
      <w:fldChar w:fldCharType="begin"/>
    </w:r>
    <w:r>
      <w:instrText xml:space="preserve"> PAGE </w:instrText>
    </w:r>
    <w:r>
      <w:fldChar w:fldCharType="separate"/>
    </w:r>
    <w:r>
      <w:t>2</w:t>
    </w:r>
    <w:r>
      <w:fldChar w:fldCharType="end"/>
    </w:r>
  </w:p>
  <w:p w14:paraId="18CCBEFB" w14:textId="77777777" w:rsidR="0018557C" w:rsidRDefault="00185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777BF" w14:textId="77777777" w:rsidR="007063EC" w:rsidRDefault="007063EC">
      <w:pPr>
        <w:spacing w:after="0" w:line="240" w:lineRule="auto"/>
      </w:pPr>
      <w:r>
        <w:rPr>
          <w:color w:val="000000"/>
        </w:rPr>
        <w:separator/>
      </w:r>
    </w:p>
  </w:footnote>
  <w:footnote w:type="continuationSeparator" w:id="0">
    <w:p w14:paraId="044898ED" w14:textId="77777777" w:rsidR="007063EC" w:rsidRDefault="007063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95C38"/>
    <w:multiLevelType w:val="multilevel"/>
    <w:tmpl w:val="4B14B9A6"/>
    <w:lvl w:ilvl="0">
      <w:start w:val="1"/>
      <w:numFmt w:val="decimal"/>
      <w:lvlText w:val="%1."/>
      <w:lvlJc w:val="left"/>
      <w:pPr>
        <w:ind w:left="1080" w:hanging="360"/>
      </w:p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1" w15:restartNumberingAfterBreak="0">
    <w:nsid w:val="0F600CAA"/>
    <w:multiLevelType w:val="multilevel"/>
    <w:tmpl w:val="EC04053C"/>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5A3309"/>
    <w:multiLevelType w:val="multilevel"/>
    <w:tmpl w:val="4770097E"/>
    <w:lvl w:ilvl="0">
      <w:start w:val="1"/>
      <w:numFmt w:val="decimal"/>
      <w:lvlText w:val="%1."/>
      <w:lvlJc w:val="left"/>
      <w:pPr>
        <w:ind w:left="720" w:hanging="360"/>
      </w:pPr>
    </w:lvl>
    <w:lvl w:ilvl="1">
      <w:start w:val="2"/>
      <w:numFmt w:val="decimal"/>
      <w:lvlText w:val="%1.%2"/>
      <w:lvlJc w:val="left"/>
      <w:pPr>
        <w:ind w:left="996" w:hanging="636"/>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 w15:restartNumberingAfterBreak="0">
    <w:nsid w:val="402C08C8"/>
    <w:multiLevelType w:val="multilevel"/>
    <w:tmpl w:val="1B4EFD82"/>
    <w:lvl w:ilvl="0">
      <w:start w:val="1"/>
      <w:numFmt w:val="decimal"/>
      <w:lvlText w:val="%1."/>
      <w:lvlJc w:val="left"/>
      <w:pPr>
        <w:ind w:left="766" w:firstLine="0"/>
      </w:pPr>
      <w:rPr>
        <w:rFonts w:ascii="Calibri" w:eastAsia="Calibri" w:hAnsi="Calibri" w:cs="Calibri"/>
        <w:b w:val="0"/>
        <w:i w:val="0"/>
        <w:strike w:val="0"/>
        <w:dstrike w:val="0"/>
        <w:color w:val="1F1F1F"/>
        <w:position w:val="0"/>
        <w:sz w:val="24"/>
        <w:szCs w:val="24"/>
        <w:u w:val="none" w:color="000000"/>
        <w:shd w:val="clear" w:color="auto" w:fill="auto"/>
        <w:vertAlign w:val="baseline"/>
      </w:rPr>
    </w:lvl>
    <w:lvl w:ilvl="1">
      <w:start w:val="1"/>
      <w:numFmt w:val="lowerLetter"/>
      <w:lvlText w:val=""/>
      <w:lvlJc w:val="left"/>
      <w:pPr>
        <w:ind w:left="1080" w:firstLine="0"/>
      </w:pPr>
      <w:rPr>
        <w:rFonts w:ascii="Calibri" w:eastAsia="Calibri" w:hAnsi="Calibri" w:cs="Calibri"/>
        <w:b w:val="0"/>
        <w:i w:val="0"/>
        <w:strike w:val="0"/>
        <w:dstrike w:val="0"/>
        <w:color w:val="1F1F1F"/>
        <w:position w:val="0"/>
        <w:sz w:val="24"/>
        <w:szCs w:val="24"/>
        <w:u w:val="none" w:color="000000"/>
        <w:shd w:val="clear" w:color="auto" w:fill="auto"/>
        <w:vertAlign w:val="baseline"/>
      </w:rPr>
    </w:lvl>
    <w:lvl w:ilvl="2">
      <w:start w:val="1"/>
      <w:numFmt w:val="lowerRoman"/>
      <w:lvlText w:val=""/>
      <w:lvlJc w:val="left"/>
      <w:pPr>
        <w:ind w:left="1800" w:firstLine="0"/>
      </w:pPr>
      <w:rPr>
        <w:rFonts w:ascii="Calibri" w:eastAsia="Calibri" w:hAnsi="Calibri" w:cs="Calibri"/>
        <w:b w:val="0"/>
        <w:i w:val="0"/>
        <w:strike w:val="0"/>
        <w:dstrike w:val="0"/>
        <w:color w:val="1F1F1F"/>
        <w:position w:val="0"/>
        <w:sz w:val="24"/>
        <w:szCs w:val="24"/>
        <w:u w:val="none" w:color="000000"/>
        <w:shd w:val="clear" w:color="auto" w:fill="auto"/>
        <w:vertAlign w:val="baseline"/>
      </w:rPr>
    </w:lvl>
    <w:lvl w:ilvl="3">
      <w:start w:val="1"/>
      <w:numFmt w:val="decimal"/>
      <w:lvlText w:val=""/>
      <w:lvlJc w:val="left"/>
      <w:pPr>
        <w:ind w:left="2520" w:firstLine="0"/>
      </w:pPr>
      <w:rPr>
        <w:rFonts w:ascii="Calibri" w:eastAsia="Calibri" w:hAnsi="Calibri" w:cs="Calibri"/>
        <w:b w:val="0"/>
        <w:i w:val="0"/>
        <w:strike w:val="0"/>
        <w:dstrike w:val="0"/>
        <w:color w:val="1F1F1F"/>
        <w:position w:val="0"/>
        <w:sz w:val="24"/>
        <w:szCs w:val="24"/>
        <w:u w:val="none" w:color="000000"/>
        <w:shd w:val="clear" w:color="auto" w:fill="auto"/>
        <w:vertAlign w:val="baseline"/>
      </w:rPr>
    </w:lvl>
    <w:lvl w:ilvl="4">
      <w:start w:val="1"/>
      <w:numFmt w:val="lowerLetter"/>
      <w:lvlText w:val=""/>
      <w:lvlJc w:val="left"/>
      <w:pPr>
        <w:ind w:left="3240" w:firstLine="0"/>
      </w:pPr>
      <w:rPr>
        <w:rFonts w:ascii="Calibri" w:eastAsia="Calibri" w:hAnsi="Calibri" w:cs="Calibri"/>
        <w:b w:val="0"/>
        <w:i w:val="0"/>
        <w:strike w:val="0"/>
        <w:dstrike w:val="0"/>
        <w:color w:val="1F1F1F"/>
        <w:position w:val="0"/>
        <w:sz w:val="24"/>
        <w:szCs w:val="24"/>
        <w:u w:val="none" w:color="000000"/>
        <w:shd w:val="clear" w:color="auto" w:fill="auto"/>
        <w:vertAlign w:val="baseline"/>
      </w:rPr>
    </w:lvl>
    <w:lvl w:ilvl="5">
      <w:start w:val="1"/>
      <w:numFmt w:val="lowerRoman"/>
      <w:lvlText w:val=""/>
      <w:lvlJc w:val="left"/>
      <w:pPr>
        <w:ind w:left="3960" w:firstLine="0"/>
      </w:pPr>
      <w:rPr>
        <w:rFonts w:ascii="Calibri" w:eastAsia="Calibri" w:hAnsi="Calibri" w:cs="Calibri"/>
        <w:b w:val="0"/>
        <w:i w:val="0"/>
        <w:strike w:val="0"/>
        <w:dstrike w:val="0"/>
        <w:color w:val="1F1F1F"/>
        <w:position w:val="0"/>
        <w:sz w:val="24"/>
        <w:szCs w:val="24"/>
        <w:u w:val="none" w:color="000000"/>
        <w:shd w:val="clear" w:color="auto" w:fill="auto"/>
        <w:vertAlign w:val="baseline"/>
      </w:rPr>
    </w:lvl>
    <w:lvl w:ilvl="6">
      <w:start w:val="1"/>
      <w:numFmt w:val="decimal"/>
      <w:lvlText w:val=""/>
      <w:lvlJc w:val="left"/>
      <w:pPr>
        <w:ind w:left="4680" w:firstLine="0"/>
      </w:pPr>
      <w:rPr>
        <w:rFonts w:ascii="Calibri" w:eastAsia="Calibri" w:hAnsi="Calibri" w:cs="Calibri"/>
        <w:b w:val="0"/>
        <w:i w:val="0"/>
        <w:strike w:val="0"/>
        <w:dstrike w:val="0"/>
        <w:color w:val="1F1F1F"/>
        <w:position w:val="0"/>
        <w:sz w:val="24"/>
        <w:szCs w:val="24"/>
        <w:u w:val="none" w:color="000000"/>
        <w:shd w:val="clear" w:color="auto" w:fill="auto"/>
        <w:vertAlign w:val="baseline"/>
      </w:rPr>
    </w:lvl>
    <w:lvl w:ilvl="7">
      <w:start w:val="1"/>
      <w:numFmt w:val="lowerLetter"/>
      <w:lvlText w:val=""/>
      <w:lvlJc w:val="left"/>
      <w:pPr>
        <w:ind w:left="5400" w:firstLine="0"/>
      </w:pPr>
      <w:rPr>
        <w:rFonts w:ascii="Calibri" w:eastAsia="Calibri" w:hAnsi="Calibri" w:cs="Calibri"/>
        <w:b w:val="0"/>
        <w:i w:val="0"/>
        <w:strike w:val="0"/>
        <w:dstrike w:val="0"/>
        <w:color w:val="1F1F1F"/>
        <w:position w:val="0"/>
        <w:sz w:val="24"/>
        <w:szCs w:val="24"/>
        <w:u w:val="none" w:color="000000"/>
        <w:shd w:val="clear" w:color="auto" w:fill="auto"/>
        <w:vertAlign w:val="baseline"/>
      </w:rPr>
    </w:lvl>
    <w:lvl w:ilvl="8">
      <w:start w:val="1"/>
      <w:numFmt w:val="lowerRoman"/>
      <w:lvlText w:val=""/>
      <w:lvlJc w:val="left"/>
      <w:pPr>
        <w:ind w:left="6120" w:firstLine="0"/>
      </w:pPr>
      <w:rPr>
        <w:rFonts w:ascii="Calibri" w:eastAsia="Calibri" w:hAnsi="Calibri" w:cs="Calibri"/>
        <w:b w:val="0"/>
        <w:i w:val="0"/>
        <w:strike w:val="0"/>
        <w:dstrike w:val="0"/>
        <w:color w:val="1F1F1F"/>
        <w:position w:val="0"/>
        <w:sz w:val="24"/>
        <w:szCs w:val="24"/>
        <w:u w:val="none" w:color="000000"/>
        <w:shd w:val="clear" w:color="auto" w:fill="auto"/>
        <w:vertAlign w:val="baseline"/>
      </w:rPr>
    </w:lvl>
  </w:abstractNum>
  <w:abstractNum w:abstractNumId="4" w15:restartNumberingAfterBreak="0">
    <w:nsid w:val="4AE908EB"/>
    <w:multiLevelType w:val="multilevel"/>
    <w:tmpl w:val="8E12D180"/>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29886782">
    <w:abstractNumId w:val="0"/>
  </w:num>
  <w:num w:numId="2" w16cid:durableId="1495336150">
    <w:abstractNumId w:val="4"/>
  </w:num>
  <w:num w:numId="3" w16cid:durableId="1140264419">
    <w:abstractNumId w:val="2"/>
  </w:num>
  <w:num w:numId="4" w16cid:durableId="2030795855">
    <w:abstractNumId w:val="3"/>
  </w:num>
  <w:num w:numId="5" w16cid:durableId="492137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293"/>
    <w:rsid w:val="00021A81"/>
    <w:rsid w:val="000234B8"/>
    <w:rsid w:val="0002588D"/>
    <w:rsid w:val="000300F9"/>
    <w:rsid w:val="000649E6"/>
    <w:rsid w:val="00067552"/>
    <w:rsid w:val="00076394"/>
    <w:rsid w:val="000A2CC0"/>
    <w:rsid w:val="000A3653"/>
    <w:rsid w:val="000B2F89"/>
    <w:rsid w:val="000C0C7F"/>
    <w:rsid w:val="000C61C5"/>
    <w:rsid w:val="000D2065"/>
    <w:rsid w:val="00117EFF"/>
    <w:rsid w:val="00121EFB"/>
    <w:rsid w:val="00132F19"/>
    <w:rsid w:val="00151027"/>
    <w:rsid w:val="00157293"/>
    <w:rsid w:val="00166590"/>
    <w:rsid w:val="0018557C"/>
    <w:rsid w:val="001B54C7"/>
    <w:rsid w:val="001C44F1"/>
    <w:rsid w:val="001E531F"/>
    <w:rsid w:val="001F4AFB"/>
    <w:rsid w:val="0020663C"/>
    <w:rsid w:val="00214290"/>
    <w:rsid w:val="00227E8A"/>
    <w:rsid w:val="00232591"/>
    <w:rsid w:val="00266E04"/>
    <w:rsid w:val="002748E0"/>
    <w:rsid w:val="00274E78"/>
    <w:rsid w:val="00277FCA"/>
    <w:rsid w:val="002B4BCE"/>
    <w:rsid w:val="002F1FC7"/>
    <w:rsid w:val="002F403A"/>
    <w:rsid w:val="003046C3"/>
    <w:rsid w:val="0031422D"/>
    <w:rsid w:val="003177CD"/>
    <w:rsid w:val="00344C3F"/>
    <w:rsid w:val="00367CC2"/>
    <w:rsid w:val="00384521"/>
    <w:rsid w:val="003B3A8D"/>
    <w:rsid w:val="003E0D79"/>
    <w:rsid w:val="00425389"/>
    <w:rsid w:val="00436BF6"/>
    <w:rsid w:val="00491DD1"/>
    <w:rsid w:val="00492E30"/>
    <w:rsid w:val="004A03C4"/>
    <w:rsid w:val="005925F0"/>
    <w:rsid w:val="0059386A"/>
    <w:rsid w:val="00597E30"/>
    <w:rsid w:val="005D2247"/>
    <w:rsid w:val="005F7854"/>
    <w:rsid w:val="006019F5"/>
    <w:rsid w:val="00610AEF"/>
    <w:rsid w:val="00616ED9"/>
    <w:rsid w:val="00674F74"/>
    <w:rsid w:val="00685A75"/>
    <w:rsid w:val="00697CEE"/>
    <w:rsid w:val="006A3916"/>
    <w:rsid w:val="006C2778"/>
    <w:rsid w:val="006C5E86"/>
    <w:rsid w:val="006E7BB7"/>
    <w:rsid w:val="00702B8E"/>
    <w:rsid w:val="007063EC"/>
    <w:rsid w:val="007134B3"/>
    <w:rsid w:val="007222B4"/>
    <w:rsid w:val="007255D1"/>
    <w:rsid w:val="00735790"/>
    <w:rsid w:val="0074139B"/>
    <w:rsid w:val="007565A2"/>
    <w:rsid w:val="00765036"/>
    <w:rsid w:val="00767956"/>
    <w:rsid w:val="00771FBF"/>
    <w:rsid w:val="007C484C"/>
    <w:rsid w:val="007F6183"/>
    <w:rsid w:val="008328BD"/>
    <w:rsid w:val="008425E6"/>
    <w:rsid w:val="0085351F"/>
    <w:rsid w:val="008544B3"/>
    <w:rsid w:val="008565CD"/>
    <w:rsid w:val="0087460F"/>
    <w:rsid w:val="00876137"/>
    <w:rsid w:val="008A2BF1"/>
    <w:rsid w:val="008A5CEA"/>
    <w:rsid w:val="008C04E0"/>
    <w:rsid w:val="008E7859"/>
    <w:rsid w:val="008F2CA0"/>
    <w:rsid w:val="00946B25"/>
    <w:rsid w:val="00966386"/>
    <w:rsid w:val="00974F4D"/>
    <w:rsid w:val="00980150"/>
    <w:rsid w:val="009B1E1E"/>
    <w:rsid w:val="009C5E74"/>
    <w:rsid w:val="009E4119"/>
    <w:rsid w:val="00A228A5"/>
    <w:rsid w:val="00A361DD"/>
    <w:rsid w:val="00A4325A"/>
    <w:rsid w:val="00A43E74"/>
    <w:rsid w:val="00A83BBA"/>
    <w:rsid w:val="00AC4102"/>
    <w:rsid w:val="00AC769E"/>
    <w:rsid w:val="00AC7B50"/>
    <w:rsid w:val="00AD36E2"/>
    <w:rsid w:val="00AE6F85"/>
    <w:rsid w:val="00B075F2"/>
    <w:rsid w:val="00B317C6"/>
    <w:rsid w:val="00B3606D"/>
    <w:rsid w:val="00B40D01"/>
    <w:rsid w:val="00B57B79"/>
    <w:rsid w:val="00B704C4"/>
    <w:rsid w:val="00B74E61"/>
    <w:rsid w:val="00B750AD"/>
    <w:rsid w:val="00B9375D"/>
    <w:rsid w:val="00BA1933"/>
    <w:rsid w:val="00BB3A88"/>
    <w:rsid w:val="00BD03B9"/>
    <w:rsid w:val="00BF676D"/>
    <w:rsid w:val="00C005F5"/>
    <w:rsid w:val="00C06837"/>
    <w:rsid w:val="00C45ED9"/>
    <w:rsid w:val="00C467A3"/>
    <w:rsid w:val="00C53973"/>
    <w:rsid w:val="00C824E7"/>
    <w:rsid w:val="00CA09E4"/>
    <w:rsid w:val="00CA3588"/>
    <w:rsid w:val="00CC5D95"/>
    <w:rsid w:val="00CD7E35"/>
    <w:rsid w:val="00CF19E3"/>
    <w:rsid w:val="00D0594B"/>
    <w:rsid w:val="00D0742F"/>
    <w:rsid w:val="00D14074"/>
    <w:rsid w:val="00D1785A"/>
    <w:rsid w:val="00D2488C"/>
    <w:rsid w:val="00D514C5"/>
    <w:rsid w:val="00D5234C"/>
    <w:rsid w:val="00D57348"/>
    <w:rsid w:val="00D949D8"/>
    <w:rsid w:val="00D94E03"/>
    <w:rsid w:val="00DB3A2B"/>
    <w:rsid w:val="00DB4C7B"/>
    <w:rsid w:val="00DE758D"/>
    <w:rsid w:val="00DE7989"/>
    <w:rsid w:val="00E519E9"/>
    <w:rsid w:val="00E80EB9"/>
    <w:rsid w:val="00E95432"/>
    <w:rsid w:val="00EB2B97"/>
    <w:rsid w:val="00EE1B5D"/>
    <w:rsid w:val="00EF53F9"/>
    <w:rsid w:val="00F273D7"/>
    <w:rsid w:val="00F3009E"/>
    <w:rsid w:val="00F34F1C"/>
    <w:rsid w:val="00F45AD6"/>
    <w:rsid w:val="00F53F6A"/>
    <w:rsid w:val="00F75F4F"/>
    <w:rsid w:val="00F91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CBEBF"/>
  <w15:docId w15:val="{B658AC66-F3D4-41C0-A879-35BADD432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GB" w:eastAsia="en-US" w:bidi="ar-SA"/>
      </w:rPr>
    </w:rPrDefault>
    <w:pPrDefault>
      <w:pPr>
        <w:autoSpaceDN w:val="0"/>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20" w:after="0" w:line="240" w:lineRule="auto"/>
      <w:outlineLvl w:val="0"/>
    </w:pPr>
    <w:rPr>
      <w:rFonts w:ascii="Aptos Display" w:hAnsi="Aptos Display"/>
      <w:color w:val="729928"/>
      <w:sz w:val="32"/>
      <w:szCs w:val="32"/>
    </w:rPr>
  </w:style>
  <w:style w:type="paragraph" w:styleId="Heading2">
    <w:name w:val="heading 2"/>
    <w:basedOn w:val="Normal"/>
    <w:next w:val="Normal"/>
    <w:uiPriority w:val="9"/>
    <w:unhideWhenUsed/>
    <w:qFormat/>
    <w:pPr>
      <w:keepNext/>
      <w:keepLines/>
      <w:spacing w:before="80" w:after="0" w:line="240" w:lineRule="auto"/>
      <w:outlineLvl w:val="1"/>
    </w:pPr>
    <w:rPr>
      <w:rFonts w:ascii="Aptos Display" w:hAnsi="Aptos Display"/>
      <w:color w:val="404040"/>
      <w:sz w:val="28"/>
      <w:szCs w:val="28"/>
    </w:rPr>
  </w:style>
  <w:style w:type="paragraph" w:styleId="Heading3">
    <w:name w:val="heading 3"/>
    <w:basedOn w:val="Normal"/>
    <w:next w:val="Normal"/>
    <w:uiPriority w:val="9"/>
    <w:unhideWhenUsed/>
    <w:qFormat/>
    <w:pPr>
      <w:keepNext/>
      <w:keepLines/>
      <w:spacing w:before="40" w:after="0" w:line="240" w:lineRule="auto"/>
      <w:outlineLvl w:val="2"/>
    </w:pPr>
    <w:rPr>
      <w:rFonts w:ascii="Aptos Display" w:hAnsi="Aptos Display"/>
      <w:color w:val="455F51"/>
      <w:sz w:val="24"/>
      <w:szCs w:val="24"/>
    </w:rPr>
  </w:style>
  <w:style w:type="paragraph" w:styleId="Heading4">
    <w:name w:val="heading 4"/>
    <w:basedOn w:val="Normal"/>
    <w:next w:val="Normal"/>
    <w:uiPriority w:val="9"/>
    <w:semiHidden/>
    <w:unhideWhenUsed/>
    <w:qFormat/>
    <w:pPr>
      <w:keepNext/>
      <w:keepLines/>
      <w:spacing w:before="40" w:after="0"/>
      <w:outlineLvl w:val="3"/>
    </w:pPr>
    <w:rPr>
      <w:rFonts w:ascii="Aptos Display" w:hAnsi="Aptos Display"/>
      <w:sz w:val="22"/>
      <w:szCs w:val="22"/>
    </w:rPr>
  </w:style>
  <w:style w:type="paragraph" w:styleId="Heading5">
    <w:name w:val="heading 5"/>
    <w:basedOn w:val="Normal"/>
    <w:next w:val="Normal"/>
    <w:uiPriority w:val="9"/>
    <w:semiHidden/>
    <w:unhideWhenUsed/>
    <w:qFormat/>
    <w:pPr>
      <w:keepNext/>
      <w:keepLines/>
      <w:spacing w:before="40" w:after="0"/>
      <w:outlineLvl w:val="4"/>
    </w:pPr>
    <w:rPr>
      <w:rFonts w:ascii="Aptos Display" w:hAnsi="Aptos Display"/>
      <w:color w:val="455F51"/>
      <w:sz w:val="22"/>
      <w:szCs w:val="22"/>
    </w:rPr>
  </w:style>
  <w:style w:type="paragraph" w:styleId="Heading6">
    <w:name w:val="heading 6"/>
    <w:basedOn w:val="Normal"/>
    <w:next w:val="Normal"/>
    <w:uiPriority w:val="9"/>
    <w:semiHidden/>
    <w:unhideWhenUsed/>
    <w:qFormat/>
    <w:pPr>
      <w:keepNext/>
      <w:keepLines/>
      <w:spacing w:before="40" w:after="0"/>
      <w:outlineLvl w:val="5"/>
    </w:pPr>
    <w:rPr>
      <w:rFonts w:ascii="Aptos Display" w:hAnsi="Aptos Display"/>
      <w:i/>
      <w:iCs/>
      <w:color w:val="455F51"/>
      <w:sz w:val="21"/>
      <w:szCs w:val="21"/>
    </w:rPr>
  </w:style>
  <w:style w:type="paragraph" w:styleId="Heading7">
    <w:name w:val="heading 7"/>
    <w:basedOn w:val="Normal"/>
    <w:next w:val="Normal"/>
    <w:pPr>
      <w:keepNext/>
      <w:keepLines/>
      <w:spacing w:before="40" w:after="0"/>
      <w:outlineLvl w:val="6"/>
    </w:pPr>
    <w:rPr>
      <w:rFonts w:ascii="Aptos Display" w:hAnsi="Aptos Display"/>
      <w:i/>
      <w:iCs/>
      <w:color w:val="4D671B"/>
      <w:sz w:val="21"/>
      <w:szCs w:val="21"/>
    </w:rPr>
  </w:style>
  <w:style w:type="paragraph" w:styleId="Heading8">
    <w:name w:val="heading 8"/>
    <w:basedOn w:val="Normal"/>
    <w:next w:val="Normal"/>
    <w:pPr>
      <w:keepNext/>
      <w:keepLines/>
      <w:spacing w:before="40" w:after="0"/>
      <w:outlineLvl w:val="7"/>
    </w:pPr>
    <w:rPr>
      <w:rFonts w:ascii="Aptos Display" w:hAnsi="Aptos Display"/>
      <w:b/>
      <w:bCs/>
      <w:color w:val="455F51"/>
    </w:rPr>
  </w:style>
  <w:style w:type="paragraph" w:styleId="Heading9">
    <w:name w:val="heading 9"/>
    <w:basedOn w:val="Normal"/>
    <w:next w:val="Normal"/>
    <w:pPr>
      <w:keepNext/>
      <w:keepLines/>
      <w:spacing w:before="40" w:after="0"/>
      <w:outlineLvl w:val="8"/>
    </w:pPr>
    <w:rPr>
      <w:rFonts w:ascii="Aptos Display" w:hAnsi="Aptos Display"/>
      <w:b/>
      <w:bCs/>
      <w:i/>
      <w:iCs/>
      <w:color w:val="455F5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729928"/>
      <w:sz w:val="32"/>
      <w:szCs w:val="32"/>
    </w:rPr>
  </w:style>
  <w:style w:type="character" w:customStyle="1" w:styleId="Heading2Char">
    <w:name w:val="Heading 2 Char"/>
    <w:basedOn w:val="DefaultParagraphFont"/>
    <w:rPr>
      <w:rFonts w:ascii="Aptos Display" w:eastAsia="Times New Roman" w:hAnsi="Aptos Display" w:cs="Times New Roman"/>
      <w:color w:val="404040"/>
      <w:sz w:val="28"/>
      <w:szCs w:val="28"/>
    </w:rPr>
  </w:style>
  <w:style w:type="character" w:customStyle="1" w:styleId="Heading3Char">
    <w:name w:val="Heading 3 Char"/>
    <w:basedOn w:val="DefaultParagraphFont"/>
    <w:rPr>
      <w:rFonts w:ascii="Aptos Display" w:eastAsia="Times New Roman" w:hAnsi="Aptos Display" w:cs="Times New Roman"/>
      <w:color w:val="455F51"/>
      <w:sz w:val="24"/>
      <w:szCs w:val="24"/>
    </w:rPr>
  </w:style>
  <w:style w:type="character" w:customStyle="1" w:styleId="Heading4Char">
    <w:name w:val="Heading 4 Char"/>
    <w:basedOn w:val="DefaultParagraphFont"/>
    <w:rPr>
      <w:rFonts w:ascii="Aptos Display" w:eastAsia="Times New Roman" w:hAnsi="Aptos Display" w:cs="Times New Roman"/>
      <w:sz w:val="22"/>
      <w:szCs w:val="22"/>
    </w:rPr>
  </w:style>
  <w:style w:type="character" w:customStyle="1" w:styleId="Heading5Char">
    <w:name w:val="Heading 5 Char"/>
    <w:basedOn w:val="DefaultParagraphFont"/>
    <w:rPr>
      <w:rFonts w:ascii="Aptos Display" w:eastAsia="Times New Roman" w:hAnsi="Aptos Display" w:cs="Times New Roman"/>
      <w:color w:val="455F51"/>
      <w:sz w:val="22"/>
      <w:szCs w:val="22"/>
    </w:rPr>
  </w:style>
  <w:style w:type="character" w:customStyle="1" w:styleId="Heading6Char">
    <w:name w:val="Heading 6 Char"/>
    <w:basedOn w:val="DefaultParagraphFont"/>
    <w:rPr>
      <w:rFonts w:ascii="Aptos Display" w:eastAsia="Times New Roman" w:hAnsi="Aptos Display" w:cs="Times New Roman"/>
      <w:i/>
      <w:iCs/>
      <w:color w:val="455F51"/>
      <w:sz w:val="21"/>
      <w:szCs w:val="21"/>
    </w:rPr>
  </w:style>
  <w:style w:type="character" w:customStyle="1" w:styleId="Heading7Char">
    <w:name w:val="Heading 7 Char"/>
    <w:basedOn w:val="DefaultParagraphFont"/>
    <w:rPr>
      <w:rFonts w:ascii="Aptos Display" w:eastAsia="Times New Roman" w:hAnsi="Aptos Display" w:cs="Times New Roman"/>
      <w:i/>
      <w:iCs/>
      <w:color w:val="4D671B"/>
      <w:sz w:val="21"/>
      <w:szCs w:val="21"/>
    </w:rPr>
  </w:style>
  <w:style w:type="character" w:customStyle="1" w:styleId="Heading8Char">
    <w:name w:val="Heading 8 Char"/>
    <w:basedOn w:val="DefaultParagraphFont"/>
    <w:rPr>
      <w:rFonts w:ascii="Aptos Display" w:eastAsia="Times New Roman" w:hAnsi="Aptos Display" w:cs="Times New Roman"/>
      <w:b/>
      <w:bCs/>
      <w:color w:val="455F51"/>
    </w:rPr>
  </w:style>
  <w:style w:type="character" w:customStyle="1" w:styleId="Heading9Char">
    <w:name w:val="Heading 9 Char"/>
    <w:basedOn w:val="DefaultParagraphFont"/>
    <w:rPr>
      <w:rFonts w:ascii="Aptos Display" w:eastAsia="Times New Roman" w:hAnsi="Aptos Display" w:cs="Times New Roman"/>
      <w:b/>
      <w:bCs/>
      <w:i/>
      <w:iCs/>
      <w:color w:val="455F51"/>
    </w:rPr>
  </w:style>
  <w:style w:type="paragraph" w:styleId="Title">
    <w:name w:val="Title"/>
    <w:basedOn w:val="Normal"/>
    <w:next w:val="Normal"/>
    <w:uiPriority w:val="10"/>
    <w:qFormat/>
    <w:pPr>
      <w:spacing w:after="0" w:line="240" w:lineRule="auto"/>
      <w:contextualSpacing/>
    </w:pPr>
    <w:rPr>
      <w:rFonts w:ascii="Aptos Display" w:hAnsi="Aptos Display"/>
      <w:color w:val="99CB38"/>
      <w:spacing w:val="-10"/>
      <w:sz w:val="56"/>
      <w:szCs w:val="56"/>
    </w:rPr>
  </w:style>
  <w:style w:type="character" w:customStyle="1" w:styleId="TitleChar">
    <w:name w:val="Title Char"/>
    <w:basedOn w:val="DefaultParagraphFont"/>
    <w:rPr>
      <w:rFonts w:ascii="Aptos Display" w:eastAsia="Times New Roman" w:hAnsi="Aptos Display" w:cs="Times New Roman"/>
      <w:color w:val="99CB38"/>
      <w:spacing w:val="-10"/>
      <w:sz w:val="56"/>
      <w:szCs w:val="56"/>
    </w:rPr>
  </w:style>
  <w:style w:type="paragraph" w:styleId="Subtitle">
    <w:name w:val="Subtitle"/>
    <w:basedOn w:val="Normal"/>
    <w:next w:val="Normal"/>
    <w:uiPriority w:val="11"/>
    <w:qFormat/>
    <w:pPr>
      <w:spacing w:line="240" w:lineRule="auto"/>
    </w:pPr>
    <w:rPr>
      <w:rFonts w:ascii="Aptos Display" w:hAnsi="Aptos Display"/>
      <w:sz w:val="24"/>
      <w:szCs w:val="24"/>
    </w:rPr>
  </w:style>
  <w:style w:type="character" w:customStyle="1" w:styleId="SubtitleChar">
    <w:name w:val="Subtitle Char"/>
    <w:basedOn w:val="DefaultParagraphFont"/>
    <w:rPr>
      <w:rFonts w:ascii="Aptos Display" w:eastAsia="Times New Roman" w:hAnsi="Aptos Display" w:cs="Times New Roman"/>
      <w:sz w:val="24"/>
      <w:szCs w:val="24"/>
    </w:rPr>
  </w:style>
  <w:style w:type="paragraph" w:styleId="Quote">
    <w:name w:val="Quote"/>
    <w:basedOn w:val="Normal"/>
    <w:next w:val="Normal"/>
    <w:pPr>
      <w:spacing w:before="160"/>
      <w:ind w:left="720" w:right="720"/>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b/>
      <w:bCs/>
      <w:i/>
      <w:iCs/>
    </w:rPr>
  </w:style>
  <w:style w:type="paragraph" w:styleId="IntenseQuote">
    <w:name w:val="Intense Quote"/>
    <w:basedOn w:val="Normal"/>
    <w:next w:val="Normal"/>
    <w:pPr>
      <w:pBdr>
        <w:left w:val="single" w:sz="18" w:space="12" w:color="99CB38"/>
      </w:pBdr>
      <w:spacing w:before="100" w:line="300" w:lineRule="auto"/>
      <w:ind w:left="1224" w:right="1224"/>
    </w:pPr>
    <w:rPr>
      <w:rFonts w:ascii="Aptos Display" w:hAnsi="Aptos Display"/>
      <w:color w:val="99CB38"/>
      <w:sz w:val="28"/>
      <w:szCs w:val="28"/>
    </w:rPr>
  </w:style>
  <w:style w:type="character" w:customStyle="1" w:styleId="IntenseQuoteChar">
    <w:name w:val="Intense Quote Char"/>
    <w:basedOn w:val="DefaultParagraphFont"/>
    <w:rPr>
      <w:rFonts w:ascii="Aptos Display" w:eastAsia="Times New Roman" w:hAnsi="Aptos Display" w:cs="Times New Roman"/>
      <w:color w:val="99CB38"/>
      <w:sz w:val="28"/>
      <w:szCs w:val="28"/>
    </w:rPr>
  </w:style>
  <w:style w:type="character" w:styleId="IntenseReference">
    <w:name w:val="Intense Reference"/>
    <w:basedOn w:val="DefaultParagraphFont"/>
    <w:rPr>
      <w:b/>
      <w:bCs/>
      <w:smallCaps/>
      <w:spacing w:val="5"/>
      <w:u w:val="single"/>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uppressAutoHyphen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uppressAutoHyphens/>
      <w:spacing w:after="0" w:line="240" w:lineRule="auto"/>
    </w:pPr>
  </w:style>
  <w:style w:type="character" w:customStyle="1" w:styleId="FooterChar">
    <w:name w:val="Footer Char"/>
    <w:basedOn w:val="DefaultParagraphFont"/>
  </w:style>
  <w:style w:type="paragraph" w:styleId="TOCHeading">
    <w:name w:val="TOC Heading"/>
    <w:basedOn w:val="Heading1"/>
    <w:next w:val="Normal"/>
    <w:uiPriority w:val="39"/>
    <w:qFormat/>
  </w:style>
  <w:style w:type="paragraph" w:styleId="TOC1">
    <w:name w:val="toc 1"/>
    <w:basedOn w:val="Normal"/>
    <w:next w:val="Normal"/>
    <w:autoRedefine/>
    <w:uiPriority w:val="39"/>
    <w:pPr>
      <w:suppressAutoHyphens/>
      <w:spacing w:after="100"/>
    </w:pPr>
  </w:style>
  <w:style w:type="paragraph" w:styleId="TOC2">
    <w:name w:val="toc 2"/>
    <w:basedOn w:val="Normal"/>
    <w:next w:val="Normal"/>
    <w:autoRedefine/>
    <w:uiPriority w:val="39"/>
    <w:pPr>
      <w:suppressAutoHyphens/>
      <w:spacing w:after="100"/>
      <w:ind w:left="240"/>
    </w:pPr>
  </w:style>
  <w:style w:type="paragraph" w:styleId="TOC3">
    <w:name w:val="toc 3"/>
    <w:basedOn w:val="Normal"/>
    <w:next w:val="Normal"/>
    <w:autoRedefine/>
    <w:uiPriority w:val="39"/>
    <w:rsid w:val="00DE7989"/>
    <w:pPr>
      <w:tabs>
        <w:tab w:val="right" w:leader="dot" w:pos="9016"/>
      </w:tabs>
      <w:suppressAutoHyphens/>
      <w:spacing w:after="100" w:line="276" w:lineRule="auto"/>
      <w:ind w:left="480"/>
      <w:jc w:val="both"/>
    </w:pPr>
  </w:style>
  <w:style w:type="paragraph" w:styleId="Caption">
    <w:name w:val="caption"/>
    <w:basedOn w:val="Normal"/>
    <w:next w:val="Normal"/>
    <w:pPr>
      <w:spacing w:line="240" w:lineRule="auto"/>
    </w:pPr>
    <w:rPr>
      <w:b/>
      <w:bCs/>
      <w:smallCaps/>
      <w:color w:val="595959"/>
      <w:spacing w:val="6"/>
    </w:rPr>
  </w:style>
  <w:style w:type="character" w:styleId="Strong">
    <w:name w:val="Strong"/>
    <w:basedOn w:val="DefaultParagraphFont"/>
    <w:rPr>
      <w:b/>
      <w:bCs/>
    </w:rPr>
  </w:style>
  <w:style w:type="character" w:styleId="Emphasis">
    <w:name w:val="Emphasis"/>
    <w:basedOn w:val="DefaultParagraphFont"/>
    <w:rPr>
      <w:i/>
      <w:iCs/>
    </w:rPr>
  </w:style>
  <w:style w:type="paragraph" w:styleId="NoSpacing">
    <w:name w:val="No Spacing"/>
    <w:pPr>
      <w:spacing w:after="0" w:line="240" w:lineRule="auto"/>
    </w:p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404040"/>
      <w:u w:val="single" w:color="7F7F7F"/>
    </w:rPr>
  </w:style>
  <w:style w:type="character" w:styleId="BookTitle">
    <w:name w:val="Book Title"/>
    <w:basedOn w:val="DefaultParagraphFont"/>
    <w:rPr>
      <w:b/>
      <w:bCs/>
      <w:smallCaps/>
    </w:rPr>
  </w:style>
  <w:style w:type="paragraph" w:styleId="TableofFigures">
    <w:name w:val="table of figures"/>
    <w:basedOn w:val="Normal"/>
    <w:next w:val="Normal"/>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veraiconica.com/the-six-principles-of-biophilic-design/" TargetMode="External"/><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yperlink" Target="https://worldgbc.org/wp-content/uploads/2022/03/WGBC_BtBC_Dec2016_Digital_Low-MAY24_0.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designcouncil.org.uk/fileadmin/uploads/dc/Documents/the-value-of-good-design.pdf" TargetMode="External"/><Relationship Id="rId33" Type="http://schemas.openxmlformats.org/officeDocument/2006/relationships/hyperlink" Target="https://worldgbc.org/wp-content/uploads/2022/03/compressed_WorldGBC_Health_Wellbeing__Productivity_Full_Report_Dbl_Med_Res_Feb_2015-1.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ukgbc.org/wp-content/uploads/2021/11/UKGBC-Whole-Life-Carbon-Roadmap-A-Pathway-to-Net-Zero.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reeam.com/about/how-breeam-works" TargetMode="External"/><Relationship Id="rId32" Type="http://schemas.openxmlformats.org/officeDocument/2006/relationships/hyperlink" Target="https://worldgbc.org/wp-content/uploads/2022/03/compressed_WorldGBC_Health_Wellbeing__Productivity_Full_Report_Dbl_Med_Res_Feb_2015-1.pdf" TargetMode="External"/><Relationship Id="rId37" Type="http://schemas.openxmlformats.org/officeDocument/2006/relationships/hyperlink" Target="https://www.google.com/forms/about/?utm_source=product&amp;utm_medium=forms_logo&amp;utm_campaign=form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hepleybulfinch.com/evolving-our-connection-with-nature-six-biophilic-design-applications/" TargetMode="External"/><Relationship Id="rId28" Type="http://schemas.openxmlformats.org/officeDocument/2006/relationships/hyperlink" Target="https://ukgbc.org/wp-content/uploads/2024/07/Sustainable-Construction.pdf" TargetMode="External"/><Relationship Id="rId36" Type="http://schemas.openxmlformats.org/officeDocument/2006/relationships/hyperlink" Target="https://www.google.com/forms/about/?utm_source=product&amp;utm_medium=forms_logo&amp;utm_campaign=forms"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www.gov.wales/sites/default/files/publications/2023-02/net-zero-skills-action-plan.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www.passivhaustrust.org.uk/what_is_passivhaus.php" TargetMode="External"/><Relationship Id="rId30" Type="http://schemas.openxmlformats.org/officeDocument/2006/relationships/hyperlink" Target="https://www.gov.wales/sites/default/files/publications/2022-12/welsh-government-net-zero-strategic-plan.pdf" TargetMode="External"/><Relationship Id="rId35" Type="http://schemas.openxmlformats.org/officeDocument/2006/relationships/hyperlink" Target="https://www.ciob.org"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A0990B-65AD-4AAA-9DF3-BFEE99407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52</Pages>
  <Words>14964</Words>
  <Characters>93227</Characters>
  <Application>Microsoft Office Word</Application>
  <DocSecurity>0</DocSecurity>
  <Lines>1902</Lines>
  <Paragraphs>801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Lewis</dc:creator>
  <dc:description/>
  <cp:lastModifiedBy>Robyn Lewis</cp:lastModifiedBy>
  <cp:revision>32</cp:revision>
  <dcterms:created xsi:type="dcterms:W3CDTF">2026-05-05T22:53:00Z</dcterms:created>
  <dcterms:modified xsi:type="dcterms:W3CDTF">2026-05-06T12:40:00Z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9188f0cf-d1d0-428e-a2f1-7f8db0b8a354</vt:lpwstr>
  </property>
</Properties>
</file>