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27CA4" w14:textId="3CCC2F46" w:rsidR="00452FB8" w:rsidRDefault="009A389D">
      <w:r w:rsidRPr="004F5EE0">
        <w:t>In up to 1500 words, offer 4 different examples of how social groups maintain order. Explain how these methods maintain social order.</w:t>
      </w:r>
      <w:r w:rsidR="008874CC">
        <w:t xml:space="preserve"> </w:t>
      </w:r>
    </w:p>
    <w:p w14:paraId="0E37C622" w14:textId="37339FC4" w:rsidR="0024458E" w:rsidRDefault="00FD606B" w:rsidP="0024458E">
      <w:r>
        <w:t xml:space="preserve">Egalitarianism is the </w:t>
      </w:r>
      <w:r w:rsidR="0024458E">
        <w:t>precept</w:t>
      </w:r>
      <w:r w:rsidR="0024458E" w:rsidRPr="0024458E">
        <w:t xml:space="preserve"> that all people are equal and deserve </w:t>
      </w:r>
      <w:r w:rsidR="0024458E">
        <w:t>the same</w:t>
      </w:r>
      <w:r w:rsidR="0024458E" w:rsidRPr="0024458E">
        <w:t xml:space="preserve"> rights and opportunities</w:t>
      </w:r>
      <w:r w:rsidR="0024458E">
        <w:t xml:space="preserve">. If this concept is used in social groups it would create and maintain a very different </w:t>
      </w:r>
      <w:r w:rsidR="0024458E" w:rsidRPr="004F5EE0">
        <w:t xml:space="preserve">type of order than a group under </w:t>
      </w:r>
      <w:r w:rsidR="008874CC" w:rsidRPr="004F5EE0">
        <w:t>a totalitarian hierarchy for example.</w:t>
      </w:r>
      <w:r w:rsidR="00EF5161" w:rsidRPr="004F5EE0">
        <w:t xml:space="preserve"> The evolutionary perspective provided by Boehm enables us to question </w:t>
      </w:r>
      <w:r w:rsidR="00A6184F" w:rsidRPr="004F5EE0">
        <w:t>why the African great apes that we share an ancestor with have an authoritative leadership</w:t>
      </w:r>
      <w:r w:rsidR="00A6184F">
        <w:t xml:space="preserve"> structure, when hunter-gathers have far more equal societies? </w:t>
      </w:r>
      <w:r w:rsidR="004F5EE0" w:rsidRPr="004F5EE0">
        <w:t>(Boehm, 1993)</w:t>
      </w:r>
      <w:r w:rsidR="004F5EE0">
        <w:t xml:space="preserve"> </w:t>
      </w:r>
      <w:r w:rsidR="00A6184F">
        <w:t>Throughout the process of evolution, it seems that we somehow gained a fairer perspective in terms of social order; some social groups have since progressed backwards and created order through authorities that blatantly fly in the face of equality.</w:t>
      </w:r>
    </w:p>
    <w:p w14:paraId="24D8F249" w14:textId="1CD0ABB7" w:rsidR="00317613" w:rsidRDefault="00317613">
      <w:r>
        <w:t xml:space="preserve">The Inuit were originally “entirely </w:t>
      </w:r>
      <w:r w:rsidRPr="00A61CB1">
        <w:rPr>
          <w:rFonts w:cstheme="minorHAnsi"/>
        </w:rPr>
        <w:t>self-sufficient”</w:t>
      </w:r>
      <w:r w:rsidR="00A61CB1" w:rsidRPr="00A61CB1">
        <w:rPr>
          <w:rFonts w:cstheme="minorHAnsi"/>
          <w:color w:val="000000"/>
          <w:shd w:val="clear" w:color="auto" w:fill="FFFFFF"/>
        </w:rPr>
        <w:t xml:space="preserve"> </w:t>
      </w:r>
      <w:bookmarkStart w:id="0" w:name="_Hlk28696917"/>
      <w:r w:rsidR="00A61CB1" w:rsidRPr="00A61CB1">
        <w:rPr>
          <w:rFonts w:cstheme="minorHAnsi"/>
          <w:color w:val="000000"/>
          <w:shd w:val="clear" w:color="auto" w:fill="FFFFFF"/>
        </w:rPr>
        <w:t>(Greig, 2006)</w:t>
      </w:r>
      <w:bookmarkEnd w:id="0"/>
      <w:r w:rsidRPr="00A61CB1">
        <w:rPr>
          <w:rFonts w:cstheme="minorHAnsi"/>
        </w:rPr>
        <w:t xml:space="preserve">, </w:t>
      </w:r>
      <w:r w:rsidR="007D0669" w:rsidRPr="00A61CB1">
        <w:rPr>
          <w:rFonts w:cstheme="minorHAnsi"/>
        </w:rPr>
        <w:t>dwelling</w:t>
      </w:r>
      <w:r w:rsidR="007D0669">
        <w:t xml:space="preserve"> </w:t>
      </w:r>
      <w:r>
        <w:t>in smaller groups that were autonomous and moved around of their own accord,</w:t>
      </w:r>
      <w:r w:rsidR="007D0669">
        <w:t xml:space="preserve"> relying on various methods of hunting and gathering to survive in their harsh</w:t>
      </w:r>
      <w:r w:rsidR="00AB5853">
        <w:t xml:space="preserve"> climate. However, t</w:t>
      </w:r>
      <w:r w:rsidR="00475806">
        <w:t xml:space="preserve">he </w:t>
      </w:r>
      <w:r>
        <w:t xml:space="preserve">way in which the </w:t>
      </w:r>
      <w:r w:rsidR="00475806">
        <w:t>Inuit peoples of Canada</w:t>
      </w:r>
      <w:r>
        <w:t xml:space="preserve"> maintained order changed drastically with the introduction of outside contact, which in turn led to coloni</w:t>
      </w:r>
      <w:r w:rsidR="007D0669">
        <w:t>sation from the federal government.</w:t>
      </w:r>
    </w:p>
    <w:p w14:paraId="778CB128" w14:textId="1A232DB2" w:rsidR="00EA3D98" w:rsidRPr="00EA3D98" w:rsidRDefault="00EA3D98" w:rsidP="00EA3D98">
      <w:r w:rsidRPr="00EA3D98">
        <w:t xml:space="preserve">There was no formal hierarchy within </w:t>
      </w:r>
      <w:r w:rsidR="003203D8">
        <w:t>the Inuit community</w:t>
      </w:r>
      <w:r w:rsidRPr="00EA3D98">
        <w:t xml:space="preserve"> – it was considered an egalitarian society and “individuals were largely free to do as they wished as long their actions did not disturb others”</w:t>
      </w:r>
      <w:r w:rsidR="00A61CB1" w:rsidRPr="00A61CB1">
        <w:rPr>
          <w:rFonts w:cstheme="minorHAnsi"/>
          <w:color w:val="000000"/>
          <w:shd w:val="clear" w:color="auto" w:fill="FFFFFF"/>
        </w:rPr>
        <w:t xml:space="preserve"> (Greig, 2006)</w:t>
      </w:r>
      <w:r w:rsidRPr="00EA3D98">
        <w:t>. Any decisions that affected the entire group were discussed among the people, and compromise was often used to ensure they everyone was happy with the end result</w:t>
      </w:r>
      <w:r>
        <w:t>.</w:t>
      </w:r>
    </w:p>
    <w:p w14:paraId="78D76488" w14:textId="6471297A" w:rsidR="00727E16" w:rsidRDefault="00727E16" w:rsidP="004307EE">
      <w:r>
        <w:t>The Inuit often used more informal punishments, through the use of methods of social control, such as ignoring the person, gossip campaigns and shaming of the offender, ridicule, and physical ostracism in more serious cases. There are also more formal methods of sorting issues, which include fistfights, wrestling and song duels.</w:t>
      </w:r>
      <w:r w:rsidR="009C3C6C">
        <w:t xml:space="preserve"> These ways of dealing with inappropriate behaviour, and a “</w:t>
      </w:r>
      <w:r w:rsidR="009C3C6C" w:rsidRPr="009C3C6C">
        <w:t>complex set of values, beliefs and taboos that clearly defined the expectations of how people should behave</w:t>
      </w:r>
      <w:r w:rsidR="009C3C6C">
        <w:t>”</w:t>
      </w:r>
      <w:r w:rsidR="00A61CB1" w:rsidRPr="00A61CB1">
        <w:rPr>
          <w:rFonts w:cstheme="minorHAnsi"/>
          <w:color w:val="000000"/>
          <w:shd w:val="clear" w:color="auto" w:fill="FFFFFF"/>
        </w:rPr>
        <w:t xml:space="preserve"> (Greig, 2006)</w:t>
      </w:r>
      <w:r w:rsidR="009C3C6C">
        <w:t xml:space="preserve"> were passed down through oral tradition and by following the examples set by older members of the group.</w:t>
      </w:r>
    </w:p>
    <w:p w14:paraId="00925FD7" w14:textId="5CBD0D8A" w:rsidR="00727E16" w:rsidRDefault="004307EE" w:rsidP="00727E16">
      <w:r>
        <w:t xml:space="preserve">The layout of the nomadic camps also reflects the alliances and animosities within the group, as families </w:t>
      </w:r>
      <w:r w:rsidR="00C66E85">
        <w:t>who camped together were friendly, and those who didn’t get on would not move to the same camps together, or would stay on opposite sides of the camp.</w:t>
      </w:r>
      <w:r w:rsidR="0008747A">
        <w:t xml:space="preserve"> However, despite</w:t>
      </w:r>
      <w:r w:rsidR="00E91571">
        <w:t xml:space="preserve"> disagreements the group has to stay together as there is “</w:t>
      </w:r>
      <w:r w:rsidRPr="004307EE">
        <w:t>greater security in having a network of people to contribute food and other supplies when one’s own supply was depleted</w:t>
      </w:r>
      <w:r w:rsidR="00E91571">
        <w:t>”</w:t>
      </w:r>
      <w:r w:rsidR="00A61CB1" w:rsidRPr="00A61CB1">
        <w:rPr>
          <w:rFonts w:cstheme="minorHAnsi"/>
          <w:color w:val="000000"/>
          <w:shd w:val="clear" w:color="auto" w:fill="FFFFFF"/>
        </w:rPr>
        <w:t xml:space="preserve"> (Greig, 2006)</w:t>
      </w:r>
      <w:r w:rsidR="00E91571">
        <w:t>. The community has to cooperate to avoid tensions within the group, and requires “</w:t>
      </w:r>
      <w:r w:rsidRPr="004307EE">
        <w:t>a great degree of harmony to operate effectively</w:t>
      </w:r>
      <w:r w:rsidR="00E91571">
        <w:t>”</w:t>
      </w:r>
      <w:r w:rsidR="00A61CB1" w:rsidRPr="00A61CB1">
        <w:rPr>
          <w:rFonts w:cstheme="minorHAnsi"/>
          <w:color w:val="000000"/>
          <w:shd w:val="clear" w:color="auto" w:fill="FFFFFF"/>
        </w:rPr>
        <w:t xml:space="preserve"> (Greig, 2006)</w:t>
      </w:r>
      <w:r w:rsidR="00E91571">
        <w:t>.</w:t>
      </w:r>
    </w:p>
    <w:p w14:paraId="2711ACC7" w14:textId="1D2F2C00" w:rsidR="001E5CFA" w:rsidRPr="001E5CFA" w:rsidRDefault="00727E16" w:rsidP="009C3C6C">
      <w:r>
        <w:t xml:space="preserve">While inside the group social order is maintained marvellously, the issue lay in the interactions between aboriginal peoples and the federal government and </w:t>
      </w:r>
      <w:r w:rsidRPr="009C3C6C">
        <w:t>local law enforcers, and still remains somewhat to this day.</w:t>
      </w:r>
      <w:r w:rsidR="009C3C6C" w:rsidRPr="009C3C6C">
        <w:t xml:space="preserve"> The issue is that </w:t>
      </w:r>
      <w:r w:rsidR="00E57362">
        <w:t>“</w:t>
      </w:r>
      <w:r w:rsidR="009C3C6C" w:rsidRPr="009C3C6C">
        <w:t>Canadian law seeks to punish the offender and focuses primarily on the offence committed rather than the particular details associated with the offender or the victim</w:t>
      </w:r>
      <w:r w:rsidR="00E57362">
        <w:t xml:space="preserve">”, whereas within the Inuit </w:t>
      </w:r>
      <w:r w:rsidR="006C2E46">
        <w:t>community</w:t>
      </w:r>
      <w:r w:rsidR="001E5CFA">
        <w:t xml:space="preserve"> prefers to punish the individual in a way that restored harmony to the community – for example, individuals who committed an infraction but was a primary hunter of the group, would be given more lenient punishment as the community would suffer without them, therefore it is not in their best interest to give an incredibly harsh penalty. This clash of ideas on how to punish those at fault has made for difficult relations within Inuit groups and with the outside world, and until very recently, Inuit weren’t allowed input as to how offenders from their communities were punishment. This disruption of how the Inuit rule themselves creates a rift </w:t>
      </w:r>
      <w:r w:rsidR="001E5CFA">
        <w:lastRenderedPageBreak/>
        <w:t>with their culture (thanks to colonisation through the federal government), strips them of their identity and rights, and inevitably causes disruption and could lead to lack of order within this social group.</w:t>
      </w:r>
    </w:p>
    <w:p w14:paraId="7042373C" w14:textId="7D2DD5BA" w:rsidR="00E92E1C" w:rsidRDefault="003701F3" w:rsidP="00736A47">
      <w:r>
        <w:t>The Kogi of Columbia</w:t>
      </w:r>
      <w:r w:rsidR="00E92E1C" w:rsidRPr="00E92E1C">
        <w:t xml:space="preserve"> </w:t>
      </w:r>
      <w:r w:rsidR="00E92E1C">
        <w:t>live in a varied environment of snow</w:t>
      </w:r>
      <w:r w:rsidR="00B026CD">
        <w:t>y</w:t>
      </w:r>
      <w:r w:rsidR="00E92E1C">
        <w:t xml:space="preserve"> heights, mountain forests and tropical beaches – they rely on strict rules to keep the social order in balance. Gender </w:t>
      </w:r>
      <w:r w:rsidR="00D2443D">
        <w:t>has a large impact in the social order of the Kogi, as there are very strict gender roles to the point of segregation between men and women</w:t>
      </w:r>
      <w:r w:rsidR="00415E7F">
        <w:t>. This separation is both for tasks and for living</w:t>
      </w:r>
      <w:r w:rsidR="00A84AE2">
        <w:t xml:space="preserve"> </w:t>
      </w:r>
      <w:r w:rsidR="003E4843">
        <w:t>–</w:t>
      </w:r>
      <w:r w:rsidR="00A84AE2">
        <w:t xml:space="preserve"> </w:t>
      </w:r>
      <w:r w:rsidR="003E4843">
        <w:t>men live in a separate hut from women and children, and there is a large hut called a “</w:t>
      </w:r>
      <w:proofErr w:type="spellStart"/>
      <w:r w:rsidR="003E4843">
        <w:t>nuhue</w:t>
      </w:r>
      <w:proofErr w:type="spellEnd"/>
      <w:r w:rsidR="003E4843">
        <w:t xml:space="preserve">” which only men are allowed in. The </w:t>
      </w:r>
      <w:proofErr w:type="spellStart"/>
      <w:r w:rsidR="003E4843">
        <w:t>nuhue</w:t>
      </w:r>
      <w:proofErr w:type="spellEnd"/>
      <w:r w:rsidR="003E4843">
        <w:t xml:space="preserve"> is a place of discussion</w:t>
      </w:r>
      <w:r w:rsidR="0078170C">
        <w:t xml:space="preserve"> and divination, but women are not allowed in as the Kogi believe they have no need to, as they are more connected to the Great Mother that they worship than men are. </w:t>
      </w:r>
      <w:r w:rsidR="00940E56" w:rsidRPr="00940E56">
        <w:t>(Dodd, 2001)</w:t>
      </w:r>
      <w:r w:rsidR="00940E56">
        <w:t xml:space="preserve"> </w:t>
      </w:r>
      <w:r w:rsidR="00415E7F">
        <w:t>There is an incredibly strict almost military-like hierarchy in which the mam</w:t>
      </w:r>
      <w:r w:rsidR="00736A47">
        <w:t>o</w:t>
      </w:r>
      <w:r w:rsidR="00415E7F">
        <w:t xml:space="preserve"> priests are at the top, </w:t>
      </w:r>
      <w:r w:rsidR="00A169F7">
        <w:t>who can hand out s</w:t>
      </w:r>
      <w:r w:rsidR="00813906">
        <w:t xml:space="preserve">evere punishments when a member of the tribe goes </w:t>
      </w:r>
      <w:r w:rsidR="00736A47">
        <w:t>disobeys the rules. The priests create social order by holding highly respected roles in Kogi society, and in turn by providing leadership</w:t>
      </w:r>
      <w:r w:rsidR="00472338">
        <w:t xml:space="preserve"> even if it is somewhat harsh.</w:t>
      </w:r>
      <w:r w:rsidR="00A001AD">
        <w:t xml:space="preserve"> Kogi religion is based on the idea that the universe exists in opposite but complementary dualistic expressions, such as male and female, dark and light.</w:t>
      </w:r>
      <w:r w:rsidR="006F1FA8">
        <w:t xml:space="preserve"> This belief allows for the Kogi to commit a sin occasionally to justify the existence of good, and these </w:t>
      </w:r>
      <w:r w:rsidR="00736A47" w:rsidRPr="00736A47">
        <w:t>opposites are a way to keep the society balanced or “in agreement”.</w:t>
      </w:r>
      <w:r w:rsidR="00940E56" w:rsidRPr="00940E56">
        <w:rPr>
          <w:rFonts w:ascii="Open Sans" w:hAnsi="Open Sans" w:cs="Open Sans"/>
          <w:color w:val="000000"/>
          <w:sz w:val="20"/>
          <w:szCs w:val="20"/>
          <w:shd w:val="clear" w:color="auto" w:fill="FFFFFF"/>
        </w:rPr>
        <w:t xml:space="preserve"> </w:t>
      </w:r>
      <w:r w:rsidR="00940E56" w:rsidRPr="00940E56">
        <w:t>(Dodd, 2001)</w:t>
      </w:r>
    </w:p>
    <w:p w14:paraId="21A23306" w14:textId="46C0B14B" w:rsidR="00663238" w:rsidRDefault="00663238">
      <w:r>
        <w:t xml:space="preserve">Interestingly, the concept of being male is seen as “problematic and needs balancing”, and men are </w:t>
      </w:r>
      <w:r w:rsidR="00EC27B0">
        <w:t xml:space="preserve">certainly </w:t>
      </w:r>
      <w:proofErr w:type="gramStart"/>
      <w:r w:rsidR="00EC27B0">
        <w:t>have</w:t>
      </w:r>
      <w:proofErr w:type="gramEnd"/>
      <w:r w:rsidR="00EC27B0">
        <w:t xml:space="preserve"> less rights in some aspects which creates a different dynamic </w:t>
      </w:r>
      <w:r w:rsidR="000F244F">
        <w:t>in terms of social order</w:t>
      </w:r>
      <w:r w:rsidR="00736A47">
        <w:t xml:space="preserve"> -for example, property and livestock can be passed from mother to daughter, and certain rights only descend matrilineally. </w:t>
      </w:r>
      <w:r w:rsidR="00940E56" w:rsidRPr="00940E56">
        <w:t>(Dodd, 2001)</w:t>
      </w:r>
    </w:p>
    <w:p w14:paraId="4068761D" w14:textId="645C28D0" w:rsidR="00D136B7" w:rsidRPr="00940E56" w:rsidRDefault="00961CAF">
      <w:r>
        <w:t>Semai make up part of the “Ora</w:t>
      </w:r>
      <w:r w:rsidRPr="00961CAF">
        <w:t xml:space="preserve">ng Asli”, the indigenous people </w:t>
      </w:r>
      <w:r w:rsidR="00D136B7" w:rsidRPr="00961CAF">
        <w:t>of peninsular Malaysia</w:t>
      </w:r>
      <w:r w:rsidR="00547FF3">
        <w:t xml:space="preserve">. The Semai were “agroforesters”, and would also clear fields in the heart of the rain forest. As time went on, the Semai adapted their traditional work to grow trees as cash crops. However, the Malaysian </w:t>
      </w:r>
      <w:r w:rsidR="00547FF3" w:rsidRPr="00940E56">
        <w:t xml:space="preserve">governments </w:t>
      </w:r>
      <w:r w:rsidR="00AC4AEA" w:rsidRPr="00940E56">
        <w:t>created overcrowded “Regroupment Schemes”</w:t>
      </w:r>
      <w:r w:rsidR="004577AF" w:rsidRPr="00940E56">
        <w:t xml:space="preserve"> </w:t>
      </w:r>
      <w:r w:rsidR="00D136B7" w:rsidRPr="00940E56">
        <w:t>and turned the</w:t>
      </w:r>
      <w:r w:rsidR="004577AF" w:rsidRPr="00940E56">
        <w:t xml:space="preserve"> Semai</w:t>
      </w:r>
      <w:r w:rsidR="00D136B7" w:rsidRPr="00940E56">
        <w:t xml:space="preserve"> forests over to loggers and developers</w:t>
      </w:r>
      <w:r w:rsidR="00547FF3" w:rsidRPr="00940E56">
        <w:t>.</w:t>
      </w:r>
      <w:r w:rsidR="009E2FC4" w:rsidRPr="00940E56">
        <w:t xml:space="preserve"> To survive this change, the Semai people drew closer together, and focused on their “</w:t>
      </w:r>
      <w:r w:rsidR="00D136B7" w:rsidRPr="00940E56">
        <w:t xml:space="preserve">existing ideology in which loving one’s friends and </w:t>
      </w:r>
      <w:r w:rsidR="009E2FC4" w:rsidRPr="00940E56">
        <w:t>neighbours</w:t>
      </w:r>
      <w:r w:rsidR="00D136B7" w:rsidRPr="00940E56">
        <w:t xml:space="preserve"> became a matter of survival and </w:t>
      </w:r>
      <w:r w:rsidR="009E2FC4" w:rsidRPr="00940E56">
        <w:t>quarrelling</w:t>
      </w:r>
      <w:r w:rsidR="00D136B7" w:rsidRPr="00940E56">
        <w:t xml:space="preserve"> potentially lethal. A number of ways emerged to minimize violence and maximize cooperation within local groups</w:t>
      </w:r>
      <w:r w:rsidR="009E2FC4" w:rsidRPr="00940E56">
        <w:t>”.</w:t>
      </w:r>
      <w:r w:rsidR="00D136B7" w:rsidRPr="00940E56">
        <w:t xml:space="preserve"> (</w:t>
      </w:r>
      <w:proofErr w:type="spellStart"/>
      <w:r w:rsidR="00D136B7" w:rsidRPr="00940E56">
        <w:t>Dentan</w:t>
      </w:r>
      <w:proofErr w:type="spellEnd"/>
      <w:r w:rsidR="00D136B7" w:rsidRPr="00940E56">
        <w:t xml:space="preserve"> 200</w:t>
      </w:r>
      <w:r w:rsidR="00940E56" w:rsidRPr="00940E56">
        <w:t>8</w:t>
      </w:r>
      <w:r w:rsidR="00D136B7" w:rsidRPr="00940E56">
        <w:t xml:space="preserve">) </w:t>
      </w:r>
      <w:r w:rsidR="00986048" w:rsidRPr="00940E56">
        <w:t xml:space="preserve">This </w:t>
      </w:r>
      <w:r w:rsidR="00E7195D" w:rsidRPr="00940E56">
        <w:t>close-knit</w:t>
      </w:r>
      <w:r w:rsidR="00986048" w:rsidRPr="00940E56">
        <w:t xml:space="preserve"> community maintains social order through the </w:t>
      </w:r>
      <w:r w:rsidR="003809DA" w:rsidRPr="00940E56">
        <w:t xml:space="preserve">looming </w:t>
      </w:r>
      <w:r w:rsidR="00986048" w:rsidRPr="00940E56">
        <w:t>outside threats of the world.</w:t>
      </w:r>
      <w:r w:rsidR="003809DA" w:rsidRPr="00940E56">
        <w:t xml:space="preserve"> They even view violence as idiotic and unnecessary, but allow violence “</w:t>
      </w:r>
      <w:r w:rsidR="00D136B7" w:rsidRPr="00940E56">
        <w:t>when violence is safe and necessary or appropriate</w:t>
      </w:r>
      <w:r w:rsidR="008C7757" w:rsidRPr="00940E56">
        <w:t>”</w:t>
      </w:r>
      <w:r w:rsidR="00940E56" w:rsidRPr="00940E56">
        <w:rPr>
          <w:rFonts w:ascii="Open Sans" w:hAnsi="Open Sans" w:cs="Open Sans"/>
          <w:color w:val="000000"/>
          <w:sz w:val="20"/>
          <w:szCs w:val="20"/>
          <w:shd w:val="clear" w:color="auto" w:fill="FFFFFF"/>
        </w:rPr>
        <w:t xml:space="preserve"> </w:t>
      </w:r>
      <w:r w:rsidR="00940E56" w:rsidRPr="00940E56">
        <w:t>(</w:t>
      </w:r>
      <w:proofErr w:type="spellStart"/>
      <w:r w:rsidR="00940E56" w:rsidRPr="00940E56">
        <w:t>Dentan</w:t>
      </w:r>
      <w:proofErr w:type="spellEnd"/>
      <w:r w:rsidR="00940E56" w:rsidRPr="00940E56">
        <w:t>, 2008)</w:t>
      </w:r>
      <w:r w:rsidR="008C7757" w:rsidRPr="00940E56">
        <w:t>, however they prefer peace.</w:t>
      </w:r>
    </w:p>
    <w:p w14:paraId="05328B44" w14:textId="7C273BB2" w:rsidR="004A2566" w:rsidRPr="00CB6CDE" w:rsidRDefault="006F7581">
      <w:pPr>
        <w:rPr>
          <w:highlight w:val="yellow"/>
        </w:rPr>
      </w:pPr>
      <w:r w:rsidRPr="00940E56">
        <w:t>The Semai maintain social order through egalitarianism, but they also created a</w:t>
      </w:r>
      <w:r w:rsidR="00247DE6" w:rsidRPr="00940E56">
        <w:t xml:space="preserve">n age system to allow for better knowledge sharing and happiness. </w:t>
      </w:r>
      <w:r w:rsidR="000273A5" w:rsidRPr="00940E56">
        <w:t>They understand that as people grow older “</w:t>
      </w:r>
      <w:r w:rsidR="00D136B7" w:rsidRPr="00940E56">
        <w:t>they accumulate experience and become wiser and spiritually more adept</w:t>
      </w:r>
      <w:r w:rsidR="000273A5" w:rsidRPr="00940E56">
        <w:t>”</w:t>
      </w:r>
      <w:r w:rsidR="00940E56" w:rsidRPr="00940E56">
        <w:rPr>
          <w:rFonts w:ascii="Open Sans" w:hAnsi="Open Sans" w:cs="Open Sans"/>
          <w:color w:val="000000"/>
          <w:sz w:val="20"/>
          <w:szCs w:val="20"/>
          <w:shd w:val="clear" w:color="auto" w:fill="FFFFFF"/>
        </w:rPr>
        <w:t xml:space="preserve"> </w:t>
      </w:r>
      <w:r w:rsidR="00940E56" w:rsidRPr="00940E56">
        <w:t>(</w:t>
      </w:r>
      <w:proofErr w:type="spellStart"/>
      <w:r w:rsidR="00940E56" w:rsidRPr="00940E56">
        <w:t>Dentan</w:t>
      </w:r>
      <w:proofErr w:type="spellEnd"/>
      <w:r w:rsidR="00940E56" w:rsidRPr="00940E56">
        <w:t>, 2008)</w:t>
      </w:r>
      <w:r w:rsidR="00D136B7" w:rsidRPr="00940E56">
        <w:t>.</w:t>
      </w:r>
      <w:r w:rsidR="00C52C1F" w:rsidRPr="00940E56">
        <w:t xml:space="preserve"> This system distinguishes children, pubescent young adults, adults and the elderly.</w:t>
      </w:r>
      <w:r w:rsidR="004371A0" w:rsidRPr="00940E56">
        <w:t xml:space="preserve"> Any adult “</w:t>
      </w:r>
      <w:r w:rsidR="00D136B7" w:rsidRPr="00940E56">
        <w:t>who is particularly knowledgeable about a particular activity—hunting or fish poisoning, say—and who can convince other people of his skill can be a leader as long as the activity continues</w:t>
      </w:r>
      <w:r w:rsidR="004371A0" w:rsidRPr="00940E56">
        <w:t>.”</w:t>
      </w:r>
      <w:r w:rsidR="00940E56" w:rsidRPr="00940E56">
        <w:rPr>
          <w:rFonts w:ascii="Open Sans" w:hAnsi="Open Sans" w:cs="Open Sans"/>
          <w:color w:val="000000"/>
          <w:sz w:val="20"/>
          <w:szCs w:val="20"/>
          <w:shd w:val="clear" w:color="auto" w:fill="FFFFFF"/>
        </w:rPr>
        <w:t xml:space="preserve"> </w:t>
      </w:r>
      <w:r w:rsidR="00940E56" w:rsidRPr="00940E56">
        <w:t>(</w:t>
      </w:r>
      <w:proofErr w:type="spellStart"/>
      <w:r w:rsidR="00940E56" w:rsidRPr="00940E56">
        <w:t>Dentan</w:t>
      </w:r>
      <w:proofErr w:type="spellEnd"/>
      <w:r w:rsidR="00940E56" w:rsidRPr="00940E56">
        <w:t>, 2008)</w:t>
      </w:r>
      <w:r w:rsidR="004371A0" w:rsidRPr="00940E56">
        <w:t xml:space="preserve"> Once the activity is finished, the person will step down from a position of power, and so no member of the tribe has more power over anyone else or coerce another member.</w:t>
      </w:r>
      <w:r w:rsidR="00010C38" w:rsidRPr="00940E56">
        <w:t xml:space="preserve"> Even the children of the group have some social standing, as if they refuse to follow a parent’s</w:t>
      </w:r>
      <w:r w:rsidR="00010C38">
        <w:t xml:space="preserve"> order, the parent will accept the child’s refusal</w:t>
      </w:r>
      <w:r w:rsidR="00460EE3">
        <w:t xml:space="preserve"> as it is seen that trying to coerce a child would damage them spiritually and possibly even kill them.</w:t>
      </w:r>
      <w:r w:rsidR="00CB6CDE">
        <w:t xml:space="preserve"> The Semai people rely on peace and understanding to keep social order, and it seems to work </w:t>
      </w:r>
      <w:r w:rsidR="00CB6CDE" w:rsidRPr="00CB6CDE">
        <w:t>extraordinarily</w:t>
      </w:r>
      <w:r w:rsidR="00CB6CDE">
        <w:t xml:space="preserve"> well.</w:t>
      </w:r>
    </w:p>
    <w:p w14:paraId="585B6C6B" w14:textId="390CF9A2" w:rsidR="009E1B6F" w:rsidRDefault="00D05BB5">
      <w:r>
        <w:lastRenderedPageBreak/>
        <w:t>The</w:t>
      </w:r>
      <w:r w:rsidR="000C1CA0">
        <w:t xml:space="preserve">re are many tribal groups on </w:t>
      </w:r>
      <w:r w:rsidR="000C1CA0" w:rsidRPr="006626AD">
        <w:t>the Andaman Islands</w:t>
      </w:r>
      <w:r w:rsidR="000C1CA0">
        <w:t>, but one group that stands out particularly is the Onge, who live on Little Andaman. The Onge can be</w:t>
      </w:r>
      <w:r w:rsidR="004D0BF6">
        <w:t xml:space="preserve"> </w:t>
      </w:r>
      <w:r w:rsidR="00907461">
        <w:t>divided into two types of hunter-gather groups, those who live in the forest, and those who prefer to dwell along the coast.</w:t>
      </w:r>
      <w:r w:rsidR="000C4B02">
        <w:t xml:space="preserve"> They are partially nomadic, moving every few months in rotation</w:t>
      </w:r>
      <w:r w:rsidR="00AF03DA">
        <w:t>. They dwell in family huts within clearings, and these huts are communally built so that labour is shared but each section is ‘owned’ by the person who made it.</w:t>
      </w:r>
      <w:r w:rsidR="009E1B6F">
        <w:t xml:space="preserve"> </w:t>
      </w:r>
      <w:r w:rsidR="006626AD" w:rsidRPr="006626AD">
        <w:t>(Brown, 1922)</w:t>
      </w:r>
    </w:p>
    <w:p w14:paraId="0D9A58AB" w14:textId="14D0984D" w:rsidR="00870B76" w:rsidRDefault="009E1B6F">
      <w:r>
        <w:t>There is some divide within the group, as hunting and gathering is gender orientated – but alas – this is to be expected.</w:t>
      </w:r>
      <w:r w:rsidR="00B026CD">
        <w:t xml:space="preserve"> </w:t>
      </w:r>
      <w:r w:rsidR="00225087">
        <w:t>Social order is maintained within the tribe through moral and economic organisation, which boils down to two simple ideals – laziness is not tolerated, and sharing of all and any items is generally expected. For example, all kills are shared, land and certain items are commonly owned among the group.</w:t>
      </w:r>
      <w:r w:rsidR="0068064B">
        <w:t xml:space="preserve"> </w:t>
      </w:r>
    </w:p>
    <w:p w14:paraId="54A93489" w14:textId="0B52DECC" w:rsidR="00870B76" w:rsidRDefault="00897F10" w:rsidP="00870B76">
      <w:r>
        <w:t>As for social order through p</w:t>
      </w:r>
      <w:r w:rsidR="00870B76" w:rsidRPr="00870B76">
        <w:t>olitical organisation</w:t>
      </w:r>
      <w:r>
        <w:t xml:space="preserve">, the elders of the group will make the vast majority of decisions, but it seems that these decisions are made in a fair and inclusive manner. The Onge value various characteristics such as being adept at hunting, being kind and not having a bad temper, and prefer leaders to have these ideals. No one within the group has the </w:t>
      </w:r>
      <w:r w:rsidR="004428A3">
        <w:t xml:space="preserve">direct ability </w:t>
      </w:r>
      <w:r>
        <w:t>to punish wrongdoings or enforce rules,</w:t>
      </w:r>
      <w:r w:rsidR="004428A3">
        <w:t xml:space="preserve"> and instead in a similar fashion to the Inuit people, ridicule is used to persuade and encourage better behaviour. </w:t>
      </w:r>
      <w:r w:rsidR="00244F4D">
        <w:t>It is incredibly rare that murder will be used as punishment for more severe crimes.</w:t>
      </w:r>
    </w:p>
    <w:p w14:paraId="2A20D2A5" w14:textId="699F5B69" w:rsidR="00870B76" w:rsidRDefault="009E1B6F" w:rsidP="00870B76">
      <w:r>
        <w:t xml:space="preserve">An interesting behaviour commonly displayed by the Onge is the way member interact with each other. When meeting, there is no official greeting, but both members will simply stare at each other until the younger of the two speaks. Those within the tribe will also sit on each other’s laps while crying and cuddling for long periods of time. I believe this behaviour helps to maintain social order by providing the tribe with a more caring attitude and a better understanding of each other. This closeness could </w:t>
      </w:r>
      <w:r w:rsidR="0079194E">
        <w:t>in theory prevent minor arguments and allow for ease of interaction.</w:t>
      </w:r>
      <w:r w:rsidR="006626AD">
        <w:t xml:space="preserve"> </w:t>
      </w:r>
      <w:r w:rsidR="006626AD" w:rsidRPr="006626AD">
        <w:t>(Brown, 1922)</w:t>
      </w:r>
    </w:p>
    <w:p w14:paraId="736B2C8D" w14:textId="7199248A" w:rsidR="0066607B" w:rsidRDefault="0066607B" w:rsidP="002072CD"/>
    <w:p w14:paraId="1FE06DA5" w14:textId="7FDB2609" w:rsidR="0066607B" w:rsidRPr="006626AD" w:rsidRDefault="0066607B" w:rsidP="002072CD">
      <w:pPr>
        <w:rPr>
          <w:rFonts w:cstheme="minorHAnsi"/>
        </w:rPr>
      </w:pPr>
    </w:p>
    <w:p w14:paraId="30752942" w14:textId="3E8F8A74" w:rsidR="0066607B" w:rsidRPr="006626AD" w:rsidRDefault="0066607B" w:rsidP="002072CD">
      <w:pPr>
        <w:rPr>
          <w:rFonts w:cstheme="minorHAnsi"/>
        </w:rPr>
      </w:pPr>
      <w:r w:rsidRPr="006626AD">
        <w:rPr>
          <w:rFonts w:cstheme="minorHAnsi"/>
        </w:rPr>
        <w:t>Bibliography</w:t>
      </w:r>
    </w:p>
    <w:p w14:paraId="06E24E55" w14:textId="3A34B7F7" w:rsidR="0066607B" w:rsidRPr="006626AD" w:rsidRDefault="0066607B" w:rsidP="002072CD">
      <w:pPr>
        <w:rPr>
          <w:rFonts w:cstheme="minorHAnsi"/>
          <w:color w:val="000000"/>
          <w:shd w:val="clear" w:color="auto" w:fill="FFFFFF"/>
        </w:rPr>
      </w:pPr>
      <w:r w:rsidRPr="006626AD">
        <w:rPr>
          <w:rFonts w:cstheme="minorHAnsi"/>
          <w:color w:val="000000"/>
          <w:shd w:val="clear" w:color="auto" w:fill="FFFFFF"/>
        </w:rPr>
        <w:t>Greig, M. (2006). </w:t>
      </w:r>
      <w:r w:rsidRPr="006626AD">
        <w:rPr>
          <w:rFonts w:cstheme="minorHAnsi"/>
          <w:i/>
          <w:iCs/>
          <w:color w:val="000000"/>
          <w:shd w:val="clear" w:color="auto" w:fill="FFFFFF"/>
        </w:rPr>
        <w:t>The Inuit Way: A Guide to Inuit Culture</w:t>
      </w:r>
      <w:r w:rsidRPr="006626AD">
        <w:rPr>
          <w:rFonts w:cstheme="minorHAnsi"/>
          <w:color w:val="000000"/>
          <w:shd w:val="clear" w:color="auto" w:fill="FFFFFF"/>
        </w:rPr>
        <w:t>. 2nd ed. [</w:t>
      </w:r>
      <w:proofErr w:type="spellStart"/>
      <w:r w:rsidRPr="006626AD">
        <w:rPr>
          <w:rFonts w:cstheme="minorHAnsi"/>
          <w:color w:val="000000"/>
          <w:shd w:val="clear" w:color="auto" w:fill="FFFFFF"/>
        </w:rPr>
        <w:t>ebook</w:t>
      </w:r>
      <w:proofErr w:type="spellEnd"/>
      <w:r w:rsidRPr="006626AD">
        <w:rPr>
          <w:rFonts w:cstheme="minorHAnsi"/>
          <w:color w:val="000000"/>
          <w:shd w:val="clear" w:color="auto" w:fill="FFFFFF"/>
        </w:rPr>
        <w:t>] Available at: https://www.relations-inuit.chaire.ulaval.ca/sites/relations-inuit.chaire.ulaval.ca/files/InuitWay_e.pdf [Accessed 31 Dec. 2019].</w:t>
      </w:r>
    </w:p>
    <w:p w14:paraId="7D58E583" w14:textId="33AED42B" w:rsidR="00B74E2F" w:rsidRPr="00B74E2F" w:rsidRDefault="00B74E2F" w:rsidP="002072CD">
      <w:pPr>
        <w:rPr>
          <w:rFonts w:cstheme="minorHAnsi"/>
        </w:rPr>
      </w:pPr>
      <w:r w:rsidRPr="00901E5C">
        <w:rPr>
          <w:rFonts w:cstheme="minorHAnsi"/>
        </w:rPr>
        <w:t>Boehm, C. (1993). </w:t>
      </w:r>
      <w:r w:rsidRPr="00901E5C">
        <w:rPr>
          <w:rFonts w:cstheme="minorHAnsi"/>
          <w:i/>
          <w:iCs/>
        </w:rPr>
        <w:t xml:space="preserve">Egalitarian </w:t>
      </w:r>
      <w:r>
        <w:rPr>
          <w:rFonts w:cstheme="minorHAnsi"/>
          <w:i/>
          <w:iCs/>
        </w:rPr>
        <w:t>B</w:t>
      </w:r>
      <w:r w:rsidRPr="00901E5C">
        <w:rPr>
          <w:rFonts w:cstheme="minorHAnsi"/>
          <w:i/>
          <w:iCs/>
        </w:rPr>
        <w:t xml:space="preserve">ehaviour and </w:t>
      </w:r>
      <w:r>
        <w:rPr>
          <w:rFonts w:cstheme="minorHAnsi"/>
          <w:i/>
          <w:iCs/>
        </w:rPr>
        <w:t>R</w:t>
      </w:r>
      <w:r w:rsidRPr="00901E5C">
        <w:rPr>
          <w:rFonts w:cstheme="minorHAnsi"/>
          <w:i/>
          <w:iCs/>
        </w:rPr>
        <w:t xml:space="preserve">everse </w:t>
      </w:r>
      <w:r>
        <w:rPr>
          <w:rFonts w:cstheme="minorHAnsi"/>
          <w:i/>
          <w:iCs/>
        </w:rPr>
        <w:t>D</w:t>
      </w:r>
      <w:r w:rsidRPr="00901E5C">
        <w:rPr>
          <w:rFonts w:cstheme="minorHAnsi"/>
          <w:i/>
          <w:iCs/>
        </w:rPr>
        <w:t xml:space="preserve">ominance </w:t>
      </w:r>
      <w:r>
        <w:rPr>
          <w:rFonts w:cstheme="minorHAnsi"/>
          <w:i/>
          <w:iCs/>
        </w:rPr>
        <w:t>H</w:t>
      </w:r>
      <w:r w:rsidRPr="00901E5C">
        <w:rPr>
          <w:rFonts w:cstheme="minorHAnsi"/>
          <w:i/>
          <w:iCs/>
        </w:rPr>
        <w:t>ierarchy</w:t>
      </w:r>
      <w:r w:rsidRPr="00901E5C">
        <w:rPr>
          <w:rFonts w:cstheme="minorHAnsi"/>
        </w:rPr>
        <w:t xml:space="preserve">. Chicago: The University </w:t>
      </w:r>
      <w:bookmarkStart w:id="1" w:name="_GoBack"/>
      <w:r w:rsidRPr="00901E5C">
        <w:rPr>
          <w:rFonts w:cstheme="minorHAnsi"/>
        </w:rPr>
        <w:t>of Chicago Press.</w:t>
      </w:r>
      <w:r>
        <w:t xml:space="preserve"> </w:t>
      </w:r>
    </w:p>
    <w:bookmarkEnd w:id="1"/>
    <w:p w14:paraId="13825906" w14:textId="15B5DFD7" w:rsidR="006626AD" w:rsidRDefault="006626AD" w:rsidP="002072CD">
      <w:pPr>
        <w:rPr>
          <w:rFonts w:cstheme="minorHAnsi"/>
          <w:color w:val="000000"/>
          <w:shd w:val="clear" w:color="auto" w:fill="FFFFFF"/>
        </w:rPr>
      </w:pPr>
      <w:r w:rsidRPr="006626AD">
        <w:rPr>
          <w:rFonts w:cstheme="minorHAnsi"/>
          <w:color w:val="000000"/>
          <w:shd w:val="clear" w:color="auto" w:fill="FFFFFF"/>
        </w:rPr>
        <w:t>Brown, A. (1922). </w:t>
      </w:r>
      <w:r w:rsidRPr="006626AD">
        <w:rPr>
          <w:rFonts w:cstheme="minorHAnsi"/>
          <w:i/>
          <w:iCs/>
          <w:color w:val="000000"/>
          <w:shd w:val="clear" w:color="auto" w:fill="FFFFFF"/>
        </w:rPr>
        <w:t>The Andaman Islanders: A Study in Social Anthropology</w:t>
      </w:r>
      <w:r w:rsidRPr="006626AD">
        <w:rPr>
          <w:rFonts w:cstheme="minorHAnsi"/>
          <w:color w:val="000000"/>
          <w:shd w:val="clear" w:color="auto" w:fill="FFFFFF"/>
        </w:rPr>
        <w:t>. Cambridge: Cambridge University Press.</w:t>
      </w:r>
    </w:p>
    <w:p w14:paraId="1DC9B5FC" w14:textId="52A143A3" w:rsidR="00940E56" w:rsidRDefault="00940E56" w:rsidP="002072CD">
      <w:pPr>
        <w:rPr>
          <w:rFonts w:cstheme="minorHAnsi"/>
        </w:rPr>
      </w:pPr>
      <w:proofErr w:type="spellStart"/>
      <w:r w:rsidRPr="00940E56">
        <w:rPr>
          <w:rFonts w:cstheme="minorHAnsi"/>
        </w:rPr>
        <w:t>Dentan</w:t>
      </w:r>
      <w:proofErr w:type="spellEnd"/>
      <w:r w:rsidRPr="00940E56">
        <w:rPr>
          <w:rFonts w:cstheme="minorHAnsi"/>
        </w:rPr>
        <w:t>, R. (2008). </w:t>
      </w:r>
      <w:r w:rsidRPr="00940E56">
        <w:rPr>
          <w:rFonts w:cstheme="minorHAnsi"/>
          <w:i/>
          <w:iCs/>
        </w:rPr>
        <w:t>Overwhelming Terror: Love, Fear, Peace, and Violence among Semai of Malaysia</w:t>
      </w:r>
      <w:r w:rsidRPr="00940E56">
        <w:rPr>
          <w:rFonts w:cstheme="minorHAnsi"/>
        </w:rPr>
        <w:t>. Rowman &amp; Littlefield Publishers, Inc.</w:t>
      </w:r>
    </w:p>
    <w:p w14:paraId="0FACB4C3" w14:textId="095941D8" w:rsidR="00940E56" w:rsidRDefault="00940E56" w:rsidP="002072CD">
      <w:pPr>
        <w:rPr>
          <w:rFonts w:cstheme="minorHAnsi"/>
        </w:rPr>
      </w:pPr>
      <w:r w:rsidRPr="00940E56">
        <w:rPr>
          <w:rFonts w:cstheme="minorHAnsi"/>
        </w:rPr>
        <w:t>Dodd, E. (2001). </w:t>
      </w:r>
      <w:r w:rsidRPr="00940E56">
        <w:rPr>
          <w:rFonts w:cstheme="minorHAnsi"/>
          <w:i/>
          <w:iCs/>
        </w:rPr>
        <w:t>The "Mamas" and the Papas: Goddess Worship, the Kogi Indians, and Ecofeminism</w:t>
      </w:r>
      <w:r w:rsidRPr="00940E56">
        <w:rPr>
          <w:rFonts w:cstheme="minorHAnsi"/>
        </w:rPr>
        <w:t>. Kansas State University.</w:t>
      </w:r>
    </w:p>
    <w:p w14:paraId="403FB640" w14:textId="77777777" w:rsidR="00223496" w:rsidRDefault="00223496" w:rsidP="002072CD">
      <w:pPr>
        <w:rPr>
          <w:rFonts w:cstheme="minorHAnsi"/>
        </w:rPr>
      </w:pPr>
    </w:p>
    <w:sectPr w:rsidR="00223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E4A69"/>
    <w:multiLevelType w:val="hybridMultilevel"/>
    <w:tmpl w:val="9CE6A62C"/>
    <w:lvl w:ilvl="0" w:tplc="584E2A02">
      <w:start w:val="1"/>
      <w:numFmt w:val="bullet"/>
      <w:lvlText w:val="•"/>
      <w:lvlJc w:val="left"/>
      <w:pPr>
        <w:tabs>
          <w:tab w:val="num" w:pos="720"/>
        </w:tabs>
        <w:ind w:left="720" w:hanging="360"/>
      </w:pPr>
      <w:rPr>
        <w:rFonts w:ascii="Arial" w:hAnsi="Arial" w:hint="default"/>
      </w:rPr>
    </w:lvl>
    <w:lvl w:ilvl="1" w:tplc="D37853E0">
      <w:numFmt w:val="none"/>
      <w:lvlText w:val=""/>
      <w:lvlJc w:val="left"/>
      <w:pPr>
        <w:tabs>
          <w:tab w:val="num" w:pos="360"/>
        </w:tabs>
      </w:pPr>
    </w:lvl>
    <w:lvl w:ilvl="2" w:tplc="543E5F2E" w:tentative="1">
      <w:start w:val="1"/>
      <w:numFmt w:val="bullet"/>
      <w:lvlText w:val="•"/>
      <w:lvlJc w:val="left"/>
      <w:pPr>
        <w:tabs>
          <w:tab w:val="num" w:pos="2160"/>
        </w:tabs>
        <w:ind w:left="2160" w:hanging="360"/>
      </w:pPr>
      <w:rPr>
        <w:rFonts w:ascii="Arial" w:hAnsi="Arial" w:hint="default"/>
      </w:rPr>
    </w:lvl>
    <w:lvl w:ilvl="3" w:tplc="C4FECE5A" w:tentative="1">
      <w:start w:val="1"/>
      <w:numFmt w:val="bullet"/>
      <w:lvlText w:val="•"/>
      <w:lvlJc w:val="left"/>
      <w:pPr>
        <w:tabs>
          <w:tab w:val="num" w:pos="2880"/>
        </w:tabs>
        <w:ind w:left="2880" w:hanging="360"/>
      </w:pPr>
      <w:rPr>
        <w:rFonts w:ascii="Arial" w:hAnsi="Arial" w:hint="default"/>
      </w:rPr>
    </w:lvl>
    <w:lvl w:ilvl="4" w:tplc="F0E8AAA8" w:tentative="1">
      <w:start w:val="1"/>
      <w:numFmt w:val="bullet"/>
      <w:lvlText w:val="•"/>
      <w:lvlJc w:val="left"/>
      <w:pPr>
        <w:tabs>
          <w:tab w:val="num" w:pos="3600"/>
        </w:tabs>
        <w:ind w:left="3600" w:hanging="360"/>
      </w:pPr>
      <w:rPr>
        <w:rFonts w:ascii="Arial" w:hAnsi="Arial" w:hint="default"/>
      </w:rPr>
    </w:lvl>
    <w:lvl w:ilvl="5" w:tplc="8DBE362E" w:tentative="1">
      <w:start w:val="1"/>
      <w:numFmt w:val="bullet"/>
      <w:lvlText w:val="•"/>
      <w:lvlJc w:val="left"/>
      <w:pPr>
        <w:tabs>
          <w:tab w:val="num" w:pos="4320"/>
        </w:tabs>
        <w:ind w:left="4320" w:hanging="360"/>
      </w:pPr>
      <w:rPr>
        <w:rFonts w:ascii="Arial" w:hAnsi="Arial" w:hint="default"/>
      </w:rPr>
    </w:lvl>
    <w:lvl w:ilvl="6" w:tplc="F49EF884" w:tentative="1">
      <w:start w:val="1"/>
      <w:numFmt w:val="bullet"/>
      <w:lvlText w:val="•"/>
      <w:lvlJc w:val="left"/>
      <w:pPr>
        <w:tabs>
          <w:tab w:val="num" w:pos="5040"/>
        </w:tabs>
        <w:ind w:left="5040" w:hanging="360"/>
      </w:pPr>
      <w:rPr>
        <w:rFonts w:ascii="Arial" w:hAnsi="Arial" w:hint="default"/>
      </w:rPr>
    </w:lvl>
    <w:lvl w:ilvl="7" w:tplc="7BCCE682" w:tentative="1">
      <w:start w:val="1"/>
      <w:numFmt w:val="bullet"/>
      <w:lvlText w:val="•"/>
      <w:lvlJc w:val="left"/>
      <w:pPr>
        <w:tabs>
          <w:tab w:val="num" w:pos="5760"/>
        </w:tabs>
        <w:ind w:left="5760" w:hanging="360"/>
      </w:pPr>
      <w:rPr>
        <w:rFonts w:ascii="Arial" w:hAnsi="Arial" w:hint="default"/>
      </w:rPr>
    </w:lvl>
    <w:lvl w:ilvl="8" w:tplc="89ECC4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7C05C3"/>
    <w:multiLevelType w:val="hybridMultilevel"/>
    <w:tmpl w:val="E496CA54"/>
    <w:lvl w:ilvl="0" w:tplc="AD5047EA">
      <w:start w:val="1"/>
      <w:numFmt w:val="bullet"/>
      <w:lvlText w:val="•"/>
      <w:lvlJc w:val="left"/>
      <w:pPr>
        <w:tabs>
          <w:tab w:val="num" w:pos="720"/>
        </w:tabs>
        <w:ind w:left="720" w:hanging="360"/>
      </w:pPr>
      <w:rPr>
        <w:rFonts w:ascii="Arial" w:hAnsi="Arial" w:hint="default"/>
      </w:rPr>
    </w:lvl>
    <w:lvl w:ilvl="1" w:tplc="3C82AD08">
      <w:numFmt w:val="none"/>
      <w:lvlText w:val=""/>
      <w:lvlJc w:val="left"/>
      <w:pPr>
        <w:tabs>
          <w:tab w:val="num" w:pos="360"/>
        </w:tabs>
      </w:pPr>
    </w:lvl>
    <w:lvl w:ilvl="2" w:tplc="93907C46" w:tentative="1">
      <w:start w:val="1"/>
      <w:numFmt w:val="bullet"/>
      <w:lvlText w:val="•"/>
      <w:lvlJc w:val="left"/>
      <w:pPr>
        <w:tabs>
          <w:tab w:val="num" w:pos="2160"/>
        </w:tabs>
        <w:ind w:left="2160" w:hanging="360"/>
      </w:pPr>
      <w:rPr>
        <w:rFonts w:ascii="Arial" w:hAnsi="Arial" w:hint="default"/>
      </w:rPr>
    </w:lvl>
    <w:lvl w:ilvl="3" w:tplc="E6F010C4" w:tentative="1">
      <w:start w:val="1"/>
      <w:numFmt w:val="bullet"/>
      <w:lvlText w:val="•"/>
      <w:lvlJc w:val="left"/>
      <w:pPr>
        <w:tabs>
          <w:tab w:val="num" w:pos="2880"/>
        </w:tabs>
        <w:ind w:left="2880" w:hanging="360"/>
      </w:pPr>
      <w:rPr>
        <w:rFonts w:ascii="Arial" w:hAnsi="Arial" w:hint="default"/>
      </w:rPr>
    </w:lvl>
    <w:lvl w:ilvl="4" w:tplc="A058C318" w:tentative="1">
      <w:start w:val="1"/>
      <w:numFmt w:val="bullet"/>
      <w:lvlText w:val="•"/>
      <w:lvlJc w:val="left"/>
      <w:pPr>
        <w:tabs>
          <w:tab w:val="num" w:pos="3600"/>
        </w:tabs>
        <w:ind w:left="3600" w:hanging="360"/>
      </w:pPr>
      <w:rPr>
        <w:rFonts w:ascii="Arial" w:hAnsi="Arial" w:hint="default"/>
      </w:rPr>
    </w:lvl>
    <w:lvl w:ilvl="5" w:tplc="10B8C5B8" w:tentative="1">
      <w:start w:val="1"/>
      <w:numFmt w:val="bullet"/>
      <w:lvlText w:val="•"/>
      <w:lvlJc w:val="left"/>
      <w:pPr>
        <w:tabs>
          <w:tab w:val="num" w:pos="4320"/>
        </w:tabs>
        <w:ind w:left="4320" w:hanging="360"/>
      </w:pPr>
      <w:rPr>
        <w:rFonts w:ascii="Arial" w:hAnsi="Arial" w:hint="default"/>
      </w:rPr>
    </w:lvl>
    <w:lvl w:ilvl="6" w:tplc="AB649C56" w:tentative="1">
      <w:start w:val="1"/>
      <w:numFmt w:val="bullet"/>
      <w:lvlText w:val="•"/>
      <w:lvlJc w:val="left"/>
      <w:pPr>
        <w:tabs>
          <w:tab w:val="num" w:pos="5040"/>
        </w:tabs>
        <w:ind w:left="5040" w:hanging="360"/>
      </w:pPr>
      <w:rPr>
        <w:rFonts w:ascii="Arial" w:hAnsi="Arial" w:hint="default"/>
      </w:rPr>
    </w:lvl>
    <w:lvl w:ilvl="7" w:tplc="32C8A052" w:tentative="1">
      <w:start w:val="1"/>
      <w:numFmt w:val="bullet"/>
      <w:lvlText w:val="•"/>
      <w:lvlJc w:val="left"/>
      <w:pPr>
        <w:tabs>
          <w:tab w:val="num" w:pos="5760"/>
        </w:tabs>
        <w:ind w:left="5760" w:hanging="360"/>
      </w:pPr>
      <w:rPr>
        <w:rFonts w:ascii="Arial" w:hAnsi="Arial" w:hint="default"/>
      </w:rPr>
    </w:lvl>
    <w:lvl w:ilvl="8" w:tplc="ED6A88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7A465E"/>
    <w:multiLevelType w:val="hybridMultilevel"/>
    <w:tmpl w:val="6E82F40C"/>
    <w:lvl w:ilvl="0" w:tplc="0CB6EE5C">
      <w:start w:val="1"/>
      <w:numFmt w:val="bullet"/>
      <w:lvlText w:val=""/>
      <w:lvlJc w:val="left"/>
      <w:pPr>
        <w:tabs>
          <w:tab w:val="num" w:pos="720"/>
        </w:tabs>
        <w:ind w:left="720" w:hanging="360"/>
      </w:pPr>
      <w:rPr>
        <w:rFonts w:ascii="Wingdings 2" w:hAnsi="Wingdings 2" w:hint="default"/>
      </w:rPr>
    </w:lvl>
    <w:lvl w:ilvl="1" w:tplc="CEBEDC32" w:tentative="1">
      <w:start w:val="1"/>
      <w:numFmt w:val="bullet"/>
      <w:lvlText w:val=""/>
      <w:lvlJc w:val="left"/>
      <w:pPr>
        <w:tabs>
          <w:tab w:val="num" w:pos="1440"/>
        </w:tabs>
        <w:ind w:left="1440" w:hanging="360"/>
      </w:pPr>
      <w:rPr>
        <w:rFonts w:ascii="Wingdings 2" w:hAnsi="Wingdings 2" w:hint="default"/>
      </w:rPr>
    </w:lvl>
    <w:lvl w:ilvl="2" w:tplc="0CAEC84E" w:tentative="1">
      <w:start w:val="1"/>
      <w:numFmt w:val="bullet"/>
      <w:lvlText w:val=""/>
      <w:lvlJc w:val="left"/>
      <w:pPr>
        <w:tabs>
          <w:tab w:val="num" w:pos="2160"/>
        </w:tabs>
        <w:ind w:left="2160" w:hanging="360"/>
      </w:pPr>
      <w:rPr>
        <w:rFonts w:ascii="Wingdings 2" w:hAnsi="Wingdings 2" w:hint="default"/>
      </w:rPr>
    </w:lvl>
    <w:lvl w:ilvl="3" w:tplc="F3409002" w:tentative="1">
      <w:start w:val="1"/>
      <w:numFmt w:val="bullet"/>
      <w:lvlText w:val=""/>
      <w:lvlJc w:val="left"/>
      <w:pPr>
        <w:tabs>
          <w:tab w:val="num" w:pos="2880"/>
        </w:tabs>
        <w:ind w:left="2880" w:hanging="360"/>
      </w:pPr>
      <w:rPr>
        <w:rFonts w:ascii="Wingdings 2" w:hAnsi="Wingdings 2" w:hint="default"/>
      </w:rPr>
    </w:lvl>
    <w:lvl w:ilvl="4" w:tplc="2FDA04EC" w:tentative="1">
      <w:start w:val="1"/>
      <w:numFmt w:val="bullet"/>
      <w:lvlText w:val=""/>
      <w:lvlJc w:val="left"/>
      <w:pPr>
        <w:tabs>
          <w:tab w:val="num" w:pos="3600"/>
        </w:tabs>
        <w:ind w:left="3600" w:hanging="360"/>
      </w:pPr>
      <w:rPr>
        <w:rFonts w:ascii="Wingdings 2" w:hAnsi="Wingdings 2" w:hint="default"/>
      </w:rPr>
    </w:lvl>
    <w:lvl w:ilvl="5" w:tplc="0CA4491A" w:tentative="1">
      <w:start w:val="1"/>
      <w:numFmt w:val="bullet"/>
      <w:lvlText w:val=""/>
      <w:lvlJc w:val="left"/>
      <w:pPr>
        <w:tabs>
          <w:tab w:val="num" w:pos="4320"/>
        </w:tabs>
        <w:ind w:left="4320" w:hanging="360"/>
      </w:pPr>
      <w:rPr>
        <w:rFonts w:ascii="Wingdings 2" w:hAnsi="Wingdings 2" w:hint="default"/>
      </w:rPr>
    </w:lvl>
    <w:lvl w:ilvl="6" w:tplc="B9C66B38" w:tentative="1">
      <w:start w:val="1"/>
      <w:numFmt w:val="bullet"/>
      <w:lvlText w:val=""/>
      <w:lvlJc w:val="left"/>
      <w:pPr>
        <w:tabs>
          <w:tab w:val="num" w:pos="5040"/>
        </w:tabs>
        <w:ind w:left="5040" w:hanging="360"/>
      </w:pPr>
      <w:rPr>
        <w:rFonts w:ascii="Wingdings 2" w:hAnsi="Wingdings 2" w:hint="default"/>
      </w:rPr>
    </w:lvl>
    <w:lvl w:ilvl="7" w:tplc="9F7A8418" w:tentative="1">
      <w:start w:val="1"/>
      <w:numFmt w:val="bullet"/>
      <w:lvlText w:val=""/>
      <w:lvlJc w:val="left"/>
      <w:pPr>
        <w:tabs>
          <w:tab w:val="num" w:pos="5760"/>
        </w:tabs>
        <w:ind w:left="5760" w:hanging="360"/>
      </w:pPr>
      <w:rPr>
        <w:rFonts w:ascii="Wingdings 2" w:hAnsi="Wingdings 2" w:hint="default"/>
      </w:rPr>
    </w:lvl>
    <w:lvl w:ilvl="8" w:tplc="037ABCE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CD901EC"/>
    <w:multiLevelType w:val="hybridMultilevel"/>
    <w:tmpl w:val="C02279C6"/>
    <w:lvl w:ilvl="0" w:tplc="1EAE5F84">
      <w:start w:val="1"/>
      <w:numFmt w:val="bullet"/>
      <w:lvlText w:val="•"/>
      <w:lvlJc w:val="left"/>
      <w:pPr>
        <w:tabs>
          <w:tab w:val="num" w:pos="720"/>
        </w:tabs>
        <w:ind w:left="720" w:hanging="360"/>
      </w:pPr>
      <w:rPr>
        <w:rFonts w:ascii="Arial" w:hAnsi="Arial" w:hint="default"/>
      </w:rPr>
    </w:lvl>
    <w:lvl w:ilvl="1" w:tplc="DB38A1C4">
      <w:numFmt w:val="none"/>
      <w:lvlText w:val=""/>
      <w:lvlJc w:val="left"/>
      <w:pPr>
        <w:tabs>
          <w:tab w:val="num" w:pos="360"/>
        </w:tabs>
      </w:pPr>
    </w:lvl>
    <w:lvl w:ilvl="2" w:tplc="4790BABA" w:tentative="1">
      <w:start w:val="1"/>
      <w:numFmt w:val="bullet"/>
      <w:lvlText w:val="•"/>
      <w:lvlJc w:val="left"/>
      <w:pPr>
        <w:tabs>
          <w:tab w:val="num" w:pos="2160"/>
        </w:tabs>
        <w:ind w:left="2160" w:hanging="360"/>
      </w:pPr>
      <w:rPr>
        <w:rFonts w:ascii="Arial" w:hAnsi="Arial" w:hint="default"/>
      </w:rPr>
    </w:lvl>
    <w:lvl w:ilvl="3" w:tplc="27462C4C" w:tentative="1">
      <w:start w:val="1"/>
      <w:numFmt w:val="bullet"/>
      <w:lvlText w:val="•"/>
      <w:lvlJc w:val="left"/>
      <w:pPr>
        <w:tabs>
          <w:tab w:val="num" w:pos="2880"/>
        </w:tabs>
        <w:ind w:left="2880" w:hanging="360"/>
      </w:pPr>
      <w:rPr>
        <w:rFonts w:ascii="Arial" w:hAnsi="Arial" w:hint="default"/>
      </w:rPr>
    </w:lvl>
    <w:lvl w:ilvl="4" w:tplc="DD328910" w:tentative="1">
      <w:start w:val="1"/>
      <w:numFmt w:val="bullet"/>
      <w:lvlText w:val="•"/>
      <w:lvlJc w:val="left"/>
      <w:pPr>
        <w:tabs>
          <w:tab w:val="num" w:pos="3600"/>
        </w:tabs>
        <w:ind w:left="3600" w:hanging="360"/>
      </w:pPr>
      <w:rPr>
        <w:rFonts w:ascii="Arial" w:hAnsi="Arial" w:hint="default"/>
      </w:rPr>
    </w:lvl>
    <w:lvl w:ilvl="5" w:tplc="B622AE84" w:tentative="1">
      <w:start w:val="1"/>
      <w:numFmt w:val="bullet"/>
      <w:lvlText w:val="•"/>
      <w:lvlJc w:val="left"/>
      <w:pPr>
        <w:tabs>
          <w:tab w:val="num" w:pos="4320"/>
        </w:tabs>
        <w:ind w:left="4320" w:hanging="360"/>
      </w:pPr>
      <w:rPr>
        <w:rFonts w:ascii="Arial" w:hAnsi="Arial" w:hint="default"/>
      </w:rPr>
    </w:lvl>
    <w:lvl w:ilvl="6" w:tplc="7E748844" w:tentative="1">
      <w:start w:val="1"/>
      <w:numFmt w:val="bullet"/>
      <w:lvlText w:val="•"/>
      <w:lvlJc w:val="left"/>
      <w:pPr>
        <w:tabs>
          <w:tab w:val="num" w:pos="5040"/>
        </w:tabs>
        <w:ind w:left="5040" w:hanging="360"/>
      </w:pPr>
      <w:rPr>
        <w:rFonts w:ascii="Arial" w:hAnsi="Arial" w:hint="default"/>
      </w:rPr>
    </w:lvl>
    <w:lvl w:ilvl="7" w:tplc="096CD3CA" w:tentative="1">
      <w:start w:val="1"/>
      <w:numFmt w:val="bullet"/>
      <w:lvlText w:val="•"/>
      <w:lvlJc w:val="left"/>
      <w:pPr>
        <w:tabs>
          <w:tab w:val="num" w:pos="5760"/>
        </w:tabs>
        <w:ind w:left="5760" w:hanging="360"/>
      </w:pPr>
      <w:rPr>
        <w:rFonts w:ascii="Arial" w:hAnsi="Arial" w:hint="default"/>
      </w:rPr>
    </w:lvl>
    <w:lvl w:ilvl="8" w:tplc="721291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971A69"/>
    <w:multiLevelType w:val="hybridMultilevel"/>
    <w:tmpl w:val="B10ED30C"/>
    <w:lvl w:ilvl="0" w:tplc="07382A66">
      <w:start w:val="1"/>
      <w:numFmt w:val="bullet"/>
      <w:lvlText w:val="•"/>
      <w:lvlJc w:val="left"/>
      <w:pPr>
        <w:tabs>
          <w:tab w:val="num" w:pos="720"/>
        </w:tabs>
        <w:ind w:left="720" w:hanging="360"/>
      </w:pPr>
      <w:rPr>
        <w:rFonts w:ascii="Arial" w:hAnsi="Arial" w:hint="default"/>
      </w:rPr>
    </w:lvl>
    <w:lvl w:ilvl="1" w:tplc="0A8ACDA6" w:tentative="1">
      <w:start w:val="1"/>
      <w:numFmt w:val="bullet"/>
      <w:lvlText w:val="•"/>
      <w:lvlJc w:val="left"/>
      <w:pPr>
        <w:tabs>
          <w:tab w:val="num" w:pos="1440"/>
        </w:tabs>
        <w:ind w:left="1440" w:hanging="360"/>
      </w:pPr>
      <w:rPr>
        <w:rFonts w:ascii="Arial" w:hAnsi="Arial" w:hint="default"/>
      </w:rPr>
    </w:lvl>
    <w:lvl w:ilvl="2" w:tplc="0AB645CA" w:tentative="1">
      <w:start w:val="1"/>
      <w:numFmt w:val="bullet"/>
      <w:lvlText w:val="•"/>
      <w:lvlJc w:val="left"/>
      <w:pPr>
        <w:tabs>
          <w:tab w:val="num" w:pos="2160"/>
        </w:tabs>
        <w:ind w:left="2160" w:hanging="360"/>
      </w:pPr>
      <w:rPr>
        <w:rFonts w:ascii="Arial" w:hAnsi="Arial" w:hint="default"/>
      </w:rPr>
    </w:lvl>
    <w:lvl w:ilvl="3" w:tplc="D666B2D2" w:tentative="1">
      <w:start w:val="1"/>
      <w:numFmt w:val="bullet"/>
      <w:lvlText w:val="•"/>
      <w:lvlJc w:val="left"/>
      <w:pPr>
        <w:tabs>
          <w:tab w:val="num" w:pos="2880"/>
        </w:tabs>
        <w:ind w:left="2880" w:hanging="360"/>
      </w:pPr>
      <w:rPr>
        <w:rFonts w:ascii="Arial" w:hAnsi="Arial" w:hint="default"/>
      </w:rPr>
    </w:lvl>
    <w:lvl w:ilvl="4" w:tplc="8E083404" w:tentative="1">
      <w:start w:val="1"/>
      <w:numFmt w:val="bullet"/>
      <w:lvlText w:val="•"/>
      <w:lvlJc w:val="left"/>
      <w:pPr>
        <w:tabs>
          <w:tab w:val="num" w:pos="3600"/>
        </w:tabs>
        <w:ind w:left="3600" w:hanging="360"/>
      </w:pPr>
      <w:rPr>
        <w:rFonts w:ascii="Arial" w:hAnsi="Arial" w:hint="default"/>
      </w:rPr>
    </w:lvl>
    <w:lvl w:ilvl="5" w:tplc="EC0E5EB2" w:tentative="1">
      <w:start w:val="1"/>
      <w:numFmt w:val="bullet"/>
      <w:lvlText w:val="•"/>
      <w:lvlJc w:val="left"/>
      <w:pPr>
        <w:tabs>
          <w:tab w:val="num" w:pos="4320"/>
        </w:tabs>
        <w:ind w:left="4320" w:hanging="360"/>
      </w:pPr>
      <w:rPr>
        <w:rFonts w:ascii="Arial" w:hAnsi="Arial" w:hint="default"/>
      </w:rPr>
    </w:lvl>
    <w:lvl w:ilvl="6" w:tplc="5C1636F0" w:tentative="1">
      <w:start w:val="1"/>
      <w:numFmt w:val="bullet"/>
      <w:lvlText w:val="•"/>
      <w:lvlJc w:val="left"/>
      <w:pPr>
        <w:tabs>
          <w:tab w:val="num" w:pos="5040"/>
        </w:tabs>
        <w:ind w:left="5040" w:hanging="360"/>
      </w:pPr>
      <w:rPr>
        <w:rFonts w:ascii="Arial" w:hAnsi="Arial" w:hint="default"/>
      </w:rPr>
    </w:lvl>
    <w:lvl w:ilvl="7" w:tplc="039CC40E" w:tentative="1">
      <w:start w:val="1"/>
      <w:numFmt w:val="bullet"/>
      <w:lvlText w:val="•"/>
      <w:lvlJc w:val="left"/>
      <w:pPr>
        <w:tabs>
          <w:tab w:val="num" w:pos="5760"/>
        </w:tabs>
        <w:ind w:left="5760" w:hanging="360"/>
      </w:pPr>
      <w:rPr>
        <w:rFonts w:ascii="Arial" w:hAnsi="Arial" w:hint="default"/>
      </w:rPr>
    </w:lvl>
    <w:lvl w:ilvl="8" w:tplc="02A489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0D0D25"/>
    <w:multiLevelType w:val="hybridMultilevel"/>
    <w:tmpl w:val="4C8E4A3A"/>
    <w:lvl w:ilvl="0" w:tplc="0D860ACA">
      <w:start w:val="1"/>
      <w:numFmt w:val="bullet"/>
      <w:lvlText w:val="•"/>
      <w:lvlJc w:val="left"/>
      <w:pPr>
        <w:tabs>
          <w:tab w:val="num" w:pos="720"/>
        </w:tabs>
        <w:ind w:left="720" w:hanging="360"/>
      </w:pPr>
      <w:rPr>
        <w:rFonts w:ascii="Arial" w:hAnsi="Arial" w:hint="default"/>
      </w:rPr>
    </w:lvl>
    <w:lvl w:ilvl="1" w:tplc="41B415C6">
      <w:numFmt w:val="none"/>
      <w:lvlText w:val=""/>
      <w:lvlJc w:val="left"/>
      <w:pPr>
        <w:tabs>
          <w:tab w:val="num" w:pos="360"/>
        </w:tabs>
      </w:pPr>
    </w:lvl>
    <w:lvl w:ilvl="2" w:tplc="BC9091BC" w:tentative="1">
      <w:start w:val="1"/>
      <w:numFmt w:val="bullet"/>
      <w:lvlText w:val="•"/>
      <w:lvlJc w:val="left"/>
      <w:pPr>
        <w:tabs>
          <w:tab w:val="num" w:pos="2160"/>
        </w:tabs>
        <w:ind w:left="2160" w:hanging="360"/>
      </w:pPr>
      <w:rPr>
        <w:rFonts w:ascii="Arial" w:hAnsi="Arial" w:hint="default"/>
      </w:rPr>
    </w:lvl>
    <w:lvl w:ilvl="3" w:tplc="514EAD20" w:tentative="1">
      <w:start w:val="1"/>
      <w:numFmt w:val="bullet"/>
      <w:lvlText w:val="•"/>
      <w:lvlJc w:val="left"/>
      <w:pPr>
        <w:tabs>
          <w:tab w:val="num" w:pos="2880"/>
        </w:tabs>
        <w:ind w:left="2880" w:hanging="360"/>
      </w:pPr>
      <w:rPr>
        <w:rFonts w:ascii="Arial" w:hAnsi="Arial" w:hint="default"/>
      </w:rPr>
    </w:lvl>
    <w:lvl w:ilvl="4" w:tplc="2F0428C8" w:tentative="1">
      <w:start w:val="1"/>
      <w:numFmt w:val="bullet"/>
      <w:lvlText w:val="•"/>
      <w:lvlJc w:val="left"/>
      <w:pPr>
        <w:tabs>
          <w:tab w:val="num" w:pos="3600"/>
        </w:tabs>
        <w:ind w:left="3600" w:hanging="360"/>
      </w:pPr>
      <w:rPr>
        <w:rFonts w:ascii="Arial" w:hAnsi="Arial" w:hint="default"/>
      </w:rPr>
    </w:lvl>
    <w:lvl w:ilvl="5" w:tplc="04FA3496" w:tentative="1">
      <w:start w:val="1"/>
      <w:numFmt w:val="bullet"/>
      <w:lvlText w:val="•"/>
      <w:lvlJc w:val="left"/>
      <w:pPr>
        <w:tabs>
          <w:tab w:val="num" w:pos="4320"/>
        </w:tabs>
        <w:ind w:left="4320" w:hanging="360"/>
      </w:pPr>
      <w:rPr>
        <w:rFonts w:ascii="Arial" w:hAnsi="Arial" w:hint="default"/>
      </w:rPr>
    </w:lvl>
    <w:lvl w:ilvl="6" w:tplc="E1B6B98C" w:tentative="1">
      <w:start w:val="1"/>
      <w:numFmt w:val="bullet"/>
      <w:lvlText w:val="•"/>
      <w:lvlJc w:val="left"/>
      <w:pPr>
        <w:tabs>
          <w:tab w:val="num" w:pos="5040"/>
        </w:tabs>
        <w:ind w:left="5040" w:hanging="360"/>
      </w:pPr>
      <w:rPr>
        <w:rFonts w:ascii="Arial" w:hAnsi="Arial" w:hint="default"/>
      </w:rPr>
    </w:lvl>
    <w:lvl w:ilvl="7" w:tplc="A0BAAFCE" w:tentative="1">
      <w:start w:val="1"/>
      <w:numFmt w:val="bullet"/>
      <w:lvlText w:val="•"/>
      <w:lvlJc w:val="left"/>
      <w:pPr>
        <w:tabs>
          <w:tab w:val="num" w:pos="5760"/>
        </w:tabs>
        <w:ind w:left="5760" w:hanging="360"/>
      </w:pPr>
      <w:rPr>
        <w:rFonts w:ascii="Arial" w:hAnsi="Arial" w:hint="default"/>
      </w:rPr>
    </w:lvl>
    <w:lvl w:ilvl="8" w:tplc="EF2CF95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57969E5"/>
    <w:multiLevelType w:val="hybridMultilevel"/>
    <w:tmpl w:val="617C2674"/>
    <w:lvl w:ilvl="0" w:tplc="9A8ED36C">
      <w:start w:val="1"/>
      <w:numFmt w:val="bullet"/>
      <w:lvlText w:val="•"/>
      <w:lvlJc w:val="left"/>
      <w:pPr>
        <w:tabs>
          <w:tab w:val="num" w:pos="720"/>
        </w:tabs>
        <w:ind w:left="720" w:hanging="360"/>
      </w:pPr>
      <w:rPr>
        <w:rFonts w:ascii="Arial" w:hAnsi="Arial" w:hint="default"/>
      </w:rPr>
    </w:lvl>
    <w:lvl w:ilvl="1" w:tplc="9104E1F6">
      <w:numFmt w:val="none"/>
      <w:lvlText w:val=""/>
      <w:lvlJc w:val="left"/>
      <w:pPr>
        <w:tabs>
          <w:tab w:val="num" w:pos="360"/>
        </w:tabs>
      </w:pPr>
    </w:lvl>
    <w:lvl w:ilvl="2" w:tplc="270433D6" w:tentative="1">
      <w:start w:val="1"/>
      <w:numFmt w:val="bullet"/>
      <w:lvlText w:val="•"/>
      <w:lvlJc w:val="left"/>
      <w:pPr>
        <w:tabs>
          <w:tab w:val="num" w:pos="2160"/>
        </w:tabs>
        <w:ind w:left="2160" w:hanging="360"/>
      </w:pPr>
      <w:rPr>
        <w:rFonts w:ascii="Arial" w:hAnsi="Arial" w:hint="default"/>
      </w:rPr>
    </w:lvl>
    <w:lvl w:ilvl="3" w:tplc="11E0FCB4" w:tentative="1">
      <w:start w:val="1"/>
      <w:numFmt w:val="bullet"/>
      <w:lvlText w:val="•"/>
      <w:lvlJc w:val="left"/>
      <w:pPr>
        <w:tabs>
          <w:tab w:val="num" w:pos="2880"/>
        </w:tabs>
        <w:ind w:left="2880" w:hanging="360"/>
      </w:pPr>
      <w:rPr>
        <w:rFonts w:ascii="Arial" w:hAnsi="Arial" w:hint="default"/>
      </w:rPr>
    </w:lvl>
    <w:lvl w:ilvl="4" w:tplc="093450DA" w:tentative="1">
      <w:start w:val="1"/>
      <w:numFmt w:val="bullet"/>
      <w:lvlText w:val="•"/>
      <w:lvlJc w:val="left"/>
      <w:pPr>
        <w:tabs>
          <w:tab w:val="num" w:pos="3600"/>
        </w:tabs>
        <w:ind w:left="3600" w:hanging="360"/>
      </w:pPr>
      <w:rPr>
        <w:rFonts w:ascii="Arial" w:hAnsi="Arial" w:hint="default"/>
      </w:rPr>
    </w:lvl>
    <w:lvl w:ilvl="5" w:tplc="52946A8A" w:tentative="1">
      <w:start w:val="1"/>
      <w:numFmt w:val="bullet"/>
      <w:lvlText w:val="•"/>
      <w:lvlJc w:val="left"/>
      <w:pPr>
        <w:tabs>
          <w:tab w:val="num" w:pos="4320"/>
        </w:tabs>
        <w:ind w:left="4320" w:hanging="360"/>
      </w:pPr>
      <w:rPr>
        <w:rFonts w:ascii="Arial" w:hAnsi="Arial" w:hint="default"/>
      </w:rPr>
    </w:lvl>
    <w:lvl w:ilvl="6" w:tplc="C85E6D20" w:tentative="1">
      <w:start w:val="1"/>
      <w:numFmt w:val="bullet"/>
      <w:lvlText w:val="•"/>
      <w:lvlJc w:val="left"/>
      <w:pPr>
        <w:tabs>
          <w:tab w:val="num" w:pos="5040"/>
        </w:tabs>
        <w:ind w:left="5040" w:hanging="360"/>
      </w:pPr>
      <w:rPr>
        <w:rFonts w:ascii="Arial" w:hAnsi="Arial" w:hint="default"/>
      </w:rPr>
    </w:lvl>
    <w:lvl w:ilvl="7" w:tplc="C444ED90" w:tentative="1">
      <w:start w:val="1"/>
      <w:numFmt w:val="bullet"/>
      <w:lvlText w:val="•"/>
      <w:lvlJc w:val="left"/>
      <w:pPr>
        <w:tabs>
          <w:tab w:val="num" w:pos="5760"/>
        </w:tabs>
        <w:ind w:left="5760" w:hanging="360"/>
      </w:pPr>
      <w:rPr>
        <w:rFonts w:ascii="Arial" w:hAnsi="Arial" w:hint="default"/>
      </w:rPr>
    </w:lvl>
    <w:lvl w:ilvl="8" w:tplc="440021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97264C1"/>
    <w:multiLevelType w:val="hybridMultilevel"/>
    <w:tmpl w:val="42D0846E"/>
    <w:lvl w:ilvl="0" w:tplc="1026C9C4">
      <w:start w:val="1"/>
      <w:numFmt w:val="bullet"/>
      <w:lvlText w:val="•"/>
      <w:lvlJc w:val="left"/>
      <w:pPr>
        <w:tabs>
          <w:tab w:val="num" w:pos="720"/>
        </w:tabs>
        <w:ind w:left="720" w:hanging="360"/>
      </w:pPr>
      <w:rPr>
        <w:rFonts w:ascii="Arial" w:hAnsi="Arial" w:hint="default"/>
      </w:rPr>
    </w:lvl>
    <w:lvl w:ilvl="1" w:tplc="D756B034">
      <w:numFmt w:val="none"/>
      <w:lvlText w:val=""/>
      <w:lvlJc w:val="left"/>
      <w:pPr>
        <w:tabs>
          <w:tab w:val="num" w:pos="360"/>
        </w:tabs>
      </w:pPr>
    </w:lvl>
    <w:lvl w:ilvl="2" w:tplc="3BE06FEC" w:tentative="1">
      <w:start w:val="1"/>
      <w:numFmt w:val="bullet"/>
      <w:lvlText w:val="•"/>
      <w:lvlJc w:val="left"/>
      <w:pPr>
        <w:tabs>
          <w:tab w:val="num" w:pos="2160"/>
        </w:tabs>
        <w:ind w:left="2160" w:hanging="360"/>
      </w:pPr>
      <w:rPr>
        <w:rFonts w:ascii="Arial" w:hAnsi="Arial" w:hint="default"/>
      </w:rPr>
    </w:lvl>
    <w:lvl w:ilvl="3" w:tplc="2C4CCA00" w:tentative="1">
      <w:start w:val="1"/>
      <w:numFmt w:val="bullet"/>
      <w:lvlText w:val="•"/>
      <w:lvlJc w:val="left"/>
      <w:pPr>
        <w:tabs>
          <w:tab w:val="num" w:pos="2880"/>
        </w:tabs>
        <w:ind w:left="2880" w:hanging="360"/>
      </w:pPr>
      <w:rPr>
        <w:rFonts w:ascii="Arial" w:hAnsi="Arial" w:hint="default"/>
      </w:rPr>
    </w:lvl>
    <w:lvl w:ilvl="4" w:tplc="13C83210" w:tentative="1">
      <w:start w:val="1"/>
      <w:numFmt w:val="bullet"/>
      <w:lvlText w:val="•"/>
      <w:lvlJc w:val="left"/>
      <w:pPr>
        <w:tabs>
          <w:tab w:val="num" w:pos="3600"/>
        </w:tabs>
        <w:ind w:left="3600" w:hanging="360"/>
      </w:pPr>
      <w:rPr>
        <w:rFonts w:ascii="Arial" w:hAnsi="Arial" w:hint="default"/>
      </w:rPr>
    </w:lvl>
    <w:lvl w:ilvl="5" w:tplc="EBD29B9E" w:tentative="1">
      <w:start w:val="1"/>
      <w:numFmt w:val="bullet"/>
      <w:lvlText w:val="•"/>
      <w:lvlJc w:val="left"/>
      <w:pPr>
        <w:tabs>
          <w:tab w:val="num" w:pos="4320"/>
        </w:tabs>
        <w:ind w:left="4320" w:hanging="360"/>
      </w:pPr>
      <w:rPr>
        <w:rFonts w:ascii="Arial" w:hAnsi="Arial" w:hint="default"/>
      </w:rPr>
    </w:lvl>
    <w:lvl w:ilvl="6" w:tplc="9CAC23BC" w:tentative="1">
      <w:start w:val="1"/>
      <w:numFmt w:val="bullet"/>
      <w:lvlText w:val="•"/>
      <w:lvlJc w:val="left"/>
      <w:pPr>
        <w:tabs>
          <w:tab w:val="num" w:pos="5040"/>
        </w:tabs>
        <w:ind w:left="5040" w:hanging="360"/>
      </w:pPr>
      <w:rPr>
        <w:rFonts w:ascii="Arial" w:hAnsi="Arial" w:hint="default"/>
      </w:rPr>
    </w:lvl>
    <w:lvl w:ilvl="7" w:tplc="44D61A44" w:tentative="1">
      <w:start w:val="1"/>
      <w:numFmt w:val="bullet"/>
      <w:lvlText w:val="•"/>
      <w:lvlJc w:val="left"/>
      <w:pPr>
        <w:tabs>
          <w:tab w:val="num" w:pos="5760"/>
        </w:tabs>
        <w:ind w:left="5760" w:hanging="360"/>
      </w:pPr>
      <w:rPr>
        <w:rFonts w:ascii="Arial" w:hAnsi="Arial" w:hint="default"/>
      </w:rPr>
    </w:lvl>
    <w:lvl w:ilvl="8" w:tplc="E3E20E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82A0B86"/>
    <w:multiLevelType w:val="hybridMultilevel"/>
    <w:tmpl w:val="78EEE00E"/>
    <w:lvl w:ilvl="0" w:tplc="00864C90">
      <w:start w:val="1"/>
      <w:numFmt w:val="bullet"/>
      <w:lvlText w:val=""/>
      <w:lvlJc w:val="left"/>
      <w:pPr>
        <w:tabs>
          <w:tab w:val="num" w:pos="720"/>
        </w:tabs>
        <w:ind w:left="720" w:hanging="360"/>
      </w:pPr>
      <w:rPr>
        <w:rFonts w:ascii="Wingdings 2" w:hAnsi="Wingdings 2" w:hint="default"/>
      </w:rPr>
    </w:lvl>
    <w:lvl w:ilvl="1" w:tplc="821C1280">
      <w:numFmt w:val="bullet"/>
      <w:lvlText w:val=""/>
      <w:lvlJc w:val="left"/>
      <w:pPr>
        <w:tabs>
          <w:tab w:val="num" w:pos="1440"/>
        </w:tabs>
        <w:ind w:left="1440" w:hanging="360"/>
      </w:pPr>
      <w:rPr>
        <w:rFonts w:ascii="Wingdings" w:hAnsi="Wingdings" w:hint="default"/>
      </w:rPr>
    </w:lvl>
    <w:lvl w:ilvl="2" w:tplc="F7807EB8" w:tentative="1">
      <w:start w:val="1"/>
      <w:numFmt w:val="bullet"/>
      <w:lvlText w:val=""/>
      <w:lvlJc w:val="left"/>
      <w:pPr>
        <w:tabs>
          <w:tab w:val="num" w:pos="2160"/>
        </w:tabs>
        <w:ind w:left="2160" w:hanging="360"/>
      </w:pPr>
      <w:rPr>
        <w:rFonts w:ascii="Wingdings 2" w:hAnsi="Wingdings 2" w:hint="default"/>
      </w:rPr>
    </w:lvl>
    <w:lvl w:ilvl="3" w:tplc="D70210D4" w:tentative="1">
      <w:start w:val="1"/>
      <w:numFmt w:val="bullet"/>
      <w:lvlText w:val=""/>
      <w:lvlJc w:val="left"/>
      <w:pPr>
        <w:tabs>
          <w:tab w:val="num" w:pos="2880"/>
        </w:tabs>
        <w:ind w:left="2880" w:hanging="360"/>
      </w:pPr>
      <w:rPr>
        <w:rFonts w:ascii="Wingdings 2" w:hAnsi="Wingdings 2" w:hint="default"/>
      </w:rPr>
    </w:lvl>
    <w:lvl w:ilvl="4" w:tplc="ED4071EE" w:tentative="1">
      <w:start w:val="1"/>
      <w:numFmt w:val="bullet"/>
      <w:lvlText w:val=""/>
      <w:lvlJc w:val="left"/>
      <w:pPr>
        <w:tabs>
          <w:tab w:val="num" w:pos="3600"/>
        </w:tabs>
        <w:ind w:left="3600" w:hanging="360"/>
      </w:pPr>
      <w:rPr>
        <w:rFonts w:ascii="Wingdings 2" w:hAnsi="Wingdings 2" w:hint="default"/>
      </w:rPr>
    </w:lvl>
    <w:lvl w:ilvl="5" w:tplc="41E6A764" w:tentative="1">
      <w:start w:val="1"/>
      <w:numFmt w:val="bullet"/>
      <w:lvlText w:val=""/>
      <w:lvlJc w:val="left"/>
      <w:pPr>
        <w:tabs>
          <w:tab w:val="num" w:pos="4320"/>
        </w:tabs>
        <w:ind w:left="4320" w:hanging="360"/>
      </w:pPr>
      <w:rPr>
        <w:rFonts w:ascii="Wingdings 2" w:hAnsi="Wingdings 2" w:hint="default"/>
      </w:rPr>
    </w:lvl>
    <w:lvl w:ilvl="6" w:tplc="4962CA34" w:tentative="1">
      <w:start w:val="1"/>
      <w:numFmt w:val="bullet"/>
      <w:lvlText w:val=""/>
      <w:lvlJc w:val="left"/>
      <w:pPr>
        <w:tabs>
          <w:tab w:val="num" w:pos="5040"/>
        </w:tabs>
        <w:ind w:left="5040" w:hanging="360"/>
      </w:pPr>
      <w:rPr>
        <w:rFonts w:ascii="Wingdings 2" w:hAnsi="Wingdings 2" w:hint="default"/>
      </w:rPr>
    </w:lvl>
    <w:lvl w:ilvl="7" w:tplc="CF404BF8" w:tentative="1">
      <w:start w:val="1"/>
      <w:numFmt w:val="bullet"/>
      <w:lvlText w:val=""/>
      <w:lvlJc w:val="left"/>
      <w:pPr>
        <w:tabs>
          <w:tab w:val="num" w:pos="5760"/>
        </w:tabs>
        <w:ind w:left="5760" w:hanging="360"/>
      </w:pPr>
      <w:rPr>
        <w:rFonts w:ascii="Wingdings 2" w:hAnsi="Wingdings 2" w:hint="default"/>
      </w:rPr>
    </w:lvl>
    <w:lvl w:ilvl="8" w:tplc="0284E5B0"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5B9372B7"/>
    <w:multiLevelType w:val="hybridMultilevel"/>
    <w:tmpl w:val="4FE6972E"/>
    <w:lvl w:ilvl="0" w:tplc="3C6EBBA8">
      <w:start w:val="1"/>
      <w:numFmt w:val="bullet"/>
      <w:lvlText w:val="•"/>
      <w:lvlJc w:val="left"/>
      <w:pPr>
        <w:tabs>
          <w:tab w:val="num" w:pos="720"/>
        </w:tabs>
        <w:ind w:left="720" w:hanging="360"/>
      </w:pPr>
      <w:rPr>
        <w:rFonts w:ascii="Arial" w:hAnsi="Arial" w:hint="default"/>
      </w:rPr>
    </w:lvl>
    <w:lvl w:ilvl="1" w:tplc="A5066D42" w:tentative="1">
      <w:start w:val="1"/>
      <w:numFmt w:val="bullet"/>
      <w:lvlText w:val="•"/>
      <w:lvlJc w:val="left"/>
      <w:pPr>
        <w:tabs>
          <w:tab w:val="num" w:pos="1440"/>
        </w:tabs>
        <w:ind w:left="1440" w:hanging="360"/>
      </w:pPr>
      <w:rPr>
        <w:rFonts w:ascii="Arial" w:hAnsi="Arial" w:hint="default"/>
      </w:rPr>
    </w:lvl>
    <w:lvl w:ilvl="2" w:tplc="DADA55B4" w:tentative="1">
      <w:start w:val="1"/>
      <w:numFmt w:val="bullet"/>
      <w:lvlText w:val="•"/>
      <w:lvlJc w:val="left"/>
      <w:pPr>
        <w:tabs>
          <w:tab w:val="num" w:pos="2160"/>
        </w:tabs>
        <w:ind w:left="2160" w:hanging="360"/>
      </w:pPr>
      <w:rPr>
        <w:rFonts w:ascii="Arial" w:hAnsi="Arial" w:hint="default"/>
      </w:rPr>
    </w:lvl>
    <w:lvl w:ilvl="3" w:tplc="4654960C" w:tentative="1">
      <w:start w:val="1"/>
      <w:numFmt w:val="bullet"/>
      <w:lvlText w:val="•"/>
      <w:lvlJc w:val="left"/>
      <w:pPr>
        <w:tabs>
          <w:tab w:val="num" w:pos="2880"/>
        </w:tabs>
        <w:ind w:left="2880" w:hanging="360"/>
      </w:pPr>
      <w:rPr>
        <w:rFonts w:ascii="Arial" w:hAnsi="Arial" w:hint="default"/>
      </w:rPr>
    </w:lvl>
    <w:lvl w:ilvl="4" w:tplc="CB0C3384" w:tentative="1">
      <w:start w:val="1"/>
      <w:numFmt w:val="bullet"/>
      <w:lvlText w:val="•"/>
      <w:lvlJc w:val="left"/>
      <w:pPr>
        <w:tabs>
          <w:tab w:val="num" w:pos="3600"/>
        </w:tabs>
        <w:ind w:left="3600" w:hanging="360"/>
      </w:pPr>
      <w:rPr>
        <w:rFonts w:ascii="Arial" w:hAnsi="Arial" w:hint="default"/>
      </w:rPr>
    </w:lvl>
    <w:lvl w:ilvl="5" w:tplc="CF720570" w:tentative="1">
      <w:start w:val="1"/>
      <w:numFmt w:val="bullet"/>
      <w:lvlText w:val="•"/>
      <w:lvlJc w:val="left"/>
      <w:pPr>
        <w:tabs>
          <w:tab w:val="num" w:pos="4320"/>
        </w:tabs>
        <w:ind w:left="4320" w:hanging="360"/>
      </w:pPr>
      <w:rPr>
        <w:rFonts w:ascii="Arial" w:hAnsi="Arial" w:hint="default"/>
      </w:rPr>
    </w:lvl>
    <w:lvl w:ilvl="6" w:tplc="EE7EF60C" w:tentative="1">
      <w:start w:val="1"/>
      <w:numFmt w:val="bullet"/>
      <w:lvlText w:val="•"/>
      <w:lvlJc w:val="left"/>
      <w:pPr>
        <w:tabs>
          <w:tab w:val="num" w:pos="5040"/>
        </w:tabs>
        <w:ind w:left="5040" w:hanging="360"/>
      </w:pPr>
      <w:rPr>
        <w:rFonts w:ascii="Arial" w:hAnsi="Arial" w:hint="default"/>
      </w:rPr>
    </w:lvl>
    <w:lvl w:ilvl="7" w:tplc="DBCCD466" w:tentative="1">
      <w:start w:val="1"/>
      <w:numFmt w:val="bullet"/>
      <w:lvlText w:val="•"/>
      <w:lvlJc w:val="left"/>
      <w:pPr>
        <w:tabs>
          <w:tab w:val="num" w:pos="5760"/>
        </w:tabs>
        <w:ind w:left="5760" w:hanging="360"/>
      </w:pPr>
      <w:rPr>
        <w:rFonts w:ascii="Arial" w:hAnsi="Arial" w:hint="default"/>
      </w:rPr>
    </w:lvl>
    <w:lvl w:ilvl="8" w:tplc="E3BAF3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06A1447"/>
    <w:multiLevelType w:val="hybridMultilevel"/>
    <w:tmpl w:val="4A0404AA"/>
    <w:lvl w:ilvl="0" w:tplc="4F109BD6">
      <w:start w:val="1"/>
      <w:numFmt w:val="bullet"/>
      <w:lvlText w:val="•"/>
      <w:lvlJc w:val="left"/>
      <w:pPr>
        <w:tabs>
          <w:tab w:val="num" w:pos="720"/>
        </w:tabs>
        <w:ind w:left="720" w:hanging="360"/>
      </w:pPr>
      <w:rPr>
        <w:rFonts w:ascii="Arial" w:hAnsi="Arial" w:hint="default"/>
      </w:rPr>
    </w:lvl>
    <w:lvl w:ilvl="1" w:tplc="F6FCD576" w:tentative="1">
      <w:start w:val="1"/>
      <w:numFmt w:val="bullet"/>
      <w:lvlText w:val="•"/>
      <w:lvlJc w:val="left"/>
      <w:pPr>
        <w:tabs>
          <w:tab w:val="num" w:pos="1440"/>
        </w:tabs>
        <w:ind w:left="1440" w:hanging="360"/>
      </w:pPr>
      <w:rPr>
        <w:rFonts w:ascii="Arial" w:hAnsi="Arial" w:hint="default"/>
      </w:rPr>
    </w:lvl>
    <w:lvl w:ilvl="2" w:tplc="A0D0E2CC" w:tentative="1">
      <w:start w:val="1"/>
      <w:numFmt w:val="bullet"/>
      <w:lvlText w:val="•"/>
      <w:lvlJc w:val="left"/>
      <w:pPr>
        <w:tabs>
          <w:tab w:val="num" w:pos="2160"/>
        </w:tabs>
        <w:ind w:left="2160" w:hanging="360"/>
      </w:pPr>
      <w:rPr>
        <w:rFonts w:ascii="Arial" w:hAnsi="Arial" w:hint="default"/>
      </w:rPr>
    </w:lvl>
    <w:lvl w:ilvl="3" w:tplc="5970B424" w:tentative="1">
      <w:start w:val="1"/>
      <w:numFmt w:val="bullet"/>
      <w:lvlText w:val="•"/>
      <w:lvlJc w:val="left"/>
      <w:pPr>
        <w:tabs>
          <w:tab w:val="num" w:pos="2880"/>
        </w:tabs>
        <w:ind w:left="2880" w:hanging="360"/>
      </w:pPr>
      <w:rPr>
        <w:rFonts w:ascii="Arial" w:hAnsi="Arial" w:hint="default"/>
      </w:rPr>
    </w:lvl>
    <w:lvl w:ilvl="4" w:tplc="3B1AC908" w:tentative="1">
      <w:start w:val="1"/>
      <w:numFmt w:val="bullet"/>
      <w:lvlText w:val="•"/>
      <w:lvlJc w:val="left"/>
      <w:pPr>
        <w:tabs>
          <w:tab w:val="num" w:pos="3600"/>
        </w:tabs>
        <w:ind w:left="3600" w:hanging="360"/>
      </w:pPr>
      <w:rPr>
        <w:rFonts w:ascii="Arial" w:hAnsi="Arial" w:hint="default"/>
      </w:rPr>
    </w:lvl>
    <w:lvl w:ilvl="5" w:tplc="F0463D6E" w:tentative="1">
      <w:start w:val="1"/>
      <w:numFmt w:val="bullet"/>
      <w:lvlText w:val="•"/>
      <w:lvlJc w:val="left"/>
      <w:pPr>
        <w:tabs>
          <w:tab w:val="num" w:pos="4320"/>
        </w:tabs>
        <w:ind w:left="4320" w:hanging="360"/>
      </w:pPr>
      <w:rPr>
        <w:rFonts w:ascii="Arial" w:hAnsi="Arial" w:hint="default"/>
      </w:rPr>
    </w:lvl>
    <w:lvl w:ilvl="6" w:tplc="2572EF46" w:tentative="1">
      <w:start w:val="1"/>
      <w:numFmt w:val="bullet"/>
      <w:lvlText w:val="•"/>
      <w:lvlJc w:val="left"/>
      <w:pPr>
        <w:tabs>
          <w:tab w:val="num" w:pos="5040"/>
        </w:tabs>
        <w:ind w:left="5040" w:hanging="360"/>
      </w:pPr>
      <w:rPr>
        <w:rFonts w:ascii="Arial" w:hAnsi="Arial" w:hint="default"/>
      </w:rPr>
    </w:lvl>
    <w:lvl w:ilvl="7" w:tplc="FB1A9CEE" w:tentative="1">
      <w:start w:val="1"/>
      <w:numFmt w:val="bullet"/>
      <w:lvlText w:val="•"/>
      <w:lvlJc w:val="left"/>
      <w:pPr>
        <w:tabs>
          <w:tab w:val="num" w:pos="5760"/>
        </w:tabs>
        <w:ind w:left="5760" w:hanging="360"/>
      </w:pPr>
      <w:rPr>
        <w:rFonts w:ascii="Arial" w:hAnsi="Arial" w:hint="default"/>
      </w:rPr>
    </w:lvl>
    <w:lvl w:ilvl="8" w:tplc="E75EA6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D87975"/>
    <w:multiLevelType w:val="hybridMultilevel"/>
    <w:tmpl w:val="95683B5A"/>
    <w:lvl w:ilvl="0" w:tplc="38C8C5F4">
      <w:start w:val="1"/>
      <w:numFmt w:val="bullet"/>
      <w:lvlText w:val="•"/>
      <w:lvlJc w:val="left"/>
      <w:pPr>
        <w:tabs>
          <w:tab w:val="num" w:pos="720"/>
        </w:tabs>
        <w:ind w:left="720" w:hanging="360"/>
      </w:pPr>
      <w:rPr>
        <w:rFonts w:ascii="Arial" w:hAnsi="Arial" w:hint="default"/>
      </w:rPr>
    </w:lvl>
    <w:lvl w:ilvl="1" w:tplc="A948DE44">
      <w:numFmt w:val="none"/>
      <w:lvlText w:val=""/>
      <w:lvlJc w:val="left"/>
      <w:pPr>
        <w:tabs>
          <w:tab w:val="num" w:pos="360"/>
        </w:tabs>
      </w:pPr>
    </w:lvl>
    <w:lvl w:ilvl="2" w:tplc="672440CE" w:tentative="1">
      <w:start w:val="1"/>
      <w:numFmt w:val="bullet"/>
      <w:lvlText w:val="•"/>
      <w:lvlJc w:val="left"/>
      <w:pPr>
        <w:tabs>
          <w:tab w:val="num" w:pos="2160"/>
        </w:tabs>
        <w:ind w:left="2160" w:hanging="360"/>
      </w:pPr>
      <w:rPr>
        <w:rFonts w:ascii="Arial" w:hAnsi="Arial" w:hint="default"/>
      </w:rPr>
    </w:lvl>
    <w:lvl w:ilvl="3" w:tplc="96F2456E" w:tentative="1">
      <w:start w:val="1"/>
      <w:numFmt w:val="bullet"/>
      <w:lvlText w:val="•"/>
      <w:lvlJc w:val="left"/>
      <w:pPr>
        <w:tabs>
          <w:tab w:val="num" w:pos="2880"/>
        </w:tabs>
        <w:ind w:left="2880" w:hanging="360"/>
      </w:pPr>
      <w:rPr>
        <w:rFonts w:ascii="Arial" w:hAnsi="Arial" w:hint="default"/>
      </w:rPr>
    </w:lvl>
    <w:lvl w:ilvl="4" w:tplc="DAFCAD12" w:tentative="1">
      <w:start w:val="1"/>
      <w:numFmt w:val="bullet"/>
      <w:lvlText w:val="•"/>
      <w:lvlJc w:val="left"/>
      <w:pPr>
        <w:tabs>
          <w:tab w:val="num" w:pos="3600"/>
        </w:tabs>
        <w:ind w:left="3600" w:hanging="360"/>
      </w:pPr>
      <w:rPr>
        <w:rFonts w:ascii="Arial" w:hAnsi="Arial" w:hint="default"/>
      </w:rPr>
    </w:lvl>
    <w:lvl w:ilvl="5" w:tplc="0138250E" w:tentative="1">
      <w:start w:val="1"/>
      <w:numFmt w:val="bullet"/>
      <w:lvlText w:val="•"/>
      <w:lvlJc w:val="left"/>
      <w:pPr>
        <w:tabs>
          <w:tab w:val="num" w:pos="4320"/>
        </w:tabs>
        <w:ind w:left="4320" w:hanging="360"/>
      </w:pPr>
      <w:rPr>
        <w:rFonts w:ascii="Arial" w:hAnsi="Arial" w:hint="default"/>
      </w:rPr>
    </w:lvl>
    <w:lvl w:ilvl="6" w:tplc="CE8684DE" w:tentative="1">
      <w:start w:val="1"/>
      <w:numFmt w:val="bullet"/>
      <w:lvlText w:val="•"/>
      <w:lvlJc w:val="left"/>
      <w:pPr>
        <w:tabs>
          <w:tab w:val="num" w:pos="5040"/>
        </w:tabs>
        <w:ind w:left="5040" w:hanging="360"/>
      </w:pPr>
      <w:rPr>
        <w:rFonts w:ascii="Arial" w:hAnsi="Arial" w:hint="default"/>
      </w:rPr>
    </w:lvl>
    <w:lvl w:ilvl="7" w:tplc="A4D29760" w:tentative="1">
      <w:start w:val="1"/>
      <w:numFmt w:val="bullet"/>
      <w:lvlText w:val="•"/>
      <w:lvlJc w:val="left"/>
      <w:pPr>
        <w:tabs>
          <w:tab w:val="num" w:pos="5760"/>
        </w:tabs>
        <w:ind w:left="5760" w:hanging="360"/>
      </w:pPr>
      <w:rPr>
        <w:rFonts w:ascii="Arial" w:hAnsi="Arial" w:hint="default"/>
      </w:rPr>
    </w:lvl>
    <w:lvl w:ilvl="8" w:tplc="BDCE36C2"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3"/>
  </w:num>
  <w:num w:numId="3">
    <w:abstractNumId w:val="6"/>
  </w:num>
  <w:num w:numId="4">
    <w:abstractNumId w:val="9"/>
  </w:num>
  <w:num w:numId="5">
    <w:abstractNumId w:val="0"/>
  </w:num>
  <w:num w:numId="6">
    <w:abstractNumId w:val="1"/>
  </w:num>
  <w:num w:numId="7">
    <w:abstractNumId w:val="7"/>
  </w:num>
  <w:num w:numId="8">
    <w:abstractNumId w:val="11"/>
  </w:num>
  <w:num w:numId="9">
    <w:abstractNumId w:val="5"/>
  </w:num>
  <w:num w:numId="10">
    <w:abstractNumId w:val="4"/>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89D"/>
    <w:rsid w:val="00010C38"/>
    <w:rsid w:val="000178C0"/>
    <w:rsid w:val="000273A5"/>
    <w:rsid w:val="00043952"/>
    <w:rsid w:val="0005269E"/>
    <w:rsid w:val="00084723"/>
    <w:rsid w:val="0008747A"/>
    <w:rsid w:val="000C1CA0"/>
    <w:rsid w:val="000C4B02"/>
    <w:rsid w:val="000F244F"/>
    <w:rsid w:val="0013602F"/>
    <w:rsid w:val="001D0A14"/>
    <w:rsid w:val="001E5CFA"/>
    <w:rsid w:val="002072CD"/>
    <w:rsid w:val="00210F23"/>
    <w:rsid w:val="0022207B"/>
    <w:rsid w:val="00223496"/>
    <w:rsid w:val="00225087"/>
    <w:rsid w:val="00237245"/>
    <w:rsid w:val="0024458E"/>
    <w:rsid w:val="00244F4D"/>
    <w:rsid w:val="00247DE6"/>
    <w:rsid w:val="002503B2"/>
    <w:rsid w:val="00292C9F"/>
    <w:rsid w:val="002A390B"/>
    <w:rsid w:val="002D4C2F"/>
    <w:rsid w:val="00317613"/>
    <w:rsid w:val="003203D8"/>
    <w:rsid w:val="003258D7"/>
    <w:rsid w:val="00327743"/>
    <w:rsid w:val="0035201F"/>
    <w:rsid w:val="003701F3"/>
    <w:rsid w:val="003809DA"/>
    <w:rsid w:val="003D7643"/>
    <w:rsid w:val="003E4843"/>
    <w:rsid w:val="00400FCB"/>
    <w:rsid w:val="00415E7F"/>
    <w:rsid w:val="00425A8C"/>
    <w:rsid w:val="004307EE"/>
    <w:rsid w:val="004371A0"/>
    <w:rsid w:val="004428A3"/>
    <w:rsid w:val="00452FB8"/>
    <w:rsid w:val="004577AF"/>
    <w:rsid w:val="00460EE3"/>
    <w:rsid w:val="00472338"/>
    <w:rsid w:val="00474285"/>
    <w:rsid w:val="00475806"/>
    <w:rsid w:val="004A2566"/>
    <w:rsid w:val="004D0BF6"/>
    <w:rsid w:val="004E41DB"/>
    <w:rsid w:val="004F5EE0"/>
    <w:rsid w:val="005030EC"/>
    <w:rsid w:val="00546378"/>
    <w:rsid w:val="00547FF3"/>
    <w:rsid w:val="0055525C"/>
    <w:rsid w:val="006626AD"/>
    <w:rsid w:val="00663238"/>
    <w:rsid w:val="0066607B"/>
    <w:rsid w:val="0068064B"/>
    <w:rsid w:val="00687C9A"/>
    <w:rsid w:val="006B58BF"/>
    <w:rsid w:val="006C2E46"/>
    <w:rsid w:val="006D0AAF"/>
    <w:rsid w:val="006F1FA8"/>
    <w:rsid w:val="006F7581"/>
    <w:rsid w:val="00703550"/>
    <w:rsid w:val="00727E16"/>
    <w:rsid w:val="00736A47"/>
    <w:rsid w:val="0078170C"/>
    <w:rsid w:val="0079194E"/>
    <w:rsid w:val="007D0669"/>
    <w:rsid w:val="00813906"/>
    <w:rsid w:val="00870B76"/>
    <w:rsid w:val="008874CC"/>
    <w:rsid w:val="00897F10"/>
    <w:rsid w:val="008C7757"/>
    <w:rsid w:val="00901E5C"/>
    <w:rsid w:val="00907461"/>
    <w:rsid w:val="00940E56"/>
    <w:rsid w:val="00961CAF"/>
    <w:rsid w:val="00986048"/>
    <w:rsid w:val="009A389D"/>
    <w:rsid w:val="009C3C6C"/>
    <w:rsid w:val="009E1B6F"/>
    <w:rsid w:val="009E2FC4"/>
    <w:rsid w:val="00A001AD"/>
    <w:rsid w:val="00A169F7"/>
    <w:rsid w:val="00A37A71"/>
    <w:rsid w:val="00A6184F"/>
    <w:rsid w:val="00A61CB1"/>
    <w:rsid w:val="00A84AE2"/>
    <w:rsid w:val="00A864D4"/>
    <w:rsid w:val="00AB5853"/>
    <w:rsid w:val="00AC4AEA"/>
    <w:rsid w:val="00AE4DDD"/>
    <w:rsid w:val="00AF03DA"/>
    <w:rsid w:val="00AF2838"/>
    <w:rsid w:val="00B026CD"/>
    <w:rsid w:val="00B74E2F"/>
    <w:rsid w:val="00BB131B"/>
    <w:rsid w:val="00C52C1F"/>
    <w:rsid w:val="00C66E85"/>
    <w:rsid w:val="00C90869"/>
    <w:rsid w:val="00CB6CDE"/>
    <w:rsid w:val="00CD0719"/>
    <w:rsid w:val="00D05BB5"/>
    <w:rsid w:val="00D136B7"/>
    <w:rsid w:val="00D2443D"/>
    <w:rsid w:val="00E57362"/>
    <w:rsid w:val="00E7195D"/>
    <w:rsid w:val="00E837A1"/>
    <w:rsid w:val="00E91571"/>
    <w:rsid w:val="00E92E1C"/>
    <w:rsid w:val="00EA3D98"/>
    <w:rsid w:val="00EC27B0"/>
    <w:rsid w:val="00EF5161"/>
    <w:rsid w:val="00FD6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834EE"/>
  <w15:chartTrackingRefBased/>
  <w15:docId w15:val="{E3A53657-06E8-4B48-92A8-A941F54B1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38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389D"/>
    <w:rPr>
      <w:rFonts w:ascii="Segoe UI" w:hAnsi="Segoe UI" w:cs="Segoe UI"/>
      <w:sz w:val="18"/>
      <w:szCs w:val="18"/>
    </w:rPr>
  </w:style>
  <w:style w:type="character" w:styleId="Hyperlink">
    <w:name w:val="Hyperlink"/>
    <w:basedOn w:val="DefaultParagraphFont"/>
    <w:uiPriority w:val="99"/>
    <w:unhideWhenUsed/>
    <w:rsid w:val="00475806"/>
    <w:rPr>
      <w:color w:val="0563C1" w:themeColor="hyperlink"/>
      <w:u w:val="single"/>
    </w:rPr>
  </w:style>
  <w:style w:type="character" w:styleId="UnresolvedMention">
    <w:name w:val="Unresolved Mention"/>
    <w:basedOn w:val="DefaultParagraphFont"/>
    <w:uiPriority w:val="99"/>
    <w:semiHidden/>
    <w:unhideWhenUsed/>
    <w:rsid w:val="00475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094480">
      <w:bodyDiv w:val="1"/>
      <w:marLeft w:val="0"/>
      <w:marRight w:val="0"/>
      <w:marTop w:val="0"/>
      <w:marBottom w:val="0"/>
      <w:divBdr>
        <w:top w:val="none" w:sz="0" w:space="0" w:color="auto"/>
        <w:left w:val="none" w:sz="0" w:space="0" w:color="auto"/>
        <w:bottom w:val="none" w:sz="0" w:space="0" w:color="auto"/>
        <w:right w:val="none" w:sz="0" w:space="0" w:color="auto"/>
      </w:divBdr>
      <w:divsChild>
        <w:div w:id="1633251245">
          <w:marLeft w:val="547"/>
          <w:marRight w:val="0"/>
          <w:marTop w:val="125"/>
          <w:marBottom w:val="0"/>
          <w:divBdr>
            <w:top w:val="none" w:sz="0" w:space="0" w:color="auto"/>
            <w:left w:val="none" w:sz="0" w:space="0" w:color="auto"/>
            <w:bottom w:val="none" w:sz="0" w:space="0" w:color="auto"/>
            <w:right w:val="none" w:sz="0" w:space="0" w:color="auto"/>
          </w:divBdr>
        </w:div>
        <w:div w:id="620379150">
          <w:marLeft w:val="547"/>
          <w:marRight w:val="0"/>
          <w:marTop w:val="125"/>
          <w:marBottom w:val="0"/>
          <w:divBdr>
            <w:top w:val="none" w:sz="0" w:space="0" w:color="auto"/>
            <w:left w:val="none" w:sz="0" w:space="0" w:color="auto"/>
            <w:bottom w:val="none" w:sz="0" w:space="0" w:color="auto"/>
            <w:right w:val="none" w:sz="0" w:space="0" w:color="auto"/>
          </w:divBdr>
        </w:div>
        <w:div w:id="1443838642">
          <w:marLeft w:val="1166"/>
          <w:marRight w:val="0"/>
          <w:marTop w:val="106"/>
          <w:marBottom w:val="0"/>
          <w:divBdr>
            <w:top w:val="none" w:sz="0" w:space="0" w:color="auto"/>
            <w:left w:val="none" w:sz="0" w:space="0" w:color="auto"/>
            <w:bottom w:val="none" w:sz="0" w:space="0" w:color="auto"/>
            <w:right w:val="none" w:sz="0" w:space="0" w:color="auto"/>
          </w:divBdr>
        </w:div>
        <w:div w:id="99614914">
          <w:marLeft w:val="547"/>
          <w:marRight w:val="0"/>
          <w:marTop w:val="125"/>
          <w:marBottom w:val="0"/>
          <w:divBdr>
            <w:top w:val="none" w:sz="0" w:space="0" w:color="auto"/>
            <w:left w:val="none" w:sz="0" w:space="0" w:color="auto"/>
            <w:bottom w:val="none" w:sz="0" w:space="0" w:color="auto"/>
            <w:right w:val="none" w:sz="0" w:space="0" w:color="auto"/>
          </w:divBdr>
        </w:div>
        <w:div w:id="2141073970">
          <w:marLeft w:val="547"/>
          <w:marRight w:val="0"/>
          <w:marTop w:val="125"/>
          <w:marBottom w:val="0"/>
          <w:divBdr>
            <w:top w:val="none" w:sz="0" w:space="0" w:color="auto"/>
            <w:left w:val="none" w:sz="0" w:space="0" w:color="auto"/>
            <w:bottom w:val="none" w:sz="0" w:space="0" w:color="auto"/>
            <w:right w:val="none" w:sz="0" w:space="0" w:color="auto"/>
          </w:divBdr>
        </w:div>
        <w:div w:id="233511932">
          <w:marLeft w:val="547"/>
          <w:marRight w:val="0"/>
          <w:marTop w:val="125"/>
          <w:marBottom w:val="0"/>
          <w:divBdr>
            <w:top w:val="none" w:sz="0" w:space="0" w:color="auto"/>
            <w:left w:val="none" w:sz="0" w:space="0" w:color="auto"/>
            <w:bottom w:val="none" w:sz="0" w:space="0" w:color="auto"/>
            <w:right w:val="none" w:sz="0" w:space="0" w:color="auto"/>
          </w:divBdr>
        </w:div>
      </w:divsChild>
    </w:div>
    <w:div w:id="463817992">
      <w:bodyDiv w:val="1"/>
      <w:marLeft w:val="0"/>
      <w:marRight w:val="0"/>
      <w:marTop w:val="0"/>
      <w:marBottom w:val="0"/>
      <w:divBdr>
        <w:top w:val="none" w:sz="0" w:space="0" w:color="auto"/>
        <w:left w:val="none" w:sz="0" w:space="0" w:color="auto"/>
        <w:bottom w:val="none" w:sz="0" w:space="0" w:color="auto"/>
        <w:right w:val="none" w:sz="0" w:space="0" w:color="auto"/>
      </w:divBdr>
      <w:divsChild>
        <w:div w:id="1461610320">
          <w:marLeft w:val="547"/>
          <w:marRight w:val="0"/>
          <w:marTop w:val="125"/>
          <w:marBottom w:val="0"/>
          <w:divBdr>
            <w:top w:val="none" w:sz="0" w:space="0" w:color="auto"/>
            <w:left w:val="none" w:sz="0" w:space="0" w:color="auto"/>
            <w:bottom w:val="none" w:sz="0" w:space="0" w:color="auto"/>
            <w:right w:val="none" w:sz="0" w:space="0" w:color="auto"/>
          </w:divBdr>
        </w:div>
        <w:div w:id="1714764732">
          <w:marLeft w:val="547"/>
          <w:marRight w:val="0"/>
          <w:marTop w:val="125"/>
          <w:marBottom w:val="0"/>
          <w:divBdr>
            <w:top w:val="none" w:sz="0" w:space="0" w:color="auto"/>
            <w:left w:val="none" w:sz="0" w:space="0" w:color="auto"/>
            <w:bottom w:val="none" w:sz="0" w:space="0" w:color="auto"/>
            <w:right w:val="none" w:sz="0" w:space="0" w:color="auto"/>
          </w:divBdr>
        </w:div>
        <w:div w:id="1994331102">
          <w:marLeft w:val="547"/>
          <w:marRight w:val="0"/>
          <w:marTop w:val="125"/>
          <w:marBottom w:val="0"/>
          <w:divBdr>
            <w:top w:val="none" w:sz="0" w:space="0" w:color="auto"/>
            <w:left w:val="none" w:sz="0" w:space="0" w:color="auto"/>
            <w:bottom w:val="none" w:sz="0" w:space="0" w:color="auto"/>
            <w:right w:val="none" w:sz="0" w:space="0" w:color="auto"/>
          </w:divBdr>
        </w:div>
        <w:div w:id="729841059">
          <w:marLeft w:val="547"/>
          <w:marRight w:val="0"/>
          <w:marTop w:val="125"/>
          <w:marBottom w:val="0"/>
          <w:divBdr>
            <w:top w:val="none" w:sz="0" w:space="0" w:color="auto"/>
            <w:left w:val="none" w:sz="0" w:space="0" w:color="auto"/>
            <w:bottom w:val="none" w:sz="0" w:space="0" w:color="auto"/>
            <w:right w:val="none" w:sz="0" w:space="0" w:color="auto"/>
          </w:divBdr>
        </w:div>
        <w:div w:id="484787767">
          <w:marLeft w:val="1166"/>
          <w:marRight w:val="0"/>
          <w:marTop w:val="106"/>
          <w:marBottom w:val="0"/>
          <w:divBdr>
            <w:top w:val="none" w:sz="0" w:space="0" w:color="auto"/>
            <w:left w:val="none" w:sz="0" w:space="0" w:color="auto"/>
            <w:bottom w:val="none" w:sz="0" w:space="0" w:color="auto"/>
            <w:right w:val="none" w:sz="0" w:space="0" w:color="auto"/>
          </w:divBdr>
        </w:div>
        <w:div w:id="962729471">
          <w:marLeft w:val="1166"/>
          <w:marRight w:val="0"/>
          <w:marTop w:val="106"/>
          <w:marBottom w:val="0"/>
          <w:divBdr>
            <w:top w:val="none" w:sz="0" w:space="0" w:color="auto"/>
            <w:left w:val="none" w:sz="0" w:space="0" w:color="auto"/>
            <w:bottom w:val="none" w:sz="0" w:space="0" w:color="auto"/>
            <w:right w:val="none" w:sz="0" w:space="0" w:color="auto"/>
          </w:divBdr>
        </w:div>
        <w:div w:id="484201959">
          <w:marLeft w:val="1166"/>
          <w:marRight w:val="0"/>
          <w:marTop w:val="106"/>
          <w:marBottom w:val="0"/>
          <w:divBdr>
            <w:top w:val="none" w:sz="0" w:space="0" w:color="auto"/>
            <w:left w:val="none" w:sz="0" w:space="0" w:color="auto"/>
            <w:bottom w:val="none" w:sz="0" w:space="0" w:color="auto"/>
            <w:right w:val="none" w:sz="0" w:space="0" w:color="auto"/>
          </w:divBdr>
        </w:div>
      </w:divsChild>
    </w:div>
    <w:div w:id="477957530">
      <w:bodyDiv w:val="1"/>
      <w:marLeft w:val="0"/>
      <w:marRight w:val="0"/>
      <w:marTop w:val="0"/>
      <w:marBottom w:val="0"/>
      <w:divBdr>
        <w:top w:val="none" w:sz="0" w:space="0" w:color="auto"/>
        <w:left w:val="none" w:sz="0" w:space="0" w:color="auto"/>
        <w:bottom w:val="none" w:sz="0" w:space="0" w:color="auto"/>
        <w:right w:val="none" w:sz="0" w:space="0" w:color="auto"/>
      </w:divBdr>
      <w:divsChild>
        <w:div w:id="948781195">
          <w:marLeft w:val="547"/>
          <w:marRight w:val="0"/>
          <w:marTop w:val="125"/>
          <w:marBottom w:val="0"/>
          <w:divBdr>
            <w:top w:val="none" w:sz="0" w:space="0" w:color="auto"/>
            <w:left w:val="none" w:sz="0" w:space="0" w:color="auto"/>
            <w:bottom w:val="none" w:sz="0" w:space="0" w:color="auto"/>
            <w:right w:val="none" w:sz="0" w:space="0" w:color="auto"/>
          </w:divBdr>
        </w:div>
        <w:div w:id="527639825">
          <w:marLeft w:val="547"/>
          <w:marRight w:val="0"/>
          <w:marTop w:val="125"/>
          <w:marBottom w:val="0"/>
          <w:divBdr>
            <w:top w:val="none" w:sz="0" w:space="0" w:color="auto"/>
            <w:left w:val="none" w:sz="0" w:space="0" w:color="auto"/>
            <w:bottom w:val="none" w:sz="0" w:space="0" w:color="auto"/>
            <w:right w:val="none" w:sz="0" w:space="0" w:color="auto"/>
          </w:divBdr>
        </w:div>
        <w:div w:id="305210160">
          <w:marLeft w:val="547"/>
          <w:marRight w:val="0"/>
          <w:marTop w:val="125"/>
          <w:marBottom w:val="0"/>
          <w:divBdr>
            <w:top w:val="none" w:sz="0" w:space="0" w:color="auto"/>
            <w:left w:val="none" w:sz="0" w:space="0" w:color="auto"/>
            <w:bottom w:val="none" w:sz="0" w:space="0" w:color="auto"/>
            <w:right w:val="none" w:sz="0" w:space="0" w:color="auto"/>
          </w:divBdr>
        </w:div>
        <w:div w:id="1123891464">
          <w:marLeft w:val="547"/>
          <w:marRight w:val="0"/>
          <w:marTop w:val="125"/>
          <w:marBottom w:val="0"/>
          <w:divBdr>
            <w:top w:val="none" w:sz="0" w:space="0" w:color="auto"/>
            <w:left w:val="none" w:sz="0" w:space="0" w:color="auto"/>
            <w:bottom w:val="none" w:sz="0" w:space="0" w:color="auto"/>
            <w:right w:val="none" w:sz="0" w:space="0" w:color="auto"/>
          </w:divBdr>
        </w:div>
        <w:div w:id="1972705204">
          <w:marLeft w:val="1166"/>
          <w:marRight w:val="0"/>
          <w:marTop w:val="106"/>
          <w:marBottom w:val="0"/>
          <w:divBdr>
            <w:top w:val="none" w:sz="0" w:space="0" w:color="auto"/>
            <w:left w:val="none" w:sz="0" w:space="0" w:color="auto"/>
            <w:bottom w:val="none" w:sz="0" w:space="0" w:color="auto"/>
            <w:right w:val="none" w:sz="0" w:space="0" w:color="auto"/>
          </w:divBdr>
        </w:div>
        <w:div w:id="15739057">
          <w:marLeft w:val="1166"/>
          <w:marRight w:val="0"/>
          <w:marTop w:val="106"/>
          <w:marBottom w:val="0"/>
          <w:divBdr>
            <w:top w:val="none" w:sz="0" w:space="0" w:color="auto"/>
            <w:left w:val="none" w:sz="0" w:space="0" w:color="auto"/>
            <w:bottom w:val="none" w:sz="0" w:space="0" w:color="auto"/>
            <w:right w:val="none" w:sz="0" w:space="0" w:color="auto"/>
          </w:divBdr>
        </w:div>
        <w:div w:id="1878464611">
          <w:marLeft w:val="1166"/>
          <w:marRight w:val="0"/>
          <w:marTop w:val="106"/>
          <w:marBottom w:val="0"/>
          <w:divBdr>
            <w:top w:val="none" w:sz="0" w:space="0" w:color="auto"/>
            <w:left w:val="none" w:sz="0" w:space="0" w:color="auto"/>
            <w:bottom w:val="none" w:sz="0" w:space="0" w:color="auto"/>
            <w:right w:val="none" w:sz="0" w:space="0" w:color="auto"/>
          </w:divBdr>
        </w:div>
      </w:divsChild>
    </w:div>
    <w:div w:id="605309094">
      <w:bodyDiv w:val="1"/>
      <w:marLeft w:val="0"/>
      <w:marRight w:val="0"/>
      <w:marTop w:val="0"/>
      <w:marBottom w:val="0"/>
      <w:divBdr>
        <w:top w:val="none" w:sz="0" w:space="0" w:color="auto"/>
        <w:left w:val="none" w:sz="0" w:space="0" w:color="auto"/>
        <w:bottom w:val="none" w:sz="0" w:space="0" w:color="auto"/>
        <w:right w:val="none" w:sz="0" w:space="0" w:color="auto"/>
      </w:divBdr>
      <w:divsChild>
        <w:div w:id="1687561089">
          <w:marLeft w:val="547"/>
          <w:marRight w:val="0"/>
          <w:marTop w:val="125"/>
          <w:marBottom w:val="0"/>
          <w:divBdr>
            <w:top w:val="none" w:sz="0" w:space="0" w:color="auto"/>
            <w:left w:val="none" w:sz="0" w:space="0" w:color="auto"/>
            <w:bottom w:val="none" w:sz="0" w:space="0" w:color="auto"/>
            <w:right w:val="none" w:sz="0" w:space="0" w:color="auto"/>
          </w:divBdr>
        </w:div>
        <w:div w:id="1275402655">
          <w:marLeft w:val="547"/>
          <w:marRight w:val="0"/>
          <w:marTop w:val="125"/>
          <w:marBottom w:val="0"/>
          <w:divBdr>
            <w:top w:val="none" w:sz="0" w:space="0" w:color="auto"/>
            <w:left w:val="none" w:sz="0" w:space="0" w:color="auto"/>
            <w:bottom w:val="none" w:sz="0" w:space="0" w:color="auto"/>
            <w:right w:val="none" w:sz="0" w:space="0" w:color="auto"/>
          </w:divBdr>
        </w:div>
        <w:div w:id="999508310">
          <w:marLeft w:val="1166"/>
          <w:marRight w:val="0"/>
          <w:marTop w:val="106"/>
          <w:marBottom w:val="0"/>
          <w:divBdr>
            <w:top w:val="none" w:sz="0" w:space="0" w:color="auto"/>
            <w:left w:val="none" w:sz="0" w:space="0" w:color="auto"/>
            <w:bottom w:val="none" w:sz="0" w:space="0" w:color="auto"/>
            <w:right w:val="none" w:sz="0" w:space="0" w:color="auto"/>
          </w:divBdr>
        </w:div>
        <w:div w:id="2070641567">
          <w:marLeft w:val="1166"/>
          <w:marRight w:val="0"/>
          <w:marTop w:val="106"/>
          <w:marBottom w:val="0"/>
          <w:divBdr>
            <w:top w:val="none" w:sz="0" w:space="0" w:color="auto"/>
            <w:left w:val="none" w:sz="0" w:space="0" w:color="auto"/>
            <w:bottom w:val="none" w:sz="0" w:space="0" w:color="auto"/>
            <w:right w:val="none" w:sz="0" w:space="0" w:color="auto"/>
          </w:divBdr>
        </w:div>
        <w:div w:id="1287271640">
          <w:marLeft w:val="1166"/>
          <w:marRight w:val="0"/>
          <w:marTop w:val="106"/>
          <w:marBottom w:val="0"/>
          <w:divBdr>
            <w:top w:val="none" w:sz="0" w:space="0" w:color="auto"/>
            <w:left w:val="none" w:sz="0" w:space="0" w:color="auto"/>
            <w:bottom w:val="none" w:sz="0" w:space="0" w:color="auto"/>
            <w:right w:val="none" w:sz="0" w:space="0" w:color="auto"/>
          </w:divBdr>
        </w:div>
        <w:div w:id="458766594">
          <w:marLeft w:val="547"/>
          <w:marRight w:val="0"/>
          <w:marTop w:val="125"/>
          <w:marBottom w:val="0"/>
          <w:divBdr>
            <w:top w:val="none" w:sz="0" w:space="0" w:color="auto"/>
            <w:left w:val="none" w:sz="0" w:space="0" w:color="auto"/>
            <w:bottom w:val="none" w:sz="0" w:space="0" w:color="auto"/>
            <w:right w:val="none" w:sz="0" w:space="0" w:color="auto"/>
          </w:divBdr>
        </w:div>
        <w:div w:id="1754279466">
          <w:marLeft w:val="547"/>
          <w:marRight w:val="0"/>
          <w:marTop w:val="125"/>
          <w:marBottom w:val="0"/>
          <w:divBdr>
            <w:top w:val="none" w:sz="0" w:space="0" w:color="auto"/>
            <w:left w:val="none" w:sz="0" w:space="0" w:color="auto"/>
            <w:bottom w:val="none" w:sz="0" w:space="0" w:color="auto"/>
            <w:right w:val="none" w:sz="0" w:space="0" w:color="auto"/>
          </w:divBdr>
        </w:div>
        <w:div w:id="2099472929">
          <w:marLeft w:val="547"/>
          <w:marRight w:val="0"/>
          <w:marTop w:val="125"/>
          <w:marBottom w:val="0"/>
          <w:divBdr>
            <w:top w:val="none" w:sz="0" w:space="0" w:color="auto"/>
            <w:left w:val="none" w:sz="0" w:space="0" w:color="auto"/>
            <w:bottom w:val="none" w:sz="0" w:space="0" w:color="auto"/>
            <w:right w:val="none" w:sz="0" w:space="0" w:color="auto"/>
          </w:divBdr>
        </w:div>
      </w:divsChild>
    </w:div>
    <w:div w:id="624896917">
      <w:bodyDiv w:val="1"/>
      <w:marLeft w:val="0"/>
      <w:marRight w:val="0"/>
      <w:marTop w:val="0"/>
      <w:marBottom w:val="0"/>
      <w:divBdr>
        <w:top w:val="none" w:sz="0" w:space="0" w:color="auto"/>
        <w:left w:val="none" w:sz="0" w:space="0" w:color="auto"/>
        <w:bottom w:val="none" w:sz="0" w:space="0" w:color="auto"/>
        <w:right w:val="none" w:sz="0" w:space="0" w:color="auto"/>
      </w:divBdr>
      <w:divsChild>
        <w:div w:id="217980639">
          <w:marLeft w:val="691"/>
          <w:marRight w:val="0"/>
          <w:marTop w:val="0"/>
          <w:marBottom w:val="0"/>
          <w:divBdr>
            <w:top w:val="none" w:sz="0" w:space="0" w:color="auto"/>
            <w:left w:val="none" w:sz="0" w:space="0" w:color="auto"/>
            <w:bottom w:val="none" w:sz="0" w:space="0" w:color="auto"/>
            <w:right w:val="none" w:sz="0" w:space="0" w:color="auto"/>
          </w:divBdr>
        </w:div>
        <w:div w:id="1423794447">
          <w:marLeft w:val="1152"/>
          <w:marRight w:val="0"/>
          <w:marTop w:val="115"/>
          <w:marBottom w:val="0"/>
          <w:divBdr>
            <w:top w:val="none" w:sz="0" w:space="0" w:color="auto"/>
            <w:left w:val="none" w:sz="0" w:space="0" w:color="auto"/>
            <w:bottom w:val="none" w:sz="0" w:space="0" w:color="auto"/>
            <w:right w:val="none" w:sz="0" w:space="0" w:color="auto"/>
          </w:divBdr>
        </w:div>
        <w:div w:id="1080178802">
          <w:marLeft w:val="1152"/>
          <w:marRight w:val="0"/>
          <w:marTop w:val="115"/>
          <w:marBottom w:val="0"/>
          <w:divBdr>
            <w:top w:val="none" w:sz="0" w:space="0" w:color="auto"/>
            <w:left w:val="none" w:sz="0" w:space="0" w:color="auto"/>
            <w:bottom w:val="none" w:sz="0" w:space="0" w:color="auto"/>
            <w:right w:val="none" w:sz="0" w:space="0" w:color="auto"/>
          </w:divBdr>
        </w:div>
        <w:div w:id="1201936230">
          <w:marLeft w:val="691"/>
          <w:marRight w:val="0"/>
          <w:marTop w:val="0"/>
          <w:marBottom w:val="0"/>
          <w:divBdr>
            <w:top w:val="none" w:sz="0" w:space="0" w:color="auto"/>
            <w:left w:val="none" w:sz="0" w:space="0" w:color="auto"/>
            <w:bottom w:val="none" w:sz="0" w:space="0" w:color="auto"/>
            <w:right w:val="none" w:sz="0" w:space="0" w:color="auto"/>
          </w:divBdr>
        </w:div>
      </w:divsChild>
    </w:div>
    <w:div w:id="676153805">
      <w:bodyDiv w:val="1"/>
      <w:marLeft w:val="0"/>
      <w:marRight w:val="0"/>
      <w:marTop w:val="0"/>
      <w:marBottom w:val="0"/>
      <w:divBdr>
        <w:top w:val="none" w:sz="0" w:space="0" w:color="auto"/>
        <w:left w:val="none" w:sz="0" w:space="0" w:color="auto"/>
        <w:bottom w:val="none" w:sz="0" w:space="0" w:color="auto"/>
        <w:right w:val="none" w:sz="0" w:space="0" w:color="auto"/>
      </w:divBdr>
      <w:divsChild>
        <w:div w:id="1962958576">
          <w:marLeft w:val="0"/>
          <w:marRight w:val="0"/>
          <w:marTop w:val="0"/>
          <w:marBottom w:val="120"/>
          <w:divBdr>
            <w:top w:val="none" w:sz="0" w:space="0" w:color="auto"/>
            <w:left w:val="none" w:sz="0" w:space="0" w:color="auto"/>
            <w:bottom w:val="none" w:sz="0" w:space="0" w:color="auto"/>
            <w:right w:val="none" w:sz="0" w:space="0" w:color="auto"/>
          </w:divBdr>
        </w:div>
      </w:divsChild>
    </w:div>
    <w:div w:id="1170295315">
      <w:bodyDiv w:val="1"/>
      <w:marLeft w:val="0"/>
      <w:marRight w:val="0"/>
      <w:marTop w:val="0"/>
      <w:marBottom w:val="0"/>
      <w:divBdr>
        <w:top w:val="none" w:sz="0" w:space="0" w:color="auto"/>
        <w:left w:val="none" w:sz="0" w:space="0" w:color="auto"/>
        <w:bottom w:val="none" w:sz="0" w:space="0" w:color="auto"/>
        <w:right w:val="none" w:sz="0" w:space="0" w:color="auto"/>
      </w:divBdr>
      <w:divsChild>
        <w:div w:id="1783451010">
          <w:marLeft w:val="691"/>
          <w:marRight w:val="0"/>
          <w:marTop w:val="0"/>
          <w:marBottom w:val="0"/>
          <w:divBdr>
            <w:top w:val="none" w:sz="0" w:space="0" w:color="auto"/>
            <w:left w:val="none" w:sz="0" w:space="0" w:color="auto"/>
            <w:bottom w:val="none" w:sz="0" w:space="0" w:color="auto"/>
            <w:right w:val="none" w:sz="0" w:space="0" w:color="auto"/>
          </w:divBdr>
        </w:div>
        <w:div w:id="738210067">
          <w:marLeft w:val="691"/>
          <w:marRight w:val="0"/>
          <w:marTop w:val="0"/>
          <w:marBottom w:val="0"/>
          <w:divBdr>
            <w:top w:val="none" w:sz="0" w:space="0" w:color="auto"/>
            <w:left w:val="none" w:sz="0" w:space="0" w:color="auto"/>
            <w:bottom w:val="none" w:sz="0" w:space="0" w:color="auto"/>
            <w:right w:val="none" w:sz="0" w:space="0" w:color="auto"/>
          </w:divBdr>
        </w:div>
        <w:div w:id="1033576876">
          <w:marLeft w:val="691"/>
          <w:marRight w:val="0"/>
          <w:marTop w:val="0"/>
          <w:marBottom w:val="0"/>
          <w:divBdr>
            <w:top w:val="none" w:sz="0" w:space="0" w:color="auto"/>
            <w:left w:val="none" w:sz="0" w:space="0" w:color="auto"/>
            <w:bottom w:val="none" w:sz="0" w:space="0" w:color="auto"/>
            <w:right w:val="none" w:sz="0" w:space="0" w:color="auto"/>
          </w:divBdr>
        </w:div>
        <w:div w:id="1241326400">
          <w:marLeft w:val="691"/>
          <w:marRight w:val="0"/>
          <w:marTop w:val="0"/>
          <w:marBottom w:val="0"/>
          <w:divBdr>
            <w:top w:val="none" w:sz="0" w:space="0" w:color="auto"/>
            <w:left w:val="none" w:sz="0" w:space="0" w:color="auto"/>
            <w:bottom w:val="none" w:sz="0" w:space="0" w:color="auto"/>
            <w:right w:val="none" w:sz="0" w:space="0" w:color="auto"/>
          </w:divBdr>
        </w:div>
        <w:div w:id="1926112173">
          <w:marLeft w:val="691"/>
          <w:marRight w:val="0"/>
          <w:marTop w:val="0"/>
          <w:marBottom w:val="0"/>
          <w:divBdr>
            <w:top w:val="none" w:sz="0" w:space="0" w:color="auto"/>
            <w:left w:val="none" w:sz="0" w:space="0" w:color="auto"/>
            <w:bottom w:val="none" w:sz="0" w:space="0" w:color="auto"/>
            <w:right w:val="none" w:sz="0" w:space="0" w:color="auto"/>
          </w:divBdr>
        </w:div>
      </w:divsChild>
    </w:div>
    <w:div w:id="1224829226">
      <w:bodyDiv w:val="1"/>
      <w:marLeft w:val="0"/>
      <w:marRight w:val="0"/>
      <w:marTop w:val="0"/>
      <w:marBottom w:val="0"/>
      <w:divBdr>
        <w:top w:val="none" w:sz="0" w:space="0" w:color="auto"/>
        <w:left w:val="none" w:sz="0" w:space="0" w:color="auto"/>
        <w:bottom w:val="none" w:sz="0" w:space="0" w:color="auto"/>
        <w:right w:val="none" w:sz="0" w:space="0" w:color="auto"/>
      </w:divBdr>
      <w:divsChild>
        <w:div w:id="964777321">
          <w:marLeft w:val="547"/>
          <w:marRight w:val="0"/>
          <w:marTop w:val="125"/>
          <w:marBottom w:val="0"/>
          <w:divBdr>
            <w:top w:val="none" w:sz="0" w:space="0" w:color="auto"/>
            <w:left w:val="none" w:sz="0" w:space="0" w:color="auto"/>
            <w:bottom w:val="none" w:sz="0" w:space="0" w:color="auto"/>
            <w:right w:val="none" w:sz="0" w:space="0" w:color="auto"/>
          </w:divBdr>
        </w:div>
        <w:div w:id="875315487">
          <w:marLeft w:val="1166"/>
          <w:marRight w:val="0"/>
          <w:marTop w:val="106"/>
          <w:marBottom w:val="0"/>
          <w:divBdr>
            <w:top w:val="none" w:sz="0" w:space="0" w:color="auto"/>
            <w:left w:val="none" w:sz="0" w:space="0" w:color="auto"/>
            <w:bottom w:val="none" w:sz="0" w:space="0" w:color="auto"/>
            <w:right w:val="none" w:sz="0" w:space="0" w:color="auto"/>
          </w:divBdr>
        </w:div>
        <w:div w:id="583227727">
          <w:marLeft w:val="1166"/>
          <w:marRight w:val="0"/>
          <w:marTop w:val="106"/>
          <w:marBottom w:val="0"/>
          <w:divBdr>
            <w:top w:val="none" w:sz="0" w:space="0" w:color="auto"/>
            <w:left w:val="none" w:sz="0" w:space="0" w:color="auto"/>
            <w:bottom w:val="none" w:sz="0" w:space="0" w:color="auto"/>
            <w:right w:val="none" w:sz="0" w:space="0" w:color="auto"/>
          </w:divBdr>
        </w:div>
        <w:div w:id="1761563970">
          <w:marLeft w:val="1166"/>
          <w:marRight w:val="0"/>
          <w:marTop w:val="106"/>
          <w:marBottom w:val="0"/>
          <w:divBdr>
            <w:top w:val="none" w:sz="0" w:space="0" w:color="auto"/>
            <w:left w:val="none" w:sz="0" w:space="0" w:color="auto"/>
            <w:bottom w:val="none" w:sz="0" w:space="0" w:color="auto"/>
            <w:right w:val="none" w:sz="0" w:space="0" w:color="auto"/>
          </w:divBdr>
        </w:div>
        <w:div w:id="1177816712">
          <w:marLeft w:val="1166"/>
          <w:marRight w:val="0"/>
          <w:marTop w:val="106"/>
          <w:marBottom w:val="0"/>
          <w:divBdr>
            <w:top w:val="none" w:sz="0" w:space="0" w:color="auto"/>
            <w:left w:val="none" w:sz="0" w:space="0" w:color="auto"/>
            <w:bottom w:val="none" w:sz="0" w:space="0" w:color="auto"/>
            <w:right w:val="none" w:sz="0" w:space="0" w:color="auto"/>
          </w:divBdr>
        </w:div>
        <w:div w:id="6912012">
          <w:marLeft w:val="1166"/>
          <w:marRight w:val="0"/>
          <w:marTop w:val="106"/>
          <w:marBottom w:val="0"/>
          <w:divBdr>
            <w:top w:val="none" w:sz="0" w:space="0" w:color="auto"/>
            <w:left w:val="none" w:sz="0" w:space="0" w:color="auto"/>
            <w:bottom w:val="none" w:sz="0" w:space="0" w:color="auto"/>
            <w:right w:val="none" w:sz="0" w:space="0" w:color="auto"/>
          </w:divBdr>
        </w:div>
        <w:div w:id="1508903391">
          <w:marLeft w:val="1166"/>
          <w:marRight w:val="0"/>
          <w:marTop w:val="106"/>
          <w:marBottom w:val="0"/>
          <w:divBdr>
            <w:top w:val="none" w:sz="0" w:space="0" w:color="auto"/>
            <w:left w:val="none" w:sz="0" w:space="0" w:color="auto"/>
            <w:bottom w:val="none" w:sz="0" w:space="0" w:color="auto"/>
            <w:right w:val="none" w:sz="0" w:space="0" w:color="auto"/>
          </w:divBdr>
        </w:div>
      </w:divsChild>
    </w:div>
    <w:div w:id="1235967089">
      <w:bodyDiv w:val="1"/>
      <w:marLeft w:val="0"/>
      <w:marRight w:val="0"/>
      <w:marTop w:val="0"/>
      <w:marBottom w:val="0"/>
      <w:divBdr>
        <w:top w:val="none" w:sz="0" w:space="0" w:color="auto"/>
        <w:left w:val="none" w:sz="0" w:space="0" w:color="auto"/>
        <w:bottom w:val="none" w:sz="0" w:space="0" w:color="auto"/>
        <w:right w:val="none" w:sz="0" w:space="0" w:color="auto"/>
      </w:divBdr>
      <w:divsChild>
        <w:div w:id="26417164">
          <w:marLeft w:val="547"/>
          <w:marRight w:val="0"/>
          <w:marTop w:val="134"/>
          <w:marBottom w:val="0"/>
          <w:divBdr>
            <w:top w:val="none" w:sz="0" w:space="0" w:color="auto"/>
            <w:left w:val="none" w:sz="0" w:space="0" w:color="auto"/>
            <w:bottom w:val="none" w:sz="0" w:space="0" w:color="auto"/>
            <w:right w:val="none" w:sz="0" w:space="0" w:color="auto"/>
          </w:divBdr>
        </w:div>
        <w:div w:id="205995389">
          <w:marLeft w:val="547"/>
          <w:marRight w:val="0"/>
          <w:marTop w:val="134"/>
          <w:marBottom w:val="0"/>
          <w:divBdr>
            <w:top w:val="none" w:sz="0" w:space="0" w:color="auto"/>
            <w:left w:val="none" w:sz="0" w:space="0" w:color="auto"/>
            <w:bottom w:val="none" w:sz="0" w:space="0" w:color="auto"/>
            <w:right w:val="none" w:sz="0" w:space="0" w:color="auto"/>
          </w:divBdr>
        </w:div>
        <w:div w:id="375543175">
          <w:marLeft w:val="1166"/>
          <w:marRight w:val="0"/>
          <w:marTop w:val="115"/>
          <w:marBottom w:val="0"/>
          <w:divBdr>
            <w:top w:val="none" w:sz="0" w:space="0" w:color="auto"/>
            <w:left w:val="none" w:sz="0" w:space="0" w:color="auto"/>
            <w:bottom w:val="none" w:sz="0" w:space="0" w:color="auto"/>
            <w:right w:val="none" w:sz="0" w:space="0" w:color="auto"/>
          </w:divBdr>
        </w:div>
        <w:div w:id="1024671316">
          <w:marLeft w:val="1166"/>
          <w:marRight w:val="0"/>
          <w:marTop w:val="115"/>
          <w:marBottom w:val="0"/>
          <w:divBdr>
            <w:top w:val="none" w:sz="0" w:space="0" w:color="auto"/>
            <w:left w:val="none" w:sz="0" w:space="0" w:color="auto"/>
            <w:bottom w:val="none" w:sz="0" w:space="0" w:color="auto"/>
            <w:right w:val="none" w:sz="0" w:space="0" w:color="auto"/>
          </w:divBdr>
        </w:div>
        <w:div w:id="801340952">
          <w:marLeft w:val="547"/>
          <w:marRight w:val="0"/>
          <w:marTop w:val="134"/>
          <w:marBottom w:val="0"/>
          <w:divBdr>
            <w:top w:val="none" w:sz="0" w:space="0" w:color="auto"/>
            <w:left w:val="none" w:sz="0" w:space="0" w:color="auto"/>
            <w:bottom w:val="none" w:sz="0" w:space="0" w:color="auto"/>
            <w:right w:val="none" w:sz="0" w:space="0" w:color="auto"/>
          </w:divBdr>
        </w:div>
        <w:div w:id="1242443756">
          <w:marLeft w:val="547"/>
          <w:marRight w:val="0"/>
          <w:marTop w:val="134"/>
          <w:marBottom w:val="0"/>
          <w:divBdr>
            <w:top w:val="none" w:sz="0" w:space="0" w:color="auto"/>
            <w:left w:val="none" w:sz="0" w:space="0" w:color="auto"/>
            <w:bottom w:val="none" w:sz="0" w:space="0" w:color="auto"/>
            <w:right w:val="none" w:sz="0" w:space="0" w:color="auto"/>
          </w:divBdr>
        </w:div>
        <w:div w:id="630401556">
          <w:marLeft w:val="547"/>
          <w:marRight w:val="0"/>
          <w:marTop w:val="134"/>
          <w:marBottom w:val="0"/>
          <w:divBdr>
            <w:top w:val="none" w:sz="0" w:space="0" w:color="auto"/>
            <w:left w:val="none" w:sz="0" w:space="0" w:color="auto"/>
            <w:bottom w:val="none" w:sz="0" w:space="0" w:color="auto"/>
            <w:right w:val="none" w:sz="0" w:space="0" w:color="auto"/>
          </w:divBdr>
        </w:div>
      </w:divsChild>
    </w:div>
    <w:div w:id="1401824001">
      <w:bodyDiv w:val="1"/>
      <w:marLeft w:val="0"/>
      <w:marRight w:val="0"/>
      <w:marTop w:val="0"/>
      <w:marBottom w:val="0"/>
      <w:divBdr>
        <w:top w:val="none" w:sz="0" w:space="0" w:color="auto"/>
        <w:left w:val="none" w:sz="0" w:space="0" w:color="auto"/>
        <w:bottom w:val="none" w:sz="0" w:space="0" w:color="auto"/>
        <w:right w:val="none" w:sz="0" w:space="0" w:color="auto"/>
      </w:divBdr>
      <w:divsChild>
        <w:div w:id="1613587577">
          <w:marLeft w:val="547"/>
          <w:marRight w:val="0"/>
          <w:marTop w:val="134"/>
          <w:marBottom w:val="0"/>
          <w:divBdr>
            <w:top w:val="none" w:sz="0" w:space="0" w:color="auto"/>
            <w:left w:val="none" w:sz="0" w:space="0" w:color="auto"/>
            <w:bottom w:val="none" w:sz="0" w:space="0" w:color="auto"/>
            <w:right w:val="none" w:sz="0" w:space="0" w:color="auto"/>
          </w:divBdr>
        </w:div>
        <w:div w:id="1907645006">
          <w:marLeft w:val="547"/>
          <w:marRight w:val="0"/>
          <w:marTop w:val="134"/>
          <w:marBottom w:val="0"/>
          <w:divBdr>
            <w:top w:val="none" w:sz="0" w:space="0" w:color="auto"/>
            <w:left w:val="none" w:sz="0" w:space="0" w:color="auto"/>
            <w:bottom w:val="none" w:sz="0" w:space="0" w:color="auto"/>
            <w:right w:val="none" w:sz="0" w:space="0" w:color="auto"/>
          </w:divBdr>
        </w:div>
        <w:div w:id="521091862">
          <w:marLeft w:val="547"/>
          <w:marRight w:val="0"/>
          <w:marTop w:val="134"/>
          <w:marBottom w:val="0"/>
          <w:divBdr>
            <w:top w:val="none" w:sz="0" w:space="0" w:color="auto"/>
            <w:left w:val="none" w:sz="0" w:space="0" w:color="auto"/>
            <w:bottom w:val="none" w:sz="0" w:space="0" w:color="auto"/>
            <w:right w:val="none" w:sz="0" w:space="0" w:color="auto"/>
          </w:divBdr>
        </w:div>
      </w:divsChild>
    </w:div>
    <w:div w:id="1413548999">
      <w:bodyDiv w:val="1"/>
      <w:marLeft w:val="0"/>
      <w:marRight w:val="0"/>
      <w:marTop w:val="0"/>
      <w:marBottom w:val="0"/>
      <w:divBdr>
        <w:top w:val="none" w:sz="0" w:space="0" w:color="auto"/>
        <w:left w:val="none" w:sz="0" w:space="0" w:color="auto"/>
        <w:bottom w:val="none" w:sz="0" w:space="0" w:color="auto"/>
        <w:right w:val="none" w:sz="0" w:space="0" w:color="auto"/>
      </w:divBdr>
      <w:divsChild>
        <w:div w:id="976449172">
          <w:marLeft w:val="547"/>
          <w:marRight w:val="0"/>
          <w:marTop w:val="115"/>
          <w:marBottom w:val="0"/>
          <w:divBdr>
            <w:top w:val="none" w:sz="0" w:space="0" w:color="auto"/>
            <w:left w:val="none" w:sz="0" w:space="0" w:color="auto"/>
            <w:bottom w:val="none" w:sz="0" w:space="0" w:color="auto"/>
            <w:right w:val="none" w:sz="0" w:space="0" w:color="auto"/>
          </w:divBdr>
        </w:div>
        <w:div w:id="171729208">
          <w:marLeft w:val="547"/>
          <w:marRight w:val="0"/>
          <w:marTop w:val="115"/>
          <w:marBottom w:val="0"/>
          <w:divBdr>
            <w:top w:val="none" w:sz="0" w:space="0" w:color="auto"/>
            <w:left w:val="none" w:sz="0" w:space="0" w:color="auto"/>
            <w:bottom w:val="none" w:sz="0" w:space="0" w:color="auto"/>
            <w:right w:val="none" w:sz="0" w:space="0" w:color="auto"/>
          </w:divBdr>
        </w:div>
        <w:div w:id="1932279774">
          <w:marLeft w:val="1166"/>
          <w:marRight w:val="0"/>
          <w:marTop w:val="96"/>
          <w:marBottom w:val="0"/>
          <w:divBdr>
            <w:top w:val="none" w:sz="0" w:space="0" w:color="auto"/>
            <w:left w:val="none" w:sz="0" w:space="0" w:color="auto"/>
            <w:bottom w:val="none" w:sz="0" w:space="0" w:color="auto"/>
            <w:right w:val="none" w:sz="0" w:space="0" w:color="auto"/>
          </w:divBdr>
        </w:div>
        <w:div w:id="1667513176">
          <w:marLeft w:val="1166"/>
          <w:marRight w:val="0"/>
          <w:marTop w:val="96"/>
          <w:marBottom w:val="0"/>
          <w:divBdr>
            <w:top w:val="none" w:sz="0" w:space="0" w:color="auto"/>
            <w:left w:val="none" w:sz="0" w:space="0" w:color="auto"/>
            <w:bottom w:val="none" w:sz="0" w:space="0" w:color="auto"/>
            <w:right w:val="none" w:sz="0" w:space="0" w:color="auto"/>
          </w:divBdr>
        </w:div>
        <w:div w:id="1520772213">
          <w:marLeft w:val="1166"/>
          <w:marRight w:val="0"/>
          <w:marTop w:val="96"/>
          <w:marBottom w:val="0"/>
          <w:divBdr>
            <w:top w:val="none" w:sz="0" w:space="0" w:color="auto"/>
            <w:left w:val="none" w:sz="0" w:space="0" w:color="auto"/>
            <w:bottom w:val="none" w:sz="0" w:space="0" w:color="auto"/>
            <w:right w:val="none" w:sz="0" w:space="0" w:color="auto"/>
          </w:divBdr>
        </w:div>
        <w:div w:id="1367289985">
          <w:marLeft w:val="547"/>
          <w:marRight w:val="0"/>
          <w:marTop w:val="115"/>
          <w:marBottom w:val="0"/>
          <w:divBdr>
            <w:top w:val="none" w:sz="0" w:space="0" w:color="auto"/>
            <w:left w:val="none" w:sz="0" w:space="0" w:color="auto"/>
            <w:bottom w:val="none" w:sz="0" w:space="0" w:color="auto"/>
            <w:right w:val="none" w:sz="0" w:space="0" w:color="auto"/>
          </w:divBdr>
        </w:div>
      </w:divsChild>
    </w:div>
    <w:div w:id="1440640539">
      <w:bodyDiv w:val="1"/>
      <w:marLeft w:val="0"/>
      <w:marRight w:val="0"/>
      <w:marTop w:val="0"/>
      <w:marBottom w:val="0"/>
      <w:divBdr>
        <w:top w:val="none" w:sz="0" w:space="0" w:color="auto"/>
        <w:left w:val="none" w:sz="0" w:space="0" w:color="auto"/>
        <w:bottom w:val="none" w:sz="0" w:space="0" w:color="auto"/>
        <w:right w:val="none" w:sz="0" w:space="0" w:color="auto"/>
      </w:divBdr>
      <w:divsChild>
        <w:div w:id="740522">
          <w:marLeft w:val="547"/>
          <w:marRight w:val="0"/>
          <w:marTop w:val="134"/>
          <w:marBottom w:val="0"/>
          <w:divBdr>
            <w:top w:val="none" w:sz="0" w:space="0" w:color="auto"/>
            <w:left w:val="none" w:sz="0" w:space="0" w:color="auto"/>
            <w:bottom w:val="none" w:sz="0" w:space="0" w:color="auto"/>
            <w:right w:val="none" w:sz="0" w:space="0" w:color="auto"/>
          </w:divBdr>
        </w:div>
        <w:div w:id="1637638508">
          <w:marLeft w:val="547"/>
          <w:marRight w:val="0"/>
          <w:marTop w:val="134"/>
          <w:marBottom w:val="0"/>
          <w:divBdr>
            <w:top w:val="none" w:sz="0" w:space="0" w:color="auto"/>
            <w:left w:val="none" w:sz="0" w:space="0" w:color="auto"/>
            <w:bottom w:val="none" w:sz="0" w:space="0" w:color="auto"/>
            <w:right w:val="none" w:sz="0" w:space="0" w:color="auto"/>
          </w:divBdr>
        </w:div>
        <w:div w:id="2063477265">
          <w:marLeft w:val="547"/>
          <w:marRight w:val="0"/>
          <w:marTop w:val="134"/>
          <w:marBottom w:val="0"/>
          <w:divBdr>
            <w:top w:val="none" w:sz="0" w:space="0" w:color="auto"/>
            <w:left w:val="none" w:sz="0" w:space="0" w:color="auto"/>
            <w:bottom w:val="none" w:sz="0" w:space="0" w:color="auto"/>
            <w:right w:val="none" w:sz="0" w:space="0" w:color="auto"/>
          </w:divBdr>
        </w:div>
      </w:divsChild>
    </w:div>
    <w:div w:id="1852523999">
      <w:bodyDiv w:val="1"/>
      <w:marLeft w:val="0"/>
      <w:marRight w:val="0"/>
      <w:marTop w:val="0"/>
      <w:marBottom w:val="0"/>
      <w:divBdr>
        <w:top w:val="none" w:sz="0" w:space="0" w:color="auto"/>
        <w:left w:val="none" w:sz="0" w:space="0" w:color="auto"/>
        <w:bottom w:val="none" w:sz="0" w:space="0" w:color="auto"/>
        <w:right w:val="none" w:sz="0" w:space="0" w:color="auto"/>
      </w:divBdr>
      <w:divsChild>
        <w:div w:id="1158032583">
          <w:marLeft w:val="547"/>
          <w:marRight w:val="0"/>
          <w:marTop w:val="115"/>
          <w:marBottom w:val="0"/>
          <w:divBdr>
            <w:top w:val="none" w:sz="0" w:space="0" w:color="auto"/>
            <w:left w:val="none" w:sz="0" w:space="0" w:color="auto"/>
            <w:bottom w:val="none" w:sz="0" w:space="0" w:color="auto"/>
            <w:right w:val="none" w:sz="0" w:space="0" w:color="auto"/>
          </w:divBdr>
        </w:div>
        <w:div w:id="1560480942">
          <w:marLeft w:val="1166"/>
          <w:marRight w:val="0"/>
          <w:marTop w:val="96"/>
          <w:marBottom w:val="0"/>
          <w:divBdr>
            <w:top w:val="none" w:sz="0" w:space="0" w:color="auto"/>
            <w:left w:val="none" w:sz="0" w:space="0" w:color="auto"/>
            <w:bottom w:val="none" w:sz="0" w:space="0" w:color="auto"/>
            <w:right w:val="none" w:sz="0" w:space="0" w:color="auto"/>
          </w:divBdr>
        </w:div>
        <w:div w:id="1778988880">
          <w:marLeft w:val="1166"/>
          <w:marRight w:val="0"/>
          <w:marTop w:val="96"/>
          <w:marBottom w:val="0"/>
          <w:divBdr>
            <w:top w:val="none" w:sz="0" w:space="0" w:color="auto"/>
            <w:left w:val="none" w:sz="0" w:space="0" w:color="auto"/>
            <w:bottom w:val="none" w:sz="0" w:space="0" w:color="auto"/>
            <w:right w:val="none" w:sz="0" w:space="0" w:color="auto"/>
          </w:divBdr>
        </w:div>
        <w:div w:id="1827627077">
          <w:marLeft w:val="1166"/>
          <w:marRight w:val="0"/>
          <w:marTop w:val="96"/>
          <w:marBottom w:val="0"/>
          <w:divBdr>
            <w:top w:val="none" w:sz="0" w:space="0" w:color="auto"/>
            <w:left w:val="none" w:sz="0" w:space="0" w:color="auto"/>
            <w:bottom w:val="none" w:sz="0" w:space="0" w:color="auto"/>
            <w:right w:val="none" w:sz="0" w:space="0" w:color="auto"/>
          </w:divBdr>
        </w:div>
        <w:div w:id="526456251">
          <w:marLeft w:val="547"/>
          <w:marRight w:val="0"/>
          <w:marTop w:val="115"/>
          <w:marBottom w:val="0"/>
          <w:divBdr>
            <w:top w:val="none" w:sz="0" w:space="0" w:color="auto"/>
            <w:left w:val="none" w:sz="0" w:space="0" w:color="auto"/>
            <w:bottom w:val="none" w:sz="0" w:space="0" w:color="auto"/>
            <w:right w:val="none" w:sz="0" w:space="0" w:color="auto"/>
          </w:divBdr>
        </w:div>
        <w:div w:id="29689175">
          <w:marLeft w:val="547"/>
          <w:marRight w:val="0"/>
          <w:marTop w:val="115"/>
          <w:marBottom w:val="0"/>
          <w:divBdr>
            <w:top w:val="none" w:sz="0" w:space="0" w:color="auto"/>
            <w:left w:val="none" w:sz="0" w:space="0" w:color="auto"/>
            <w:bottom w:val="none" w:sz="0" w:space="0" w:color="auto"/>
            <w:right w:val="none" w:sz="0" w:space="0" w:color="auto"/>
          </w:divBdr>
        </w:div>
      </w:divsChild>
    </w:div>
    <w:div w:id="1968003627">
      <w:bodyDiv w:val="1"/>
      <w:marLeft w:val="0"/>
      <w:marRight w:val="0"/>
      <w:marTop w:val="0"/>
      <w:marBottom w:val="0"/>
      <w:divBdr>
        <w:top w:val="none" w:sz="0" w:space="0" w:color="auto"/>
        <w:left w:val="none" w:sz="0" w:space="0" w:color="auto"/>
        <w:bottom w:val="none" w:sz="0" w:space="0" w:color="auto"/>
        <w:right w:val="none" w:sz="0" w:space="0" w:color="auto"/>
      </w:divBdr>
      <w:divsChild>
        <w:div w:id="213280421">
          <w:marLeft w:val="547"/>
          <w:marRight w:val="0"/>
          <w:marTop w:val="134"/>
          <w:marBottom w:val="0"/>
          <w:divBdr>
            <w:top w:val="none" w:sz="0" w:space="0" w:color="auto"/>
            <w:left w:val="none" w:sz="0" w:space="0" w:color="auto"/>
            <w:bottom w:val="none" w:sz="0" w:space="0" w:color="auto"/>
            <w:right w:val="none" w:sz="0" w:space="0" w:color="auto"/>
          </w:divBdr>
        </w:div>
        <w:div w:id="913204262">
          <w:marLeft w:val="547"/>
          <w:marRight w:val="0"/>
          <w:marTop w:val="134"/>
          <w:marBottom w:val="0"/>
          <w:divBdr>
            <w:top w:val="none" w:sz="0" w:space="0" w:color="auto"/>
            <w:left w:val="none" w:sz="0" w:space="0" w:color="auto"/>
            <w:bottom w:val="none" w:sz="0" w:space="0" w:color="auto"/>
            <w:right w:val="none" w:sz="0" w:space="0" w:color="auto"/>
          </w:divBdr>
        </w:div>
        <w:div w:id="903642287">
          <w:marLeft w:val="547"/>
          <w:marRight w:val="0"/>
          <w:marTop w:val="134"/>
          <w:marBottom w:val="0"/>
          <w:divBdr>
            <w:top w:val="none" w:sz="0" w:space="0" w:color="auto"/>
            <w:left w:val="none" w:sz="0" w:space="0" w:color="auto"/>
            <w:bottom w:val="none" w:sz="0" w:space="0" w:color="auto"/>
            <w:right w:val="none" w:sz="0" w:space="0" w:color="auto"/>
          </w:divBdr>
        </w:div>
      </w:divsChild>
    </w:div>
    <w:div w:id="2071340243">
      <w:bodyDiv w:val="1"/>
      <w:marLeft w:val="0"/>
      <w:marRight w:val="0"/>
      <w:marTop w:val="0"/>
      <w:marBottom w:val="0"/>
      <w:divBdr>
        <w:top w:val="none" w:sz="0" w:space="0" w:color="auto"/>
        <w:left w:val="none" w:sz="0" w:space="0" w:color="auto"/>
        <w:bottom w:val="none" w:sz="0" w:space="0" w:color="auto"/>
        <w:right w:val="none" w:sz="0" w:space="0" w:color="auto"/>
      </w:divBdr>
      <w:divsChild>
        <w:div w:id="355234519">
          <w:marLeft w:val="547"/>
          <w:marRight w:val="0"/>
          <w:marTop w:val="134"/>
          <w:marBottom w:val="0"/>
          <w:divBdr>
            <w:top w:val="none" w:sz="0" w:space="0" w:color="auto"/>
            <w:left w:val="none" w:sz="0" w:space="0" w:color="auto"/>
            <w:bottom w:val="none" w:sz="0" w:space="0" w:color="auto"/>
            <w:right w:val="none" w:sz="0" w:space="0" w:color="auto"/>
          </w:divBdr>
        </w:div>
        <w:div w:id="1589774474">
          <w:marLeft w:val="547"/>
          <w:marRight w:val="0"/>
          <w:marTop w:val="134"/>
          <w:marBottom w:val="0"/>
          <w:divBdr>
            <w:top w:val="none" w:sz="0" w:space="0" w:color="auto"/>
            <w:left w:val="none" w:sz="0" w:space="0" w:color="auto"/>
            <w:bottom w:val="none" w:sz="0" w:space="0" w:color="auto"/>
            <w:right w:val="none" w:sz="0" w:space="0" w:color="auto"/>
          </w:divBdr>
        </w:div>
        <w:div w:id="1305813563">
          <w:marLeft w:val="547"/>
          <w:marRight w:val="0"/>
          <w:marTop w:val="134"/>
          <w:marBottom w:val="0"/>
          <w:divBdr>
            <w:top w:val="none" w:sz="0" w:space="0" w:color="auto"/>
            <w:left w:val="none" w:sz="0" w:space="0" w:color="auto"/>
            <w:bottom w:val="none" w:sz="0" w:space="0" w:color="auto"/>
            <w:right w:val="none" w:sz="0" w:space="0" w:color="auto"/>
          </w:divBdr>
        </w:div>
        <w:div w:id="1794785731">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9137</TotalTime>
  <Pages>3</Pages>
  <Words>1633</Words>
  <Characters>9310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74</cp:revision>
  <dcterms:created xsi:type="dcterms:W3CDTF">2019-12-06T18:02:00Z</dcterms:created>
  <dcterms:modified xsi:type="dcterms:W3CDTF">2020-02-07T00:23:00Z</dcterms:modified>
</cp:coreProperties>
</file>