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196CFF" w14:textId="77777777" w:rsidR="00572FE0" w:rsidRPr="009425D2" w:rsidRDefault="00572FE0" w:rsidP="0062599A">
      <w:pPr>
        <w:spacing w:line="360" w:lineRule="auto"/>
        <w:jc w:val="center"/>
        <w:rPr>
          <w:rFonts w:ascii="Arial" w:hAnsi="Arial" w:cs="Arial"/>
          <w:b/>
          <w:sz w:val="28"/>
        </w:rPr>
      </w:pPr>
      <w:r w:rsidRPr="009425D2">
        <w:rPr>
          <w:rFonts w:ascii="Arial" w:hAnsi="Arial" w:cs="Arial"/>
          <w:b/>
          <w:noProof/>
          <w:sz w:val="28"/>
        </w:rPr>
        <w:drawing>
          <wp:inline distT="0" distB="0" distL="0" distR="0" wp14:anchorId="5E2BCB5A" wp14:editId="51252857">
            <wp:extent cx="3705742" cy="1400370"/>
            <wp:effectExtent l="0" t="0" r="9525" b="9525"/>
            <wp:docPr id="8189176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8917674" name=""/>
                    <pic:cNvPicPr/>
                  </pic:nvPicPr>
                  <pic:blipFill>
                    <a:blip r:embed="rId6"/>
                    <a:stretch>
                      <a:fillRect/>
                    </a:stretch>
                  </pic:blipFill>
                  <pic:spPr>
                    <a:xfrm>
                      <a:off x="0" y="0"/>
                      <a:ext cx="3705742" cy="1400370"/>
                    </a:xfrm>
                    <a:prstGeom prst="rect">
                      <a:avLst/>
                    </a:prstGeom>
                  </pic:spPr>
                </pic:pic>
              </a:graphicData>
            </a:graphic>
          </wp:inline>
        </w:drawing>
      </w:r>
    </w:p>
    <w:p w14:paraId="6B993540" w14:textId="162FB395" w:rsidR="00572FE0" w:rsidRPr="009425D2" w:rsidRDefault="00572FE0" w:rsidP="0062599A">
      <w:pPr>
        <w:spacing w:line="360" w:lineRule="auto"/>
        <w:jc w:val="center"/>
        <w:rPr>
          <w:rFonts w:ascii="Arial" w:hAnsi="Arial" w:cs="Arial"/>
          <w:sz w:val="28"/>
        </w:rPr>
      </w:pPr>
      <w:r w:rsidRPr="009425D2">
        <w:rPr>
          <w:rFonts w:ascii="Arial" w:hAnsi="Arial" w:cs="Arial"/>
          <w:b/>
          <w:sz w:val="28"/>
        </w:rPr>
        <w:t>Sustainable Enterprise</w:t>
      </w:r>
    </w:p>
    <w:p w14:paraId="6F9CDB99" w14:textId="77777777" w:rsidR="00572FE0" w:rsidRDefault="00572FE0" w:rsidP="0062599A">
      <w:pPr>
        <w:spacing w:line="360" w:lineRule="auto"/>
        <w:jc w:val="center"/>
        <w:rPr>
          <w:rFonts w:ascii="Arial" w:hAnsi="Arial" w:cs="Arial"/>
          <w:b/>
          <w:sz w:val="28"/>
        </w:rPr>
      </w:pPr>
      <w:r w:rsidRPr="009425D2">
        <w:rPr>
          <w:rFonts w:ascii="Arial" w:hAnsi="Arial" w:cs="Arial"/>
          <w:b/>
          <w:sz w:val="28"/>
        </w:rPr>
        <w:t>BMSE4010D</w:t>
      </w:r>
    </w:p>
    <w:p w14:paraId="421BC96E" w14:textId="7E0C45D8" w:rsidR="0096284E" w:rsidRDefault="0096284E" w:rsidP="0062599A">
      <w:pPr>
        <w:spacing w:line="360" w:lineRule="auto"/>
        <w:jc w:val="center"/>
        <w:rPr>
          <w:rFonts w:ascii="Arial" w:hAnsi="Arial" w:cs="Arial"/>
          <w:b/>
          <w:sz w:val="28"/>
        </w:rPr>
      </w:pPr>
      <w:r>
        <w:rPr>
          <w:rFonts w:ascii="Arial" w:hAnsi="Arial" w:cs="Arial"/>
          <w:b/>
          <w:sz w:val="28"/>
        </w:rPr>
        <w:t xml:space="preserve">Student </w:t>
      </w:r>
      <w:proofErr w:type="spellStart"/>
      <w:proofErr w:type="gramStart"/>
      <w:r>
        <w:rPr>
          <w:rFonts w:ascii="Arial" w:hAnsi="Arial" w:cs="Arial"/>
          <w:b/>
          <w:sz w:val="28"/>
        </w:rPr>
        <w:t>name:</w:t>
      </w:r>
      <w:r w:rsidR="00150584">
        <w:rPr>
          <w:rFonts w:ascii="Arial" w:hAnsi="Arial" w:cs="Arial"/>
          <w:b/>
          <w:sz w:val="28"/>
        </w:rPr>
        <w:t>Andreea</w:t>
      </w:r>
      <w:proofErr w:type="spellEnd"/>
      <w:proofErr w:type="gramEnd"/>
      <w:r w:rsidR="00150584">
        <w:rPr>
          <w:rFonts w:ascii="Arial" w:hAnsi="Arial" w:cs="Arial"/>
          <w:b/>
          <w:sz w:val="28"/>
        </w:rPr>
        <w:t xml:space="preserve"> Ioana </w:t>
      </w:r>
      <w:proofErr w:type="spellStart"/>
      <w:r w:rsidR="00150584">
        <w:rPr>
          <w:rFonts w:ascii="Arial" w:hAnsi="Arial" w:cs="Arial"/>
          <w:b/>
          <w:sz w:val="28"/>
        </w:rPr>
        <w:t>Patrasc</w:t>
      </w:r>
      <w:proofErr w:type="spellEnd"/>
    </w:p>
    <w:p w14:paraId="3A597217" w14:textId="50E098CD" w:rsidR="00150584" w:rsidRPr="009425D2" w:rsidRDefault="00150584" w:rsidP="0062599A">
      <w:pPr>
        <w:spacing w:line="360" w:lineRule="auto"/>
        <w:jc w:val="center"/>
        <w:rPr>
          <w:rFonts w:ascii="Arial" w:hAnsi="Arial" w:cs="Arial"/>
          <w:b/>
          <w:sz w:val="28"/>
        </w:rPr>
      </w:pPr>
      <w:r>
        <w:rPr>
          <w:rFonts w:ascii="Arial" w:hAnsi="Arial" w:cs="Arial"/>
          <w:b/>
          <w:sz w:val="28"/>
        </w:rPr>
        <w:t>Student id:2</w:t>
      </w:r>
      <w:r w:rsidR="00B300CD">
        <w:rPr>
          <w:rFonts w:ascii="Arial" w:hAnsi="Arial" w:cs="Arial"/>
          <w:b/>
          <w:sz w:val="28"/>
        </w:rPr>
        <w:t>531612</w:t>
      </w:r>
    </w:p>
    <w:p w14:paraId="1C327D84" w14:textId="77777777" w:rsidR="0062599A" w:rsidRPr="009425D2" w:rsidRDefault="0062599A" w:rsidP="0062599A">
      <w:pPr>
        <w:spacing w:line="360" w:lineRule="auto"/>
        <w:jc w:val="center"/>
        <w:rPr>
          <w:rFonts w:ascii="Arial" w:hAnsi="Arial" w:cs="Arial"/>
          <w:b/>
          <w:sz w:val="28"/>
        </w:rPr>
      </w:pPr>
    </w:p>
    <w:p w14:paraId="18982C2B" w14:textId="61FFD5BC" w:rsidR="00572FE0" w:rsidRPr="009425D2" w:rsidRDefault="00572FE0" w:rsidP="0062599A">
      <w:pPr>
        <w:spacing w:line="360" w:lineRule="auto"/>
        <w:jc w:val="center"/>
        <w:rPr>
          <w:rFonts w:ascii="Arial" w:hAnsi="Arial" w:cs="Arial"/>
          <w:sz w:val="28"/>
        </w:rPr>
      </w:pPr>
      <w:r w:rsidRPr="009425D2">
        <w:rPr>
          <w:rFonts w:ascii="Arial" w:hAnsi="Arial" w:cs="Arial"/>
          <w:sz w:val="28"/>
        </w:rPr>
        <w:t>Green Basket Refill Ltd: A Sustainable Low Waste Retail Start Up in Coventry</w:t>
      </w:r>
    </w:p>
    <w:p w14:paraId="34A0EC57" w14:textId="79EB7579" w:rsidR="0062599A" w:rsidRPr="009425D2" w:rsidRDefault="00BF3111" w:rsidP="0062599A">
      <w:pPr>
        <w:spacing w:line="360" w:lineRule="auto"/>
        <w:jc w:val="center"/>
        <w:rPr>
          <w:rFonts w:ascii="Arial" w:hAnsi="Arial" w:cs="Arial"/>
          <w:sz w:val="28"/>
        </w:rPr>
      </w:pPr>
      <w:r w:rsidRPr="009425D2">
        <w:rPr>
          <w:rFonts w:ascii="Arial" w:hAnsi="Arial" w:cs="Arial"/>
          <w:noProof/>
          <w:sz w:val="28"/>
        </w:rPr>
        <w:drawing>
          <wp:inline distT="0" distB="0" distL="0" distR="0" wp14:anchorId="42CBEEFC" wp14:editId="1778D016">
            <wp:extent cx="4526280" cy="3017520"/>
            <wp:effectExtent l="0" t="0" r="7620" b="0"/>
            <wp:docPr id="7360898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526280" cy="3017520"/>
                    </a:xfrm>
                    <a:prstGeom prst="rect">
                      <a:avLst/>
                    </a:prstGeom>
                    <a:noFill/>
                  </pic:spPr>
                </pic:pic>
              </a:graphicData>
            </a:graphic>
          </wp:inline>
        </w:drawing>
      </w:r>
    </w:p>
    <w:p w14:paraId="7EF233E9" w14:textId="77777777" w:rsidR="0062599A" w:rsidRPr="009425D2" w:rsidRDefault="0062599A" w:rsidP="0062599A">
      <w:pPr>
        <w:spacing w:line="360" w:lineRule="auto"/>
        <w:jc w:val="center"/>
        <w:rPr>
          <w:rFonts w:ascii="Arial" w:hAnsi="Arial" w:cs="Arial"/>
          <w:sz w:val="28"/>
        </w:rPr>
      </w:pPr>
    </w:p>
    <w:p w14:paraId="2202997E" w14:textId="77777777" w:rsidR="0062599A" w:rsidRPr="009425D2" w:rsidRDefault="0062599A" w:rsidP="0062599A">
      <w:pPr>
        <w:spacing w:line="360" w:lineRule="auto"/>
        <w:jc w:val="center"/>
        <w:rPr>
          <w:rFonts w:ascii="Arial" w:hAnsi="Arial" w:cs="Arial"/>
          <w:sz w:val="28"/>
        </w:rPr>
      </w:pPr>
    </w:p>
    <w:p w14:paraId="7038D68B" w14:textId="77777777" w:rsidR="0062599A" w:rsidRPr="009425D2" w:rsidRDefault="0062599A" w:rsidP="0062599A">
      <w:pPr>
        <w:spacing w:line="360" w:lineRule="auto"/>
        <w:jc w:val="center"/>
        <w:rPr>
          <w:rFonts w:ascii="Arial" w:hAnsi="Arial" w:cs="Arial"/>
          <w:sz w:val="28"/>
        </w:rPr>
      </w:pPr>
    </w:p>
    <w:p w14:paraId="358DF11F" w14:textId="77777777" w:rsidR="0062599A" w:rsidRPr="009425D2" w:rsidRDefault="0062599A" w:rsidP="0062599A">
      <w:pPr>
        <w:spacing w:line="360" w:lineRule="auto"/>
        <w:jc w:val="center"/>
        <w:rPr>
          <w:rFonts w:ascii="Arial" w:hAnsi="Arial" w:cs="Arial"/>
          <w:sz w:val="28"/>
        </w:rPr>
      </w:pPr>
    </w:p>
    <w:sdt>
      <w:sdtPr>
        <w:rPr>
          <w:rFonts w:asciiTheme="minorHAnsi" w:eastAsiaTheme="minorHAnsi" w:hAnsiTheme="minorHAnsi" w:cstheme="minorBidi"/>
          <w:color w:val="auto"/>
          <w:kern w:val="2"/>
          <w:sz w:val="22"/>
          <w:szCs w:val="28"/>
          <w:lang w:val="en-GB" w:bidi="bn-BD"/>
          <w14:ligatures w14:val="standardContextual"/>
        </w:rPr>
        <w:id w:val="-1204473708"/>
        <w:docPartObj>
          <w:docPartGallery w:val="Table of Contents"/>
          <w:docPartUnique/>
        </w:docPartObj>
      </w:sdtPr>
      <w:sdtEndPr>
        <w:rPr>
          <w:b/>
          <w:bCs/>
          <w:noProof/>
        </w:rPr>
      </w:sdtEndPr>
      <w:sdtContent>
        <w:p w14:paraId="024021F2" w14:textId="1F609574" w:rsidR="00103231" w:rsidRPr="009425D2" w:rsidRDefault="00103231">
          <w:pPr>
            <w:pStyle w:val="TOCHeading"/>
          </w:pPr>
          <w:r w:rsidRPr="009425D2">
            <w:t>Table of Contents</w:t>
          </w:r>
        </w:p>
        <w:p w14:paraId="6310EB38" w14:textId="6ADCC5D9" w:rsidR="002741EC" w:rsidRDefault="00103231">
          <w:pPr>
            <w:pStyle w:val="TOC1"/>
            <w:tabs>
              <w:tab w:val="right" w:leader="dot" w:pos="9016"/>
            </w:tabs>
            <w:rPr>
              <w:rFonts w:eastAsiaTheme="minorEastAsia"/>
              <w:noProof/>
              <w:sz w:val="24"/>
              <w:szCs w:val="30"/>
              <w:lang w:val="en-US"/>
            </w:rPr>
          </w:pPr>
          <w:r w:rsidRPr="009425D2">
            <w:fldChar w:fldCharType="begin"/>
          </w:r>
          <w:r w:rsidRPr="009425D2">
            <w:instrText xml:space="preserve"> TOC \o "1-3" \h \z \u </w:instrText>
          </w:r>
          <w:r w:rsidRPr="009425D2">
            <w:fldChar w:fldCharType="separate"/>
          </w:r>
          <w:hyperlink w:anchor="_Toc225202760" w:history="1">
            <w:r w:rsidR="002741EC" w:rsidRPr="00DD016A">
              <w:rPr>
                <w:rStyle w:val="Hyperlink"/>
                <w:noProof/>
                <w:lang w:val="en-US"/>
              </w:rPr>
              <w:t>Component 1: Business Plan</w:t>
            </w:r>
            <w:r w:rsidR="002741EC">
              <w:rPr>
                <w:noProof/>
                <w:webHidden/>
              </w:rPr>
              <w:tab/>
            </w:r>
            <w:r w:rsidR="002741EC">
              <w:rPr>
                <w:noProof/>
                <w:webHidden/>
              </w:rPr>
              <w:fldChar w:fldCharType="begin"/>
            </w:r>
            <w:r w:rsidR="002741EC">
              <w:rPr>
                <w:noProof/>
                <w:webHidden/>
              </w:rPr>
              <w:instrText xml:space="preserve"> PAGEREF _Toc225202760 \h </w:instrText>
            </w:r>
            <w:r w:rsidR="002741EC">
              <w:rPr>
                <w:noProof/>
                <w:webHidden/>
              </w:rPr>
            </w:r>
            <w:r w:rsidR="002741EC">
              <w:rPr>
                <w:noProof/>
                <w:webHidden/>
              </w:rPr>
              <w:fldChar w:fldCharType="separate"/>
            </w:r>
            <w:r w:rsidR="002741EC">
              <w:rPr>
                <w:noProof/>
                <w:webHidden/>
              </w:rPr>
              <w:t>3</w:t>
            </w:r>
            <w:r w:rsidR="002741EC">
              <w:rPr>
                <w:noProof/>
                <w:webHidden/>
              </w:rPr>
              <w:fldChar w:fldCharType="end"/>
            </w:r>
          </w:hyperlink>
        </w:p>
        <w:p w14:paraId="1B1CAAE6" w14:textId="1B739093" w:rsidR="002741EC" w:rsidRDefault="002741EC">
          <w:pPr>
            <w:pStyle w:val="TOC2"/>
            <w:tabs>
              <w:tab w:val="right" w:leader="dot" w:pos="9016"/>
            </w:tabs>
            <w:rPr>
              <w:rFonts w:eastAsiaTheme="minorEastAsia"/>
              <w:noProof/>
              <w:sz w:val="24"/>
              <w:szCs w:val="30"/>
              <w:lang w:val="en-US"/>
            </w:rPr>
          </w:pPr>
          <w:hyperlink w:anchor="_Toc225202761" w:history="1">
            <w:r w:rsidRPr="00DD016A">
              <w:rPr>
                <w:rStyle w:val="Hyperlink"/>
                <w:noProof/>
                <w:lang w:val="en-US"/>
              </w:rPr>
              <w:t>1. Introduction</w:t>
            </w:r>
            <w:r>
              <w:rPr>
                <w:noProof/>
                <w:webHidden/>
              </w:rPr>
              <w:tab/>
            </w:r>
            <w:r>
              <w:rPr>
                <w:noProof/>
                <w:webHidden/>
              </w:rPr>
              <w:fldChar w:fldCharType="begin"/>
            </w:r>
            <w:r>
              <w:rPr>
                <w:noProof/>
                <w:webHidden/>
              </w:rPr>
              <w:instrText xml:space="preserve"> PAGEREF _Toc225202761 \h </w:instrText>
            </w:r>
            <w:r>
              <w:rPr>
                <w:noProof/>
                <w:webHidden/>
              </w:rPr>
            </w:r>
            <w:r>
              <w:rPr>
                <w:noProof/>
                <w:webHidden/>
              </w:rPr>
              <w:fldChar w:fldCharType="separate"/>
            </w:r>
            <w:r>
              <w:rPr>
                <w:noProof/>
                <w:webHidden/>
              </w:rPr>
              <w:t>3</w:t>
            </w:r>
            <w:r>
              <w:rPr>
                <w:noProof/>
                <w:webHidden/>
              </w:rPr>
              <w:fldChar w:fldCharType="end"/>
            </w:r>
          </w:hyperlink>
        </w:p>
        <w:p w14:paraId="35D4EE15" w14:textId="6F5435CF" w:rsidR="002741EC" w:rsidRDefault="002741EC">
          <w:pPr>
            <w:pStyle w:val="TOC2"/>
            <w:tabs>
              <w:tab w:val="right" w:leader="dot" w:pos="9016"/>
            </w:tabs>
            <w:rPr>
              <w:rFonts w:eastAsiaTheme="minorEastAsia"/>
              <w:noProof/>
              <w:sz w:val="24"/>
              <w:szCs w:val="30"/>
              <w:lang w:val="en-US"/>
            </w:rPr>
          </w:pPr>
          <w:hyperlink w:anchor="_Toc225202762" w:history="1">
            <w:r w:rsidRPr="00DD016A">
              <w:rPr>
                <w:rStyle w:val="Hyperlink"/>
                <w:noProof/>
                <w:lang w:val="en-US"/>
              </w:rPr>
              <w:t>2. Business Concept and Overview</w:t>
            </w:r>
            <w:r>
              <w:rPr>
                <w:noProof/>
                <w:webHidden/>
              </w:rPr>
              <w:tab/>
            </w:r>
            <w:r>
              <w:rPr>
                <w:noProof/>
                <w:webHidden/>
              </w:rPr>
              <w:fldChar w:fldCharType="begin"/>
            </w:r>
            <w:r>
              <w:rPr>
                <w:noProof/>
                <w:webHidden/>
              </w:rPr>
              <w:instrText xml:space="preserve"> PAGEREF _Toc225202762 \h </w:instrText>
            </w:r>
            <w:r>
              <w:rPr>
                <w:noProof/>
                <w:webHidden/>
              </w:rPr>
            </w:r>
            <w:r>
              <w:rPr>
                <w:noProof/>
                <w:webHidden/>
              </w:rPr>
              <w:fldChar w:fldCharType="separate"/>
            </w:r>
            <w:r>
              <w:rPr>
                <w:noProof/>
                <w:webHidden/>
              </w:rPr>
              <w:t>3</w:t>
            </w:r>
            <w:r>
              <w:rPr>
                <w:noProof/>
                <w:webHidden/>
              </w:rPr>
              <w:fldChar w:fldCharType="end"/>
            </w:r>
          </w:hyperlink>
        </w:p>
        <w:p w14:paraId="44BE5BC4" w14:textId="225E8BDC" w:rsidR="002741EC" w:rsidRDefault="002741EC">
          <w:pPr>
            <w:pStyle w:val="TOC2"/>
            <w:tabs>
              <w:tab w:val="right" w:leader="dot" w:pos="9016"/>
            </w:tabs>
            <w:rPr>
              <w:rFonts w:eastAsiaTheme="minorEastAsia"/>
              <w:noProof/>
              <w:sz w:val="24"/>
              <w:szCs w:val="30"/>
              <w:lang w:val="en-US"/>
            </w:rPr>
          </w:pPr>
          <w:hyperlink w:anchor="_Toc225202763" w:history="1">
            <w:r w:rsidRPr="00DD016A">
              <w:rPr>
                <w:rStyle w:val="Hyperlink"/>
                <w:noProof/>
                <w:lang w:val="en-US"/>
              </w:rPr>
              <w:t>3. Vision, Mission, Goals and Objectives</w:t>
            </w:r>
            <w:r>
              <w:rPr>
                <w:noProof/>
                <w:webHidden/>
              </w:rPr>
              <w:tab/>
            </w:r>
            <w:r>
              <w:rPr>
                <w:noProof/>
                <w:webHidden/>
              </w:rPr>
              <w:fldChar w:fldCharType="begin"/>
            </w:r>
            <w:r>
              <w:rPr>
                <w:noProof/>
                <w:webHidden/>
              </w:rPr>
              <w:instrText xml:space="preserve"> PAGEREF _Toc225202763 \h </w:instrText>
            </w:r>
            <w:r>
              <w:rPr>
                <w:noProof/>
                <w:webHidden/>
              </w:rPr>
            </w:r>
            <w:r>
              <w:rPr>
                <w:noProof/>
                <w:webHidden/>
              </w:rPr>
              <w:fldChar w:fldCharType="separate"/>
            </w:r>
            <w:r>
              <w:rPr>
                <w:noProof/>
                <w:webHidden/>
              </w:rPr>
              <w:t>4</w:t>
            </w:r>
            <w:r>
              <w:rPr>
                <w:noProof/>
                <w:webHidden/>
              </w:rPr>
              <w:fldChar w:fldCharType="end"/>
            </w:r>
          </w:hyperlink>
        </w:p>
        <w:p w14:paraId="55D35AA0" w14:textId="41ACE8AE" w:rsidR="002741EC" w:rsidRDefault="002741EC">
          <w:pPr>
            <w:pStyle w:val="TOC2"/>
            <w:tabs>
              <w:tab w:val="right" w:leader="dot" w:pos="9016"/>
            </w:tabs>
            <w:rPr>
              <w:rFonts w:eastAsiaTheme="minorEastAsia"/>
              <w:noProof/>
              <w:sz w:val="24"/>
              <w:szCs w:val="30"/>
              <w:lang w:val="en-US"/>
            </w:rPr>
          </w:pPr>
          <w:hyperlink w:anchor="_Toc225202764" w:history="1">
            <w:r w:rsidRPr="00DD016A">
              <w:rPr>
                <w:rStyle w:val="Hyperlink"/>
                <w:noProof/>
                <w:lang w:val="en-US"/>
              </w:rPr>
              <w:t>4. Sustainability Strategy</w:t>
            </w:r>
            <w:r>
              <w:rPr>
                <w:noProof/>
                <w:webHidden/>
              </w:rPr>
              <w:tab/>
            </w:r>
            <w:r>
              <w:rPr>
                <w:noProof/>
                <w:webHidden/>
              </w:rPr>
              <w:fldChar w:fldCharType="begin"/>
            </w:r>
            <w:r>
              <w:rPr>
                <w:noProof/>
                <w:webHidden/>
              </w:rPr>
              <w:instrText xml:space="preserve"> PAGEREF _Toc225202764 \h </w:instrText>
            </w:r>
            <w:r>
              <w:rPr>
                <w:noProof/>
                <w:webHidden/>
              </w:rPr>
            </w:r>
            <w:r>
              <w:rPr>
                <w:noProof/>
                <w:webHidden/>
              </w:rPr>
              <w:fldChar w:fldCharType="separate"/>
            </w:r>
            <w:r>
              <w:rPr>
                <w:noProof/>
                <w:webHidden/>
              </w:rPr>
              <w:t>4</w:t>
            </w:r>
            <w:r>
              <w:rPr>
                <w:noProof/>
                <w:webHidden/>
              </w:rPr>
              <w:fldChar w:fldCharType="end"/>
            </w:r>
          </w:hyperlink>
        </w:p>
        <w:p w14:paraId="28487F99" w14:textId="115C4F06" w:rsidR="002741EC" w:rsidRDefault="002741EC">
          <w:pPr>
            <w:pStyle w:val="TOC2"/>
            <w:tabs>
              <w:tab w:val="right" w:leader="dot" w:pos="9016"/>
            </w:tabs>
            <w:rPr>
              <w:rFonts w:eastAsiaTheme="minorEastAsia"/>
              <w:noProof/>
              <w:sz w:val="24"/>
              <w:szCs w:val="30"/>
              <w:lang w:val="en-US"/>
            </w:rPr>
          </w:pPr>
          <w:hyperlink w:anchor="_Toc225202765" w:history="1">
            <w:r w:rsidRPr="00DD016A">
              <w:rPr>
                <w:rStyle w:val="Hyperlink"/>
                <w:noProof/>
                <w:lang w:val="en-US"/>
              </w:rPr>
              <w:t>5. Market Analysis and Marketing Strategy</w:t>
            </w:r>
            <w:r>
              <w:rPr>
                <w:noProof/>
                <w:webHidden/>
              </w:rPr>
              <w:tab/>
            </w:r>
            <w:r>
              <w:rPr>
                <w:noProof/>
                <w:webHidden/>
              </w:rPr>
              <w:fldChar w:fldCharType="begin"/>
            </w:r>
            <w:r>
              <w:rPr>
                <w:noProof/>
                <w:webHidden/>
              </w:rPr>
              <w:instrText xml:space="preserve"> PAGEREF _Toc225202765 \h </w:instrText>
            </w:r>
            <w:r>
              <w:rPr>
                <w:noProof/>
                <w:webHidden/>
              </w:rPr>
            </w:r>
            <w:r>
              <w:rPr>
                <w:noProof/>
                <w:webHidden/>
              </w:rPr>
              <w:fldChar w:fldCharType="separate"/>
            </w:r>
            <w:r>
              <w:rPr>
                <w:noProof/>
                <w:webHidden/>
              </w:rPr>
              <w:t>5</w:t>
            </w:r>
            <w:r>
              <w:rPr>
                <w:noProof/>
                <w:webHidden/>
              </w:rPr>
              <w:fldChar w:fldCharType="end"/>
            </w:r>
          </w:hyperlink>
        </w:p>
        <w:p w14:paraId="0053D166" w14:textId="2EEC9FEF" w:rsidR="002741EC" w:rsidRDefault="002741EC">
          <w:pPr>
            <w:pStyle w:val="TOC3"/>
            <w:tabs>
              <w:tab w:val="right" w:leader="dot" w:pos="9016"/>
            </w:tabs>
            <w:rPr>
              <w:noProof/>
            </w:rPr>
          </w:pPr>
          <w:hyperlink w:anchor="_Toc225202766" w:history="1">
            <w:r w:rsidRPr="00DD016A">
              <w:rPr>
                <w:rStyle w:val="Hyperlink"/>
                <w:noProof/>
                <w:lang w:val="en-US"/>
              </w:rPr>
              <w:t>5.1 Market Analysis</w:t>
            </w:r>
            <w:r>
              <w:rPr>
                <w:noProof/>
                <w:webHidden/>
              </w:rPr>
              <w:tab/>
            </w:r>
            <w:r>
              <w:rPr>
                <w:noProof/>
                <w:webHidden/>
              </w:rPr>
              <w:fldChar w:fldCharType="begin"/>
            </w:r>
            <w:r>
              <w:rPr>
                <w:noProof/>
                <w:webHidden/>
              </w:rPr>
              <w:instrText xml:space="preserve"> PAGEREF _Toc225202766 \h </w:instrText>
            </w:r>
            <w:r>
              <w:rPr>
                <w:noProof/>
                <w:webHidden/>
              </w:rPr>
            </w:r>
            <w:r>
              <w:rPr>
                <w:noProof/>
                <w:webHidden/>
              </w:rPr>
              <w:fldChar w:fldCharType="separate"/>
            </w:r>
            <w:r>
              <w:rPr>
                <w:noProof/>
                <w:webHidden/>
              </w:rPr>
              <w:t>5</w:t>
            </w:r>
            <w:r>
              <w:rPr>
                <w:noProof/>
                <w:webHidden/>
              </w:rPr>
              <w:fldChar w:fldCharType="end"/>
            </w:r>
          </w:hyperlink>
        </w:p>
        <w:p w14:paraId="2A94EE1A" w14:textId="5DCED4DA" w:rsidR="002741EC" w:rsidRDefault="002741EC">
          <w:pPr>
            <w:pStyle w:val="TOC3"/>
            <w:tabs>
              <w:tab w:val="right" w:leader="dot" w:pos="9016"/>
            </w:tabs>
            <w:rPr>
              <w:noProof/>
            </w:rPr>
          </w:pPr>
          <w:hyperlink w:anchor="_Toc225202767" w:history="1">
            <w:r w:rsidRPr="00DD016A">
              <w:rPr>
                <w:rStyle w:val="Hyperlink"/>
                <w:noProof/>
                <w:lang w:val="en-US"/>
              </w:rPr>
              <w:t>5.2 Marketing Strategy</w:t>
            </w:r>
            <w:r>
              <w:rPr>
                <w:noProof/>
                <w:webHidden/>
              </w:rPr>
              <w:tab/>
            </w:r>
            <w:r>
              <w:rPr>
                <w:noProof/>
                <w:webHidden/>
              </w:rPr>
              <w:fldChar w:fldCharType="begin"/>
            </w:r>
            <w:r>
              <w:rPr>
                <w:noProof/>
                <w:webHidden/>
              </w:rPr>
              <w:instrText xml:space="preserve"> PAGEREF _Toc225202767 \h </w:instrText>
            </w:r>
            <w:r>
              <w:rPr>
                <w:noProof/>
                <w:webHidden/>
              </w:rPr>
            </w:r>
            <w:r>
              <w:rPr>
                <w:noProof/>
                <w:webHidden/>
              </w:rPr>
              <w:fldChar w:fldCharType="separate"/>
            </w:r>
            <w:r>
              <w:rPr>
                <w:noProof/>
                <w:webHidden/>
              </w:rPr>
              <w:t>5</w:t>
            </w:r>
            <w:r>
              <w:rPr>
                <w:noProof/>
                <w:webHidden/>
              </w:rPr>
              <w:fldChar w:fldCharType="end"/>
            </w:r>
          </w:hyperlink>
        </w:p>
        <w:p w14:paraId="2E7F3031" w14:textId="45DE662B" w:rsidR="002741EC" w:rsidRDefault="002741EC">
          <w:pPr>
            <w:pStyle w:val="TOC2"/>
            <w:tabs>
              <w:tab w:val="right" w:leader="dot" w:pos="9016"/>
            </w:tabs>
            <w:rPr>
              <w:rFonts w:eastAsiaTheme="minorEastAsia"/>
              <w:noProof/>
              <w:sz w:val="24"/>
              <w:szCs w:val="30"/>
              <w:lang w:val="en-US"/>
            </w:rPr>
          </w:pPr>
          <w:hyperlink w:anchor="_Toc225202768" w:history="1">
            <w:r w:rsidRPr="00DD016A">
              <w:rPr>
                <w:rStyle w:val="Hyperlink"/>
                <w:noProof/>
                <w:lang w:val="en-US"/>
              </w:rPr>
              <w:t>6. Resources Required</w:t>
            </w:r>
            <w:r>
              <w:rPr>
                <w:noProof/>
                <w:webHidden/>
              </w:rPr>
              <w:tab/>
            </w:r>
            <w:r>
              <w:rPr>
                <w:noProof/>
                <w:webHidden/>
              </w:rPr>
              <w:fldChar w:fldCharType="begin"/>
            </w:r>
            <w:r>
              <w:rPr>
                <w:noProof/>
                <w:webHidden/>
              </w:rPr>
              <w:instrText xml:space="preserve"> PAGEREF _Toc225202768 \h </w:instrText>
            </w:r>
            <w:r>
              <w:rPr>
                <w:noProof/>
                <w:webHidden/>
              </w:rPr>
            </w:r>
            <w:r>
              <w:rPr>
                <w:noProof/>
                <w:webHidden/>
              </w:rPr>
              <w:fldChar w:fldCharType="separate"/>
            </w:r>
            <w:r>
              <w:rPr>
                <w:noProof/>
                <w:webHidden/>
              </w:rPr>
              <w:t>6</w:t>
            </w:r>
            <w:r>
              <w:rPr>
                <w:noProof/>
                <w:webHidden/>
              </w:rPr>
              <w:fldChar w:fldCharType="end"/>
            </w:r>
          </w:hyperlink>
        </w:p>
        <w:p w14:paraId="60689A5F" w14:textId="76DB2244" w:rsidR="002741EC" w:rsidRDefault="002741EC">
          <w:pPr>
            <w:pStyle w:val="TOC2"/>
            <w:tabs>
              <w:tab w:val="right" w:leader="dot" w:pos="9016"/>
            </w:tabs>
            <w:rPr>
              <w:rFonts w:eastAsiaTheme="minorEastAsia"/>
              <w:noProof/>
              <w:sz w:val="24"/>
              <w:szCs w:val="30"/>
              <w:lang w:val="en-US"/>
            </w:rPr>
          </w:pPr>
          <w:hyperlink w:anchor="_Toc225202769" w:history="1">
            <w:r w:rsidRPr="00DD016A">
              <w:rPr>
                <w:rStyle w:val="Hyperlink"/>
                <w:noProof/>
                <w:lang w:val="en-US"/>
              </w:rPr>
              <w:t>7. PESTLE Analysis</w:t>
            </w:r>
            <w:r>
              <w:rPr>
                <w:noProof/>
                <w:webHidden/>
              </w:rPr>
              <w:tab/>
            </w:r>
            <w:r>
              <w:rPr>
                <w:noProof/>
                <w:webHidden/>
              </w:rPr>
              <w:fldChar w:fldCharType="begin"/>
            </w:r>
            <w:r>
              <w:rPr>
                <w:noProof/>
                <w:webHidden/>
              </w:rPr>
              <w:instrText xml:space="preserve"> PAGEREF _Toc225202769 \h </w:instrText>
            </w:r>
            <w:r>
              <w:rPr>
                <w:noProof/>
                <w:webHidden/>
              </w:rPr>
            </w:r>
            <w:r>
              <w:rPr>
                <w:noProof/>
                <w:webHidden/>
              </w:rPr>
              <w:fldChar w:fldCharType="separate"/>
            </w:r>
            <w:r>
              <w:rPr>
                <w:noProof/>
                <w:webHidden/>
              </w:rPr>
              <w:t>6</w:t>
            </w:r>
            <w:r>
              <w:rPr>
                <w:noProof/>
                <w:webHidden/>
              </w:rPr>
              <w:fldChar w:fldCharType="end"/>
            </w:r>
          </w:hyperlink>
        </w:p>
        <w:p w14:paraId="27F70ECC" w14:textId="5BC9E70D" w:rsidR="002741EC" w:rsidRDefault="002741EC">
          <w:pPr>
            <w:pStyle w:val="TOC2"/>
            <w:tabs>
              <w:tab w:val="right" w:leader="dot" w:pos="9016"/>
            </w:tabs>
            <w:rPr>
              <w:rFonts w:eastAsiaTheme="minorEastAsia"/>
              <w:noProof/>
              <w:sz w:val="24"/>
              <w:szCs w:val="30"/>
              <w:lang w:val="en-US"/>
            </w:rPr>
          </w:pPr>
          <w:hyperlink w:anchor="_Toc225202770" w:history="1">
            <w:r w:rsidRPr="00DD016A">
              <w:rPr>
                <w:rStyle w:val="Hyperlink"/>
                <w:noProof/>
                <w:lang w:val="en-US"/>
              </w:rPr>
              <w:t>8. SWOT Analysis</w:t>
            </w:r>
            <w:r>
              <w:rPr>
                <w:noProof/>
                <w:webHidden/>
              </w:rPr>
              <w:tab/>
            </w:r>
            <w:r>
              <w:rPr>
                <w:noProof/>
                <w:webHidden/>
              </w:rPr>
              <w:fldChar w:fldCharType="begin"/>
            </w:r>
            <w:r>
              <w:rPr>
                <w:noProof/>
                <w:webHidden/>
              </w:rPr>
              <w:instrText xml:space="preserve"> PAGEREF _Toc225202770 \h </w:instrText>
            </w:r>
            <w:r>
              <w:rPr>
                <w:noProof/>
                <w:webHidden/>
              </w:rPr>
            </w:r>
            <w:r>
              <w:rPr>
                <w:noProof/>
                <w:webHidden/>
              </w:rPr>
              <w:fldChar w:fldCharType="separate"/>
            </w:r>
            <w:r>
              <w:rPr>
                <w:noProof/>
                <w:webHidden/>
              </w:rPr>
              <w:t>7</w:t>
            </w:r>
            <w:r>
              <w:rPr>
                <w:noProof/>
                <w:webHidden/>
              </w:rPr>
              <w:fldChar w:fldCharType="end"/>
            </w:r>
          </w:hyperlink>
        </w:p>
        <w:p w14:paraId="4BFF6B3F" w14:textId="201D4FF9" w:rsidR="002741EC" w:rsidRDefault="002741EC">
          <w:pPr>
            <w:pStyle w:val="TOC2"/>
            <w:tabs>
              <w:tab w:val="right" w:leader="dot" w:pos="9016"/>
            </w:tabs>
            <w:rPr>
              <w:rFonts w:eastAsiaTheme="minorEastAsia"/>
              <w:noProof/>
              <w:sz w:val="24"/>
              <w:szCs w:val="30"/>
              <w:lang w:val="en-US"/>
            </w:rPr>
          </w:pPr>
          <w:hyperlink w:anchor="_Toc225202771" w:history="1">
            <w:r w:rsidRPr="00DD016A">
              <w:rPr>
                <w:rStyle w:val="Hyperlink"/>
                <w:noProof/>
                <w:lang w:val="en-US"/>
              </w:rPr>
              <w:t>9. Financial Cash Flow Forecast</w:t>
            </w:r>
            <w:r>
              <w:rPr>
                <w:noProof/>
                <w:webHidden/>
              </w:rPr>
              <w:tab/>
            </w:r>
            <w:r>
              <w:rPr>
                <w:noProof/>
                <w:webHidden/>
              </w:rPr>
              <w:fldChar w:fldCharType="begin"/>
            </w:r>
            <w:r>
              <w:rPr>
                <w:noProof/>
                <w:webHidden/>
              </w:rPr>
              <w:instrText xml:space="preserve"> PAGEREF _Toc225202771 \h </w:instrText>
            </w:r>
            <w:r>
              <w:rPr>
                <w:noProof/>
                <w:webHidden/>
              </w:rPr>
            </w:r>
            <w:r>
              <w:rPr>
                <w:noProof/>
                <w:webHidden/>
              </w:rPr>
              <w:fldChar w:fldCharType="separate"/>
            </w:r>
            <w:r>
              <w:rPr>
                <w:noProof/>
                <w:webHidden/>
              </w:rPr>
              <w:t>8</w:t>
            </w:r>
            <w:r>
              <w:rPr>
                <w:noProof/>
                <w:webHidden/>
              </w:rPr>
              <w:fldChar w:fldCharType="end"/>
            </w:r>
          </w:hyperlink>
        </w:p>
        <w:p w14:paraId="20C22023" w14:textId="35BBEE22" w:rsidR="002741EC" w:rsidRDefault="002741EC">
          <w:pPr>
            <w:pStyle w:val="TOC2"/>
            <w:tabs>
              <w:tab w:val="right" w:leader="dot" w:pos="9016"/>
            </w:tabs>
            <w:rPr>
              <w:rFonts w:eastAsiaTheme="minorEastAsia"/>
              <w:noProof/>
              <w:sz w:val="24"/>
              <w:szCs w:val="30"/>
              <w:lang w:val="en-US"/>
            </w:rPr>
          </w:pPr>
          <w:hyperlink w:anchor="_Toc225202772" w:history="1">
            <w:r w:rsidRPr="00DD016A">
              <w:rPr>
                <w:rStyle w:val="Hyperlink"/>
                <w:noProof/>
                <w:lang w:val="en-US"/>
              </w:rPr>
              <w:t>10. Contingency Plan and Risk Management</w:t>
            </w:r>
            <w:r>
              <w:rPr>
                <w:noProof/>
                <w:webHidden/>
              </w:rPr>
              <w:tab/>
            </w:r>
            <w:r>
              <w:rPr>
                <w:noProof/>
                <w:webHidden/>
              </w:rPr>
              <w:fldChar w:fldCharType="begin"/>
            </w:r>
            <w:r>
              <w:rPr>
                <w:noProof/>
                <w:webHidden/>
              </w:rPr>
              <w:instrText xml:space="preserve"> PAGEREF _Toc225202772 \h </w:instrText>
            </w:r>
            <w:r>
              <w:rPr>
                <w:noProof/>
                <w:webHidden/>
              </w:rPr>
            </w:r>
            <w:r>
              <w:rPr>
                <w:noProof/>
                <w:webHidden/>
              </w:rPr>
              <w:fldChar w:fldCharType="separate"/>
            </w:r>
            <w:r>
              <w:rPr>
                <w:noProof/>
                <w:webHidden/>
              </w:rPr>
              <w:t>9</w:t>
            </w:r>
            <w:r>
              <w:rPr>
                <w:noProof/>
                <w:webHidden/>
              </w:rPr>
              <w:fldChar w:fldCharType="end"/>
            </w:r>
          </w:hyperlink>
        </w:p>
        <w:p w14:paraId="5257A6CC" w14:textId="1A420310" w:rsidR="002741EC" w:rsidRDefault="002741EC">
          <w:pPr>
            <w:pStyle w:val="TOC2"/>
            <w:tabs>
              <w:tab w:val="right" w:leader="dot" w:pos="9016"/>
            </w:tabs>
            <w:rPr>
              <w:rFonts w:eastAsiaTheme="minorEastAsia"/>
              <w:noProof/>
              <w:sz w:val="24"/>
              <w:szCs w:val="30"/>
              <w:lang w:val="en-US"/>
            </w:rPr>
          </w:pPr>
          <w:hyperlink w:anchor="_Toc225202773" w:history="1">
            <w:r w:rsidRPr="00DD016A">
              <w:rPr>
                <w:rStyle w:val="Hyperlink"/>
                <w:noProof/>
                <w:lang w:val="en-US"/>
              </w:rPr>
              <w:t>11. Conclusion</w:t>
            </w:r>
            <w:r>
              <w:rPr>
                <w:noProof/>
                <w:webHidden/>
              </w:rPr>
              <w:tab/>
            </w:r>
            <w:r>
              <w:rPr>
                <w:noProof/>
                <w:webHidden/>
              </w:rPr>
              <w:fldChar w:fldCharType="begin"/>
            </w:r>
            <w:r>
              <w:rPr>
                <w:noProof/>
                <w:webHidden/>
              </w:rPr>
              <w:instrText xml:space="preserve"> PAGEREF _Toc225202773 \h </w:instrText>
            </w:r>
            <w:r>
              <w:rPr>
                <w:noProof/>
                <w:webHidden/>
              </w:rPr>
            </w:r>
            <w:r>
              <w:rPr>
                <w:noProof/>
                <w:webHidden/>
              </w:rPr>
              <w:fldChar w:fldCharType="separate"/>
            </w:r>
            <w:r>
              <w:rPr>
                <w:noProof/>
                <w:webHidden/>
              </w:rPr>
              <w:t>9</w:t>
            </w:r>
            <w:r>
              <w:rPr>
                <w:noProof/>
                <w:webHidden/>
              </w:rPr>
              <w:fldChar w:fldCharType="end"/>
            </w:r>
          </w:hyperlink>
        </w:p>
        <w:p w14:paraId="07A6AFE9" w14:textId="47C4F0FB" w:rsidR="002741EC" w:rsidRDefault="002741EC">
          <w:pPr>
            <w:pStyle w:val="TOC1"/>
            <w:tabs>
              <w:tab w:val="right" w:leader="dot" w:pos="9016"/>
            </w:tabs>
            <w:rPr>
              <w:rFonts w:eastAsiaTheme="minorEastAsia"/>
              <w:noProof/>
              <w:sz w:val="24"/>
              <w:szCs w:val="30"/>
              <w:lang w:val="en-US"/>
            </w:rPr>
          </w:pPr>
          <w:hyperlink w:anchor="_Toc225202774" w:history="1">
            <w:r w:rsidRPr="00DD016A">
              <w:rPr>
                <w:rStyle w:val="Hyperlink"/>
                <w:noProof/>
                <w:lang w:val="en-US"/>
              </w:rPr>
              <w:t>Component 2: Business Plan Presentation</w:t>
            </w:r>
            <w:r>
              <w:rPr>
                <w:noProof/>
                <w:webHidden/>
              </w:rPr>
              <w:tab/>
            </w:r>
            <w:r>
              <w:rPr>
                <w:noProof/>
                <w:webHidden/>
              </w:rPr>
              <w:fldChar w:fldCharType="begin"/>
            </w:r>
            <w:r>
              <w:rPr>
                <w:noProof/>
                <w:webHidden/>
              </w:rPr>
              <w:instrText xml:space="preserve"> PAGEREF _Toc225202774 \h </w:instrText>
            </w:r>
            <w:r>
              <w:rPr>
                <w:noProof/>
                <w:webHidden/>
              </w:rPr>
            </w:r>
            <w:r>
              <w:rPr>
                <w:noProof/>
                <w:webHidden/>
              </w:rPr>
              <w:fldChar w:fldCharType="separate"/>
            </w:r>
            <w:r>
              <w:rPr>
                <w:noProof/>
                <w:webHidden/>
              </w:rPr>
              <w:t>10</w:t>
            </w:r>
            <w:r>
              <w:rPr>
                <w:noProof/>
                <w:webHidden/>
              </w:rPr>
              <w:fldChar w:fldCharType="end"/>
            </w:r>
          </w:hyperlink>
        </w:p>
        <w:p w14:paraId="20B74248" w14:textId="4989DB17" w:rsidR="002741EC" w:rsidRDefault="002741EC">
          <w:pPr>
            <w:pStyle w:val="TOC1"/>
            <w:tabs>
              <w:tab w:val="right" w:leader="dot" w:pos="9016"/>
            </w:tabs>
            <w:rPr>
              <w:rFonts w:eastAsiaTheme="minorEastAsia"/>
              <w:noProof/>
              <w:sz w:val="24"/>
              <w:szCs w:val="30"/>
              <w:lang w:val="en-US"/>
            </w:rPr>
          </w:pPr>
          <w:hyperlink w:anchor="_Toc225202775" w:history="1">
            <w:r w:rsidRPr="00DD016A">
              <w:rPr>
                <w:rStyle w:val="Hyperlink"/>
                <w:noProof/>
                <w:lang w:val="en-US"/>
              </w:rPr>
              <w:t>References</w:t>
            </w:r>
            <w:r>
              <w:rPr>
                <w:noProof/>
                <w:webHidden/>
              </w:rPr>
              <w:tab/>
            </w:r>
            <w:r>
              <w:rPr>
                <w:noProof/>
                <w:webHidden/>
              </w:rPr>
              <w:fldChar w:fldCharType="begin"/>
            </w:r>
            <w:r>
              <w:rPr>
                <w:noProof/>
                <w:webHidden/>
              </w:rPr>
              <w:instrText xml:space="preserve"> PAGEREF _Toc225202775 \h </w:instrText>
            </w:r>
            <w:r>
              <w:rPr>
                <w:noProof/>
                <w:webHidden/>
              </w:rPr>
            </w:r>
            <w:r>
              <w:rPr>
                <w:noProof/>
                <w:webHidden/>
              </w:rPr>
              <w:fldChar w:fldCharType="separate"/>
            </w:r>
            <w:r>
              <w:rPr>
                <w:noProof/>
                <w:webHidden/>
              </w:rPr>
              <w:t>22</w:t>
            </w:r>
            <w:r>
              <w:rPr>
                <w:noProof/>
                <w:webHidden/>
              </w:rPr>
              <w:fldChar w:fldCharType="end"/>
            </w:r>
          </w:hyperlink>
        </w:p>
        <w:p w14:paraId="7162F19D" w14:textId="31768652" w:rsidR="00103231" w:rsidRPr="009425D2" w:rsidRDefault="00103231">
          <w:r w:rsidRPr="009425D2">
            <w:rPr>
              <w:b/>
              <w:bCs/>
              <w:noProof/>
            </w:rPr>
            <w:fldChar w:fldCharType="end"/>
          </w:r>
        </w:p>
      </w:sdtContent>
    </w:sdt>
    <w:p w14:paraId="33D81945" w14:textId="77777777" w:rsidR="00103231" w:rsidRPr="009425D2" w:rsidRDefault="00103231" w:rsidP="0062599A">
      <w:pPr>
        <w:spacing w:line="360" w:lineRule="auto"/>
        <w:jc w:val="center"/>
        <w:rPr>
          <w:rFonts w:ascii="Arial" w:hAnsi="Arial" w:cs="Arial"/>
          <w:sz w:val="28"/>
        </w:rPr>
      </w:pPr>
    </w:p>
    <w:p w14:paraId="1DA2EC63" w14:textId="77777777" w:rsidR="00103231" w:rsidRPr="009425D2" w:rsidRDefault="00103231" w:rsidP="0062599A">
      <w:pPr>
        <w:spacing w:line="360" w:lineRule="auto"/>
        <w:jc w:val="center"/>
        <w:rPr>
          <w:rFonts w:ascii="Arial" w:hAnsi="Arial" w:cs="Arial"/>
          <w:sz w:val="28"/>
        </w:rPr>
      </w:pPr>
    </w:p>
    <w:p w14:paraId="2C98C658" w14:textId="77777777" w:rsidR="00103231" w:rsidRPr="009425D2" w:rsidRDefault="00103231" w:rsidP="0062599A">
      <w:pPr>
        <w:spacing w:line="360" w:lineRule="auto"/>
        <w:jc w:val="center"/>
        <w:rPr>
          <w:rFonts w:ascii="Arial" w:hAnsi="Arial" w:cs="Arial"/>
          <w:sz w:val="28"/>
        </w:rPr>
      </w:pPr>
    </w:p>
    <w:p w14:paraId="2B2B9EB0" w14:textId="77777777" w:rsidR="00103231" w:rsidRPr="009425D2" w:rsidRDefault="00103231" w:rsidP="0062599A">
      <w:pPr>
        <w:spacing w:line="360" w:lineRule="auto"/>
        <w:jc w:val="center"/>
        <w:rPr>
          <w:rFonts w:ascii="Arial" w:hAnsi="Arial" w:cs="Arial"/>
          <w:sz w:val="28"/>
        </w:rPr>
      </w:pPr>
    </w:p>
    <w:p w14:paraId="796AE222" w14:textId="77777777" w:rsidR="00103231" w:rsidRPr="009425D2" w:rsidRDefault="00103231" w:rsidP="0062599A">
      <w:pPr>
        <w:spacing w:line="360" w:lineRule="auto"/>
        <w:jc w:val="center"/>
        <w:rPr>
          <w:rFonts w:ascii="Arial" w:hAnsi="Arial" w:cs="Arial"/>
          <w:sz w:val="28"/>
        </w:rPr>
      </w:pPr>
    </w:p>
    <w:p w14:paraId="171EE07F" w14:textId="77777777" w:rsidR="00103231" w:rsidRPr="009425D2" w:rsidRDefault="00103231" w:rsidP="0062599A">
      <w:pPr>
        <w:spacing w:line="360" w:lineRule="auto"/>
        <w:jc w:val="center"/>
        <w:rPr>
          <w:rFonts w:ascii="Arial" w:hAnsi="Arial" w:cs="Arial"/>
          <w:sz w:val="28"/>
        </w:rPr>
      </w:pPr>
    </w:p>
    <w:p w14:paraId="3A5FFC49" w14:textId="77777777" w:rsidR="00103231" w:rsidRPr="009425D2" w:rsidRDefault="00103231" w:rsidP="0062599A">
      <w:pPr>
        <w:spacing w:line="360" w:lineRule="auto"/>
        <w:jc w:val="center"/>
        <w:rPr>
          <w:rFonts w:ascii="Arial" w:hAnsi="Arial" w:cs="Arial"/>
          <w:sz w:val="28"/>
        </w:rPr>
      </w:pPr>
    </w:p>
    <w:p w14:paraId="3F21B782" w14:textId="77777777" w:rsidR="00103231" w:rsidRPr="009425D2" w:rsidRDefault="00103231" w:rsidP="0062599A">
      <w:pPr>
        <w:spacing w:line="360" w:lineRule="auto"/>
        <w:jc w:val="center"/>
        <w:rPr>
          <w:rFonts w:ascii="Arial" w:hAnsi="Arial" w:cs="Arial"/>
          <w:sz w:val="28"/>
        </w:rPr>
      </w:pPr>
    </w:p>
    <w:p w14:paraId="0F855E6A" w14:textId="77777777" w:rsidR="00103231" w:rsidRPr="009425D2" w:rsidRDefault="00103231" w:rsidP="0062599A">
      <w:pPr>
        <w:spacing w:line="360" w:lineRule="auto"/>
        <w:jc w:val="center"/>
        <w:rPr>
          <w:rFonts w:ascii="Arial" w:hAnsi="Arial" w:cs="Arial"/>
          <w:sz w:val="28"/>
        </w:rPr>
      </w:pPr>
    </w:p>
    <w:p w14:paraId="45C9A296" w14:textId="77777777" w:rsidR="00103231" w:rsidRPr="009425D2" w:rsidRDefault="00103231" w:rsidP="0062599A">
      <w:pPr>
        <w:spacing w:line="360" w:lineRule="auto"/>
        <w:jc w:val="center"/>
        <w:rPr>
          <w:rFonts w:ascii="Arial" w:hAnsi="Arial" w:cs="Arial"/>
          <w:sz w:val="28"/>
        </w:rPr>
      </w:pPr>
    </w:p>
    <w:p w14:paraId="53EB3430" w14:textId="77777777" w:rsidR="00103231" w:rsidRPr="009425D2" w:rsidRDefault="00103231" w:rsidP="0062599A">
      <w:pPr>
        <w:spacing w:line="360" w:lineRule="auto"/>
        <w:jc w:val="center"/>
        <w:rPr>
          <w:rFonts w:ascii="Arial" w:hAnsi="Arial" w:cs="Arial"/>
          <w:sz w:val="28"/>
        </w:rPr>
      </w:pPr>
    </w:p>
    <w:p w14:paraId="2CC2A4AB" w14:textId="5C57BFF7" w:rsidR="00E557BF" w:rsidRDefault="00E557BF" w:rsidP="00450315">
      <w:pPr>
        <w:pStyle w:val="Heading1"/>
        <w:rPr>
          <w:lang w:val="en-US"/>
        </w:rPr>
      </w:pPr>
      <w:bookmarkStart w:id="0" w:name="_Toc225202760"/>
      <w:r w:rsidRPr="00E557BF">
        <w:rPr>
          <w:lang w:val="en-US"/>
        </w:rPr>
        <w:t>Component 1: Business Plan</w:t>
      </w:r>
      <w:bookmarkEnd w:id="0"/>
    </w:p>
    <w:p w14:paraId="50588AD3" w14:textId="393120C3" w:rsidR="0062010B" w:rsidRPr="009425D2" w:rsidRDefault="0062010B" w:rsidP="00E52378">
      <w:pPr>
        <w:pStyle w:val="Heading2"/>
        <w:rPr>
          <w:lang w:val="en-US"/>
        </w:rPr>
      </w:pPr>
      <w:bookmarkStart w:id="1" w:name="_Toc225202761"/>
      <w:r w:rsidRPr="009425D2">
        <w:rPr>
          <w:lang w:val="en-US"/>
        </w:rPr>
        <w:t>1. Introduction</w:t>
      </w:r>
      <w:bookmarkEnd w:id="1"/>
    </w:p>
    <w:p w14:paraId="7E1E9E33" w14:textId="6FF6F691" w:rsidR="0062010B" w:rsidRPr="009425D2" w:rsidRDefault="00BC398A" w:rsidP="0062599A">
      <w:pPr>
        <w:spacing w:line="360" w:lineRule="auto"/>
        <w:jc w:val="both"/>
        <w:rPr>
          <w:rFonts w:ascii="Arial" w:hAnsi="Arial" w:cs="Arial"/>
          <w:sz w:val="24"/>
          <w:szCs w:val="24"/>
          <w:lang w:val="en-US"/>
        </w:rPr>
      </w:pPr>
      <w:r w:rsidRPr="009425D2">
        <w:rPr>
          <w:rFonts w:ascii="Arial" w:hAnsi="Arial" w:cs="Arial"/>
          <w:sz w:val="24"/>
          <w:szCs w:val="24"/>
          <w:lang w:val="en-US"/>
        </w:rPr>
        <w:t>Green Basket Refill is a sustainable retail start up that is proposed in Coventry. The company will market refill household products, personal care products, dry foods, reusable products, and similar items in a retail outlet. Its focus market is the students, the young professionals</w:t>
      </w:r>
      <w:proofErr w:type="gramStart"/>
      <w:r w:rsidRPr="009425D2">
        <w:rPr>
          <w:rFonts w:ascii="Arial" w:hAnsi="Arial" w:cs="Arial"/>
          <w:sz w:val="24"/>
          <w:szCs w:val="24"/>
          <w:lang w:val="en-US"/>
        </w:rPr>
        <w:t>, families</w:t>
      </w:r>
      <w:proofErr w:type="gramEnd"/>
      <w:r w:rsidRPr="009425D2">
        <w:rPr>
          <w:rFonts w:ascii="Arial" w:hAnsi="Arial" w:cs="Arial"/>
          <w:sz w:val="24"/>
          <w:szCs w:val="24"/>
          <w:lang w:val="en-US"/>
        </w:rPr>
        <w:t xml:space="preserve"> interested in useful methods of reducing waste. The company is also sustainable since it </w:t>
      </w:r>
      <w:proofErr w:type="spellStart"/>
      <w:r w:rsidRPr="009425D2">
        <w:rPr>
          <w:rFonts w:ascii="Arial" w:hAnsi="Arial" w:cs="Arial"/>
          <w:sz w:val="24"/>
          <w:szCs w:val="24"/>
          <w:lang w:val="en-US"/>
        </w:rPr>
        <w:t>minimises</w:t>
      </w:r>
      <w:proofErr w:type="spellEnd"/>
      <w:r w:rsidRPr="009425D2">
        <w:rPr>
          <w:rFonts w:ascii="Arial" w:hAnsi="Arial" w:cs="Arial"/>
          <w:sz w:val="24"/>
          <w:szCs w:val="24"/>
          <w:lang w:val="en-US"/>
        </w:rPr>
        <w:t xml:space="preserve"> single use packaging and promotes responsible use (Aktar and Kabir, 2024). The core goals are to establish their brand, develop a base of loyal consumers, </w:t>
      </w:r>
      <w:proofErr w:type="spellStart"/>
      <w:r w:rsidRPr="009425D2">
        <w:rPr>
          <w:rFonts w:ascii="Arial" w:hAnsi="Arial" w:cs="Arial"/>
          <w:sz w:val="24"/>
          <w:szCs w:val="24"/>
          <w:lang w:val="en-US"/>
        </w:rPr>
        <w:t>minimise</w:t>
      </w:r>
      <w:proofErr w:type="spellEnd"/>
      <w:r w:rsidRPr="009425D2">
        <w:rPr>
          <w:rFonts w:ascii="Arial" w:hAnsi="Arial" w:cs="Arial"/>
          <w:sz w:val="24"/>
          <w:szCs w:val="24"/>
          <w:lang w:val="en-US"/>
        </w:rPr>
        <w:t xml:space="preserve"> packaging waste and generate cash in the first year. Repeat purchases, prudent inventory management and low overheads are anticipated to bring profitability</w:t>
      </w:r>
      <w:r w:rsidR="0062010B" w:rsidRPr="009425D2">
        <w:rPr>
          <w:rFonts w:ascii="Arial" w:hAnsi="Arial" w:cs="Arial"/>
          <w:sz w:val="24"/>
          <w:szCs w:val="24"/>
          <w:lang w:val="en-US"/>
        </w:rPr>
        <w:t>.</w:t>
      </w:r>
    </w:p>
    <w:p w14:paraId="77A809D4" w14:textId="09959552" w:rsidR="0062010B" w:rsidRPr="009425D2" w:rsidRDefault="0062010B" w:rsidP="00E52378">
      <w:pPr>
        <w:pStyle w:val="Heading2"/>
        <w:rPr>
          <w:lang w:val="en-US"/>
        </w:rPr>
      </w:pPr>
      <w:bookmarkStart w:id="2" w:name="_Toc225202762"/>
      <w:r w:rsidRPr="009425D2">
        <w:rPr>
          <w:lang w:val="en-US"/>
        </w:rPr>
        <w:t>2. Business Concept and Overview</w:t>
      </w:r>
      <w:bookmarkEnd w:id="2"/>
    </w:p>
    <w:p w14:paraId="4BBEF008" w14:textId="4E441226" w:rsidR="0062010B" w:rsidRPr="009425D2" w:rsidRDefault="00BC398A" w:rsidP="0062599A">
      <w:pPr>
        <w:spacing w:line="360" w:lineRule="auto"/>
        <w:jc w:val="both"/>
        <w:rPr>
          <w:rFonts w:ascii="Arial" w:hAnsi="Arial" w:cs="Arial"/>
          <w:sz w:val="24"/>
          <w:szCs w:val="24"/>
          <w:lang w:val="en-US"/>
        </w:rPr>
      </w:pPr>
      <w:r w:rsidRPr="009425D2">
        <w:rPr>
          <w:rFonts w:ascii="Arial" w:hAnsi="Arial" w:cs="Arial"/>
          <w:sz w:val="24"/>
          <w:szCs w:val="24"/>
          <w:lang w:val="en-US"/>
        </w:rPr>
        <w:t xml:space="preserve">The business idea is known as </w:t>
      </w:r>
      <w:proofErr w:type="gramStart"/>
      <w:r w:rsidRPr="009425D2">
        <w:rPr>
          <w:rFonts w:ascii="Arial" w:hAnsi="Arial" w:cs="Arial"/>
          <w:sz w:val="24"/>
          <w:szCs w:val="24"/>
          <w:lang w:val="en-US"/>
        </w:rPr>
        <w:t>the Green</w:t>
      </w:r>
      <w:proofErr w:type="gramEnd"/>
      <w:r w:rsidRPr="009425D2">
        <w:rPr>
          <w:rFonts w:ascii="Arial" w:hAnsi="Arial" w:cs="Arial"/>
          <w:sz w:val="24"/>
          <w:szCs w:val="24"/>
          <w:lang w:val="en-US"/>
        </w:rPr>
        <w:t xml:space="preserve"> Basket Refill Ltd. It is a small environmentally friendly retail store that assists people to purchase daily products with reduced packaging and waste (Thompson, 2010). The main product range comprises refill washing up liquid, laundry liquid, shampoo, conditioner, hand soap, rice, pasta, grains, tea and cleaning products. The store will also stock reusable bottles, jars, bags and home products that would help maintain a low waste lifestyle. It will be a high street store in Coventry and </w:t>
      </w:r>
      <w:proofErr w:type="gramStart"/>
      <w:r w:rsidRPr="009425D2">
        <w:rPr>
          <w:rFonts w:ascii="Arial" w:hAnsi="Arial" w:cs="Arial"/>
          <w:sz w:val="24"/>
          <w:szCs w:val="24"/>
          <w:lang w:val="en-US"/>
        </w:rPr>
        <w:t>offer</w:t>
      </w:r>
      <w:proofErr w:type="gramEnd"/>
      <w:r w:rsidRPr="009425D2">
        <w:rPr>
          <w:rFonts w:ascii="Arial" w:hAnsi="Arial" w:cs="Arial"/>
          <w:sz w:val="24"/>
          <w:szCs w:val="24"/>
          <w:lang w:val="en-US"/>
        </w:rPr>
        <w:t xml:space="preserve"> a local delivery service and collection through a straightforward site (Aagaard, et al., 2021). It will be a privately limited </w:t>
      </w:r>
      <w:proofErr w:type="gramStart"/>
      <w:r w:rsidRPr="009425D2">
        <w:rPr>
          <w:rFonts w:ascii="Arial" w:hAnsi="Arial" w:cs="Arial"/>
          <w:sz w:val="24"/>
          <w:szCs w:val="24"/>
          <w:lang w:val="en-US"/>
        </w:rPr>
        <w:t>company</w:t>
      </w:r>
      <w:proofErr w:type="gramEnd"/>
      <w:r w:rsidRPr="009425D2">
        <w:rPr>
          <w:rFonts w:ascii="Arial" w:hAnsi="Arial" w:cs="Arial"/>
          <w:sz w:val="24"/>
          <w:szCs w:val="24"/>
          <w:lang w:val="en-US"/>
        </w:rPr>
        <w:t xml:space="preserve"> and this is the appropriate startup as it offers a clear legal framework and there is </w:t>
      </w:r>
      <w:proofErr w:type="gramStart"/>
      <w:r w:rsidRPr="009425D2">
        <w:rPr>
          <w:rFonts w:ascii="Arial" w:hAnsi="Arial" w:cs="Arial"/>
          <w:sz w:val="24"/>
          <w:szCs w:val="24"/>
          <w:lang w:val="en-US"/>
        </w:rPr>
        <w:t>a protection</w:t>
      </w:r>
      <w:proofErr w:type="gramEnd"/>
      <w:r w:rsidRPr="009425D2">
        <w:rPr>
          <w:rFonts w:ascii="Arial" w:hAnsi="Arial" w:cs="Arial"/>
          <w:sz w:val="24"/>
          <w:szCs w:val="24"/>
          <w:lang w:val="en-US"/>
        </w:rPr>
        <w:t xml:space="preserve"> </w:t>
      </w:r>
      <w:proofErr w:type="gramStart"/>
      <w:r w:rsidRPr="009425D2">
        <w:rPr>
          <w:rFonts w:ascii="Arial" w:hAnsi="Arial" w:cs="Arial"/>
          <w:sz w:val="24"/>
          <w:szCs w:val="24"/>
          <w:lang w:val="en-US"/>
        </w:rPr>
        <w:t>to</w:t>
      </w:r>
      <w:proofErr w:type="gramEnd"/>
      <w:r w:rsidRPr="009425D2">
        <w:rPr>
          <w:rFonts w:ascii="Arial" w:hAnsi="Arial" w:cs="Arial"/>
          <w:sz w:val="24"/>
          <w:szCs w:val="24"/>
          <w:lang w:val="en-US"/>
        </w:rPr>
        <w:t xml:space="preserve"> a small owner. The opportunity is there since a significant number of consumers have increased awareness of household waste as well as increased the living expenses and environmentally friendly shopping. Big-box supermarkets have less refill selection, and most of the </w:t>
      </w:r>
      <w:proofErr w:type="spellStart"/>
      <w:r w:rsidRPr="009425D2">
        <w:rPr>
          <w:rFonts w:ascii="Arial" w:hAnsi="Arial" w:cs="Arial"/>
          <w:sz w:val="24"/>
          <w:szCs w:val="24"/>
          <w:lang w:val="en-US"/>
        </w:rPr>
        <w:t>specialised</w:t>
      </w:r>
      <w:proofErr w:type="spellEnd"/>
      <w:r w:rsidRPr="009425D2">
        <w:rPr>
          <w:rFonts w:ascii="Arial" w:hAnsi="Arial" w:cs="Arial"/>
          <w:sz w:val="24"/>
          <w:szCs w:val="24"/>
          <w:lang w:val="en-US"/>
        </w:rPr>
        <w:t xml:space="preserve"> shops selling sustainable products appear costly. Green Basket Refill will fulfil this gap with the purpose of providing useful products at reasonable prices in a convenient </w:t>
      </w:r>
      <w:proofErr w:type="spellStart"/>
      <w:r w:rsidRPr="009425D2">
        <w:rPr>
          <w:rFonts w:ascii="Arial" w:hAnsi="Arial" w:cs="Arial"/>
          <w:sz w:val="24"/>
          <w:szCs w:val="24"/>
          <w:lang w:val="en-US"/>
        </w:rPr>
        <w:t>localising</w:t>
      </w:r>
      <w:proofErr w:type="spellEnd"/>
      <w:r w:rsidRPr="009425D2">
        <w:rPr>
          <w:rFonts w:ascii="Arial" w:hAnsi="Arial" w:cs="Arial"/>
          <w:sz w:val="24"/>
          <w:szCs w:val="24"/>
          <w:lang w:val="en-US"/>
        </w:rPr>
        <w:t xml:space="preserve"> place (Welte, et al., 2025). The company acts in the context of environmental requirement by cutting down the waste during packaging. It brings about local spending and creation of employment</w:t>
      </w:r>
      <w:r w:rsidR="0062010B" w:rsidRPr="009425D2">
        <w:rPr>
          <w:rFonts w:ascii="Arial" w:hAnsi="Arial" w:cs="Arial"/>
          <w:sz w:val="24"/>
          <w:szCs w:val="24"/>
          <w:lang w:val="en-US"/>
        </w:rPr>
        <w:t>.</w:t>
      </w:r>
    </w:p>
    <w:p w14:paraId="770B3CD1" w14:textId="6D7BF150" w:rsidR="0062010B" w:rsidRPr="00E52378" w:rsidRDefault="0062010B" w:rsidP="00E52378">
      <w:pPr>
        <w:pStyle w:val="Heading2"/>
      </w:pPr>
      <w:bookmarkStart w:id="3" w:name="_Toc225202763"/>
      <w:r w:rsidRPr="009425D2">
        <w:rPr>
          <w:lang w:val="en-US"/>
        </w:rPr>
        <w:lastRenderedPageBreak/>
        <w:t>3. Vision, Mission, Goals and Objectives</w:t>
      </w:r>
      <w:bookmarkEnd w:id="3"/>
    </w:p>
    <w:p w14:paraId="05291CEF" w14:textId="45E0B356" w:rsidR="0062010B" w:rsidRPr="009425D2" w:rsidRDefault="0062010B" w:rsidP="0062599A">
      <w:pPr>
        <w:spacing w:line="360" w:lineRule="auto"/>
        <w:jc w:val="both"/>
        <w:rPr>
          <w:rFonts w:ascii="Arial" w:hAnsi="Arial" w:cs="Arial"/>
          <w:sz w:val="24"/>
          <w:szCs w:val="24"/>
          <w:lang w:val="en-US"/>
        </w:rPr>
      </w:pPr>
      <w:r w:rsidRPr="009425D2">
        <w:rPr>
          <w:rFonts w:ascii="Arial" w:hAnsi="Arial" w:cs="Arial"/>
          <w:b/>
          <w:bCs/>
          <w:sz w:val="24"/>
          <w:szCs w:val="24"/>
          <w:lang w:val="en-US"/>
        </w:rPr>
        <w:t>Vision</w:t>
      </w:r>
      <w:r w:rsidRPr="009425D2">
        <w:rPr>
          <w:rFonts w:ascii="Arial" w:hAnsi="Arial" w:cs="Arial"/>
          <w:sz w:val="24"/>
          <w:szCs w:val="24"/>
          <w:lang w:val="en-US"/>
        </w:rPr>
        <w:t xml:space="preserve">: </w:t>
      </w:r>
      <w:r w:rsidR="00BC398A" w:rsidRPr="009425D2">
        <w:rPr>
          <w:rFonts w:ascii="Arial" w:hAnsi="Arial" w:cs="Arial"/>
          <w:sz w:val="24"/>
          <w:szCs w:val="24"/>
          <w:lang w:val="en-US"/>
        </w:rPr>
        <w:t xml:space="preserve">The Green Basket Refill vision is to turn low waste shopping into a normal, affordable and easy habit of the households in </w:t>
      </w:r>
      <w:proofErr w:type="gramStart"/>
      <w:r w:rsidR="00BC398A" w:rsidRPr="009425D2">
        <w:rPr>
          <w:rFonts w:ascii="Arial" w:hAnsi="Arial" w:cs="Arial"/>
          <w:sz w:val="24"/>
          <w:szCs w:val="24"/>
          <w:lang w:val="en-US"/>
        </w:rPr>
        <w:t xml:space="preserve">Coventry </w:t>
      </w:r>
      <w:r w:rsidR="008B0002" w:rsidRPr="009425D2">
        <w:rPr>
          <w:rFonts w:ascii="Arial" w:hAnsi="Arial" w:cs="Arial"/>
          <w:sz w:val="24"/>
          <w:szCs w:val="24"/>
          <w:lang w:val="en-US"/>
        </w:rPr>
        <w:t xml:space="preserve"> (</w:t>
      </w:r>
      <w:proofErr w:type="gramEnd"/>
      <w:r w:rsidR="008B0002" w:rsidRPr="009425D2">
        <w:rPr>
          <w:rFonts w:ascii="Arial" w:hAnsi="Arial" w:cs="Arial"/>
          <w:sz w:val="24"/>
          <w:szCs w:val="24"/>
          <w:lang w:val="en-US"/>
        </w:rPr>
        <w:t xml:space="preserve">Anbarasan and </w:t>
      </w:r>
      <w:proofErr w:type="spellStart"/>
      <w:r w:rsidR="008B0002" w:rsidRPr="009425D2">
        <w:rPr>
          <w:rFonts w:ascii="Arial" w:hAnsi="Arial" w:cs="Arial"/>
          <w:sz w:val="24"/>
          <w:szCs w:val="24"/>
          <w:lang w:val="en-US"/>
        </w:rPr>
        <w:t>Periyasami</w:t>
      </w:r>
      <w:proofErr w:type="spellEnd"/>
      <w:r w:rsidR="008B0002" w:rsidRPr="009425D2">
        <w:rPr>
          <w:rFonts w:ascii="Arial" w:hAnsi="Arial" w:cs="Arial"/>
          <w:sz w:val="24"/>
          <w:szCs w:val="24"/>
          <w:lang w:val="en-US"/>
        </w:rPr>
        <w:t>, 2018)</w:t>
      </w:r>
      <w:r w:rsidRPr="009425D2">
        <w:rPr>
          <w:rFonts w:ascii="Arial" w:hAnsi="Arial" w:cs="Arial"/>
          <w:sz w:val="24"/>
          <w:szCs w:val="24"/>
          <w:lang w:val="en-US"/>
        </w:rPr>
        <w:t>.</w:t>
      </w:r>
    </w:p>
    <w:p w14:paraId="1547ABCF" w14:textId="05A7ADAD" w:rsidR="0062010B" w:rsidRPr="009425D2" w:rsidRDefault="0062010B" w:rsidP="0062599A">
      <w:pPr>
        <w:spacing w:line="360" w:lineRule="auto"/>
        <w:jc w:val="both"/>
        <w:rPr>
          <w:rFonts w:ascii="Arial" w:hAnsi="Arial" w:cs="Arial"/>
          <w:sz w:val="24"/>
          <w:szCs w:val="24"/>
          <w:lang w:val="en-US"/>
        </w:rPr>
      </w:pPr>
      <w:r w:rsidRPr="009425D2">
        <w:rPr>
          <w:rFonts w:ascii="Arial" w:hAnsi="Arial" w:cs="Arial"/>
          <w:b/>
          <w:bCs/>
          <w:sz w:val="24"/>
          <w:szCs w:val="24"/>
          <w:lang w:val="en-US"/>
        </w:rPr>
        <w:t>Mission</w:t>
      </w:r>
      <w:r w:rsidRPr="009425D2">
        <w:rPr>
          <w:rFonts w:ascii="Arial" w:hAnsi="Arial" w:cs="Arial"/>
          <w:sz w:val="24"/>
          <w:szCs w:val="24"/>
          <w:lang w:val="en-US"/>
        </w:rPr>
        <w:t xml:space="preserve">: </w:t>
      </w:r>
      <w:r w:rsidR="00BC398A" w:rsidRPr="009425D2">
        <w:rPr>
          <w:rFonts w:ascii="Arial" w:hAnsi="Arial" w:cs="Arial"/>
          <w:sz w:val="24"/>
          <w:szCs w:val="24"/>
          <w:lang w:val="en-US"/>
        </w:rPr>
        <w:t xml:space="preserve">Its mission is to offer everyday products in a convenient refills system that </w:t>
      </w:r>
      <w:proofErr w:type="spellStart"/>
      <w:r w:rsidR="00BC398A" w:rsidRPr="009425D2">
        <w:rPr>
          <w:rFonts w:ascii="Arial" w:hAnsi="Arial" w:cs="Arial"/>
          <w:sz w:val="24"/>
          <w:szCs w:val="24"/>
          <w:lang w:val="en-US"/>
        </w:rPr>
        <w:t>minimises</w:t>
      </w:r>
      <w:proofErr w:type="spellEnd"/>
      <w:r w:rsidR="00BC398A" w:rsidRPr="009425D2">
        <w:rPr>
          <w:rFonts w:ascii="Arial" w:hAnsi="Arial" w:cs="Arial"/>
          <w:sz w:val="24"/>
          <w:szCs w:val="24"/>
          <w:lang w:val="en-US"/>
        </w:rPr>
        <w:t xml:space="preserve"> packaging, promotes responsible purchase and value</w:t>
      </w:r>
      <w:r w:rsidRPr="009425D2">
        <w:rPr>
          <w:rFonts w:ascii="Arial" w:hAnsi="Arial" w:cs="Arial"/>
          <w:sz w:val="24"/>
          <w:szCs w:val="24"/>
          <w:lang w:val="en-US"/>
        </w:rPr>
        <w:t>.</w:t>
      </w:r>
    </w:p>
    <w:p w14:paraId="2A3900E5" w14:textId="3314DC9B" w:rsidR="0062010B" w:rsidRPr="009425D2" w:rsidRDefault="0062010B" w:rsidP="0062599A">
      <w:pPr>
        <w:spacing w:line="360" w:lineRule="auto"/>
        <w:jc w:val="both"/>
        <w:rPr>
          <w:rFonts w:ascii="Arial" w:hAnsi="Arial" w:cs="Arial"/>
          <w:sz w:val="24"/>
          <w:szCs w:val="24"/>
          <w:lang w:val="en-US"/>
        </w:rPr>
      </w:pPr>
      <w:r w:rsidRPr="009425D2">
        <w:rPr>
          <w:rFonts w:ascii="Arial" w:hAnsi="Arial" w:cs="Arial"/>
          <w:b/>
          <w:bCs/>
          <w:sz w:val="24"/>
          <w:szCs w:val="24"/>
          <w:lang w:val="en-US"/>
        </w:rPr>
        <w:t>Goals</w:t>
      </w:r>
      <w:r w:rsidRPr="009425D2">
        <w:rPr>
          <w:rFonts w:ascii="Arial" w:hAnsi="Arial" w:cs="Arial"/>
          <w:sz w:val="24"/>
          <w:szCs w:val="24"/>
          <w:lang w:val="en-US"/>
        </w:rPr>
        <w:t xml:space="preserve">: </w:t>
      </w:r>
      <w:r w:rsidR="00B268ED" w:rsidRPr="009425D2">
        <w:rPr>
          <w:rFonts w:ascii="Arial" w:hAnsi="Arial" w:cs="Arial"/>
          <w:sz w:val="24"/>
          <w:szCs w:val="24"/>
          <w:lang w:val="en-US"/>
        </w:rPr>
        <w:t xml:space="preserve">Short-term goals or targets of the business include opening the business successfully, creating awareness </w:t>
      </w:r>
      <w:proofErr w:type="gramStart"/>
      <w:r w:rsidR="00B268ED" w:rsidRPr="009425D2">
        <w:rPr>
          <w:rFonts w:ascii="Arial" w:hAnsi="Arial" w:cs="Arial"/>
          <w:sz w:val="24"/>
          <w:szCs w:val="24"/>
          <w:lang w:val="en-US"/>
        </w:rPr>
        <w:t>to</w:t>
      </w:r>
      <w:proofErr w:type="gramEnd"/>
      <w:r w:rsidR="00B268ED" w:rsidRPr="009425D2">
        <w:rPr>
          <w:rFonts w:ascii="Arial" w:hAnsi="Arial" w:cs="Arial"/>
          <w:sz w:val="24"/>
          <w:szCs w:val="24"/>
          <w:lang w:val="en-US"/>
        </w:rPr>
        <w:t xml:space="preserve"> the local population and acquiring regular customers. The business has long-term intentions of becoming a local brand when it comes to affordable sustainable retail</w:t>
      </w:r>
      <w:r w:rsidR="008B0002" w:rsidRPr="009425D2">
        <w:rPr>
          <w:rFonts w:ascii="Arial" w:hAnsi="Arial" w:cs="Arial"/>
          <w:sz w:val="24"/>
          <w:szCs w:val="24"/>
          <w:lang w:val="en-US"/>
        </w:rPr>
        <w:t xml:space="preserve"> (Testa et al., 2020)</w:t>
      </w:r>
      <w:r w:rsidRPr="009425D2">
        <w:rPr>
          <w:rFonts w:ascii="Arial" w:hAnsi="Arial" w:cs="Arial"/>
          <w:sz w:val="24"/>
          <w:szCs w:val="24"/>
          <w:lang w:val="en-US"/>
        </w:rPr>
        <w:t>.</w:t>
      </w:r>
    </w:p>
    <w:p w14:paraId="67E40903" w14:textId="0ADD5D56" w:rsidR="0062010B" w:rsidRPr="009425D2" w:rsidRDefault="0062010B" w:rsidP="0062599A">
      <w:pPr>
        <w:spacing w:line="360" w:lineRule="auto"/>
        <w:jc w:val="both"/>
        <w:rPr>
          <w:rFonts w:ascii="Arial" w:hAnsi="Arial" w:cs="Arial"/>
          <w:sz w:val="24"/>
          <w:szCs w:val="24"/>
          <w:lang w:val="en-US"/>
        </w:rPr>
      </w:pPr>
      <w:r w:rsidRPr="009425D2">
        <w:rPr>
          <w:rFonts w:ascii="Arial" w:hAnsi="Arial" w:cs="Arial"/>
          <w:b/>
          <w:bCs/>
          <w:sz w:val="24"/>
          <w:szCs w:val="24"/>
          <w:lang w:val="en-US"/>
        </w:rPr>
        <w:t>Objectives</w:t>
      </w:r>
      <w:r w:rsidRPr="009425D2">
        <w:rPr>
          <w:rFonts w:ascii="Arial" w:hAnsi="Arial" w:cs="Arial"/>
          <w:sz w:val="24"/>
          <w:szCs w:val="24"/>
          <w:lang w:val="en-US"/>
        </w:rPr>
        <w:t xml:space="preserve">: </w:t>
      </w:r>
      <w:r w:rsidR="00B268ED" w:rsidRPr="009425D2">
        <w:rPr>
          <w:rFonts w:ascii="Arial" w:hAnsi="Arial" w:cs="Arial"/>
          <w:sz w:val="24"/>
          <w:szCs w:val="24"/>
          <w:lang w:val="en-US"/>
        </w:rPr>
        <w:t xml:space="preserve">The overall goals are quantifiable. First, the business would have 300 active customers in the first year of business. Second, it will pursue an objective of sourcing at least 60 per cent of the products to the UK suppliers within one and a half years. Third, it will </w:t>
      </w:r>
      <w:proofErr w:type="spellStart"/>
      <w:r w:rsidR="00B268ED" w:rsidRPr="009425D2">
        <w:rPr>
          <w:rFonts w:ascii="Arial" w:hAnsi="Arial" w:cs="Arial"/>
          <w:sz w:val="24"/>
          <w:szCs w:val="24"/>
          <w:lang w:val="en-US"/>
        </w:rPr>
        <w:t>minimise</w:t>
      </w:r>
      <w:proofErr w:type="spellEnd"/>
      <w:r w:rsidR="00B268ED" w:rsidRPr="009425D2">
        <w:rPr>
          <w:rFonts w:ascii="Arial" w:hAnsi="Arial" w:cs="Arial"/>
          <w:sz w:val="24"/>
          <w:szCs w:val="24"/>
          <w:lang w:val="en-US"/>
        </w:rPr>
        <w:t xml:space="preserve"> packaging waste by 70 per cent of the traditional retailing choices (Anbarasan and </w:t>
      </w:r>
      <w:proofErr w:type="spellStart"/>
      <w:r w:rsidR="00B268ED" w:rsidRPr="009425D2">
        <w:rPr>
          <w:rFonts w:ascii="Arial" w:hAnsi="Arial" w:cs="Arial"/>
          <w:sz w:val="24"/>
          <w:szCs w:val="24"/>
          <w:lang w:val="en-US"/>
        </w:rPr>
        <w:t>Periyasami</w:t>
      </w:r>
      <w:proofErr w:type="spellEnd"/>
      <w:r w:rsidR="00B268ED" w:rsidRPr="009425D2">
        <w:rPr>
          <w:rFonts w:ascii="Arial" w:hAnsi="Arial" w:cs="Arial"/>
          <w:sz w:val="24"/>
          <w:szCs w:val="24"/>
          <w:lang w:val="en-US"/>
        </w:rPr>
        <w:t xml:space="preserve">, 2018). Fourth, it is expected to break even in month number 10. Fifth, it intends to </w:t>
      </w:r>
      <w:proofErr w:type="spellStart"/>
      <w:r w:rsidR="00B268ED" w:rsidRPr="009425D2">
        <w:rPr>
          <w:rFonts w:ascii="Arial" w:hAnsi="Arial" w:cs="Arial"/>
          <w:sz w:val="24"/>
          <w:szCs w:val="24"/>
          <w:lang w:val="en-US"/>
        </w:rPr>
        <w:t>realise</w:t>
      </w:r>
      <w:proofErr w:type="spellEnd"/>
      <w:r w:rsidR="00B268ED" w:rsidRPr="009425D2">
        <w:rPr>
          <w:rFonts w:ascii="Arial" w:hAnsi="Arial" w:cs="Arial"/>
          <w:sz w:val="24"/>
          <w:szCs w:val="24"/>
          <w:lang w:val="en-US"/>
        </w:rPr>
        <w:t xml:space="preserve"> return rate of customers of 45 per cent within year 1</w:t>
      </w:r>
      <w:r w:rsidRPr="009425D2">
        <w:rPr>
          <w:rFonts w:ascii="Arial" w:hAnsi="Arial" w:cs="Arial"/>
          <w:sz w:val="24"/>
          <w:szCs w:val="24"/>
          <w:lang w:val="en-US"/>
        </w:rPr>
        <w:t>.</w:t>
      </w:r>
    </w:p>
    <w:p w14:paraId="323A9E4B" w14:textId="14B96D75" w:rsidR="0062010B" w:rsidRPr="009425D2" w:rsidRDefault="0062010B" w:rsidP="00E52378">
      <w:pPr>
        <w:pStyle w:val="Heading2"/>
        <w:rPr>
          <w:lang w:val="en-US"/>
        </w:rPr>
      </w:pPr>
      <w:bookmarkStart w:id="4" w:name="_Toc225202764"/>
      <w:r w:rsidRPr="009425D2">
        <w:rPr>
          <w:lang w:val="en-US"/>
        </w:rPr>
        <w:t>4. Sustainability Strategy</w:t>
      </w:r>
      <w:bookmarkEnd w:id="4"/>
    </w:p>
    <w:p w14:paraId="0DD773CC" w14:textId="5F7AC3DB" w:rsidR="0062010B" w:rsidRPr="009425D2" w:rsidRDefault="00B268ED" w:rsidP="0062599A">
      <w:pPr>
        <w:spacing w:line="360" w:lineRule="auto"/>
        <w:jc w:val="both"/>
        <w:rPr>
          <w:rFonts w:ascii="Arial" w:hAnsi="Arial" w:cs="Arial"/>
          <w:sz w:val="24"/>
          <w:szCs w:val="24"/>
          <w:lang w:val="en-US"/>
        </w:rPr>
      </w:pPr>
      <w:r w:rsidRPr="009425D2">
        <w:rPr>
          <w:rFonts w:ascii="Arial" w:hAnsi="Arial" w:cs="Arial"/>
          <w:sz w:val="24"/>
          <w:szCs w:val="24"/>
          <w:lang w:val="en-US"/>
        </w:rPr>
        <w:t xml:space="preserve">Sustainability, in this case, implies </w:t>
      </w:r>
      <w:proofErr w:type="gramStart"/>
      <w:r w:rsidRPr="009425D2">
        <w:rPr>
          <w:rFonts w:ascii="Arial" w:hAnsi="Arial" w:cs="Arial"/>
          <w:sz w:val="24"/>
          <w:szCs w:val="24"/>
          <w:lang w:val="en-US"/>
        </w:rPr>
        <w:t>the compliance</w:t>
      </w:r>
      <w:proofErr w:type="gramEnd"/>
      <w:r w:rsidRPr="009425D2">
        <w:rPr>
          <w:rFonts w:ascii="Arial" w:hAnsi="Arial" w:cs="Arial"/>
          <w:sz w:val="24"/>
          <w:szCs w:val="24"/>
          <w:lang w:val="en-US"/>
        </w:rPr>
        <w:t xml:space="preserve"> with customer needs and </w:t>
      </w:r>
      <w:proofErr w:type="spellStart"/>
      <w:r w:rsidRPr="009425D2">
        <w:rPr>
          <w:rFonts w:ascii="Arial" w:hAnsi="Arial" w:cs="Arial"/>
          <w:sz w:val="24"/>
          <w:szCs w:val="24"/>
          <w:lang w:val="en-US"/>
        </w:rPr>
        <w:t>minimising</w:t>
      </w:r>
      <w:proofErr w:type="spellEnd"/>
      <w:r w:rsidRPr="009425D2">
        <w:rPr>
          <w:rFonts w:ascii="Arial" w:hAnsi="Arial" w:cs="Arial"/>
          <w:sz w:val="24"/>
          <w:szCs w:val="24"/>
          <w:lang w:val="en-US"/>
        </w:rPr>
        <w:t xml:space="preserve"> the negative impact on the environment, hence assisting the local community and ensuring a good financial background. The idea behind Green Basket Refill is that it is preferable to live sustainably and not be costly (Scipioni, et al., 2023). That is why sustainability is not an additional feature to the business model</w:t>
      </w:r>
      <w:r w:rsidR="0062010B" w:rsidRPr="009425D2">
        <w:rPr>
          <w:rFonts w:ascii="Arial" w:hAnsi="Arial" w:cs="Arial"/>
          <w:sz w:val="24"/>
          <w:szCs w:val="24"/>
          <w:lang w:val="en-US"/>
        </w:rPr>
        <w:t>.</w:t>
      </w:r>
    </w:p>
    <w:p w14:paraId="1D8216B4" w14:textId="4B5A84F1" w:rsidR="0062010B" w:rsidRPr="009425D2" w:rsidRDefault="0062010B" w:rsidP="0062599A">
      <w:pPr>
        <w:pStyle w:val="ListParagraph"/>
        <w:numPr>
          <w:ilvl w:val="0"/>
          <w:numId w:val="31"/>
        </w:numPr>
        <w:spacing w:line="360" w:lineRule="auto"/>
        <w:jc w:val="both"/>
        <w:rPr>
          <w:rFonts w:ascii="Arial" w:hAnsi="Arial" w:cs="Arial"/>
          <w:sz w:val="24"/>
          <w:szCs w:val="24"/>
          <w:lang w:val="en-US"/>
        </w:rPr>
      </w:pPr>
      <w:r w:rsidRPr="009425D2">
        <w:rPr>
          <w:rFonts w:ascii="Arial" w:hAnsi="Arial" w:cs="Arial"/>
          <w:b/>
          <w:bCs/>
          <w:sz w:val="24"/>
          <w:szCs w:val="24"/>
          <w:lang w:val="en-US"/>
        </w:rPr>
        <w:t>Economic</w:t>
      </w:r>
      <w:r w:rsidRPr="009425D2">
        <w:rPr>
          <w:rFonts w:ascii="Arial" w:hAnsi="Arial" w:cs="Arial"/>
          <w:sz w:val="24"/>
          <w:szCs w:val="24"/>
          <w:lang w:val="en-US"/>
        </w:rPr>
        <w:t xml:space="preserve">: </w:t>
      </w:r>
      <w:r w:rsidR="00B268ED" w:rsidRPr="009425D2">
        <w:rPr>
          <w:rFonts w:ascii="Arial" w:hAnsi="Arial" w:cs="Arial"/>
          <w:sz w:val="24"/>
          <w:szCs w:val="24"/>
          <w:lang w:val="en-US"/>
        </w:rPr>
        <w:t xml:space="preserve">Repeat sales will provide economic sustainability, as will close stock control and low overheads. Refill systems also have the potential to decrease the packaging fees and promote consistent purchasing </w:t>
      </w:r>
      <w:proofErr w:type="spellStart"/>
      <w:r w:rsidR="00B268ED" w:rsidRPr="009425D2">
        <w:rPr>
          <w:rFonts w:ascii="Arial" w:hAnsi="Arial" w:cs="Arial"/>
          <w:sz w:val="24"/>
          <w:szCs w:val="24"/>
          <w:lang w:val="en-US"/>
        </w:rPr>
        <w:t>behaviours</w:t>
      </w:r>
      <w:proofErr w:type="spellEnd"/>
      <w:r w:rsidR="00B268ED" w:rsidRPr="009425D2">
        <w:rPr>
          <w:rFonts w:ascii="Arial" w:hAnsi="Arial" w:cs="Arial"/>
          <w:sz w:val="24"/>
          <w:szCs w:val="24"/>
          <w:lang w:val="en-US"/>
        </w:rPr>
        <w:t xml:space="preserve"> as this would facilitate consistent income. The product line will not be large enough initially to ensure that slow stock and waste are at bay </w:t>
      </w:r>
      <w:r w:rsidR="008B0002" w:rsidRPr="009425D2">
        <w:rPr>
          <w:rFonts w:ascii="Arial" w:hAnsi="Arial" w:cs="Arial"/>
          <w:sz w:val="24"/>
          <w:szCs w:val="24"/>
          <w:lang w:val="en-US"/>
        </w:rPr>
        <w:t>(</w:t>
      </w:r>
      <w:proofErr w:type="spellStart"/>
      <w:r w:rsidR="008B0002" w:rsidRPr="009425D2">
        <w:rPr>
          <w:rFonts w:ascii="Arial" w:hAnsi="Arial" w:cs="Arial"/>
          <w:sz w:val="24"/>
          <w:szCs w:val="24"/>
          <w:lang w:val="en-US"/>
        </w:rPr>
        <w:t>Biggeri</w:t>
      </w:r>
      <w:proofErr w:type="spellEnd"/>
      <w:r w:rsidR="008B0002" w:rsidRPr="009425D2">
        <w:rPr>
          <w:rFonts w:ascii="Arial" w:hAnsi="Arial" w:cs="Arial"/>
          <w:sz w:val="24"/>
          <w:szCs w:val="24"/>
          <w:lang w:val="en-US"/>
        </w:rPr>
        <w:t xml:space="preserve"> et al., 2022)</w:t>
      </w:r>
      <w:r w:rsidRPr="009425D2">
        <w:rPr>
          <w:rFonts w:ascii="Arial" w:hAnsi="Arial" w:cs="Arial"/>
          <w:sz w:val="24"/>
          <w:szCs w:val="24"/>
          <w:lang w:val="en-US"/>
        </w:rPr>
        <w:t>.</w:t>
      </w:r>
    </w:p>
    <w:p w14:paraId="22ADB6B5" w14:textId="7AFC1C40" w:rsidR="0062010B" w:rsidRPr="009425D2" w:rsidRDefault="0062010B" w:rsidP="0062599A">
      <w:pPr>
        <w:pStyle w:val="ListParagraph"/>
        <w:numPr>
          <w:ilvl w:val="0"/>
          <w:numId w:val="31"/>
        </w:numPr>
        <w:spacing w:line="360" w:lineRule="auto"/>
        <w:jc w:val="both"/>
        <w:rPr>
          <w:rFonts w:ascii="Arial" w:hAnsi="Arial" w:cs="Arial"/>
          <w:sz w:val="24"/>
          <w:szCs w:val="24"/>
          <w:lang w:val="en-US"/>
        </w:rPr>
      </w:pPr>
      <w:r w:rsidRPr="009425D2">
        <w:rPr>
          <w:rFonts w:ascii="Arial" w:hAnsi="Arial" w:cs="Arial"/>
          <w:b/>
          <w:bCs/>
          <w:sz w:val="24"/>
          <w:szCs w:val="24"/>
          <w:lang w:val="en-US"/>
        </w:rPr>
        <w:t>Social</w:t>
      </w:r>
      <w:r w:rsidRPr="009425D2">
        <w:rPr>
          <w:rFonts w:ascii="Arial" w:hAnsi="Arial" w:cs="Arial"/>
          <w:sz w:val="24"/>
          <w:szCs w:val="24"/>
          <w:lang w:val="en-US"/>
        </w:rPr>
        <w:t xml:space="preserve">: </w:t>
      </w:r>
      <w:r w:rsidR="00B268ED" w:rsidRPr="009425D2">
        <w:rPr>
          <w:rFonts w:ascii="Arial" w:hAnsi="Arial" w:cs="Arial"/>
          <w:sz w:val="24"/>
          <w:szCs w:val="24"/>
          <w:lang w:val="en-US"/>
        </w:rPr>
        <w:t xml:space="preserve">The fair prices, accurate information about its product and friendly shopping experience will bring social sustainability. The company will purchase </w:t>
      </w:r>
      <w:r w:rsidR="00B268ED" w:rsidRPr="009425D2">
        <w:rPr>
          <w:rFonts w:ascii="Arial" w:hAnsi="Arial" w:cs="Arial"/>
          <w:sz w:val="24"/>
          <w:szCs w:val="24"/>
          <w:lang w:val="en-US"/>
        </w:rPr>
        <w:lastRenderedPageBreak/>
        <w:t xml:space="preserve">local and UK suppliers where necessary. It will also provide easy </w:t>
      </w:r>
      <w:proofErr w:type="gramStart"/>
      <w:r w:rsidR="00B268ED" w:rsidRPr="009425D2">
        <w:rPr>
          <w:rFonts w:ascii="Arial" w:hAnsi="Arial" w:cs="Arial"/>
          <w:sz w:val="24"/>
          <w:szCs w:val="24"/>
          <w:lang w:val="en-US"/>
        </w:rPr>
        <w:t>direction</w:t>
      </w:r>
      <w:proofErr w:type="gramEnd"/>
      <w:r w:rsidR="00B268ED" w:rsidRPr="009425D2">
        <w:rPr>
          <w:rFonts w:ascii="Arial" w:hAnsi="Arial" w:cs="Arial"/>
          <w:sz w:val="24"/>
          <w:szCs w:val="24"/>
          <w:lang w:val="en-US"/>
        </w:rPr>
        <w:t xml:space="preserve"> </w:t>
      </w:r>
      <w:proofErr w:type="gramStart"/>
      <w:r w:rsidR="00B268ED" w:rsidRPr="009425D2">
        <w:rPr>
          <w:rFonts w:ascii="Arial" w:hAnsi="Arial" w:cs="Arial"/>
          <w:sz w:val="24"/>
          <w:szCs w:val="24"/>
          <w:lang w:val="en-US"/>
        </w:rPr>
        <w:t>to</w:t>
      </w:r>
      <w:proofErr w:type="gramEnd"/>
      <w:r w:rsidR="00B268ED" w:rsidRPr="009425D2">
        <w:rPr>
          <w:rFonts w:ascii="Arial" w:hAnsi="Arial" w:cs="Arial"/>
          <w:sz w:val="24"/>
          <w:szCs w:val="24"/>
          <w:lang w:val="en-US"/>
        </w:rPr>
        <w:t xml:space="preserve"> new customers</w:t>
      </w:r>
      <w:r w:rsidRPr="009425D2">
        <w:rPr>
          <w:rFonts w:ascii="Arial" w:hAnsi="Arial" w:cs="Arial"/>
          <w:sz w:val="24"/>
          <w:szCs w:val="24"/>
          <w:lang w:val="en-US"/>
        </w:rPr>
        <w:t>.</w:t>
      </w:r>
    </w:p>
    <w:p w14:paraId="35E693A5" w14:textId="77777777" w:rsidR="00B268ED" w:rsidRPr="009425D2" w:rsidRDefault="0062010B" w:rsidP="00B268ED">
      <w:pPr>
        <w:pStyle w:val="ListParagraph"/>
        <w:numPr>
          <w:ilvl w:val="0"/>
          <w:numId w:val="31"/>
        </w:numPr>
        <w:spacing w:line="360" w:lineRule="auto"/>
        <w:jc w:val="both"/>
        <w:rPr>
          <w:rFonts w:ascii="Arial" w:hAnsi="Arial" w:cs="Arial"/>
          <w:sz w:val="24"/>
          <w:szCs w:val="24"/>
          <w:lang w:val="en-US"/>
        </w:rPr>
      </w:pPr>
      <w:r w:rsidRPr="009425D2">
        <w:rPr>
          <w:rFonts w:ascii="Arial" w:hAnsi="Arial" w:cs="Arial"/>
          <w:b/>
          <w:bCs/>
          <w:sz w:val="24"/>
          <w:szCs w:val="24"/>
          <w:lang w:val="en-US"/>
        </w:rPr>
        <w:t>Environmental</w:t>
      </w:r>
      <w:r w:rsidRPr="009425D2">
        <w:rPr>
          <w:rFonts w:ascii="Arial" w:hAnsi="Arial" w:cs="Arial"/>
          <w:sz w:val="24"/>
          <w:szCs w:val="24"/>
          <w:lang w:val="en-US"/>
        </w:rPr>
        <w:t xml:space="preserve">: </w:t>
      </w:r>
      <w:r w:rsidR="00B268ED" w:rsidRPr="009425D2">
        <w:rPr>
          <w:rFonts w:ascii="Arial" w:hAnsi="Arial" w:cs="Arial"/>
          <w:sz w:val="24"/>
          <w:szCs w:val="24"/>
          <w:lang w:val="en-US"/>
        </w:rPr>
        <w:t xml:space="preserve">The enterprise is focused on environmental sustainability. The primary objective is to eliminate single </w:t>
      </w:r>
      <w:proofErr w:type="gramStart"/>
      <w:r w:rsidR="00B268ED" w:rsidRPr="009425D2">
        <w:rPr>
          <w:rFonts w:ascii="Arial" w:hAnsi="Arial" w:cs="Arial"/>
          <w:sz w:val="24"/>
          <w:szCs w:val="24"/>
          <w:lang w:val="en-US"/>
        </w:rPr>
        <w:t>use</w:t>
      </w:r>
      <w:proofErr w:type="gramEnd"/>
      <w:r w:rsidR="00B268ED" w:rsidRPr="009425D2">
        <w:rPr>
          <w:rFonts w:ascii="Arial" w:hAnsi="Arial" w:cs="Arial"/>
          <w:sz w:val="24"/>
          <w:szCs w:val="24"/>
          <w:lang w:val="en-US"/>
        </w:rPr>
        <w:t xml:space="preserve"> plastic and his packaging. Customers will be reminded to bring their own containers as well as reusable containers will be sold in </w:t>
      </w:r>
      <w:proofErr w:type="gramStart"/>
      <w:r w:rsidR="00B268ED" w:rsidRPr="009425D2">
        <w:rPr>
          <w:rFonts w:ascii="Arial" w:hAnsi="Arial" w:cs="Arial"/>
          <w:sz w:val="24"/>
          <w:szCs w:val="24"/>
          <w:lang w:val="en-US"/>
        </w:rPr>
        <w:t>store</w:t>
      </w:r>
      <w:proofErr w:type="gramEnd"/>
      <w:r w:rsidR="00B268ED" w:rsidRPr="009425D2">
        <w:rPr>
          <w:rFonts w:ascii="Arial" w:hAnsi="Arial" w:cs="Arial"/>
          <w:sz w:val="24"/>
          <w:szCs w:val="24"/>
          <w:lang w:val="en-US"/>
        </w:rPr>
        <w:t xml:space="preserve"> (</w:t>
      </w:r>
      <w:proofErr w:type="spellStart"/>
      <w:r w:rsidR="00B268ED" w:rsidRPr="009425D2">
        <w:rPr>
          <w:rFonts w:ascii="Arial" w:hAnsi="Arial" w:cs="Arial"/>
          <w:sz w:val="24"/>
          <w:szCs w:val="24"/>
          <w:lang w:val="en-US"/>
        </w:rPr>
        <w:t>Schaltegger</w:t>
      </w:r>
      <w:proofErr w:type="spellEnd"/>
      <w:r w:rsidR="00B268ED" w:rsidRPr="009425D2">
        <w:rPr>
          <w:rFonts w:ascii="Arial" w:hAnsi="Arial" w:cs="Arial"/>
          <w:sz w:val="24"/>
          <w:szCs w:val="24"/>
          <w:lang w:val="en-US"/>
        </w:rPr>
        <w:t xml:space="preserve"> and Wagner, 2011). The store will be designed to achieve a high use of energy and low use of paper. The delivery will be </w:t>
      </w:r>
      <w:proofErr w:type="spellStart"/>
      <w:r w:rsidR="00B268ED" w:rsidRPr="009425D2">
        <w:rPr>
          <w:rFonts w:ascii="Arial" w:hAnsi="Arial" w:cs="Arial"/>
          <w:sz w:val="24"/>
          <w:szCs w:val="24"/>
          <w:lang w:val="en-US"/>
        </w:rPr>
        <w:t>organised</w:t>
      </w:r>
      <w:proofErr w:type="spellEnd"/>
      <w:r w:rsidR="00B268ED" w:rsidRPr="009425D2">
        <w:rPr>
          <w:rFonts w:ascii="Arial" w:hAnsi="Arial" w:cs="Arial"/>
          <w:sz w:val="24"/>
          <w:szCs w:val="24"/>
          <w:lang w:val="en-US"/>
        </w:rPr>
        <w:t xml:space="preserve"> in batches in order to use less fuel.</w:t>
      </w:r>
    </w:p>
    <w:p w14:paraId="286CF5E8" w14:textId="675C63CD" w:rsidR="0062010B" w:rsidRPr="009425D2" w:rsidRDefault="00B268ED" w:rsidP="00B268ED">
      <w:pPr>
        <w:spacing w:line="360" w:lineRule="auto"/>
        <w:jc w:val="both"/>
        <w:rPr>
          <w:rFonts w:ascii="Arial" w:hAnsi="Arial" w:cs="Arial"/>
          <w:sz w:val="24"/>
          <w:szCs w:val="24"/>
          <w:lang w:val="en-US"/>
        </w:rPr>
      </w:pPr>
      <w:proofErr w:type="gramStart"/>
      <w:r w:rsidRPr="009425D2">
        <w:rPr>
          <w:rFonts w:ascii="Arial" w:hAnsi="Arial" w:cs="Arial"/>
          <w:sz w:val="24"/>
          <w:szCs w:val="24"/>
          <w:lang w:val="en-US"/>
        </w:rPr>
        <w:t>These strategy</w:t>
      </w:r>
      <w:proofErr w:type="gramEnd"/>
      <w:r w:rsidRPr="009425D2">
        <w:rPr>
          <w:rFonts w:ascii="Arial" w:hAnsi="Arial" w:cs="Arial"/>
          <w:sz w:val="24"/>
          <w:szCs w:val="24"/>
          <w:lang w:val="en-US"/>
        </w:rPr>
        <w:t xml:space="preserve"> embodies individuals, environment and wealth. The company relies on green </w:t>
      </w:r>
      <w:proofErr w:type="spellStart"/>
      <w:r w:rsidRPr="009425D2">
        <w:rPr>
          <w:rFonts w:ascii="Arial" w:hAnsi="Arial" w:cs="Arial"/>
          <w:sz w:val="24"/>
          <w:szCs w:val="24"/>
          <w:lang w:val="en-US"/>
        </w:rPr>
        <w:t>practise</w:t>
      </w:r>
      <w:proofErr w:type="spellEnd"/>
      <w:r w:rsidRPr="009425D2">
        <w:rPr>
          <w:rFonts w:ascii="Arial" w:hAnsi="Arial" w:cs="Arial"/>
          <w:sz w:val="24"/>
          <w:szCs w:val="24"/>
          <w:lang w:val="en-US"/>
        </w:rPr>
        <w:t xml:space="preserve"> in order to win customers as well as to manage expenses</w:t>
      </w:r>
      <w:r w:rsidR="0062010B" w:rsidRPr="009425D2">
        <w:rPr>
          <w:rFonts w:ascii="Arial" w:hAnsi="Arial" w:cs="Arial"/>
          <w:sz w:val="24"/>
          <w:szCs w:val="24"/>
          <w:lang w:val="en-US"/>
        </w:rPr>
        <w:t>.</w:t>
      </w:r>
    </w:p>
    <w:p w14:paraId="7722820C" w14:textId="538EE879" w:rsidR="0062010B" w:rsidRPr="009425D2" w:rsidRDefault="0062010B" w:rsidP="00E52378">
      <w:pPr>
        <w:pStyle w:val="Heading2"/>
        <w:rPr>
          <w:lang w:val="en-US"/>
        </w:rPr>
      </w:pPr>
      <w:bookmarkStart w:id="5" w:name="_Toc225202765"/>
      <w:r w:rsidRPr="009425D2">
        <w:rPr>
          <w:lang w:val="en-US"/>
        </w:rPr>
        <w:t>5. Market Analysis and Marketing Strategy</w:t>
      </w:r>
      <w:bookmarkEnd w:id="5"/>
    </w:p>
    <w:p w14:paraId="01E3EC1E" w14:textId="77777777" w:rsidR="0062010B" w:rsidRPr="00E52378" w:rsidRDefault="0062010B" w:rsidP="00E52378">
      <w:pPr>
        <w:pStyle w:val="Heading3"/>
      </w:pPr>
      <w:bookmarkStart w:id="6" w:name="_Toc225202766"/>
      <w:r w:rsidRPr="009425D2">
        <w:rPr>
          <w:lang w:val="en-US"/>
        </w:rPr>
        <w:t>5.1 Market Analysis</w:t>
      </w:r>
      <w:bookmarkEnd w:id="6"/>
    </w:p>
    <w:p w14:paraId="7DC42F9E" w14:textId="7C056762" w:rsidR="0062010B" w:rsidRPr="009425D2" w:rsidRDefault="00B268ED" w:rsidP="0062599A">
      <w:pPr>
        <w:spacing w:line="360" w:lineRule="auto"/>
        <w:jc w:val="both"/>
        <w:rPr>
          <w:rFonts w:ascii="Arial" w:hAnsi="Arial" w:cs="Arial"/>
          <w:sz w:val="24"/>
          <w:szCs w:val="24"/>
          <w:lang w:val="en-US"/>
        </w:rPr>
      </w:pPr>
      <w:r w:rsidRPr="009425D2">
        <w:rPr>
          <w:rFonts w:ascii="Arial" w:hAnsi="Arial" w:cs="Arial"/>
          <w:sz w:val="24"/>
          <w:szCs w:val="24"/>
          <w:lang w:val="en-US"/>
        </w:rPr>
        <w:t xml:space="preserve">The demand </w:t>
      </w:r>
      <w:proofErr w:type="gramStart"/>
      <w:r w:rsidRPr="009425D2">
        <w:rPr>
          <w:rFonts w:ascii="Arial" w:hAnsi="Arial" w:cs="Arial"/>
          <w:sz w:val="24"/>
          <w:szCs w:val="24"/>
          <w:lang w:val="en-US"/>
        </w:rPr>
        <w:t>of</w:t>
      </w:r>
      <w:proofErr w:type="gramEnd"/>
      <w:r w:rsidRPr="009425D2">
        <w:rPr>
          <w:rFonts w:ascii="Arial" w:hAnsi="Arial" w:cs="Arial"/>
          <w:sz w:val="24"/>
          <w:szCs w:val="24"/>
          <w:lang w:val="en-US"/>
        </w:rPr>
        <w:t xml:space="preserve"> sustainable home products in the UK is on the rise because people are now more concerned with waste management and eco-friendly use of products. Coventry has an opportunity to have a local refill store that is convenient yet affordable (</w:t>
      </w:r>
      <w:proofErr w:type="spellStart"/>
      <w:r w:rsidRPr="009425D2">
        <w:rPr>
          <w:rFonts w:ascii="Arial" w:hAnsi="Arial" w:cs="Arial"/>
          <w:sz w:val="24"/>
          <w:szCs w:val="24"/>
          <w:lang w:val="en-US"/>
        </w:rPr>
        <w:t>Chofreh</w:t>
      </w:r>
      <w:proofErr w:type="spellEnd"/>
      <w:r w:rsidRPr="009425D2">
        <w:rPr>
          <w:rFonts w:ascii="Arial" w:hAnsi="Arial" w:cs="Arial"/>
          <w:sz w:val="24"/>
          <w:szCs w:val="24"/>
          <w:lang w:val="en-US"/>
        </w:rPr>
        <w:t xml:space="preserve">, et al., 2018). Students, renters, young families and working adults that desire to have lower waste products every day are also the target market. The primary market niche is low-cost refill retail. The sustainable people require a very limited </w:t>
      </w:r>
      <w:proofErr w:type="gramStart"/>
      <w:r w:rsidRPr="009425D2">
        <w:rPr>
          <w:rFonts w:ascii="Arial" w:hAnsi="Arial" w:cs="Arial"/>
          <w:sz w:val="24"/>
          <w:szCs w:val="24"/>
          <w:lang w:val="en-US"/>
        </w:rPr>
        <w:t>assortment</w:t>
      </w:r>
      <w:proofErr w:type="gramEnd"/>
      <w:r w:rsidRPr="009425D2">
        <w:rPr>
          <w:rFonts w:ascii="Arial" w:hAnsi="Arial" w:cs="Arial"/>
          <w:sz w:val="24"/>
          <w:szCs w:val="24"/>
          <w:lang w:val="en-US"/>
        </w:rPr>
        <w:t xml:space="preserve"> at the supermarkets and most of the specialty stores are prohibitively expensive or inconvenient. Green Basket Refill has an opportunity to be unique with the common household products sold in a local and convenient format (Rosario and Figueiredo, 2024). The key competitors are supermarkets, health food stores, online eco stores and refill outlets in the </w:t>
      </w:r>
      <w:proofErr w:type="spellStart"/>
      <w:r w:rsidRPr="009425D2">
        <w:rPr>
          <w:rFonts w:ascii="Arial" w:hAnsi="Arial" w:cs="Arial"/>
          <w:sz w:val="24"/>
          <w:szCs w:val="24"/>
          <w:lang w:val="en-US"/>
        </w:rPr>
        <w:t>neighbourhood</w:t>
      </w:r>
      <w:proofErr w:type="spellEnd"/>
      <w:r w:rsidR="0062010B" w:rsidRPr="009425D2">
        <w:rPr>
          <w:rFonts w:ascii="Arial" w:hAnsi="Arial" w:cs="Arial"/>
          <w:sz w:val="24"/>
          <w:szCs w:val="24"/>
          <w:lang w:val="en-US"/>
        </w:rPr>
        <w:t>.</w:t>
      </w:r>
    </w:p>
    <w:p w14:paraId="6A63B9B5" w14:textId="77777777" w:rsidR="0062010B" w:rsidRPr="009425D2" w:rsidRDefault="0062010B" w:rsidP="00E52378">
      <w:pPr>
        <w:pStyle w:val="Heading3"/>
        <w:rPr>
          <w:lang w:val="en-US"/>
        </w:rPr>
      </w:pPr>
      <w:bookmarkStart w:id="7" w:name="_Toc225202767"/>
      <w:r w:rsidRPr="009425D2">
        <w:rPr>
          <w:lang w:val="en-US"/>
        </w:rPr>
        <w:t>5.2 Marketing Strategy</w:t>
      </w:r>
      <w:bookmarkEnd w:id="7"/>
    </w:p>
    <w:p w14:paraId="10016CAF" w14:textId="3199D989" w:rsidR="0062010B" w:rsidRPr="009425D2" w:rsidRDefault="00B268ED" w:rsidP="0062599A">
      <w:pPr>
        <w:spacing w:line="360" w:lineRule="auto"/>
        <w:jc w:val="both"/>
        <w:rPr>
          <w:rFonts w:ascii="Arial" w:hAnsi="Arial" w:cs="Arial"/>
          <w:sz w:val="24"/>
          <w:szCs w:val="24"/>
          <w:lang w:val="en-US"/>
        </w:rPr>
      </w:pPr>
      <w:r w:rsidRPr="009425D2">
        <w:rPr>
          <w:rFonts w:ascii="Arial" w:hAnsi="Arial" w:cs="Arial"/>
          <w:sz w:val="24"/>
          <w:szCs w:val="24"/>
          <w:lang w:val="en-US"/>
        </w:rPr>
        <w:t xml:space="preserve">The product branding will target the daily needs that the client consumes regularly. This must lead to repeat visits and more intensive shopping. Quality of the products will be selected, as well as utility and insignificance of packaging (Cohen and Winn, 2007). The competitive pricing strategy will be used instead of premium pricing strategy. The prices have to be kept affordable in such a way customers are comfortable to come back frequently. The small </w:t>
      </w:r>
      <w:proofErr w:type="gramStart"/>
      <w:r w:rsidRPr="009425D2">
        <w:rPr>
          <w:rFonts w:ascii="Arial" w:hAnsi="Arial" w:cs="Arial"/>
          <w:sz w:val="24"/>
          <w:szCs w:val="24"/>
          <w:lang w:val="en-US"/>
        </w:rPr>
        <w:t>amount</w:t>
      </w:r>
      <w:proofErr w:type="gramEnd"/>
      <w:r w:rsidRPr="009425D2">
        <w:rPr>
          <w:rFonts w:ascii="Arial" w:hAnsi="Arial" w:cs="Arial"/>
          <w:sz w:val="24"/>
          <w:szCs w:val="24"/>
          <w:lang w:val="en-US"/>
        </w:rPr>
        <w:t xml:space="preserve"> of refills will be offered to enable customers to control their expenses (</w:t>
      </w:r>
      <w:proofErr w:type="spellStart"/>
      <w:r w:rsidRPr="009425D2">
        <w:rPr>
          <w:rFonts w:ascii="Arial" w:hAnsi="Arial" w:cs="Arial"/>
          <w:sz w:val="24"/>
          <w:szCs w:val="24"/>
          <w:lang w:val="en-US"/>
        </w:rPr>
        <w:t>Febrizal</w:t>
      </w:r>
      <w:proofErr w:type="spellEnd"/>
      <w:r w:rsidRPr="009425D2">
        <w:rPr>
          <w:rFonts w:ascii="Arial" w:hAnsi="Arial" w:cs="Arial"/>
          <w:sz w:val="24"/>
          <w:szCs w:val="24"/>
          <w:lang w:val="en-US"/>
        </w:rPr>
        <w:t xml:space="preserve"> and Adhi, 2020). Place will incorporate a premise store in Coventry and web-based local </w:t>
      </w:r>
      <w:proofErr w:type="gramStart"/>
      <w:r w:rsidRPr="009425D2">
        <w:rPr>
          <w:rFonts w:ascii="Arial" w:hAnsi="Arial" w:cs="Arial"/>
          <w:sz w:val="24"/>
          <w:szCs w:val="24"/>
          <w:lang w:val="en-US"/>
        </w:rPr>
        <w:t>pickup</w:t>
      </w:r>
      <w:proofErr w:type="gramEnd"/>
      <w:r w:rsidRPr="009425D2">
        <w:rPr>
          <w:rFonts w:ascii="Arial" w:hAnsi="Arial" w:cs="Arial"/>
          <w:sz w:val="24"/>
          <w:szCs w:val="24"/>
          <w:lang w:val="en-US"/>
        </w:rPr>
        <w:t xml:space="preserve"> and delivery. The </w:t>
      </w:r>
      <w:r w:rsidRPr="009425D2">
        <w:rPr>
          <w:rFonts w:ascii="Arial" w:hAnsi="Arial" w:cs="Arial"/>
          <w:sz w:val="24"/>
          <w:szCs w:val="24"/>
          <w:lang w:val="en-US"/>
        </w:rPr>
        <w:lastRenderedPageBreak/>
        <w:t xml:space="preserve">internal ordering done online will also assist the business in contacting customers. </w:t>
      </w:r>
      <w:proofErr w:type="gramStart"/>
      <w:r w:rsidRPr="009425D2">
        <w:rPr>
          <w:rFonts w:ascii="Arial" w:hAnsi="Arial" w:cs="Arial"/>
          <w:sz w:val="24"/>
          <w:szCs w:val="24"/>
          <w:lang w:val="en-US"/>
        </w:rPr>
        <w:t>Advertisement</w:t>
      </w:r>
      <w:proofErr w:type="gramEnd"/>
      <w:r w:rsidRPr="009425D2">
        <w:rPr>
          <w:rFonts w:ascii="Arial" w:hAnsi="Arial" w:cs="Arial"/>
          <w:sz w:val="24"/>
          <w:szCs w:val="24"/>
          <w:lang w:val="en-US"/>
        </w:rPr>
        <w:t xml:space="preserve"> will be based on </w:t>
      </w:r>
      <w:proofErr w:type="gramStart"/>
      <w:r w:rsidRPr="009425D2">
        <w:rPr>
          <w:rFonts w:ascii="Arial" w:hAnsi="Arial" w:cs="Arial"/>
          <w:sz w:val="24"/>
          <w:szCs w:val="24"/>
          <w:lang w:val="en-US"/>
        </w:rPr>
        <w:t>low cost</w:t>
      </w:r>
      <w:proofErr w:type="gramEnd"/>
      <w:r w:rsidRPr="009425D2">
        <w:rPr>
          <w:rFonts w:ascii="Arial" w:hAnsi="Arial" w:cs="Arial"/>
          <w:sz w:val="24"/>
          <w:szCs w:val="24"/>
          <w:lang w:val="en-US"/>
        </w:rPr>
        <w:t xml:space="preserve"> domestic strategies. These will involve the social media content, first time offers, loyalty cards, student discounts and collaborations with cafes, schools and other community groups (Cohen and Winn, 2007). Allowing the customer to be served in a friendly manner, </w:t>
      </w:r>
      <w:proofErr w:type="gramStart"/>
      <w:r w:rsidRPr="009425D2">
        <w:rPr>
          <w:rFonts w:ascii="Arial" w:hAnsi="Arial" w:cs="Arial"/>
          <w:sz w:val="24"/>
          <w:szCs w:val="24"/>
          <w:lang w:val="en-US"/>
        </w:rPr>
        <w:t>a clear</w:t>
      </w:r>
      <w:proofErr w:type="gramEnd"/>
      <w:r w:rsidRPr="009425D2">
        <w:rPr>
          <w:rFonts w:ascii="Arial" w:hAnsi="Arial" w:cs="Arial"/>
          <w:sz w:val="24"/>
          <w:szCs w:val="24"/>
          <w:lang w:val="en-US"/>
        </w:rPr>
        <w:t xml:space="preserve"> value and rewards will be used in customer retention</w:t>
      </w:r>
      <w:r w:rsidR="0062010B" w:rsidRPr="009425D2">
        <w:rPr>
          <w:rFonts w:ascii="Arial" w:hAnsi="Arial" w:cs="Arial"/>
          <w:sz w:val="24"/>
          <w:szCs w:val="24"/>
          <w:lang w:val="en-US"/>
        </w:rPr>
        <w:t>.</w:t>
      </w:r>
    </w:p>
    <w:p w14:paraId="21B3278E" w14:textId="6F38C8B0" w:rsidR="0062010B" w:rsidRPr="009425D2" w:rsidRDefault="0062010B" w:rsidP="00E52378">
      <w:pPr>
        <w:pStyle w:val="Heading2"/>
        <w:rPr>
          <w:lang w:val="en-US"/>
        </w:rPr>
      </w:pPr>
      <w:bookmarkStart w:id="8" w:name="_Toc225202768"/>
      <w:r w:rsidRPr="009425D2">
        <w:rPr>
          <w:lang w:val="en-US"/>
        </w:rPr>
        <w:t>6. Resources Required</w:t>
      </w:r>
      <w:bookmarkEnd w:id="8"/>
    </w:p>
    <w:p w14:paraId="71012BFA" w14:textId="63F669EA" w:rsidR="0062010B" w:rsidRPr="009425D2" w:rsidRDefault="0062010B" w:rsidP="0062599A">
      <w:pPr>
        <w:spacing w:line="360" w:lineRule="auto"/>
        <w:jc w:val="both"/>
        <w:rPr>
          <w:rFonts w:ascii="Arial" w:hAnsi="Arial" w:cs="Arial"/>
          <w:sz w:val="24"/>
          <w:szCs w:val="24"/>
          <w:lang w:val="en-US"/>
        </w:rPr>
      </w:pPr>
      <w:r w:rsidRPr="009425D2">
        <w:rPr>
          <w:rFonts w:ascii="Arial" w:hAnsi="Arial" w:cs="Arial"/>
          <w:b/>
          <w:bCs/>
          <w:sz w:val="24"/>
          <w:szCs w:val="24"/>
          <w:lang w:val="en-US"/>
        </w:rPr>
        <w:t>Physical resources</w:t>
      </w:r>
      <w:r w:rsidRPr="009425D2">
        <w:rPr>
          <w:rFonts w:ascii="Arial" w:hAnsi="Arial" w:cs="Arial"/>
          <w:sz w:val="24"/>
          <w:szCs w:val="24"/>
          <w:lang w:val="en-US"/>
        </w:rPr>
        <w:t xml:space="preserve">: </w:t>
      </w:r>
      <w:r w:rsidR="005C7A7C" w:rsidRPr="009425D2">
        <w:rPr>
          <w:rFonts w:ascii="Arial" w:hAnsi="Arial" w:cs="Arial"/>
          <w:sz w:val="24"/>
          <w:szCs w:val="24"/>
          <w:lang w:val="en-US"/>
        </w:rPr>
        <w:t xml:space="preserve">Physical resources to entail in will be a small retail structure, refill dispensers, a shelf, a weigh machine, storage ware, a till system, a card machine and basic shop fittings. The rudimentary technology will comprise an Internet site, e-command </w:t>
      </w:r>
      <w:proofErr w:type="spellStart"/>
      <w:r w:rsidR="005C7A7C" w:rsidRPr="009425D2">
        <w:rPr>
          <w:rFonts w:ascii="Arial" w:hAnsi="Arial" w:cs="Arial"/>
          <w:sz w:val="24"/>
          <w:szCs w:val="24"/>
          <w:lang w:val="en-US"/>
        </w:rPr>
        <w:t>centre</w:t>
      </w:r>
      <w:proofErr w:type="spellEnd"/>
      <w:r w:rsidR="005C7A7C" w:rsidRPr="009425D2">
        <w:rPr>
          <w:rFonts w:ascii="Arial" w:hAnsi="Arial" w:cs="Arial"/>
          <w:sz w:val="24"/>
          <w:szCs w:val="24"/>
          <w:lang w:val="en-US"/>
        </w:rPr>
        <w:t>, accounting software and social media solutions (Contreras and Dornberger, 2022). Stocks will be purchased using the preferred suppliers. Delivery at a local level may start with bicycle delivery or hired transportation, which may be short term</w:t>
      </w:r>
      <w:r w:rsidRPr="009425D2">
        <w:rPr>
          <w:rFonts w:ascii="Arial" w:hAnsi="Arial" w:cs="Arial"/>
          <w:sz w:val="24"/>
          <w:szCs w:val="24"/>
          <w:lang w:val="en-US"/>
        </w:rPr>
        <w:t>.</w:t>
      </w:r>
    </w:p>
    <w:p w14:paraId="55011B44" w14:textId="1DFBC673" w:rsidR="0062010B" w:rsidRPr="009425D2" w:rsidRDefault="0062010B" w:rsidP="0062599A">
      <w:pPr>
        <w:spacing w:line="360" w:lineRule="auto"/>
        <w:jc w:val="both"/>
        <w:rPr>
          <w:rFonts w:ascii="Arial" w:hAnsi="Arial" w:cs="Arial"/>
          <w:sz w:val="24"/>
          <w:szCs w:val="24"/>
          <w:lang w:val="en-US"/>
        </w:rPr>
      </w:pPr>
      <w:r w:rsidRPr="009425D2">
        <w:rPr>
          <w:rFonts w:ascii="Arial" w:hAnsi="Arial" w:cs="Arial"/>
          <w:b/>
          <w:bCs/>
          <w:sz w:val="24"/>
          <w:szCs w:val="24"/>
          <w:lang w:val="en-US"/>
        </w:rPr>
        <w:t>Human resources</w:t>
      </w:r>
      <w:r w:rsidRPr="009425D2">
        <w:rPr>
          <w:rFonts w:ascii="Arial" w:hAnsi="Arial" w:cs="Arial"/>
          <w:sz w:val="24"/>
          <w:szCs w:val="24"/>
          <w:lang w:val="en-US"/>
        </w:rPr>
        <w:t xml:space="preserve">: </w:t>
      </w:r>
      <w:r w:rsidR="005C7A7C" w:rsidRPr="009425D2">
        <w:rPr>
          <w:rFonts w:ascii="Arial" w:hAnsi="Arial" w:cs="Arial"/>
          <w:sz w:val="24"/>
          <w:szCs w:val="24"/>
          <w:lang w:val="en-US"/>
        </w:rPr>
        <w:t xml:space="preserve">The human resources will be small initially. The founder will handle the purchasing, the pricing, the supplier </w:t>
      </w:r>
      <w:proofErr w:type="spellStart"/>
      <w:r w:rsidR="005C7A7C" w:rsidRPr="009425D2">
        <w:rPr>
          <w:rFonts w:ascii="Arial" w:hAnsi="Arial" w:cs="Arial"/>
          <w:sz w:val="24"/>
          <w:szCs w:val="24"/>
          <w:lang w:val="en-US"/>
        </w:rPr>
        <w:t>connexions</w:t>
      </w:r>
      <w:proofErr w:type="spellEnd"/>
      <w:r w:rsidR="005C7A7C" w:rsidRPr="009425D2">
        <w:rPr>
          <w:rFonts w:ascii="Arial" w:hAnsi="Arial" w:cs="Arial"/>
          <w:sz w:val="24"/>
          <w:szCs w:val="24"/>
          <w:lang w:val="en-US"/>
        </w:rPr>
        <w:t xml:space="preserve">, the marketing and operations on </w:t>
      </w:r>
      <w:proofErr w:type="gramStart"/>
      <w:r w:rsidR="005C7A7C" w:rsidRPr="009425D2">
        <w:rPr>
          <w:rFonts w:ascii="Arial" w:hAnsi="Arial" w:cs="Arial"/>
          <w:sz w:val="24"/>
          <w:szCs w:val="24"/>
          <w:lang w:val="en-US"/>
        </w:rPr>
        <w:t>the</w:t>
      </w:r>
      <w:proofErr w:type="gramEnd"/>
      <w:r w:rsidR="005C7A7C" w:rsidRPr="009425D2">
        <w:rPr>
          <w:rFonts w:ascii="Arial" w:hAnsi="Arial" w:cs="Arial"/>
          <w:sz w:val="24"/>
          <w:szCs w:val="24"/>
          <w:lang w:val="en-US"/>
        </w:rPr>
        <w:t xml:space="preserve"> day-to-day basis. Customer service, stock cheques and cleaning will be assisted by one </w:t>
      </w:r>
      <w:proofErr w:type="gramStart"/>
      <w:r w:rsidR="005C7A7C" w:rsidRPr="009425D2">
        <w:rPr>
          <w:rFonts w:ascii="Arial" w:hAnsi="Arial" w:cs="Arial"/>
          <w:sz w:val="24"/>
          <w:szCs w:val="24"/>
          <w:lang w:val="en-US"/>
        </w:rPr>
        <w:t>part time</w:t>
      </w:r>
      <w:proofErr w:type="gramEnd"/>
      <w:r w:rsidR="005C7A7C" w:rsidRPr="009425D2">
        <w:rPr>
          <w:rFonts w:ascii="Arial" w:hAnsi="Arial" w:cs="Arial"/>
          <w:sz w:val="24"/>
          <w:szCs w:val="24"/>
          <w:lang w:val="en-US"/>
        </w:rPr>
        <w:t xml:space="preserve"> shop assistant. An example of useful skills is </w:t>
      </w:r>
      <w:proofErr w:type="gramStart"/>
      <w:r w:rsidR="005C7A7C" w:rsidRPr="009425D2">
        <w:rPr>
          <w:rFonts w:ascii="Arial" w:hAnsi="Arial" w:cs="Arial"/>
          <w:sz w:val="24"/>
          <w:szCs w:val="24"/>
          <w:lang w:val="en-US"/>
        </w:rPr>
        <w:t>the communication</w:t>
      </w:r>
      <w:proofErr w:type="gramEnd"/>
      <w:r w:rsidR="005C7A7C" w:rsidRPr="009425D2">
        <w:rPr>
          <w:rFonts w:ascii="Arial" w:hAnsi="Arial" w:cs="Arial"/>
          <w:sz w:val="24"/>
          <w:szCs w:val="24"/>
          <w:lang w:val="en-US"/>
        </w:rPr>
        <w:t xml:space="preserve">, stock control and digital marketing (Thompson, 2010). Training will be carried out in areas on refill </w:t>
      </w:r>
      <w:proofErr w:type="spellStart"/>
      <w:r w:rsidR="005C7A7C" w:rsidRPr="009425D2">
        <w:rPr>
          <w:rFonts w:ascii="Arial" w:hAnsi="Arial" w:cs="Arial"/>
          <w:sz w:val="24"/>
          <w:szCs w:val="24"/>
          <w:lang w:val="en-US"/>
        </w:rPr>
        <w:t>practises</w:t>
      </w:r>
      <w:proofErr w:type="spellEnd"/>
      <w:r w:rsidR="005C7A7C" w:rsidRPr="009425D2">
        <w:rPr>
          <w:rFonts w:ascii="Arial" w:hAnsi="Arial" w:cs="Arial"/>
          <w:sz w:val="24"/>
          <w:szCs w:val="24"/>
          <w:lang w:val="en-US"/>
        </w:rPr>
        <w:t xml:space="preserve">, customer care, hygiene where required and waste reduction </w:t>
      </w:r>
      <w:proofErr w:type="spellStart"/>
      <w:r w:rsidR="005C7A7C" w:rsidRPr="009425D2">
        <w:rPr>
          <w:rFonts w:ascii="Arial" w:hAnsi="Arial" w:cs="Arial"/>
          <w:sz w:val="24"/>
          <w:szCs w:val="24"/>
          <w:lang w:val="en-US"/>
        </w:rPr>
        <w:t>practise</w:t>
      </w:r>
      <w:proofErr w:type="spellEnd"/>
      <w:r w:rsidRPr="009425D2">
        <w:rPr>
          <w:rFonts w:ascii="Arial" w:hAnsi="Arial" w:cs="Arial"/>
          <w:sz w:val="24"/>
          <w:szCs w:val="24"/>
          <w:lang w:val="en-US"/>
        </w:rPr>
        <w:t>.</w:t>
      </w:r>
    </w:p>
    <w:p w14:paraId="267FECE0" w14:textId="1141B9E2" w:rsidR="0062010B" w:rsidRPr="009425D2" w:rsidRDefault="0062010B" w:rsidP="0062599A">
      <w:pPr>
        <w:spacing w:line="360" w:lineRule="auto"/>
        <w:jc w:val="both"/>
        <w:rPr>
          <w:rFonts w:ascii="Arial" w:hAnsi="Arial" w:cs="Arial"/>
          <w:sz w:val="24"/>
          <w:szCs w:val="24"/>
          <w:lang w:val="en-US"/>
        </w:rPr>
      </w:pPr>
      <w:r w:rsidRPr="009425D2">
        <w:rPr>
          <w:rFonts w:ascii="Arial" w:hAnsi="Arial" w:cs="Arial"/>
          <w:b/>
          <w:bCs/>
          <w:sz w:val="24"/>
          <w:szCs w:val="24"/>
          <w:lang w:val="en-US"/>
        </w:rPr>
        <w:t>Financial resources</w:t>
      </w:r>
      <w:r w:rsidRPr="009425D2">
        <w:rPr>
          <w:rFonts w:ascii="Arial" w:hAnsi="Arial" w:cs="Arial"/>
          <w:sz w:val="24"/>
          <w:szCs w:val="24"/>
          <w:lang w:val="en-US"/>
        </w:rPr>
        <w:t xml:space="preserve">: </w:t>
      </w:r>
      <w:r w:rsidR="005C7A7C" w:rsidRPr="009425D2">
        <w:rPr>
          <w:rFonts w:ascii="Arial" w:hAnsi="Arial" w:cs="Arial"/>
          <w:sz w:val="24"/>
          <w:szCs w:val="24"/>
          <w:lang w:val="en-US"/>
        </w:rPr>
        <w:t xml:space="preserve">Monetary investments will entail capital deposit to rent, fittings, stock, insurance, </w:t>
      </w:r>
      <w:proofErr w:type="spellStart"/>
      <w:r w:rsidR="005C7A7C" w:rsidRPr="009425D2">
        <w:rPr>
          <w:rFonts w:ascii="Arial" w:hAnsi="Arial" w:cs="Arial"/>
          <w:sz w:val="24"/>
          <w:szCs w:val="24"/>
          <w:lang w:val="en-US"/>
        </w:rPr>
        <w:t>licence</w:t>
      </w:r>
      <w:proofErr w:type="spellEnd"/>
      <w:r w:rsidR="005C7A7C" w:rsidRPr="009425D2">
        <w:rPr>
          <w:rFonts w:ascii="Arial" w:hAnsi="Arial" w:cs="Arial"/>
          <w:sz w:val="24"/>
          <w:szCs w:val="24"/>
          <w:lang w:val="en-US"/>
        </w:rPr>
        <w:t xml:space="preserve"> and web site development and cash in hand. A </w:t>
      </w:r>
      <w:proofErr w:type="spellStart"/>
      <w:r w:rsidR="005C7A7C" w:rsidRPr="009425D2">
        <w:rPr>
          <w:rFonts w:ascii="Arial" w:hAnsi="Arial" w:cs="Arial"/>
          <w:sz w:val="24"/>
          <w:szCs w:val="24"/>
          <w:lang w:val="en-US"/>
        </w:rPr>
        <w:t>start up</w:t>
      </w:r>
      <w:proofErr w:type="spellEnd"/>
      <w:r w:rsidR="005C7A7C" w:rsidRPr="009425D2">
        <w:rPr>
          <w:rFonts w:ascii="Arial" w:hAnsi="Arial" w:cs="Arial"/>
          <w:sz w:val="24"/>
          <w:szCs w:val="24"/>
          <w:lang w:val="en-US"/>
        </w:rPr>
        <w:t xml:space="preserve"> capital of approximately £12,000 is attainable. Savings, family support, a small business loan type, and enterprise support, may be used to provide funding (</w:t>
      </w:r>
      <w:proofErr w:type="spellStart"/>
      <w:r w:rsidR="005C7A7C" w:rsidRPr="009425D2">
        <w:rPr>
          <w:rFonts w:ascii="Arial" w:hAnsi="Arial" w:cs="Arial"/>
          <w:sz w:val="24"/>
          <w:szCs w:val="24"/>
          <w:lang w:val="en-US"/>
        </w:rPr>
        <w:t>Biggeri</w:t>
      </w:r>
      <w:proofErr w:type="spellEnd"/>
      <w:r w:rsidR="005C7A7C" w:rsidRPr="009425D2">
        <w:rPr>
          <w:rFonts w:ascii="Arial" w:hAnsi="Arial" w:cs="Arial"/>
          <w:sz w:val="24"/>
          <w:szCs w:val="24"/>
          <w:lang w:val="en-US"/>
        </w:rPr>
        <w:t xml:space="preserve"> et al., 2022). There will be a reserve fund that will be maintained in case of routine costs and temporary strain on the cash flow</w:t>
      </w:r>
    </w:p>
    <w:p w14:paraId="14AF19CE" w14:textId="181DBAD3" w:rsidR="0062010B" w:rsidRPr="009425D2" w:rsidRDefault="0062010B" w:rsidP="00E52378">
      <w:pPr>
        <w:pStyle w:val="Heading2"/>
        <w:rPr>
          <w:lang w:val="en-US"/>
        </w:rPr>
      </w:pPr>
      <w:bookmarkStart w:id="9" w:name="_Toc225202769"/>
      <w:r w:rsidRPr="009425D2">
        <w:rPr>
          <w:lang w:val="en-US"/>
        </w:rPr>
        <w:t>7. PESTLE Analysis</w:t>
      </w:r>
      <w:bookmarkEnd w:id="9"/>
    </w:p>
    <w:p w14:paraId="189B48C1" w14:textId="5BD49DD4" w:rsidR="008B0002" w:rsidRPr="009425D2" w:rsidRDefault="005C7A7C" w:rsidP="008B0002">
      <w:pPr>
        <w:spacing w:line="360" w:lineRule="auto"/>
        <w:jc w:val="both"/>
        <w:rPr>
          <w:rFonts w:ascii="Arial" w:hAnsi="Arial" w:cs="Arial"/>
          <w:sz w:val="24"/>
          <w:szCs w:val="24"/>
          <w:lang w:val="en-US"/>
        </w:rPr>
      </w:pPr>
      <w:r w:rsidRPr="009425D2">
        <w:rPr>
          <w:rFonts w:ascii="Arial" w:hAnsi="Arial" w:cs="Arial"/>
          <w:sz w:val="24"/>
          <w:szCs w:val="24"/>
          <w:lang w:val="en-US"/>
        </w:rPr>
        <w:t xml:space="preserve">This analysis demonstrates that the external environment is </w:t>
      </w:r>
      <w:proofErr w:type="spellStart"/>
      <w:r w:rsidRPr="009425D2">
        <w:rPr>
          <w:rFonts w:ascii="Arial" w:hAnsi="Arial" w:cs="Arial"/>
          <w:sz w:val="24"/>
          <w:szCs w:val="24"/>
          <w:lang w:val="en-US"/>
        </w:rPr>
        <w:t>favourable</w:t>
      </w:r>
      <w:proofErr w:type="spellEnd"/>
      <w:r w:rsidRPr="009425D2">
        <w:rPr>
          <w:rFonts w:ascii="Arial" w:hAnsi="Arial" w:cs="Arial"/>
          <w:sz w:val="24"/>
          <w:szCs w:val="24"/>
          <w:lang w:val="en-US"/>
        </w:rPr>
        <w:t xml:space="preserve"> though economic pressure and legal regulations are major threats</w:t>
      </w:r>
      <w:r w:rsidR="008B0002" w:rsidRPr="009425D2">
        <w:rPr>
          <w:rFonts w:ascii="Arial" w:hAnsi="Arial" w:cs="Arial"/>
          <w:sz w:val="24"/>
          <w:szCs w:val="24"/>
          <w:lang w:val="en-US"/>
        </w:rPr>
        <w:t>.</w:t>
      </w:r>
    </w:p>
    <w:tbl>
      <w:tblPr>
        <w:tblStyle w:val="TableGrid"/>
        <w:tblW w:w="0" w:type="auto"/>
        <w:tblLook w:val="04A0" w:firstRow="1" w:lastRow="0" w:firstColumn="1" w:lastColumn="0" w:noHBand="0" w:noVBand="1"/>
      </w:tblPr>
      <w:tblGrid>
        <w:gridCol w:w="1751"/>
        <w:gridCol w:w="7265"/>
      </w:tblGrid>
      <w:tr w:rsidR="00572FE0" w:rsidRPr="009425D2" w14:paraId="67E7227E" w14:textId="77777777" w:rsidTr="00572FE0">
        <w:tc>
          <w:tcPr>
            <w:tcW w:w="0" w:type="auto"/>
            <w:hideMark/>
          </w:tcPr>
          <w:p w14:paraId="44C1BB71" w14:textId="77777777" w:rsidR="00572FE0" w:rsidRPr="009425D2" w:rsidRDefault="00572FE0" w:rsidP="0062599A">
            <w:pPr>
              <w:spacing w:after="160" w:line="360" w:lineRule="auto"/>
              <w:jc w:val="both"/>
              <w:rPr>
                <w:rFonts w:ascii="Arial" w:hAnsi="Arial" w:cs="Arial"/>
                <w:b/>
                <w:bCs/>
                <w:sz w:val="24"/>
                <w:szCs w:val="24"/>
                <w:lang w:val="en-US"/>
              </w:rPr>
            </w:pPr>
            <w:r w:rsidRPr="009425D2">
              <w:rPr>
                <w:rFonts w:ascii="Arial" w:hAnsi="Arial" w:cs="Arial"/>
                <w:b/>
                <w:bCs/>
                <w:sz w:val="24"/>
                <w:szCs w:val="24"/>
                <w:lang w:val="en-US"/>
              </w:rPr>
              <w:t>Factor</w:t>
            </w:r>
          </w:p>
        </w:tc>
        <w:tc>
          <w:tcPr>
            <w:tcW w:w="0" w:type="auto"/>
            <w:hideMark/>
          </w:tcPr>
          <w:p w14:paraId="5740B185" w14:textId="77777777" w:rsidR="00572FE0" w:rsidRPr="009425D2" w:rsidRDefault="00572FE0" w:rsidP="0062599A">
            <w:pPr>
              <w:spacing w:after="160" w:line="360" w:lineRule="auto"/>
              <w:jc w:val="both"/>
              <w:rPr>
                <w:rFonts w:ascii="Arial" w:hAnsi="Arial" w:cs="Arial"/>
                <w:b/>
                <w:bCs/>
                <w:sz w:val="24"/>
                <w:szCs w:val="24"/>
                <w:lang w:val="en-US"/>
              </w:rPr>
            </w:pPr>
            <w:r w:rsidRPr="009425D2">
              <w:rPr>
                <w:rFonts w:ascii="Arial" w:hAnsi="Arial" w:cs="Arial"/>
                <w:b/>
                <w:bCs/>
                <w:sz w:val="24"/>
                <w:szCs w:val="24"/>
                <w:lang w:val="en-US"/>
              </w:rPr>
              <w:t>Influence on Green Basket Refill</w:t>
            </w:r>
          </w:p>
        </w:tc>
      </w:tr>
      <w:tr w:rsidR="00572FE0" w:rsidRPr="009425D2" w14:paraId="013FA97A" w14:textId="77777777" w:rsidTr="00572FE0">
        <w:tc>
          <w:tcPr>
            <w:tcW w:w="0" w:type="auto"/>
            <w:hideMark/>
          </w:tcPr>
          <w:p w14:paraId="29231A2F" w14:textId="77777777" w:rsidR="00572FE0" w:rsidRPr="009425D2" w:rsidRDefault="00572FE0" w:rsidP="0062599A">
            <w:pPr>
              <w:spacing w:after="160" w:line="360" w:lineRule="auto"/>
              <w:jc w:val="both"/>
              <w:rPr>
                <w:rFonts w:ascii="Arial" w:hAnsi="Arial" w:cs="Arial"/>
                <w:sz w:val="24"/>
                <w:szCs w:val="24"/>
                <w:lang w:val="en-US"/>
              </w:rPr>
            </w:pPr>
            <w:r w:rsidRPr="009425D2">
              <w:rPr>
                <w:rFonts w:ascii="Arial" w:hAnsi="Arial" w:cs="Arial"/>
                <w:sz w:val="24"/>
                <w:szCs w:val="24"/>
                <w:lang w:val="en-US"/>
              </w:rPr>
              <w:lastRenderedPageBreak/>
              <w:t>Political</w:t>
            </w:r>
          </w:p>
        </w:tc>
        <w:tc>
          <w:tcPr>
            <w:tcW w:w="0" w:type="auto"/>
            <w:hideMark/>
          </w:tcPr>
          <w:p w14:paraId="42B051D1" w14:textId="77777777" w:rsidR="00572FE0" w:rsidRPr="009425D2" w:rsidRDefault="00572FE0" w:rsidP="0062599A">
            <w:pPr>
              <w:spacing w:after="160" w:line="360" w:lineRule="auto"/>
              <w:jc w:val="both"/>
              <w:rPr>
                <w:rFonts w:ascii="Arial" w:hAnsi="Arial" w:cs="Arial"/>
                <w:sz w:val="24"/>
                <w:szCs w:val="24"/>
                <w:lang w:val="en-US"/>
              </w:rPr>
            </w:pPr>
            <w:r w:rsidRPr="009425D2">
              <w:rPr>
                <w:rFonts w:ascii="Arial" w:hAnsi="Arial" w:cs="Arial"/>
                <w:sz w:val="24"/>
                <w:szCs w:val="24"/>
                <w:lang w:val="en-US"/>
              </w:rPr>
              <w:t>Support for greener business, waste reduction policy and local enterprise advice may help demand and early growth.</w:t>
            </w:r>
          </w:p>
        </w:tc>
      </w:tr>
      <w:tr w:rsidR="00572FE0" w:rsidRPr="009425D2" w14:paraId="04CA4026" w14:textId="77777777" w:rsidTr="00572FE0">
        <w:tc>
          <w:tcPr>
            <w:tcW w:w="0" w:type="auto"/>
            <w:hideMark/>
          </w:tcPr>
          <w:p w14:paraId="02556C0A" w14:textId="77777777" w:rsidR="00572FE0" w:rsidRPr="009425D2" w:rsidRDefault="00572FE0" w:rsidP="0062599A">
            <w:pPr>
              <w:spacing w:after="160" w:line="360" w:lineRule="auto"/>
              <w:jc w:val="both"/>
              <w:rPr>
                <w:rFonts w:ascii="Arial" w:hAnsi="Arial" w:cs="Arial"/>
                <w:sz w:val="24"/>
                <w:szCs w:val="24"/>
                <w:lang w:val="en-US"/>
              </w:rPr>
            </w:pPr>
            <w:r w:rsidRPr="009425D2">
              <w:rPr>
                <w:rFonts w:ascii="Arial" w:hAnsi="Arial" w:cs="Arial"/>
                <w:sz w:val="24"/>
                <w:szCs w:val="24"/>
                <w:lang w:val="en-US"/>
              </w:rPr>
              <w:t>Economic</w:t>
            </w:r>
          </w:p>
        </w:tc>
        <w:tc>
          <w:tcPr>
            <w:tcW w:w="0" w:type="auto"/>
            <w:hideMark/>
          </w:tcPr>
          <w:p w14:paraId="221E7063" w14:textId="509B9E08" w:rsidR="00572FE0" w:rsidRPr="009425D2" w:rsidRDefault="00572FE0" w:rsidP="0062599A">
            <w:pPr>
              <w:spacing w:after="160" w:line="360" w:lineRule="auto"/>
              <w:jc w:val="both"/>
              <w:rPr>
                <w:rFonts w:ascii="Arial" w:hAnsi="Arial" w:cs="Arial"/>
                <w:sz w:val="24"/>
                <w:szCs w:val="24"/>
                <w:lang w:val="en-US"/>
              </w:rPr>
            </w:pPr>
            <w:r w:rsidRPr="009425D2">
              <w:rPr>
                <w:rFonts w:ascii="Arial" w:hAnsi="Arial" w:cs="Arial"/>
                <w:sz w:val="24"/>
                <w:szCs w:val="24"/>
                <w:lang w:val="en-US"/>
              </w:rPr>
              <w:t>Rising living costs may reduce spending, but refill buying can also help customers buy only what they need. Inflation may raise supplier and rent costs</w:t>
            </w:r>
            <w:r w:rsidR="008B0002" w:rsidRPr="009425D2">
              <w:rPr>
                <w:rFonts w:ascii="Arial" w:hAnsi="Arial" w:cs="Arial"/>
                <w:sz w:val="24"/>
                <w:szCs w:val="24"/>
                <w:lang w:val="en-US"/>
              </w:rPr>
              <w:t xml:space="preserve"> (Scipioni, et al., 2023)</w:t>
            </w:r>
            <w:r w:rsidRPr="009425D2">
              <w:rPr>
                <w:rFonts w:ascii="Arial" w:hAnsi="Arial" w:cs="Arial"/>
                <w:sz w:val="24"/>
                <w:szCs w:val="24"/>
                <w:lang w:val="en-US"/>
              </w:rPr>
              <w:t>.</w:t>
            </w:r>
          </w:p>
        </w:tc>
      </w:tr>
      <w:tr w:rsidR="00572FE0" w:rsidRPr="009425D2" w14:paraId="37E0B07C" w14:textId="77777777" w:rsidTr="00572FE0">
        <w:tc>
          <w:tcPr>
            <w:tcW w:w="0" w:type="auto"/>
            <w:hideMark/>
          </w:tcPr>
          <w:p w14:paraId="5E0BA325" w14:textId="77777777" w:rsidR="00572FE0" w:rsidRPr="009425D2" w:rsidRDefault="00572FE0" w:rsidP="0062599A">
            <w:pPr>
              <w:spacing w:after="160" w:line="360" w:lineRule="auto"/>
              <w:jc w:val="both"/>
              <w:rPr>
                <w:rFonts w:ascii="Arial" w:hAnsi="Arial" w:cs="Arial"/>
                <w:sz w:val="24"/>
                <w:szCs w:val="24"/>
                <w:lang w:val="en-US"/>
              </w:rPr>
            </w:pPr>
            <w:r w:rsidRPr="009425D2">
              <w:rPr>
                <w:rFonts w:ascii="Arial" w:hAnsi="Arial" w:cs="Arial"/>
                <w:sz w:val="24"/>
                <w:szCs w:val="24"/>
                <w:lang w:val="en-US"/>
              </w:rPr>
              <w:t>Social</w:t>
            </w:r>
          </w:p>
        </w:tc>
        <w:tc>
          <w:tcPr>
            <w:tcW w:w="0" w:type="auto"/>
            <w:hideMark/>
          </w:tcPr>
          <w:p w14:paraId="7F7EA083" w14:textId="77536024" w:rsidR="00572FE0" w:rsidRPr="009425D2" w:rsidRDefault="00572FE0" w:rsidP="0062599A">
            <w:pPr>
              <w:spacing w:after="160" w:line="360" w:lineRule="auto"/>
              <w:jc w:val="both"/>
              <w:rPr>
                <w:rFonts w:ascii="Arial" w:hAnsi="Arial" w:cs="Arial"/>
                <w:sz w:val="24"/>
                <w:szCs w:val="24"/>
                <w:lang w:val="en-US"/>
              </w:rPr>
            </w:pPr>
            <w:r w:rsidRPr="009425D2">
              <w:rPr>
                <w:rFonts w:ascii="Arial" w:hAnsi="Arial" w:cs="Arial"/>
                <w:sz w:val="24"/>
                <w:szCs w:val="24"/>
                <w:lang w:val="en-US"/>
              </w:rPr>
              <w:t>Concern about plastic waste and ethical buying supports the concept. Some customers may still prefer supermarket habits and speed</w:t>
            </w:r>
            <w:r w:rsidR="008B0002" w:rsidRPr="009425D2">
              <w:rPr>
                <w:rFonts w:ascii="Arial" w:hAnsi="Arial" w:cs="Arial"/>
                <w:sz w:val="24"/>
                <w:szCs w:val="24"/>
                <w:lang w:val="en-US"/>
              </w:rPr>
              <w:t xml:space="preserve"> (Rosário and Figueiredo, 2024)</w:t>
            </w:r>
            <w:r w:rsidRPr="009425D2">
              <w:rPr>
                <w:rFonts w:ascii="Arial" w:hAnsi="Arial" w:cs="Arial"/>
                <w:sz w:val="24"/>
                <w:szCs w:val="24"/>
                <w:lang w:val="en-US"/>
              </w:rPr>
              <w:t>.</w:t>
            </w:r>
          </w:p>
        </w:tc>
      </w:tr>
      <w:tr w:rsidR="00572FE0" w:rsidRPr="009425D2" w14:paraId="496C3DBA" w14:textId="77777777" w:rsidTr="00572FE0">
        <w:tc>
          <w:tcPr>
            <w:tcW w:w="0" w:type="auto"/>
            <w:hideMark/>
          </w:tcPr>
          <w:p w14:paraId="41DF584B" w14:textId="77777777" w:rsidR="00572FE0" w:rsidRPr="009425D2" w:rsidRDefault="00572FE0" w:rsidP="0062599A">
            <w:pPr>
              <w:spacing w:after="160" w:line="360" w:lineRule="auto"/>
              <w:jc w:val="both"/>
              <w:rPr>
                <w:rFonts w:ascii="Arial" w:hAnsi="Arial" w:cs="Arial"/>
                <w:sz w:val="24"/>
                <w:szCs w:val="24"/>
                <w:lang w:val="en-US"/>
              </w:rPr>
            </w:pPr>
            <w:r w:rsidRPr="009425D2">
              <w:rPr>
                <w:rFonts w:ascii="Arial" w:hAnsi="Arial" w:cs="Arial"/>
                <w:sz w:val="24"/>
                <w:szCs w:val="24"/>
                <w:lang w:val="en-US"/>
              </w:rPr>
              <w:t>Technological</w:t>
            </w:r>
          </w:p>
        </w:tc>
        <w:tc>
          <w:tcPr>
            <w:tcW w:w="0" w:type="auto"/>
            <w:hideMark/>
          </w:tcPr>
          <w:p w14:paraId="304B0785" w14:textId="1BB5B943" w:rsidR="00572FE0" w:rsidRPr="009425D2" w:rsidRDefault="00572FE0" w:rsidP="0062599A">
            <w:pPr>
              <w:spacing w:after="160" w:line="360" w:lineRule="auto"/>
              <w:jc w:val="both"/>
              <w:rPr>
                <w:rFonts w:ascii="Arial" w:hAnsi="Arial" w:cs="Arial"/>
                <w:sz w:val="24"/>
                <w:szCs w:val="24"/>
                <w:lang w:val="en-US"/>
              </w:rPr>
            </w:pPr>
            <w:r w:rsidRPr="009425D2">
              <w:rPr>
                <w:rFonts w:ascii="Arial" w:hAnsi="Arial" w:cs="Arial"/>
                <w:sz w:val="24"/>
                <w:szCs w:val="24"/>
                <w:lang w:val="en-US"/>
              </w:rPr>
              <w:t>Online ordering, stock software and digital payment systems can improve service. Weak systems could slow growth and reduce trust</w:t>
            </w:r>
            <w:r w:rsidR="008B0002" w:rsidRPr="009425D2">
              <w:rPr>
                <w:rFonts w:ascii="Arial" w:hAnsi="Arial" w:cs="Arial"/>
                <w:sz w:val="24"/>
                <w:szCs w:val="24"/>
                <w:lang w:val="en-US"/>
              </w:rPr>
              <w:t xml:space="preserve"> (Aagaard, et al., 2021)</w:t>
            </w:r>
            <w:r w:rsidRPr="009425D2">
              <w:rPr>
                <w:rFonts w:ascii="Arial" w:hAnsi="Arial" w:cs="Arial"/>
                <w:sz w:val="24"/>
                <w:szCs w:val="24"/>
                <w:lang w:val="en-US"/>
              </w:rPr>
              <w:t>.</w:t>
            </w:r>
          </w:p>
        </w:tc>
      </w:tr>
      <w:tr w:rsidR="00572FE0" w:rsidRPr="009425D2" w14:paraId="20F88164" w14:textId="77777777" w:rsidTr="00572FE0">
        <w:tc>
          <w:tcPr>
            <w:tcW w:w="0" w:type="auto"/>
            <w:hideMark/>
          </w:tcPr>
          <w:p w14:paraId="5888DC30" w14:textId="77777777" w:rsidR="00572FE0" w:rsidRPr="009425D2" w:rsidRDefault="00572FE0" w:rsidP="0062599A">
            <w:pPr>
              <w:spacing w:after="160" w:line="360" w:lineRule="auto"/>
              <w:jc w:val="both"/>
              <w:rPr>
                <w:rFonts w:ascii="Arial" w:hAnsi="Arial" w:cs="Arial"/>
                <w:sz w:val="24"/>
                <w:szCs w:val="24"/>
                <w:lang w:val="en-US"/>
              </w:rPr>
            </w:pPr>
            <w:r w:rsidRPr="009425D2">
              <w:rPr>
                <w:rFonts w:ascii="Arial" w:hAnsi="Arial" w:cs="Arial"/>
                <w:sz w:val="24"/>
                <w:szCs w:val="24"/>
                <w:lang w:val="en-US"/>
              </w:rPr>
              <w:t>Legal</w:t>
            </w:r>
          </w:p>
        </w:tc>
        <w:tc>
          <w:tcPr>
            <w:tcW w:w="0" w:type="auto"/>
            <w:hideMark/>
          </w:tcPr>
          <w:p w14:paraId="1574128E" w14:textId="41B14215" w:rsidR="00572FE0" w:rsidRPr="009425D2" w:rsidRDefault="00572FE0" w:rsidP="0062599A">
            <w:pPr>
              <w:spacing w:after="160" w:line="360" w:lineRule="auto"/>
              <w:jc w:val="both"/>
              <w:rPr>
                <w:rFonts w:ascii="Arial" w:hAnsi="Arial" w:cs="Arial"/>
                <w:sz w:val="24"/>
                <w:szCs w:val="24"/>
                <w:lang w:val="en-US"/>
              </w:rPr>
            </w:pPr>
            <w:r w:rsidRPr="009425D2">
              <w:rPr>
                <w:rFonts w:ascii="Arial" w:hAnsi="Arial" w:cs="Arial"/>
                <w:sz w:val="24"/>
                <w:szCs w:val="24"/>
                <w:lang w:val="en-US"/>
              </w:rPr>
              <w:t>The business must meet company law, food safety, consumer protection, labelling and employment rules. Poor compliance could create costs and damage trust</w:t>
            </w:r>
            <w:r w:rsidR="008B0002" w:rsidRPr="009425D2">
              <w:rPr>
                <w:rFonts w:ascii="Arial" w:hAnsi="Arial" w:cs="Arial"/>
                <w:sz w:val="24"/>
                <w:szCs w:val="24"/>
                <w:lang w:val="en-US"/>
              </w:rPr>
              <w:t xml:space="preserve"> (</w:t>
            </w:r>
            <w:proofErr w:type="spellStart"/>
            <w:r w:rsidR="008B0002" w:rsidRPr="009425D2">
              <w:rPr>
                <w:rFonts w:ascii="Arial" w:hAnsi="Arial" w:cs="Arial"/>
                <w:sz w:val="24"/>
                <w:szCs w:val="24"/>
                <w:lang w:val="en-US"/>
              </w:rPr>
              <w:t>Schaltegger</w:t>
            </w:r>
            <w:proofErr w:type="spellEnd"/>
            <w:r w:rsidR="008B0002" w:rsidRPr="009425D2">
              <w:rPr>
                <w:rFonts w:ascii="Arial" w:hAnsi="Arial" w:cs="Arial"/>
                <w:sz w:val="24"/>
                <w:szCs w:val="24"/>
                <w:lang w:val="en-US"/>
              </w:rPr>
              <w:t xml:space="preserve"> and Wagner, 2011)</w:t>
            </w:r>
            <w:r w:rsidRPr="009425D2">
              <w:rPr>
                <w:rFonts w:ascii="Arial" w:hAnsi="Arial" w:cs="Arial"/>
                <w:sz w:val="24"/>
                <w:szCs w:val="24"/>
                <w:lang w:val="en-US"/>
              </w:rPr>
              <w:t>.</w:t>
            </w:r>
          </w:p>
        </w:tc>
      </w:tr>
      <w:tr w:rsidR="00572FE0" w:rsidRPr="009425D2" w14:paraId="6D90FAFA" w14:textId="77777777" w:rsidTr="00572FE0">
        <w:tc>
          <w:tcPr>
            <w:tcW w:w="0" w:type="auto"/>
            <w:hideMark/>
          </w:tcPr>
          <w:p w14:paraId="7888AED1" w14:textId="77777777" w:rsidR="00572FE0" w:rsidRPr="009425D2" w:rsidRDefault="00572FE0" w:rsidP="0062599A">
            <w:pPr>
              <w:spacing w:after="160" w:line="360" w:lineRule="auto"/>
              <w:jc w:val="both"/>
              <w:rPr>
                <w:rFonts w:ascii="Arial" w:hAnsi="Arial" w:cs="Arial"/>
                <w:sz w:val="24"/>
                <w:szCs w:val="24"/>
                <w:lang w:val="en-US"/>
              </w:rPr>
            </w:pPr>
            <w:r w:rsidRPr="009425D2">
              <w:rPr>
                <w:rFonts w:ascii="Arial" w:hAnsi="Arial" w:cs="Arial"/>
                <w:sz w:val="24"/>
                <w:szCs w:val="24"/>
                <w:lang w:val="en-US"/>
              </w:rPr>
              <w:t>Environmental</w:t>
            </w:r>
          </w:p>
        </w:tc>
        <w:tc>
          <w:tcPr>
            <w:tcW w:w="0" w:type="auto"/>
            <w:hideMark/>
          </w:tcPr>
          <w:p w14:paraId="2EA791CC" w14:textId="56F32F6B" w:rsidR="00572FE0" w:rsidRPr="009425D2" w:rsidRDefault="00572FE0" w:rsidP="0062599A">
            <w:pPr>
              <w:spacing w:after="160" w:line="360" w:lineRule="auto"/>
              <w:jc w:val="both"/>
              <w:rPr>
                <w:rFonts w:ascii="Arial" w:hAnsi="Arial" w:cs="Arial"/>
                <w:sz w:val="24"/>
                <w:szCs w:val="24"/>
                <w:lang w:val="en-US"/>
              </w:rPr>
            </w:pPr>
            <w:r w:rsidRPr="009425D2">
              <w:rPr>
                <w:rFonts w:ascii="Arial" w:hAnsi="Arial" w:cs="Arial"/>
                <w:sz w:val="24"/>
                <w:szCs w:val="24"/>
                <w:lang w:val="en-US"/>
              </w:rPr>
              <w:t>Greater concern about climate change and waste strengthens the business case. Supply disruption or transport problems may still affect stock</w:t>
            </w:r>
            <w:r w:rsidR="008B0002" w:rsidRPr="009425D2">
              <w:rPr>
                <w:rFonts w:ascii="Arial" w:hAnsi="Arial" w:cs="Arial"/>
                <w:sz w:val="24"/>
                <w:szCs w:val="24"/>
                <w:lang w:val="en-US"/>
              </w:rPr>
              <w:t xml:space="preserve"> (Contreras and Dornberger, 2022)</w:t>
            </w:r>
            <w:r w:rsidRPr="009425D2">
              <w:rPr>
                <w:rFonts w:ascii="Arial" w:hAnsi="Arial" w:cs="Arial"/>
                <w:sz w:val="24"/>
                <w:szCs w:val="24"/>
                <w:lang w:val="en-US"/>
              </w:rPr>
              <w:t>.</w:t>
            </w:r>
          </w:p>
        </w:tc>
      </w:tr>
    </w:tbl>
    <w:p w14:paraId="2C34E361" w14:textId="7F807782" w:rsidR="0062010B" w:rsidRPr="009425D2" w:rsidRDefault="0062010B" w:rsidP="00E52378">
      <w:pPr>
        <w:pStyle w:val="Heading2"/>
        <w:rPr>
          <w:lang w:val="en-US"/>
        </w:rPr>
      </w:pPr>
      <w:bookmarkStart w:id="10" w:name="_Toc225202770"/>
      <w:r w:rsidRPr="009425D2">
        <w:rPr>
          <w:lang w:val="en-US"/>
        </w:rPr>
        <w:t>8. SWOT Analysis</w:t>
      </w:r>
      <w:bookmarkEnd w:id="10"/>
    </w:p>
    <w:p w14:paraId="1E286991" w14:textId="5AD8C9D4" w:rsidR="008B0002" w:rsidRPr="009425D2" w:rsidRDefault="005C7A7C" w:rsidP="008B0002">
      <w:pPr>
        <w:spacing w:line="360" w:lineRule="auto"/>
        <w:jc w:val="both"/>
        <w:rPr>
          <w:rFonts w:ascii="Arial" w:hAnsi="Arial" w:cs="Arial"/>
          <w:sz w:val="24"/>
          <w:szCs w:val="24"/>
          <w:lang w:val="en-US"/>
        </w:rPr>
      </w:pPr>
      <w:r w:rsidRPr="009425D2">
        <w:rPr>
          <w:rFonts w:ascii="Arial" w:hAnsi="Arial" w:cs="Arial"/>
          <w:sz w:val="24"/>
          <w:szCs w:val="24"/>
          <w:lang w:val="en-US"/>
        </w:rPr>
        <w:t xml:space="preserve">Green Basket Refill has a good intent and an apparent domestic proposal. Its small size at the time of launch is its biggest weakness. The most promising factors are the increased interest of the population and community collaborations (Anbarasan and </w:t>
      </w:r>
      <w:proofErr w:type="spellStart"/>
      <w:r w:rsidRPr="009425D2">
        <w:rPr>
          <w:rFonts w:ascii="Arial" w:hAnsi="Arial" w:cs="Arial"/>
          <w:sz w:val="24"/>
          <w:szCs w:val="24"/>
          <w:lang w:val="en-US"/>
        </w:rPr>
        <w:t>Periyasami</w:t>
      </w:r>
      <w:proofErr w:type="spellEnd"/>
      <w:r w:rsidRPr="009425D2">
        <w:rPr>
          <w:rFonts w:ascii="Arial" w:hAnsi="Arial" w:cs="Arial"/>
          <w:sz w:val="24"/>
          <w:szCs w:val="24"/>
          <w:lang w:val="en-US"/>
        </w:rPr>
        <w:t xml:space="preserve">, 2018). Price pressure, </w:t>
      </w:r>
      <w:proofErr w:type="gramStart"/>
      <w:r w:rsidRPr="009425D2">
        <w:rPr>
          <w:rFonts w:ascii="Arial" w:hAnsi="Arial" w:cs="Arial"/>
          <w:sz w:val="24"/>
          <w:szCs w:val="24"/>
          <w:lang w:val="en-US"/>
        </w:rPr>
        <w:t>a sluggish</w:t>
      </w:r>
      <w:proofErr w:type="gramEnd"/>
      <w:r w:rsidRPr="009425D2">
        <w:rPr>
          <w:rFonts w:ascii="Arial" w:hAnsi="Arial" w:cs="Arial"/>
          <w:sz w:val="24"/>
          <w:szCs w:val="24"/>
          <w:lang w:val="en-US"/>
        </w:rPr>
        <w:t xml:space="preserve"> </w:t>
      </w:r>
      <w:proofErr w:type="spellStart"/>
      <w:r w:rsidRPr="009425D2">
        <w:rPr>
          <w:rFonts w:ascii="Arial" w:hAnsi="Arial" w:cs="Arial"/>
          <w:sz w:val="24"/>
          <w:szCs w:val="24"/>
          <w:lang w:val="en-US"/>
        </w:rPr>
        <w:t>behaviour</w:t>
      </w:r>
      <w:proofErr w:type="spellEnd"/>
      <w:r w:rsidRPr="009425D2">
        <w:rPr>
          <w:rFonts w:ascii="Arial" w:hAnsi="Arial" w:cs="Arial"/>
          <w:sz w:val="24"/>
          <w:szCs w:val="24"/>
          <w:lang w:val="en-US"/>
        </w:rPr>
        <w:t xml:space="preserve"> change and better competitors and greater purchasing power are the primary threats</w:t>
      </w:r>
      <w:r w:rsidR="008B0002" w:rsidRPr="009425D2">
        <w:rPr>
          <w:rFonts w:ascii="Arial" w:hAnsi="Arial" w:cs="Arial"/>
          <w:sz w:val="24"/>
          <w:szCs w:val="24"/>
          <w:lang w:val="en-US"/>
        </w:rPr>
        <w:t>.</w:t>
      </w:r>
    </w:p>
    <w:tbl>
      <w:tblPr>
        <w:tblStyle w:val="TableGrid"/>
        <w:tblW w:w="9067" w:type="dxa"/>
        <w:tblLook w:val="04A0" w:firstRow="1" w:lastRow="0" w:firstColumn="1" w:lastColumn="0" w:noHBand="0" w:noVBand="1"/>
      </w:tblPr>
      <w:tblGrid>
        <w:gridCol w:w="4673"/>
        <w:gridCol w:w="4394"/>
      </w:tblGrid>
      <w:tr w:rsidR="00572FE0" w:rsidRPr="009425D2" w14:paraId="686B5F9F" w14:textId="77777777" w:rsidTr="00450315">
        <w:tc>
          <w:tcPr>
            <w:tcW w:w="4673" w:type="dxa"/>
            <w:hideMark/>
          </w:tcPr>
          <w:p w14:paraId="775A1629" w14:textId="77777777" w:rsidR="00572FE0" w:rsidRPr="009425D2" w:rsidRDefault="00572FE0" w:rsidP="0062599A">
            <w:pPr>
              <w:spacing w:after="160" w:line="360" w:lineRule="auto"/>
              <w:jc w:val="both"/>
              <w:rPr>
                <w:rFonts w:ascii="Arial" w:hAnsi="Arial" w:cs="Arial"/>
                <w:b/>
                <w:bCs/>
                <w:sz w:val="24"/>
                <w:szCs w:val="24"/>
                <w:lang w:val="en-US"/>
              </w:rPr>
            </w:pPr>
            <w:r w:rsidRPr="009425D2">
              <w:rPr>
                <w:rFonts w:ascii="Arial" w:hAnsi="Arial" w:cs="Arial"/>
                <w:b/>
                <w:bCs/>
                <w:sz w:val="24"/>
                <w:szCs w:val="24"/>
                <w:lang w:val="en-US"/>
              </w:rPr>
              <w:t>Strengths</w:t>
            </w:r>
          </w:p>
        </w:tc>
        <w:tc>
          <w:tcPr>
            <w:tcW w:w="4394" w:type="dxa"/>
            <w:hideMark/>
          </w:tcPr>
          <w:p w14:paraId="5611154F" w14:textId="77777777" w:rsidR="00572FE0" w:rsidRPr="009425D2" w:rsidRDefault="00572FE0" w:rsidP="0062599A">
            <w:pPr>
              <w:spacing w:after="160" w:line="360" w:lineRule="auto"/>
              <w:jc w:val="both"/>
              <w:rPr>
                <w:rFonts w:ascii="Arial" w:hAnsi="Arial" w:cs="Arial"/>
                <w:b/>
                <w:bCs/>
                <w:sz w:val="24"/>
                <w:szCs w:val="24"/>
                <w:lang w:val="en-US"/>
              </w:rPr>
            </w:pPr>
            <w:r w:rsidRPr="009425D2">
              <w:rPr>
                <w:rFonts w:ascii="Arial" w:hAnsi="Arial" w:cs="Arial"/>
                <w:b/>
                <w:bCs/>
                <w:sz w:val="24"/>
                <w:szCs w:val="24"/>
                <w:lang w:val="en-US"/>
              </w:rPr>
              <w:t>Weaknesses</w:t>
            </w:r>
          </w:p>
        </w:tc>
      </w:tr>
      <w:tr w:rsidR="00572FE0" w:rsidRPr="009425D2" w14:paraId="50C2897D" w14:textId="77777777" w:rsidTr="00450315">
        <w:tc>
          <w:tcPr>
            <w:tcW w:w="4673" w:type="dxa"/>
            <w:hideMark/>
          </w:tcPr>
          <w:p w14:paraId="7A40547D" w14:textId="77777777" w:rsidR="00572FE0" w:rsidRPr="009425D2" w:rsidRDefault="00572FE0" w:rsidP="0062599A">
            <w:pPr>
              <w:spacing w:after="160" w:line="360" w:lineRule="auto"/>
              <w:jc w:val="both"/>
              <w:rPr>
                <w:rFonts w:ascii="Arial" w:hAnsi="Arial" w:cs="Arial"/>
                <w:sz w:val="24"/>
                <w:szCs w:val="24"/>
                <w:lang w:val="en-US"/>
              </w:rPr>
            </w:pPr>
            <w:r w:rsidRPr="009425D2">
              <w:rPr>
                <w:rFonts w:ascii="Arial" w:hAnsi="Arial" w:cs="Arial"/>
                <w:sz w:val="24"/>
                <w:szCs w:val="24"/>
                <w:lang w:val="en-US"/>
              </w:rPr>
              <w:t>Clear sustainable purpose</w:t>
            </w:r>
          </w:p>
        </w:tc>
        <w:tc>
          <w:tcPr>
            <w:tcW w:w="4394" w:type="dxa"/>
            <w:hideMark/>
          </w:tcPr>
          <w:p w14:paraId="10F637AC" w14:textId="77777777" w:rsidR="00572FE0" w:rsidRPr="009425D2" w:rsidRDefault="00572FE0" w:rsidP="0062599A">
            <w:pPr>
              <w:spacing w:after="160" w:line="360" w:lineRule="auto"/>
              <w:jc w:val="both"/>
              <w:rPr>
                <w:rFonts w:ascii="Arial" w:hAnsi="Arial" w:cs="Arial"/>
                <w:sz w:val="24"/>
                <w:szCs w:val="24"/>
                <w:lang w:val="en-US"/>
              </w:rPr>
            </w:pPr>
            <w:r w:rsidRPr="009425D2">
              <w:rPr>
                <w:rFonts w:ascii="Arial" w:hAnsi="Arial" w:cs="Arial"/>
                <w:sz w:val="24"/>
                <w:szCs w:val="24"/>
                <w:lang w:val="en-US"/>
              </w:rPr>
              <w:t>New brand with low awareness</w:t>
            </w:r>
          </w:p>
        </w:tc>
      </w:tr>
      <w:tr w:rsidR="00572FE0" w:rsidRPr="009425D2" w14:paraId="4BC98BF6" w14:textId="77777777" w:rsidTr="00450315">
        <w:tc>
          <w:tcPr>
            <w:tcW w:w="4673" w:type="dxa"/>
            <w:hideMark/>
          </w:tcPr>
          <w:p w14:paraId="52216F9A" w14:textId="77777777" w:rsidR="00572FE0" w:rsidRPr="009425D2" w:rsidRDefault="00572FE0" w:rsidP="0062599A">
            <w:pPr>
              <w:spacing w:after="160" w:line="360" w:lineRule="auto"/>
              <w:jc w:val="both"/>
              <w:rPr>
                <w:rFonts w:ascii="Arial" w:hAnsi="Arial" w:cs="Arial"/>
                <w:sz w:val="24"/>
                <w:szCs w:val="24"/>
                <w:lang w:val="en-US"/>
              </w:rPr>
            </w:pPr>
            <w:r w:rsidRPr="009425D2">
              <w:rPr>
                <w:rFonts w:ascii="Arial" w:hAnsi="Arial" w:cs="Arial"/>
                <w:sz w:val="24"/>
                <w:szCs w:val="24"/>
                <w:lang w:val="en-US"/>
              </w:rPr>
              <w:t>Low waste retail model</w:t>
            </w:r>
          </w:p>
        </w:tc>
        <w:tc>
          <w:tcPr>
            <w:tcW w:w="4394" w:type="dxa"/>
            <w:hideMark/>
          </w:tcPr>
          <w:p w14:paraId="67C35610" w14:textId="77777777" w:rsidR="00572FE0" w:rsidRPr="009425D2" w:rsidRDefault="00572FE0" w:rsidP="0062599A">
            <w:pPr>
              <w:spacing w:after="160" w:line="360" w:lineRule="auto"/>
              <w:jc w:val="both"/>
              <w:rPr>
                <w:rFonts w:ascii="Arial" w:hAnsi="Arial" w:cs="Arial"/>
                <w:sz w:val="24"/>
                <w:szCs w:val="24"/>
                <w:lang w:val="en-US"/>
              </w:rPr>
            </w:pPr>
            <w:r w:rsidRPr="009425D2">
              <w:rPr>
                <w:rFonts w:ascii="Arial" w:hAnsi="Arial" w:cs="Arial"/>
                <w:sz w:val="24"/>
                <w:szCs w:val="24"/>
                <w:lang w:val="en-US"/>
              </w:rPr>
              <w:t>Limited starting budget</w:t>
            </w:r>
          </w:p>
        </w:tc>
      </w:tr>
      <w:tr w:rsidR="00572FE0" w:rsidRPr="009425D2" w14:paraId="15DBFE98" w14:textId="77777777" w:rsidTr="00450315">
        <w:tc>
          <w:tcPr>
            <w:tcW w:w="4673" w:type="dxa"/>
            <w:hideMark/>
          </w:tcPr>
          <w:p w14:paraId="0E0B48A4" w14:textId="77777777" w:rsidR="00572FE0" w:rsidRPr="009425D2" w:rsidRDefault="00572FE0" w:rsidP="0062599A">
            <w:pPr>
              <w:spacing w:after="160" w:line="360" w:lineRule="auto"/>
              <w:jc w:val="both"/>
              <w:rPr>
                <w:rFonts w:ascii="Arial" w:hAnsi="Arial" w:cs="Arial"/>
                <w:sz w:val="24"/>
                <w:szCs w:val="24"/>
                <w:lang w:val="en-US"/>
              </w:rPr>
            </w:pPr>
            <w:r w:rsidRPr="009425D2">
              <w:rPr>
                <w:rFonts w:ascii="Arial" w:hAnsi="Arial" w:cs="Arial"/>
                <w:sz w:val="24"/>
                <w:szCs w:val="24"/>
                <w:lang w:val="en-US"/>
              </w:rPr>
              <w:t>Local focus and personal service</w:t>
            </w:r>
          </w:p>
        </w:tc>
        <w:tc>
          <w:tcPr>
            <w:tcW w:w="4394" w:type="dxa"/>
            <w:hideMark/>
          </w:tcPr>
          <w:p w14:paraId="61EE811C" w14:textId="77777777" w:rsidR="00572FE0" w:rsidRPr="009425D2" w:rsidRDefault="00572FE0" w:rsidP="0062599A">
            <w:pPr>
              <w:spacing w:after="160" w:line="360" w:lineRule="auto"/>
              <w:jc w:val="both"/>
              <w:rPr>
                <w:rFonts w:ascii="Arial" w:hAnsi="Arial" w:cs="Arial"/>
                <w:sz w:val="24"/>
                <w:szCs w:val="24"/>
                <w:lang w:val="en-US"/>
              </w:rPr>
            </w:pPr>
            <w:r w:rsidRPr="009425D2">
              <w:rPr>
                <w:rFonts w:ascii="Arial" w:hAnsi="Arial" w:cs="Arial"/>
                <w:sz w:val="24"/>
                <w:szCs w:val="24"/>
                <w:lang w:val="en-US"/>
              </w:rPr>
              <w:t>Small product range at launch</w:t>
            </w:r>
          </w:p>
        </w:tc>
      </w:tr>
      <w:tr w:rsidR="00572FE0" w:rsidRPr="009425D2" w14:paraId="78D65B0D" w14:textId="77777777" w:rsidTr="00450315">
        <w:tc>
          <w:tcPr>
            <w:tcW w:w="4673" w:type="dxa"/>
            <w:hideMark/>
          </w:tcPr>
          <w:p w14:paraId="33C2C484" w14:textId="361732A4" w:rsidR="00572FE0" w:rsidRPr="009425D2" w:rsidRDefault="00572FE0" w:rsidP="0062599A">
            <w:pPr>
              <w:spacing w:after="160" w:line="360" w:lineRule="auto"/>
              <w:jc w:val="both"/>
              <w:rPr>
                <w:rFonts w:ascii="Arial" w:hAnsi="Arial" w:cs="Arial"/>
                <w:sz w:val="24"/>
                <w:szCs w:val="24"/>
                <w:lang w:val="en-US"/>
              </w:rPr>
            </w:pPr>
            <w:r w:rsidRPr="009425D2">
              <w:rPr>
                <w:rFonts w:ascii="Arial" w:hAnsi="Arial" w:cs="Arial"/>
                <w:sz w:val="24"/>
                <w:szCs w:val="24"/>
                <w:lang w:val="en-US"/>
              </w:rPr>
              <w:lastRenderedPageBreak/>
              <w:t>Repeat purchase potential</w:t>
            </w:r>
            <w:r w:rsidR="008B0002" w:rsidRPr="009425D2">
              <w:rPr>
                <w:rFonts w:ascii="Arial" w:hAnsi="Arial" w:cs="Arial"/>
                <w:sz w:val="24"/>
                <w:szCs w:val="24"/>
                <w:lang w:val="en-US"/>
              </w:rPr>
              <w:t xml:space="preserve"> (Cohen and Winn, 2007)</w:t>
            </w:r>
          </w:p>
        </w:tc>
        <w:tc>
          <w:tcPr>
            <w:tcW w:w="4394" w:type="dxa"/>
            <w:hideMark/>
          </w:tcPr>
          <w:p w14:paraId="51F9D7BD" w14:textId="706F3C2D" w:rsidR="00572FE0" w:rsidRPr="009425D2" w:rsidRDefault="00572FE0" w:rsidP="0062599A">
            <w:pPr>
              <w:spacing w:after="160" w:line="360" w:lineRule="auto"/>
              <w:jc w:val="both"/>
              <w:rPr>
                <w:rFonts w:ascii="Arial" w:hAnsi="Arial" w:cs="Arial"/>
                <w:sz w:val="24"/>
                <w:szCs w:val="24"/>
                <w:lang w:val="en-US"/>
              </w:rPr>
            </w:pPr>
            <w:r w:rsidRPr="009425D2">
              <w:rPr>
                <w:rFonts w:ascii="Arial" w:hAnsi="Arial" w:cs="Arial"/>
                <w:sz w:val="24"/>
                <w:szCs w:val="24"/>
                <w:lang w:val="en-US"/>
              </w:rPr>
              <w:t>Dependence on local footfall</w:t>
            </w:r>
            <w:r w:rsidR="008B0002" w:rsidRPr="009425D2">
              <w:rPr>
                <w:rFonts w:ascii="Arial" w:hAnsi="Arial" w:cs="Arial"/>
                <w:sz w:val="24"/>
                <w:szCs w:val="24"/>
                <w:lang w:val="en-US"/>
              </w:rPr>
              <w:t xml:space="preserve"> (</w:t>
            </w:r>
            <w:proofErr w:type="spellStart"/>
            <w:r w:rsidR="008B0002" w:rsidRPr="009425D2">
              <w:rPr>
                <w:rFonts w:ascii="Arial" w:hAnsi="Arial" w:cs="Arial"/>
                <w:sz w:val="24"/>
                <w:szCs w:val="24"/>
                <w:lang w:val="en-US"/>
              </w:rPr>
              <w:t>Biggeri</w:t>
            </w:r>
            <w:proofErr w:type="spellEnd"/>
            <w:r w:rsidR="008B0002" w:rsidRPr="009425D2">
              <w:rPr>
                <w:rFonts w:ascii="Arial" w:hAnsi="Arial" w:cs="Arial"/>
                <w:sz w:val="24"/>
                <w:szCs w:val="24"/>
                <w:lang w:val="en-US"/>
              </w:rPr>
              <w:t xml:space="preserve"> et al., 2022)</w:t>
            </w:r>
          </w:p>
        </w:tc>
      </w:tr>
      <w:tr w:rsidR="00572FE0" w:rsidRPr="009425D2" w14:paraId="6A0BA468" w14:textId="77777777" w:rsidTr="00450315">
        <w:tc>
          <w:tcPr>
            <w:tcW w:w="4673" w:type="dxa"/>
            <w:vAlign w:val="center"/>
          </w:tcPr>
          <w:p w14:paraId="0FED8D86" w14:textId="00AB09FC" w:rsidR="00572FE0" w:rsidRPr="009425D2" w:rsidRDefault="00572FE0" w:rsidP="0062599A">
            <w:pPr>
              <w:spacing w:line="360" w:lineRule="auto"/>
              <w:jc w:val="both"/>
              <w:rPr>
                <w:rFonts w:ascii="Arial" w:hAnsi="Arial" w:cs="Arial"/>
                <w:sz w:val="24"/>
                <w:szCs w:val="24"/>
                <w:lang w:val="en-US"/>
              </w:rPr>
            </w:pPr>
            <w:r w:rsidRPr="009425D2">
              <w:rPr>
                <w:rFonts w:ascii="Arial" w:hAnsi="Arial" w:cs="Arial"/>
                <w:b/>
                <w:bCs/>
                <w:sz w:val="24"/>
                <w:szCs w:val="24"/>
              </w:rPr>
              <w:t>Opportunities</w:t>
            </w:r>
          </w:p>
        </w:tc>
        <w:tc>
          <w:tcPr>
            <w:tcW w:w="4394" w:type="dxa"/>
            <w:vAlign w:val="center"/>
          </w:tcPr>
          <w:p w14:paraId="275B0641" w14:textId="3CAAA971" w:rsidR="00572FE0" w:rsidRPr="009425D2" w:rsidRDefault="00572FE0" w:rsidP="0062599A">
            <w:pPr>
              <w:spacing w:line="360" w:lineRule="auto"/>
              <w:jc w:val="both"/>
              <w:rPr>
                <w:rFonts w:ascii="Arial" w:hAnsi="Arial" w:cs="Arial"/>
                <w:sz w:val="24"/>
                <w:szCs w:val="24"/>
                <w:lang w:val="en-US"/>
              </w:rPr>
            </w:pPr>
            <w:r w:rsidRPr="009425D2">
              <w:rPr>
                <w:rFonts w:ascii="Arial" w:hAnsi="Arial" w:cs="Arial"/>
                <w:b/>
                <w:bCs/>
                <w:sz w:val="24"/>
                <w:szCs w:val="24"/>
              </w:rPr>
              <w:t>Threats</w:t>
            </w:r>
          </w:p>
        </w:tc>
      </w:tr>
      <w:tr w:rsidR="00572FE0" w:rsidRPr="009425D2" w14:paraId="6DAC60B7" w14:textId="77777777" w:rsidTr="00450315">
        <w:tc>
          <w:tcPr>
            <w:tcW w:w="4673" w:type="dxa"/>
            <w:vAlign w:val="center"/>
          </w:tcPr>
          <w:p w14:paraId="7923B1CB" w14:textId="67103337" w:rsidR="00572FE0" w:rsidRPr="009425D2" w:rsidRDefault="00572FE0" w:rsidP="00450315">
            <w:pPr>
              <w:spacing w:line="480" w:lineRule="auto"/>
              <w:jc w:val="both"/>
              <w:rPr>
                <w:rFonts w:ascii="Arial" w:hAnsi="Arial" w:cs="Arial"/>
                <w:sz w:val="24"/>
                <w:szCs w:val="24"/>
              </w:rPr>
            </w:pPr>
            <w:r w:rsidRPr="009425D2">
              <w:rPr>
                <w:rFonts w:ascii="Arial" w:hAnsi="Arial" w:cs="Arial"/>
                <w:sz w:val="24"/>
                <w:szCs w:val="24"/>
              </w:rPr>
              <w:t>Growth in low waste demand</w:t>
            </w:r>
          </w:p>
        </w:tc>
        <w:tc>
          <w:tcPr>
            <w:tcW w:w="4394" w:type="dxa"/>
            <w:vAlign w:val="center"/>
          </w:tcPr>
          <w:p w14:paraId="69689F19" w14:textId="37DD8DBF" w:rsidR="00572FE0" w:rsidRPr="009425D2" w:rsidRDefault="00572FE0" w:rsidP="00450315">
            <w:pPr>
              <w:spacing w:line="480" w:lineRule="auto"/>
              <w:jc w:val="both"/>
              <w:rPr>
                <w:rFonts w:ascii="Arial" w:hAnsi="Arial" w:cs="Arial"/>
                <w:sz w:val="24"/>
                <w:szCs w:val="24"/>
              </w:rPr>
            </w:pPr>
            <w:r w:rsidRPr="009425D2">
              <w:rPr>
                <w:rFonts w:ascii="Arial" w:hAnsi="Arial" w:cs="Arial"/>
                <w:sz w:val="24"/>
                <w:szCs w:val="24"/>
              </w:rPr>
              <w:t>Supermarket imitation</w:t>
            </w:r>
          </w:p>
        </w:tc>
      </w:tr>
      <w:tr w:rsidR="00572FE0" w:rsidRPr="009425D2" w14:paraId="21F4FCF1" w14:textId="77777777" w:rsidTr="00450315">
        <w:tc>
          <w:tcPr>
            <w:tcW w:w="4673" w:type="dxa"/>
            <w:vAlign w:val="center"/>
          </w:tcPr>
          <w:p w14:paraId="26C1ED11" w14:textId="2F096790" w:rsidR="00572FE0" w:rsidRPr="009425D2" w:rsidRDefault="00572FE0" w:rsidP="00450315">
            <w:pPr>
              <w:spacing w:line="480" w:lineRule="auto"/>
              <w:jc w:val="both"/>
              <w:rPr>
                <w:rFonts w:ascii="Arial" w:hAnsi="Arial" w:cs="Arial"/>
                <w:sz w:val="24"/>
                <w:szCs w:val="24"/>
              </w:rPr>
            </w:pPr>
            <w:r w:rsidRPr="009425D2">
              <w:rPr>
                <w:rFonts w:ascii="Arial" w:hAnsi="Arial" w:cs="Arial"/>
                <w:sz w:val="24"/>
                <w:szCs w:val="24"/>
              </w:rPr>
              <w:t>Local partnerships and events</w:t>
            </w:r>
          </w:p>
        </w:tc>
        <w:tc>
          <w:tcPr>
            <w:tcW w:w="4394" w:type="dxa"/>
            <w:vAlign w:val="center"/>
          </w:tcPr>
          <w:p w14:paraId="78B063E3" w14:textId="080AE290" w:rsidR="00572FE0" w:rsidRPr="009425D2" w:rsidRDefault="00572FE0" w:rsidP="00450315">
            <w:pPr>
              <w:spacing w:line="480" w:lineRule="auto"/>
              <w:jc w:val="both"/>
              <w:rPr>
                <w:rFonts w:ascii="Arial" w:hAnsi="Arial" w:cs="Arial"/>
                <w:sz w:val="24"/>
                <w:szCs w:val="24"/>
              </w:rPr>
            </w:pPr>
            <w:r w:rsidRPr="009425D2">
              <w:rPr>
                <w:rFonts w:ascii="Arial" w:hAnsi="Arial" w:cs="Arial"/>
                <w:sz w:val="24"/>
                <w:szCs w:val="24"/>
              </w:rPr>
              <w:t>Rising supplier prices</w:t>
            </w:r>
          </w:p>
        </w:tc>
      </w:tr>
      <w:tr w:rsidR="00572FE0" w:rsidRPr="009425D2" w14:paraId="7DFEF7B8" w14:textId="77777777" w:rsidTr="00450315">
        <w:tc>
          <w:tcPr>
            <w:tcW w:w="4673" w:type="dxa"/>
            <w:vAlign w:val="center"/>
          </w:tcPr>
          <w:p w14:paraId="0E961164" w14:textId="462403D7" w:rsidR="00572FE0" w:rsidRPr="009425D2" w:rsidRDefault="00572FE0" w:rsidP="00450315">
            <w:pPr>
              <w:spacing w:line="480" w:lineRule="auto"/>
              <w:jc w:val="both"/>
              <w:rPr>
                <w:rFonts w:ascii="Arial" w:hAnsi="Arial" w:cs="Arial"/>
                <w:sz w:val="24"/>
                <w:szCs w:val="24"/>
              </w:rPr>
            </w:pPr>
            <w:r w:rsidRPr="009425D2">
              <w:rPr>
                <w:rFonts w:ascii="Arial" w:hAnsi="Arial" w:cs="Arial"/>
                <w:sz w:val="24"/>
                <w:szCs w:val="24"/>
              </w:rPr>
              <w:t>Online local delivery</w:t>
            </w:r>
          </w:p>
        </w:tc>
        <w:tc>
          <w:tcPr>
            <w:tcW w:w="4394" w:type="dxa"/>
            <w:vAlign w:val="center"/>
          </w:tcPr>
          <w:p w14:paraId="2E25DF94" w14:textId="6D9D3DF9" w:rsidR="00572FE0" w:rsidRPr="009425D2" w:rsidRDefault="00572FE0" w:rsidP="00450315">
            <w:pPr>
              <w:spacing w:line="480" w:lineRule="auto"/>
              <w:jc w:val="both"/>
              <w:rPr>
                <w:rFonts w:ascii="Arial" w:hAnsi="Arial" w:cs="Arial"/>
                <w:sz w:val="24"/>
                <w:szCs w:val="24"/>
              </w:rPr>
            </w:pPr>
            <w:r w:rsidRPr="009425D2">
              <w:rPr>
                <w:rFonts w:ascii="Arial" w:hAnsi="Arial" w:cs="Arial"/>
                <w:sz w:val="24"/>
                <w:szCs w:val="24"/>
              </w:rPr>
              <w:t>Slow customer adoption</w:t>
            </w:r>
          </w:p>
        </w:tc>
      </w:tr>
      <w:tr w:rsidR="00572FE0" w:rsidRPr="009425D2" w14:paraId="20911E3A" w14:textId="77777777" w:rsidTr="00450315">
        <w:tc>
          <w:tcPr>
            <w:tcW w:w="4673" w:type="dxa"/>
            <w:vAlign w:val="center"/>
          </w:tcPr>
          <w:p w14:paraId="4F195545" w14:textId="68015EE4" w:rsidR="00572FE0" w:rsidRPr="009425D2" w:rsidRDefault="00572FE0" w:rsidP="00450315">
            <w:pPr>
              <w:spacing w:line="480" w:lineRule="auto"/>
              <w:jc w:val="both"/>
              <w:rPr>
                <w:rFonts w:ascii="Arial" w:hAnsi="Arial" w:cs="Arial"/>
                <w:sz w:val="24"/>
                <w:szCs w:val="24"/>
                <w:lang w:val="en-US"/>
              </w:rPr>
            </w:pPr>
            <w:r w:rsidRPr="009425D2">
              <w:rPr>
                <w:rFonts w:ascii="Arial" w:hAnsi="Arial" w:cs="Arial"/>
                <w:sz w:val="24"/>
                <w:szCs w:val="24"/>
              </w:rPr>
              <w:t>Expansion into subscriptions</w:t>
            </w:r>
            <w:r w:rsidR="008B0002" w:rsidRPr="009425D2">
              <w:rPr>
                <w:rFonts w:ascii="Arial" w:hAnsi="Arial" w:cs="Arial"/>
                <w:sz w:val="24"/>
                <w:szCs w:val="24"/>
              </w:rPr>
              <w:t xml:space="preserve"> (Testa et al., 2020)</w:t>
            </w:r>
          </w:p>
        </w:tc>
        <w:tc>
          <w:tcPr>
            <w:tcW w:w="4394" w:type="dxa"/>
            <w:vAlign w:val="center"/>
          </w:tcPr>
          <w:p w14:paraId="19E92730" w14:textId="52D631B0" w:rsidR="00572FE0" w:rsidRPr="009425D2" w:rsidRDefault="00572FE0" w:rsidP="00450315">
            <w:pPr>
              <w:spacing w:line="480" w:lineRule="auto"/>
              <w:jc w:val="both"/>
              <w:rPr>
                <w:rFonts w:ascii="Arial" w:hAnsi="Arial" w:cs="Arial"/>
                <w:sz w:val="24"/>
                <w:szCs w:val="24"/>
                <w:lang w:val="en-US"/>
              </w:rPr>
            </w:pPr>
            <w:r w:rsidRPr="009425D2">
              <w:rPr>
                <w:rFonts w:ascii="Arial" w:hAnsi="Arial" w:cs="Arial"/>
                <w:sz w:val="24"/>
                <w:szCs w:val="24"/>
              </w:rPr>
              <w:t>Supply disruption</w:t>
            </w:r>
            <w:r w:rsidR="008B0002" w:rsidRPr="009425D2">
              <w:rPr>
                <w:rFonts w:ascii="Arial" w:hAnsi="Arial" w:cs="Arial"/>
                <w:sz w:val="24"/>
                <w:szCs w:val="24"/>
              </w:rPr>
              <w:t xml:space="preserve"> (</w:t>
            </w:r>
            <w:proofErr w:type="spellStart"/>
            <w:r w:rsidR="008B0002" w:rsidRPr="009425D2">
              <w:rPr>
                <w:rFonts w:ascii="Arial" w:hAnsi="Arial" w:cs="Arial"/>
                <w:sz w:val="24"/>
                <w:szCs w:val="24"/>
              </w:rPr>
              <w:t>Schaltegger</w:t>
            </w:r>
            <w:proofErr w:type="spellEnd"/>
            <w:r w:rsidR="008B0002" w:rsidRPr="009425D2">
              <w:rPr>
                <w:rFonts w:ascii="Arial" w:hAnsi="Arial" w:cs="Arial"/>
                <w:sz w:val="24"/>
                <w:szCs w:val="24"/>
              </w:rPr>
              <w:t xml:space="preserve"> and Wagner, 2011)</w:t>
            </w:r>
          </w:p>
        </w:tc>
      </w:tr>
    </w:tbl>
    <w:p w14:paraId="07F274B0" w14:textId="0B0DAFC6" w:rsidR="0062010B" w:rsidRPr="009425D2" w:rsidRDefault="0062010B" w:rsidP="00E52378">
      <w:pPr>
        <w:pStyle w:val="Heading2"/>
        <w:rPr>
          <w:lang w:val="en-US"/>
        </w:rPr>
      </w:pPr>
      <w:bookmarkStart w:id="11" w:name="_Toc225202771"/>
      <w:r w:rsidRPr="009425D2">
        <w:rPr>
          <w:lang w:val="en-US"/>
        </w:rPr>
        <w:t>9. Financial Cash Flow Forecast</w:t>
      </w:r>
      <w:bookmarkEnd w:id="11"/>
    </w:p>
    <w:p w14:paraId="7B732833" w14:textId="6839E21C" w:rsidR="0062010B" w:rsidRPr="009425D2" w:rsidRDefault="005C7A7C" w:rsidP="0062599A">
      <w:pPr>
        <w:spacing w:line="360" w:lineRule="auto"/>
        <w:jc w:val="both"/>
        <w:rPr>
          <w:rFonts w:ascii="Arial" w:hAnsi="Arial" w:cs="Arial"/>
          <w:sz w:val="24"/>
          <w:szCs w:val="24"/>
          <w:lang w:val="en-US"/>
        </w:rPr>
      </w:pPr>
      <w:r w:rsidRPr="009425D2">
        <w:rPr>
          <w:rFonts w:ascii="Arial" w:hAnsi="Arial" w:cs="Arial"/>
          <w:sz w:val="24"/>
          <w:szCs w:val="24"/>
          <w:lang w:val="en-US"/>
        </w:rPr>
        <w:t xml:space="preserve">The initial year should have a reserved monthly cash flow since the business would be operating on a small scale </w:t>
      </w:r>
      <w:r w:rsidR="008B0002" w:rsidRPr="009425D2">
        <w:rPr>
          <w:rFonts w:ascii="Arial" w:hAnsi="Arial" w:cs="Arial"/>
          <w:sz w:val="24"/>
          <w:szCs w:val="24"/>
          <w:lang w:val="en-US"/>
        </w:rPr>
        <w:t>(Aktar and Kabir, 2024)</w:t>
      </w:r>
      <w:r w:rsidR="0062010B" w:rsidRPr="009425D2">
        <w:rPr>
          <w:rFonts w:ascii="Arial" w:hAnsi="Arial" w:cs="Arial"/>
          <w:sz w:val="24"/>
          <w:szCs w:val="24"/>
          <w:lang w:val="en-US"/>
        </w:rPr>
        <w:t>.</w:t>
      </w:r>
    </w:p>
    <w:tbl>
      <w:tblPr>
        <w:tblStyle w:val="TableGrid"/>
        <w:tblW w:w="0" w:type="auto"/>
        <w:tblLook w:val="04A0" w:firstRow="1" w:lastRow="0" w:firstColumn="1" w:lastColumn="0" w:noHBand="0" w:noVBand="1"/>
      </w:tblPr>
      <w:tblGrid>
        <w:gridCol w:w="4957"/>
        <w:gridCol w:w="3969"/>
      </w:tblGrid>
      <w:tr w:rsidR="00572FE0" w:rsidRPr="009425D2" w14:paraId="2A6DE350" w14:textId="77777777" w:rsidTr="00450315">
        <w:tc>
          <w:tcPr>
            <w:tcW w:w="4957" w:type="dxa"/>
            <w:hideMark/>
          </w:tcPr>
          <w:p w14:paraId="66093D27" w14:textId="77777777" w:rsidR="00572FE0" w:rsidRPr="009425D2" w:rsidRDefault="00572FE0" w:rsidP="0062599A">
            <w:pPr>
              <w:spacing w:after="160" w:line="360" w:lineRule="auto"/>
              <w:jc w:val="both"/>
              <w:rPr>
                <w:rFonts w:ascii="Arial" w:hAnsi="Arial" w:cs="Arial"/>
                <w:b/>
                <w:bCs/>
                <w:sz w:val="24"/>
                <w:szCs w:val="24"/>
                <w:lang w:val="en-US"/>
              </w:rPr>
            </w:pPr>
            <w:r w:rsidRPr="009425D2">
              <w:rPr>
                <w:rFonts w:ascii="Arial" w:hAnsi="Arial" w:cs="Arial"/>
                <w:b/>
                <w:bCs/>
                <w:sz w:val="24"/>
                <w:szCs w:val="24"/>
                <w:lang w:val="en-US"/>
              </w:rPr>
              <w:t>Item</w:t>
            </w:r>
          </w:p>
        </w:tc>
        <w:tc>
          <w:tcPr>
            <w:tcW w:w="3969" w:type="dxa"/>
            <w:hideMark/>
          </w:tcPr>
          <w:p w14:paraId="0B7BE0DB" w14:textId="77777777" w:rsidR="00572FE0" w:rsidRPr="009425D2" w:rsidRDefault="00572FE0" w:rsidP="0062599A">
            <w:pPr>
              <w:spacing w:after="160" w:line="360" w:lineRule="auto"/>
              <w:jc w:val="both"/>
              <w:rPr>
                <w:rFonts w:ascii="Arial" w:hAnsi="Arial" w:cs="Arial"/>
                <w:b/>
                <w:bCs/>
                <w:sz w:val="24"/>
                <w:szCs w:val="24"/>
                <w:lang w:val="en-US"/>
              </w:rPr>
            </w:pPr>
            <w:r w:rsidRPr="009425D2">
              <w:rPr>
                <w:rFonts w:ascii="Arial" w:hAnsi="Arial" w:cs="Arial"/>
                <w:b/>
                <w:bCs/>
                <w:sz w:val="24"/>
                <w:szCs w:val="24"/>
                <w:lang w:val="en-US"/>
              </w:rPr>
              <w:t>Estimated monthly amount (£)</w:t>
            </w:r>
          </w:p>
        </w:tc>
      </w:tr>
      <w:tr w:rsidR="00572FE0" w:rsidRPr="009425D2" w14:paraId="6BD1881C" w14:textId="77777777" w:rsidTr="00450315">
        <w:tc>
          <w:tcPr>
            <w:tcW w:w="4957" w:type="dxa"/>
            <w:hideMark/>
          </w:tcPr>
          <w:p w14:paraId="54B63EEA" w14:textId="77777777" w:rsidR="00572FE0" w:rsidRPr="009425D2" w:rsidRDefault="00572FE0" w:rsidP="0062599A">
            <w:pPr>
              <w:spacing w:after="160" w:line="360" w:lineRule="auto"/>
              <w:jc w:val="both"/>
              <w:rPr>
                <w:rFonts w:ascii="Arial" w:hAnsi="Arial" w:cs="Arial"/>
                <w:sz w:val="24"/>
                <w:szCs w:val="24"/>
                <w:lang w:val="en-US"/>
              </w:rPr>
            </w:pPr>
            <w:r w:rsidRPr="009425D2">
              <w:rPr>
                <w:rFonts w:ascii="Arial" w:hAnsi="Arial" w:cs="Arial"/>
                <w:sz w:val="24"/>
                <w:szCs w:val="24"/>
                <w:lang w:val="en-US"/>
              </w:rPr>
              <w:t>Sales revenue</w:t>
            </w:r>
          </w:p>
        </w:tc>
        <w:tc>
          <w:tcPr>
            <w:tcW w:w="3969" w:type="dxa"/>
            <w:hideMark/>
          </w:tcPr>
          <w:p w14:paraId="6E988274" w14:textId="77777777" w:rsidR="00572FE0" w:rsidRPr="009425D2" w:rsidRDefault="00572FE0" w:rsidP="0062599A">
            <w:pPr>
              <w:spacing w:after="160" w:line="360" w:lineRule="auto"/>
              <w:jc w:val="both"/>
              <w:rPr>
                <w:rFonts w:ascii="Arial" w:hAnsi="Arial" w:cs="Arial"/>
                <w:sz w:val="24"/>
                <w:szCs w:val="24"/>
                <w:lang w:val="en-US"/>
              </w:rPr>
            </w:pPr>
            <w:r w:rsidRPr="009425D2">
              <w:rPr>
                <w:rFonts w:ascii="Arial" w:hAnsi="Arial" w:cs="Arial"/>
                <w:sz w:val="24"/>
                <w:szCs w:val="24"/>
                <w:lang w:val="en-US"/>
              </w:rPr>
              <w:t>3,200</w:t>
            </w:r>
          </w:p>
        </w:tc>
      </w:tr>
      <w:tr w:rsidR="00572FE0" w:rsidRPr="009425D2" w14:paraId="23BEBC56" w14:textId="77777777" w:rsidTr="00450315">
        <w:tc>
          <w:tcPr>
            <w:tcW w:w="4957" w:type="dxa"/>
            <w:hideMark/>
          </w:tcPr>
          <w:p w14:paraId="605F90A2" w14:textId="77777777" w:rsidR="00572FE0" w:rsidRPr="009425D2" w:rsidRDefault="00572FE0" w:rsidP="0062599A">
            <w:pPr>
              <w:spacing w:after="160" w:line="360" w:lineRule="auto"/>
              <w:jc w:val="both"/>
              <w:rPr>
                <w:rFonts w:ascii="Arial" w:hAnsi="Arial" w:cs="Arial"/>
                <w:sz w:val="24"/>
                <w:szCs w:val="24"/>
                <w:lang w:val="en-US"/>
              </w:rPr>
            </w:pPr>
            <w:r w:rsidRPr="009425D2">
              <w:rPr>
                <w:rFonts w:ascii="Arial" w:hAnsi="Arial" w:cs="Arial"/>
                <w:sz w:val="24"/>
                <w:szCs w:val="24"/>
                <w:lang w:val="en-US"/>
              </w:rPr>
              <w:t>Rent</w:t>
            </w:r>
          </w:p>
        </w:tc>
        <w:tc>
          <w:tcPr>
            <w:tcW w:w="3969" w:type="dxa"/>
            <w:hideMark/>
          </w:tcPr>
          <w:p w14:paraId="4D3C776F" w14:textId="77777777" w:rsidR="00572FE0" w:rsidRPr="009425D2" w:rsidRDefault="00572FE0" w:rsidP="0062599A">
            <w:pPr>
              <w:spacing w:after="160" w:line="360" w:lineRule="auto"/>
              <w:jc w:val="both"/>
              <w:rPr>
                <w:rFonts w:ascii="Arial" w:hAnsi="Arial" w:cs="Arial"/>
                <w:sz w:val="24"/>
                <w:szCs w:val="24"/>
                <w:lang w:val="en-US"/>
              </w:rPr>
            </w:pPr>
            <w:r w:rsidRPr="009425D2">
              <w:rPr>
                <w:rFonts w:ascii="Arial" w:hAnsi="Arial" w:cs="Arial"/>
                <w:sz w:val="24"/>
                <w:szCs w:val="24"/>
                <w:lang w:val="en-US"/>
              </w:rPr>
              <w:t>700</w:t>
            </w:r>
          </w:p>
        </w:tc>
      </w:tr>
      <w:tr w:rsidR="00572FE0" w:rsidRPr="009425D2" w14:paraId="5B2F3D69" w14:textId="77777777" w:rsidTr="00450315">
        <w:tc>
          <w:tcPr>
            <w:tcW w:w="4957" w:type="dxa"/>
            <w:hideMark/>
          </w:tcPr>
          <w:p w14:paraId="674BEF01" w14:textId="77777777" w:rsidR="00572FE0" w:rsidRPr="009425D2" w:rsidRDefault="00572FE0" w:rsidP="0062599A">
            <w:pPr>
              <w:spacing w:after="160" w:line="360" w:lineRule="auto"/>
              <w:jc w:val="both"/>
              <w:rPr>
                <w:rFonts w:ascii="Arial" w:hAnsi="Arial" w:cs="Arial"/>
                <w:sz w:val="24"/>
                <w:szCs w:val="24"/>
                <w:lang w:val="en-US"/>
              </w:rPr>
            </w:pPr>
            <w:r w:rsidRPr="009425D2">
              <w:rPr>
                <w:rFonts w:ascii="Arial" w:hAnsi="Arial" w:cs="Arial"/>
                <w:sz w:val="24"/>
                <w:szCs w:val="24"/>
                <w:lang w:val="en-US"/>
              </w:rPr>
              <w:t>Wages</w:t>
            </w:r>
          </w:p>
        </w:tc>
        <w:tc>
          <w:tcPr>
            <w:tcW w:w="3969" w:type="dxa"/>
            <w:hideMark/>
          </w:tcPr>
          <w:p w14:paraId="671CE94E" w14:textId="77777777" w:rsidR="00572FE0" w:rsidRPr="009425D2" w:rsidRDefault="00572FE0" w:rsidP="0062599A">
            <w:pPr>
              <w:spacing w:after="160" w:line="360" w:lineRule="auto"/>
              <w:jc w:val="both"/>
              <w:rPr>
                <w:rFonts w:ascii="Arial" w:hAnsi="Arial" w:cs="Arial"/>
                <w:sz w:val="24"/>
                <w:szCs w:val="24"/>
                <w:lang w:val="en-US"/>
              </w:rPr>
            </w:pPr>
            <w:r w:rsidRPr="009425D2">
              <w:rPr>
                <w:rFonts w:ascii="Arial" w:hAnsi="Arial" w:cs="Arial"/>
                <w:sz w:val="24"/>
                <w:szCs w:val="24"/>
                <w:lang w:val="en-US"/>
              </w:rPr>
              <w:t>900</w:t>
            </w:r>
          </w:p>
        </w:tc>
      </w:tr>
      <w:tr w:rsidR="00572FE0" w:rsidRPr="009425D2" w14:paraId="6BAED601" w14:textId="77777777" w:rsidTr="00450315">
        <w:tc>
          <w:tcPr>
            <w:tcW w:w="4957" w:type="dxa"/>
            <w:hideMark/>
          </w:tcPr>
          <w:p w14:paraId="3E53CA73" w14:textId="77777777" w:rsidR="00572FE0" w:rsidRPr="009425D2" w:rsidRDefault="00572FE0" w:rsidP="0062599A">
            <w:pPr>
              <w:spacing w:after="160" w:line="360" w:lineRule="auto"/>
              <w:jc w:val="both"/>
              <w:rPr>
                <w:rFonts w:ascii="Arial" w:hAnsi="Arial" w:cs="Arial"/>
                <w:sz w:val="24"/>
                <w:szCs w:val="24"/>
                <w:lang w:val="en-US"/>
              </w:rPr>
            </w:pPr>
            <w:r w:rsidRPr="009425D2">
              <w:rPr>
                <w:rFonts w:ascii="Arial" w:hAnsi="Arial" w:cs="Arial"/>
                <w:sz w:val="24"/>
                <w:szCs w:val="24"/>
                <w:lang w:val="en-US"/>
              </w:rPr>
              <w:t>Utilities</w:t>
            </w:r>
          </w:p>
        </w:tc>
        <w:tc>
          <w:tcPr>
            <w:tcW w:w="3969" w:type="dxa"/>
            <w:hideMark/>
          </w:tcPr>
          <w:p w14:paraId="2F8A676F" w14:textId="77777777" w:rsidR="00572FE0" w:rsidRPr="009425D2" w:rsidRDefault="00572FE0" w:rsidP="0062599A">
            <w:pPr>
              <w:spacing w:after="160" w:line="360" w:lineRule="auto"/>
              <w:jc w:val="both"/>
              <w:rPr>
                <w:rFonts w:ascii="Arial" w:hAnsi="Arial" w:cs="Arial"/>
                <w:sz w:val="24"/>
                <w:szCs w:val="24"/>
                <w:lang w:val="en-US"/>
              </w:rPr>
            </w:pPr>
            <w:r w:rsidRPr="009425D2">
              <w:rPr>
                <w:rFonts w:ascii="Arial" w:hAnsi="Arial" w:cs="Arial"/>
                <w:sz w:val="24"/>
                <w:szCs w:val="24"/>
                <w:lang w:val="en-US"/>
              </w:rPr>
              <w:t>150</w:t>
            </w:r>
          </w:p>
        </w:tc>
      </w:tr>
      <w:tr w:rsidR="00572FE0" w:rsidRPr="009425D2" w14:paraId="218DB0DC" w14:textId="77777777" w:rsidTr="00450315">
        <w:tc>
          <w:tcPr>
            <w:tcW w:w="4957" w:type="dxa"/>
            <w:hideMark/>
          </w:tcPr>
          <w:p w14:paraId="2D54C58C" w14:textId="77777777" w:rsidR="00572FE0" w:rsidRPr="009425D2" w:rsidRDefault="00572FE0" w:rsidP="0062599A">
            <w:pPr>
              <w:spacing w:after="160" w:line="360" w:lineRule="auto"/>
              <w:jc w:val="both"/>
              <w:rPr>
                <w:rFonts w:ascii="Arial" w:hAnsi="Arial" w:cs="Arial"/>
                <w:sz w:val="24"/>
                <w:szCs w:val="24"/>
                <w:lang w:val="en-US"/>
              </w:rPr>
            </w:pPr>
            <w:r w:rsidRPr="009425D2">
              <w:rPr>
                <w:rFonts w:ascii="Arial" w:hAnsi="Arial" w:cs="Arial"/>
                <w:sz w:val="24"/>
                <w:szCs w:val="24"/>
                <w:lang w:val="en-US"/>
              </w:rPr>
              <w:t>Marketing</w:t>
            </w:r>
          </w:p>
        </w:tc>
        <w:tc>
          <w:tcPr>
            <w:tcW w:w="3969" w:type="dxa"/>
            <w:hideMark/>
          </w:tcPr>
          <w:p w14:paraId="282B55F7" w14:textId="77777777" w:rsidR="00572FE0" w:rsidRPr="009425D2" w:rsidRDefault="00572FE0" w:rsidP="0062599A">
            <w:pPr>
              <w:spacing w:after="160" w:line="360" w:lineRule="auto"/>
              <w:jc w:val="both"/>
              <w:rPr>
                <w:rFonts w:ascii="Arial" w:hAnsi="Arial" w:cs="Arial"/>
                <w:sz w:val="24"/>
                <w:szCs w:val="24"/>
                <w:lang w:val="en-US"/>
              </w:rPr>
            </w:pPr>
            <w:r w:rsidRPr="009425D2">
              <w:rPr>
                <w:rFonts w:ascii="Arial" w:hAnsi="Arial" w:cs="Arial"/>
                <w:sz w:val="24"/>
                <w:szCs w:val="24"/>
                <w:lang w:val="en-US"/>
              </w:rPr>
              <w:t>120</w:t>
            </w:r>
          </w:p>
        </w:tc>
      </w:tr>
      <w:tr w:rsidR="00572FE0" w:rsidRPr="009425D2" w14:paraId="499CAF58" w14:textId="77777777" w:rsidTr="00450315">
        <w:tc>
          <w:tcPr>
            <w:tcW w:w="4957" w:type="dxa"/>
            <w:hideMark/>
          </w:tcPr>
          <w:p w14:paraId="53C6B060" w14:textId="77777777" w:rsidR="00572FE0" w:rsidRPr="009425D2" w:rsidRDefault="00572FE0" w:rsidP="0062599A">
            <w:pPr>
              <w:spacing w:after="160" w:line="360" w:lineRule="auto"/>
              <w:jc w:val="both"/>
              <w:rPr>
                <w:rFonts w:ascii="Arial" w:hAnsi="Arial" w:cs="Arial"/>
                <w:sz w:val="24"/>
                <w:szCs w:val="24"/>
                <w:lang w:val="en-US"/>
              </w:rPr>
            </w:pPr>
            <w:r w:rsidRPr="009425D2">
              <w:rPr>
                <w:rFonts w:ascii="Arial" w:hAnsi="Arial" w:cs="Arial"/>
                <w:sz w:val="24"/>
                <w:szCs w:val="24"/>
                <w:lang w:val="en-US"/>
              </w:rPr>
              <w:t>Inventory and materials</w:t>
            </w:r>
          </w:p>
        </w:tc>
        <w:tc>
          <w:tcPr>
            <w:tcW w:w="3969" w:type="dxa"/>
            <w:hideMark/>
          </w:tcPr>
          <w:p w14:paraId="08694585" w14:textId="77777777" w:rsidR="00572FE0" w:rsidRPr="009425D2" w:rsidRDefault="00572FE0" w:rsidP="0062599A">
            <w:pPr>
              <w:spacing w:after="160" w:line="360" w:lineRule="auto"/>
              <w:jc w:val="both"/>
              <w:rPr>
                <w:rFonts w:ascii="Arial" w:hAnsi="Arial" w:cs="Arial"/>
                <w:sz w:val="24"/>
                <w:szCs w:val="24"/>
                <w:lang w:val="en-US"/>
              </w:rPr>
            </w:pPr>
            <w:r w:rsidRPr="009425D2">
              <w:rPr>
                <w:rFonts w:ascii="Arial" w:hAnsi="Arial" w:cs="Arial"/>
                <w:sz w:val="24"/>
                <w:szCs w:val="24"/>
                <w:lang w:val="en-US"/>
              </w:rPr>
              <w:t>800</w:t>
            </w:r>
          </w:p>
        </w:tc>
      </w:tr>
      <w:tr w:rsidR="00572FE0" w:rsidRPr="009425D2" w14:paraId="7B85E83C" w14:textId="77777777" w:rsidTr="00450315">
        <w:tc>
          <w:tcPr>
            <w:tcW w:w="4957" w:type="dxa"/>
            <w:hideMark/>
          </w:tcPr>
          <w:p w14:paraId="1AFFAD5F" w14:textId="77777777" w:rsidR="00572FE0" w:rsidRPr="009425D2" w:rsidRDefault="00572FE0" w:rsidP="0062599A">
            <w:pPr>
              <w:spacing w:after="160" w:line="360" w:lineRule="auto"/>
              <w:jc w:val="both"/>
              <w:rPr>
                <w:rFonts w:ascii="Arial" w:hAnsi="Arial" w:cs="Arial"/>
                <w:sz w:val="24"/>
                <w:szCs w:val="24"/>
                <w:lang w:val="en-US"/>
              </w:rPr>
            </w:pPr>
            <w:r w:rsidRPr="009425D2">
              <w:rPr>
                <w:rFonts w:ascii="Arial" w:hAnsi="Arial" w:cs="Arial"/>
                <w:sz w:val="24"/>
                <w:szCs w:val="24"/>
                <w:lang w:val="en-US"/>
              </w:rPr>
              <w:t>Equipment and software</w:t>
            </w:r>
          </w:p>
        </w:tc>
        <w:tc>
          <w:tcPr>
            <w:tcW w:w="3969" w:type="dxa"/>
            <w:hideMark/>
          </w:tcPr>
          <w:p w14:paraId="5DAAC64A" w14:textId="77777777" w:rsidR="00572FE0" w:rsidRPr="009425D2" w:rsidRDefault="00572FE0" w:rsidP="0062599A">
            <w:pPr>
              <w:spacing w:after="160" w:line="360" w:lineRule="auto"/>
              <w:jc w:val="both"/>
              <w:rPr>
                <w:rFonts w:ascii="Arial" w:hAnsi="Arial" w:cs="Arial"/>
                <w:sz w:val="24"/>
                <w:szCs w:val="24"/>
                <w:lang w:val="en-US"/>
              </w:rPr>
            </w:pPr>
            <w:r w:rsidRPr="009425D2">
              <w:rPr>
                <w:rFonts w:ascii="Arial" w:hAnsi="Arial" w:cs="Arial"/>
                <w:sz w:val="24"/>
                <w:szCs w:val="24"/>
                <w:lang w:val="en-US"/>
              </w:rPr>
              <w:t>100</w:t>
            </w:r>
          </w:p>
        </w:tc>
      </w:tr>
      <w:tr w:rsidR="00572FE0" w:rsidRPr="009425D2" w14:paraId="3724C6D6" w14:textId="77777777" w:rsidTr="00450315">
        <w:tc>
          <w:tcPr>
            <w:tcW w:w="4957" w:type="dxa"/>
            <w:hideMark/>
          </w:tcPr>
          <w:p w14:paraId="5B2B4074" w14:textId="77777777" w:rsidR="00572FE0" w:rsidRPr="009425D2" w:rsidRDefault="00572FE0" w:rsidP="0062599A">
            <w:pPr>
              <w:spacing w:after="160" w:line="360" w:lineRule="auto"/>
              <w:jc w:val="both"/>
              <w:rPr>
                <w:rFonts w:ascii="Arial" w:hAnsi="Arial" w:cs="Arial"/>
                <w:sz w:val="24"/>
                <w:szCs w:val="24"/>
                <w:lang w:val="en-US"/>
              </w:rPr>
            </w:pPr>
            <w:r w:rsidRPr="009425D2">
              <w:rPr>
                <w:rFonts w:ascii="Arial" w:hAnsi="Arial" w:cs="Arial"/>
                <w:sz w:val="24"/>
                <w:szCs w:val="24"/>
                <w:lang w:val="en-US"/>
              </w:rPr>
              <w:t>Contingency reserve</w:t>
            </w:r>
          </w:p>
        </w:tc>
        <w:tc>
          <w:tcPr>
            <w:tcW w:w="3969" w:type="dxa"/>
            <w:hideMark/>
          </w:tcPr>
          <w:p w14:paraId="25548952" w14:textId="77777777" w:rsidR="00572FE0" w:rsidRPr="009425D2" w:rsidRDefault="00572FE0" w:rsidP="0062599A">
            <w:pPr>
              <w:spacing w:after="160" w:line="360" w:lineRule="auto"/>
              <w:jc w:val="both"/>
              <w:rPr>
                <w:rFonts w:ascii="Arial" w:hAnsi="Arial" w:cs="Arial"/>
                <w:sz w:val="24"/>
                <w:szCs w:val="24"/>
                <w:lang w:val="en-US"/>
              </w:rPr>
            </w:pPr>
            <w:r w:rsidRPr="009425D2">
              <w:rPr>
                <w:rFonts w:ascii="Arial" w:hAnsi="Arial" w:cs="Arial"/>
                <w:sz w:val="24"/>
                <w:szCs w:val="24"/>
                <w:lang w:val="en-US"/>
              </w:rPr>
              <w:t>100</w:t>
            </w:r>
          </w:p>
        </w:tc>
      </w:tr>
      <w:tr w:rsidR="00572FE0" w:rsidRPr="009425D2" w14:paraId="38E5434C" w14:textId="77777777" w:rsidTr="00450315">
        <w:tc>
          <w:tcPr>
            <w:tcW w:w="4957" w:type="dxa"/>
            <w:hideMark/>
          </w:tcPr>
          <w:p w14:paraId="18ECD47D" w14:textId="77777777" w:rsidR="00572FE0" w:rsidRPr="009425D2" w:rsidRDefault="00572FE0" w:rsidP="0062599A">
            <w:pPr>
              <w:spacing w:after="160" w:line="360" w:lineRule="auto"/>
              <w:jc w:val="both"/>
              <w:rPr>
                <w:rFonts w:ascii="Arial" w:hAnsi="Arial" w:cs="Arial"/>
                <w:sz w:val="24"/>
                <w:szCs w:val="24"/>
                <w:lang w:val="en-US"/>
              </w:rPr>
            </w:pPr>
            <w:r w:rsidRPr="009425D2">
              <w:rPr>
                <w:rFonts w:ascii="Arial" w:hAnsi="Arial" w:cs="Arial"/>
                <w:sz w:val="24"/>
                <w:szCs w:val="24"/>
                <w:lang w:val="en-US"/>
              </w:rPr>
              <w:t>Net cash position</w:t>
            </w:r>
          </w:p>
        </w:tc>
        <w:tc>
          <w:tcPr>
            <w:tcW w:w="3969" w:type="dxa"/>
            <w:hideMark/>
          </w:tcPr>
          <w:p w14:paraId="50A08398" w14:textId="77777777" w:rsidR="00572FE0" w:rsidRPr="009425D2" w:rsidRDefault="00572FE0" w:rsidP="0062599A">
            <w:pPr>
              <w:spacing w:after="160" w:line="360" w:lineRule="auto"/>
              <w:jc w:val="both"/>
              <w:rPr>
                <w:rFonts w:ascii="Arial" w:hAnsi="Arial" w:cs="Arial"/>
                <w:sz w:val="24"/>
                <w:szCs w:val="24"/>
                <w:lang w:val="en-US"/>
              </w:rPr>
            </w:pPr>
            <w:r w:rsidRPr="009425D2">
              <w:rPr>
                <w:rFonts w:ascii="Arial" w:hAnsi="Arial" w:cs="Arial"/>
                <w:sz w:val="24"/>
                <w:szCs w:val="24"/>
                <w:lang w:val="en-US"/>
              </w:rPr>
              <w:t>330</w:t>
            </w:r>
          </w:p>
        </w:tc>
      </w:tr>
    </w:tbl>
    <w:p w14:paraId="41C448FB" w14:textId="5BBDEADE" w:rsidR="005C7A7C" w:rsidRPr="009425D2" w:rsidRDefault="005C7A7C" w:rsidP="0062599A">
      <w:pPr>
        <w:spacing w:line="360" w:lineRule="auto"/>
        <w:jc w:val="both"/>
        <w:rPr>
          <w:rFonts w:ascii="Arial" w:hAnsi="Arial" w:cs="Arial"/>
          <w:sz w:val="24"/>
          <w:szCs w:val="24"/>
          <w:lang w:val="en-US"/>
        </w:rPr>
      </w:pPr>
      <w:r w:rsidRPr="009425D2">
        <w:rPr>
          <w:rFonts w:ascii="Arial" w:hAnsi="Arial" w:cs="Arial"/>
          <w:sz w:val="24"/>
          <w:szCs w:val="24"/>
          <w:lang w:val="en-US"/>
        </w:rPr>
        <w:t xml:space="preserve">The projection </w:t>
      </w:r>
      <w:proofErr w:type="gramStart"/>
      <w:r w:rsidRPr="009425D2">
        <w:rPr>
          <w:rFonts w:ascii="Arial" w:hAnsi="Arial" w:cs="Arial"/>
          <w:sz w:val="24"/>
          <w:szCs w:val="24"/>
          <w:lang w:val="en-US"/>
        </w:rPr>
        <w:t>is based on the assumption</w:t>
      </w:r>
      <w:proofErr w:type="gramEnd"/>
      <w:r w:rsidRPr="009425D2">
        <w:rPr>
          <w:rFonts w:ascii="Arial" w:hAnsi="Arial" w:cs="Arial"/>
          <w:sz w:val="24"/>
          <w:szCs w:val="24"/>
          <w:lang w:val="en-US"/>
        </w:rPr>
        <w:t xml:space="preserve"> of average monthly sales of approximately £3,200 once the initial period is over. It is based on constant foot traffic, domestic online orders and </w:t>
      </w:r>
      <w:proofErr w:type="gramStart"/>
      <w:r w:rsidRPr="009425D2">
        <w:rPr>
          <w:rFonts w:ascii="Arial" w:hAnsi="Arial" w:cs="Arial"/>
          <w:sz w:val="24"/>
          <w:szCs w:val="24"/>
          <w:lang w:val="en-US"/>
        </w:rPr>
        <w:t>the repeat</w:t>
      </w:r>
      <w:proofErr w:type="gramEnd"/>
      <w:r w:rsidRPr="009425D2">
        <w:rPr>
          <w:rFonts w:ascii="Arial" w:hAnsi="Arial" w:cs="Arial"/>
          <w:sz w:val="24"/>
          <w:szCs w:val="24"/>
          <w:lang w:val="en-US"/>
        </w:rPr>
        <w:t xml:space="preserve"> customer (Testa et al., 2020). It is likely that monthly expenses will be close to £2,870. Everything is huge inventory which is a significant </w:t>
      </w:r>
      <w:proofErr w:type="gramStart"/>
      <w:r w:rsidRPr="009425D2">
        <w:rPr>
          <w:rFonts w:ascii="Arial" w:hAnsi="Arial" w:cs="Arial"/>
          <w:sz w:val="24"/>
          <w:szCs w:val="24"/>
          <w:lang w:val="en-US"/>
        </w:rPr>
        <w:t>expense</w:t>
      </w:r>
      <w:proofErr w:type="gramEnd"/>
      <w:r w:rsidRPr="009425D2">
        <w:rPr>
          <w:rFonts w:ascii="Arial" w:hAnsi="Arial" w:cs="Arial"/>
          <w:sz w:val="24"/>
          <w:szCs w:val="24"/>
          <w:lang w:val="en-US"/>
        </w:rPr>
        <w:t xml:space="preserve"> but </w:t>
      </w:r>
      <w:proofErr w:type="gramStart"/>
      <w:r w:rsidRPr="009425D2">
        <w:rPr>
          <w:rFonts w:ascii="Arial" w:hAnsi="Arial" w:cs="Arial"/>
          <w:sz w:val="24"/>
          <w:szCs w:val="24"/>
          <w:lang w:val="en-US"/>
        </w:rPr>
        <w:t>wastage</w:t>
      </w:r>
      <w:proofErr w:type="gramEnd"/>
      <w:r w:rsidRPr="009425D2">
        <w:rPr>
          <w:rFonts w:ascii="Arial" w:hAnsi="Arial" w:cs="Arial"/>
          <w:sz w:val="24"/>
          <w:szCs w:val="24"/>
          <w:lang w:val="en-US"/>
        </w:rPr>
        <w:t xml:space="preserve"> must remain less than that of a typical retail since the clientele </w:t>
      </w:r>
      <w:r w:rsidRPr="009425D2">
        <w:rPr>
          <w:rFonts w:ascii="Arial" w:hAnsi="Arial" w:cs="Arial"/>
          <w:sz w:val="24"/>
          <w:szCs w:val="24"/>
          <w:lang w:val="en-US"/>
        </w:rPr>
        <w:lastRenderedPageBreak/>
        <w:t xml:space="preserve">purchases measured amounts. The highest fixed costs are rent and wages. Marketing budget is maintained to be small and </w:t>
      </w:r>
      <w:proofErr w:type="spellStart"/>
      <w:r w:rsidRPr="009425D2">
        <w:rPr>
          <w:rFonts w:ascii="Arial" w:hAnsi="Arial" w:cs="Arial"/>
          <w:sz w:val="24"/>
          <w:szCs w:val="24"/>
          <w:lang w:val="en-US"/>
        </w:rPr>
        <w:t>localised</w:t>
      </w:r>
      <w:proofErr w:type="spellEnd"/>
      <w:r w:rsidRPr="009425D2">
        <w:rPr>
          <w:rFonts w:ascii="Arial" w:hAnsi="Arial" w:cs="Arial"/>
          <w:sz w:val="24"/>
          <w:szCs w:val="24"/>
          <w:lang w:val="en-US"/>
        </w:rPr>
        <w:t>. The projection is positive by giving a monthly cash position of £330 (Welte, et al., 2025). This implies that the model will be viable when the customer retention is high and management of stock is effective.</w:t>
      </w:r>
    </w:p>
    <w:p w14:paraId="49956761" w14:textId="24A0A1E7" w:rsidR="0062010B" w:rsidRPr="009425D2" w:rsidRDefault="0062010B" w:rsidP="00E52378">
      <w:pPr>
        <w:pStyle w:val="Heading2"/>
        <w:rPr>
          <w:lang w:val="en-US"/>
        </w:rPr>
      </w:pPr>
      <w:bookmarkStart w:id="12" w:name="_Toc225202772"/>
      <w:r w:rsidRPr="009425D2">
        <w:rPr>
          <w:lang w:val="en-US"/>
        </w:rPr>
        <w:t>10. Contingency Plan and Risk Management</w:t>
      </w:r>
      <w:bookmarkEnd w:id="12"/>
    </w:p>
    <w:p w14:paraId="03ABD43A" w14:textId="5AAF9676" w:rsidR="0062010B" w:rsidRPr="009425D2" w:rsidRDefault="005C7A7C" w:rsidP="0062599A">
      <w:pPr>
        <w:spacing w:line="360" w:lineRule="auto"/>
        <w:jc w:val="both"/>
        <w:rPr>
          <w:rFonts w:ascii="Arial" w:hAnsi="Arial" w:cs="Arial"/>
          <w:sz w:val="24"/>
          <w:szCs w:val="24"/>
          <w:lang w:val="en-US"/>
        </w:rPr>
      </w:pPr>
      <w:r w:rsidRPr="009425D2">
        <w:rPr>
          <w:rFonts w:ascii="Arial" w:hAnsi="Arial" w:cs="Arial"/>
          <w:sz w:val="24"/>
          <w:szCs w:val="24"/>
          <w:lang w:val="en-US"/>
        </w:rPr>
        <w:t xml:space="preserve">The business may be experiencing several threats during the first year of operation. Delays in Suppliers can decrease the stock level, so emergency suppliers will be established on high-priority items (Piispanen, et al., 2020). Low sales can be a strain on cash and therefore costs would be evaluated monthly and </w:t>
      </w:r>
      <w:proofErr w:type="gramStart"/>
      <w:r w:rsidRPr="009425D2">
        <w:rPr>
          <w:rFonts w:ascii="Arial" w:hAnsi="Arial" w:cs="Arial"/>
          <w:sz w:val="24"/>
          <w:szCs w:val="24"/>
          <w:lang w:val="en-US"/>
        </w:rPr>
        <w:t>slow moving</w:t>
      </w:r>
      <w:proofErr w:type="gramEnd"/>
      <w:r w:rsidRPr="009425D2">
        <w:rPr>
          <w:rFonts w:ascii="Arial" w:hAnsi="Arial" w:cs="Arial"/>
          <w:sz w:val="24"/>
          <w:szCs w:val="24"/>
          <w:lang w:val="en-US"/>
        </w:rPr>
        <w:t xml:space="preserve"> stock would be phased off fast. Increasing expenses might necessitate minor price adjustments and reduced product line. The shortage of cash will be achieved via a reserve fund and strict expenditure maintenance. The secure software and manual backup records will help in </w:t>
      </w:r>
      <w:proofErr w:type="spellStart"/>
      <w:r w:rsidRPr="009425D2">
        <w:rPr>
          <w:rFonts w:ascii="Arial" w:hAnsi="Arial" w:cs="Arial"/>
          <w:sz w:val="24"/>
          <w:szCs w:val="24"/>
          <w:lang w:val="en-US"/>
        </w:rPr>
        <w:t>minimising</w:t>
      </w:r>
      <w:proofErr w:type="spellEnd"/>
      <w:r w:rsidRPr="009425D2">
        <w:rPr>
          <w:rFonts w:ascii="Arial" w:hAnsi="Arial" w:cs="Arial"/>
          <w:sz w:val="24"/>
          <w:szCs w:val="24"/>
          <w:lang w:val="en-US"/>
        </w:rPr>
        <w:t xml:space="preserve"> technology failure (Edgeman and Eskildsen, 2014). Legal change will be dealt with by periodic cheques and expert counsel where necessary</w:t>
      </w:r>
      <w:r w:rsidR="0062010B" w:rsidRPr="009425D2">
        <w:rPr>
          <w:rFonts w:ascii="Arial" w:hAnsi="Arial" w:cs="Arial"/>
          <w:sz w:val="24"/>
          <w:szCs w:val="24"/>
          <w:lang w:val="en-US"/>
        </w:rPr>
        <w:t>.</w:t>
      </w:r>
    </w:p>
    <w:p w14:paraId="71F95C54" w14:textId="657A15B1" w:rsidR="0062010B" w:rsidRPr="009425D2" w:rsidRDefault="0062010B" w:rsidP="00E52378">
      <w:pPr>
        <w:pStyle w:val="Heading2"/>
        <w:rPr>
          <w:lang w:val="en-US"/>
        </w:rPr>
      </w:pPr>
      <w:bookmarkStart w:id="13" w:name="_Toc225202773"/>
      <w:r w:rsidRPr="009425D2">
        <w:rPr>
          <w:lang w:val="en-US"/>
        </w:rPr>
        <w:t>11. Conclusion</w:t>
      </w:r>
      <w:bookmarkEnd w:id="13"/>
    </w:p>
    <w:p w14:paraId="0658099D" w14:textId="521896A6" w:rsidR="0062010B" w:rsidRDefault="005C7A7C" w:rsidP="0062599A">
      <w:pPr>
        <w:spacing w:line="360" w:lineRule="auto"/>
        <w:jc w:val="both"/>
        <w:rPr>
          <w:rFonts w:ascii="Arial" w:hAnsi="Arial" w:cs="Arial"/>
          <w:sz w:val="24"/>
          <w:szCs w:val="24"/>
          <w:lang w:val="en-US"/>
        </w:rPr>
      </w:pPr>
      <w:r w:rsidRPr="009425D2">
        <w:rPr>
          <w:rFonts w:ascii="Arial" w:hAnsi="Arial" w:cs="Arial"/>
          <w:sz w:val="24"/>
          <w:szCs w:val="24"/>
          <w:lang w:val="en-US"/>
        </w:rPr>
        <w:t xml:space="preserve">Green Basket Refill seems to be a viable small business prospect that has obvious local applicability. It integrates social and environmental value with commercial intent by adopting a low waste retail model. The business is viable as the pivotal point of the business is conscientious </w:t>
      </w:r>
      <w:proofErr w:type="spellStart"/>
      <w:r w:rsidRPr="009425D2">
        <w:rPr>
          <w:rFonts w:ascii="Arial" w:hAnsi="Arial" w:cs="Arial"/>
          <w:sz w:val="24"/>
          <w:szCs w:val="24"/>
          <w:lang w:val="en-US"/>
        </w:rPr>
        <w:t>practise</w:t>
      </w:r>
      <w:proofErr w:type="spellEnd"/>
      <w:r w:rsidRPr="009425D2">
        <w:rPr>
          <w:rFonts w:ascii="Arial" w:hAnsi="Arial" w:cs="Arial"/>
          <w:sz w:val="24"/>
          <w:szCs w:val="24"/>
          <w:lang w:val="en-US"/>
        </w:rPr>
        <w:t>, supply decision and consumer sell off. The business has cost and competition risks, and the affordability and convenience factor has realistic chances of stable growth within the Coventry market</w:t>
      </w:r>
      <w:r w:rsidR="0062010B" w:rsidRPr="009425D2">
        <w:rPr>
          <w:rFonts w:ascii="Arial" w:hAnsi="Arial" w:cs="Arial"/>
          <w:sz w:val="24"/>
          <w:szCs w:val="24"/>
          <w:lang w:val="en-US"/>
        </w:rPr>
        <w:t>.</w:t>
      </w:r>
    </w:p>
    <w:p w14:paraId="563E1315" w14:textId="77777777" w:rsidR="00E557BF" w:rsidRPr="009425D2" w:rsidRDefault="00E557BF" w:rsidP="0062599A">
      <w:pPr>
        <w:spacing w:line="360" w:lineRule="auto"/>
        <w:jc w:val="both"/>
        <w:rPr>
          <w:rFonts w:ascii="Arial" w:hAnsi="Arial" w:cs="Arial"/>
          <w:sz w:val="24"/>
          <w:szCs w:val="24"/>
          <w:lang w:val="en-US"/>
        </w:rPr>
      </w:pPr>
    </w:p>
    <w:p w14:paraId="5EA7A33E" w14:textId="77777777" w:rsidR="008B0002" w:rsidRPr="009425D2" w:rsidRDefault="008B0002" w:rsidP="0062599A">
      <w:pPr>
        <w:spacing w:line="360" w:lineRule="auto"/>
        <w:jc w:val="both"/>
        <w:rPr>
          <w:rFonts w:ascii="Arial" w:hAnsi="Arial" w:cs="Arial"/>
          <w:sz w:val="24"/>
          <w:szCs w:val="24"/>
          <w:lang w:val="en-US"/>
        </w:rPr>
      </w:pPr>
    </w:p>
    <w:p w14:paraId="6DE3EB69" w14:textId="77777777" w:rsidR="008B0002" w:rsidRPr="009425D2" w:rsidRDefault="008B0002" w:rsidP="0062599A">
      <w:pPr>
        <w:spacing w:line="360" w:lineRule="auto"/>
        <w:jc w:val="both"/>
        <w:rPr>
          <w:rFonts w:ascii="Arial" w:hAnsi="Arial" w:cs="Arial"/>
          <w:sz w:val="24"/>
          <w:szCs w:val="24"/>
          <w:lang w:val="en-US"/>
        </w:rPr>
      </w:pPr>
    </w:p>
    <w:p w14:paraId="493B4FA0" w14:textId="77777777" w:rsidR="008B0002" w:rsidRPr="009425D2" w:rsidRDefault="008B0002" w:rsidP="0062599A">
      <w:pPr>
        <w:spacing w:line="360" w:lineRule="auto"/>
        <w:jc w:val="both"/>
        <w:rPr>
          <w:rFonts w:ascii="Arial" w:hAnsi="Arial" w:cs="Arial"/>
          <w:sz w:val="24"/>
          <w:szCs w:val="24"/>
          <w:lang w:val="en-US"/>
        </w:rPr>
      </w:pPr>
    </w:p>
    <w:p w14:paraId="6692F1C6" w14:textId="77777777" w:rsidR="008B0002" w:rsidRPr="009425D2" w:rsidRDefault="008B0002" w:rsidP="0062599A">
      <w:pPr>
        <w:spacing w:line="360" w:lineRule="auto"/>
        <w:jc w:val="both"/>
        <w:rPr>
          <w:rFonts w:ascii="Arial" w:hAnsi="Arial" w:cs="Arial"/>
          <w:sz w:val="24"/>
          <w:szCs w:val="24"/>
          <w:lang w:val="en-US"/>
        </w:rPr>
      </w:pPr>
    </w:p>
    <w:p w14:paraId="2CBE4DBD" w14:textId="77777777" w:rsidR="008B0002" w:rsidRPr="009425D2" w:rsidRDefault="008B0002" w:rsidP="0062599A">
      <w:pPr>
        <w:spacing w:line="360" w:lineRule="auto"/>
        <w:jc w:val="both"/>
        <w:rPr>
          <w:rFonts w:ascii="Arial" w:hAnsi="Arial" w:cs="Arial"/>
          <w:sz w:val="24"/>
          <w:szCs w:val="24"/>
          <w:lang w:val="en-US"/>
        </w:rPr>
      </w:pPr>
    </w:p>
    <w:p w14:paraId="4D635C02" w14:textId="2973D8FA" w:rsidR="008B0002" w:rsidRPr="00E52378" w:rsidRDefault="00E557BF" w:rsidP="00E52378">
      <w:pPr>
        <w:pStyle w:val="Heading1"/>
      </w:pPr>
      <w:bookmarkStart w:id="14" w:name="_Toc225202774"/>
      <w:r w:rsidRPr="00E557BF">
        <w:rPr>
          <w:lang w:val="en-US"/>
        </w:rPr>
        <w:lastRenderedPageBreak/>
        <w:t xml:space="preserve">Component </w:t>
      </w:r>
      <w:r>
        <w:rPr>
          <w:lang w:val="en-US"/>
        </w:rPr>
        <w:t>2</w:t>
      </w:r>
      <w:r w:rsidRPr="00E557BF">
        <w:rPr>
          <w:lang w:val="en-US"/>
        </w:rPr>
        <w:t>: Business Plan</w:t>
      </w:r>
      <w:r>
        <w:rPr>
          <w:lang w:val="en-US"/>
        </w:rPr>
        <w:t xml:space="preserve"> Presentation</w:t>
      </w:r>
      <w:bookmarkEnd w:id="14"/>
    </w:p>
    <w:p w14:paraId="194CF097" w14:textId="77777777" w:rsidR="00E557BF" w:rsidRPr="00051685" w:rsidRDefault="00E557BF" w:rsidP="00E557BF">
      <w:pPr>
        <w:spacing w:line="360" w:lineRule="auto"/>
        <w:jc w:val="both"/>
        <w:rPr>
          <w:rFonts w:ascii="Arial" w:hAnsi="Arial" w:cs="Arial"/>
          <w:b/>
          <w:bCs/>
          <w:sz w:val="24"/>
          <w:szCs w:val="24"/>
          <w:lang w:val="en-US"/>
        </w:rPr>
      </w:pPr>
      <w:r w:rsidRPr="00051685">
        <w:rPr>
          <w:rFonts w:ascii="Arial" w:hAnsi="Arial" w:cs="Arial"/>
          <w:b/>
          <w:noProof/>
          <w:sz w:val="24"/>
          <w:szCs w:val="24"/>
        </w:rPr>
        <w:drawing>
          <wp:inline distT="0" distB="0" distL="0" distR="0" wp14:anchorId="4304CEE8" wp14:editId="2A826F40">
            <wp:extent cx="5731510" cy="3232785"/>
            <wp:effectExtent l="0" t="0" r="2540" b="5715"/>
            <wp:docPr id="5134402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3440284" name=""/>
                    <pic:cNvPicPr/>
                  </pic:nvPicPr>
                  <pic:blipFill>
                    <a:blip r:embed="rId8"/>
                    <a:stretch>
                      <a:fillRect/>
                    </a:stretch>
                  </pic:blipFill>
                  <pic:spPr>
                    <a:xfrm>
                      <a:off x="0" y="0"/>
                      <a:ext cx="5731510" cy="3232785"/>
                    </a:xfrm>
                    <a:prstGeom prst="rect">
                      <a:avLst/>
                    </a:prstGeom>
                  </pic:spPr>
                </pic:pic>
              </a:graphicData>
            </a:graphic>
          </wp:inline>
        </w:drawing>
      </w:r>
    </w:p>
    <w:p w14:paraId="37B67FFC" w14:textId="77777777" w:rsidR="00E557BF" w:rsidRPr="00051685" w:rsidRDefault="00E557BF" w:rsidP="00E557BF">
      <w:pPr>
        <w:spacing w:line="360" w:lineRule="auto"/>
        <w:jc w:val="both"/>
        <w:rPr>
          <w:rFonts w:ascii="Arial" w:hAnsi="Arial" w:cs="Arial"/>
          <w:b/>
          <w:bCs/>
          <w:sz w:val="24"/>
          <w:szCs w:val="24"/>
          <w:lang w:val="en-US"/>
        </w:rPr>
      </w:pPr>
    </w:p>
    <w:p w14:paraId="6F58CA0D" w14:textId="77777777" w:rsidR="00E557BF" w:rsidRPr="00051685" w:rsidRDefault="00E557BF" w:rsidP="00E557BF">
      <w:pPr>
        <w:spacing w:line="360" w:lineRule="auto"/>
        <w:jc w:val="both"/>
        <w:rPr>
          <w:rFonts w:ascii="Arial" w:hAnsi="Arial" w:cs="Arial"/>
          <w:b/>
          <w:bCs/>
          <w:sz w:val="24"/>
          <w:szCs w:val="24"/>
          <w:lang w:val="en-US"/>
        </w:rPr>
      </w:pPr>
    </w:p>
    <w:p w14:paraId="3C4C36F4" w14:textId="77777777" w:rsidR="00E557BF" w:rsidRPr="00051685" w:rsidRDefault="00E557BF" w:rsidP="00E557BF">
      <w:pPr>
        <w:spacing w:line="360" w:lineRule="auto"/>
        <w:jc w:val="both"/>
        <w:rPr>
          <w:rFonts w:ascii="Arial" w:hAnsi="Arial" w:cs="Arial"/>
          <w:b/>
          <w:bCs/>
          <w:sz w:val="24"/>
          <w:szCs w:val="24"/>
          <w:lang w:val="en-US"/>
        </w:rPr>
      </w:pPr>
    </w:p>
    <w:p w14:paraId="52E50D93" w14:textId="77777777" w:rsidR="00E557BF" w:rsidRPr="00051685" w:rsidRDefault="00E557BF" w:rsidP="00E557BF">
      <w:pPr>
        <w:spacing w:line="360" w:lineRule="auto"/>
        <w:jc w:val="both"/>
        <w:rPr>
          <w:rFonts w:ascii="Arial" w:hAnsi="Arial" w:cs="Arial"/>
          <w:b/>
          <w:bCs/>
          <w:sz w:val="24"/>
          <w:szCs w:val="24"/>
          <w:lang w:val="en-US"/>
        </w:rPr>
      </w:pPr>
    </w:p>
    <w:p w14:paraId="38469F90" w14:textId="77777777" w:rsidR="00E557BF" w:rsidRPr="00051685" w:rsidRDefault="00E557BF" w:rsidP="00E557BF">
      <w:pPr>
        <w:spacing w:line="360" w:lineRule="auto"/>
        <w:jc w:val="both"/>
        <w:rPr>
          <w:rFonts w:ascii="Arial" w:hAnsi="Arial" w:cs="Arial"/>
          <w:b/>
          <w:bCs/>
          <w:sz w:val="24"/>
          <w:szCs w:val="24"/>
          <w:lang w:val="en-US"/>
        </w:rPr>
      </w:pPr>
    </w:p>
    <w:p w14:paraId="08642504" w14:textId="77777777" w:rsidR="00E557BF" w:rsidRPr="00051685" w:rsidRDefault="00E557BF" w:rsidP="00E557BF">
      <w:pPr>
        <w:spacing w:line="360" w:lineRule="auto"/>
        <w:jc w:val="both"/>
        <w:rPr>
          <w:rFonts w:ascii="Arial" w:hAnsi="Arial" w:cs="Arial"/>
          <w:b/>
          <w:bCs/>
          <w:sz w:val="24"/>
          <w:szCs w:val="24"/>
          <w:lang w:val="en-US"/>
        </w:rPr>
      </w:pPr>
    </w:p>
    <w:p w14:paraId="04ECCBCB" w14:textId="77777777" w:rsidR="00E557BF" w:rsidRPr="00051685" w:rsidRDefault="00E557BF" w:rsidP="00E557BF">
      <w:pPr>
        <w:spacing w:line="360" w:lineRule="auto"/>
        <w:jc w:val="both"/>
        <w:rPr>
          <w:rFonts w:ascii="Arial" w:hAnsi="Arial" w:cs="Arial"/>
          <w:b/>
          <w:bCs/>
          <w:sz w:val="24"/>
          <w:szCs w:val="24"/>
          <w:lang w:val="en-US"/>
        </w:rPr>
      </w:pPr>
    </w:p>
    <w:p w14:paraId="0B52ED36" w14:textId="77777777" w:rsidR="00E557BF" w:rsidRPr="00051685" w:rsidRDefault="00E557BF" w:rsidP="00E557BF">
      <w:pPr>
        <w:spacing w:line="360" w:lineRule="auto"/>
        <w:jc w:val="both"/>
        <w:rPr>
          <w:rFonts w:ascii="Arial" w:hAnsi="Arial" w:cs="Arial"/>
          <w:b/>
          <w:bCs/>
          <w:sz w:val="24"/>
          <w:szCs w:val="24"/>
          <w:lang w:val="en-US"/>
        </w:rPr>
      </w:pPr>
    </w:p>
    <w:p w14:paraId="0762E884" w14:textId="77777777" w:rsidR="00E557BF" w:rsidRPr="00051685" w:rsidRDefault="00E557BF" w:rsidP="00E557BF">
      <w:pPr>
        <w:spacing w:line="360" w:lineRule="auto"/>
        <w:jc w:val="both"/>
        <w:rPr>
          <w:rFonts w:ascii="Arial" w:hAnsi="Arial" w:cs="Arial"/>
          <w:sz w:val="24"/>
          <w:szCs w:val="24"/>
        </w:rPr>
      </w:pPr>
      <w:r w:rsidRPr="00051685">
        <w:rPr>
          <w:rFonts w:ascii="Arial" w:hAnsi="Arial" w:cs="Arial"/>
          <w:b/>
          <w:bCs/>
          <w:noProof/>
          <w:sz w:val="24"/>
          <w:szCs w:val="24"/>
          <w:lang w:val="en-US"/>
        </w:rPr>
        <w:lastRenderedPageBreak/>
        <w:drawing>
          <wp:inline distT="0" distB="0" distL="0" distR="0" wp14:anchorId="68F2C356" wp14:editId="443CB952">
            <wp:extent cx="5731510" cy="3223895"/>
            <wp:effectExtent l="0" t="0" r="2540" b="0"/>
            <wp:docPr id="14856057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5605743" name=""/>
                    <pic:cNvPicPr/>
                  </pic:nvPicPr>
                  <pic:blipFill>
                    <a:blip r:embed="rId9"/>
                    <a:stretch>
                      <a:fillRect/>
                    </a:stretch>
                  </pic:blipFill>
                  <pic:spPr>
                    <a:xfrm>
                      <a:off x="0" y="0"/>
                      <a:ext cx="5731510" cy="3223895"/>
                    </a:xfrm>
                    <a:prstGeom prst="rect">
                      <a:avLst/>
                    </a:prstGeom>
                  </pic:spPr>
                </pic:pic>
              </a:graphicData>
            </a:graphic>
          </wp:inline>
        </w:drawing>
      </w:r>
      <w:r w:rsidRPr="00051685">
        <w:rPr>
          <w:rFonts w:ascii="Arial" w:hAnsi="Arial" w:cs="Arial"/>
          <w:b/>
          <w:bCs/>
          <w:sz w:val="24"/>
          <w:szCs w:val="24"/>
          <w:lang w:val="en-US"/>
        </w:rPr>
        <w:t>Speaker’s note:</w:t>
      </w:r>
      <w:r w:rsidRPr="00051685">
        <w:rPr>
          <w:rFonts w:ascii="Arial" w:hAnsi="Arial" w:cs="Arial"/>
          <w:sz w:val="24"/>
          <w:szCs w:val="24"/>
          <w:lang w:val="en-US"/>
        </w:rPr>
        <w:t xml:space="preserve"> </w:t>
      </w:r>
      <w:r w:rsidRPr="00051685">
        <w:rPr>
          <w:rFonts w:ascii="Arial" w:hAnsi="Arial" w:cs="Arial"/>
          <w:sz w:val="24"/>
          <w:szCs w:val="24"/>
        </w:rPr>
        <w:t xml:space="preserve">Green Basket Refill Ltd is a green sustainable retail </w:t>
      </w:r>
      <w:proofErr w:type="spellStart"/>
      <w:r w:rsidRPr="00051685">
        <w:rPr>
          <w:rFonts w:ascii="Arial" w:hAnsi="Arial" w:cs="Arial"/>
          <w:sz w:val="24"/>
          <w:szCs w:val="24"/>
        </w:rPr>
        <w:t>start up</w:t>
      </w:r>
      <w:proofErr w:type="spellEnd"/>
      <w:r w:rsidRPr="00051685">
        <w:rPr>
          <w:rFonts w:ascii="Arial" w:hAnsi="Arial" w:cs="Arial"/>
          <w:sz w:val="24"/>
          <w:szCs w:val="24"/>
        </w:rPr>
        <w:t xml:space="preserve"> company in Coventry. The operation revolves around refill stores of daily shopping such as household products, dry food, and personal care products. The idea addresses the issue of wastage and the desire to have a viable low waste lifestyle. It has a commercial and social objective. It affirms that people can be responsible consumers who can access local products that are sustainable. This provides a definite ground on a target enterprise model that has realistic potential of continuous growth within Coventry.</w:t>
      </w:r>
    </w:p>
    <w:p w14:paraId="787ED6C2" w14:textId="77777777" w:rsidR="00E557BF" w:rsidRPr="00051685" w:rsidRDefault="00E557BF" w:rsidP="00E557BF">
      <w:pPr>
        <w:spacing w:line="360" w:lineRule="auto"/>
        <w:jc w:val="both"/>
        <w:rPr>
          <w:rFonts w:ascii="Arial" w:hAnsi="Arial" w:cs="Arial"/>
          <w:sz w:val="24"/>
          <w:szCs w:val="24"/>
          <w:lang w:val="en-US"/>
        </w:rPr>
      </w:pPr>
    </w:p>
    <w:p w14:paraId="3501C345" w14:textId="77777777" w:rsidR="00E557BF" w:rsidRPr="00051685" w:rsidRDefault="00E557BF" w:rsidP="00E557BF">
      <w:pPr>
        <w:spacing w:line="360" w:lineRule="auto"/>
        <w:jc w:val="both"/>
        <w:rPr>
          <w:rFonts w:ascii="Arial" w:hAnsi="Arial" w:cs="Arial"/>
          <w:sz w:val="24"/>
          <w:szCs w:val="24"/>
        </w:rPr>
      </w:pPr>
      <w:r w:rsidRPr="00051685">
        <w:rPr>
          <w:rFonts w:ascii="Arial" w:hAnsi="Arial" w:cs="Arial"/>
          <w:b/>
          <w:bCs/>
          <w:noProof/>
          <w:sz w:val="24"/>
          <w:szCs w:val="24"/>
          <w:lang w:val="en-US"/>
        </w:rPr>
        <w:lastRenderedPageBreak/>
        <w:drawing>
          <wp:inline distT="0" distB="0" distL="0" distR="0" wp14:anchorId="689E5B06" wp14:editId="1E16E606">
            <wp:extent cx="5731510" cy="3221355"/>
            <wp:effectExtent l="0" t="0" r="2540" b="0"/>
            <wp:docPr id="12229217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2921710" name=""/>
                    <pic:cNvPicPr/>
                  </pic:nvPicPr>
                  <pic:blipFill>
                    <a:blip r:embed="rId10"/>
                    <a:stretch>
                      <a:fillRect/>
                    </a:stretch>
                  </pic:blipFill>
                  <pic:spPr>
                    <a:xfrm>
                      <a:off x="0" y="0"/>
                      <a:ext cx="5731510" cy="3221355"/>
                    </a:xfrm>
                    <a:prstGeom prst="rect">
                      <a:avLst/>
                    </a:prstGeom>
                  </pic:spPr>
                </pic:pic>
              </a:graphicData>
            </a:graphic>
          </wp:inline>
        </w:drawing>
      </w:r>
      <w:r w:rsidRPr="00051685">
        <w:rPr>
          <w:rFonts w:ascii="Arial" w:hAnsi="Arial" w:cs="Arial"/>
          <w:b/>
          <w:bCs/>
          <w:sz w:val="24"/>
          <w:szCs w:val="24"/>
          <w:lang w:val="en-US"/>
        </w:rPr>
        <w:t>Speaker’s note</w:t>
      </w:r>
      <w:r w:rsidRPr="00051685">
        <w:rPr>
          <w:rFonts w:ascii="Arial" w:hAnsi="Arial" w:cs="Arial"/>
          <w:sz w:val="24"/>
          <w:szCs w:val="24"/>
          <w:lang w:val="en-US"/>
        </w:rPr>
        <w:t xml:space="preserve">: </w:t>
      </w:r>
      <w:r w:rsidRPr="00051685">
        <w:rPr>
          <w:rFonts w:ascii="Arial" w:hAnsi="Arial" w:cs="Arial"/>
          <w:sz w:val="24"/>
          <w:szCs w:val="24"/>
        </w:rPr>
        <w:t>The offer will be based on commodities that consumers purchase frequently. Refill offers will be rice, pasta, tea, shampoo, hand soap and cleaning liquids (Thompson, 2010). Reusable jars, bottles, and bags are also considered as value-added and promotional of the refill model. Such a strategy is effective in that it links sustainability to everyday practises as opposed to the infrequent expenditure. The business is kept within a manageable range during its start (Scipioni, et al., 2023). What has been obtained after this is a retail concept that is current and easy to understand and embrace locally.</w:t>
      </w:r>
    </w:p>
    <w:p w14:paraId="1FACEC09" w14:textId="77777777" w:rsidR="00E557BF" w:rsidRPr="00051685" w:rsidRDefault="00E557BF" w:rsidP="00E557BF">
      <w:pPr>
        <w:spacing w:line="360" w:lineRule="auto"/>
        <w:jc w:val="both"/>
        <w:rPr>
          <w:rFonts w:ascii="Arial" w:hAnsi="Arial" w:cs="Arial"/>
          <w:sz w:val="24"/>
          <w:szCs w:val="24"/>
          <w:lang w:val="en-US"/>
        </w:rPr>
      </w:pPr>
    </w:p>
    <w:p w14:paraId="47E7D110" w14:textId="77777777" w:rsidR="00E557BF" w:rsidRPr="00051685" w:rsidRDefault="00E557BF" w:rsidP="00E557BF">
      <w:pPr>
        <w:spacing w:line="360" w:lineRule="auto"/>
        <w:jc w:val="both"/>
        <w:rPr>
          <w:rFonts w:ascii="Arial" w:hAnsi="Arial" w:cs="Arial"/>
          <w:sz w:val="24"/>
          <w:szCs w:val="24"/>
        </w:rPr>
      </w:pPr>
      <w:r w:rsidRPr="00051685">
        <w:rPr>
          <w:rFonts w:ascii="Arial" w:hAnsi="Arial" w:cs="Arial"/>
          <w:b/>
          <w:bCs/>
          <w:noProof/>
          <w:sz w:val="24"/>
          <w:szCs w:val="24"/>
          <w:lang w:val="en-US"/>
        </w:rPr>
        <w:lastRenderedPageBreak/>
        <w:drawing>
          <wp:inline distT="0" distB="0" distL="0" distR="0" wp14:anchorId="6F833CC8" wp14:editId="18BFC53C">
            <wp:extent cx="5731510" cy="3238500"/>
            <wp:effectExtent l="0" t="0" r="2540" b="0"/>
            <wp:docPr id="1924375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437560" name=""/>
                    <pic:cNvPicPr/>
                  </pic:nvPicPr>
                  <pic:blipFill>
                    <a:blip r:embed="rId11"/>
                    <a:stretch>
                      <a:fillRect/>
                    </a:stretch>
                  </pic:blipFill>
                  <pic:spPr>
                    <a:xfrm>
                      <a:off x="0" y="0"/>
                      <a:ext cx="5731510" cy="3238500"/>
                    </a:xfrm>
                    <a:prstGeom prst="rect">
                      <a:avLst/>
                    </a:prstGeom>
                  </pic:spPr>
                </pic:pic>
              </a:graphicData>
            </a:graphic>
          </wp:inline>
        </w:drawing>
      </w:r>
      <w:r w:rsidRPr="00051685">
        <w:rPr>
          <w:rFonts w:ascii="Arial" w:hAnsi="Arial" w:cs="Arial"/>
          <w:b/>
          <w:bCs/>
          <w:sz w:val="24"/>
          <w:szCs w:val="24"/>
          <w:lang w:val="en-US"/>
        </w:rPr>
        <w:t xml:space="preserve"> Speaker’s note</w:t>
      </w:r>
      <w:r w:rsidRPr="00051685">
        <w:rPr>
          <w:rFonts w:ascii="Arial" w:hAnsi="Arial" w:cs="Arial"/>
          <w:sz w:val="24"/>
          <w:szCs w:val="24"/>
          <w:lang w:val="en-US"/>
        </w:rPr>
        <w:t xml:space="preserve">: </w:t>
      </w:r>
      <w:r w:rsidRPr="00051685">
        <w:rPr>
          <w:rFonts w:ascii="Arial" w:hAnsi="Arial" w:cs="Arial"/>
          <w:sz w:val="24"/>
          <w:szCs w:val="24"/>
        </w:rPr>
        <w:t xml:space="preserve">The business opportunity is supported by a market problem. The consumers are interested in decreasing the amount of packaging, yet there are still a limited number of options that are affordable and convenient. Most supermarkets have only a limited refill selection whereas specialist eco stores tend to look prohibitively costly to normal home users. This provides a vacuum in the local market. Green Basket Refill expects to address that requirement by offering it in a more easily available format (Anbarasan and </w:t>
      </w:r>
      <w:proofErr w:type="spellStart"/>
      <w:r w:rsidRPr="00051685">
        <w:rPr>
          <w:rFonts w:ascii="Arial" w:hAnsi="Arial" w:cs="Arial"/>
          <w:sz w:val="24"/>
          <w:szCs w:val="24"/>
        </w:rPr>
        <w:t>Periyasami</w:t>
      </w:r>
      <w:proofErr w:type="spellEnd"/>
      <w:r w:rsidRPr="00051685">
        <w:rPr>
          <w:rFonts w:ascii="Arial" w:hAnsi="Arial" w:cs="Arial"/>
          <w:sz w:val="24"/>
          <w:szCs w:val="24"/>
        </w:rPr>
        <w:t>, 2018). The requirement is environmental and is also economic as value is an important consideration in daily purchasing processes.</w:t>
      </w:r>
    </w:p>
    <w:p w14:paraId="234C2AB5" w14:textId="77777777" w:rsidR="00E557BF" w:rsidRPr="00051685" w:rsidRDefault="00E557BF" w:rsidP="00E557BF">
      <w:pPr>
        <w:spacing w:line="360" w:lineRule="auto"/>
        <w:jc w:val="both"/>
        <w:rPr>
          <w:rFonts w:ascii="Arial" w:hAnsi="Arial" w:cs="Arial"/>
          <w:sz w:val="24"/>
          <w:szCs w:val="24"/>
          <w:lang w:val="en-US"/>
        </w:rPr>
      </w:pPr>
    </w:p>
    <w:p w14:paraId="3C0F17B4" w14:textId="77777777" w:rsidR="00E557BF" w:rsidRPr="00051685" w:rsidRDefault="00E557BF" w:rsidP="00E557BF">
      <w:pPr>
        <w:spacing w:line="360" w:lineRule="auto"/>
        <w:jc w:val="both"/>
        <w:rPr>
          <w:rFonts w:ascii="Arial" w:hAnsi="Arial" w:cs="Arial"/>
          <w:sz w:val="24"/>
          <w:szCs w:val="24"/>
        </w:rPr>
      </w:pPr>
      <w:r w:rsidRPr="00051685">
        <w:rPr>
          <w:rFonts w:ascii="Arial" w:hAnsi="Arial" w:cs="Arial"/>
          <w:b/>
          <w:bCs/>
          <w:noProof/>
          <w:sz w:val="24"/>
          <w:szCs w:val="24"/>
          <w:lang w:val="en-US"/>
        </w:rPr>
        <w:lastRenderedPageBreak/>
        <w:drawing>
          <wp:inline distT="0" distB="0" distL="0" distR="0" wp14:anchorId="0FFE5CF3" wp14:editId="2C409B10">
            <wp:extent cx="5731510" cy="3220085"/>
            <wp:effectExtent l="0" t="0" r="2540" b="0"/>
            <wp:docPr id="13326820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2682090" name=""/>
                    <pic:cNvPicPr/>
                  </pic:nvPicPr>
                  <pic:blipFill>
                    <a:blip r:embed="rId12"/>
                    <a:stretch>
                      <a:fillRect/>
                    </a:stretch>
                  </pic:blipFill>
                  <pic:spPr>
                    <a:xfrm>
                      <a:off x="0" y="0"/>
                      <a:ext cx="5731510" cy="3220085"/>
                    </a:xfrm>
                    <a:prstGeom prst="rect">
                      <a:avLst/>
                    </a:prstGeom>
                  </pic:spPr>
                </pic:pic>
              </a:graphicData>
            </a:graphic>
          </wp:inline>
        </w:drawing>
      </w:r>
      <w:r w:rsidRPr="00051685">
        <w:rPr>
          <w:rFonts w:ascii="Arial" w:hAnsi="Arial" w:cs="Arial"/>
          <w:b/>
          <w:bCs/>
          <w:sz w:val="24"/>
          <w:szCs w:val="24"/>
          <w:lang w:val="en-US"/>
        </w:rPr>
        <w:t>Speaker’s note</w:t>
      </w:r>
      <w:r w:rsidRPr="00051685">
        <w:rPr>
          <w:rFonts w:ascii="Arial" w:hAnsi="Arial" w:cs="Arial"/>
          <w:sz w:val="24"/>
          <w:szCs w:val="24"/>
          <w:lang w:val="en-US"/>
        </w:rPr>
        <w:t xml:space="preserve">: </w:t>
      </w:r>
      <w:r w:rsidRPr="00051685">
        <w:rPr>
          <w:rFonts w:ascii="Arial" w:hAnsi="Arial" w:cs="Arial"/>
          <w:sz w:val="24"/>
          <w:szCs w:val="24"/>
        </w:rPr>
        <w:t xml:space="preserve">The target </w:t>
      </w:r>
      <w:proofErr w:type="gramStart"/>
      <w:r w:rsidRPr="00051685">
        <w:rPr>
          <w:rFonts w:ascii="Arial" w:hAnsi="Arial" w:cs="Arial"/>
          <w:sz w:val="24"/>
          <w:szCs w:val="24"/>
        </w:rPr>
        <w:t>marketing</w:t>
      </w:r>
      <w:proofErr w:type="gramEnd"/>
      <w:r w:rsidRPr="00051685">
        <w:rPr>
          <w:rFonts w:ascii="Arial" w:hAnsi="Arial" w:cs="Arial"/>
          <w:sz w:val="24"/>
          <w:szCs w:val="24"/>
        </w:rPr>
        <w:t xml:space="preserve"> consists of students, young professionals and families located in Coventry. Such groups would appreciate convenience, expenditure and reduction in waste. The business is value-creating in the sense that the customers </w:t>
      </w:r>
      <w:proofErr w:type="gramStart"/>
      <w:r w:rsidRPr="00051685">
        <w:rPr>
          <w:rFonts w:ascii="Arial" w:hAnsi="Arial" w:cs="Arial"/>
          <w:sz w:val="24"/>
          <w:szCs w:val="24"/>
        </w:rPr>
        <w:t>have the opportunity to</w:t>
      </w:r>
      <w:proofErr w:type="gramEnd"/>
      <w:r w:rsidRPr="00051685">
        <w:rPr>
          <w:rFonts w:ascii="Arial" w:hAnsi="Arial" w:cs="Arial"/>
          <w:sz w:val="24"/>
          <w:szCs w:val="24"/>
        </w:rPr>
        <w:t xml:space="preserve"> purchase only quantities they need. That has the potential to minimise waste and cost. The non-drastic lifestyle change with sustainable options is also a great proposition to the offer. Customers values include usefulness and affordability (Testa et al., 2020). That is important since long term success is reliant on the repeats and not interest.</w:t>
      </w:r>
    </w:p>
    <w:p w14:paraId="2A0D25D7" w14:textId="77777777" w:rsidR="00E557BF" w:rsidRPr="00051685" w:rsidRDefault="00E557BF" w:rsidP="00E557BF">
      <w:pPr>
        <w:spacing w:line="360" w:lineRule="auto"/>
        <w:jc w:val="both"/>
        <w:rPr>
          <w:rFonts w:ascii="Arial" w:hAnsi="Arial" w:cs="Arial"/>
          <w:sz w:val="24"/>
          <w:szCs w:val="24"/>
          <w:lang w:val="en-US"/>
        </w:rPr>
      </w:pPr>
    </w:p>
    <w:p w14:paraId="55716D97" w14:textId="77777777" w:rsidR="00E557BF" w:rsidRPr="00051685" w:rsidRDefault="00E557BF" w:rsidP="00E557BF">
      <w:pPr>
        <w:spacing w:line="360" w:lineRule="auto"/>
        <w:jc w:val="both"/>
        <w:rPr>
          <w:rFonts w:ascii="Arial" w:hAnsi="Arial" w:cs="Arial"/>
          <w:sz w:val="24"/>
          <w:szCs w:val="24"/>
          <w:lang w:val="en-US"/>
        </w:rPr>
      </w:pPr>
      <w:r w:rsidRPr="00051685">
        <w:rPr>
          <w:rFonts w:ascii="Arial" w:hAnsi="Arial" w:cs="Arial"/>
          <w:b/>
          <w:bCs/>
          <w:noProof/>
          <w:sz w:val="24"/>
          <w:szCs w:val="24"/>
          <w:lang w:val="en-US"/>
        </w:rPr>
        <w:lastRenderedPageBreak/>
        <w:drawing>
          <wp:inline distT="0" distB="0" distL="0" distR="0" wp14:anchorId="458984E9" wp14:editId="47BCBF27">
            <wp:extent cx="5731510" cy="3216910"/>
            <wp:effectExtent l="0" t="0" r="2540" b="2540"/>
            <wp:docPr id="3976354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7635440" name=""/>
                    <pic:cNvPicPr/>
                  </pic:nvPicPr>
                  <pic:blipFill>
                    <a:blip r:embed="rId13"/>
                    <a:stretch>
                      <a:fillRect/>
                    </a:stretch>
                  </pic:blipFill>
                  <pic:spPr>
                    <a:xfrm>
                      <a:off x="0" y="0"/>
                      <a:ext cx="5731510" cy="3216910"/>
                    </a:xfrm>
                    <a:prstGeom prst="rect">
                      <a:avLst/>
                    </a:prstGeom>
                  </pic:spPr>
                </pic:pic>
              </a:graphicData>
            </a:graphic>
          </wp:inline>
        </w:drawing>
      </w:r>
      <w:r w:rsidRPr="00051685">
        <w:rPr>
          <w:rFonts w:ascii="Arial" w:hAnsi="Arial" w:cs="Arial"/>
          <w:b/>
          <w:bCs/>
          <w:sz w:val="24"/>
          <w:szCs w:val="24"/>
          <w:lang w:val="en-US"/>
        </w:rPr>
        <w:t>Speaker’s note</w:t>
      </w:r>
      <w:proofErr w:type="gramStart"/>
      <w:r w:rsidRPr="00051685">
        <w:rPr>
          <w:rFonts w:ascii="Arial" w:hAnsi="Arial" w:cs="Arial"/>
          <w:sz w:val="24"/>
          <w:szCs w:val="24"/>
          <w:lang w:val="en-US"/>
        </w:rPr>
        <w:t xml:space="preserve">: </w:t>
      </w:r>
      <w:r w:rsidRPr="00051685">
        <w:rPr>
          <w:rFonts w:ascii="Arial" w:hAnsi="Arial" w:cs="Arial"/>
          <w:sz w:val="24"/>
          <w:szCs w:val="24"/>
        </w:rPr>
        <w:t>The sustainability</w:t>
      </w:r>
      <w:proofErr w:type="gramEnd"/>
      <w:r w:rsidRPr="00051685">
        <w:rPr>
          <w:rFonts w:ascii="Arial" w:hAnsi="Arial" w:cs="Arial"/>
          <w:sz w:val="24"/>
          <w:szCs w:val="24"/>
        </w:rPr>
        <w:t xml:space="preserve"> is in the middle of the business and not a peripheral aspect. The positive impact on the environment is achieved through single use packaging reduction and the promotion of refill behaviour (</w:t>
      </w:r>
      <w:proofErr w:type="spellStart"/>
      <w:r w:rsidRPr="00051685">
        <w:rPr>
          <w:rFonts w:ascii="Arial" w:hAnsi="Arial" w:cs="Arial"/>
          <w:sz w:val="24"/>
          <w:szCs w:val="24"/>
        </w:rPr>
        <w:t>Biggeri</w:t>
      </w:r>
      <w:proofErr w:type="spellEnd"/>
      <w:r w:rsidRPr="00051685">
        <w:rPr>
          <w:rFonts w:ascii="Arial" w:hAnsi="Arial" w:cs="Arial"/>
          <w:sz w:val="24"/>
          <w:szCs w:val="24"/>
        </w:rPr>
        <w:t xml:space="preserve"> et al., 2022). Through local service, product knowledge and local employment the social value is attained. Repeat purchases, demand and </w:t>
      </w:r>
      <w:proofErr w:type="gramStart"/>
      <w:r w:rsidRPr="00051685">
        <w:rPr>
          <w:rFonts w:ascii="Arial" w:hAnsi="Arial" w:cs="Arial"/>
          <w:sz w:val="24"/>
          <w:szCs w:val="24"/>
        </w:rPr>
        <w:t>low cost</w:t>
      </w:r>
      <w:proofErr w:type="gramEnd"/>
      <w:r w:rsidRPr="00051685">
        <w:rPr>
          <w:rFonts w:ascii="Arial" w:hAnsi="Arial" w:cs="Arial"/>
          <w:sz w:val="24"/>
          <w:szCs w:val="24"/>
        </w:rPr>
        <w:t xml:space="preserve"> management are critical to the sustainability of the economy. Such areas collaborate and mirror people, planet and profit. A sustainable business needs to be financially </w:t>
      </w:r>
      <w:proofErr w:type="gramStart"/>
      <w:r w:rsidRPr="00051685">
        <w:rPr>
          <w:rFonts w:ascii="Arial" w:hAnsi="Arial" w:cs="Arial"/>
          <w:sz w:val="24"/>
          <w:szCs w:val="24"/>
        </w:rPr>
        <w:t>viable,</w:t>
      </w:r>
      <w:proofErr w:type="gramEnd"/>
      <w:r w:rsidRPr="00051685">
        <w:rPr>
          <w:rFonts w:ascii="Arial" w:hAnsi="Arial" w:cs="Arial"/>
          <w:sz w:val="24"/>
          <w:szCs w:val="24"/>
        </w:rPr>
        <w:t xml:space="preserve"> therefore the business design has a balance between the environmental intent and trading environment at its inception (Rosario and Figueiredo, 2024).</w:t>
      </w:r>
    </w:p>
    <w:p w14:paraId="7B861471" w14:textId="77777777" w:rsidR="00E557BF" w:rsidRPr="00051685" w:rsidRDefault="00E557BF" w:rsidP="00E557BF">
      <w:pPr>
        <w:spacing w:line="360" w:lineRule="auto"/>
        <w:jc w:val="both"/>
        <w:rPr>
          <w:rFonts w:ascii="Arial" w:hAnsi="Arial" w:cs="Arial"/>
          <w:sz w:val="24"/>
          <w:szCs w:val="24"/>
          <w:lang w:val="en-US"/>
        </w:rPr>
      </w:pPr>
      <w:r w:rsidRPr="00051685">
        <w:rPr>
          <w:rFonts w:ascii="Arial" w:hAnsi="Arial" w:cs="Arial"/>
          <w:b/>
          <w:bCs/>
          <w:noProof/>
          <w:sz w:val="24"/>
          <w:szCs w:val="24"/>
          <w:lang w:val="en-US"/>
        </w:rPr>
        <w:lastRenderedPageBreak/>
        <w:drawing>
          <wp:inline distT="0" distB="0" distL="0" distR="0" wp14:anchorId="2EFE1336" wp14:editId="6433C280">
            <wp:extent cx="5731510" cy="3217545"/>
            <wp:effectExtent l="0" t="0" r="2540" b="1905"/>
            <wp:docPr id="17902789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0278932" name=""/>
                    <pic:cNvPicPr/>
                  </pic:nvPicPr>
                  <pic:blipFill>
                    <a:blip r:embed="rId14"/>
                    <a:stretch>
                      <a:fillRect/>
                    </a:stretch>
                  </pic:blipFill>
                  <pic:spPr>
                    <a:xfrm>
                      <a:off x="0" y="0"/>
                      <a:ext cx="5731510" cy="3217545"/>
                    </a:xfrm>
                    <a:prstGeom prst="rect">
                      <a:avLst/>
                    </a:prstGeom>
                  </pic:spPr>
                </pic:pic>
              </a:graphicData>
            </a:graphic>
          </wp:inline>
        </w:drawing>
      </w:r>
      <w:r w:rsidRPr="00051685">
        <w:rPr>
          <w:rFonts w:ascii="Arial" w:hAnsi="Arial" w:cs="Arial"/>
          <w:b/>
          <w:bCs/>
          <w:sz w:val="24"/>
          <w:szCs w:val="24"/>
          <w:lang w:val="en-US"/>
        </w:rPr>
        <w:t>Speaker’s note</w:t>
      </w:r>
      <w:r w:rsidRPr="00051685">
        <w:rPr>
          <w:rFonts w:ascii="Arial" w:hAnsi="Arial" w:cs="Arial"/>
          <w:sz w:val="24"/>
          <w:szCs w:val="24"/>
          <w:lang w:val="en-US"/>
        </w:rPr>
        <w:t xml:space="preserve">: </w:t>
      </w:r>
      <w:r w:rsidRPr="00051685">
        <w:rPr>
          <w:rFonts w:ascii="Arial" w:hAnsi="Arial" w:cs="Arial"/>
          <w:sz w:val="24"/>
          <w:szCs w:val="24"/>
        </w:rPr>
        <w:t>The marketing plan is based on local trust and visibility. Awareness can be created free of charge using social media, whereas reputation and word of mouth can be reinforced with the help of local partnerships (</w:t>
      </w:r>
      <w:proofErr w:type="spellStart"/>
      <w:r w:rsidRPr="00051685">
        <w:rPr>
          <w:rFonts w:ascii="Arial" w:hAnsi="Arial" w:cs="Arial"/>
          <w:sz w:val="24"/>
          <w:szCs w:val="24"/>
        </w:rPr>
        <w:t>Chofreh</w:t>
      </w:r>
      <w:proofErr w:type="spellEnd"/>
      <w:r w:rsidRPr="00051685">
        <w:rPr>
          <w:rFonts w:ascii="Arial" w:hAnsi="Arial" w:cs="Arial"/>
          <w:sz w:val="24"/>
          <w:szCs w:val="24"/>
        </w:rPr>
        <w:t xml:space="preserve">, et al., 2018). Available loyalty offers and </w:t>
      </w:r>
      <w:proofErr w:type="gramStart"/>
      <w:r w:rsidRPr="00051685">
        <w:rPr>
          <w:rFonts w:ascii="Arial" w:hAnsi="Arial" w:cs="Arial"/>
          <w:sz w:val="24"/>
          <w:szCs w:val="24"/>
        </w:rPr>
        <w:t>launch</w:t>
      </w:r>
      <w:proofErr w:type="gramEnd"/>
      <w:r w:rsidRPr="00051685">
        <w:rPr>
          <w:rFonts w:ascii="Arial" w:hAnsi="Arial" w:cs="Arial"/>
          <w:sz w:val="24"/>
          <w:szCs w:val="24"/>
        </w:rPr>
        <w:t xml:space="preserve"> deals might ignite buying and returning visits. The availability of a physical shop with a straightforward online order provides the business with two channels to the customers. The importance of competitive pricing is </w:t>
      </w:r>
      <w:proofErr w:type="gramStart"/>
      <w:r w:rsidRPr="00051685">
        <w:rPr>
          <w:rFonts w:ascii="Arial" w:hAnsi="Arial" w:cs="Arial"/>
          <w:sz w:val="24"/>
          <w:szCs w:val="24"/>
        </w:rPr>
        <w:t>due to the fact that</w:t>
      </w:r>
      <w:proofErr w:type="gramEnd"/>
      <w:r w:rsidRPr="00051685">
        <w:rPr>
          <w:rFonts w:ascii="Arial" w:hAnsi="Arial" w:cs="Arial"/>
          <w:sz w:val="24"/>
          <w:szCs w:val="24"/>
        </w:rPr>
        <w:t xml:space="preserve"> sustainable goods are perceived to be costly. The strategy is optimal when sustainability is introduced as convenient, normal and good value (</w:t>
      </w:r>
      <w:proofErr w:type="spellStart"/>
      <w:r w:rsidRPr="00051685">
        <w:rPr>
          <w:rFonts w:ascii="Arial" w:hAnsi="Arial" w:cs="Arial"/>
          <w:sz w:val="24"/>
          <w:szCs w:val="24"/>
        </w:rPr>
        <w:t>Febrizal</w:t>
      </w:r>
      <w:proofErr w:type="spellEnd"/>
      <w:r w:rsidRPr="00051685">
        <w:rPr>
          <w:rFonts w:ascii="Arial" w:hAnsi="Arial" w:cs="Arial"/>
          <w:sz w:val="24"/>
          <w:szCs w:val="24"/>
        </w:rPr>
        <w:t xml:space="preserve"> and Adhi, 2020).</w:t>
      </w:r>
    </w:p>
    <w:p w14:paraId="61CB240A" w14:textId="77777777" w:rsidR="00E557BF" w:rsidRPr="00051685" w:rsidRDefault="00E557BF" w:rsidP="00E557BF">
      <w:pPr>
        <w:spacing w:line="360" w:lineRule="auto"/>
        <w:jc w:val="both"/>
        <w:rPr>
          <w:rFonts w:ascii="Arial" w:hAnsi="Arial" w:cs="Arial"/>
          <w:sz w:val="24"/>
          <w:szCs w:val="24"/>
        </w:rPr>
      </w:pPr>
      <w:r w:rsidRPr="00051685">
        <w:rPr>
          <w:rFonts w:ascii="Arial" w:hAnsi="Arial" w:cs="Arial"/>
          <w:b/>
          <w:bCs/>
          <w:noProof/>
          <w:sz w:val="24"/>
          <w:szCs w:val="24"/>
          <w:lang w:val="en-US"/>
        </w:rPr>
        <w:lastRenderedPageBreak/>
        <w:drawing>
          <wp:inline distT="0" distB="0" distL="0" distR="0" wp14:anchorId="30B99812" wp14:editId="5B0BAFC5">
            <wp:extent cx="5731510" cy="3212465"/>
            <wp:effectExtent l="0" t="0" r="2540" b="6985"/>
            <wp:docPr id="21136803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680348" name=""/>
                    <pic:cNvPicPr/>
                  </pic:nvPicPr>
                  <pic:blipFill>
                    <a:blip r:embed="rId15"/>
                    <a:stretch>
                      <a:fillRect/>
                    </a:stretch>
                  </pic:blipFill>
                  <pic:spPr>
                    <a:xfrm>
                      <a:off x="0" y="0"/>
                      <a:ext cx="5731510" cy="3212465"/>
                    </a:xfrm>
                    <a:prstGeom prst="rect">
                      <a:avLst/>
                    </a:prstGeom>
                  </pic:spPr>
                </pic:pic>
              </a:graphicData>
            </a:graphic>
          </wp:inline>
        </w:drawing>
      </w:r>
      <w:r w:rsidRPr="00051685">
        <w:rPr>
          <w:rFonts w:ascii="Arial" w:hAnsi="Arial" w:cs="Arial"/>
          <w:b/>
          <w:bCs/>
          <w:sz w:val="24"/>
          <w:szCs w:val="24"/>
          <w:lang w:val="en-US"/>
        </w:rPr>
        <w:t>Speaker’s note</w:t>
      </w:r>
      <w:r w:rsidRPr="00051685">
        <w:rPr>
          <w:rFonts w:ascii="Arial" w:hAnsi="Arial" w:cs="Arial"/>
          <w:sz w:val="24"/>
          <w:szCs w:val="24"/>
          <w:lang w:val="en-US"/>
        </w:rPr>
        <w:t xml:space="preserve">: </w:t>
      </w:r>
      <w:r w:rsidRPr="00051685">
        <w:rPr>
          <w:rFonts w:ascii="Arial" w:hAnsi="Arial" w:cs="Arial"/>
          <w:sz w:val="24"/>
          <w:szCs w:val="24"/>
        </w:rPr>
        <w:t>Operations are maintained lean so as to lay off risk at launch stage. The company needs stores, refill stores, shelves, scales and scales, storage and cards payment systems (Contreras and Dornberger, 2022). One part time assistant and one founder manager ought to suffice during the launch. This holds labour costs at bay and does not compromise service quality. The reason why stock control is necessary is that stagnating items might hurt the cash flow (Edgeman and Eskildsen, 2014). It has a basic operating model, although it involves discipline, trusted suppliers and daily management.</w:t>
      </w:r>
    </w:p>
    <w:p w14:paraId="4932908A" w14:textId="77777777" w:rsidR="00E557BF" w:rsidRPr="00051685" w:rsidRDefault="00E557BF" w:rsidP="00E557BF">
      <w:pPr>
        <w:spacing w:line="360" w:lineRule="auto"/>
        <w:jc w:val="both"/>
        <w:rPr>
          <w:rFonts w:ascii="Arial" w:hAnsi="Arial" w:cs="Arial"/>
          <w:sz w:val="24"/>
          <w:szCs w:val="24"/>
          <w:lang w:val="en-US"/>
        </w:rPr>
      </w:pPr>
    </w:p>
    <w:p w14:paraId="33DFD01B" w14:textId="77777777" w:rsidR="00E557BF" w:rsidRPr="00051685" w:rsidRDefault="00E557BF" w:rsidP="00E557BF">
      <w:pPr>
        <w:spacing w:line="360" w:lineRule="auto"/>
        <w:jc w:val="both"/>
        <w:rPr>
          <w:rFonts w:ascii="Arial" w:hAnsi="Arial" w:cs="Arial"/>
          <w:sz w:val="24"/>
          <w:szCs w:val="24"/>
          <w:lang w:val="en-US"/>
        </w:rPr>
      </w:pPr>
      <w:r w:rsidRPr="00051685">
        <w:rPr>
          <w:rFonts w:ascii="Arial" w:hAnsi="Arial" w:cs="Arial"/>
          <w:b/>
          <w:bCs/>
          <w:noProof/>
          <w:sz w:val="24"/>
          <w:szCs w:val="24"/>
          <w:lang w:val="en-US"/>
        </w:rPr>
        <w:lastRenderedPageBreak/>
        <w:drawing>
          <wp:inline distT="0" distB="0" distL="0" distR="0" wp14:anchorId="6A631279" wp14:editId="75C89A19">
            <wp:extent cx="5731510" cy="3216910"/>
            <wp:effectExtent l="0" t="0" r="2540" b="2540"/>
            <wp:docPr id="1381098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109800" name=""/>
                    <pic:cNvPicPr/>
                  </pic:nvPicPr>
                  <pic:blipFill>
                    <a:blip r:embed="rId16"/>
                    <a:stretch>
                      <a:fillRect/>
                    </a:stretch>
                  </pic:blipFill>
                  <pic:spPr>
                    <a:xfrm>
                      <a:off x="0" y="0"/>
                      <a:ext cx="5731510" cy="3216910"/>
                    </a:xfrm>
                    <a:prstGeom prst="rect">
                      <a:avLst/>
                    </a:prstGeom>
                  </pic:spPr>
                </pic:pic>
              </a:graphicData>
            </a:graphic>
          </wp:inline>
        </w:drawing>
      </w:r>
      <w:r w:rsidRPr="00051685">
        <w:rPr>
          <w:rFonts w:ascii="Arial" w:hAnsi="Arial" w:cs="Arial"/>
          <w:b/>
          <w:bCs/>
          <w:sz w:val="24"/>
          <w:szCs w:val="24"/>
          <w:lang w:val="en-US"/>
        </w:rPr>
        <w:t>Speaker’s note</w:t>
      </w:r>
      <w:r w:rsidRPr="00051685">
        <w:rPr>
          <w:rFonts w:ascii="Arial" w:hAnsi="Arial" w:cs="Arial"/>
          <w:sz w:val="24"/>
          <w:szCs w:val="24"/>
          <w:lang w:val="en-US"/>
        </w:rPr>
        <w:t xml:space="preserve">: </w:t>
      </w:r>
      <w:r w:rsidRPr="00051685">
        <w:rPr>
          <w:rFonts w:ascii="Arial" w:hAnsi="Arial" w:cs="Arial"/>
          <w:sz w:val="24"/>
          <w:szCs w:val="24"/>
        </w:rPr>
        <w:t xml:space="preserve">Competitive position has both threats and opportunities. Its significant strengths are an </w:t>
      </w:r>
      <w:proofErr w:type="gramStart"/>
      <w:r w:rsidRPr="00051685">
        <w:rPr>
          <w:rFonts w:ascii="Arial" w:hAnsi="Arial" w:cs="Arial"/>
          <w:sz w:val="24"/>
          <w:szCs w:val="24"/>
        </w:rPr>
        <w:t>environmentally-conscious</w:t>
      </w:r>
      <w:proofErr w:type="gramEnd"/>
      <w:r w:rsidRPr="00051685">
        <w:rPr>
          <w:rFonts w:ascii="Arial" w:hAnsi="Arial" w:cs="Arial"/>
          <w:sz w:val="24"/>
          <w:szCs w:val="24"/>
        </w:rPr>
        <w:t xml:space="preserve"> intent, local brand and the possibility of returning to purchases (Thompson, 2010). The weaknesses are absence of brand awareness and limited scale. Opportunities are associated with increasing fear of waste and collaborations with community organisations, schools and cafes. The risks include imitation of supermarkets, price rise and procrastinating behaviour among the consumers (Anbarasan and </w:t>
      </w:r>
      <w:proofErr w:type="spellStart"/>
      <w:r w:rsidRPr="00051685">
        <w:rPr>
          <w:rFonts w:ascii="Arial" w:hAnsi="Arial" w:cs="Arial"/>
          <w:sz w:val="24"/>
          <w:szCs w:val="24"/>
        </w:rPr>
        <w:t>Periyasami</w:t>
      </w:r>
      <w:proofErr w:type="spellEnd"/>
      <w:r w:rsidRPr="00051685">
        <w:rPr>
          <w:rFonts w:ascii="Arial" w:hAnsi="Arial" w:cs="Arial"/>
          <w:sz w:val="24"/>
          <w:szCs w:val="24"/>
        </w:rPr>
        <w:t>, 2018). The analysis predicts that convenience, reasonable costs and reliable service in the long run will make success in Coventry.</w:t>
      </w:r>
    </w:p>
    <w:p w14:paraId="2C3F6AB6" w14:textId="77777777" w:rsidR="00E557BF" w:rsidRPr="00051685" w:rsidRDefault="00E557BF" w:rsidP="00E557BF">
      <w:pPr>
        <w:spacing w:line="360" w:lineRule="auto"/>
        <w:jc w:val="both"/>
        <w:rPr>
          <w:rFonts w:ascii="Arial" w:hAnsi="Arial" w:cs="Arial"/>
          <w:sz w:val="24"/>
          <w:szCs w:val="24"/>
        </w:rPr>
      </w:pPr>
      <w:r w:rsidRPr="00051685">
        <w:rPr>
          <w:rFonts w:ascii="Arial" w:hAnsi="Arial" w:cs="Arial"/>
          <w:b/>
          <w:bCs/>
          <w:noProof/>
          <w:sz w:val="24"/>
          <w:szCs w:val="24"/>
          <w:lang w:val="en-US"/>
        </w:rPr>
        <w:lastRenderedPageBreak/>
        <w:drawing>
          <wp:inline distT="0" distB="0" distL="0" distR="0" wp14:anchorId="2BCCB1BC" wp14:editId="66CB4E7D">
            <wp:extent cx="5731510" cy="3229610"/>
            <wp:effectExtent l="0" t="0" r="2540" b="8890"/>
            <wp:docPr id="14631014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3101476" name=""/>
                    <pic:cNvPicPr/>
                  </pic:nvPicPr>
                  <pic:blipFill>
                    <a:blip r:embed="rId17"/>
                    <a:stretch>
                      <a:fillRect/>
                    </a:stretch>
                  </pic:blipFill>
                  <pic:spPr>
                    <a:xfrm>
                      <a:off x="0" y="0"/>
                      <a:ext cx="5731510" cy="3229610"/>
                    </a:xfrm>
                    <a:prstGeom prst="rect">
                      <a:avLst/>
                    </a:prstGeom>
                  </pic:spPr>
                </pic:pic>
              </a:graphicData>
            </a:graphic>
          </wp:inline>
        </w:drawing>
      </w:r>
      <w:r w:rsidRPr="00051685">
        <w:rPr>
          <w:rFonts w:ascii="Arial" w:hAnsi="Arial" w:cs="Arial"/>
          <w:b/>
          <w:bCs/>
          <w:sz w:val="24"/>
          <w:szCs w:val="24"/>
          <w:lang w:val="en-US"/>
        </w:rPr>
        <w:t>Speaker’s note</w:t>
      </w:r>
      <w:r w:rsidRPr="00051685">
        <w:rPr>
          <w:rFonts w:ascii="Arial" w:hAnsi="Arial" w:cs="Arial"/>
          <w:sz w:val="24"/>
          <w:szCs w:val="24"/>
          <w:lang w:val="en-US"/>
        </w:rPr>
        <w:t xml:space="preserve">: </w:t>
      </w:r>
      <w:r w:rsidRPr="00051685">
        <w:rPr>
          <w:rFonts w:ascii="Arial" w:hAnsi="Arial" w:cs="Arial"/>
          <w:sz w:val="24"/>
          <w:szCs w:val="24"/>
        </w:rPr>
        <w:t xml:space="preserve">The economic forecast is conservative yet to the point. When sales accumulate consistently and customer retention is high, monthly revenue is projected to surpass operating cost (Testa et al., 2020). This model is justified by those products that satisfy ordinary needs rather than seasonality. The margin </w:t>
      </w:r>
      <w:proofErr w:type="gramStart"/>
      <w:r w:rsidRPr="00051685">
        <w:rPr>
          <w:rFonts w:ascii="Arial" w:hAnsi="Arial" w:cs="Arial"/>
          <w:sz w:val="24"/>
          <w:szCs w:val="24"/>
        </w:rPr>
        <w:t>is</w:t>
      </w:r>
      <w:proofErr w:type="gramEnd"/>
      <w:r w:rsidRPr="00051685">
        <w:rPr>
          <w:rFonts w:ascii="Arial" w:hAnsi="Arial" w:cs="Arial"/>
          <w:sz w:val="24"/>
          <w:szCs w:val="24"/>
        </w:rPr>
        <w:t xml:space="preserve"> however, not large and the rent, wages and stock should be strictly controlled. There is still a risk, particularly in case the cost of suppliers is increased or footfall is poor (</w:t>
      </w:r>
      <w:proofErr w:type="spellStart"/>
      <w:r w:rsidRPr="00051685">
        <w:rPr>
          <w:rFonts w:ascii="Arial" w:hAnsi="Arial" w:cs="Arial"/>
          <w:sz w:val="24"/>
          <w:szCs w:val="24"/>
        </w:rPr>
        <w:t>Febrizal</w:t>
      </w:r>
      <w:proofErr w:type="spellEnd"/>
      <w:r w:rsidRPr="00051685">
        <w:rPr>
          <w:rFonts w:ascii="Arial" w:hAnsi="Arial" w:cs="Arial"/>
          <w:sz w:val="24"/>
          <w:szCs w:val="24"/>
        </w:rPr>
        <w:t xml:space="preserve"> and Adhi, 2020). The backup suppliers, reserve funds and review </w:t>
      </w:r>
      <w:proofErr w:type="gramStart"/>
      <w:r w:rsidRPr="00051685">
        <w:rPr>
          <w:rFonts w:ascii="Arial" w:hAnsi="Arial" w:cs="Arial"/>
          <w:sz w:val="24"/>
          <w:szCs w:val="24"/>
        </w:rPr>
        <w:t>makes</w:t>
      </w:r>
      <w:proofErr w:type="gramEnd"/>
      <w:r w:rsidRPr="00051685">
        <w:rPr>
          <w:rFonts w:ascii="Arial" w:hAnsi="Arial" w:cs="Arial"/>
          <w:sz w:val="24"/>
          <w:szCs w:val="24"/>
        </w:rPr>
        <w:t xml:space="preserve"> the business more resistant to pressure and uncertainty.</w:t>
      </w:r>
    </w:p>
    <w:p w14:paraId="17ED85DC" w14:textId="77777777" w:rsidR="00E557BF" w:rsidRPr="00051685" w:rsidRDefault="00E557BF" w:rsidP="00E557BF">
      <w:pPr>
        <w:spacing w:line="360" w:lineRule="auto"/>
        <w:jc w:val="both"/>
        <w:rPr>
          <w:rFonts w:ascii="Arial" w:hAnsi="Arial" w:cs="Arial"/>
          <w:sz w:val="24"/>
          <w:szCs w:val="24"/>
          <w:lang w:val="en-US"/>
        </w:rPr>
      </w:pPr>
    </w:p>
    <w:p w14:paraId="0E35162D" w14:textId="77777777" w:rsidR="00E557BF" w:rsidRPr="00051685" w:rsidRDefault="00E557BF" w:rsidP="00E557BF">
      <w:pPr>
        <w:spacing w:line="360" w:lineRule="auto"/>
        <w:jc w:val="both"/>
        <w:rPr>
          <w:rFonts w:ascii="Arial" w:hAnsi="Arial" w:cs="Arial"/>
          <w:sz w:val="24"/>
          <w:szCs w:val="24"/>
        </w:rPr>
      </w:pPr>
      <w:r w:rsidRPr="00051685">
        <w:rPr>
          <w:rFonts w:ascii="Arial" w:hAnsi="Arial" w:cs="Arial"/>
          <w:b/>
          <w:bCs/>
          <w:noProof/>
          <w:sz w:val="24"/>
          <w:szCs w:val="24"/>
          <w:lang w:val="en-US"/>
        </w:rPr>
        <w:lastRenderedPageBreak/>
        <w:drawing>
          <wp:inline distT="0" distB="0" distL="0" distR="0" wp14:anchorId="208EFF68" wp14:editId="28E90523">
            <wp:extent cx="5731510" cy="3249930"/>
            <wp:effectExtent l="0" t="0" r="2540" b="7620"/>
            <wp:docPr id="2455745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5574571" name=""/>
                    <pic:cNvPicPr/>
                  </pic:nvPicPr>
                  <pic:blipFill>
                    <a:blip r:embed="rId18"/>
                    <a:stretch>
                      <a:fillRect/>
                    </a:stretch>
                  </pic:blipFill>
                  <pic:spPr>
                    <a:xfrm>
                      <a:off x="0" y="0"/>
                      <a:ext cx="5731510" cy="3249930"/>
                    </a:xfrm>
                    <a:prstGeom prst="rect">
                      <a:avLst/>
                    </a:prstGeom>
                  </pic:spPr>
                </pic:pic>
              </a:graphicData>
            </a:graphic>
          </wp:inline>
        </w:drawing>
      </w:r>
      <w:r w:rsidRPr="00051685">
        <w:rPr>
          <w:rFonts w:ascii="Arial" w:hAnsi="Arial" w:cs="Arial"/>
          <w:b/>
          <w:bCs/>
          <w:sz w:val="24"/>
          <w:szCs w:val="24"/>
          <w:lang w:val="en-US"/>
        </w:rPr>
        <w:t>Speaker’s note</w:t>
      </w:r>
      <w:r w:rsidRPr="00051685">
        <w:rPr>
          <w:rFonts w:ascii="Arial" w:hAnsi="Arial" w:cs="Arial"/>
          <w:sz w:val="24"/>
          <w:szCs w:val="24"/>
          <w:lang w:val="en-US"/>
        </w:rPr>
        <w:t xml:space="preserve">: </w:t>
      </w:r>
      <w:r w:rsidRPr="00051685">
        <w:rPr>
          <w:rFonts w:ascii="Arial" w:hAnsi="Arial" w:cs="Arial"/>
          <w:sz w:val="24"/>
          <w:szCs w:val="24"/>
        </w:rPr>
        <w:t xml:space="preserve">Green Basket Refill is a business concept that has the question of purpose and relevance. The most powerful approach it makes me feel is its connexion between sustainability and real-world shopping, as opposed to abstract arguments. The business fills a market niche and has one model that produces social, environmental, and economic value. The company must be regarded as </w:t>
      </w:r>
      <w:proofErr w:type="gramStart"/>
      <w:r w:rsidRPr="00051685">
        <w:rPr>
          <w:rFonts w:ascii="Arial" w:hAnsi="Arial" w:cs="Arial"/>
          <w:sz w:val="24"/>
          <w:szCs w:val="24"/>
        </w:rPr>
        <w:t>small in size</w:t>
      </w:r>
      <w:proofErr w:type="gramEnd"/>
      <w:r w:rsidRPr="00051685">
        <w:rPr>
          <w:rFonts w:ascii="Arial" w:hAnsi="Arial" w:cs="Arial"/>
          <w:sz w:val="24"/>
          <w:szCs w:val="24"/>
        </w:rPr>
        <w:t>, yet optimistic in its goals. Where the price is reasonable, customers are retained and the business is kept at cheque will almost always succeed. That would make the idea viable and sustainable in Coventry.</w:t>
      </w:r>
    </w:p>
    <w:p w14:paraId="25A07A3E" w14:textId="77777777" w:rsidR="00E557BF" w:rsidRPr="00051685" w:rsidRDefault="00E557BF" w:rsidP="00E557BF">
      <w:pPr>
        <w:spacing w:line="360" w:lineRule="auto"/>
        <w:jc w:val="both"/>
        <w:rPr>
          <w:rFonts w:ascii="Arial" w:hAnsi="Arial" w:cs="Arial"/>
          <w:sz w:val="24"/>
          <w:szCs w:val="24"/>
        </w:rPr>
      </w:pPr>
    </w:p>
    <w:p w14:paraId="187E515A" w14:textId="77777777" w:rsidR="00E557BF" w:rsidRPr="006D794C" w:rsidRDefault="00E557BF" w:rsidP="00E557BF">
      <w:pPr>
        <w:spacing w:line="360" w:lineRule="auto"/>
        <w:jc w:val="both"/>
        <w:rPr>
          <w:rFonts w:ascii="Arial" w:hAnsi="Arial" w:cs="Arial"/>
          <w:sz w:val="24"/>
          <w:szCs w:val="24"/>
          <w:lang w:val="en-US"/>
        </w:rPr>
      </w:pPr>
      <w:r w:rsidRPr="00051685">
        <w:rPr>
          <w:rFonts w:ascii="Arial" w:hAnsi="Arial" w:cs="Arial"/>
          <w:noProof/>
          <w:sz w:val="24"/>
          <w:szCs w:val="24"/>
          <w:lang w:val="en-US"/>
        </w:rPr>
        <w:lastRenderedPageBreak/>
        <w:drawing>
          <wp:inline distT="0" distB="0" distL="0" distR="0" wp14:anchorId="0E76C6B7" wp14:editId="7DB21A64">
            <wp:extent cx="5731510" cy="3232785"/>
            <wp:effectExtent l="0" t="0" r="2540" b="5715"/>
            <wp:docPr id="14557548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5754876" name=""/>
                    <pic:cNvPicPr/>
                  </pic:nvPicPr>
                  <pic:blipFill>
                    <a:blip r:embed="rId19"/>
                    <a:stretch>
                      <a:fillRect/>
                    </a:stretch>
                  </pic:blipFill>
                  <pic:spPr>
                    <a:xfrm>
                      <a:off x="0" y="0"/>
                      <a:ext cx="5731510" cy="3232785"/>
                    </a:xfrm>
                    <a:prstGeom prst="rect">
                      <a:avLst/>
                    </a:prstGeom>
                  </pic:spPr>
                </pic:pic>
              </a:graphicData>
            </a:graphic>
          </wp:inline>
        </w:drawing>
      </w:r>
    </w:p>
    <w:p w14:paraId="41039F58" w14:textId="77777777" w:rsidR="00E557BF" w:rsidRPr="006D794C" w:rsidRDefault="00E557BF" w:rsidP="00E557BF">
      <w:pPr>
        <w:spacing w:line="360" w:lineRule="auto"/>
        <w:jc w:val="both"/>
        <w:rPr>
          <w:rFonts w:ascii="Arial" w:hAnsi="Arial" w:cs="Arial"/>
          <w:sz w:val="24"/>
          <w:szCs w:val="24"/>
          <w:lang w:val="en-US"/>
        </w:rPr>
      </w:pPr>
    </w:p>
    <w:p w14:paraId="3CA54477" w14:textId="77777777" w:rsidR="008B0002" w:rsidRDefault="008B0002" w:rsidP="0062599A">
      <w:pPr>
        <w:spacing w:line="360" w:lineRule="auto"/>
        <w:jc w:val="both"/>
        <w:rPr>
          <w:rFonts w:ascii="Arial" w:hAnsi="Arial" w:cs="Arial"/>
          <w:sz w:val="24"/>
          <w:szCs w:val="24"/>
          <w:lang w:val="en-US"/>
        </w:rPr>
      </w:pPr>
    </w:p>
    <w:p w14:paraId="68FC4621" w14:textId="77777777" w:rsidR="00E557BF" w:rsidRDefault="00E557BF" w:rsidP="0062599A">
      <w:pPr>
        <w:spacing w:line="360" w:lineRule="auto"/>
        <w:jc w:val="both"/>
        <w:rPr>
          <w:rFonts w:ascii="Arial" w:hAnsi="Arial" w:cs="Arial"/>
          <w:sz w:val="24"/>
          <w:szCs w:val="24"/>
          <w:lang w:val="en-US"/>
        </w:rPr>
      </w:pPr>
    </w:p>
    <w:p w14:paraId="01E44DE0" w14:textId="77777777" w:rsidR="00E557BF" w:rsidRDefault="00E557BF" w:rsidP="0062599A">
      <w:pPr>
        <w:spacing w:line="360" w:lineRule="auto"/>
        <w:jc w:val="both"/>
        <w:rPr>
          <w:rFonts w:ascii="Arial" w:hAnsi="Arial" w:cs="Arial"/>
          <w:sz w:val="24"/>
          <w:szCs w:val="24"/>
          <w:lang w:val="en-US"/>
        </w:rPr>
      </w:pPr>
    </w:p>
    <w:p w14:paraId="531CBDAA" w14:textId="77777777" w:rsidR="00E557BF" w:rsidRDefault="00E557BF" w:rsidP="0062599A">
      <w:pPr>
        <w:spacing w:line="360" w:lineRule="auto"/>
        <w:jc w:val="both"/>
        <w:rPr>
          <w:rFonts w:ascii="Arial" w:hAnsi="Arial" w:cs="Arial"/>
          <w:sz w:val="24"/>
          <w:szCs w:val="24"/>
          <w:lang w:val="en-US"/>
        </w:rPr>
      </w:pPr>
    </w:p>
    <w:p w14:paraId="268393D9" w14:textId="77777777" w:rsidR="00E557BF" w:rsidRDefault="00E557BF" w:rsidP="0062599A">
      <w:pPr>
        <w:spacing w:line="360" w:lineRule="auto"/>
        <w:jc w:val="both"/>
        <w:rPr>
          <w:rFonts w:ascii="Arial" w:hAnsi="Arial" w:cs="Arial"/>
          <w:sz w:val="24"/>
          <w:szCs w:val="24"/>
          <w:lang w:val="en-US"/>
        </w:rPr>
      </w:pPr>
    </w:p>
    <w:p w14:paraId="41CD674A" w14:textId="77777777" w:rsidR="00E557BF" w:rsidRDefault="00E557BF" w:rsidP="0062599A">
      <w:pPr>
        <w:spacing w:line="360" w:lineRule="auto"/>
        <w:jc w:val="both"/>
        <w:rPr>
          <w:rFonts w:ascii="Arial" w:hAnsi="Arial" w:cs="Arial"/>
          <w:sz w:val="24"/>
          <w:szCs w:val="24"/>
          <w:lang w:val="en-US"/>
        </w:rPr>
      </w:pPr>
    </w:p>
    <w:p w14:paraId="28E578B7" w14:textId="77777777" w:rsidR="00E557BF" w:rsidRDefault="00E557BF" w:rsidP="0062599A">
      <w:pPr>
        <w:spacing w:line="360" w:lineRule="auto"/>
        <w:jc w:val="both"/>
        <w:rPr>
          <w:rFonts w:ascii="Arial" w:hAnsi="Arial" w:cs="Arial"/>
          <w:sz w:val="24"/>
          <w:szCs w:val="24"/>
          <w:lang w:val="en-US"/>
        </w:rPr>
      </w:pPr>
    </w:p>
    <w:p w14:paraId="01016DD4" w14:textId="77777777" w:rsidR="00E557BF" w:rsidRDefault="00E557BF" w:rsidP="0062599A">
      <w:pPr>
        <w:spacing w:line="360" w:lineRule="auto"/>
        <w:jc w:val="both"/>
        <w:rPr>
          <w:rFonts w:ascii="Arial" w:hAnsi="Arial" w:cs="Arial"/>
          <w:sz w:val="24"/>
          <w:szCs w:val="24"/>
          <w:lang w:val="en-US"/>
        </w:rPr>
      </w:pPr>
    </w:p>
    <w:p w14:paraId="3FFF3151" w14:textId="77777777" w:rsidR="00E557BF" w:rsidRPr="009425D2" w:rsidRDefault="00E557BF" w:rsidP="0062599A">
      <w:pPr>
        <w:spacing w:line="360" w:lineRule="auto"/>
        <w:jc w:val="both"/>
        <w:rPr>
          <w:rFonts w:ascii="Arial" w:hAnsi="Arial" w:cs="Arial"/>
          <w:sz w:val="24"/>
          <w:szCs w:val="24"/>
          <w:lang w:val="en-US"/>
        </w:rPr>
      </w:pPr>
    </w:p>
    <w:p w14:paraId="02C5916D" w14:textId="77777777" w:rsidR="008B0002" w:rsidRPr="009425D2" w:rsidRDefault="008B0002" w:rsidP="0062599A">
      <w:pPr>
        <w:spacing w:line="360" w:lineRule="auto"/>
        <w:jc w:val="both"/>
        <w:rPr>
          <w:rFonts w:ascii="Arial" w:hAnsi="Arial" w:cs="Arial"/>
          <w:sz w:val="24"/>
          <w:szCs w:val="24"/>
          <w:lang w:val="en-US"/>
        </w:rPr>
      </w:pPr>
    </w:p>
    <w:p w14:paraId="4E3ADBC2" w14:textId="77777777" w:rsidR="008B0002" w:rsidRPr="009425D2" w:rsidRDefault="008B0002" w:rsidP="0062599A">
      <w:pPr>
        <w:spacing w:line="360" w:lineRule="auto"/>
        <w:jc w:val="both"/>
        <w:rPr>
          <w:rFonts w:ascii="Arial" w:hAnsi="Arial" w:cs="Arial"/>
          <w:sz w:val="24"/>
          <w:szCs w:val="24"/>
          <w:lang w:val="en-US"/>
        </w:rPr>
      </w:pPr>
    </w:p>
    <w:p w14:paraId="0D53B6AC" w14:textId="4DDE1451" w:rsidR="0062010B" w:rsidRPr="009425D2" w:rsidRDefault="0062010B" w:rsidP="00450315">
      <w:pPr>
        <w:pStyle w:val="Heading1"/>
        <w:rPr>
          <w:lang w:val="en-US"/>
        </w:rPr>
      </w:pPr>
      <w:bookmarkStart w:id="15" w:name="_Toc225202775"/>
      <w:r w:rsidRPr="009425D2">
        <w:rPr>
          <w:lang w:val="en-US"/>
        </w:rPr>
        <w:lastRenderedPageBreak/>
        <w:t>References</w:t>
      </w:r>
      <w:bookmarkEnd w:id="15"/>
    </w:p>
    <w:p w14:paraId="76F4175A" w14:textId="77777777" w:rsidR="00372F9A" w:rsidRPr="009425D2" w:rsidRDefault="00372F9A" w:rsidP="0062599A">
      <w:pPr>
        <w:spacing w:line="360" w:lineRule="auto"/>
        <w:jc w:val="both"/>
        <w:rPr>
          <w:rFonts w:ascii="Arial" w:hAnsi="Arial" w:cs="Arial"/>
          <w:sz w:val="24"/>
          <w:szCs w:val="24"/>
          <w:lang w:val="en-US"/>
        </w:rPr>
      </w:pPr>
      <w:r w:rsidRPr="009425D2">
        <w:rPr>
          <w:rFonts w:ascii="Arial" w:hAnsi="Arial" w:cs="Arial"/>
          <w:sz w:val="24"/>
          <w:szCs w:val="24"/>
          <w:lang w:val="en-US"/>
        </w:rPr>
        <w:t xml:space="preserve">Aagaard, A., Wells, P.E. and </w:t>
      </w:r>
      <w:proofErr w:type="spellStart"/>
      <w:r w:rsidRPr="009425D2">
        <w:rPr>
          <w:rFonts w:ascii="Arial" w:hAnsi="Arial" w:cs="Arial"/>
          <w:sz w:val="24"/>
          <w:szCs w:val="24"/>
          <w:lang w:val="en-US"/>
        </w:rPr>
        <w:t>Lüdeke-FreundF</w:t>
      </w:r>
      <w:proofErr w:type="spellEnd"/>
      <w:r w:rsidRPr="009425D2">
        <w:rPr>
          <w:rFonts w:ascii="Arial" w:hAnsi="Arial" w:cs="Arial"/>
          <w:sz w:val="24"/>
          <w:szCs w:val="24"/>
          <w:lang w:val="en-US"/>
        </w:rPr>
        <w:t xml:space="preserve">. (2021). </w:t>
      </w:r>
      <w:r w:rsidRPr="009425D2">
        <w:rPr>
          <w:rFonts w:ascii="Arial" w:hAnsi="Arial" w:cs="Arial"/>
          <w:i/>
          <w:iCs/>
          <w:sz w:val="24"/>
          <w:szCs w:val="24"/>
          <w:lang w:val="en-US"/>
        </w:rPr>
        <w:t xml:space="preserve">Business models for sustainability </w:t>
      </w:r>
      <w:proofErr w:type="gramStart"/>
      <w:r w:rsidRPr="009425D2">
        <w:rPr>
          <w:rFonts w:ascii="Arial" w:hAnsi="Arial" w:cs="Arial"/>
          <w:i/>
          <w:iCs/>
          <w:sz w:val="24"/>
          <w:szCs w:val="24"/>
          <w:lang w:val="en-US"/>
        </w:rPr>
        <w:t>transitions :</w:t>
      </w:r>
      <w:proofErr w:type="gramEnd"/>
      <w:r w:rsidRPr="009425D2">
        <w:rPr>
          <w:rFonts w:ascii="Arial" w:hAnsi="Arial" w:cs="Arial"/>
          <w:i/>
          <w:iCs/>
          <w:sz w:val="24"/>
          <w:szCs w:val="24"/>
          <w:lang w:val="en-US"/>
        </w:rPr>
        <w:t xml:space="preserve"> how </w:t>
      </w:r>
      <w:proofErr w:type="spellStart"/>
      <w:r w:rsidRPr="009425D2">
        <w:rPr>
          <w:rFonts w:ascii="Arial" w:hAnsi="Arial" w:cs="Arial"/>
          <w:i/>
          <w:iCs/>
          <w:sz w:val="24"/>
          <w:szCs w:val="24"/>
          <w:lang w:val="en-US"/>
        </w:rPr>
        <w:t>organisations</w:t>
      </w:r>
      <w:proofErr w:type="spellEnd"/>
      <w:r w:rsidRPr="009425D2">
        <w:rPr>
          <w:rFonts w:ascii="Arial" w:hAnsi="Arial" w:cs="Arial"/>
          <w:i/>
          <w:iCs/>
          <w:sz w:val="24"/>
          <w:szCs w:val="24"/>
          <w:lang w:val="en-US"/>
        </w:rPr>
        <w:t xml:space="preserve"> contribute to societal transformation</w:t>
      </w:r>
      <w:r w:rsidRPr="009425D2">
        <w:rPr>
          <w:rFonts w:ascii="Arial" w:hAnsi="Arial" w:cs="Arial"/>
          <w:sz w:val="24"/>
          <w:szCs w:val="24"/>
          <w:lang w:val="en-US"/>
        </w:rPr>
        <w:t>. Cham, Switzerland: Palgrave Macmillan.</w:t>
      </w:r>
    </w:p>
    <w:p w14:paraId="0D30D14F" w14:textId="77777777" w:rsidR="00372F9A" w:rsidRPr="009425D2" w:rsidRDefault="00372F9A" w:rsidP="0062599A">
      <w:pPr>
        <w:spacing w:line="360" w:lineRule="auto"/>
        <w:jc w:val="both"/>
        <w:rPr>
          <w:rFonts w:ascii="Arial" w:hAnsi="Arial" w:cs="Arial"/>
          <w:sz w:val="24"/>
          <w:szCs w:val="24"/>
          <w:lang w:val="en-US"/>
        </w:rPr>
      </w:pPr>
      <w:r w:rsidRPr="009425D2">
        <w:rPr>
          <w:rFonts w:ascii="Arial" w:hAnsi="Arial" w:cs="Arial"/>
          <w:sz w:val="24"/>
          <w:szCs w:val="24"/>
          <w:lang w:val="en-US"/>
        </w:rPr>
        <w:t xml:space="preserve">Aktar, S. and Kabir, A.N.M.J. (2024). A comprehensive study on sustainable entrepreneurship for cottage, micro, small, and medium enterprises in Bangladesh. </w:t>
      </w:r>
      <w:r w:rsidRPr="009425D2">
        <w:rPr>
          <w:rFonts w:ascii="Arial" w:hAnsi="Arial" w:cs="Arial"/>
          <w:i/>
          <w:iCs/>
          <w:sz w:val="24"/>
          <w:szCs w:val="24"/>
          <w:lang w:val="en-US"/>
        </w:rPr>
        <w:t>European Journal of Sustainable Development Research</w:t>
      </w:r>
      <w:r w:rsidRPr="009425D2">
        <w:rPr>
          <w:rFonts w:ascii="Arial" w:hAnsi="Arial" w:cs="Arial"/>
          <w:sz w:val="24"/>
          <w:szCs w:val="24"/>
          <w:lang w:val="en-US"/>
        </w:rPr>
        <w:t xml:space="preserve">, [online] 8(2), </w:t>
      </w:r>
      <w:proofErr w:type="gramStart"/>
      <w:r w:rsidRPr="009425D2">
        <w:rPr>
          <w:rFonts w:ascii="Arial" w:hAnsi="Arial" w:cs="Arial"/>
          <w:sz w:val="24"/>
          <w:szCs w:val="24"/>
          <w:lang w:val="en-US"/>
        </w:rPr>
        <w:t>p.em</w:t>
      </w:r>
      <w:proofErr w:type="gramEnd"/>
      <w:r w:rsidRPr="009425D2">
        <w:rPr>
          <w:rFonts w:ascii="Arial" w:hAnsi="Arial" w:cs="Arial"/>
          <w:sz w:val="24"/>
          <w:szCs w:val="24"/>
          <w:lang w:val="en-US"/>
        </w:rPr>
        <w:t xml:space="preserve">0254. </w:t>
      </w:r>
      <w:proofErr w:type="spellStart"/>
      <w:proofErr w:type="gramStart"/>
      <w:r w:rsidRPr="009425D2">
        <w:rPr>
          <w:rFonts w:ascii="Arial" w:hAnsi="Arial" w:cs="Arial"/>
          <w:sz w:val="24"/>
          <w:szCs w:val="24"/>
          <w:lang w:val="en-US"/>
        </w:rPr>
        <w:t>doi:https</w:t>
      </w:r>
      <w:proofErr w:type="spellEnd"/>
      <w:r w:rsidRPr="009425D2">
        <w:rPr>
          <w:rFonts w:ascii="Arial" w:hAnsi="Arial" w:cs="Arial"/>
          <w:sz w:val="24"/>
          <w:szCs w:val="24"/>
          <w:lang w:val="en-US"/>
        </w:rPr>
        <w:t>://doi.org/10.29333/</w:t>
      </w:r>
      <w:proofErr w:type="spellStart"/>
      <w:r w:rsidRPr="009425D2">
        <w:rPr>
          <w:rFonts w:ascii="Arial" w:hAnsi="Arial" w:cs="Arial"/>
          <w:sz w:val="24"/>
          <w:szCs w:val="24"/>
          <w:lang w:val="en-US"/>
        </w:rPr>
        <w:t>ejosdr</w:t>
      </w:r>
      <w:proofErr w:type="spellEnd"/>
      <w:r w:rsidRPr="009425D2">
        <w:rPr>
          <w:rFonts w:ascii="Arial" w:hAnsi="Arial" w:cs="Arial"/>
          <w:sz w:val="24"/>
          <w:szCs w:val="24"/>
          <w:lang w:val="en-US"/>
        </w:rPr>
        <w:t>/14406</w:t>
      </w:r>
      <w:proofErr w:type="gramEnd"/>
      <w:r w:rsidRPr="009425D2">
        <w:rPr>
          <w:rFonts w:ascii="Arial" w:hAnsi="Arial" w:cs="Arial"/>
          <w:sz w:val="24"/>
          <w:szCs w:val="24"/>
          <w:lang w:val="en-US"/>
        </w:rPr>
        <w:t>.</w:t>
      </w:r>
    </w:p>
    <w:p w14:paraId="24DA6FAF" w14:textId="77777777" w:rsidR="00372F9A" w:rsidRPr="009425D2" w:rsidRDefault="00372F9A" w:rsidP="0062599A">
      <w:pPr>
        <w:spacing w:line="360" w:lineRule="auto"/>
        <w:jc w:val="both"/>
        <w:rPr>
          <w:rFonts w:ascii="Arial" w:hAnsi="Arial" w:cs="Arial"/>
          <w:sz w:val="24"/>
          <w:szCs w:val="24"/>
          <w:lang w:val="en-US"/>
        </w:rPr>
      </w:pPr>
      <w:r w:rsidRPr="009425D2">
        <w:rPr>
          <w:rFonts w:ascii="Arial" w:hAnsi="Arial" w:cs="Arial"/>
          <w:sz w:val="24"/>
          <w:szCs w:val="24"/>
          <w:lang w:val="en-US"/>
        </w:rPr>
        <w:t xml:space="preserve">Anbarasan and </w:t>
      </w:r>
      <w:proofErr w:type="spellStart"/>
      <w:r w:rsidRPr="009425D2">
        <w:rPr>
          <w:rFonts w:ascii="Arial" w:hAnsi="Arial" w:cs="Arial"/>
          <w:sz w:val="24"/>
          <w:szCs w:val="24"/>
          <w:lang w:val="en-US"/>
        </w:rPr>
        <w:t>Periyasami</w:t>
      </w:r>
      <w:proofErr w:type="spellEnd"/>
      <w:r w:rsidRPr="009425D2">
        <w:rPr>
          <w:rFonts w:ascii="Arial" w:hAnsi="Arial" w:cs="Arial"/>
          <w:sz w:val="24"/>
          <w:szCs w:val="24"/>
          <w:lang w:val="en-US"/>
        </w:rPr>
        <w:t xml:space="preserve"> (2018). Stakeholder Engagement in Sustainable Enterprise: Evolving a Conceptual Framework, and a Case Study of ITC. </w:t>
      </w:r>
      <w:proofErr w:type="spellStart"/>
      <w:r w:rsidRPr="009425D2">
        <w:rPr>
          <w:rFonts w:ascii="Arial" w:hAnsi="Arial" w:cs="Arial"/>
          <w:i/>
          <w:iCs/>
          <w:sz w:val="24"/>
          <w:szCs w:val="24"/>
          <w:lang w:val="en-US"/>
        </w:rPr>
        <w:t>iness</w:t>
      </w:r>
      <w:proofErr w:type="spellEnd"/>
      <w:r w:rsidRPr="009425D2">
        <w:rPr>
          <w:rFonts w:ascii="Arial" w:hAnsi="Arial" w:cs="Arial"/>
          <w:i/>
          <w:iCs/>
          <w:sz w:val="24"/>
          <w:szCs w:val="24"/>
          <w:lang w:val="en-US"/>
        </w:rPr>
        <w:t xml:space="preserve"> Strategy &amp; the Environment (John Wiley &amp; Sons, Inc)</w:t>
      </w:r>
      <w:r w:rsidRPr="009425D2">
        <w:rPr>
          <w:rFonts w:ascii="Arial" w:hAnsi="Arial" w:cs="Arial"/>
          <w:sz w:val="24"/>
          <w:szCs w:val="24"/>
          <w:lang w:val="en-US"/>
        </w:rPr>
        <w:t>, 27(3), pp.282–300.</w:t>
      </w:r>
    </w:p>
    <w:p w14:paraId="6AFB57F3" w14:textId="77777777" w:rsidR="00372F9A" w:rsidRPr="009425D2" w:rsidRDefault="00372F9A" w:rsidP="0062599A">
      <w:pPr>
        <w:spacing w:line="360" w:lineRule="auto"/>
        <w:jc w:val="both"/>
        <w:rPr>
          <w:rFonts w:ascii="Arial" w:hAnsi="Arial" w:cs="Arial"/>
          <w:sz w:val="24"/>
          <w:szCs w:val="24"/>
          <w:lang w:val="en-US"/>
        </w:rPr>
      </w:pPr>
      <w:proofErr w:type="spellStart"/>
      <w:r w:rsidRPr="009425D2">
        <w:rPr>
          <w:rFonts w:ascii="Arial" w:hAnsi="Arial" w:cs="Arial"/>
          <w:sz w:val="24"/>
          <w:szCs w:val="24"/>
          <w:lang w:val="en-US"/>
        </w:rPr>
        <w:t>Biggeri</w:t>
      </w:r>
      <w:proofErr w:type="spellEnd"/>
      <w:r w:rsidRPr="009425D2">
        <w:rPr>
          <w:rFonts w:ascii="Arial" w:hAnsi="Arial" w:cs="Arial"/>
          <w:sz w:val="24"/>
          <w:szCs w:val="24"/>
          <w:lang w:val="en-US"/>
        </w:rPr>
        <w:t xml:space="preserve">, M., Colucci, D., Doni, N. and Valori, V. (2022). Sustainable Entrepreneurship: Good Deeds, Business, Social and Environmental Responsibility in a Market Experiment. </w:t>
      </w:r>
      <w:r w:rsidRPr="009425D2">
        <w:rPr>
          <w:rFonts w:ascii="Arial" w:hAnsi="Arial" w:cs="Arial"/>
          <w:i/>
          <w:iCs/>
          <w:sz w:val="24"/>
          <w:szCs w:val="24"/>
          <w:lang w:val="en-US"/>
        </w:rPr>
        <w:t>Sustainability</w:t>
      </w:r>
      <w:r w:rsidRPr="009425D2">
        <w:rPr>
          <w:rFonts w:ascii="Arial" w:hAnsi="Arial" w:cs="Arial"/>
          <w:sz w:val="24"/>
          <w:szCs w:val="24"/>
          <w:lang w:val="en-US"/>
        </w:rPr>
        <w:t xml:space="preserve">, 14(6), p.3577. </w:t>
      </w:r>
      <w:proofErr w:type="spellStart"/>
      <w:proofErr w:type="gramStart"/>
      <w:r w:rsidRPr="009425D2">
        <w:rPr>
          <w:rFonts w:ascii="Arial" w:hAnsi="Arial" w:cs="Arial"/>
          <w:sz w:val="24"/>
          <w:szCs w:val="24"/>
          <w:lang w:val="en-US"/>
        </w:rPr>
        <w:t>doi:https</w:t>
      </w:r>
      <w:proofErr w:type="spellEnd"/>
      <w:r w:rsidRPr="009425D2">
        <w:rPr>
          <w:rFonts w:ascii="Arial" w:hAnsi="Arial" w:cs="Arial"/>
          <w:sz w:val="24"/>
          <w:szCs w:val="24"/>
          <w:lang w:val="en-US"/>
        </w:rPr>
        <w:t>://doi.org/10.3390/su14063577</w:t>
      </w:r>
      <w:proofErr w:type="gramEnd"/>
      <w:r w:rsidRPr="009425D2">
        <w:rPr>
          <w:rFonts w:ascii="Arial" w:hAnsi="Arial" w:cs="Arial"/>
          <w:sz w:val="24"/>
          <w:szCs w:val="24"/>
          <w:lang w:val="en-US"/>
        </w:rPr>
        <w:t>.</w:t>
      </w:r>
    </w:p>
    <w:p w14:paraId="4769FB24" w14:textId="77777777" w:rsidR="00372F9A" w:rsidRPr="009425D2" w:rsidRDefault="00372F9A" w:rsidP="0062599A">
      <w:pPr>
        <w:spacing w:line="360" w:lineRule="auto"/>
        <w:jc w:val="both"/>
        <w:rPr>
          <w:rFonts w:ascii="Arial" w:hAnsi="Arial" w:cs="Arial"/>
          <w:sz w:val="24"/>
          <w:szCs w:val="24"/>
          <w:lang w:val="en-US"/>
        </w:rPr>
      </w:pPr>
      <w:proofErr w:type="spellStart"/>
      <w:r w:rsidRPr="009425D2">
        <w:rPr>
          <w:rFonts w:ascii="Arial" w:hAnsi="Arial" w:cs="Arial"/>
          <w:sz w:val="24"/>
          <w:szCs w:val="24"/>
          <w:lang w:val="en-US"/>
        </w:rPr>
        <w:t>Chofreh</w:t>
      </w:r>
      <w:proofErr w:type="spellEnd"/>
      <w:r w:rsidRPr="009425D2">
        <w:rPr>
          <w:rFonts w:ascii="Arial" w:hAnsi="Arial" w:cs="Arial"/>
          <w:sz w:val="24"/>
          <w:szCs w:val="24"/>
          <w:lang w:val="en-US"/>
        </w:rPr>
        <w:t xml:space="preserve">, </w:t>
      </w:r>
      <w:proofErr w:type="spellStart"/>
      <w:r w:rsidRPr="009425D2">
        <w:rPr>
          <w:rFonts w:ascii="Arial" w:hAnsi="Arial" w:cs="Arial"/>
          <w:sz w:val="24"/>
          <w:szCs w:val="24"/>
          <w:lang w:val="en-US"/>
        </w:rPr>
        <w:t>Abdoulmohammad</w:t>
      </w:r>
      <w:proofErr w:type="spellEnd"/>
      <w:r w:rsidRPr="009425D2">
        <w:rPr>
          <w:rFonts w:ascii="Arial" w:hAnsi="Arial" w:cs="Arial"/>
          <w:sz w:val="24"/>
          <w:szCs w:val="24"/>
          <w:lang w:val="en-US"/>
        </w:rPr>
        <w:t xml:space="preserve"> and Gholamzadeh (2018). Sustainable enterprise resource planning systems implementation: A framework development. </w:t>
      </w:r>
      <w:r w:rsidRPr="009425D2">
        <w:rPr>
          <w:rFonts w:ascii="Arial" w:hAnsi="Arial" w:cs="Arial"/>
          <w:i/>
          <w:iCs/>
          <w:sz w:val="24"/>
          <w:szCs w:val="24"/>
          <w:lang w:val="en-US"/>
        </w:rPr>
        <w:t>Journal of Cleaner Production</w:t>
      </w:r>
      <w:r w:rsidRPr="009425D2">
        <w:rPr>
          <w:rFonts w:ascii="Arial" w:hAnsi="Arial" w:cs="Arial"/>
          <w:sz w:val="24"/>
          <w:szCs w:val="24"/>
          <w:lang w:val="en-US"/>
        </w:rPr>
        <w:t>, 198, pp.1345–1355.</w:t>
      </w:r>
    </w:p>
    <w:p w14:paraId="47D46347" w14:textId="77777777" w:rsidR="00372F9A" w:rsidRPr="009425D2" w:rsidRDefault="00372F9A" w:rsidP="0062599A">
      <w:pPr>
        <w:spacing w:line="360" w:lineRule="auto"/>
        <w:jc w:val="both"/>
        <w:rPr>
          <w:rFonts w:ascii="Arial" w:hAnsi="Arial" w:cs="Arial"/>
          <w:sz w:val="24"/>
          <w:szCs w:val="24"/>
          <w:lang w:val="en-US"/>
        </w:rPr>
      </w:pPr>
      <w:r w:rsidRPr="009425D2">
        <w:rPr>
          <w:rFonts w:ascii="Arial" w:hAnsi="Arial" w:cs="Arial"/>
          <w:sz w:val="24"/>
          <w:szCs w:val="24"/>
          <w:lang w:val="en-US"/>
        </w:rPr>
        <w:t xml:space="preserve">Cohen, B. and Winn, M.I. (2007). Market imperfections, opportunity and sustainable entrepreneurship. </w:t>
      </w:r>
      <w:r w:rsidRPr="009425D2">
        <w:rPr>
          <w:rFonts w:ascii="Arial" w:hAnsi="Arial" w:cs="Arial"/>
          <w:i/>
          <w:iCs/>
          <w:sz w:val="24"/>
          <w:szCs w:val="24"/>
          <w:lang w:val="en-US"/>
        </w:rPr>
        <w:t>Journal of Business Venturing</w:t>
      </w:r>
      <w:r w:rsidRPr="009425D2">
        <w:rPr>
          <w:rFonts w:ascii="Arial" w:hAnsi="Arial" w:cs="Arial"/>
          <w:sz w:val="24"/>
          <w:szCs w:val="24"/>
          <w:lang w:val="en-US"/>
        </w:rPr>
        <w:t xml:space="preserve">, 22(1), pp.29–49. </w:t>
      </w:r>
      <w:proofErr w:type="spellStart"/>
      <w:proofErr w:type="gramStart"/>
      <w:r w:rsidRPr="009425D2">
        <w:rPr>
          <w:rFonts w:ascii="Arial" w:hAnsi="Arial" w:cs="Arial"/>
          <w:sz w:val="24"/>
          <w:szCs w:val="24"/>
          <w:lang w:val="en-US"/>
        </w:rPr>
        <w:t>doi:https</w:t>
      </w:r>
      <w:proofErr w:type="spellEnd"/>
      <w:r w:rsidRPr="009425D2">
        <w:rPr>
          <w:rFonts w:ascii="Arial" w:hAnsi="Arial" w:cs="Arial"/>
          <w:sz w:val="24"/>
          <w:szCs w:val="24"/>
          <w:lang w:val="en-US"/>
        </w:rPr>
        <w:t>://doi.org/10.1016/j.jbusvent.2004.12.001</w:t>
      </w:r>
      <w:proofErr w:type="gramEnd"/>
      <w:r w:rsidRPr="009425D2">
        <w:rPr>
          <w:rFonts w:ascii="Arial" w:hAnsi="Arial" w:cs="Arial"/>
          <w:sz w:val="24"/>
          <w:szCs w:val="24"/>
          <w:lang w:val="en-US"/>
        </w:rPr>
        <w:t>.</w:t>
      </w:r>
    </w:p>
    <w:p w14:paraId="39F17468" w14:textId="77777777" w:rsidR="00372F9A" w:rsidRPr="009425D2" w:rsidRDefault="00372F9A" w:rsidP="0062599A">
      <w:pPr>
        <w:spacing w:line="360" w:lineRule="auto"/>
        <w:jc w:val="both"/>
        <w:rPr>
          <w:rFonts w:ascii="Arial" w:hAnsi="Arial" w:cs="Arial"/>
          <w:sz w:val="24"/>
          <w:szCs w:val="24"/>
          <w:lang w:val="en-US"/>
        </w:rPr>
      </w:pPr>
      <w:r w:rsidRPr="009425D2">
        <w:rPr>
          <w:rFonts w:ascii="Arial" w:hAnsi="Arial" w:cs="Arial"/>
          <w:sz w:val="24"/>
          <w:szCs w:val="24"/>
          <w:lang w:val="en-US"/>
        </w:rPr>
        <w:t xml:space="preserve">Contreras, F. and Dornberger, U. (2022). Sustainable Entrepreneurship as a Field of Knowledge: Analyzing the Global South. </w:t>
      </w:r>
      <w:r w:rsidRPr="009425D2">
        <w:rPr>
          <w:rFonts w:ascii="Arial" w:hAnsi="Arial" w:cs="Arial"/>
          <w:i/>
          <w:iCs/>
          <w:sz w:val="24"/>
          <w:szCs w:val="24"/>
          <w:lang w:val="en-US"/>
        </w:rPr>
        <w:t>Sustainability</w:t>
      </w:r>
      <w:r w:rsidRPr="009425D2">
        <w:rPr>
          <w:rFonts w:ascii="Arial" w:hAnsi="Arial" w:cs="Arial"/>
          <w:sz w:val="24"/>
          <w:szCs w:val="24"/>
          <w:lang w:val="en-US"/>
        </w:rPr>
        <w:t xml:space="preserve">, 15(1), p.31. </w:t>
      </w:r>
      <w:proofErr w:type="spellStart"/>
      <w:proofErr w:type="gramStart"/>
      <w:r w:rsidRPr="009425D2">
        <w:rPr>
          <w:rFonts w:ascii="Arial" w:hAnsi="Arial" w:cs="Arial"/>
          <w:sz w:val="24"/>
          <w:szCs w:val="24"/>
          <w:lang w:val="en-US"/>
        </w:rPr>
        <w:t>doi:https</w:t>
      </w:r>
      <w:proofErr w:type="spellEnd"/>
      <w:r w:rsidRPr="009425D2">
        <w:rPr>
          <w:rFonts w:ascii="Arial" w:hAnsi="Arial" w:cs="Arial"/>
          <w:sz w:val="24"/>
          <w:szCs w:val="24"/>
          <w:lang w:val="en-US"/>
        </w:rPr>
        <w:t>://doi.org/10.3390/su15010031</w:t>
      </w:r>
      <w:proofErr w:type="gramEnd"/>
      <w:r w:rsidRPr="009425D2">
        <w:rPr>
          <w:rFonts w:ascii="Arial" w:hAnsi="Arial" w:cs="Arial"/>
          <w:sz w:val="24"/>
          <w:szCs w:val="24"/>
          <w:lang w:val="en-US"/>
        </w:rPr>
        <w:t>.</w:t>
      </w:r>
    </w:p>
    <w:p w14:paraId="7F0B9CE8" w14:textId="77777777" w:rsidR="00372F9A" w:rsidRPr="009425D2" w:rsidRDefault="00372F9A" w:rsidP="0062599A">
      <w:pPr>
        <w:spacing w:line="360" w:lineRule="auto"/>
        <w:jc w:val="both"/>
        <w:rPr>
          <w:rFonts w:ascii="Arial" w:hAnsi="Arial" w:cs="Arial"/>
          <w:sz w:val="24"/>
          <w:szCs w:val="24"/>
          <w:lang w:val="en-US"/>
        </w:rPr>
      </w:pPr>
      <w:r w:rsidRPr="009425D2">
        <w:rPr>
          <w:rFonts w:ascii="Arial" w:hAnsi="Arial" w:cs="Arial"/>
          <w:sz w:val="24"/>
          <w:szCs w:val="24"/>
          <w:lang w:val="en-US"/>
        </w:rPr>
        <w:t xml:space="preserve">Edgeman, R. and Eskildsen, J. (2014). Modelling and Assessing Sustainable Enterprise Excellence. </w:t>
      </w:r>
      <w:r w:rsidRPr="009425D2">
        <w:rPr>
          <w:rFonts w:ascii="Arial" w:hAnsi="Arial" w:cs="Arial"/>
          <w:i/>
          <w:iCs/>
          <w:sz w:val="24"/>
          <w:szCs w:val="24"/>
          <w:lang w:val="en-US"/>
        </w:rPr>
        <w:t>Business Strategy and the Environment</w:t>
      </w:r>
      <w:r w:rsidRPr="009425D2">
        <w:rPr>
          <w:rFonts w:ascii="Arial" w:hAnsi="Arial" w:cs="Arial"/>
          <w:sz w:val="24"/>
          <w:szCs w:val="24"/>
          <w:lang w:val="en-US"/>
        </w:rPr>
        <w:t>, 23(3), pp.173–187.</w:t>
      </w:r>
    </w:p>
    <w:p w14:paraId="7B8F7C65" w14:textId="77777777" w:rsidR="00372F9A" w:rsidRPr="009425D2" w:rsidRDefault="00372F9A" w:rsidP="0062599A">
      <w:pPr>
        <w:spacing w:line="360" w:lineRule="auto"/>
        <w:jc w:val="both"/>
        <w:rPr>
          <w:rFonts w:ascii="Arial" w:hAnsi="Arial" w:cs="Arial"/>
          <w:sz w:val="24"/>
          <w:szCs w:val="24"/>
          <w:lang w:val="en-US"/>
        </w:rPr>
      </w:pPr>
      <w:proofErr w:type="spellStart"/>
      <w:r w:rsidRPr="009425D2">
        <w:rPr>
          <w:rFonts w:ascii="Arial" w:hAnsi="Arial" w:cs="Arial"/>
          <w:sz w:val="24"/>
          <w:szCs w:val="24"/>
          <w:lang w:val="en-US"/>
        </w:rPr>
        <w:t>Febrizal</w:t>
      </w:r>
      <w:proofErr w:type="spellEnd"/>
      <w:r w:rsidRPr="009425D2">
        <w:rPr>
          <w:rFonts w:ascii="Arial" w:hAnsi="Arial" w:cs="Arial"/>
          <w:sz w:val="24"/>
          <w:szCs w:val="24"/>
          <w:lang w:val="en-US"/>
        </w:rPr>
        <w:t xml:space="preserve">, R. and Adhi, B. (2020). Sustainable development toward sustainable enterprise. </w:t>
      </w:r>
      <w:r w:rsidRPr="009425D2">
        <w:rPr>
          <w:rFonts w:ascii="Arial" w:hAnsi="Arial" w:cs="Arial"/>
          <w:i/>
          <w:iCs/>
          <w:sz w:val="24"/>
          <w:szCs w:val="24"/>
          <w:lang w:val="en-US"/>
        </w:rPr>
        <w:t>Management Science Letters</w:t>
      </w:r>
      <w:r w:rsidRPr="009425D2">
        <w:rPr>
          <w:rFonts w:ascii="Arial" w:hAnsi="Arial" w:cs="Arial"/>
          <w:sz w:val="24"/>
          <w:szCs w:val="24"/>
          <w:lang w:val="en-US"/>
        </w:rPr>
        <w:t>, 11(2), pp.657–668.</w:t>
      </w:r>
    </w:p>
    <w:p w14:paraId="4AA4224E" w14:textId="77777777" w:rsidR="00372F9A" w:rsidRPr="009425D2" w:rsidRDefault="00372F9A" w:rsidP="0062599A">
      <w:pPr>
        <w:spacing w:line="360" w:lineRule="auto"/>
        <w:jc w:val="both"/>
        <w:rPr>
          <w:rFonts w:ascii="Arial" w:hAnsi="Arial" w:cs="Arial"/>
          <w:sz w:val="24"/>
          <w:szCs w:val="24"/>
          <w:lang w:val="en-US"/>
        </w:rPr>
      </w:pPr>
      <w:r w:rsidRPr="009425D2">
        <w:rPr>
          <w:rFonts w:ascii="Arial" w:hAnsi="Arial" w:cs="Arial"/>
          <w:sz w:val="24"/>
          <w:szCs w:val="24"/>
          <w:lang w:val="en-US"/>
        </w:rPr>
        <w:t xml:space="preserve">Piispanen, V.V., Henttonen, K. and </w:t>
      </w:r>
      <w:proofErr w:type="spellStart"/>
      <w:r w:rsidRPr="009425D2">
        <w:rPr>
          <w:rFonts w:ascii="Arial" w:hAnsi="Arial" w:cs="Arial"/>
          <w:sz w:val="24"/>
          <w:szCs w:val="24"/>
          <w:lang w:val="en-US"/>
        </w:rPr>
        <w:t>Aromaa</w:t>
      </w:r>
      <w:proofErr w:type="spellEnd"/>
      <w:r w:rsidRPr="009425D2">
        <w:rPr>
          <w:rFonts w:ascii="Arial" w:hAnsi="Arial" w:cs="Arial"/>
          <w:sz w:val="24"/>
          <w:szCs w:val="24"/>
          <w:lang w:val="en-US"/>
        </w:rPr>
        <w:t xml:space="preserve">, E. (2020). Applying the circular economy to a business model: an illustrative case study of a pioneering energy company. </w:t>
      </w:r>
      <w:r w:rsidRPr="009425D2">
        <w:rPr>
          <w:rFonts w:ascii="Arial" w:hAnsi="Arial" w:cs="Arial"/>
          <w:i/>
          <w:iCs/>
          <w:sz w:val="24"/>
          <w:szCs w:val="24"/>
          <w:lang w:val="en-US"/>
        </w:rPr>
        <w:lastRenderedPageBreak/>
        <w:t>International Journal of Entrepreneurship and Innovation Management</w:t>
      </w:r>
      <w:r w:rsidRPr="009425D2">
        <w:rPr>
          <w:rFonts w:ascii="Arial" w:hAnsi="Arial" w:cs="Arial"/>
          <w:sz w:val="24"/>
          <w:szCs w:val="24"/>
          <w:lang w:val="en-US"/>
        </w:rPr>
        <w:t xml:space="preserve">, 24(4/5), p.236. </w:t>
      </w:r>
      <w:proofErr w:type="spellStart"/>
      <w:proofErr w:type="gramStart"/>
      <w:r w:rsidRPr="009425D2">
        <w:rPr>
          <w:rFonts w:ascii="Arial" w:hAnsi="Arial" w:cs="Arial"/>
          <w:sz w:val="24"/>
          <w:szCs w:val="24"/>
          <w:lang w:val="en-US"/>
        </w:rPr>
        <w:t>doi:https</w:t>
      </w:r>
      <w:proofErr w:type="spellEnd"/>
      <w:r w:rsidRPr="009425D2">
        <w:rPr>
          <w:rFonts w:ascii="Arial" w:hAnsi="Arial" w:cs="Arial"/>
          <w:sz w:val="24"/>
          <w:szCs w:val="24"/>
          <w:lang w:val="en-US"/>
        </w:rPr>
        <w:t>://doi.org/10.1504/ijeim.2020.108253</w:t>
      </w:r>
      <w:proofErr w:type="gramEnd"/>
      <w:r w:rsidRPr="009425D2">
        <w:rPr>
          <w:rFonts w:ascii="Arial" w:hAnsi="Arial" w:cs="Arial"/>
          <w:sz w:val="24"/>
          <w:szCs w:val="24"/>
          <w:lang w:val="en-US"/>
        </w:rPr>
        <w:t>.</w:t>
      </w:r>
    </w:p>
    <w:p w14:paraId="15C4EEAB" w14:textId="77777777" w:rsidR="00372F9A" w:rsidRPr="009425D2" w:rsidRDefault="00372F9A" w:rsidP="0062599A">
      <w:pPr>
        <w:spacing w:line="360" w:lineRule="auto"/>
        <w:jc w:val="both"/>
        <w:rPr>
          <w:rFonts w:ascii="Arial" w:hAnsi="Arial" w:cs="Arial"/>
          <w:sz w:val="24"/>
          <w:szCs w:val="24"/>
          <w:lang w:val="en-US"/>
        </w:rPr>
      </w:pPr>
      <w:r w:rsidRPr="009425D2">
        <w:rPr>
          <w:rFonts w:ascii="Arial" w:hAnsi="Arial" w:cs="Arial"/>
          <w:sz w:val="24"/>
          <w:szCs w:val="24"/>
          <w:lang w:val="en-US"/>
        </w:rPr>
        <w:t xml:space="preserve">Rosário, A.T. and Figueiredo, J. (2024). Sustainable Entrepreneurship and Corporate Social </w:t>
      </w:r>
      <w:proofErr w:type="gramStart"/>
      <w:r w:rsidRPr="009425D2">
        <w:rPr>
          <w:rFonts w:ascii="Arial" w:hAnsi="Arial" w:cs="Arial"/>
          <w:sz w:val="24"/>
          <w:szCs w:val="24"/>
          <w:lang w:val="en-US"/>
        </w:rPr>
        <w:t>responsibility</w:t>
      </w:r>
      <w:proofErr w:type="gramEnd"/>
      <w:r w:rsidRPr="009425D2">
        <w:rPr>
          <w:rFonts w:ascii="Arial" w:hAnsi="Arial" w:cs="Arial"/>
          <w:sz w:val="24"/>
          <w:szCs w:val="24"/>
          <w:lang w:val="en-US"/>
        </w:rPr>
        <w:t xml:space="preserve">: </w:t>
      </w:r>
      <w:proofErr w:type="spellStart"/>
      <w:r w:rsidRPr="009425D2">
        <w:rPr>
          <w:rFonts w:ascii="Arial" w:hAnsi="Arial" w:cs="Arial"/>
          <w:sz w:val="24"/>
          <w:szCs w:val="24"/>
          <w:lang w:val="en-US"/>
        </w:rPr>
        <w:t>Analysing</w:t>
      </w:r>
      <w:proofErr w:type="spellEnd"/>
      <w:r w:rsidRPr="009425D2">
        <w:rPr>
          <w:rFonts w:ascii="Arial" w:hAnsi="Arial" w:cs="Arial"/>
          <w:sz w:val="24"/>
          <w:szCs w:val="24"/>
          <w:lang w:val="en-US"/>
        </w:rPr>
        <w:t xml:space="preserve"> the State of Research. </w:t>
      </w:r>
      <w:r w:rsidRPr="009425D2">
        <w:rPr>
          <w:rFonts w:ascii="Arial" w:hAnsi="Arial" w:cs="Arial"/>
          <w:i/>
          <w:iCs/>
          <w:sz w:val="24"/>
          <w:szCs w:val="24"/>
          <w:lang w:val="en-US"/>
        </w:rPr>
        <w:t>Sustainable Environment</w:t>
      </w:r>
      <w:r w:rsidRPr="009425D2">
        <w:rPr>
          <w:rFonts w:ascii="Arial" w:hAnsi="Arial" w:cs="Arial"/>
          <w:sz w:val="24"/>
          <w:szCs w:val="24"/>
          <w:lang w:val="en-US"/>
        </w:rPr>
        <w:t>, 10(1).</w:t>
      </w:r>
    </w:p>
    <w:p w14:paraId="3F04D1EA" w14:textId="77777777" w:rsidR="00372F9A" w:rsidRPr="009425D2" w:rsidRDefault="00372F9A" w:rsidP="0062599A">
      <w:pPr>
        <w:spacing w:line="360" w:lineRule="auto"/>
        <w:jc w:val="both"/>
        <w:rPr>
          <w:rFonts w:ascii="Arial" w:hAnsi="Arial" w:cs="Arial"/>
          <w:sz w:val="24"/>
          <w:szCs w:val="24"/>
          <w:lang w:val="en-US"/>
        </w:rPr>
      </w:pPr>
      <w:r w:rsidRPr="009425D2">
        <w:rPr>
          <w:rFonts w:ascii="Arial" w:hAnsi="Arial" w:cs="Arial"/>
          <w:sz w:val="24"/>
          <w:szCs w:val="24"/>
          <w:lang w:val="en-US"/>
        </w:rPr>
        <w:t xml:space="preserve">Schaltegger, S. and Wagner, M. (2011). Sustainable entrepreneurship and sustainability innovation: categories and interactions. </w:t>
      </w:r>
      <w:r w:rsidRPr="009425D2">
        <w:rPr>
          <w:rFonts w:ascii="Arial" w:hAnsi="Arial" w:cs="Arial"/>
          <w:i/>
          <w:iCs/>
          <w:sz w:val="24"/>
          <w:szCs w:val="24"/>
          <w:lang w:val="en-US"/>
        </w:rPr>
        <w:t>Business Strategy and the Environment</w:t>
      </w:r>
      <w:r w:rsidRPr="009425D2">
        <w:rPr>
          <w:rFonts w:ascii="Arial" w:hAnsi="Arial" w:cs="Arial"/>
          <w:sz w:val="24"/>
          <w:szCs w:val="24"/>
          <w:lang w:val="en-US"/>
        </w:rPr>
        <w:t xml:space="preserve">, 20(4), pp.222–237. </w:t>
      </w:r>
      <w:proofErr w:type="spellStart"/>
      <w:proofErr w:type="gramStart"/>
      <w:r w:rsidRPr="009425D2">
        <w:rPr>
          <w:rFonts w:ascii="Arial" w:hAnsi="Arial" w:cs="Arial"/>
          <w:sz w:val="24"/>
          <w:szCs w:val="24"/>
          <w:lang w:val="en-US"/>
        </w:rPr>
        <w:t>doi:https</w:t>
      </w:r>
      <w:proofErr w:type="spellEnd"/>
      <w:r w:rsidRPr="009425D2">
        <w:rPr>
          <w:rFonts w:ascii="Arial" w:hAnsi="Arial" w:cs="Arial"/>
          <w:sz w:val="24"/>
          <w:szCs w:val="24"/>
          <w:lang w:val="en-US"/>
        </w:rPr>
        <w:t>://doi.org/10.1002/BSE.682</w:t>
      </w:r>
      <w:proofErr w:type="gramEnd"/>
      <w:r w:rsidRPr="009425D2">
        <w:rPr>
          <w:rFonts w:ascii="Arial" w:hAnsi="Arial" w:cs="Arial"/>
          <w:sz w:val="24"/>
          <w:szCs w:val="24"/>
          <w:lang w:val="en-US"/>
        </w:rPr>
        <w:t>.</w:t>
      </w:r>
    </w:p>
    <w:p w14:paraId="36F5D5E6" w14:textId="77777777" w:rsidR="00372F9A" w:rsidRPr="009425D2" w:rsidRDefault="00372F9A" w:rsidP="0062599A">
      <w:pPr>
        <w:spacing w:line="360" w:lineRule="auto"/>
        <w:jc w:val="both"/>
        <w:rPr>
          <w:rFonts w:ascii="Arial" w:hAnsi="Arial" w:cs="Arial"/>
          <w:sz w:val="24"/>
          <w:szCs w:val="24"/>
          <w:lang w:val="en-US"/>
        </w:rPr>
      </w:pPr>
      <w:r w:rsidRPr="009425D2">
        <w:rPr>
          <w:rFonts w:ascii="Arial" w:hAnsi="Arial" w:cs="Arial"/>
          <w:sz w:val="24"/>
          <w:szCs w:val="24"/>
          <w:lang w:val="en-US"/>
        </w:rPr>
        <w:t xml:space="preserve">Scipioni, S., Dini, G. and </w:t>
      </w:r>
      <w:proofErr w:type="spellStart"/>
      <w:r w:rsidRPr="009425D2">
        <w:rPr>
          <w:rFonts w:ascii="Arial" w:hAnsi="Arial" w:cs="Arial"/>
          <w:sz w:val="24"/>
          <w:szCs w:val="24"/>
          <w:lang w:val="en-US"/>
        </w:rPr>
        <w:t>Niccolini</w:t>
      </w:r>
      <w:proofErr w:type="spellEnd"/>
      <w:r w:rsidRPr="009425D2">
        <w:rPr>
          <w:rFonts w:ascii="Arial" w:hAnsi="Arial" w:cs="Arial"/>
          <w:sz w:val="24"/>
          <w:szCs w:val="24"/>
          <w:lang w:val="en-US"/>
        </w:rPr>
        <w:t xml:space="preserve">, F. (2023). Exploring circular shipbuilding: A systematic review on circular economy business models and supporting technologies. </w:t>
      </w:r>
      <w:r w:rsidRPr="009425D2">
        <w:rPr>
          <w:rFonts w:ascii="Arial" w:hAnsi="Arial" w:cs="Arial"/>
          <w:i/>
          <w:iCs/>
          <w:sz w:val="24"/>
          <w:szCs w:val="24"/>
          <w:lang w:val="en-US"/>
        </w:rPr>
        <w:t>Journal of Cleaner Production</w:t>
      </w:r>
      <w:r w:rsidRPr="009425D2">
        <w:rPr>
          <w:rFonts w:ascii="Arial" w:hAnsi="Arial" w:cs="Arial"/>
          <w:sz w:val="24"/>
          <w:szCs w:val="24"/>
          <w:lang w:val="en-US"/>
        </w:rPr>
        <w:t xml:space="preserve">, 422, pp.138470–138470. </w:t>
      </w:r>
      <w:proofErr w:type="spellStart"/>
      <w:proofErr w:type="gramStart"/>
      <w:r w:rsidRPr="009425D2">
        <w:rPr>
          <w:rFonts w:ascii="Arial" w:hAnsi="Arial" w:cs="Arial"/>
          <w:sz w:val="24"/>
          <w:szCs w:val="24"/>
          <w:lang w:val="en-US"/>
        </w:rPr>
        <w:t>doi:https</w:t>
      </w:r>
      <w:proofErr w:type="spellEnd"/>
      <w:r w:rsidRPr="009425D2">
        <w:rPr>
          <w:rFonts w:ascii="Arial" w:hAnsi="Arial" w:cs="Arial"/>
          <w:sz w:val="24"/>
          <w:szCs w:val="24"/>
          <w:lang w:val="en-US"/>
        </w:rPr>
        <w:t>://doi.org/10.1016/j.jclepro.2023.138470</w:t>
      </w:r>
      <w:proofErr w:type="gramEnd"/>
      <w:r w:rsidRPr="009425D2">
        <w:rPr>
          <w:rFonts w:ascii="Arial" w:hAnsi="Arial" w:cs="Arial"/>
          <w:sz w:val="24"/>
          <w:szCs w:val="24"/>
          <w:lang w:val="en-US"/>
        </w:rPr>
        <w:t>.</w:t>
      </w:r>
    </w:p>
    <w:p w14:paraId="101BB4DF" w14:textId="77777777" w:rsidR="00372F9A" w:rsidRPr="009425D2" w:rsidRDefault="00372F9A" w:rsidP="0062599A">
      <w:pPr>
        <w:spacing w:line="360" w:lineRule="auto"/>
        <w:jc w:val="both"/>
        <w:rPr>
          <w:rFonts w:ascii="Arial" w:hAnsi="Arial" w:cs="Arial"/>
          <w:sz w:val="24"/>
          <w:szCs w:val="24"/>
          <w:lang w:val="en-US"/>
        </w:rPr>
      </w:pPr>
      <w:r w:rsidRPr="009425D2">
        <w:rPr>
          <w:rFonts w:ascii="Arial" w:hAnsi="Arial" w:cs="Arial"/>
          <w:sz w:val="24"/>
          <w:szCs w:val="24"/>
          <w:lang w:val="en-US"/>
        </w:rPr>
        <w:t xml:space="preserve">Testa, F., Daddi, T., </w:t>
      </w:r>
      <w:proofErr w:type="spellStart"/>
      <w:r w:rsidRPr="009425D2">
        <w:rPr>
          <w:rFonts w:ascii="Arial" w:hAnsi="Arial" w:cs="Arial"/>
          <w:sz w:val="24"/>
          <w:szCs w:val="24"/>
          <w:lang w:val="en-US"/>
        </w:rPr>
        <w:t>Iraldo</w:t>
      </w:r>
      <w:proofErr w:type="spellEnd"/>
      <w:r w:rsidRPr="009425D2">
        <w:rPr>
          <w:rFonts w:ascii="Arial" w:hAnsi="Arial" w:cs="Arial"/>
          <w:sz w:val="24"/>
          <w:szCs w:val="24"/>
          <w:lang w:val="en-US"/>
        </w:rPr>
        <w:t xml:space="preserve">, F. and Frey, M. (2020). </w:t>
      </w:r>
      <w:r w:rsidRPr="009425D2">
        <w:rPr>
          <w:rFonts w:ascii="Arial" w:hAnsi="Arial" w:cs="Arial"/>
          <w:i/>
          <w:iCs/>
          <w:sz w:val="24"/>
          <w:szCs w:val="24"/>
          <w:lang w:val="en-US"/>
        </w:rPr>
        <w:t xml:space="preserve">The Circular Economy in the European </w:t>
      </w:r>
      <w:proofErr w:type="gramStart"/>
      <w:r w:rsidRPr="009425D2">
        <w:rPr>
          <w:rFonts w:ascii="Arial" w:hAnsi="Arial" w:cs="Arial"/>
          <w:i/>
          <w:iCs/>
          <w:sz w:val="24"/>
          <w:szCs w:val="24"/>
          <w:lang w:val="en-US"/>
        </w:rPr>
        <w:t>Union :</w:t>
      </w:r>
      <w:proofErr w:type="gramEnd"/>
      <w:r w:rsidRPr="009425D2">
        <w:rPr>
          <w:rFonts w:ascii="Arial" w:hAnsi="Arial" w:cs="Arial"/>
          <w:i/>
          <w:iCs/>
          <w:sz w:val="24"/>
          <w:szCs w:val="24"/>
          <w:lang w:val="en-US"/>
        </w:rPr>
        <w:t xml:space="preserve"> An Interim Review</w:t>
      </w:r>
      <w:r w:rsidRPr="009425D2">
        <w:rPr>
          <w:rFonts w:ascii="Arial" w:hAnsi="Arial" w:cs="Arial"/>
          <w:sz w:val="24"/>
          <w:szCs w:val="24"/>
          <w:lang w:val="en-US"/>
        </w:rPr>
        <w:t>. Cham: Springer.</w:t>
      </w:r>
    </w:p>
    <w:p w14:paraId="11F67A19" w14:textId="77777777" w:rsidR="00372F9A" w:rsidRPr="009425D2" w:rsidRDefault="00372F9A" w:rsidP="0062599A">
      <w:pPr>
        <w:spacing w:line="360" w:lineRule="auto"/>
        <w:jc w:val="both"/>
        <w:rPr>
          <w:rFonts w:ascii="Arial" w:hAnsi="Arial" w:cs="Arial"/>
          <w:sz w:val="24"/>
          <w:szCs w:val="24"/>
          <w:lang w:val="en-US"/>
        </w:rPr>
      </w:pPr>
      <w:r w:rsidRPr="009425D2">
        <w:rPr>
          <w:rFonts w:ascii="Arial" w:hAnsi="Arial" w:cs="Arial"/>
          <w:sz w:val="24"/>
          <w:szCs w:val="24"/>
          <w:lang w:val="en-US"/>
        </w:rPr>
        <w:t xml:space="preserve">Thompson, F.M.M. (2010). </w:t>
      </w:r>
      <w:r w:rsidRPr="009425D2">
        <w:rPr>
          <w:rFonts w:ascii="Arial" w:hAnsi="Arial" w:cs="Arial"/>
          <w:i/>
          <w:iCs/>
          <w:sz w:val="24"/>
          <w:szCs w:val="24"/>
          <w:lang w:val="en-US"/>
        </w:rPr>
        <w:t>Social enterprise: developing sustainable enterprises</w:t>
      </w:r>
      <w:r w:rsidRPr="009425D2">
        <w:rPr>
          <w:rFonts w:ascii="Arial" w:hAnsi="Arial" w:cs="Arial"/>
          <w:sz w:val="24"/>
          <w:szCs w:val="24"/>
          <w:lang w:val="en-US"/>
        </w:rPr>
        <w:t xml:space="preserve">. New York: Palgrave </w:t>
      </w:r>
      <w:proofErr w:type="spellStart"/>
      <w:r w:rsidRPr="009425D2">
        <w:rPr>
          <w:rFonts w:ascii="Arial" w:hAnsi="Arial" w:cs="Arial"/>
          <w:sz w:val="24"/>
          <w:szCs w:val="24"/>
          <w:lang w:val="en-US"/>
        </w:rPr>
        <w:t>Mcmillan</w:t>
      </w:r>
      <w:proofErr w:type="spellEnd"/>
      <w:r w:rsidRPr="009425D2">
        <w:rPr>
          <w:rFonts w:ascii="Arial" w:hAnsi="Arial" w:cs="Arial"/>
          <w:sz w:val="24"/>
          <w:szCs w:val="24"/>
          <w:lang w:val="en-US"/>
        </w:rPr>
        <w:t>.</w:t>
      </w:r>
    </w:p>
    <w:p w14:paraId="37B6D591" w14:textId="77777777" w:rsidR="00372F9A" w:rsidRPr="00372F9A" w:rsidRDefault="00372F9A" w:rsidP="0062599A">
      <w:pPr>
        <w:spacing w:line="360" w:lineRule="auto"/>
        <w:jc w:val="both"/>
        <w:rPr>
          <w:rFonts w:ascii="Arial" w:hAnsi="Arial" w:cs="Arial"/>
          <w:sz w:val="24"/>
          <w:szCs w:val="24"/>
          <w:lang w:val="en-US"/>
        </w:rPr>
      </w:pPr>
      <w:proofErr w:type="spellStart"/>
      <w:r w:rsidRPr="009425D2">
        <w:rPr>
          <w:rFonts w:ascii="Arial" w:hAnsi="Arial" w:cs="Arial"/>
          <w:sz w:val="24"/>
          <w:szCs w:val="24"/>
          <w:lang w:val="en-US"/>
        </w:rPr>
        <w:t>Welté</w:t>
      </w:r>
      <w:proofErr w:type="spellEnd"/>
      <w:r w:rsidRPr="009425D2">
        <w:rPr>
          <w:rFonts w:ascii="Arial" w:hAnsi="Arial" w:cs="Arial"/>
          <w:sz w:val="24"/>
          <w:szCs w:val="24"/>
          <w:lang w:val="en-US"/>
        </w:rPr>
        <w:t xml:space="preserve">, J.-B., Dabadie, I. and Zamorano, V. (2025). The management of Sustainable Business Models by responsible entrepreneurs. </w:t>
      </w:r>
      <w:proofErr w:type="spellStart"/>
      <w:r w:rsidRPr="009425D2">
        <w:rPr>
          <w:rFonts w:ascii="Arial" w:hAnsi="Arial" w:cs="Arial"/>
          <w:i/>
          <w:iCs/>
          <w:sz w:val="24"/>
          <w:szCs w:val="24"/>
          <w:lang w:val="en-US"/>
        </w:rPr>
        <w:t>Décisions</w:t>
      </w:r>
      <w:proofErr w:type="spellEnd"/>
      <w:r w:rsidRPr="009425D2">
        <w:rPr>
          <w:rFonts w:ascii="Arial" w:hAnsi="Arial" w:cs="Arial"/>
          <w:i/>
          <w:iCs/>
          <w:sz w:val="24"/>
          <w:szCs w:val="24"/>
          <w:lang w:val="en-US"/>
        </w:rPr>
        <w:t xml:space="preserve"> Marketing</w:t>
      </w:r>
      <w:r w:rsidRPr="009425D2">
        <w:rPr>
          <w:rFonts w:ascii="Arial" w:hAnsi="Arial" w:cs="Arial"/>
          <w:sz w:val="24"/>
          <w:szCs w:val="24"/>
          <w:lang w:val="en-US"/>
        </w:rPr>
        <w:t xml:space="preserve">, N° 116(4), pp.189–212. </w:t>
      </w:r>
      <w:proofErr w:type="spellStart"/>
      <w:proofErr w:type="gramStart"/>
      <w:r w:rsidRPr="009425D2">
        <w:rPr>
          <w:rFonts w:ascii="Arial" w:hAnsi="Arial" w:cs="Arial"/>
          <w:sz w:val="24"/>
          <w:szCs w:val="24"/>
          <w:lang w:val="en-US"/>
        </w:rPr>
        <w:t>doi:https</w:t>
      </w:r>
      <w:proofErr w:type="spellEnd"/>
      <w:r w:rsidRPr="009425D2">
        <w:rPr>
          <w:rFonts w:ascii="Arial" w:hAnsi="Arial" w:cs="Arial"/>
          <w:sz w:val="24"/>
          <w:szCs w:val="24"/>
          <w:lang w:val="en-US"/>
        </w:rPr>
        <w:t>://doi.org/10.3917/e.dm.116.0189</w:t>
      </w:r>
      <w:proofErr w:type="gramEnd"/>
      <w:r w:rsidRPr="009425D2">
        <w:rPr>
          <w:rFonts w:ascii="Arial" w:hAnsi="Arial" w:cs="Arial"/>
          <w:sz w:val="24"/>
          <w:szCs w:val="24"/>
          <w:lang w:val="en-US"/>
        </w:rPr>
        <w:t>.</w:t>
      </w:r>
    </w:p>
    <w:p w14:paraId="7D919361" w14:textId="77777777" w:rsidR="00540975" w:rsidRPr="0062599A" w:rsidRDefault="00540975" w:rsidP="0062599A">
      <w:pPr>
        <w:spacing w:line="360" w:lineRule="auto"/>
        <w:jc w:val="both"/>
        <w:rPr>
          <w:rFonts w:ascii="Arial" w:hAnsi="Arial" w:cs="Arial"/>
          <w:sz w:val="24"/>
          <w:szCs w:val="24"/>
          <w:lang w:val="en-US"/>
        </w:rPr>
      </w:pPr>
    </w:p>
    <w:sectPr w:rsidR="00540975" w:rsidRPr="0062599A" w:rsidSect="00CB2B26">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373D59"/>
    <w:multiLevelType w:val="multilevel"/>
    <w:tmpl w:val="A22889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4B60DB"/>
    <w:multiLevelType w:val="multilevel"/>
    <w:tmpl w:val="FA4835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F1003F"/>
    <w:multiLevelType w:val="multilevel"/>
    <w:tmpl w:val="400C5B9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52D1EF9"/>
    <w:multiLevelType w:val="multilevel"/>
    <w:tmpl w:val="FE6AF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7CE66D9"/>
    <w:multiLevelType w:val="multilevel"/>
    <w:tmpl w:val="DD34AF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B1567A"/>
    <w:multiLevelType w:val="multilevel"/>
    <w:tmpl w:val="AEC8CC1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A38087B"/>
    <w:multiLevelType w:val="multilevel"/>
    <w:tmpl w:val="27EE1A2C"/>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AA01EA1"/>
    <w:multiLevelType w:val="multilevel"/>
    <w:tmpl w:val="8DF203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D4E023A"/>
    <w:multiLevelType w:val="multilevel"/>
    <w:tmpl w:val="40543D6A"/>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F7C1F5C"/>
    <w:multiLevelType w:val="multilevel"/>
    <w:tmpl w:val="75EE869C"/>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0757088"/>
    <w:multiLevelType w:val="multilevel"/>
    <w:tmpl w:val="A414FE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20E1D6D"/>
    <w:multiLevelType w:val="multilevel"/>
    <w:tmpl w:val="38AEE4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2E44A7E"/>
    <w:multiLevelType w:val="multilevel"/>
    <w:tmpl w:val="08867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37874F4"/>
    <w:multiLevelType w:val="multilevel"/>
    <w:tmpl w:val="ECF2AD1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6366746"/>
    <w:multiLevelType w:val="multilevel"/>
    <w:tmpl w:val="5F04AC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EB43F3C"/>
    <w:multiLevelType w:val="multilevel"/>
    <w:tmpl w:val="4A3E911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BE60295"/>
    <w:multiLevelType w:val="multilevel"/>
    <w:tmpl w:val="7B2A9C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E960C89"/>
    <w:multiLevelType w:val="multilevel"/>
    <w:tmpl w:val="429A8B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0E93034"/>
    <w:multiLevelType w:val="multilevel"/>
    <w:tmpl w:val="D46CDA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16D1B2E"/>
    <w:multiLevelType w:val="multilevel"/>
    <w:tmpl w:val="DDA6D5B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21C4C6E"/>
    <w:multiLevelType w:val="multilevel"/>
    <w:tmpl w:val="C2A84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23C07D4"/>
    <w:multiLevelType w:val="multilevel"/>
    <w:tmpl w:val="236E8F84"/>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2D15162"/>
    <w:multiLevelType w:val="multilevel"/>
    <w:tmpl w:val="A784E2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38A2E5A"/>
    <w:multiLevelType w:val="multilevel"/>
    <w:tmpl w:val="BF4EA6C6"/>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38E353E"/>
    <w:multiLevelType w:val="multilevel"/>
    <w:tmpl w:val="7E9214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DF34CCC"/>
    <w:multiLevelType w:val="multilevel"/>
    <w:tmpl w:val="FF68C2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ED52209"/>
    <w:multiLevelType w:val="multilevel"/>
    <w:tmpl w:val="EB5833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4221053"/>
    <w:multiLevelType w:val="multilevel"/>
    <w:tmpl w:val="FB54471E"/>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46217FF"/>
    <w:multiLevelType w:val="hybridMultilevel"/>
    <w:tmpl w:val="982C40D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75A47596"/>
    <w:multiLevelType w:val="multilevel"/>
    <w:tmpl w:val="B2A63DB0"/>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30" w15:restartNumberingAfterBreak="0">
    <w:nsid w:val="7EB82C23"/>
    <w:multiLevelType w:val="multilevel"/>
    <w:tmpl w:val="FF5E8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17631170">
    <w:abstractNumId w:val="3"/>
  </w:num>
  <w:num w:numId="2" w16cid:durableId="917057929">
    <w:abstractNumId w:val="0"/>
  </w:num>
  <w:num w:numId="3" w16cid:durableId="718938556">
    <w:abstractNumId w:val="7"/>
  </w:num>
  <w:num w:numId="4" w16cid:durableId="1514028633">
    <w:abstractNumId w:val="25"/>
  </w:num>
  <w:num w:numId="5" w16cid:durableId="1248735089">
    <w:abstractNumId w:val="13"/>
  </w:num>
  <w:num w:numId="6" w16cid:durableId="2034259381">
    <w:abstractNumId w:val="14"/>
  </w:num>
  <w:num w:numId="7" w16cid:durableId="896283396">
    <w:abstractNumId w:val="22"/>
  </w:num>
  <w:num w:numId="8" w16cid:durableId="1716348586">
    <w:abstractNumId w:val="16"/>
  </w:num>
  <w:num w:numId="9" w16cid:durableId="240068083">
    <w:abstractNumId w:val="17"/>
  </w:num>
  <w:num w:numId="10" w16cid:durableId="151021425">
    <w:abstractNumId w:val="10"/>
  </w:num>
  <w:num w:numId="11" w16cid:durableId="615253039">
    <w:abstractNumId w:val="4"/>
  </w:num>
  <w:num w:numId="12" w16cid:durableId="1532260004">
    <w:abstractNumId w:val="11"/>
  </w:num>
  <w:num w:numId="13" w16cid:durableId="715547503">
    <w:abstractNumId w:val="24"/>
  </w:num>
  <w:num w:numId="14" w16cid:durableId="92820605">
    <w:abstractNumId w:val="26"/>
  </w:num>
  <w:num w:numId="15" w16cid:durableId="602420199">
    <w:abstractNumId w:val="1"/>
  </w:num>
  <w:num w:numId="16" w16cid:durableId="1101529246">
    <w:abstractNumId w:val="18"/>
  </w:num>
  <w:num w:numId="17" w16cid:durableId="1998066928">
    <w:abstractNumId w:val="20"/>
  </w:num>
  <w:num w:numId="18" w16cid:durableId="296034820">
    <w:abstractNumId w:val="30"/>
  </w:num>
  <w:num w:numId="19" w16cid:durableId="1672679174">
    <w:abstractNumId w:val="12"/>
  </w:num>
  <w:num w:numId="20" w16cid:durableId="213741756">
    <w:abstractNumId w:val="29"/>
  </w:num>
  <w:num w:numId="21" w16cid:durableId="1031497870">
    <w:abstractNumId w:val="15"/>
  </w:num>
  <w:num w:numId="22" w16cid:durableId="1763643393">
    <w:abstractNumId w:val="19"/>
  </w:num>
  <w:num w:numId="23" w16cid:durableId="1888685940">
    <w:abstractNumId w:val="5"/>
  </w:num>
  <w:num w:numId="24" w16cid:durableId="1055467284">
    <w:abstractNumId w:val="2"/>
  </w:num>
  <w:num w:numId="25" w16cid:durableId="1239903990">
    <w:abstractNumId w:val="23"/>
  </w:num>
  <w:num w:numId="26" w16cid:durableId="987585821">
    <w:abstractNumId w:val="8"/>
  </w:num>
  <w:num w:numId="27" w16cid:durableId="1835487389">
    <w:abstractNumId w:val="27"/>
  </w:num>
  <w:num w:numId="28" w16cid:durableId="840006017">
    <w:abstractNumId w:val="21"/>
  </w:num>
  <w:num w:numId="29" w16cid:durableId="1028068697">
    <w:abstractNumId w:val="6"/>
  </w:num>
  <w:num w:numId="30" w16cid:durableId="1019543559">
    <w:abstractNumId w:val="9"/>
  </w:num>
  <w:num w:numId="31" w16cid:durableId="489909348">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0E05"/>
    <w:rsid w:val="00103231"/>
    <w:rsid w:val="00150584"/>
    <w:rsid w:val="002741EC"/>
    <w:rsid w:val="0029094E"/>
    <w:rsid w:val="00333752"/>
    <w:rsid w:val="00372F9A"/>
    <w:rsid w:val="00424456"/>
    <w:rsid w:val="00450315"/>
    <w:rsid w:val="004C63BB"/>
    <w:rsid w:val="00540975"/>
    <w:rsid w:val="00572FE0"/>
    <w:rsid w:val="005C7A7C"/>
    <w:rsid w:val="0062010B"/>
    <w:rsid w:val="0062599A"/>
    <w:rsid w:val="006410B9"/>
    <w:rsid w:val="0070520F"/>
    <w:rsid w:val="00772C59"/>
    <w:rsid w:val="008B0002"/>
    <w:rsid w:val="009425D2"/>
    <w:rsid w:val="0096284E"/>
    <w:rsid w:val="00A432A5"/>
    <w:rsid w:val="00A64641"/>
    <w:rsid w:val="00AA5F3A"/>
    <w:rsid w:val="00B268ED"/>
    <w:rsid w:val="00B300CD"/>
    <w:rsid w:val="00BC398A"/>
    <w:rsid w:val="00BF3111"/>
    <w:rsid w:val="00C2488F"/>
    <w:rsid w:val="00CB2B26"/>
    <w:rsid w:val="00CF34D4"/>
    <w:rsid w:val="00DE6CE6"/>
    <w:rsid w:val="00E169FB"/>
    <w:rsid w:val="00E52378"/>
    <w:rsid w:val="00E557BF"/>
    <w:rsid w:val="00E66CA8"/>
    <w:rsid w:val="00F1128C"/>
    <w:rsid w:val="00FD0E05"/>
    <w:rsid w:val="00FD1342"/>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78244C"/>
  <w15:chartTrackingRefBased/>
  <w15:docId w15:val="{8DE6A353-A531-4D74-BAD8-A2A122404E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8"/>
        <w:lang w:val="en-US" w:eastAsia="en-US" w:bidi="bn-BD"/>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450315"/>
    <w:pPr>
      <w:keepNext/>
      <w:keepLines/>
      <w:spacing w:before="360" w:after="80"/>
      <w:outlineLvl w:val="0"/>
    </w:pPr>
    <w:rPr>
      <w:rFonts w:ascii="Arial" w:eastAsiaTheme="majorEastAsia" w:hAnsi="Arial" w:cstheme="majorBidi"/>
      <w:b/>
      <w:color w:val="000000" w:themeColor="text1"/>
      <w:sz w:val="28"/>
      <w:szCs w:val="50"/>
    </w:rPr>
  </w:style>
  <w:style w:type="paragraph" w:styleId="Heading2">
    <w:name w:val="heading 2"/>
    <w:basedOn w:val="Normal"/>
    <w:next w:val="Normal"/>
    <w:link w:val="Heading2Char"/>
    <w:uiPriority w:val="9"/>
    <w:unhideWhenUsed/>
    <w:qFormat/>
    <w:rsid w:val="00450315"/>
    <w:pPr>
      <w:keepNext/>
      <w:keepLines/>
      <w:spacing w:before="160" w:after="80"/>
      <w:outlineLvl w:val="1"/>
    </w:pPr>
    <w:rPr>
      <w:rFonts w:ascii="Arial" w:eastAsiaTheme="majorEastAsia" w:hAnsi="Arial" w:cstheme="majorBidi"/>
      <w:b/>
      <w:color w:val="000000" w:themeColor="text1"/>
      <w:sz w:val="28"/>
      <w:szCs w:val="40"/>
    </w:rPr>
  </w:style>
  <w:style w:type="paragraph" w:styleId="Heading3">
    <w:name w:val="heading 3"/>
    <w:basedOn w:val="Normal"/>
    <w:next w:val="Normal"/>
    <w:link w:val="Heading3Char"/>
    <w:uiPriority w:val="9"/>
    <w:unhideWhenUsed/>
    <w:qFormat/>
    <w:rsid w:val="00E52378"/>
    <w:pPr>
      <w:keepNext/>
      <w:keepLines/>
      <w:spacing w:before="160" w:after="80"/>
      <w:outlineLvl w:val="2"/>
    </w:pPr>
    <w:rPr>
      <w:rFonts w:ascii="Arial" w:eastAsiaTheme="majorEastAsia" w:hAnsi="Arial" w:cstheme="majorBidi"/>
      <w:b/>
      <w:color w:val="000000" w:themeColor="text1"/>
      <w:sz w:val="28"/>
      <w:szCs w:val="35"/>
    </w:rPr>
  </w:style>
  <w:style w:type="paragraph" w:styleId="Heading4">
    <w:name w:val="heading 4"/>
    <w:basedOn w:val="Normal"/>
    <w:next w:val="Normal"/>
    <w:link w:val="Heading4Char"/>
    <w:uiPriority w:val="9"/>
    <w:semiHidden/>
    <w:unhideWhenUsed/>
    <w:qFormat/>
    <w:rsid w:val="00FD0E0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D0E0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D0E0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0E0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0E0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0E0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0315"/>
    <w:rPr>
      <w:rFonts w:ascii="Arial" w:eastAsiaTheme="majorEastAsia" w:hAnsi="Arial" w:cstheme="majorBidi"/>
      <w:b/>
      <w:color w:val="000000" w:themeColor="text1"/>
      <w:sz w:val="28"/>
      <w:szCs w:val="50"/>
      <w:lang w:val="en-GB"/>
    </w:rPr>
  </w:style>
  <w:style w:type="character" w:customStyle="1" w:styleId="Heading2Char">
    <w:name w:val="Heading 2 Char"/>
    <w:basedOn w:val="DefaultParagraphFont"/>
    <w:link w:val="Heading2"/>
    <w:uiPriority w:val="9"/>
    <w:rsid w:val="00450315"/>
    <w:rPr>
      <w:rFonts w:ascii="Arial" w:eastAsiaTheme="majorEastAsia" w:hAnsi="Arial" w:cstheme="majorBidi"/>
      <w:b/>
      <w:color w:val="000000" w:themeColor="text1"/>
      <w:sz w:val="28"/>
      <w:szCs w:val="40"/>
      <w:lang w:val="en-GB"/>
    </w:rPr>
  </w:style>
  <w:style w:type="character" w:customStyle="1" w:styleId="Heading3Char">
    <w:name w:val="Heading 3 Char"/>
    <w:basedOn w:val="DefaultParagraphFont"/>
    <w:link w:val="Heading3"/>
    <w:uiPriority w:val="9"/>
    <w:rsid w:val="00E52378"/>
    <w:rPr>
      <w:rFonts w:ascii="Arial" w:eastAsiaTheme="majorEastAsia" w:hAnsi="Arial" w:cstheme="majorBidi"/>
      <w:b/>
      <w:color w:val="000000" w:themeColor="text1"/>
      <w:sz w:val="28"/>
      <w:szCs w:val="35"/>
      <w:lang w:val="en-GB"/>
    </w:rPr>
  </w:style>
  <w:style w:type="character" w:customStyle="1" w:styleId="Heading4Char">
    <w:name w:val="Heading 4 Char"/>
    <w:basedOn w:val="DefaultParagraphFont"/>
    <w:link w:val="Heading4"/>
    <w:uiPriority w:val="9"/>
    <w:semiHidden/>
    <w:rsid w:val="00FD0E05"/>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FD0E05"/>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FD0E05"/>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FD0E05"/>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FD0E05"/>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FD0E05"/>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FD0E05"/>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FD0E05"/>
    <w:rPr>
      <w:rFonts w:asciiTheme="majorHAnsi" w:eastAsiaTheme="majorEastAsia" w:hAnsiTheme="majorHAnsi" w:cstheme="majorBidi"/>
      <w:spacing w:val="-10"/>
      <w:kern w:val="28"/>
      <w:sz w:val="56"/>
      <w:szCs w:val="71"/>
      <w:lang w:val="en-GB"/>
    </w:rPr>
  </w:style>
  <w:style w:type="paragraph" w:styleId="Subtitle">
    <w:name w:val="Subtitle"/>
    <w:basedOn w:val="Normal"/>
    <w:next w:val="Normal"/>
    <w:link w:val="SubtitleChar"/>
    <w:uiPriority w:val="11"/>
    <w:qFormat/>
    <w:rsid w:val="00FD0E05"/>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FD0E05"/>
    <w:rPr>
      <w:rFonts w:eastAsiaTheme="majorEastAsia" w:cstheme="majorBidi"/>
      <w:color w:val="595959" w:themeColor="text1" w:themeTint="A6"/>
      <w:spacing w:val="15"/>
      <w:sz w:val="28"/>
      <w:szCs w:val="35"/>
      <w:lang w:val="en-GB"/>
    </w:rPr>
  </w:style>
  <w:style w:type="paragraph" w:styleId="Quote">
    <w:name w:val="Quote"/>
    <w:basedOn w:val="Normal"/>
    <w:next w:val="Normal"/>
    <w:link w:val="QuoteChar"/>
    <w:uiPriority w:val="29"/>
    <w:qFormat/>
    <w:rsid w:val="00FD0E05"/>
    <w:pPr>
      <w:spacing w:before="160"/>
      <w:jc w:val="center"/>
    </w:pPr>
    <w:rPr>
      <w:i/>
      <w:iCs/>
      <w:color w:val="404040" w:themeColor="text1" w:themeTint="BF"/>
    </w:rPr>
  </w:style>
  <w:style w:type="character" w:customStyle="1" w:styleId="QuoteChar">
    <w:name w:val="Quote Char"/>
    <w:basedOn w:val="DefaultParagraphFont"/>
    <w:link w:val="Quote"/>
    <w:uiPriority w:val="29"/>
    <w:rsid w:val="00FD0E05"/>
    <w:rPr>
      <w:i/>
      <w:iCs/>
      <w:color w:val="404040" w:themeColor="text1" w:themeTint="BF"/>
      <w:lang w:val="en-GB"/>
    </w:rPr>
  </w:style>
  <w:style w:type="paragraph" w:styleId="ListParagraph">
    <w:name w:val="List Paragraph"/>
    <w:basedOn w:val="Normal"/>
    <w:uiPriority w:val="34"/>
    <w:qFormat/>
    <w:rsid w:val="00FD0E05"/>
    <w:pPr>
      <w:ind w:left="720"/>
      <w:contextualSpacing/>
    </w:pPr>
  </w:style>
  <w:style w:type="character" w:styleId="IntenseEmphasis">
    <w:name w:val="Intense Emphasis"/>
    <w:basedOn w:val="DefaultParagraphFont"/>
    <w:uiPriority w:val="21"/>
    <w:qFormat/>
    <w:rsid w:val="00FD0E05"/>
    <w:rPr>
      <w:i/>
      <w:iCs/>
      <w:color w:val="0F4761" w:themeColor="accent1" w:themeShade="BF"/>
    </w:rPr>
  </w:style>
  <w:style w:type="paragraph" w:styleId="IntenseQuote">
    <w:name w:val="Intense Quote"/>
    <w:basedOn w:val="Normal"/>
    <w:next w:val="Normal"/>
    <w:link w:val="IntenseQuoteChar"/>
    <w:uiPriority w:val="30"/>
    <w:qFormat/>
    <w:rsid w:val="00FD0E0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D0E05"/>
    <w:rPr>
      <w:i/>
      <w:iCs/>
      <w:color w:val="0F4761" w:themeColor="accent1" w:themeShade="BF"/>
      <w:lang w:val="en-GB"/>
    </w:rPr>
  </w:style>
  <w:style w:type="character" w:styleId="IntenseReference">
    <w:name w:val="Intense Reference"/>
    <w:basedOn w:val="DefaultParagraphFont"/>
    <w:uiPriority w:val="32"/>
    <w:qFormat/>
    <w:rsid w:val="00FD0E05"/>
    <w:rPr>
      <w:b/>
      <w:bCs/>
      <w:smallCaps/>
      <w:color w:val="0F4761" w:themeColor="accent1" w:themeShade="BF"/>
      <w:spacing w:val="5"/>
    </w:rPr>
  </w:style>
  <w:style w:type="table" w:styleId="TableGrid">
    <w:name w:val="Table Grid"/>
    <w:basedOn w:val="TableNormal"/>
    <w:uiPriority w:val="39"/>
    <w:rsid w:val="00572FE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103231"/>
    <w:pPr>
      <w:spacing w:before="240" w:after="0"/>
      <w:outlineLvl w:val="9"/>
    </w:pPr>
    <w:rPr>
      <w:rFonts w:asciiTheme="majorHAnsi" w:hAnsiTheme="majorHAnsi"/>
      <w:b w:val="0"/>
      <w:color w:val="0F4761" w:themeColor="accent1" w:themeShade="BF"/>
      <w:kern w:val="0"/>
      <w:sz w:val="32"/>
      <w:szCs w:val="32"/>
      <w:lang w:val="en-US" w:bidi="ar-SA"/>
      <w14:ligatures w14:val="none"/>
    </w:rPr>
  </w:style>
  <w:style w:type="paragraph" w:styleId="TOC1">
    <w:name w:val="toc 1"/>
    <w:basedOn w:val="Normal"/>
    <w:next w:val="Normal"/>
    <w:autoRedefine/>
    <w:uiPriority w:val="39"/>
    <w:unhideWhenUsed/>
    <w:rsid w:val="00103231"/>
    <w:pPr>
      <w:spacing w:after="100"/>
    </w:pPr>
  </w:style>
  <w:style w:type="paragraph" w:styleId="TOC2">
    <w:name w:val="toc 2"/>
    <w:basedOn w:val="Normal"/>
    <w:next w:val="Normal"/>
    <w:autoRedefine/>
    <w:uiPriority w:val="39"/>
    <w:unhideWhenUsed/>
    <w:rsid w:val="00103231"/>
    <w:pPr>
      <w:spacing w:after="100"/>
      <w:ind w:left="220"/>
    </w:pPr>
  </w:style>
  <w:style w:type="character" w:styleId="Hyperlink">
    <w:name w:val="Hyperlink"/>
    <w:basedOn w:val="DefaultParagraphFont"/>
    <w:uiPriority w:val="99"/>
    <w:unhideWhenUsed/>
    <w:rsid w:val="00103231"/>
    <w:rPr>
      <w:color w:val="467886" w:themeColor="hyperlink"/>
      <w:u w:val="single"/>
    </w:rPr>
  </w:style>
  <w:style w:type="paragraph" w:styleId="TOC3">
    <w:name w:val="toc 3"/>
    <w:basedOn w:val="Normal"/>
    <w:next w:val="Normal"/>
    <w:autoRedefine/>
    <w:uiPriority w:val="39"/>
    <w:unhideWhenUsed/>
    <w:rsid w:val="002741EC"/>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image" Target="media/image2.jpe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80AF05-8839-4280-B942-0EE959CA15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3690</Words>
  <Characters>21150</Characters>
  <Application>Microsoft Office Word</Application>
  <DocSecurity>0</DocSecurity>
  <Lines>470</Lines>
  <Paragraphs>170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balan bianca</dc:creator>
  <cp:keywords/>
  <dc:description/>
  <cp:lastModifiedBy>Lidia Antonache (2025569)</cp:lastModifiedBy>
  <cp:revision>2</cp:revision>
  <dcterms:created xsi:type="dcterms:W3CDTF">2026-04-04T12:29:00Z</dcterms:created>
  <dcterms:modified xsi:type="dcterms:W3CDTF">2026-04-04T12:29:00Z</dcterms:modified>
</cp:coreProperties>
</file>