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6BEBAA3" wp14:paraId="076F9F10" wp14:textId="1FEFB058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6BEBAA3" wp14:paraId="2F6F1486" wp14:textId="21DCAAF5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6BEBAA3" wp14:paraId="39CA78D0" wp14:textId="59E45FE4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6BEBAA3" wp14:paraId="6DDFA292" wp14:textId="4715AFF1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52CE2032" wp14:textId="79B49C8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BEBAA3" w:rsidR="07FD4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MARTYRED ARMENIA: FA’IZ EL</w:t>
      </w:r>
      <w:r w:rsidRPr="46BEBAA3" w:rsidR="6EECA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6BEBAA3" w:rsidR="07FD4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GHUSEIN’S ACCOUNT OF THE </w:t>
      </w:r>
      <w:r w:rsidRPr="46BEBAA3" w:rsidR="44CDD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ARMENIAN </w:t>
      </w:r>
      <w:r w:rsidRPr="46BEBAA3" w:rsidR="07FD4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GENOCIDE</w:t>
      </w:r>
    </w:p>
    <w:p xmlns:wp14="http://schemas.microsoft.com/office/word/2010/wordml" w:rsidP="46BEBAA3" wp14:paraId="535E48D5" wp14:textId="43272FCA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Evan Davies</w:t>
      </w:r>
    </w:p>
    <w:p xmlns:wp14="http://schemas.microsoft.com/office/word/2010/wordml" w:rsidP="644F7541" wp14:paraId="17DD004C" wp14:textId="31B87972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04610525" wp14:textId="3C43B4C1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1BC9C2BB" wp14:textId="6016B202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4105283E" wp14:textId="6AFD7DA8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5CB68FC2" wp14:textId="51A53DE8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57722D45" wp14:textId="773E0589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4C02E5AE" wp14:textId="1BCBD194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479AFDAF" wp14:textId="2B82D478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3AC46E1B" wp14:textId="25F74113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34107034" wp14:textId="7EE73497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057CA867" wp14:textId="1A00290D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Global Genocides </w:t>
      </w:r>
    </w:p>
    <w:p xmlns:wp14="http://schemas.microsoft.com/office/word/2010/wordml" w:rsidP="644F7541" wp14:paraId="48F8D5E3" wp14:textId="7DDB13B6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4F7541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644F7541" w:rsidR="40D3C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644F7541" w:rsidR="34FA34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644F7541" w:rsidR="2AFCC0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44F7541" w:rsidR="34FA34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5029/6029</w:t>
      </w:r>
    </w:p>
    <w:p xmlns:wp14="http://schemas.microsoft.com/office/word/2010/wordml" w:rsidP="46BEBAA3" wp14:paraId="18BE7A2E" wp14:textId="7A1E13E3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Rhian Keyse</w:t>
      </w:r>
    </w:p>
    <w:p xmlns:wp14="http://schemas.microsoft.com/office/word/2010/wordml" w:rsidP="46BEBAA3" wp14:paraId="4A0470DC" wp14:textId="004B2120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University of Wales Trinity Saint David</w:t>
      </w:r>
    </w:p>
    <w:p xmlns:wp14="http://schemas.microsoft.com/office/word/2010/wordml" w:rsidP="46BEBAA3" wp14:paraId="6502FF93" wp14:textId="3D2EA9DB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Feb 9, 2025</w:t>
      </w:r>
    </w:p>
    <w:p xmlns:wp14="http://schemas.microsoft.com/office/word/2010/wordml" w:rsidP="46BEBAA3" wp14:paraId="6F804675" wp14:textId="42DD8F30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BEBAA3" wp14:paraId="5BF544F4" wp14:textId="5E916738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BEBAA3" wp14:paraId="46CC5A96" wp14:textId="3390C89F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BEBAA3" w:rsidR="5E5BCD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 </w:t>
      </w:r>
      <w:r w:rsidRPr="46BEBAA3" w:rsidR="7D024E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be</w:t>
      </w:r>
      <w:r w:rsidRPr="46BEBAA3" w:rsidR="292256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</w:t>
      </w:r>
      <w:r w:rsidRPr="46BEBAA3" w:rsidR="7D024E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analysing</w:t>
      </w:r>
      <w:r w:rsidRPr="46BEBAA3" w:rsidR="48258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</w:t>
      </w:r>
      <w:r w:rsidRPr="46BEBAA3" w:rsidR="7D024E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primary source from Martyred Armenia which was written by 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Fa’iz El</w:t>
      </w:r>
      <w:r w:rsidRPr="46BEBAA3" w:rsidR="5DED21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publish</w:t>
      </w:r>
      <w:r w:rsidRPr="46BEBAA3" w:rsidR="1AFC8E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1917 under the Tankian Publishing Corporation. In this extract from page </w:t>
      </w:r>
      <w:r w:rsidRPr="46BEBAA3" w:rsidR="4281A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13, Fa’iz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El</w:t>
      </w:r>
      <w:r w:rsidRPr="46BEBAA3" w:rsidR="7AB878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describes</w:t>
      </w:r>
      <w:r w:rsidRPr="46BEBAA3" w:rsidR="0BD6E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 journey alongside the Armenians and the conversations he had with them </w:t>
      </w:r>
      <w:r w:rsidRPr="46BEBAA3" w:rsidR="0BD6E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regards to</w:t>
      </w:r>
      <w:r w:rsidRPr="46BEBAA3" w:rsidR="0BD6E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deportation and killings of the Armenians. </w:t>
      </w:r>
      <w:r w:rsidRPr="46BEBAA3" w:rsidR="78995D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this and other sources to conclude the analysis</w:t>
      </w:r>
      <w:r w:rsidRPr="46BEBAA3" w:rsidR="21FA1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6BEBAA3" w:rsidR="78995D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themes, context</w:t>
      </w:r>
      <w:r w:rsidRPr="46BEBAA3" w:rsidR="09CA4A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6BEBAA3" w:rsidR="78995D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purpose of the paper will be dissected</w:t>
      </w:r>
      <w:r w:rsidRPr="46BEBAA3" w:rsidR="09F44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see whether this truly educated about the atrocities under the Pasha rule of the Ottoman Turks. </w:t>
      </w:r>
    </w:p>
    <w:p xmlns:wp14="http://schemas.microsoft.com/office/word/2010/wordml" w:rsidP="644F7541" wp14:paraId="2C078E63" wp14:textId="18FAD666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4F7541" w:rsidR="09F44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Firstly, who is Fa’iz El-</w:t>
      </w:r>
      <w:r w:rsidRPr="644F7541" w:rsidR="09F44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09F44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? </w:t>
      </w:r>
      <w:r w:rsidRPr="644F7541" w:rsidR="1A33D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was born in </w:t>
      </w:r>
      <w:r w:rsidRPr="644F7541" w:rsidR="526F2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1883 and</w:t>
      </w:r>
      <w:r w:rsidRPr="644F7541" w:rsidR="1A33D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from Hauran </w:t>
      </w:r>
      <w:r w:rsidRPr="644F7541" w:rsidR="66683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a Bedouin (El-</w:t>
      </w:r>
      <w:r w:rsidRPr="644F7541" w:rsidR="66683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66683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1917, pp. 1). Hauran</w:t>
      </w:r>
      <w:r w:rsidRPr="644F7541" w:rsidR="1A33D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</w:t>
      </w:r>
      <w:r w:rsidRPr="644F7541" w:rsidR="2A580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part</w:t>
      </w:r>
      <w:r w:rsidRPr="644F7541" w:rsidR="1A33D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Southern Syria next to Jordan. </w:t>
      </w:r>
      <w:r w:rsidRPr="644F7541" w:rsidR="49155A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 was a Sheikh and a form</w:t>
      </w:r>
      <w:r w:rsidRPr="644F7541" w:rsidR="1EC66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</w:t>
      </w:r>
      <w:r w:rsidRPr="644F7541" w:rsidR="49155A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official of the Turkish Governme</w:t>
      </w:r>
      <w:r w:rsidRPr="644F7541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nt. El-</w:t>
      </w:r>
      <w:r w:rsidRPr="644F7541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imprisoned at </w:t>
      </w:r>
      <w:r w:rsidRPr="644F7541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Diarbeki</w:t>
      </w:r>
      <w:r w:rsidRPr="644F7541" w:rsidR="0818D8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644F7541" w:rsidR="0818D8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 reason </w:t>
      </w:r>
      <w:r w:rsidRPr="644F7541" w:rsidR="2EFFB2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this</w:t>
      </w:r>
      <w:r w:rsidRPr="644F7541" w:rsidR="136183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136183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due to being accused of a plan to obtain Arab independence</w:t>
      </w:r>
      <w:r w:rsidRPr="644F7541" w:rsidR="423D8D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136183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there he </w:t>
      </w:r>
      <w:r w:rsidRPr="644F7541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witnessed</w:t>
      </w:r>
      <w:r w:rsidRPr="644F7541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heard of the atrocities </w:t>
      </w:r>
      <w:r w:rsidRPr="644F7541" w:rsidR="19C911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committed</w:t>
      </w:r>
      <w:r w:rsidRPr="644F7541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Ottoman Turks</w:t>
      </w:r>
      <w:r w:rsidRPr="644F7541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towards the Armenian population</w:t>
      </w:r>
      <w:r w:rsidRPr="644F7541" w:rsidR="7F812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44F7541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El-</w:t>
      </w:r>
      <w:r w:rsidRPr="644F7541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7E54B0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was </w:t>
      </w:r>
      <w:r w:rsidRPr="644F7541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then</w:t>
      </w:r>
      <w:r w:rsidRPr="644F7541" w:rsidR="23C9BC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said to </w:t>
      </w:r>
      <w:r w:rsidRPr="644F7541" w:rsidR="2C848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 fled</w:t>
      </w:r>
      <w:r w:rsidRPr="644F7541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2F08DA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(Lawrence, T. E, 1926).</w:t>
      </w:r>
      <w:r w:rsidRPr="644F7541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Seven Pillars of Wisdom</w:t>
      </w:r>
      <w:r w:rsidRPr="644F7541" w:rsidR="2BC40B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44F7541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autobiographical book</w:t>
      </w:r>
      <w:r w:rsidRPr="644F7541" w:rsidR="311554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written from 1916 to 1918 and written by T. E. Lawrence (Lawrence of Arabia) a Colonel of the British Army.</w:t>
      </w:r>
      <w:r w:rsidRPr="644F7541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26C6B1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644F7541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 reason El-</w:t>
      </w:r>
      <w:r w:rsidRPr="644F7541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wrote Martyred Armenia looks </w:t>
      </w:r>
      <w:r w:rsidRPr="644F7541" w:rsidR="6B535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plausible</w:t>
      </w:r>
      <w:r w:rsidRPr="644F7541" w:rsidR="69169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</w:t>
      </w:r>
      <w:r w:rsidRPr="644F7541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originally being a</w:t>
      </w:r>
      <w:r w:rsidRPr="644F7541" w:rsidR="3E958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part of the </w:t>
      </w:r>
      <w:r w:rsidRPr="644F7541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Government</w:t>
      </w:r>
      <w:r w:rsidRPr="644F7541" w:rsidR="11803F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4C3C52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having</w:t>
      </w:r>
      <w:r w:rsidRPr="644F7541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been accused of </w:t>
      </w:r>
      <w:r w:rsidRPr="644F7541" w:rsidR="42AE8C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illegal plans</w:t>
      </w:r>
      <w:r w:rsidRPr="644F7541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644F7541" w:rsidR="5560AE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longside</w:t>
      </w:r>
      <w:r w:rsidRPr="644F7541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20EF81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imprisonment</w:t>
      </w:r>
      <w:r w:rsidRPr="644F7541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due to this</w:t>
      </w:r>
      <w:r w:rsidRPr="644F7541" w:rsidR="74017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44F7541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well as </w:t>
      </w:r>
      <w:r w:rsidRPr="644F7541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witnessing</w:t>
      </w:r>
      <w:r w:rsidRPr="644F7541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genocide first hand</w:t>
      </w:r>
      <w:r w:rsidRPr="644F7541" w:rsidR="3B70B9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easy to believe </w:t>
      </w:r>
      <w:r w:rsidRPr="644F7541" w:rsidR="54CEDD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</w:t>
      </w:r>
      <w:r w:rsidRPr="644F7541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paper. </w:t>
      </w:r>
      <w:r w:rsidRPr="644F7541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does not look </w:t>
      </w:r>
      <w:r w:rsidRPr="644F7541" w:rsidR="56AC7F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 El-</w:t>
      </w:r>
      <w:r w:rsidRPr="644F7541" w:rsidR="56AC7F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56AC7F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644F7541" w:rsidR="0B450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644F7541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0B450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644F7541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</w:t>
      </w:r>
      <w:r w:rsidRPr="644F7541" w:rsidR="418FFC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 </w:t>
      </w:r>
      <w:r w:rsidRPr="644F7541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would be biased and fully against the Government originally</w:t>
      </w:r>
      <w:r w:rsidRPr="644F7541" w:rsidR="5F1FD9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due to being a former officia</w:t>
      </w:r>
      <w:r w:rsidRPr="644F7541" w:rsidR="342AED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644F7541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44F7541" w:rsidR="09ACC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637E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Despite this, it can be seen as a partially biased paper</w:t>
      </w:r>
      <w:r w:rsidRPr="644F7541" w:rsidR="588616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 b</w:t>
      </w:r>
      <w:r w:rsidRPr="644F7541" w:rsidR="637E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ecause if El-</w:t>
      </w:r>
      <w:r w:rsidRPr="644F7541" w:rsidR="637E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637E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not just accused of supporting the Arab Revolt</w:t>
      </w:r>
      <w:r w:rsidRPr="644F7541" w:rsidR="44D64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637E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did, this could be a way of </w:t>
      </w:r>
      <w:r w:rsidRPr="644F7541" w:rsidR="750837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slandering the Turkish Government. Although this being unlikely it is good to take into consideration to avoid mistakes i</w:t>
      </w:r>
      <w:r w:rsidRPr="644F7541" w:rsidR="5110B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644F7541" w:rsidR="750837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judgement. </w:t>
      </w:r>
    </w:p>
    <w:p w:rsidR="75FE6995" w:rsidP="644F7541" w:rsidRDefault="75FE6995" w14:paraId="194BF1C5" w14:textId="1DDA730E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4F7541" w:rsidR="75FE69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Martyred Armenia was</w:t>
      </w:r>
      <w:r w:rsidRPr="644F7541" w:rsidR="1C970C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originally published in 1916. Therefore, it is safe to say that it was being written during the beginning of the genocide.</w:t>
      </w:r>
      <w:r w:rsidRPr="644F7541" w:rsidR="32C147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27B292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Therefore, </w:t>
      </w:r>
      <w:r w:rsidRPr="644F7541" w:rsidR="58365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suggesting it </w:t>
      </w:r>
      <w:r w:rsidRPr="644F7541" w:rsidR="0342C7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such</w:t>
      </w:r>
      <w:r w:rsidRPr="644F7541" w:rsidR="58365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reason as to why this context is so significant</w:t>
      </w:r>
      <w:r w:rsidRPr="644F7541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because of when it was written</w:t>
      </w:r>
      <w:r w:rsidRPr="644F7541" w:rsidR="6DD727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h</w:t>
      </w:r>
      <w:r w:rsidRPr="644F7541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aving it so close to the beginning of the genocide and during it allows the source to be </w:t>
      </w:r>
      <w:r w:rsidRPr="644F7541" w:rsidR="0964D6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truer</w:t>
      </w:r>
      <w:r w:rsidRPr="644F7541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an eyewitness account</w:t>
      </w:r>
      <w:r w:rsidRPr="644F7541" w:rsidR="62FA73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42E88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644F7541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there </w:t>
      </w:r>
      <w:r w:rsidRPr="644F7541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isn’t</w:t>
      </w:r>
      <w:r w:rsidRPr="644F7541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much else being left out from it. For example, if El-</w:t>
      </w:r>
      <w:r w:rsidRPr="644F7541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had written it </w:t>
      </w:r>
      <w:r w:rsidRPr="644F7541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year or two years after the genocide</w:t>
      </w:r>
      <w:r w:rsidRPr="644F7541" w:rsidR="3EC326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rather than during</w:t>
      </w:r>
      <w:r w:rsidRPr="644F7541" w:rsidR="16BBB5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despite </w:t>
      </w:r>
      <w:r w:rsidRPr="644F7541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witnessing</w:t>
      </w:r>
      <w:r w:rsidRPr="644F7541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atrocities</w:t>
      </w:r>
      <w:r w:rsidRPr="644F7541" w:rsidR="68C22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could lead to error. But having El-</w:t>
      </w:r>
      <w:r w:rsidRPr="644F7541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writing it as it was happening allows El-</w:t>
      </w:r>
      <w:r w:rsidRPr="644F7541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Ghusein's</w:t>
      </w:r>
      <w:r w:rsidRPr="644F7541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words to appear more truthful. Therefore, it is safe to say tha</w:t>
      </w:r>
      <w:r w:rsidRPr="644F7541" w:rsidR="2A89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the source is far less manipulated by time. </w:t>
      </w:r>
    </w:p>
    <w:p w:rsidR="34D5497C" w:rsidP="644F7541" w:rsidRDefault="34D5497C" w14:paraId="5BB136AF" w14:textId="63C9B5B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4F7541" w:rsidR="34D549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paper appeared</w:t>
      </w:r>
      <w:r w:rsidRPr="644F7541" w:rsidR="130CB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Basra, Iraq (El-</w:t>
      </w:r>
      <w:r w:rsidRPr="644F7541" w:rsidR="130CB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130CB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1916, pp. 2). After 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Ya’iz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El-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escaped from captivity (El-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1916, pp. 2). Whilst reading the preface it 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seems to have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 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target 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anyone in particular</w:t>
      </w:r>
      <w:r w:rsidRPr="644F7541" w:rsidR="2E3C07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644F7541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neither does page</w:t>
      </w:r>
      <w:r w:rsidRPr="644F7541" w:rsidR="402EC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13. Therefore, it is easy to infer that this paper was meant for as many people to see </w:t>
      </w:r>
      <w:r w:rsidRPr="644F7541" w:rsidR="402EC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to</w:t>
      </w:r>
      <w:r w:rsidRPr="644F7541" w:rsidR="402EC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raise awareness of the genocide that was currently happening to</w:t>
      </w:r>
      <w:r w:rsidRPr="644F7541" w:rsidR="45D28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644F7541" w:rsidR="64CD98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West </w:t>
      </w:r>
      <w:r w:rsidRPr="644F7541" w:rsidR="45D28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Armenians. Furthermore, </w:t>
      </w:r>
      <w:r w:rsidRPr="644F7541" w:rsidR="45D28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seems that this paper</w:t>
      </w:r>
      <w:r w:rsidRPr="644F7541" w:rsidR="45D28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did have limits as to who could have accessed it. Unfortunately, due to it being written in Arabic originally and published in Basra</w:t>
      </w:r>
      <w:r w:rsidRPr="644F7541" w:rsidR="0A5BF5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45D28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limited the West of the paper and</w:t>
      </w:r>
      <w:r w:rsidRPr="644F7541" w:rsidR="4D070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account of the genocide. The way that the extract was written was horrifying</w:t>
      </w:r>
      <w:r w:rsidRPr="644F7541" w:rsidR="614ACF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</w:t>
      </w:r>
      <w:r w:rsidRPr="644F7541" w:rsidR="4D070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wrote a picture of the genocide like no other. This would have disturbed th</w:t>
      </w:r>
      <w:r w:rsidRPr="644F7541" w:rsidR="458AF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ose that ha</w:t>
      </w:r>
      <w:r w:rsidRPr="644F7541" w:rsidR="7F0800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644F7541" w:rsidR="458AF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read i</w:t>
      </w:r>
      <w:r w:rsidRPr="644F7541" w:rsidR="1DBB3A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t, a</w:t>
      </w:r>
      <w:r w:rsidRPr="644F7541" w:rsidR="458AF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llowing people to stand up against the injustice that was happening just North of them. Eventually the paper did get translated into English, giving the West an </w:t>
      </w:r>
      <w:r w:rsidRPr="644F7541" w:rsidR="756C5E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opportunity</w:t>
      </w:r>
      <w:r w:rsidRPr="644F7541" w:rsidR="458AF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understand the atrocities and become wa</w:t>
      </w:r>
      <w:r w:rsidRPr="644F7541" w:rsidR="4FCA21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ry of them. </w:t>
      </w:r>
      <w:r w:rsidRPr="644F7541" w:rsidR="60575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also seems that El-</w:t>
      </w:r>
      <w:r w:rsidRPr="644F7541" w:rsidR="60575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60575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provoked the </w:t>
      </w:r>
      <w:r w:rsidRPr="644F7541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readers to feel defensive </w:t>
      </w:r>
      <w:r w:rsidRPr="644F7541" w:rsidR="05449A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Islam</w:t>
      </w:r>
      <w:r w:rsidRPr="644F7541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As in the preface of the paper El-</w:t>
      </w:r>
      <w:r w:rsidRPr="644F7541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points out that he chose to write this</w:t>
      </w:r>
      <w:r w:rsidRPr="644F7541" w:rsidR="2781C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only to raise </w:t>
      </w:r>
      <w:r w:rsidRPr="644F7541" w:rsidR="6E13D7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awareness</w:t>
      </w:r>
      <w:r w:rsidRPr="644F7541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atrocities</w:t>
      </w:r>
      <w:r w:rsidRPr="644F7541" w:rsidR="0D1DE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to also defend Islam against</w:t>
      </w:r>
      <w:r w:rsidRPr="644F7541" w:rsidR="2C3F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fanaticism (El-</w:t>
      </w:r>
      <w:r w:rsidRPr="644F7541" w:rsidR="2C3F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2C3F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1916, pp. 2). </w:t>
      </w:r>
      <w:r w:rsidRPr="644F7541" w:rsidR="5AD4D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</w:t>
      </w:r>
      <w:r w:rsidRPr="644F7541" w:rsidR="2C3F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safe to also assume it was for the Europeans to understand this was not what Islam stoo</w:t>
      </w:r>
      <w:r w:rsidRPr="644F7541" w:rsidR="43A9CB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 </w:t>
      </w:r>
      <w:r w:rsidRPr="644F7541" w:rsidR="47D89D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and</w:t>
      </w:r>
      <w:r w:rsidRPr="644F7541" w:rsidR="43A9CB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defend his own faith from being perverted by the genocide. </w:t>
      </w:r>
    </w:p>
    <w:p w:rsidR="65FC2EBA" w:rsidP="644F7541" w:rsidRDefault="65FC2EBA" w14:paraId="7166E317" w14:textId="549B32F6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4F7541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main theme of the extract from Martyred Armenia is educational. </w:t>
      </w:r>
      <w:r w:rsidRPr="644F7541" w:rsidR="2AA03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44F7541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</w:t>
      </w:r>
      <w:r w:rsidRPr="644F7541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seems to list</w:t>
      </w:r>
      <w:r w:rsidRPr="644F7541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had happened in a less bias and emotion</w:t>
      </w:r>
      <w:r w:rsidRPr="644F7541" w:rsidR="35645E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</w:t>
      </w:r>
      <w:r w:rsidRPr="644F7541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an eyewitness statement</w:t>
      </w:r>
      <w:r w:rsidRPr="644F7541" w:rsidR="23EF68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d</w:t>
      </w:r>
      <w:r w:rsidRPr="644F7541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espite a ha</w:t>
      </w:r>
      <w:r w:rsidRPr="644F7541" w:rsidR="0BC30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ndful of instances where Fa’iz El-</w:t>
      </w:r>
      <w:r w:rsidRPr="644F7541" w:rsidR="0BC30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0BC30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describes the Kurdish people as </w:t>
      </w:r>
      <w:r w:rsidRPr="644F7541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644F7541" w:rsidR="2BCCE6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beasts</w:t>
      </w:r>
      <w:r w:rsidRPr="644F7541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prey” (El-</w:t>
      </w:r>
      <w:r w:rsidRPr="644F7541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1916, pp. 13). To add more context on this bias that can make one </w:t>
      </w:r>
      <w:r w:rsidRPr="644F7541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speculate</w:t>
      </w:r>
      <w:r w:rsidRPr="644F7541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rest of the paper</w:t>
      </w:r>
      <w:r w:rsidRPr="644F7541" w:rsidR="0DC7D6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El-</w:t>
      </w:r>
      <w:r w:rsidRPr="644F7541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says;</w:t>
      </w:r>
    </w:p>
    <w:p w:rsidR="2B526884" w:rsidP="46BEBAA3" w:rsidRDefault="2B526884" w14:paraId="7D813F20" w14:textId="4E5C590D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BEBAA3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“These had fallen into the hands of the Kurds, who recognize no divine law, and who live on lofty </w:t>
      </w:r>
      <w:r>
        <w:tab/>
      </w:r>
      <w:r w:rsidRPr="46BEBAA3" w:rsidR="782E9E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6BEBAA3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mountains</w:t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in dense forests like beasts of prey; their </w:t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honor</w:t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outraged and they died by</w:t>
      </w:r>
      <w:r w:rsidRPr="46BEBAA3" w:rsidR="30D983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tab/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brutal violence, many of them killing </w:t>
      </w:r>
      <w:r w:rsidRPr="46BEBAA3" w:rsidR="033F26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themselves</w:t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rather than sacrifice their virtue to these </w:t>
      </w:r>
      <w:r>
        <w:tab/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ravening wolves” (E</w:t>
      </w:r>
      <w:r w:rsidRPr="46BEBAA3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l-</w:t>
      </w:r>
      <w:r w:rsidRPr="46BEBAA3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46BEBAA3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1916, pp. 13).</w:t>
      </w:r>
    </w:p>
    <w:p w:rsidR="3EDD4D15" w:rsidP="644F7541" w:rsidRDefault="3EDD4D15" w14:paraId="29505334" w14:textId="04563D7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4F7541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quote from the extract shows a different side of Fa’iz El-</w:t>
      </w:r>
      <w:r w:rsidRPr="644F7541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making it </w:t>
      </w:r>
      <w:r w:rsidRPr="644F7541" w:rsidR="3E4EB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worrisome</w:t>
      </w:r>
      <w:r w:rsidRPr="644F7541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Xenophobia creates a </w:t>
      </w:r>
      <w:r w:rsidRPr="644F7541" w:rsidR="25DF0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bias tone to the paper, especially with the language that was used to describe them. Therefore, this raises questions about the eligibility of the paper being a </w:t>
      </w:r>
      <w:r w:rsidRPr="644F7541" w:rsidR="7380E1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non-bias</w:t>
      </w:r>
      <w:r w:rsidRPr="644F7541" w:rsidR="25DF0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source. </w:t>
      </w:r>
      <w:r w:rsidRPr="644F7541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Another potential avenue to analyse the source is that it does look political if one knows the context of Fa’iz El-</w:t>
      </w:r>
      <w:r w:rsidRPr="644F7541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Due to El-</w:t>
      </w:r>
      <w:r w:rsidRPr="644F7541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Ghusein's</w:t>
      </w:r>
      <w:r w:rsidRPr="644F7541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affiliation with the Arab Revolt</w:t>
      </w:r>
      <w:r w:rsidRPr="644F7541" w:rsidR="52B71E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can be said to demonise the Ottoman Tu</w:t>
      </w:r>
      <w:r w:rsidRPr="644F7541" w:rsidR="14598E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rk Government. However, this is unlikely to be the sole case, it may have influence aspects of the paper, but beyond that the political bias </w:t>
      </w:r>
      <w:r w:rsidRPr="644F7541" w:rsidR="14598E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seems to be</w:t>
      </w:r>
      <w:r w:rsidRPr="644F7541" w:rsidR="14598E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left out of the paper. </w:t>
      </w:r>
      <w:r w:rsidRPr="644F7541" w:rsidR="31446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Martyred Armenia mentions most of the atrocities and </w:t>
      </w:r>
      <w:r w:rsidRPr="644F7541" w:rsidR="31446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important events</w:t>
      </w:r>
      <w:r w:rsidRPr="644F7541" w:rsidR="31446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happened in a first-hand account</w:t>
      </w:r>
      <w:r w:rsidRPr="644F7541" w:rsidR="1F31FE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f</w:t>
      </w:r>
      <w:r w:rsidRPr="644F7541" w:rsidR="31446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rom the reasonings and the processes of the genocide. Such as; how pr</w:t>
      </w:r>
      <w:r w:rsidRPr="644F7541" w:rsidR="44165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egnant women had to abandon their newborns, the weapons used in Aleppo, </w:t>
      </w:r>
      <w:r w:rsidRPr="644F7541" w:rsidR="780835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desecration of women, how they were forced to live in tents out of rags, prohibiting water supplies, </w:t>
      </w:r>
      <w:r w:rsidRPr="644F7541" w:rsidR="130D6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use of militias (El-</w:t>
      </w:r>
      <w:r w:rsidRPr="644F7541" w:rsidR="130D6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130D6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1916, pp 13). </w:t>
      </w:r>
      <w:r w:rsidRPr="644F7541" w:rsidR="142BDA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parts of the Armenians genocide the source does not mention include the figures behind the deportation and massacres. Unfortunately</w:t>
      </w:r>
      <w:r w:rsidRPr="644F7541" w:rsidR="57A5D0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142BDA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is bound to be difficult as it was the beginni</w:t>
      </w:r>
      <w:r w:rsidRPr="644F7541" w:rsidR="1AA1A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 of the genocide, but no estimates can make the source difficult to use. The lack of figures however does not take away from anything that El-</w:t>
      </w:r>
      <w:r w:rsidRPr="644F7541" w:rsidR="1AA1A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1AA1A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wrote about</w:t>
      </w:r>
      <w:r w:rsidRPr="644F7541" w:rsidR="78760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4F7541" w:rsidR="1AA1A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it </w:t>
      </w:r>
      <w:r w:rsidRPr="644F7541" w:rsidR="5B2068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adequately</w:t>
      </w:r>
      <w:r w:rsidRPr="644F7541" w:rsidR="1AA1A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describes the massacres and deportations in summarised f</w:t>
      </w:r>
      <w:r w:rsidRPr="644F7541" w:rsidR="34388D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orms. </w:t>
      </w:r>
    </w:p>
    <w:p w:rsidR="57769BED" w:rsidP="644F7541" w:rsidRDefault="57769BED" w14:paraId="73D76B25" w14:textId="7A8298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4F7541" w:rsidR="57769B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terms of the genre of the paper, it goes more into a diary direction, in the way it is written. If the paper had a more statistic element it could be argued as a report of the genoc</w:t>
      </w:r>
      <w:r w:rsidRPr="644F7541" w:rsidR="640D2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ide. The extract being closer</w:t>
      </w:r>
      <w:r w:rsidRPr="644F7541" w:rsidR="33DF86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644F7541" w:rsidR="640D2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diary format make</w:t>
      </w:r>
      <w:r w:rsidRPr="644F7541" w:rsidR="68A63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644F7541" w:rsidR="640D2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more personal and emotional</w:t>
      </w:r>
      <w:r w:rsidRPr="644F7541" w:rsidR="71723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this adds more emphasis onto the atrocities and the impact it had on the Armenian people. </w:t>
      </w:r>
      <w:r w:rsidRPr="644F7541" w:rsidR="640D2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Allowing the use of upsetting and personal language to convey more emo</w:t>
      </w:r>
      <w:r w:rsidRPr="644F7541" w:rsidR="61AB9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tions to the reader, rather than pure education. It can make it difficult to </w:t>
      </w:r>
      <w:r w:rsidRPr="644F7541" w:rsidR="59F66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interpret</w:t>
      </w:r>
      <w:r w:rsidRPr="644F7541" w:rsidR="61AB9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extract, mostly due to the emotions, and how upsetting it is to read, and can cause fog and many other issues due to the harshness o</w:t>
      </w:r>
      <w:r w:rsidRPr="644F7541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 the writing. However, if one can overlook the gruesome nature of the book and use it as an educational tool</w:t>
      </w:r>
      <w:r w:rsidRPr="644F7541" w:rsidR="6E8D0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i</w:t>
      </w:r>
      <w:r w:rsidRPr="644F7541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allows the reader to fully understand the rise of the genocide </w:t>
      </w:r>
      <w:r w:rsidRPr="644F7541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</w:t>
      </w:r>
      <w:r w:rsidRPr="644F7541" w:rsidR="66B8C1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644F7541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Fa’iz El-</w:t>
      </w:r>
      <w:r w:rsidRPr="644F7541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Ghusein's</w:t>
      </w:r>
      <w:r w:rsidRPr="644F7541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eyes. </w:t>
      </w:r>
      <w:r w:rsidRPr="644F7541" w:rsidR="2444F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Another reason that makes it feel like a diary when reading it, is the personal pronouns used in the book. This allows the reader to get a sense of how El-</w:t>
      </w:r>
      <w:r w:rsidRPr="644F7541" w:rsidR="2444F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2444F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2444F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witnessed</w:t>
      </w:r>
      <w:r w:rsidRPr="644F7541" w:rsidR="2444F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atrocities. </w:t>
      </w:r>
    </w:p>
    <w:p w:rsidR="2FD88B51" w:rsidP="644F7541" w:rsidRDefault="2FD88B51" w14:paraId="3C2D6A66" w14:textId="7A28684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4F7541" w:rsidR="7448E8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 Martyred Armenia be used as a historical source? To put it plainly, yes. It allows the study of the genocide to include some form of bias, of course it must be seen as a bias so one does no</w:t>
      </w:r>
      <w:r w:rsidRPr="644F7541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get mislead by it. However, biases can create </w:t>
      </w:r>
      <w:r w:rsidRPr="644F7541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sources</w:t>
      </w:r>
      <w:r w:rsidRPr="644F7541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as it allows more raw emotions to appear. It cannot entirely be relied upon as a sole source</w:t>
      </w:r>
      <w:r w:rsidRPr="644F7541" w:rsidR="53FBB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h</w:t>
      </w:r>
      <w:r w:rsidRPr="644F7541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owever, alongside other primary sources of the genocide, it can prove </w:t>
      </w:r>
      <w:r w:rsidRPr="644F7541" w:rsidR="72B563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quite</w:t>
      </w:r>
      <w:r w:rsidRPr="644F7541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6C0540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644F7541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ffective. </w:t>
      </w:r>
      <w:r w:rsidRPr="644F7541" w:rsidR="18E485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reasons it becomes an effective </w:t>
      </w:r>
      <w:r w:rsidRPr="644F7541" w:rsidR="6D3CB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material is the use of emotions. The descriptions of the atrocities show the intensity of the period, rather than having it be plain and boring. Using the descriptive language El-</w:t>
      </w:r>
      <w:r w:rsidRPr="644F7541" w:rsidR="6D3CB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6D3CB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conveys gives the reader a larger outlook of the genocide.</w:t>
      </w:r>
      <w:r w:rsidRPr="644F7541" w:rsidR="1DA58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weaknesses however can be dire. For </w:t>
      </w:r>
      <w:r w:rsidRPr="644F7541" w:rsidR="29F931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example,</w:t>
      </w:r>
      <w:r w:rsidRPr="644F7541" w:rsidR="1DA58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mentioned above the descriptive language used against the Kurdish people is either misleading or hateful</w:t>
      </w:r>
      <w:r w:rsidRPr="644F7541" w:rsidR="400C7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(El-</w:t>
      </w:r>
      <w:r w:rsidRPr="644F7541" w:rsidR="400C7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400C7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1916, pp. 13)</w:t>
      </w:r>
      <w:r w:rsidRPr="644F7541" w:rsidR="1DA58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Without context of how the </w:t>
      </w:r>
      <w:r w:rsidRPr="644F7541" w:rsidR="0B95F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Mesopotamia</w:t>
      </w:r>
      <w:r w:rsidRPr="644F7541" w:rsidR="1DA58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region of the Middle East viewed the Kurds</w:t>
      </w:r>
      <w:r w:rsidRPr="644F7541" w:rsidR="64329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push a reader in the wrong direction of </w:t>
      </w:r>
      <w:r w:rsidRPr="644F7541" w:rsidR="479FE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villainising</w:t>
      </w:r>
      <w:r w:rsidRPr="644F7541" w:rsidR="64329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them. </w:t>
      </w:r>
      <w:r w:rsidRPr="644F7541" w:rsidR="6B012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makes the source troublesome in that regard. However, </w:t>
      </w:r>
      <w:r w:rsidRPr="644F7541" w:rsidR="1DD3D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El-</w:t>
      </w:r>
      <w:r w:rsidRPr="644F7541" w:rsidR="1DD3D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1DD3D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an eyewitness to the atrocities is amazing in </w:t>
      </w:r>
      <w:r w:rsidRPr="644F7541" w:rsidR="1BBA7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644F7541" w:rsidR="1DD3D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story for the reader and having them use it in historical context. Especially due to the lack of survivors it makes the paper Martyred Armenia so precious in providing</w:t>
      </w:r>
      <w:r w:rsidRPr="644F7541" w:rsidR="67FA4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information for the period. Primary </w:t>
      </w:r>
      <w:r w:rsidRPr="644F7541" w:rsidR="3D6A01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sources</w:t>
      </w:r>
      <w:r w:rsidRPr="644F7541" w:rsidR="67FA4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this can be unclean, but they provide rawness to the history of the period. </w:t>
      </w:r>
      <w:r w:rsidRPr="644F7541" w:rsidR="3A665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Another downfall of the primary source's extract was the lack of mention of forced assimilation</w:t>
      </w:r>
      <w:r w:rsidRPr="644F7541" w:rsidR="6EF4AB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44F7541" w:rsidR="78D556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Gzoyan</w:t>
      </w:r>
      <w:r w:rsidRPr="644F7541" w:rsidR="78D556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</w:t>
      </w:r>
      <w:r w:rsidRPr="644F7541" w:rsidR="6EF4AB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4F7541" w:rsidR="3A665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This might have been due to El-</w:t>
      </w:r>
      <w:r w:rsidRPr="644F7541" w:rsidR="3A665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644F7541" w:rsidR="3A665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there during the beginning of the geno</w:t>
      </w:r>
      <w:r w:rsidRPr="644F7541" w:rsidR="037AA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cide or not being able to </w:t>
      </w:r>
      <w:r w:rsidRPr="644F7541" w:rsidR="037AA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</w:t>
      </w:r>
      <w:r w:rsidRPr="644F7541" w:rsidR="037AA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it. However, it does leave out that </w:t>
      </w:r>
      <w:r w:rsidRPr="644F7541" w:rsidR="037AA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important factor</w:t>
      </w:r>
      <w:r w:rsidRPr="644F7541" w:rsidR="037AA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genocide, as it was not just massacres and deportation. </w:t>
      </w:r>
      <w:r w:rsidRPr="644F7541" w:rsidR="127DB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source also tends to put the focus on the </w:t>
      </w:r>
      <w:r w:rsidRPr="644F7541" w:rsidR="6A021C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Armenians and</w:t>
      </w:r>
      <w:r w:rsidRPr="644F7541" w:rsidR="127DB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does not mention the atrocities that befell the Christians, </w:t>
      </w:r>
      <w:r w:rsidRPr="644F7541" w:rsidR="127DB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Assyrians</w:t>
      </w:r>
      <w:r w:rsidRPr="644F7541" w:rsidR="0F85C4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Syriacs, Chaldeans and</w:t>
      </w:r>
      <w:r w:rsidRPr="644F7541" w:rsidR="127DB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127DB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 minority groups in the region</w:t>
      </w:r>
      <w:r w:rsidRPr="644F7541" w:rsidR="2496AB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44F7541" w:rsidR="667BA8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Ungor, 2017</w:t>
      </w:r>
      <w:r w:rsidRPr="644F7541" w:rsidR="2496AB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4F7541" w:rsidR="127DB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Therefore, Martyred Armenia can b</w:t>
      </w:r>
      <w:r w:rsidRPr="644F7541" w:rsidR="55A93A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difficult to use also</w:t>
      </w:r>
      <w:r w:rsidRPr="644F7541" w:rsidR="5AEC0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</w:t>
      </w:r>
      <w:r w:rsidRPr="644F7541" w:rsidR="55A93A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it does not paint the full picture of the genocide. </w:t>
      </w:r>
    </w:p>
    <w:p w:rsidR="0D469144" w:rsidP="644F7541" w:rsidRDefault="0D469144" w14:paraId="19AD3673" w14:textId="6FC54E1A">
      <w:pPr>
        <w:pStyle w:val="Normal"/>
        <w:suppressLineNumbers w:val="0"/>
        <w:spacing w:before="0" w:beforeAutospacing="off" w:after="160" w:afterAutospacing="off" w:line="360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4F7541" w:rsidR="0D469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conclusion, the extract of Martyred Armenia does provide a good understanding of the genocide, it does not conflict with many of the historical papers</w:t>
      </w:r>
      <w:r w:rsidRPr="644F7541" w:rsidR="252F0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However, despite it being </w:t>
      </w:r>
      <w:r w:rsidRPr="644F7541" w:rsidR="45FAE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644F7541" w:rsidR="252F0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3B3E1C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informative </w:t>
      </w:r>
      <w:r w:rsidRPr="644F7541" w:rsidR="252F0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644F7541" w:rsidR="61038A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644F7541" w:rsidR="252F0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concise way of learning about the genocide that happened to the Armenians, it does forget many of the important points that should be communicated in</w:t>
      </w:r>
      <w:r w:rsidRPr="644F7541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paper. It forgets the assimilations</w:t>
      </w:r>
      <w:r w:rsidRPr="644F7541" w:rsidR="7011C5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44F7541" w:rsidR="7011C5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Gzoyan</w:t>
      </w:r>
      <w:r w:rsidRPr="644F7541" w:rsidR="7011C5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  <w:r w:rsidRPr="644F7541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other ethnic groups affected</w:t>
      </w:r>
      <w:r w:rsidRPr="644F7541" w:rsidR="42208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(Ungor, 2017)</w:t>
      </w:r>
      <w:r w:rsidRPr="644F7541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</w:t>
      </w:r>
      <w:r w:rsidRPr="644F7541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644F7541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4F7541" w:rsidR="7B216D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villaini</w:t>
      </w:r>
      <w:r w:rsidRPr="644F7541" w:rsidR="50B400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ses</w:t>
      </w:r>
      <w:r w:rsidRPr="644F7541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other ethnic groups</w:t>
      </w:r>
      <w:r w:rsidRPr="644F7541" w:rsidR="0CCE50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44F7541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such as the Kurdish people, rather than speaking about the mercenary groups that </w:t>
      </w:r>
      <w:r w:rsidRPr="644F7541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were resp</w:t>
      </w:r>
      <w:r w:rsidRPr="644F7541" w:rsidR="622FF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onsible for</w:t>
      </w:r>
      <w:r w:rsidRPr="644F7541" w:rsidR="622FF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massacres</w:t>
      </w:r>
      <w:r w:rsidRPr="644F7541" w:rsidR="1E1AD8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44F7541" w:rsidR="78C3AA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Galip, 2016</w:t>
      </w:r>
      <w:r w:rsidRPr="644F7541" w:rsidR="1E1AD8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4F7541" w:rsidR="622FF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44F7541" w:rsidR="6ECA66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Overall,</w:t>
      </w:r>
      <w:r w:rsidRPr="644F7541" w:rsidR="407EC7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supports the history of the genocide and would be effective for the teaching of it. However, it has aged and cannot be relied upon as a way of understanding what happened from 1915 to 19</w:t>
      </w:r>
      <w:r w:rsidRPr="644F7541" w:rsidR="559ADD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20. </w:t>
      </w:r>
    </w:p>
    <w:p w:rsidR="644F7541" w:rsidP="644F7541" w:rsidRDefault="644F7541" w14:paraId="519E2E11" w14:textId="44A13D1B">
      <w:pPr>
        <w:pStyle w:val="Normal"/>
      </w:pPr>
    </w:p>
    <w:p w:rsidR="0B3BF3B3" w:rsidP="644F7541" w:rsidRDefault="0B3BF3B3" w14:paraId="76E1477E" w14:textId="7F40ACD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4F7541" w:rsidR="0B3BF3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 List:</w:t>
      </w:r>
    </w:p>
    <w:p w:rsidR="332EDAC5" w:rsidP="644F7541" w:rsidRDefault="332EDAC5" w14:paraId="5C2962BC" w14:textId="2861FB42">
      <w:pPr>
        <w:pStyle w:val="Normal"/>
        <w:bidi w:val="0"/>
        <w:spacing w:before="0" w:beforeAutospacing="off" w:after="160" w:afterAutospacing="off" w:line="360" w:lineRule="auto"/>
        <w:ind w:left="0" w:right="0" w:firstLine="346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44F7541" w:rsidR="332EDAC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Akçam, T. (2019)</w:t>
      </w:r>
      <w:r w:rsidRPr="644F7541" w:rsidR="30D7DC6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  <w:r w:rsidRPr="644F7541" w:rsidR="332EDAC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‘When Was the Decision to Annihilate the Armenians Taken?’, </w:t>
      </w:r>
      <w:r w:rsidRPr="644F7541" w:rsidR="332EDAC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Genocide Research</w:t>
      </w:r>
      <w:r w:rsidRPr="644F7541" w:rsidR="332EDAC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 21(4), pp. 457–480. doi:10.1080/14623528.2019.1630893.</w:t>
      </w:r>
    </w:p>
    <w:p w:rsidR="5BC8BEFB" w:rsidP="644F7541" w:rsidRDefault="5BC8BEFB" w14:paraId="73E133D0" w14:textId="7D53BEBD">
      <w:pPr>
        <w:pStyle w:val="Normal"/>
        <w:bidi w:val="0"/>
        <w:spacing w:before="0" w:beforeAutospacing="off" w:after="160" w:afterAutospacing="off" w:line="360" w:lineRule="auto"/>
        <w:ind w:left="0" w:right="0" w:firstLine="346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44F7541" w:rsidR="5BC8BEF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El-</w:t>
      </w:r>
      <w:r w:rsidRPr="644F7541" w:rsidR="5BC8BEF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Ghusein</w:t>
      </w:r>
      <w:r w:rsidRPr="644F7541" w:rsidR="5BC8BEF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644F7541" w:rsidR="5BC8BEF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Y. (1916). Martyred Armenia. New York: Tankian Publishing Corporation.</w:t>
      </w:r>
    </w:p>
    <w:p w:rsidR="1FB6FC0A" w:rsidP="644F7541" w:rsidRDefault="1FB6FC0A" w14:paraId="1CD8814E" w14:textId="0E02E210">
      <w:pPr>
        <w:pStyle w:val="Normal"/>
        <w:bidi w:val="0"/>
        <w:spacing w:before="0" w:beforeAutospacing="off" w:after="160" w:afterAutospacing="off" w:line="360" w:lineRule="auto"/>
        <w:ind w:left="0" w:right="0" w:firstLine="346"/>
        <w:jc w:val="left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644F7541" w:rsidR="1FB6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Galip, Ö.B. (2016). The politics of remembering: Representation of the Armenian genocide in</w:t>
      </w:r>
      <w:r w:rsidRPr="644F7541" w:rsidR="1FB6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44F7541" w:rsidR="1FB6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kurdis</w:t>
      </w:r>
      <w:r w:rsidRPr="644F7541" w:rsidR="1FB6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</w:t>
      </w:r>
      <w:r w:rsidRPr="644F7541" w:rsidR="1FB6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novels. </w:t>
      </w:r>
      <w:r w:rsidRPr="644F7541" w:rsidR="1FB6FC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Holocaust and Genocide Studies</w:t>
      </w:r>
      <w:r w:rsidRPr="644F7541" w:rsidR="1FB6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44F7541" w:rsidR="1FB6FC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30</w:t>
      </w:r>
      <w:r w:rsidRPr="644F7541" w:rsidR="1FB6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(3), pp.458-487.</w:t>
      </w:r>
    </w:p>
    <w:p w:rsidR="092892DE" w:rsidP="644F7541" w:rsidRDefault="092892DE" w14:paraId="534D8B99" w14:textId="3B226498">
      <w:pPr>
        <w:pStyle w:val="Normal"/>
        <w:bidi w:val="0"/>
        <w:spacing w:before="0" w:beforeAutospacing="off" w:after="160" w:afterAutospacing="off" w:line="360" w:lineRule="auto"/>
        <w:ind w:left="0" w:right="0" w:firstLine="346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44F7541" w:rsidR="092892D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Gzoyan</w:t>
      </w:r>
      <w:r w:rsidRPr="644F7541" w:rsidR="092892D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 E. G. (</w:t>
      </w:r>
      <w:r w:rsidRPr="644F7541" w:rsidR="0D1333A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2024</w:t>
      </w:r>
      <w:r w:rsidRPr="644F7541" w:rsidR="092892D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). “Forcibly Transferred and Assimilated</w:t>
      </w:r>
      <w:r w:rsidRPr="644F7541" w:rsidR="092892D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”.</w:t>
      </w:r>
      <w:r w:rsidRPr="644F7541" w:rsidR="092892D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644F7541" w:rsidR="75494F2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Childhood during War and Genocide: Agency Survival, and Representation. Armenian Genocide Museum-Institute. </w:t>
      </w:r>
      <w:r w:rsidRPr="644F7541" w:rsidR="0D664EF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</w:t>
      </w:r>
      <w:r w:rsidRPr="644F7541" w:rsidR="75494F2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p. </w:t>
      </w:r>
      <w:r w:rsidRPr="644F7541" w:rsidR="0D2FAD3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31 – 51.</w:t>
      </w:r>
      <w:r w:rsidRPr="644F7541" w:rsidR="196C10B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644F7541" w:rsidR="0ECB69C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doi:0.46500/83535599-002</w:t>
      </w:r>
    </w:p>
    <w:p w:rsidR="332EDAC5" w:rsidP="644F7541" w:rsidRDefault="332EDAC5" w14:paraId="63C652AB" w14:textId="223F3CA6">
      <w:pPr>
        <w:pStyle w:val="Normal"/>
        <w:bidi w:val="0"/>
        <w:spacing w:before="0" w:beforeAutospacing="off" w:after="160" w:afterAutospacing="off" w:line="360" w:lineRule="auto"/>
        <w:ind w:left="0" w:right="0" w:firstLine="346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44F7541" w:rsidR="332EDAC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Ungor, U. U. (2017). “How Armenian was the 1915 Genocide?”. Let Them Not Return: </w:t>
      </w:r>
      <w:r w:rsidRPr="644F7541" w:rsidR="332EDAC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Sayfo</w:t>
      </w:r>
      <w:r w:rsidRPr="644F7541" w:rsidR="332EDAC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– The Genoc</w:t>
      </w:r>
      <w:r w:rsidRPr="644F7541" w:rsidR="3145758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ide Against the Assyrian, Syriac, and Chaldean Christians in the Ottoman Empire. </w:t>
      </w:r>
      <w:r w:rsidRPr="644F7541" w:rsidR="3145758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Berghahn</w:t>
      </w:r>
      <w:r w:rsidRPr="644F7541" w:rsidR="3145758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Books. </w:t>
      </w:r>
      <w:r w:rsidRPr="644F7541" w:rsidR="7253BB7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</w:t>
      </w:r>
      <w:r w:rsidRPr="644F7541" w:rsidR="3145758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p. 33 – 54. </w:t>
      </w:r>
    </w:p>
    <w:p w:rsidR="644F7541" w:rsidP="644F7541" w:rsidRDefault="644F7541" w14:paraId="56419E61" w14:textId="0AD97A39">
      <w:pPr>
        <w:pStyle w:val="Normal"/>
        <w:bidi w:val="0"/>
        <w:spacing w:before="0" w:beforeAutospacing="off" w:after="160" w:afterAutospacing="off" w:line="360" w:lineRule="auto"/>
        <w:ind w:left="0" w:right="0" w:firstLine="346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71008d83fa541c8"/>
      <w:footerReference w:type="default" r:id="R2ae54c876236440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6BEBAA3" w:rsidTr="46BEBAA3" w14:paraId="5D1B6098">
      <w:trPr>
        <w:trHeight w:val="300"/>
      </w:trPr>
      <w:tc>
        <w:tcPr>
          <w:tcW w:w="3120" w:type="dxa"/>
          <w:tcMar/>
        </w:tcPr>
        <w:p w:rsidR="46BEBAA3" w:rsidP="46BEBAA3" w:rsidRDefault="46BEBAA3" w14:paraId="65270AAA" w14:textId="4831B4E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6BEBAA3" w:rsidP="46BEBAA3" w:rsidRDefault="46BEBAA3" w14:paraId="2B389CE3" w14:textId="370DA31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6BEBAA3" w:rsidP="46BEBAA3" w:rsidRDefault="46BEBAA3" w14:paraId="51538640" w14:textId="05919626">
          <w:pPr>
            <w:pStyle w:val="Header"/>
            <w:bidi w:val="0"/>
            <w:ind w:right="-115"/>
            <w:jc w:val="right"/>
          </w:pPr>
        </w:p>
      </w:tc>
    </w:tr>
  </w:tbl>
  <w:p w:rsidR="46BEBAA3" w:rsidP="46BEBAA3" w:rsidRDefault="46BEBAA3" w14:paraId="77C694CF" w14:textId="7FA19D3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6BEBAA3" w:rsidTr="46BEBAA3" w14:paraId="7B3B57C6">
      <w:trPr>
        <w:trHeight w:val="300"/>
      </w:trPr>
      <w:tc>
        <w:tcPr>
          <w:tcW w:w="3120" w:type="dxa"/>
          <w:tcMar/>
        </w:tcPr>
        <w:p w:rsidR="46BEBAA3" w:rsidP="46BEBAA3" w:rsidRDefault="46BEBAA3" w14:paraId="5C3364C8" w14:textId="27C3780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6BEBAA3" w:rsidP="46BEBAA3" w:rsidRDefault="46BEBAA3" w14:paraId="0422C01D" w14:textId="25FE9E1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6BEBAA3" w:rsidP="46BEBAA3" w:rsidRDefault="46BEBAA3" w14:paraId="03DFDA05" w14:textId="5A8336A5">
          <w:pPr>
            <w:pStyle w:val="Header"/>
            <w:bidi w:val="0"/>
            <w:ind w:right="-115"/>
            <w:jc w:val="right"/>
          </w:pPr>
          <w:r w:rsidR="46BEBAA3">
            <w:rPr/>
            <w:t xml:space="preserve">Davies  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6BEBAA3" w:rsidP="46BEBAA3" w:rsidRDefault="46BEBAA3" w14:paraId="10454CA3" w14:textId="7C4DD4E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SJyP1LbdSHkmaR" int2:id="8cg6vSzn">
      <int2:state int2:type="AugLoop_Text_Critique" int2:value="Rejected"/>
    </int2:textHash>
    <int2:textHash int2:hashCode="+qkJsirFD4kdWP" int2:id="n4qmeCT7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B6B347"/>
    <w:rsid w:val="001A8D44"/>
    <w:rsid w:val="00C7DF2D"/>
    <w:rsid w:val="02103CEA"/>
    <w:rsid w:val="02534E0C"/>
    <w:rsid w:val="02C6CD77"/>
    <w:rsid w:val="033F267D"/>
    <w:rsid w:val="0342C7FB"/>
    <w:rsid w:val="03473A1E"/>
    <w:rsid w:val="037AACE5"/>
    <w:rsid w:val="038E00D0"/>
    <w:rsid w:val="03D41F3D"/>
    <w:rsid w:val="04E43BA6"/>
    <w:rsid w:val="05449A80"/>
    <w:rsid w:val="0551A40D"/>
    <w:rsid w:val="06346A59"/>
    <w:rsid w:val="07FD49D8"/>
    <w:rsid w:val="0818D85B"/>
    <w:rsid w:val="08B8EDCF"/>
    <w:rsid w:val="092892DE"/>
    <w:rsid w:val="0964D62D"/>
    <w:rsid w:val="09ACC9A2"/>
    <w:rsid w:val="09B6B347"/>
    <w:rsid w:val="09CA4AD6"/>
    <w:rsid w:val="09F44480"/>
    <w:rsid w:val="0A035AEA"/>
    <w:rsid w:val="0A382D05"/>
    <w:rsid w:val="0A3B481A"/>
    <w:rsid w:val="0A5BF5B4"/>
    <w:rsid w:val="0A98E64F"/>
    <w:rsid w:val="0B3BF3B3"/>
    <w:rsid w:val="0B4505CE"/>
    <w:rsid w:val="0B70583E"/>
    <w:rsid w:val="0B73D5DB"/>
    <w:rsid w:val="0B863040"/>
    <w:rsid w:val="0B95F364"/>
    <w:rsid w:val="0BC30DFD"/>
    <w:rsid w:val="0BD6E2DC"/>
    <w:rsid w:val="0BDAF347"/>
    <w:rsid w:val="0C88573C"/>
    <w:rsid w:val="0C93AC0C"/>
    <w:rsid w:val="0CCE50CA"/>
    <w:rsid w:val="0CF4AECB"/>
    <w:rsid w:val="0D027B1E"/>
    <w:rsid w:val="0D11B243"/>
    <w:rsid w:val="0D1333A5"/>
    <w:rsid w:val="0D1DE480"/>
    <w:rsid w:val="0D2FAD33"/>
    <w:rsid w:val="0D469144"/>
    <w:rsid w:val="0D664EFD"/>
    <w:rsid w:val="0DC7D695"/>
    <w:rsid w:val="0E705FEF"/>
    <w:rsid w:val="0ECB69C3"/>
    <w:rsid w:val="0F042D04"/>
    <w:rsid w:val="0F85C4EF"/>
    <w:rsid w:val="0FED0952"/>
    <w:rsid w:val="100B4924"/>
    <w:rsid w:val="101D822D"/>
    <w:rsid w:val="10333E91"/>
    <w:rsid w:val="1070606C"/>
    <w:rsid w:val="1163EB87"/>
    <w:rsid w:val="11803F98"/>
    <w:rsid w:val="126A871F"/>
    <w:rsid w:val="127DBDF7"/>
    <w:rsid w:val="129DE97F"/>
    <w:rsid w:val="130CB04C"/>
    <w:rsid w:val="130D6489"/>
    <w:rsid w:val="1349BD8F"/>
    <w:rsid w:val="135A9F21"/>
    <w:rsid w:val="136183D3"/>
    <w:rsid w:val="142BDA1F"/>
    <w:rsid w:val="14598EED"/>
    <w:rsid w:val="14840121"/>
    <w:rsid w:val="15C19365"/>
    <w:rsid w:val="165A394F"/>
    <w:rsid w:val="16BBB5DF"/>
    <w:rsid w:val="18E4855F"/>
    <w:rsid w:val="19014C6B"/>
    <w:rsid w:val="190D389F"/>
    <w:rsid w:val="1927AD3B"/>
    <w:rsid w:val="196C10B2"/>
    <w:rsid w:val="19C91195"/>
    <w:rsid w:val="1A33DF1B"/>
    <w:rsid w:val="1A86B2AA"/>
    <w:rsid w:val="1A9E81AD"/>
    <w:rsid w:val="1AA1AB17"/>
    <w:rsid w:val="1AFC8E06"/>
    <w:rsid w:val="1B9D9191"/>
    <w:rsid w:val="1B9DFD2A"/>
    <w:rsid w:val="1BBA7449"/>
    <w:rsid w:val="1C970C01"/>
    <w:rsid w:val="1D196DAA"/>
    <w:rsid w:val="1D450052"/>
    <w:rsid w:val="1DA58AF2"/>
    <w:rsid w:val="1DBB3AC2"/>
    <w:rsid w:val="1DD3DAF6"/>
    <w:rsid w:val="1DEBB8E6"/>
    <w:rsid w:val="1E1AD885"/>
    <w:rsid w:val="1E6C9BBF"/>
    <w:rsid w:val="1E78C7C6"/>
    <w:rsid w:val="1EC664B7"/>
    <w:rsid w:val="1EE4779F"/>
    <w:rsid w:val="1F0D37D2"/>
    <w:rsid w:val="1F31FE11"/>
    <w:rsid w:val="1F9F53BB"/>
    <w:rsid w:val="1FA1B753"/>
    <w:rsid w:val="1FAA6EDD"/>
    <w:rsid w:val="1FB6FC0A"/>
    <w:rsid w:val="206D8185"/>
    <w:rsid w:val="20EF8105"/>
    <w:rsid w:val="21270B2B"/>
    <w:rsid w:val="21AA8793"/>
    <w:rsid w:val="21DAE847"/>
    <w:rsid w:val="21DB084B"/>
    <w:rsid w:val="21FA1715"/>
    <w:rsid w:val="22468B04"/>
    <w:rsid w:val="239C5C3D"/>
    <w:rsid w:val="23C9BC35"/>
    <w:rsid w:val="23EF6817"/>
    <w:rsid w:val="2444FCF6"/>
    <w:rsid w:val="2496AB56"/>
    <w:rsid w:val="252F0AD8"/>
    <w:rsid w:val="25B9177E"/>
    <w:rsid w:val="25C8DB98"/>
    <w:rsid w:val="25DF0A89"/>
    <w:rsid w:val="26C6B16F"/>
    <w:rsid w:val="26CF4950"/>
    <w:rsid w:val="27454569"/>
    <w:rsid w:val="2781C896"/>
    <w:rsid w:val="27B2925F"/>
    <w:rsid w:val="28B4661B"/>
    <w:rsid w:val="28B7F677"/>
    <w:rsid w:val="29225681"/>
    <w:rsid w:val="294FE0E8"/>
    <w:rsid w:val="29F9312C"/>
    <w:rsid w:val="2A580EFA"/>
    <w:rsid w:val="2A898228"/>
    <w:rsid w:val="2AA03390"/>
    <w:rsid w:val="2AC04FAA"/>
    <w:rsid w:val="2AF87B8E"/>
    <w:rsid w:val="2AFCC04E"/>
    <w:rsid w:val="2B337C1E"/>
    <w:rsid w:val="2B526884"/>
    <w:rsid w:val="2B703A96"/>
    <w:rsid w:val="2BC40B0F"/>
    <w:rsid w:val="2BCCE6E1"/>
    <w:rsid w:val="2BCD4E62"/>
    <w:rsid w:val="2C3FE144"/>
    <w:rsid w:val="2C758B86"/>
    <w:rsid w:val="2C8489AF"/>
    <w:rsid w:val="2CFD38F5"/>
    <w:rsid w:val="2E3C07E0"/>
    <w:rsid w:val="2E563D10"/>
    <w:rsid w:val="2E652760"/>
    <w:rsid w:val="2EFFB226"/>
    <w:rsid w:val="2F08DA43"/>
    <w:rsid w:val="2FACEF37"/>
    <w:rsid w:val="2FD88B51"/>
    <w:rsid w:val="2FDDE2E0"/>
    <w:rsid w:val="2FE06C2C"/>
    <w:rsid w:val="2FF4CDDD"/>
    <w:rsid w:val="3021FE13"/>
    <w:rsid w:val="30D7DC60"/>
    <w:rsid w:val="30D983DE"/>
    <w:rsid w:val="310A8710"/>
    <w:rsid w:val="311554E8"/>
    <w:rsid w:val="3140C4E9"/>
    <w:rsid w:val="3144663F"/>
    <w:rsid w:val="31457581"/>
    <w:rsid w:val="317F69BC"/>
    <w:rsid w:val="31860CC0"/>
    <w:rsid w:val="32059236"/>
    <w:rsid w:val="323974F7"/>
    <w:rsid w:val="32C14770"/>
    <w:rsid w:val="32FEA347"/>
    <w:rsid w:val="330DA982"/>
    <w:rsid w:val="332A1358"/>
    <w:rsid w:val="332EDAC5"/>
    <w:rsid w:val="334F5B76"/>
    <w:rsid w:val="33DF8624"/>
    <w:rsid w:val="342AEDC3"/>
    <w:rsid w:val="34388D37"/>
    <w:rsid w:val="34D5497C"/>
    <w:rsid w:val="34FA3437"/>
    <w:rsid w:val="355CB4F5"/>
    <w:rsid w:val="35645ED9"/>
    <w:rsid w:val="359D642D"/>
    <w:rsid w:val="36F3A36A"/>
    <w:rsid w:val="37466940"/>
    <w:rsid w:val="37DB9945"/>
    <w:rsid w:val="3829B6F6"/>
    <w:rsid w:val="38599B2A"/>
    <w:rsid w:val="385CF433"/>
    <w:rsid w:val="386DA174"/>
    <w:rsid w:val="388C708C"/>
    <w:rsid w:val="388F443C"/>
    <w:rsid w:val="39236369"/>
    <w:rsid w:val="3991EA1B"/>
    <w:rsid w:val="3A57B6E8"/>
    <w:rsid w:val="3A66512A"/>
    <w:rsid w:val="3B1D1373"/>
    <w:rsid w:val="3B3E1CCF"/>
    <w:rsid w:val="3B532E56"/>
    <w:rsid w:val="3B70B9FA"/>
    <w:rsid w:val="3C2E973D"/>
    <w:rsid w:val="3D6A01A0"/>
    <w:rsid w:val="3E4EB41E"/>
    <w:rsid w:val="3E958D50"/>
    <w:rsid w:val="3EC3269D"/>
    <w:rsid w:val="3EC3F9F7"/>
    <w:rsid w:val="3EDD4D15"/>
    <w:rsid w:val="400C762A"/>
    <w:rsid w:val="402ECEBA"/>
    <w:rsid w:val="40592855"/>
    <w:rsid w:val="40764246"/>
    <w:rsid w:val="407EC7C4"/>
    <w:rsid w:val="40D3C417"/>
    <w:rsid w:val="40F55960"/>
    <w:rsid w:val="418FFCDD"/>
    <w:rsid w:val="419B9470"/>
    <w:rsid w:val="419BCE19"/>
    <w:rsid w:val="422086F4"/>
    <w:rsid w:val="423D8D37"/>
    <w:rsid w:val="4281A691"/>
    <w:rsid w:val="428A6202"/>
    <w:rsid w:val="42AE8CD6"/>
    <w:rsid w:val="42E88EBA"/>
    <w:rsid w:val="43315467"/>
    <w:rsid w:val="43A9CBC4"/>
    <w:rsid w:val="43B9FA42"/>
    <w:rsid w:val="43D34D22"/>
    <w:rsid w:val="441655AC"/>
    <w:rsid w:val="44CDD4C2"/>
    <w:rsid w:val="44D64DA5"/>
    <w:rsid w:val="458AF23B"/>
    <w:rsid w:val="45D28F6E"/>
    <w:rsid w:val="45FAE5EF"/>
    <w:rsid w:val="4603B375"/>
    <w:rsid w:val="46AF7F53"/>
    <w:rsid w:val="46BEBAA3"/>
    <w:rsid w:val="479FEF95"/>
    <w:rsid w:val="47D89D3F"/>
    <w:rsid w:val="48258117"/>
    <w:rsid w:val="4893A633"/>
    <w:rsid w:val="48F3F5D3"/>
    <w:rsid w:val="49155AEC"/>
    <w:rsid w:val="491BFFB9"/>
    <w:rsid w:val="49316CC7"/>
    <w:rsid w:val="49E172D3"/>
    <w:rsid w:val="4A34DF12"/>
    <w:rsid w:val="4AEBE0AB"/>
    <w:rsid w:val="4BA3D71B"/>
    <w:rsid w:val="4BECB19F"/>
    <w:rsid w:val="4C3C526F"/>
    <w:rsid w:val="4CF565AD"/>
    <w:rsid w:val="4D0700E4"/>
    <w:rsid w:val="4D5C7520"/>
    <w:rsid w:val="4DF346A3"/>
    <w:rsid w:val="4E11E792"/>
    <w:rsid w:val="4E18612C"/>
    <w:rsid w:val="4E2B8B06"/>
    <w:rsid w:val="4E6E733C"/>
    <w:rsid w:val="4F23DE36"/>
    <w:rsid w:val="4FCA21B3"/>
    <w:rsid w:val="50105B3A"/>
    <w:rsid w:val="50B400B1"/>
    <w:rsid w:val="50C6BCEF"/>
    <w:rsid w:val="5110BB4E"/>
    <w:rsid w:val="518CE876"/>
    <w:rsid w:val="51C1803F"/>
    <w:rsid w:val="526F2E4B"/>
    <w:rsid w:val="52A9AB34"/>
    <w:rsid w:val="52B71EDC"/>
    <w:rsid w:val="53A16D69"/>
    <w:rsid w:val="53A3D9E0"/>
    <w:rsid w:val="53FBB366"/>
    <w:rsid w:val="53FFD82B"/>
    <w:rsid w:val="54241DFA"/>
    <w:rsid w:val="543871FD"/>
    <w:rsid w:val="54CEDD11"/>
    <w:rsid w:val="5560AE41"/>
    <w:rsid w:val="5577E49A"/>
    <w:rsid w:val="559ADDC4"/>
    <w:rsid w:val="55A93A1A"/>
    <w:rsid w:val="55AE4ACD"/>
    <w:rsid w:val="565ED62D"/>
    <w:rsid w:val="56AC7F15"/>
    <w:rsid w:val="5700BF8C"/>
    <w:rsid w:val="57769BED"/>
    <w:rsid w:val="57A5D0C9"/>
    <w:rsid w:val="57FF9AB7"/>
    <w:rsid w:val="581B9D6D"/>
    <w:rsid w:val="583652C6"/>
    <w:rsid w:val="583BB7EF"/>
    <w:rsid w:val="58861606"/>
    <w:rsid w:val="58A5B5B5"/>
    <w:rsid w:val="59F66E1C"/>
    <w:rsid w:val="5AD4D2FA"/>
    <w:rsid w:val="5AEC00C2"/>
    <w:rsid w:val="5B171605"/>
    <w:rsid w:val="5B206826"/>
    <w:rsid w:val="5BC8BEFB"/>
    <w:rsid w:val="5BF4616A"/>
    <w:rsid w:val="5C6E0DD7"/>
    <w:rsid w:val="5C797F74"/>
    <w:rsid w:val="5DC16DBC"/>
    <w:rsid w:val="5DE19339"/>
    <w:rsid w:val="5DED2194"/>
    <w:rsid w:val="5E5BCD01"/>
    <w:rsid w:val="5F1FD9B2"/>
    <w:rsid w:val="5FEE8B33"/>
    <w:rsid w:val="605693FA"/>
    <w:rsid w:val="605756BA"/>
    <w:rsid w:val="61038A24"/>
    <w:rsid w:val="614ACFF0"/>
    <w:rsid w:val="61AB9527"/>
    <w:rsid w:val="622FF16D"/>
    <w:rsid w:val="62FA73E0"/>
    <w:rsid w:val="63208244"/>
    <w:rsid w:val="63594BE3"/>
    <w:rsid w:val="6372A66D"/>
    <w:rsid w:val="637ECEB9"/>
    <w:rsid w:val="63CE89A9"/>
    <w:rsid w:val="640D241A"/>
    <w:rsid w:val="641B5DE0"/>
    <w:rsid w:val="64329089"/>
    <w:rsid w:val="644F7541"/>
    <w:rsid w:val="64BE94E5"/>
    <w:rsid w:val="64CD98A3"/>
    <w:rsid w:val="65C8509D"/>
    <w:rsid w:val="65E93FAC"/>
    <w:rsid w:val="65FC2EBA"/>
    <w:rsid w:val="6668375F"/>
    <w:rsid w:val="667BA82C"/>
    <w:rsid w:val="66B8C127"/>
    <w:rsid w:val="66E91AED"/>
    <w:rsid w:val="67110A03"/>
    <w:rsid w:val="674CFC22"/>
    <w:rsid w:val="67FA435B"/>
    <w:rsid w:val="68A4FEFD"/>
    <w:rsid w:val="68A63E12"/>
    <w:rsid w:val="68B5CE78"/>
    <w:rsid w:val="68C223D8"/>
    <w:rsid w:val="6901601D"/>
    <w:rsid w:val="690D527A"/>
    <w:rsid w:val="69169615"/>
    <w:rsid w:val="69D35542"/>
    <w:rsid w:val="6A021C5D"/>
    <w:rsid w:val="6A130568"/>
    <w:rsid w:val="6A8A93D5"/>
    <w:rsid w:val="6AE2EE23"/>
    <w:rsid w:val="6B012F9A"/>
    <w:rsid w:val="6B31BE97"/>
    <w:rsid w:val="6B535E93"/>
    <w:rsid w:val="6B6FA878"/>
    <w:rsid w:val="6BC2B2ED"/>
    <w:rsid w:val="6C05407E"/>
    <w:rsid w:val="6D0BCBD5"/>
    <w:rsid w:val="6D3CBB37"/>
    <w:rsid w:val="6D506478"/>
    <w:rsid w:val="6DA0B94A"/>
    <w:rsid w:val="6DD72767"/>
    <w:rsid w:val="6DF48209"/>
    <w:rsid w:val="6DFFBB8F"/>
    <w:rsid w:val="6E13D74B"/>
    <w:rsid w:val="6E8D0934"/>
    <w:rsid w:val="6ECA664A"/>
    <w:rsid w:val="6EECA83D"/>
    <w:rsid w:val="6EF4AB6D"/>
    <w:rsid w:val="7011C5CC"/>
    <w:rsid w:val="70B71D68"/>
    <w:rsid w:val="70DF201F"/>
    <w:rsid w:val="70ECE9D0"/>
    <w:rsid w:val="7124C262"/>
    <w:rsid w:val="717237FC"/>
    <w:rsid w:val="71A1530F"/>
    <w:rsid w:val="71BAA14A"/>
    <w:rsid w:val="7253BB75"/>
    <w:rsid w:val="7292B74B"/>
    <w:rsid w:val="72B56372"/>
    <w:rsid w:val="72EFCDA6"/>
    <w:rsid w:val="7380E1E4"/>
    <w:rsid w:val="74017480"/>
    <w:rsid w:val="7448E87D"/>
    <w:rsid w:val="74781D49"/>
    <w:rsid w:val="750837B0"/>
    <w:rsid w:val="75494F27"/>
    <w:rsid w:val="756C5E46"/>
    <w:rsid w:val="756D3DF8"/>
    <w:rsid w:val="75A0190B"/>
    <w:rsid w:val="75FE6995"/>
    <w:rsid w:val="763DEA18"/>
    <w:rsid w:val="765E9C5E"/>
    <w:rsid w:val="76AA97E8"/>
    <w:rsid w:val="76BBE78E"/>
    <w:rsid w:val="77484D0C"/>
    <w:rsid w:val="77F3B1A6"/>
    <w:rsid w:val="780835C0"/>
    <w:rsid w:val="782E9EF4"/>
    <w:rsid w:val="78620E11"/>
    <w:rsid w:val="78760E22"/>
    <w:rsid w:val="78995D42"/>
    <w:rsid w:val="78B68BB3"/>
    <w:rsid w:val="78C3AA4A"/>
    <w:rsid w:val="78D55656"/>
    <w:rsid w:val="7A0501B3"/>
    <w:rsid w:val="7A73D08E"/>
    <w:rsid w:val="7A92B043"/>
    <w:rsid w:val="7A9CFB76"/>
    <w:rsid w:val="7AB82035"/>
    <w:rsid w:val="7AB878D7"/>
    <w:rsid w:val="7B216D34"/>
    <w:rsid w:val="7C0BE34E"/>
    <w:rsid w:val="7D024E04"/>
    <w:rsid w:val="7D28C1A9"/>
    <w:rsid w:val="7D434979"/>
    <w:rsid w:val="7DC9C322"/>
    <w:rsid w:val="7E54B046"/>
    <w:rsid w:val="7F08006F"/>
    <w:rsid w:val="7F612DC0"/>
    <w:rsid w:val="7F8040A6"/>
    <w:rsid w:val="7F808100"/>
    <w:rsid w:val="7F812B5E"/>
    <w:rsid w:val="7F9F5790"/>
    <w:rsid w:val="7FC30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6B347"/>
  <w15:chartTrackingRefBased/>
  <w15:docId w15:val="{AAB7FC2B-E977-4DB2-80CB-287EDAA529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6BEBAA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6BEBAA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44F754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d71008d83fa541c8" /><Relationship Type="http://schemas.openxmlformats.org/officeDocument/2006/relationships/footer" Target="footer.xml" Id="R2ae54c8762364409" /><Relationship Type="http://schemas.microsoft.com/office/2020/10/relationships/intelligence" Target="intelligence2.xml" Id="R71344623caab4e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2025-02-04T15:08:34.3151460Z</dcterms:created>
  <dcterms:modified xsi:type="dcterms:W3CDTF">2025-02-08T16:48:32.1348723Z</dcterms:modified>
  <dc:creator>Evan Davies (2304228)</dc:creator>
  <lastModifiedBy>Evan Davies (2304228)</lastModifiedBy>
</coreProperties>
</file>