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6F924" w14:textId="77777777" w:rsidR="00C323CA" w:rsidRDefault="00C323CA" w:rsidP="00C323CA">
      <w:pPr>
        <w:spacing w:after="0" w:line="360" w:lineRule="auto"/>
        <w:ind w:firstLine="720"/>
        <w:jc w:val="center"/>
        <w:rPr>
          <w:rFonts w:ascii="Arial" w:eastAsia="Calibri" w:hAnsi="Arial" w:cs="Arial"/>
          <w:b/>
          <w:bCs/>
          <w:kern w:val="0"/>
          <w:lang w:val="en-CA"/>
          <w14:ligatures w14:val="none"/>
        </w:rPr>
      </w:pPr>
      <w:r>
        <w:rPr>
          <w:rFonts w:ascii="Arial" w:eastAsia="Calibri" w:hAnsi="Arial" w:cs="Arial"/>
          <w:b/>
          <w:noProof/>
          <w:kern w:val="0"/>
          <w:lang w:val="en-CA"/>
        </w:rPr>
        <w:drawing>
          <wp:inline distT="0" distB="0" distL="0" distR="0" wp14:anchorId="4B0AE1B2" wp14:editId="7B814A2B">
            <wp:extent cx="1882140" cy="838200"/>
            <wp:effectExtent l="0" t="0" r="3810" b="0"/>
            <wp:docPr id="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0D80B4AB" w14:textId="77777777" w:rsidR="00C323CA" w:rsidRDefault="00C323CA" w:rsidP="00C323CA">
      <w:pPr>
        <w:spacing w:after="0" w:line="360" w:lineRule="auto"/>
        <w:ind w:firstLine="720"/>
        <w:jc w:val="center"/>
        <w:rPr>
          <w:rFonts w:ascii="Arial" w:eastAsia="Calibri" w:hAnsi="Arial" w:cs="Arial"/>
          <w:b/>
          <w:bCs/>
          <w:kern w:val="0"/>
          <w:lang w:val="en-CA"/>
          <w14:ligatures w14:val="none"/>
        </w:rPr>
      </w:pPr>
    </w:p>
    <w:p w14:paraId="1D9FCEC1" w14:textId="77777777" w:rsidR="00C323CA" w:rsidRDefault="00C323CA" w:rsidP="00C323CA">
      <w:pPr>
        <w:spacing w:after="0" w:line="254"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BA Leadership and Management</w:t>
      </w:r>
    </w:p>
    <w:p w14:paraId="16CB724C" w14:textId="77777777" w:rsidR="00C323CA" w:rsidRDefault="00C323CA" w:rsidP="00C323CA">
      <w:pPr>
        <w:spacing w:after="0" w:line="254" w:lineRule="auto"/>
        <w:ind w:left="10" w:right="126"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LEVEL 5</w:t>
      </w:r>
    </w:p>
    <w:p w14:paraId="15EC7938" w14:textId="77777777" w:rsidR="00C323CA" w:rsidRDefault="00C323CA" w:rsidP="00C323CA">
      <w:pPr>
        <w:spacing w:after="0" w:line="254" w:lineRule="auto"/>
        <w:ind w:left="10" w:right="126" w:hanging="10"/>
        <w:jc w:val="center"/>
        <w:rPr>
          <w:rFonts w:ascii="Arial" w:eastAsia="Arial" w:hAnsi="Arial" w:cs="Arial"/>
          <w:b/>
          <w:color w:val="000000"/>
          <w:sz w:val="32"/>
          <w:szCs w:val="32"/>
          <w:lang w:eastAsia="zh-CN"/>
        </w:rPr>
      </w:pPr>
    </w:p>
    <w:p w14:paraId="2BF3283F" w14:textId="77777777" w:rsidR="00C323CA" w:rsidRDefault="00C323CA" w:rsidP="00C323CA">
      <w:pPr>
        <w:spacing w:after="0" w:line="254" w:lineRule="auto"/>
        <w:ind w:left="10" w:right="126" w:hanging="10"/>
        <w:jc w:val="center"/>
        <w:rPr>
          <w:rFonts w:ascii="Arial" w:eastAsia="Arial" w:hAnsi="Arial" w:cs="Arial"/>
          <w:b/>
          <w:color w:val="000000"/>
          <w:sz w:val="32"/>
          <w:szCs w:val="32"/>
          <w:lang w:eastAsia="zh-CN"/>
        </w:rPr>
      </w:pPr>
    </w:p>
    <w:p w14:paraId="2A5BB6A1" w14:textId="77777777" w:rsidR="00C323CA" w:rsidRDefault="00C323CA" w:rsidP="00C323CA">
      <w:pPr>
        <w:spacing w:after="0" w:line="254" w:lineRule="auto"/>
        <w:ind w:left="10" w:right="126" w:hanging="10"/>
        <w:jc w:val="center"/>
        <w:rPr>
          <w:rFonts w:ascii="Arial" w:eastAsia="Arial" w:hAnsi="Arial" w:cs="Arial"/>
          <w:b/>
          <w:bCs/>
          <w:color w:val="000000"/>
          <w:sz w:val="32"/>
          <w:szCs w:val="32"/>
          <w:lang w:eastAsia="zh-CN"/>
        </w:rPr>
      </w:pPr>
      <w:r>
        <w:rPr>
          <w:rFonts w:ascii="Arial" w:eastAsia="Arial" w:hAnsi="Arial" w:cs="Arial"/>
          <w:b/>
          <w:bCs/>
          <w:color w:val="000000"/>
          <w:sz w:val="32"/>
          <w:szCs w:val="32"/>
          <w:lang w:eastAsia="zh-CN"/>
        </w:rPr>
        <w:t>People Management (BMSW5010_CARD)</w:t>
      </w:r>
    </w:p>
    <w:p w14:paraId="1B7A0BBE" w14:textId="77777777" w:rsidR="00C323CA" w:rsidRDefault="00C323CA" w:rsidP="00C323CA">
      <w:pPr>
        <w:spacing w:after="0" w:line="254" w:lineRule="auto"/>
        <w:ind w:left="10" w:right="126" w:hanging="10"/>
        <w:jc w:val="center"/>
        <w:rPr>
          <w:rFonts w:ascii="Arial" w:eastAsia="Arial" w:hAnsi="Arial" w:cs="Arial"/>
          <w:b/>
          <w:color w:val="000000"/>
          <w:sz w:val="32"/>
          <w:szCs w:val="32"/>
          <w:lang w:eastAsia="zh-CN"/>
        </w:rPr>
      </w:pPr>
    </w:p>
    <w:p w14:paraId="342135EA" w14:textId="77777777" w:rsidR="00C323CA" w:rsidRDefault="00C323CA" w:rsidP="00C323CA">
      <w:pPr>
        <w:spacing w:after="0" w:line="360" w:lineRule="auto"/>
        <w:ind w:firstLine="720"/>
        <w:rPr>
          <w:rFonts w:ascii="Arial" w:eastAsia="Calibri" w:hAnsi="Arial" w:cs="Arial"/>
          <w:b/>
          <w:bCs/>
          <w:kern w:val="0"/>
          <w:sz w:val="32"/>
          <w:szCs w:val="32"/>
          <w:lang w:val="en-CA"/>
          <w14:ligatures w14:val="none"/>
        </w:rPr>
      </w:pPr>
    </w:p>
    <w:p w14:paraId="791E2D31" w14:textId="77777777" w:rsidR="00C323CA" w:rsidRDefault="00C323CA" w:rsidP="00C323CA">
      <w:pPr>
        <w:spacing w:after="0" w:line="360" w:lineRule="auto"/>
        <w:ind w:firstLine="720"/>
        <w:jc w:val="center"/>
        <w:rPr>
          <w:rFonts w:ascii="Arial" w:eastAsia="Calibri" w:hAnsi="Arial" w:cs="Arial"/>
          <w:b/>
          <w:bCs/>
          <w:kern w:val="0"/>
          <w:sz w:val="32"/>
          <w:szCs w:val="32"/>
          <w:lang w:val="en-CA"/>
          <w14:ligatures w14:val="none"/>
        </w:rPr>
      </w:pPr>
    </w:p>
    <w:p w14:paraId="15B8B32E" w14:textId="18092FC7" w:rsidR="00C323CA" w:rsidRDefault="00C323CA" w:rsidP="00C323CA">
      <w:pPr>
        <w:spacing w:after="0" w:line="360" w:lineRule="auto"/>
        <w:ind w:firstLine="720"/>
        <w:jc w:val="center"/>
        <w:rPr>
          <w:rFonts w:ascii="Arial" w:eastAsia="Calibri" w:hAnsi="Arial" w:cs="Arial"/>
          <w:b/>
          <w:bCs/>
          <w:kern w:val="0"/>
          <w:sz w:val="32"/>
          <w:szCs w:val="32"/>
          <w14:ligatures w14:val="none"/>
        </w:rPr>
      </w:pPr>
      <w:r>
        <w:rPr>
          <w:rFonts w:ascii="Arial" w:eastAsia="Calibri" w:hAnsi="Arial" w:cs="Arial"/>
          <w:b/>
          <w:bCs/>
          <w:kern w:val="0"/>
          <w:sz w:val="32"/>
          <w:szCs w:val="32"/>
          <w:lang w:val="en-CA"/>
          <w14:ligatures w14:val="none"/>
        </w:rPr>
        <w:t xml:space="preserve">Part 1: </w:t>
      </w:r>
      <w:r w:rsidR="00741BE7">
        <w:rPr>
          <w:rFonts w:ascii="Arial" w:eastAsia="Calibri" w:hAnsi="Arial" w:cs="Arial"/>
          <w:b/>
          <w:bCs/>
          <w:kern w:val="0"/>
          <w:sz w:val="32"/>
          <w:szCs w:val="32"/>
          <w:lang w:val="en-CA"/>
          <w14:ligatures w14:val="none"/>
        </w:rPr>
        <w:t xml:space="preserve">Case Study: </w:t>
      </w:r>
      <w:proofErr w:type="spellStart"/>
      <w:r w:rsidR="00741BE7">
        <w:rPr>
          <w:rFonts w:ascii="Arial" w:eastAsia="Calibri" w:hAnsi="Arial" w:cs="Arial"/>
          <w:b/>
          <w:bCs/>
          <w:kern w:val="0"/>
          <w:sz w:val="32"/>
          <w:szCs w:val="32"/>
          <w:lang w:val="en-CA"/>
          <w14:ligatures w14:val="none"/>
        </w:rPr>
        <w:t>BrightWave</w:t>
      </w:r>
      <w:proofErr w:type="spellEnd"/>
      <w:r w:rsidR="00741BE7">
        <w:rPr>
          <w:rFonts w:ascii="Arial" w:eastAsia="Calibri" w:hAnsi="Arial" w:cs="Arial"/>
          <w:b/>
          <w:bCs/>
          <w:kern w:val="0"/>
          <w:sz w:val="32"/>
          <w:szCs w:val="32"/>
          <w:lang w:val="en-CA"/>
          <w14:ligatures w14:val="none"/>
        </w:rPr>
        <w:t xml:space="preserve"> Services Ltd</w:t>
      </w:r>
    </w:p>
    <w:p w14:paraId="69BEA148" w14:textId="77777777" w:rsidR="00C323CA" w:rsidRDefault="00C323CA" w:rsidP="00C323CA">
      <w:pPr>
        <w:spacing w:after="0" w:line="360" w:lineRule="auto"/>
        <w:ind w:firstLine="720"/>
        <w:jc w:val="center"/>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Module Lead: Rebecca Francis-Davies</w:t>
      </w:r>
    </w:p>
    <w:p w14:paraId="513E427D" w14:textId="089C012B" w:rsidR="00C323CA" w:rsidRDefault="00C323CA" w:rsidP="00C323CA">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Name: Constantin Tanasa</w:t>
      </w:r>
    </w:p>
    <w:p w14:paraId="5C898E80" w14:textId="77777777" w:rsidR="00C323CA" w:rsidRDefault="00C323CA" w:rsidP="00C323CA">
      <w:pPr>
        <w:spacing w:after="0" w:line="360" w:lineRule="auto"/>
        <w:ind w:firstLine="720"/>
        <w:jc w:val="center"/>
        <w:rPr>
          <w:rFonts w:ascii="Arial" w:eastAsia="Calibri" w:hAnsi="Arial" w:cs="Arial"/>
          <w:b/>
          <w:bCs/>
          <w:kern w:val="0"/>
          <w:sz w:val="32"/>
          <w:szCs w:val="32"/>
          <w:lang w:val="en-CA"/>
          <w14:ligatures w14:val="none"/>
        </w:rPr>
      </w:pPr>
    </w:p>
    <w:p w14:paraId="242C9D38" w14:textId="766F2E3E" w:rsidR="00C323CA" w:rsidRDefault="00C323CA" w:rsidP="00C323CA">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Student Number:2332158</w:t>
      </w:r>
    </w:p>
    <w:p w14:paraId="5E982337" w14:textId="77777777" w:rsidR="00C323CA" w:rsidRDefault="00C323CA" w:rsidP="00C323CA">
      <w:pPr>
        <w:spacing w:after="0" w:line="360" w:lineRule="auto"/>
        <w:rPr>
          <w:rFonts w:ascii="Arial" w:eastAsia="Calibri" w:hAnsi="Arial" w:cs="Arial"/>
          <w:b/>
          <w:bCs/>
          <w:kern w:val="0"/>
          <w:lang w:val="en-CA"/>
          <w14:ligatures w14:val="none"/>
        </w:rPr>
      </w:pPr>
    </w:p>
    <w:p w14:paraId="0D8BE5D3" w14:textId="77777777" w:rsidR="00C323CA" w:rsidRDefault="00C323CA" w:rsidP="00C323CA">
      <w:pPr>
        <w:spacing w:after="0" w:line="360" w:lineRule="auto"/>
        <w:rPr>
          <w:rFonts w:ascii="Arial" w:eastAsia="Calibri" w:hAnsi="Arial" w:cs="Arial"/>
          <w:b/>
          <w:bCs/>
          <w:kern w:val="0"/>
          <w:lang w:val="en-CA"/>
          <w14:ligatures w14:val="none"/>
        </w:rPr>
      </w:pPr>
    </w:p>
    <w:p w14:paraId="4AFC9842" w14:textId="77777777" w:rsidR="00C323CA" w:rsidRDefault="00C323CA" w:rsidP="00C323CA">
      <w:pPr>
        <w:spacing w:after="0" w:line="360" w:lineRule="auto"/>
        <w:rPr>
          <w:rFonts w:ascii="Arial" w:eastAsia="Calibri" w:hAnsi="Arial" w:cs="Arial"/>
          <w:b/>
          <w:bCs/>
          <w:kern w:val="0"/>
          <w:lang w:val="en-CA"/>
          <w14:ligatures w14:val="none"/>
        </w:rPr>
      </w:pPr>
    </w:p>
    <w:p w14:paraId="5769F630" w14:textId="77777777" w:rsidR="00C323CA" w:rsidRDefault="00C323CA" w:rsidP="00C323CA">
      <w:pPr>
        <w:spacing w:after="0" w:line="360" w:lineRule="auto"/>
        <w:rPr>
          <w:rFonts w:ascii="Arial" w:eastAsia="Calibri" w:hAnsi="Arial" w:cs="Arial"/>
          <w:b/>
          <w:bCs/>
          <w:kern w:val="0"/>
          <w:lang w:val="en-CA"/>
          <w14:ligatures w14:val="none"/>
        </w:rPr>
      </w:pPr>
    </w:p>
    <w:p w14:paraId="171683F4" w14:textId="77777777" w:rsidR="00C323CA" w:rsidRDefault="00C323CA" w:rsidP="00C323CA">
      <w:pPr>
        <w:spacing w:after="0" w:line="360" w:lineRule="auto"/>
        <w:rPr>
          <w:rFonts w:ascii="Arial" w:eastAsia="Calibri" w:hAnsi="Arial" w:cs="Arial"/>
          <w:b/>
          <w:bCs/>
          <w:kern w:val="0"/>
          <w:lang w:val="en-CA"/>
          <w14:ligatures w14:val="none"/>
        </w:rPr>
      </w:pPr>
    </w:p>
    <w:p w14:paraId="55D0EC6C" w14:textId="7CFBAA37" w:rsidR="00C323CA" w:rsidRDefault="00C323CA" w:rsidP="00C323CA">
      <w:pPr>
        <w:spacing w:after="0" w:line="360" w:lineRule="auto"/>
        <w:rPr>
          <w:rFonts w:ascii="Arial" w:eastAsia="Calibri" w:hAnsi="Arial" w:cs="Arial"/>
          <w:b/>
          <w:bCs/>
          <w:kern w:val="0"/>
          <w:sz w:val="28"/>
          <w:szCs w:val="28"/>
          <w:lang w:val="en-CA"/>
          <w14:ligatures w14:val="none"/>
        </w:rPr>
      </w:pPr>
      <w:r>
        <w:rPr>
          <w:rFonts w:ascii="Arial" w:eastAsia="Calibri" w:hAnsi="Arial" w:cs="Arial"/>
          <w:b/>
          <w:bCs/>
          <w:kern w:val="0"/>
          <w:sz w:val="28"/>
          <w:szCs w:val="28"/>
          <w:lang w:val="en-CA"/>
          <w14:ligatures w14:val="none"/>
        </w:rPr>
        <w:t>Total word count:</w:t>
      </w:r>
      <w:r w:rsidR="00741BE7">
        <w:rPr>
          <w:rFonts w:ascii="Arial" w:eastAsia="Calibri" w:hAnsi="Arial" w:cs="Arial"/>
          <w:b/>
          <w:bCs/>
          <w:kern w:val="0"/>
          <w:sz w:val="28"/>
          <w:szCs w:val="28"/>
          <w:lang w:val="en-CA"/>
          <w14:ligatures w14:val="none"/>
        </w:rPr>
        <w:t>1829</w:t>
      </w:r>
      <w:r>
        <w:rPr>
          <w:rFonts w:ascii="Arial" w:eastAsia="Calibri" w:hAnsi="Arial" w:cs="Arial"/>
          <w:b/>
          <w:bCs/>
          <w:kern w:val="0"/>
          <w:sz w:val="28"/>
          <w:szCs w:val="28"/>
          <w:lang w:val="en-CA"/>
          <w14:ligatures w14:val="none"/>
        </w:rPr>
        <w:t xml:space="preserve">                      Submission Deadline:11.</w:t>
      </w:r>
      <w:r w:rsidR="00741BE7">
        <w:rPr>
          <w:rFonts w:ascii="Arial" w:eastAsia="Calibri" w:hAnsi="Arial" w:cs="Arial"/>
          <w:b/>
          <w:bCs/>
          <w:kern w:val="0"/>
          <w:sz w:val="28"/>
          <w:szCs w:val="28"/>
          <w:lang w:val="en-CA"/>
          <w14:ligatures w14:val="none"/>
        </w:rPr>
        <w:t>12.</w:t>
      </w:r>
      <w:r>
        <w:rPr>
          <w:rFonts w:ascii="Arial" w:eastAsia="Calibri" w:hAnsi="Arial" w:cs="Arial"/>
          <w:b/>
          <w:bCs/>
          <w:kern w:val="0"/>
          <w:sz w:val="28"/>
          <w:szCs w:val="28"/>
          <w:lang w:val="en-CA"/>
          <w14:ligatures w14:val="none"/>
        </w:rPr>
        <w:t>2025</w:t>
      </w:r>
    </w:p>
    <w:p w14:paraId="5F7746FC" w14:textId="77777777" w:rsidR="00AA3A4D" w:rsidRDefault="00AA3A4D"/>
    <w:p w14:paraId="3CEE7847" w14:textId="77777777" w:rsidR="00635BE0" w:rsidRDefault="00635BE0"/>
    <w:p w14:paraId="5D0719E9" w14:textId="77777777" w:rsidR="00635BE0" w:rsidRDefault="00635BE0"/>
    <w:p w14:paraId="03624729" w14:textId="77777777" w:rsidR="00635BE0" w:rsidRDefault="00635BE0"/>
    <w:p w14:paraId="6C140B21" w14:textId="77777777" w:rsidR="00635BE0" w:rsidRDefault="00635BE0"/>
    <w:p w14:paraId="76F93B33" w14:textId="77777777" w:rsidR="00635BE0" w:rsidRDefault="00635BE0"/>
    <w:p w14:paraId="71755C4C" w14:textId="77777777" w:rsidR="00635BE0" w:rsidRDefault="00635BE0"/>
    <w:p w14:paraId="6BD47E09" w14:textId="77777777" w:rsidR="00635BE0" w:rsidRDefault="00635BE0"/>
    <w:sdt>
      <w:sdtPr>
        <w:rPr>
          <w:rFonts w:ascii="Aptos" w:eastAsia="Aptos" w:hAnsi="Aptos" w:cs="Times New Roman"/>
          <w:color w:val="auto"/>
          <w:kern w:val="2"/>
          <w:sz w:val="24"/>
          <w:szCs w:val="24"/>
          <w:lang w:val="en-GB"/>
          <w14:ligatures w14:val="standardContextual"/>
        </w:rPr>
        <w:id w:val="40797026"/>
        <w:docPartObj>
          <w:docPartGallery w:val="Table of Contents"/>
          <w:docPartUnique/>
        </w:docPartObj>
      </w:sdtPr>
      <w:sdtEndPr>
        <w:rPr>
          <w:b/>
          <w:bCs/>
          <w:noProof/>
        </w:rPr>
      </w:sdtEndPr>
      <w:sdtContent>
        <w:p w14:paraId="3FE6FFF4" w14:textId="377A186B" w:rsidR="002F3CCD" w:rsidRDefault="002F3CCD">
          <w:pPr>
            <w:pStyle w:val="TOCHeading"/>
          </w:pPr>
          <w:r>
            <w:t>Contents</w:t>
          </w:r>
        </w:p>
        <w:p w14:paraId="30DDAA00" w14:textId="136C5BD8" w:rsidR="00741BE7" w:rsidRDefault="002F3CCD">
          <w:pPr>
            <w:pStyle w:val="TOC2"/>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16365894" w:history="1">
            <w:r w:rsidR="00741BE7" w:rsidRPr="00F67A53">
              <w:rPr>
                <w:rStyle w:val="Hyperlink"/>
                <w:rFonts w:ascii="Arial" w:hAnsi="Arial" w:cs="Arial"/>
                <w:noProof/>
              </w:rPr>
              <w:t>1. Introduction</w:t>
            </w:r>
            <w:r w:rsidR="00741BE7">
              <w:rPr>
                <w:noProof/>
                <w:webHidden/>
              </w:rPr>
              <w:tab/>
            </w:r>
            <w:r w:rsidR="00741BE7">
              <w:rPr>
                <w:noProof/>
                <w:webHidden/>
              </w:rPr>
              <w:fldChar w:fldCharType="begin"/>
            </w:r>
            <w:r w:rsidR="00741BE7">
              <w:rPr>
                <w:noProof/>
                <w:webHidden/>
              </w:rPr>
              <w:instrText xml:space="preserve"> PAGEREF _Toc216365894 \h </w:instrText>
            </w:r>
            <w:r w:rsidR="00741BE7">
              <w:rPr>
                <w:noProof/>
                <w:webHidden/>
              </w:rPr>
            </w:r>
            <w:r w:rsidR="00741BE7">
              <w:rPr>
                <w:noProof/>
                <w:webHidden/>
              </w:rPr>
              <w:fldChar w:fldCharType="separate"/>
            </w:r>
            <w:r w:rsidR="00741BE7">
              <w:rPr>
                <w:noProof/>
                <w:webHidden/>
              </w:rPr>
              <w:t>3</w:t>
            </w:r>
            <w:r w:rsidR="00741BE7">
              <w:rPr>
                <w:noProof/>
                <w:webHidden/>
              </w:rPr>
              <w:fldChar w:fldCharType="end"/>
            </w:r>
          </w:hyperlink>
        </w:p>
        <w:p w14:paraId="42CF7F97" w14:textId="4F80F3C6" w:rsidR="00741BE7" w:rsidRDefault="00741BE7">
          <w:pPr>
            <w:pStyle w:val="TOC2"/>
            <w:tabs>
              <w:tab w:val="right" w:leader="dot" w:pos="9016"/>
            </w:tabs>
            <w:rPr>
              <w:rFonts w:asciiTheme="minorHAnsi" w:eastAsiaTheme="minorEastAsia" w:hAnsiTheme="minorHAnsi" w:cstheme="minorBidi"/>
              <w:noProof/>
              <w:lang w:eastAsia="en-GB"/>
            </w:rPr>
          </w:pPr>
          <w:hyperlink w:anchor="_Toc216365895" w:history="1">
            <w:r w:rsidRPr="00F67A53">
              <w:rPr>
                <w:rStyle w:val="Hyperlink"/>
                <w:rFonts w:ascii="Arial" w:hAnsi="Arial" w:cs="Arial"/>
                <w:noProof/>
              </w:rPr>
              <w:t>2. Roles and Skills Required by Managers at BrightWave</w:t>
            </w:r>
            <w:r>
              <w:rPr>
                <w:noProof/>
                <w:webHidden/>
              </w:rPr>
              <w:tab/>
            </w:r>
            <w:r>
              <w:rPr>
                <w:noProof/>
                <w:webHidden/>
              </w:rPr>
              <w:fldChar w:fldCharType="begin"/>
            </w:r>
            <w:r>
              <w:rPr>
                <w:noProof/>
                <w:webHidden/>
              </w:rPr>
              <w:instrText xml:space="preserve"> PAGEREF _Toc216365895 \h </w:instrText>
            </w:r>
            <w:r>
              <w:rPr>
                <w:noProof/>
                <w:webHidden/>
              </w:rPr>
            </w:r>
            <w:r>
              <w:rPr>
                <w:noProof/>
                <w:webHidden/>
              </w:rPr>
              <w:fldChar w:fldCharType="separate"/>
            </w:r>
            <w:r>
              <w:rPr>
                <w:noProof/>
                <w:webHidden/>
              </w:rPr>
              <w:t>4</w:t>
            </w:r>
            <w:r>
              <w:rPr>
                <w:noProof/>
                <w:webHidden/>
              </w:rPr>
              <w:fldChar w:fldCharType="end"/>
            </w:r>
          </w:hyperlink>
        </w:p>
        <w:p w14:paraId="2D5EA989" w14:textId="38C9532B" w:rsidR="00741BE7" w:rsidRDefault="00741BE7">
          <w:pPr>
            <w:pStyle w:val="TOC2"/>
            <w:tabs>
              <w:tab w:val="right" w:leader="dot" w:pos="9016"/>
            </w:tabs>
            <w:rPr>
              <w:rFonts w:asciiTheme="minorHAnsi" w:eastAsiaTheme="minorEastAsia" w:hAnsiTheme="minorHAnsi" w:cstheme="minorBidi"/>
              <w:noProof/>
              <w:lang w:eastAsia="en-GB"/>
            </w:rPr>
          </w:pPr>
          <w:hyperlink w:anchor="_Toc216365896" w:history="1">
            <w:r w:rsidRPr="00F67A53">
              <w:rPr>
                <w:rStyle w:val="Hyperlink"/>
                <w:rFonts w:ascii="Arial" w:hAnsi="Arial" w:cs="Arial"/>
                <w:noProof/>
              </w:rPr>
              <w:t>3. Application of People Management Theories to BrightWave</w:t>
            </w:r>
            <w:r>
              <w:rPr>
                <w:noProof/>
                <w:webHidden/>
              </w:rPr>
              <w:tab/>
            </w:r>
            <w:r>
              <w:rPr>
                <w:noProof/>
                <w:webHidden/>
              </w:rPr>
              <w:fldChar w:fldCharType="begin"/>
            </w:r>
            <w:r>
              <w:rPr>
                <w:noProof/>
                <w:webHidden/>
              </w:rPr>
              <w:instrText xml:space="preserve"> PAGEREF _Toc216365896 \h </w:instrText>
            </w:r>
            <w:r>
              <w:rPr>
                <w:noProof/>
                <w:webHidden/>
              </w:rPr>
            </w:r>
            <w:r>
              <w:rPr>
                <w:noProof/>
                <w:webHidden/>
              </w:rPr>
              <w:fldChar w:fldCharType="separate"/>
            </w:r>
            <w:r>
              <w:rPr>
                <w:noProof/>
                <w:webHidden/>
              </w:rPr>
              <w:t>5</w:t>
            </w:r>
            <w:r>
              <w:rPr>
                <w:noProof/>
                <w:webHidden/>
              </w:rPr>
              <w:fldChar w:fldCharType="end"/>
            </w:r>
          </w:hyperlink>
        </w:p>
        <w:p w14:paraId="239AB2E8" w14:textId="6FDBD5BB" w:rsidR="00741BE7" w:rsidRDefault="00741BE7">
          <w:pPr>
            <w:pStyle w:val="TOC2"/>
            <w:tabs>
              <w:tab w:val="right" w:leader="dot" w:pos="9016"/>
            </w:tabs>
            <w:rPr>
              <w:rFonts w:asciiTheme="minorHAnsi" w:eastAsiaTheme="minorEastAsia" w:hAnsiTheme="minorHAnsi" w:cstheme="minorBidi"/>
              <w:noProof/>
              <w:lang w:eastAsia="en-GB"/>
            </w:rPr>
          </w:pPr>
          <w:hyperlink w:anchor="_Toc216365897" w:history="1">
            <w:r w:rsidRPr="00F67A53">
              <w:rPr>
                <w:rStyle w:val="Hyperlink"/>
                <w:rFonts w:ascii="Arial" w:hAnsi="Arial" w:cs="Arial"/>
                <w:noProof/>
              </w:rPr>
              <w:t>3.1 Schein’s Organisational Culture Model</w:t>
            </w:r>
            <w:r>
              <w:rPr>
                <w:noProof/>
                <w:webHidden/>
              </w:rPr>
              <w:tab/>
            </w:r>
            <w:r>
              <w:rPr>
                <w:noProof/>
                <w:webHidden/>
              </w:rPr>
              <w:fldChar w:fldCharType="begin"/>
            </w:r>
            <w:r>
              <w:rPr>
                <w:noProof/>
                <w:webHidden/>
              </w:rPr>
              <w:instrText xml:space="preserve"> PAGEREF _Toc216365897 \h </w:instrText>
            </w:r>
            <w:r>
              <w:rPr>
                <w:noProof/>
                <w:webHidden/>
              </w:rPr>
            </w:r>
            <w:r>
              <w:rPr>
                <w:noProof/>
                <w:webHidden/>
              </w:rPr>
              <w:fldChar w:fldCharType="separate"/>
            </w:r>
            <w:r>
              <w:rPr>
                <w:noProof/>
                <w:webHidden/>
              </w:rPr>
              <w:t>5</w:t>
            </w:r>
            <w:r>
              <w:rPr>
                <w:noProof/>
                <w:webHidden/>
              </w:rPr>
              <w:fldChar w:fldCharType="end"/>
            </w:r>
          </w:hyperlink>
        </w:p>
        <w:p w14:paraId="00CE225C" w14:textId="19F50442" w:rsidR="00741BE7" w:rsidRDefault="00741BE7">
          <w:pPr>
            <w:pStyle w:val="TOC2"/>
            <w:tabs>
              <w:tab w:val="right" w:leader="dot" w:pos="9016"/>
            </w:tabs>
            <w:rPr>
              <w:rFonts w:asciiTheme="minorHAnsi" w:eastAsiaTheme="minorEastAsia" w:hAnsiTheme="minorHAnsi" w:cstheme="minorBidi"/>
              <w:noProof/>
              <w:lang w:eastAsia="en-GB"/>
            </w:rPr>
          </w:pPr>
          <w:hyperlink w:anchor="_Toc216365898" w:history="1">
            <w:r w:rsidRPr="00F67A53">
              <w:rPr>
                <w:rStyle w:val="Hyperlink"/>
                <w:rFonts w:ascii="Arial" w:hAnsi="Arial" w:cs="Arial"/>
                <w:noProof/>
              </w:rPr>
              <w:t>3.2 Cultural Iceberg Model</w:t>
            </w:r>
            <w:r>
              <w:rPr>
                <w:noProof/>
                <w:webHidden/>
              </w:rPr>
              <w:tab/>
            </w:r>
            <w:r>
              <w:rPr>
                <w:noProof/>
                <w:webHidden/>
              </w:rPr>
              <w:fldChar w:fldCharType="begin"/>
            </w:r>
            <w:r>
              <w:rPr>
                <w:noProof/>
                <w:webHidden/>
              </w:rPr>
              <w:instrText xml:space="preserve"> PAGEREF _Toc216365898 \h </w:instrText>
            </w:r>
            <w:r>
              <w:rPr>
                <w:noProof/>
                <w:webHidden/>
              </w:rPr>
            </w:r>
            <w:r>
              <w:rPr>
                <w:noProof/>
                <w:webHidden/>
              </w:rPr>
              <w:fldChar w:fldCharType="separate"/>
            </w:r>
            <w:r>
              <w:rPr>
                <w:noProof/>
                <w:webHidden/>
              </w:rPr>
              <w:t>5</w:t>
            </w:r>
            <w:r>
              <w:rPr>
                <w:noProof/>
                <w:webHidden/>
              </w:rPr>
              <w:fldChar w:fldCharType="end"/>
            </w:r>
          </w:hyperlink>
        </w:p>
        <w:p w14:paraId="7F08E01C" w14:textId="10CBB364" w:rsidR="00741BE7" w:rsidRDefault="00741BE7">
          <w:pPr>
            <w:pStyle w:val="TOC2"/>
            <w:tabs>
              <w:tab w:val="right" w:leader="dot" w:pos="9016"/>
            </w:tabs>
            <w:rPr>
              <w:rFonts w:asciiTheme="minorHAnsi" w:eastAsiaTheme="minorEastAsia" w:hAnsiTheme="minorHAnsi" w:cstheme="minorBidi"/>
              <w:noProof/>
              <w:lang w:eastAsia="en-GB"/>
            </w:rPr>
          </w:pPr>
          <w:hyperlink w:anchor="_Toc216365899" w:history="1">
            <w:r w:rsidRPr="00F67A53">
              <w:rPr>
                <w:rStyle w:val="Hyperlink"/>
                <w:rFonts w:ascii="Arial" w:hAnsi="Arial" w:cs="Arial"/>
                <w:noProof/>
              </w:rPr>
              <w:t>3.3 Hofstede’s Cultural Dimension</w:t>
            </w:r>
            <w:r>
              <w:rPr>
                <w:noProof/>
                <w:webHidden/>
              </w:rPr>
              <w:tab/>
            </w:r>
            <w:r>
              <w:rPr>
                <w:noProof/>
                <w:webHidden/>
              </w:rPr>
              <w:fldChar w:fldCharType="begin"/>
            </w:r>
            <w:r>
              <w:rPr>
                <w:noProof/>
                <w:webHidden/>
              </w:rPr>
              <w:instrText xml:space="preserve"> PAGEREF _Toc216365899 \h </w:instrText>
            </w:r>
            <w:r>
              <w:rPr>
                <w:noProof/>
                <w:webHidden/>
              </w:rPr>
            </w:r>
            <w:r>
              <w:rPr>
                <w:noProof/>
                <w:webHidden/>
              </w:rPr>
              <w:fldChar w:fldCharType="separate"/>
            </w:r>
            <w:r>
              <w:rPr>
                <w:noProof/>
                <w:webHidden/>
              </w:rPr>
              <w:t>5</w:t>
            </w:r>
            <w:r>
              <w:rPr>
                <w:noProof/>
                <w:webHidden/>
              </w:rPr>
              <w:fldChar w:fldCharType="end"/>
            </w:r>
          </w:hyperlink>
        </w:p>
        <w:p w14:paraId="128A9753" w14:textId="2FA13624" w:rsidR="00741BE7" w:rsidRDefault="00741BE7">
          <w:pPr>
            <w:pStyle w:val="TOC2"/>
            <w:tabs>
              <w:tab w:val="right" w:leader="dot" w:pos="9016"/>
            </w:tabs>
            <w:rPr>
              <w:rFonts w:asciiTheme="minorHAnsi" w:eastAsiaTheme="minorEastAsia" w:hAnsiTheme="minorHAnsi" w:cstheme="minorBidi"/>
              <w:noProof/>
              <w:lang w:eastAsia="en-GB"/>
            </w:rPr>
          </w:pPr>
          <w:hyperlink w:anchor="_Toc216365900" w:history="1">
            <w:r w:rsidRPr="00F67A53">
              <w:rPr>
                <w:rStyle w:val="Hyperlink"/>
                <w:rFonts w:ascii="Arial" w:hAnsi="Arial" w:cs="Arial"/>
                <w:noProof/>
              </w:rPr>
              <w:t>3.4 McKinsey 7-S Framework</w:t>
            </w:r>
            <w:r>
              <w:rPr>
                <w:noProof/>
                <w:webHidden/>
              </w:rPr>
              <w:tab/>
            </w:r>
            <w:r>
              <w:rPr>
                <w:noProof/>
                <w:webHidden/>
              </w:rPr>
              <w:fldChar w:fldCharType="begin"/>
            </w:r>
            <w:r>
              <w:rPr>
                <w:noProof/>
                <w:webHidden/>
              </w:rPr>
              <w:instrText xml:space="preserve"> PAGEREF _Toc216365900 \h </w:instrText>
            </w:r>
            <w:r>
              <w:rPr>
                <w:noProof/>
                <w:webHidden/>
              </w:rPr>
            </w:r>
            <w:r>
              <w:rPr>
                <w:noProof/>
                <w:webHidden/>
              </w:rPr>
              <w:fldChar w:fldCharType="separate"/>
            </w:r>
            <w:r>
              <w:rPr>
                <w:noProof/>
                <w:webHidden/>
              </w:rPr>
              <w:t>6</w:t>
            </w:r>
            <w:r>
              <w:rPr>
                <w:noProof/>
                <w:webHidden/>
              </w:rPr>
              <w:fldChar w:fldCharType="end"/>
            </w:r>
          </w:hyperlink>
        </w:p>
        <w:p w14:paraId="69DC019F" w14:textId="56992188" w:rsidR="00741BE7" w:rsidRDefault="00741BE7">
          <w:pPr>
            <w:pStyle w:val="TOC2"/>
            <w:tabs>
              <w:tab w:val="right" w:leader="dot" w:pos="9016"/>
            </w:tabs>
            <w:rPr>
              <w:rFonts w:asciiTheme="minorHAnsi" w:eastAsiaTheme="minorEastAsia" w:hAnsiTheme="minorHAnsi" w:cstheme="minorBidi"/>
              <w:noProof/>
              <w:lang w:eastAsia="en-GB"/>
            </w:rPr>
          </w:pPr>
          <w:hyperlink w:anchor="_Toc216365901" w:history="1">
            <w:r w:rsidRPr="00F67A53">
              <w:rPr>
                <w:rStyle w:val="Hyperlink"/>
                <w:rFonts w:ascii="Arial" w:hAnsi="Arial" w:cs="Arial"/>
                <w:noProof/>
              </w:rPr>
              <w:t>3.5 Motivation and Engagement</w:t>
            </w:r>
            <w:r>
              <w:rPr>
                <w:noProof/>
                <w:webHidden/>
              </w:rPr>
              <w:tab/>
            </w:r>
            <w:r>
              <w:rPr>
                <w:noProof/>
                <w:webHidden/>
              </w:rPr>
              <w:fldChar w:fldCharType="begin"/>
            </w:r>
            <w:r>
              <w:rPr>
                <w:noProof/>
                <w:webHidden/>
              </w:rPr>
              <w:instrText xml:space="preserve"> PAGEREF _Toc216365901 \h </w:instrText>
            </w:r>
            <w:r>
              <w:rPr>
                <w:noProof/>
                <w:webHidden/>
              </w:rPr>
            </w:r>
            <w:r>
              <w:rPr>
                <w:noProof/>
                <w:webHidden/>
              </w:rPr>
              <w:fldChar w:fldCharType="separate"/>
            </w:r>
            <w:r>
              <w:rPr>
                <w:noProof/>
                <w:webHidden/>
              </w:rPr>
              <w:t>6</w:t>
            </w:r>
            <w:r>
              <w:rPr>
                <w:noProof/>
                <w:webHidden/>
              </w:rPr>
              <w:fldChar w:fldCharType="end"/>
            </w:r>
          </w:hyperlink>
        </w:p>
        <w:p w14:paraId="383732FD" w14:textId="0F2C5E71" w:rsidR="00741BE7" w:rsidRDefault="00741BE7">
          <w:pPr>
            <w:pStyle w:val="TOC2"/>
            <w:tabs>
              <w:tab w:val="right" w:leader="dot" w:pos="9016"/>
            </w:tabs>
            <w:rPr>
              <w:rFonts w:asciiTheme="minorHAnsi" w:eastAsiaTheme="minorEastAsia" w:hAnsiTheme="minorHAnsi" w:cstheme="minorBidi"/>
              <w:noProof/>
              <w:lang w:eastAsia="en-GB"/>
            </w:rPr>
          </w:pPr>
          <w:hyperlink w:anchor="_Toc216365902" w:history="1">
            <w:r w:rsidRPr="00F67A53">
              <w:rPr>
                <w:rStyle w:val="Hyperlink"/>
                <w:rFonts w:ascii="Arial" w:hAnsi="Arial" w:cs="Arial"/>
                <w:noProof/>
              </w:rPr>
              <w:t>3.6 Change Theory: Kotter and Rogers</w:t>
            </w:r>
            <w:r>
              <w:rPr>
                <w:noProof/>
                <w:webHidden/>
              </w:rPr>
              <w:tab/>
            </w:r>
            <w:r>
              <w:rPr>
                <w:noProof/>
                <w:webHidden/>
              </w:rPr>
              <w:fldChar w:fldCharType="begin"/>
            </w:r>
            <w:r>
              <w:rPr>
                <w:noProof/>
                <w:webHidden/>
              </w:rPr>
              <w:instrText xml:space="preserve"> PAGEREF _Toc216365902 \h </w:instrText>
            </w:r>
            <w:r>
              <w:rPr>
                <w:noProof/>
                <w:webHidden/>
              </w:rPr>
            </w:r>
            <w:r>
              <w:rPr>
                <w:noProof/>
                <w:webHidden/>
              </w:rPr>
              <w:fldChar w:fldCharType="separate"/>
            </w:r>
            <w:r>
              <w:rPr>
                <w:noProof/>
                <w:webHidden/>
              </w:rPr>
              <w:t>7</w:t>
            </w:r>
            <w:r>
              <w:rPr>
                <w:noProof/>
                <w:webHidden/>
              </w:rPr>
              <w:fldChar w:fldCharType="end"/>
            </w:r>
          </w:hyperlink>
        </w:p>
        <w:p w14:paraId="38ABE1E9" w14:textId="296326C0" w:rsidR="00741BE7" w:rsidRDefault="00741BE7">
          <w:pPr>
            <w:pStyle w:val="TOC2"/>
            <w:tabs>
              <w:tab w:val="right" w:leader="dot" w:pos="9016"/>
            </w:tabs>
            <w:rPr>
              <w:rFonts w:asciiTheme="minorHAnsi" w:eastAsiaTheme="minorEastAsia" w:hAnsiTheme="minorHAnsi" w:cstheme="minorBidi"/>
              <w:noProof/>
              <w:lang w:eastAsia="en-GB"/>
            </w:rPr>
          </w:pPr>
          <w:hyperlink w:anchor="_Toc216365903" w:history="1">
            <w:r w:rsidRPr="00F67A53">
              <w:rPr>
                <w:rStyle w:val="Hyperlink"/>
                <w:rFonts w:ascii="Arial" w:hAnsi="Arial" w:cs="Arial"/>
                <w:noProof/>
              </w:rPr>
              <w:t>3.7 Nudge Theory</w:t>
            </w:r>
            <w:r>
              <w:rPr>
                <w:noProof/>
                <w:webHidden/>
              </w:rPr>
              <w:tab/>
            </w:r>
            <w:r>
              <w:rPr>
                <w:noProof/>
                <w:webHidden/>
              </w:rPr>
              <w:fldChar w:fldCharType="begin"/>
            </w:r>
            <w:r>
              <w:rPr>
                <w:noProof/>
                <w:webHidden/>
              </w:rPr>
              <w:instrText xml:space="preserve"> PAGEREF _Toc216365903 \h </w:instrText>
            </w:r>
            <w:r>
              <w:rPr>
                <w:noProof/>
                <w:webHidden/>
              </w:rPr>
            </w:r>
            <w:r>
              <w:rPr>
                <w:noProof/>
                <w:webHidden/>
              </w:rPr>
              <w:fldChar w:fldCharType="separate"/>
            </w:r>
            <w:r>
              <w:rPr>
                <w:noProof/>
                <w:webHidden/>
              </w:rPr>
              <w:t>7</w:t>
            </w:r>
            <w:r>
              <w:rPr>
                <w:noProof/>
                <w:webHidden/>
              </w:rPr>
              <w:fldChar w:fldCharType="end"/>
            </w:r>
          </w:hyperlink>
        </w:p>
        <w:p w14:paraId="350684DB" w14:textId="2F3C7423" w:rsidR="00741BE7" w:rsidRDefault="00741BE7">
          <w:pPr>
            <w:pStyle w:val="TOC2"/>
            <w:tabs>
              <w:tab w:val="right" w:leader="dot" w:pos="9016"/>
            </w:tabs>
            <w:rPr>
              <w:rFonts w:asciiTheme="minorHAnsi" w:eastAsiaTheme="minorEastAsia" w:hAnsiTheme="minorHAnsi" w:cstheme="minorBidi"/>
              <w:noProof/>
              <w:lang w:eastAsia="en-GB"/>
            </w:rPr>
          </w:pPr>
          <w:hyperlink w:anchor="_Toc216365904" w:history="1">
            <w:r w:rsidRPr="00F67A53">
              <w:rPr>
                <w:rStyle w:val="Hyperlink"/>
                <w:rFonts w:ascii="Arial" w:hAnsi="Arial" w:cs="Arial"/>
                <w:noProof/>
              </w:rPr>
              <w:t>3.8 Pestle and SWOT</w:t>
            </w:r>
            <w:r>
              <w:rPr>
                <w:noProof/>
                <w:webHidden/>
              </w:rPr>
              <w:tab/>
            </w:r>
            <w:r>
              <w:rPr>
                <w:noProof/>
                <w:webHidden/>
              </w:rPr>
              <w:fldChar w:fldCharType="begin"/>
            </w:r>
            <w:r>
              <w:rPr>
                <w:noProof/>
                <w:webHidden/>
              </w:rPr>
              <w:instrText xml:space="preserve"> PAGEREF _Toc216365904 \h </w:instrText>
            </w:r>
            <w:r>
              <w:rPr>
                <w:noProof/>
                <w:webHidden/>
              </w:rPr>
            </w:r>
            <w:r>
              <w:rPr>
                <w:noProof/>
                <w:webHidden/>
              </w:rPr>
              <w:fldChar w:fldCharType="separate"/>
            </w:r>
            <w:r>
              <w:rPr>
                <w:noProof/>
                <w:webHidden/>
              </w:rPr>
              <w:t>7</w:t>
            </w:r>
            <w:r>
              <w:rPr>
                <w:noProof/>
                <w:webHidden/>
              </w:rPr>
              <w:fldChar w:fldCharType="end"/>
            </w:r>
          </w:hyperlink>
        </w:p>
        <w:p w14:paraId="56239DE6" w14:textId="62C1F7E1" w:rsidR="00741BE7" w:rsidRDefault="00741BE7">
          <w:pPr>
            <w:pStyle w:val="TOC2"/>
            <w:tabs>
              <w:tab w:val="right" w:leader="dot" w:pos="9016"/>
            </w:tabs>
            <w:rPr>
              <w:rFonts w:asciiTheme="minorHAnsi" w:eastAsiaTheme="minorEastAsia" w:hAnsiTheme="minorHAnsi" w:cstheme="minorBidi"/>
              <w:noProof/>
              <w:lang w:eastAsia="en-GB"/>
            </w:rPr>
          </w:pPr>
          <w:hyperlink w:anchor="_Toc216365905" w:history="1">
            <w:r w:rsidRPr="00F67A53">
              <w:rPr>
                <w:rStyle w:val="Hyperlink"/>
                <w:rFonts w:ascii="Arial" w:hAnsi="Arial" w:cs="Arial"/>
                <w:noProof/>
              </w:rPr>
              <w:t>4. Influence of Organisational Culture at BrightWave</w:t>
            </w:r>
            <w:r>
              <w:rPr>
                <w:noProof/>
                <w:webHidden/>
              </w:rPr>
              <w:tab/>
            </w:r>
            <w:r>
              <w:rPr>
                <w:noProof/>
                <w:webHidden/>
              </w:rPr>
              <w:fldChar w:fldCharType="begin"/>
            </w:r>
            <w:r>
              <w:rPr>
                <w:noProof/>
                <w:webHidden/>
              </w:rPr>
              <w:instrText xml:space="preserve"> PAGEREF _Toc216365905 \h </w:instrText>
            </w:r>
            <w:r>
              <w:rPr>
                <w:noProof/>
                <w:webHidden/>
              </w:rPr>
            </w:r>
            <w:r>
              <w:rPr>
                <w:noProof/>
                <w:webHidden/>
              </w:rPr>
              <w:fldChar w:fldCharType="separate"/>
            </w:r>
            <w:r>
              <w:rPr>
                <w:noProof/>
                <w:webHidden/>
              </w:rPr>
              <w:t>8</w:t>
            </w:r>
            <w:r>
              <w:rPr>
                <w:noProof/>
                <w:webHidden/>
              </w:rPr>
              <w:fldChar w:fldCharType="end"/>
            </w:r>
          </w:hyperlink>
        </w:p>
        <w:p w14:paraId="2F6D6050" w14:textId="6DDA3D2C" w:rsidR="00741BE7" w:rsidRDefault="00741BE7">
          <w:pPr>
            <w:pStyle w:val="TOC2"/>
            <w:tabs>
              <w:tab w:val="right" w:leader="dot" w:pos="9016"/>
            </w:tabs>
            <w:rPr>
              <w:rFonts w:asciiTheme="minorHAnsi" w:eastAsiaTheme="minorEastAsia" w:hAnsiTheme="minorHAnsi" w:cstheme="minorBidi"/>
              <w:noProof/>
              <w:lang w:eastAsia="en-GB"/>
            </w:rPr>
          </w:pPr>
          <w:hyperlink w:anchor="_Toc216365906" w:history="1">
            <w:r w:rsidRPr="00F67A53">
              <w:rPr>
                <w:rStyle w:val="Hyperlink"/>
                <w:rFonts w:ascii="Arial" w:hAnsi="Arial" w:cs="Arial"/>
                <w:noProof/>
              </w:rPr>
              <w:t>5. Recommendation</w:t>
            </w:r>
            <w:r>
              <w:rPr>
                <w:noProof/>
                <w:webHidden/>
              </w:rPr>
              <w:tab/>
            </w:r>
            <w:r>
              <w:rPr>
                <w:noProof/>
                <w:webHidden/>
              </w:rPr>
              <w:fldChar w:fldCharType="begin"/>
            </w:r>
            <w:r>
              <w:rPr>
                <w:noProof/>
                <w:webHidden/>
              </w:rPr>
              <w:instrText xml:space="preserve"> PAGEREF _Toc216365906 \h </w:instrText>
            </w:r>
            <w:r>
              <w:rPr>
                <w:noProof/>
                <w:webHidden/>
              </w:rPr>
            </w:r>
            <w:r>
              <w:rPr>
                <w:noProof/>
                <w:webHidden/>
              </w:rPr>
              <w:fldChar w:fldCharType="separate"/>
            </w:r>
            <w:r>
              <w:rPr>
                <w:noProof/>
                <w:webHidden/>
              </w:rPr>
              <w:t>9</w:t>
            </w:r>
            <w:r>
              <w:rPr>
                <w:noProof/>
                <w:webHidden/>
              </w:rPr>
              <w:fldChar w:fldCharType="end"/>
            </w:r>
          </w:hyperlink>
        </w:p>
        <w:p w14:paraId="1214BC26" w14:textId="3B4AAA03" w:rsidR="00741BE7" w:rsidRDefault="00741BE7">
          <w:pPr>
            <w:pStyle w:val="TOC2"/>
            <w:tabs>
              <w:tab w:val="right" w:leader="dot" w:pos="9016"/>
            </w:tabs>
            <w:rPr>
              <w:rFonts w:asciiTheme="minorHAnsi" w:eastAsiaTheme="minorEastAsia" w:hAnsiTheme="minorHAnsi" w:cstheme="minorBidi"/>
              <w:noProof/>
              <w:lang w:eastAsia="en-GB"/>
            </w:rPr>
          </w:pPr>
          <w:hyperlink w:anchor="_Toc216365907" w:history="1">
            <w:r w:rsidRPr="00F67A53">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_Toc216365907 \h </w:instrText>
            </w:r>
            <w:r>
              <w:rPr>
                <w:noProof/>
                <w:webHidden/>
              </w:rPr>
            </w:r>
            <w:r>
              <w:rPr>
                <w:noProof/>
                <w:webHidden/>
              </w:rPr>
              <w:fldChar w:fldCharType="separate"/>
            </w:r>
            <w:r>
              <w:rPr>
                <w:noProof/>
                <w:webHidden/>
              </w:rPr>
              <w:t>11</w:t>
            </w:r>
            <w:r>
              <w:rPr>
                <w:noProof/>
                <w:webHidden/>
              </w:rPr>
              <w:fldChar w:fldCharType="end"/>
            </w:r>
          </w:hyperlink>
        </w:p>
        <w:p w14:paraId="4082C48A" w14:textId="6D5A1C04" w:rsidR="00741BE7" w:rsidRDefault="00741BE7">
          <w:pPr>
            <w:pStyle w:val="TOC2"/>
            <w:tabs>
              <w:tab w:val="right" w:leader="dot" w:pos="9016"/>
            </w:tabs>
            <w:rPr>
              <w:rFonts w:asciiTheme="minorHAnsi" w:eastAsiaTheme="minorEastAsia" w:hAnsiTheme="minorHAnsi" w:cstheme="minorBidi"/>
              <w:noProof/>
              <w:lang w:eastAsia="en-GB"/>
            </w:rPr>
          </w:pPr>
          <w:hyperlink w:anchor="_Toc216365908" w:history="1">
            <w:r w:rsidRPr="00F67A53">
              <w:rPr>
                <w:rStyle w:val="Hyperlink"/>
                <w:rFonts w:ascii="Arial" w:hAnsi="Arial" w:cs="Arial"/>
                <w:noProof/>
              </w:rPr>
              <w:t>7. Reference</w:t>
            </w:r>
            <w:r>
              <w:rPr>
                <w:noProof/>
                <w:webHidden/>
              </w:rPr>
              <w:tab/>
            </w:r>
            <w:r>
              <w:rPr>
                <w:noProof/>
                <w:webHidden/>
              </w:rPr>
              <w:fldChar w:fldCharType="begin"/>
            </w:r>
            <w:r>
              <w:rPr>
                <w:noProof/>
                <w:webHidden/>
              </w:rPr>
              <w:instrText xml:space="preserve"> PAGEREF _Toc216365908 \h </w:instrText>
            </w:r>
            <w:r>
              <w:rPr>
                <w:noProof/>
                <w:webHidden/>
              </w:rPr>
            </w:r>
            <w:r>
              <w:rPr>
                <w:noProof/>
                <w:webHidden/>
              </w:rPr>
              <w:fldChar w:fldCharType="separate"/>
            </w:r>
            <w:r>
              <w:rPr>
                <w:noProof/>
                <w:webHidden/>
              </w:rPr>
              <w:t>12</w:t>
            </w:r>
            <w:r>
              <w:rPr>
                <w:noProof/>
                <w:webHidden/>
              </w:rPr>
              <w:fldChar w:fldCharType="end"/>
            </w:r>
          </w:hyperlink>
        </w:p>
        <w:p w14:paraId="1BF60FCE" w14:textId="73BAA797" w:rsidR="002F3CCD" w:rsidRDefault="002F3CCD">
          <w:r>
            <w:rPr>
              <w:b/>
              <w:bCs/>
              <w:noProof/>
            </w:rPr>
            <w:fldChar w:fldCharType="end"/>
          </w:r>
        </w:p>
      </w:sdtContent>
    </w:sdt>
    <w:p w14:paraId="19380705" w14:textId="77777777" w:rsidR="00635BE0" w:rsidRDefault="00635BE0"/>
    <w:p w14:paraId="539F591D" w14:textId="77777777" w:rsidR="00635BE0" w:rsidRDefault="00635BE0"/>
    <w:p w14:paraId="30FA26A9" w14:textId="77777777" w:rsidR="00635BE0" w:rsidRDefault="00635BE0"/>
    <w:p w14:paraId="1E7FA553" w14:textId="77777777" w:rsidR="00635BE0" w:rsidRDefault="00635BE0"/>
    <w:p w14:paraId="7C6D6906" w14:textId="77777777" w:rsidR="00635BE0" w:rsidRDefault="00635BE0"/>
    <w:p w14:paraId="4BD5C1A9" w14:textId="77777777" w:rsidR="00635BE0" w:rsidRDefault="00635BE0"/>
    <w:p w14:paraId="7BB7542E" w14:textId="77777777" w:rsidR="00635BE0" w:rsidRDefault="00635BE0"/>
    <w:p w14:paraId="0E9DFA84" w14:textId="77777777" w:rsidR="00635BE0" w:rsidRDefault="00635BE0"/>
    <w:p w14:paraId="6D004184" w14:textId="77777777" w:rsidR="00635BE0" w:rsidRDefault="00635BE0"/>
    <w:p w14:paraId="130498F2" w14:textId="77777777" w:rsidR="00635BE0" w:rsidRDefault="00635BE0"/>
    <w:p w14:paraId="7D096DFC" w14:textId="77777777" w:rsidR="00635BE0" w:rsidRDefault="00635BE0"/>
    <w:p w14:paraId="7B8E565B" w14:textId="77777777" w:rsidR="00635BE0" w:rsidRDefault="00635BE0"/>
    <w:p w14:paraId="2B048FC7" w14:textId="77777777" w:rsidR="00635BE0" w:rsidRPr="0060041F" w:rsidRDefault="00635BE0" w:rsidP="0060041F">
      <w:pPr>
        <w:spacing w:line="360" w:lineRule="auto"/>
        <w:jc w:val="both"/>
        <w:rPr>
          <w:rFonts w:ascii="Arial" w:hAnsi="Arial" w:cs="Arial"/>
        </w:rPr>
      </w:pPr>
    </w:p>
    <w:p w14:paraId="3666A649" w14:textId="28D8F53E" w:rsidR="00DB18A9" w:rsidRPr="0060041F" w:rsidRDefault="00892A80" w:rsidP="0060041F">
      <w:pPr>
        <w:pStyle w:val="Heading2"/>
        <w:spacing w:line="360" w:lineRule="auto"/>
        <w:jc w:val="both"/>
        <w:rPr>
          <w:rFonts w:ascii="Arial" w:hAnsi="Arial" w:cs="Arial"/>
          <w:sz w:val="24"/>
          <w:szCs w:val="24"/>
        </w:rPr>
      </w:pPr>
      <w:r w:rsidRPr="0060041F">
        <w:rPr>
          <w:rFonts w:ascii="Arial" w:hAnsi="Arial" w:cs="Arial"/>
          <w:sz w:val="24"/>
          <w:szCs w:val="24"/>
        </w:rPr>
        <w:t xml:space="preserve">                                    </w:t>
      </w:r>
      <w:r w:rsidR="00DB18A9" w:rsidRPr="0060041F">
        <w:rPr>
          <w:rFonts w:ascii="Arial" w:hAnsi="Arial" w:cs="Arial"/>
          <w:sz w:val="24"/>
          <w:szCs w:val="24"/>
        </w:rPr>
        <w:t xml:space="preserve">  </w:t>
      </w:r>
      <w:r w:rsidR="0060041F">
        <w:rPr>
          <w:rFonts w:ascii="Arial" w:hAnsi="Arial" w:cs="Arial"/>
          <w:sz w:val="24"/>
          <w:szCs w:val="24"/>
        </w:rPr>
        <w:t xml:space="preserve">          </w:t>
      </w:r>
      <w:r w:rsidR="00DB18A9" w:rsidRPr="0060041F">
        <w:rPr>
          <w:rFonts w:ascii="Arial" w:hAnsi="Arial" w:cs="Arial"/>
          <w:sz w:val="24"/>
          <w:szCs w:val="24"/>
        </w:rPr>
        <w:t xml:space="preserve"> </w:t>
      </w:r>
      <w:bookmarkStart w:id="0" w:name="_Toc216365894"/>
      <w:r w:rsidR="00392D6C" w:rsidRPr="0060041F">
        <w:rPr>
          <w:rFonts w:ascii="Arial" w:hAnsi="Arial" w:cs="Arial"/>
          <w:sz w:val="24"/>
          <w:szCs w:val="24"/>
        </w:rPr>
        <w:t>1.</w:t>
      </w:r>
      <w:r w:rsidR="00DB18A9" w:rsidRPr="0060041F">
        <w:rPr>
          <w:rFonts w:ascii="Arial" w:hAnsi="Arial" w:cs="Arial"/>
          <w:sz w:val="24"/>
          <w:szCs w:val="24"/>
        </w:rPr>
        <w:t xml:space="preserve"> Introduction</w:t>
      </w:r>
      <w:bookmarkEnd w:id="0"/>
    </w:p>
    <w:p w14:paraId="722262C7" w14:textId="77777777" w:rsidR="00DB18A9" w:rsidRPr="0060041F" w:rsidRDefault="00DB18A9" w:rsidP="0060041F">
      <w:pPr>
        <w:pStyle w:val="Heading2"/>
        <w:spacing w:line="360" w:lineRule="auto"/>
        <w:jc w:val="both"/>
        <w:rPr>
          <w:rFonts w:ascii="Arial" w:hAnsi="Arial" w:cs="Arial"/>
          <w:sz w:val="24"/>
          <w:szCs w:val="24"/>
        </w:rPr>
      </w:pPr>
    </w:p>
    <w:p w14:paraId="5612DB6B" w14:textId="36ABB545" w:rsidR="00635BE0" w:rsidRPr="0060041F" w:rsidRDefault="00635BE0" w:rsidP="0060041F">
      <w:pPr>
        <w:spacing w:line="360" w:lineRule="auto"/>
        <w:jc w:val="both"/>
        <w:rPr>
          <w:rFonts w:ascii="Arial" w:hAnsi="Arial" w:cs="Arial"/>
        </w:rPr>
      </w:pPr>
      <w:r w:rsidRPr="0060041F">
        <w:rPr>
          <w:rFonts w:ascii="Arial" w:hAnsi="Arial" w:cs="Arial"/>
        </w:rPr>
        <w:t>BrightWave Service Ltd is a medium-sized company that cleans and maintains buildings, and working with others is a key part of its work.</w:t>
      </w:r>
    </w:p>
    <w:p w14:paraId="17583D46" w14:textId="51F47C6C" w:rsidR="00635BE0" w:rsidRPr="0060041F" w:rsidRDefault="00635BE0" w:rsidP="0060041F">
      <w:pPr>
        <w:spacing w:line="360" w:lineRule="auto"/>
        <w:jc w:val="both"/>
        <w:rPr>
          <w:rFonts w:ascii="Arial" w:hAnsi="Arial" w:cs="Arial"/>
        </w:rPr>
      </w:pPr>
      <w:r w:rsidRPr="0060041F">
        <w:rPr>
          <w:rFonts w:ascii="Arial" w:hAnsi="Arial" w:cs="Arial"/>
        </w:rPr>
        <w:t>The government awarded the firm significant contracts, which helped it grow quickly. But now it has a lot of problems keeping people, service that isn’t always great, managers who aren’t particularly competent at their jobs, and a culture that is very focused on getting things done. These issues make activities less useful and less likely to work out.</w:t>
      </w:r>
    </w:p>
    <w:p w14:paraId="1F0BFBBE" w14:textId="443BAE70" w:rsidR="00635BE0" w:rsidRPr="0060041F" w:rsidRDefault="00635BE0" w:rsidP="0060041F">
      <w:pPr>
        <w:spacing w:line="360" w:lineRule="auto"/>
        <w:jc w:val="both"/>
        <w:rPr>
          <w:rFonts w:ascii="Arial" w:hAnsi="Arial" w:cs="Arial"/>
        </w:rPr>
      </w:pPr>
      <w:r w:rsidRPr="0060041F">
        <w:rPr>
          <w:rFonts w:ascii="Arial" w:hAnsi="Arial" w:cs="Arial"/>
        </w:rPr>
        <w:t>This report comprehensively analyses the specific roles and skills required for managers to effectively supervise performance at BrightWave.</w:t>
      </w:r>
      <w:r w:rsidR="00DB18A9" w:rsidRPr="0060041F">
        <w:rPr>
          <w:rFonts w:ascii="Arial" w:hAnsi="Arial" w:cs="Arial"/>
        </w:rPr>
        <w:t xml:space="preserve"> It uses theories and methods of personal management that make it easier to find problems that already exist.</w:t>
      </w:r>
    </w:p>
    <w:p w14:paraId="4F1A4686" w14:textId="31B85EC7" w:rsidR="00DB18A9" w:rsidRPr="0060041F" w:rsidRDefault="00DB18A9" w:rsidP="0060041F">
      <w:pPr>
        <w:spacing w:line="360" w:lineRule="auto"/>
        <w:jc w:val="both"/>
        <w:rPr>
          <w:rFonts w:ascii="Arial" w:hAnsi="Arial" w:cs="Arial"/>
        </w:rPr>
      </w:pPr>
      <w:r w:rsidRPr="0060041F">
        <w:rPr>
          <w:rFonts w:ascii="Arial" w:hAnsi="Arial" w:cs="Arial"/>
        </w:rPr>
        <w:t>It also looks at how a company’s culture affects how managers do their jobs and delivers advice based on facts on how to improve performance, engagement, and cultural fit.</w:t>
      </w:r>
    </w:p>
    <w:p w14:paraId="192549CF" w14:textId="77777777" w:rsidR="00DB18A9" w:rsidRPr="0060041F" w:rsidRDefault="00DB18A9" w:rsidP="0060041F">
      <w:pPr>
        <w:spacing w:line="360" w:lineRule="auto"/>
        <w:jc w:val="both"/>
        <w:rPr>
          <w:rFonts w:ascii="Arial" w:hAnsi="Arial" w:cs="Arial"/>
        </w:rPr>
      </w:pPr>
    </w:p>
    <w:p w14:paraId="3337E55A" w14:textId="77777777" w:rsidR="00DB18A9" w:rsidRPr="0060041F" w:rsidRDefault="00DB18A9" w:rsidP="0060041F">
      <w:pPr>
        <w:spacing w:line="360" w:lineRule="auto"/>
        <w:jc w:val="both"/>
        <w:rPr>
          <w:rFonts w:ascii="Arial" w:hAnsi="Arial" w:cs="Arial"/>
        </w:rPr>
      </w:pPr>
    </w:p>
    <w:p w14:paraId="2FE96148" w14:textId="77777777" w:rsidR="00DB18A9" w:rsidRPr="0060041F" w:rsidRDefault="00DB18A9" w:rsidP="0060041F">
      <w:pPr>
        <w:spacing w:line="360" w:lineRule="auto"/>
        <w:jc w:val="both"/>
        <w:rPr>
          <w:rFonts w:ascii="Arial" w:hAnsi="Arial" w:cs="Arial"/>
        </w:rPr>
      </w:pPr>
    </w:p>
    <w:p w14:paraId="3E822310" w14:textId="77777777" w:rsidR="00DB18A9" w:rsidRPr="0060041F" w:rsidRDefault="00DB18A9" w:rsidP="0060041F">
      <w:pPr>
        <w:spacing w:line="360" w:lineRule="auto"/>
        <w:jc w:val="both"/>
        <w:rPr>
          <w:rFonts w:ascii="Arial" w:hAnsi="Arial" w:cs="Arial"/>
        </w:rPr>
      </w:pPr>
    </w:p>
    <w:p w14:paraId="774ABF22" w14:textId="77777777" w:rsidR="00DB18A9" w:rsidRPr="0060041F" w:rsidRDefault="00DB18A9" w:rsidP="0060041F">
      <w:pPr>
        <w:spacing w:line="360" w:lineRule="auto"/>
        <w:jc w:val="both"/>
        <w:rPr>
          <w:rFonts w:ascii="Arial" w:hAnsi="Arial" w:cs="Arial"/>
        </w:rPr>
      </w:pPr>
    </w:p>
    <w:p w14:paraId="75E73725" w14:textId="77777777" w:rsidR="00DB18A9" w:rsidRPr="0060041F" w:rsidRDefault="00DB18A9" w:rsidP="0060041F">
      <w:pPr>
        <w:spacing w:line="360" w:lineRule="auto"/>
        <w:jc w:val="both"/>
        <w:rPr>
          <w:rFonts w:ascii="Arial" w:hAnsi="Arial" w:cs="Arial"/>
        </w:rPr>
      </w:pPr>
    </w:p>
    <w:p w14:paraId="00FC95DE" w14:textId="77777777" w:rsidR="00DB18A9" w:rsidRPr="0060041F" w:rsidRDefault="00DB18A9" w:rsidP="0060041F">
      <w:pPr>
        <w:spacing w:line="360" w:lineRule="auto"/>
        <w:jc w:val="both"/>
        <w:rPr>
          <w:rFonts w:ascii="Arial" w:hAnsi="Arial" w:cs="Arial"/>
        </w:rPr>
      </w:pPr>
    </w:p>
    <w:p w14:paraId="382BDAB4" w14:textId="77777777" w:rsidR="00DB18A9" w:rsidRPr="0060041F" w:rsidRDefault="00DB18A9" w:rsidP="0060041F">
      <w:pPr>
        <w:spacing w:line="360" w:lineRule="auto"/>
        <w:jc w:val="both"/>
        <w:rPr>
          <w:rFonts w:ascii="Arial" w:hAnsi="Arial" w:cs="Arial"/>
        </w:rPr>
      </w:pPr>
    </w:p>
    <w:p w14:paraId="03D1E801" w14:textId="77777777" w:rsidR="00DB18A9" w:rsidRPr="0060041F" w:rsidRDefault="00DB18A9" w:rsidP="0060041F">
      <w:pPr>
        <w:spacing w:line="360" w:lineRule="auto"/>
        <w:jc w:val="both"/>
        <w:rPr>
          <w:rFonts w:ascii="Arial" w:hAnsi="Arial" w:cs="Arial"/>
        </w:rPr>
      </w:pPr>
    </w:p>
    <w:p w14:paraId="66DA4A23" w14:textId="77777777" w:rsidR="00DB18A9" w:rsidRPr="0060041F" w:rsidRDefault="00DB18A9" w:rsidP="0060041F">
      <w:pPr>
        <w:spacing w:line="360" w:lineRule="auto"/>
        <w:jc w:val="both"/>
        <w:rPr>
          <w:rFonts w:ascii="Arial" w:hAnsi="Arial" w:cs="Arial"/>
        </w:rPr>
      </w:pPr>
    </w:p>
    <w:p w14:paraId="44C8B787" w14:textId="77777777" w:rsidR="00DB18A9" w:rsidRPr="0060041F" w:rsidRDefault="00DB18A9" w:rsidP="0060041F">
      <w:pPr>
        <w:spacing w:line="360" w:lineRule="auto"/>
        <w:jc w:val="both"/>
        <w:rPr>
          <w:rFonts w:ascii="Arial" w:hAnsi="Arial" w:cs="Arial"/>
        </w:rPr>
      </w:pPr>
    </w:p>
    <w:p w14:paraId="44209A27" w14:textId="714D07E2" w:rsidR="00DB18A9" w:rsidRPr="0060041F" w:rsidRDefault="00892A80" w:rsidP="0060041F">
      <w:pPr>
        <w:pStyle w:val="Heading2"/>
        <w:spacing w:line="360" w:lineRule="auto"/>
        <w:jc w:val="both"/>
        <w:rPr>
          <w:rFonts w:ascii="Arial" w:hAnsi="Arial" w:cs="Arial"/>
          <w:sz w:val="24"/>
          <w:szCs w:val="24"/>
        </w:rPr>
      </w:pPr>
      <w:r w:rsidRPr="0060041F">
        <w:rPr>
          <w:rFonts w:ascii="Arial" w:hAnsi="Arial" w:cs="Arial"/>
          <w:sz w:val="24"/>
          <w:szCs w:val="24"/>
        </w:rPr>
        <w:t xml:space="preserve">                 </w:t>
      </w:r>
      <w:r w:rsidR="00DB18A9" w:rsidRPr="0060041F">
        <w:rPr>
          <w:rFonts w:ascii="Arial" w:hAnsi="Arial" w:cs="Arial"/>
          <w:sz w:val="24"/>
          <w:szCs w:val="24"/>
        </w:rPr>
        <w:t xml:space="preserve">  </w:t>
      </w:r>
      <w:bookmarkStart w:id="1" w:name="_Toc216365895"/>
      <w:r w:rsidR="00392D6C" w:rsidRPr="0060041F">
        <w:rPr>
          <w:rFonts w:ascii="Arial" w:hAnsi="Arial" w:cs="Arial"/>
          <w:sz w:val="24"/>
          <w:szCs w:val="24"/>
        </w:rPr>
        <w:t>2.</w:t>
      </w:r>
      <w:r w:rsidR="00DB18A9" w:rsidRPr="0060041F">
        <w:rPr>
          <w:rFonts w:ascii="Arial" w:hAnsi="Arial" w:cs="Arial"/>
          <w:sz w:val="24"/>
          <w:szCs w:val="24"/>
        </w:rPr>
        <w:t xml:space="preserve"> Roles and Skills Required by Managers at BrightWave</w:t>
      </w:r>
      <w:bookmarkEnd w:id="1"/>
    </w:p>
    <w:p w14:paraId="1FC41222" w14:textId="77777777" w:rsidR="00DB18A9" w:rsidRPr="0060041F" w:rsidRDefault="00DB18A9" w:rsidP="0060041F">
      <w:pPr>
        <w:spacing w:line="360" w:lineRule="auto"/>
        <w:jc w:val="both"/>
        <w:rPr>
          <w:rFonts w:ascii="Arial" w:hAnsi="Arial" w:cs="Arial"/>
        </w:rPr>
      </w:pPr>
    </w:p>
    <w:p w14:paraId="3540B4D8" w14:textId="21C2CB2C" w:rsidR="00DB18A9" w:rsidRPr="0060041F" w:rsidRDefault="00DB18A9" w:rsidP="0060041F">
      <w:pPr>
        <w:spacing w:line="360" w:lineRule="auto"/>
        <w:jc w:val="both"/>
        <w:rPr>
          <w:rFonts w:ascii="Arial" w:hAnsi="Arial" w:cs="Arial"/>
        </w:rPr>
      </w:pPr>
      <w:r w:rsidRPr="0060041F">
        <w:rPr>
          <w:rFonts w:ascii="Arial" w:hAnsi="Arial" w:cs="Arial"/>
        </w:rPr>
        <w:t xml:space="preserve">To be a good manager these days, you need to know how to work with people and technology, as well as how to locate and teach people new talents. Armstrong (2021) states that performance management is more than just judging people. People are continually being studied, planned for, and led to see how well they are doing. This </w:t>
      </w:r>
      <w:r w:rsidR="00687110" w:rsidRPr="0060041F">
        <w:rPr>
          <w:rFonts w:ascii="Arial" w:hAnsi="Arial" w:cs="Arial"/>
        </w:rPr>
        <w:t>signifies they don’t know much about what it means to be a manager, and that their beliefs are old.</w:t>
      </w:r>
    </w:p>
    <w:p w14:paraId="1ADECE84" w14:textId="7A978FFE" w:rsidR="00687110" w:rsidRPr="0060041F" w:rsidRDefault="00687110" w:rsidP="0060041F">
      <w:pPr>
        <w:spacing w:line="360" w:lineRule="auto"/>
        <w:jc w:val="both"/>
        <w:rPr>
          <w:rFonts w:ascii="Arial" w:hAnsi="Arial" w:cs="Arial"/>
        </w:rPr>
      </w:pPr>
      <w:r w:rsidRPr="0060041F">
        <w:rPr>
          <w:rFonts w:ascii="Arial" w:hAnsi="Arial" w:cs="Arial"/>
        </w:rPr>
        <w:t>For management to work successfully, communication must be good. Hargie (2021) says that short, clear, and two-way communication makes individuals more interested and less confused. Whitmore (2017) says that coaching helps people execute their jobs better, provides them with more power, and makes them more responsible.</w:t>
      </w:r>
    </w:p>
    <w:p w14:paraId="15AA5BDF" w14:textId="55B27A3E" w:rsidR="00687110" w:rsidRPr="0060041F" w:rsidRDefault="00687110" w:rsidP="0060041F">
      <w:pPr>
        <w:spacing w:line="360" w:lineRule="auto"/>
        <w:jc w:val="both"/>
        <w:rPr>
          <w:rFonts w:ascii="Arial" w:hAnsi="Arial" w:cs="Arial"/>
        </w:rPr>
      </w:pPr>
      <w:r w:rsidRPr="0060041F">
        <w:rPr>
          <w:rFonts w:ascii="Arial" w:hAnsi="Arial" w:cs="Arial"/>
        </w:rPr>
        <w:t>Most of the people in charge at BrightWave are IT experts who don’t know how to assist others to do well. This means that the corporation does not help its workers do better at their jobs or move up in the company.</w:t>
      </w:r>
    </w:p>
    <w:p w14:paraId="4FABB434" w14:textId="3F53F066" w:rsidR="00687110" w:rsidRPr="0060041F" w:rsidRDefault="00687110" w:rsidP="0060041F">
      <w:pPr>
        <w:spacing w:line="360" w:lineRule="auto"/>
        <w:jc w:val="both"/>
        <w:rPr>
          <w:rFonts w:ascii="Arial" w:hAnsi="Arial" w:cs="Arial"/>
        </w:rPr>
      </w:pPr>
      <w:r w:rsidRPr="0060041F">
        <w:rPr>
          <w:rFonts w:ascii="Arial" w:hAnsi="Arial" w:cs="Arial"/>
        </w:rPr>
        <w:t xml:space="preserve">Emotional intelligence helps managers understand and cope with other people’s feelings, control how they react, and build excellent </w:t>
      </w:r>
      <w:r w:rsidR="00392D6C" w:rsidRPr="0060041F">
        <w:rPr>
          <w:rFonts w:ascii="Arial" w:hAnsi="Arial" w:cs="Arial"/>
        </w:rPr>
        <w:t xml:space="preserve">relationships with others. </w:t>
      </w:r>
    </w:p>
    <w:p w14:paraId="422EB0F9" w14:textId="0BC8D90B" w:rsidR="00392D6C" w:rsidRPr="0060041F" w:rsidRDefault="00392D6C" w:rsidP="0060041F">
      <w:pPr>
        <w:spacing w:line="360" w:lineRule="auto"/>
        <w:jc w:val="both"/>
        <w:rPr>
          <w:rFonts w:ascii="Arial" w:hAnsi="Arial" w:cs="Arial"/>
        </w:rPr>
      </w:pPr>
      <w:r w:rsidRPr="0060041F">
        <w:rPr>
          <w:rFonts w:ascii="Arial" w:hAnsi="Arial" w:cs="Arial"/>
        </w:rPr>
        <w:t>Goleman (2004) believes that emotional intelligence is a very significant part of how successfully a leader accomplishes their job.</w:t>
      </w:r>
    </w:p>
    <w:p w14:paraId="2AE6F906" w14:textId="77777777" w:rsidR="00892A80" w:rsidRPr="0060041F" w:rsidRDefault="00392D6C" w:rsidP="0060041F">
      <w:pPr>
        <w:spacing w:line="360" w:lineRule="auto"/>
        <w:jc w:val="both"/>
        <w:rPr>
          <w:rFonts w:ascii="Arial" w:hAnsi="Arial" w:cs="Arial"/>
        </w:rPr>
      </w:pPr>
      <w:r w:rsidRPr="0060041F">
        <w:rPr>
          <w:rFonts w:ascii="Arial" w:hAnsi="Arial" w:cs="Arial"/>
        </w:rPr>
        <w:t xml:space="preserve"> For change at work, according to   Kotter (2012), there needs to be a clear goal, strong communication, and help from management. People at BrightWave don’t want to try new things, including wellness programs or flexible schedules. It’s hard for managers to convince people to believe in change, explain why it’s needed, or get things moving if they don’t know how to lead change.</w:t>
      </w:r>
    </w:p>
    <w:p w14:paraId="71512550" w14:textId="77777777" w:rsidR="00892A80" w:rsidRPr="0060041F" w:rsidRDefault="00892A80" w:rsidP="0060041F">
      <w:pPr>
        <w:spacing w:line="360" w:lineRule="auto"/>
        <w:jc w:val="both"/>
        <w:rPr>
          <w:rFonts w:ascii="Arial" w:hAnsi="Arial" w:cs="Arial"/>
        </w:rPr>
      </w:pPr>
    </w:p>
    <w:p w14:paraId="2030ECF5" w14:textId="77777777" w:rsidR="00892A80" w:rsidRPr="0060041F" w:rsidRDefault="00892A80" w:rsidP="0060041F">
      <w:pPr>
        <w:spacing w:line="360" w:lineRule="auto"/>
        <w:jc w:val="both"/>
        <w:rPr>
          <w:rFonts w:ascii="Arial" w:hAnsi="Arial" w:cs="Arial"/>
        </w:rPr>
      </w:pPr>
    </w:p>
    <w:p w14:paraId="4EF4BA7F" w14:textId="77777777" w:rsidR="00892A80" w:rsidRPr="0060041F" w:rsidRDefault="00892A80" w:rsidP="0060041F">
      <w:pPr>
        <w:spacing w:line="360" w:lineRule="auto"/>
        <w:jc w:val="both"/>
        <w:rPr>
          <w:rFonts w:ascii="Arial" w:hAnsi="Arial" w:cs="Arial"/>
        </w:rPr>
      </w:pPr>
    </w:p>
    <w:p w14:paraId="2223B550" w14:textId="77777777" w:rsidR="00892A80" w:rsidRPr="0060041F" w:rsidRDefault="00892A80" w:rsidP="0060041F">
      <w:pPr>
        <w:spacing w:line="360" w:lineRule="auto"/>
        <w:jc w:val="both"/>
        <w:rPr>
          <w:rFonts w:ascii="Arial" w:hAnsi="Arial" w:cs="Arial"/>
        </w:rPr>
      </w:pPr>
    </w:p>
    <w:p w14:paraId="579DB65B" w14:textId="77777777" w:rsidR="00892A80" w:rsidRPr="0060041F" w:rsidRDefault="00892A80" w:rsidP="0060041F">
      <w:pPr>
        <w:spacing w:line="360" w:lineRule="auto"/>
        <w:jc w:val="both"/>
        <w:rPr>
          <w:rFonts w:ascii="Arial" w:hAnsi="Arial" w:cs="Arial"/>
        </w:rPr>
      </w:pPr>
    </w:p>
    <w:p w14:paraId="222328DB" w14:textId="4EEF9115" w:rsidR="00392D6C" w:rsidRPr="0060041F" w:rsidRDefault="00392D6C" w:rsidP="0060041F">
      <w:pPr>
        <w:pStyle w:val="Heading2"/>
        <w:spacing w:line="360" w:lineRule="auto"/>
        <w:jc w:val="both"/>
        <w:rPr>
          <w:rFonts w:ascii="Arial" w:hAnsi="Arial" w:cs="Arial"/>
          <w:sz w:val="24"/>
          <w:szCs w:val="24"/>
        </w:rPr>
      </w:pPr>
      <w:r w:rsidRPr="0060041F">
        <w:rPr>
          <w:rFonts w:ascii="Arial" w:hAnsi="Arial" w:cs="Arial"/>
          <w:sz w:val="24"/>
          <w:szCs w:val="24"/>
        </w:rPr>
        <w:t xml:space="preserve">   </w:t>
      </w:r>
      <w:bookmarkStart w:id="2" w:name="_Toc216365896"/>
      <w:r w:rsidRPr="0060041F">
        <w:rPr>
          <w:rFonts w:ascii="Arial" w:hAnsi="Arial" w:cs="Arial"/>
          <w:sz w:val="24"/>
          <w:szCs w:val="24"/>
        </w:rPr>
        <w:t>3. Application of People Management Theories to BrightWave</w:t>
      </w:r>
      <w:bookmarkEnd w:id="2"/>
    </w:p>
    <w:p w14:paraId="0A64D399" w14:textId="77777777" w:rsidR="00392D6C" w:rsidRPr="0060041F" w:rsidRDefault="00392D6C" w:rsidP="0060041F">
      <w:pPr>
        <w:spacing w:line="360" w:lineRule="auto"/>
        <w:jc w:val="both"/>
        <w:rPr>
          <w:rFonts w:ascii="Arial" w:hAnsi="Arial" w:cs="Arial"/>
        </w:rPr>
      </w:pPr>
    </w:p>
    <w:p w14:paraId="49D6B697" w14:textId="1DB605C2" w:rsidR="00392D6C" w:rsidRPr="0060041F" w:rsidRDefault="00F549EB" w:rsidP="0060041F">
      <w:pPr>
        <w:pStyle w:val="Heading2"/>
        <w:spacing w:line="360" w:lineRule="auto"/>
        <w:jc w:val="both"/>
        <w:rPr>
          <w:rFonts w:ascii="Arial" w:hAnsi="Arial" w:cs="Arial"/>
          <w:sz w:val="24"/>
          <w:szCs w:val="24"/>
        </w:rPr>
      </w:pPr>
      <w:bookmarkStart w:id="3" w:name="_Toc216365897"/>
      <w:r w:rsidRPr="0060041F">
        <w:rPr>
          <w:rFonts w:ascii="Arial" w:hAnsi="Arial" w:cs="Arial"/>
          <w:sz w:val="24"/>
          <w:szCs w:val="24"/>
        </w:rPr>
        <w:t>3.1 Schein’s Organisational Culture Model</w:t>
      </w:r>
      <w:bookmarkEnd w:id="3"/>
    </w:p>
    <w:p w14:paraId="2D91AB0B" w14:textId="40F13F5E" w:rsidR="00F549EB" w:rsidRPr="0060041F" w:rsidRDefault="00F549EB" w:rsidP="0060041F">
      <w:pPr>
        <w:spacing w:line="360" w:lineRule="auto"/>
        <w:jc w:val="both"/>
        <w:rPr>
          <w:rFonts w:ascii="Arial" w:hAnsi="Arial" w:cs="Arial"/>
        </w:rPr>
      </w:pPr>
      <w:r w:rsidRPr="0060041F">
        <w:rPr>
          <w:rFonts w:ascii="Arial" w:hAnsi="Arial" w:cs="Arial"/>
        </w:rPr>
        <w:t>Schein (2010) distinguishes between objects, asserted values, and fundamental assumptions.</w:t>
      </w:r>
    </w:p>
    <w:p w14:paraId="2AD7A111" w14:textId="37F61ECC" w:rsidR="00F549EB" w:rsidRPr="0060041F" w:rsidRDefault="00F549EB" w:rsidP="0060041F">
      <w:pPr>
        <w:pStyle w:val="ListParagraph"/>
        <w:numPr>
          <w:ilvl w:val="0"/>
          <w:numId w:val="2"/>
        </w:numPr>
        <w:spacing w:line="360" w:lineRule="auto"/>
        <w:jc w:val="both"/>
        <w:rPr>
          <w:rFonts w:ascii="Arial" w:hAnsi="Arial" w:cs="Arial"/>
        </w:rPr>
      </w:pPr>
      <w:r w:rsidRPr="0060041F">
        <w:rPr>
          <w:rFonts w:ascii="Arial" w:hAnsi="Arial" w:cs="Arial"/>
        </w:rPr>
        <w:t>Artefacts include a flat structure, standardised procedures, and a strong emphasis on getting things done swiftly.</w:t>
      </w:r>
    </w:p>
    <w:p w14:paraId="731CDEDC" w14:textId="7DD666E4" w:rsidR="00F549EB" w:rsidRPr="0060041F" w:rsidRDefault="00F549EB" w:rsidP="0060041F">
      <w:pPr>
        <w:pStyle w:val="ListParagraph"/>
        <w:numPr>
          <w:ilvl w:val="0"/>
          <w:numId w:val="2"/>
        </w:numPr>
        <w:spacing w:line="360" w:lineRule="auto"/>
        <w:jc w:val="both"/>
        <w:rPr>
          <w:rFonts w:ascii="Arial" w:hAnsi="Arial" w:cs="Arial"/>
        </w:rPr>
      </w:pPr>
      <w:r w:rsidRPr="0060041F">
        <w:rPr>
          <w:rFonts w:ascii="Arial" w:hAnsi="Arial" w:cs="Arial"/>
        </w:rPr>
        <w:t>Values that are held up support reliability and saving money.</w:t>
      </w:r>
    </w:p>
    <w:p w14:paraId="2E19A3ED" w14:textId="35A51B28" w:rsidR="00F549EB" w:rsidRPr="0060041F" w:rsidRDefault="00F549EB" w:rsidP="0060041F">
      <w:pPr>
        <w:pStyle w:val="ListParagraph"/>
        <w:numPr>
          <w:ilvl w:val="0"/>
          <w:numId w:val="2"/>
        </w:numPr>
        <w:spacing w:line="360" w:lineRule="auto"/>
        <w:jc w:val="both"/>
        <w:rPr>
          <w:rFonts w:ascii="Arial" w:hAnsi="Arial" w:cs="Arial"/>
        </w:rPr>
      </w:pPr>
      <w:r w:rsidRPr="0060041F">
        <w:rPr>
          <w:rFonts w:ascii="Arial" w:hAnsi="Arial" w:cs="Arial"/>
        </w:rPr>
        <w:t>The main point is that tasks, not individuals, are what get things done.</w:t>
      </w:r>
    </w:p>
    <w:p w14:paraId="65135F00" w14:textId="570FC65A" w:rsidR="00F549EB" w:rsidRPr="0060041F" w:rsidRDefault="00F549EB" w:rsidP="0060041F">
      <w:pPr>
        <w:spacing w:line="360" w:lineRule="auto"/>
        <w:jc w:val="both"/>
        <w:rPr>
          <w:rFonts w:ascii="Arial" w:hAnsi="Arial" w:cs="Arial"/>
        </w:rPr>
      </w:pPr>
      <w:r w:rsidRPr="0060041F">
        <w:rPr>
          <w:rFonts w:ascii="Arial" w:hAnsi="Arial" w:cs="Arial"/>
        </w:rPr>
        <w:t>This cultural paradigm explains why managers put operational outputs ahead of employee development. People avoid performance conversations, don’t provide praise, and don’t get involved because they think “people problems slow us down”. Schein’s method reveals that transforming culture entails addressing these deeply held beliefs, not only changing how things are done on the surface.</w:t>
      </w:r>
    </w:p>
    <w:p w14:paraId="1F5F7160" w14:textId="77777777" w:rsidR="00137298" w:rsidRPr="0060041F" w:rsidRDefault="00137298" w:rsidP="0060041F">
      <w:pPr>
        <w:spacing w:line="360" w:lineRule="auto"/>
        <w:jc w:val="both"/>
        <w:rPr>
          <w:rFonts w:ascii="Arial" w:hAnsi="Arial" w:cs="Arial"/>
        </w:rPr>
      </w:pPr>
    </w:p>
    <w:p w14:paraId="1B4B5C4D" w14:textId="3F84CA34" w:rsidR="00F549EB" w:rsidRPr="0060041F" w:rsidRDefault="00137298" w:rsidP="0060041F">
      <w:pPr>
        <w:pStyle w:val="Heading2"/>
        <w:spacing w:line="360" w:lineRule="auto"/>
        <w:jc w:val="both"/>
        <w:rPr>
          <w:rFonts w:ascii="Arial" w:hAnsi="Arial" w:cs="Arial"/>
          <w:sz w:val="24"/>
          <w:szCs w:val="24"/>
        </w:rPr>
      </w:pPr>
      <w:r w:rsidRPr="0060041F">
        <w:rPr>
          <w:rFonts w:ascii="Arial" w:hAnsi="Arial" w:cs="Arial"/>
          <w:sz w:val="24"/>
          <w:szCs w:val="24"/>
        </w:rPr>
        <w:t xml:space="preserve"> </w:t>
      </w:r>
      <w:bookmarkStart w:id="4" w:name="_Toc216365898"/>
      <w:r w:rsidR="00F549EB" w:rsidRPr="0060041F">
        <w:rPr>
          <w:rFonts w:ascii="Arial" w:hAnsi="Arial" w:cs="Arial"/>
          <w:sz w:val="24"/>
          <w:szCs w:val="24"/>
        </w:rPr>
        <w:t>3.2 Cultural Iceberg Model</w:t>
      </w:r>
      <w:bookmarkEnd w:id="4"/>
    </w:p>
    <w:p w14:paraId="64F5F2CC" w14:textId="706463EF" w:rsidR="00137298" w:rsidRPr="0060041F" w:rsidRDefault="00137298" w:rsidP="0060041F">
      <w:pPr>
        <w:spacing w:line="360" w:lineRule="auto"/>
        <w:jc w:val="both"/>
        <w:rPr>
          <w:rFonts w:ascii="Arial" w:hAnsi="Arial" w:cs="Arial"/>
        </w:rPr>
      </w:pPr>
      <w:r w:rsidRPr="0060041F">
        <w:rPr>
          <w:rFonts w:ascii="Arial" w:hAnsi="Arial" w:cs="Arial"/>
        </w:rPr>
        <w:t>According to Hall’s Iceberg Model, the things that people do that are easy to see are only a minor component of an organisation’s culture. Things that are not seen, including beliefs, values, and attitudes, have a stronger effect on behaviour. BrightWave’s unspoken principles say not to disagree, not to be open to new ideas, and to be very focused on tasks. Even when leaders talk about them, these hidden norms make it impossible to follow through on new goals. To influence the deeper parts of culture, managers need to focus on building relationships, making people feel comfortable, and sharing what they learn.</w:t>
      </w:r>
    </w:p>
    <w:p w14:paraId="71993ECE" w14:textId="77777777" w:rsidR="00137298" w:rsidRPr="0060041F" w:rsidRDefault="00137298" w:rsidP="0060041F">
      <w:pPr>
        <w:spacing w:line="360" w:lineRule="auto"/>
        <w:jc w:val="both"/>
        <w:rPr>
          <w:rFonts w:ascii="Arial" w:hAnsi="Arial" w:cs="Arial"/>
        </w:rPr>
      </w:pPr>
    </w:p>
    <w:p w14:paraId="11333959" w14:textId="480A1006" w:rsidR="00137298" w:rsidRPr="0060041F" w:rsidRDefault="00137298" w:rsidP="0060041F">
      <w:pPr>
        <w:pStyle w:val="Heading2"/>
        <w:spacing w:line="360" w:lineRule="auto"/>
        <w:jc w:val="both"/>
        <w:rPr>
          <w:rFonts w:ascii="Arial" w:hAnsi="Arial" w:cs="Arial"/>
          <w:sz w:val="24"/>
          <w:szCs w:val="24"/>
        </w:rPr>
      </w:pPr>
      <w:bookmarkStart w:id="5" w:name="_Toc216365899"/>
      <w:r w:rsidRPr="0060041F">
        <w:rPr>
          <w:rFonts w:ascii="Arial" w:hAnsi="Arial" w:cs="Arial"/>
          <w:sz w:val="24"/>
          <w:szCs w:val="24"/>
        </w:rPr>
        <w:t>3.3 Hofstede’s Cultural Dimension</w:t>
      </w:r>
      <w:bookmarkEnd w:id="5"/>
      <w:r w:rsidRPr="0060041F">
        <w:rPr>
          <w:rFonts w:ascii="Arial" w:hAnsi="Arial" w:cs="Arial"/>
          <w:sz w:val="24"/>
          <w:szCs w:val="24"/>
        </w:rPr>
        <w:t xml:space="preserve"> </w:t>
      </w:r>
    </w:p>
    <w:p w14:paraId="4EA3A6C2" w14:textId="1D1F706C" w:rsidR="00C75923" w:rsidRPr="0060041F" w:rsidRDefault="00C75923" w:rsidP="0060041F">
      <w:pPr>
        <w:spacing w:line="360" w:lineRule="auto"/>
        <w:jc w:val="both"/>
        <w:rPr>
          <w:rFonts w:ascii="Arial" w:hAnsi="Arial" w:cs="Arial"/>
        </w:rPr>
      </w:pPr>
      <w:r w:rsidRPr="0060041F">
        <w:rPr>
          <w:rFonts w:ascii="Arial" w:hAnsi="Arial" w:cs="Arial"/>
        </w:rPr>
        <w:t xml:space="preserve">Hofstede’s dimensions were originally designed to analyse national culture; nevertheless, they are equally applicable in understanding organisational developments. </w:t>
      </w:r>
    </w:p>
    <w:p w14:paraId="6473E08D" w14:textId="5B7CFBF5" w:rsidR="00C75923" w:rsidRPr="0060041F" w:rsidRDefault="00C75923" w:rsidP="0060041F">
      <w:pPr>
        <w:spacing w:line="360" w:lineRule="auto"/>
        <w:jc w:val="both"/>
        <w:rPr>
          <w:rFonts w:ascii="Arial" w:hAnsi="Arial" w:cs="Arial"/>
        </w:rPr>
      </w:pPr>
      <w:r w:rsidRPr="0060041F">
        <w:rPr>
          <w:rFonts w:ascii="Arial" w:hAnsi="Arial" w:cs="Arial"/>
        </w:rPr>
        <w:lastRenderedPageBreak/>
        <w:t>BrightWave shows evidence of:</w:t>
      </w:r>
    </w:p>
    <w:p w14:paraId="3826A5D2" w14:textId="0261BAFB" w:rsidR="00C75923" w:rsidRPr="0060041F" w:rsidRDefault="00C75923" w:rsidP="0060041F">
      <w:pPr>
        <w:pStyle w:val="ListParagraph"/>
        <w:numPr>
          <w:ilvl w:val="0"/>
          <w:numId w:val="3"/>
        </w:numPr>
        <w:spacing w:line="360" w:lineRule="auto"/>
        <w:jc w:val="both"/>
        <w:rPr>
          <w:rFonts w:ascii="Arial" w:hAnsi="Arial" w:cs="Arial"/>
        </w:rPr>
      </w:pPr>
      <w:r w:rsidRPr="0060041F">
        <w:rPr>
          <w:rFonts w:ascii="Arial" w:hAnsi="Arial" w:cs="Arial"/>
        </w:rPr>
        <w:t>High power distance: workers don’t know how to get ahead in the company, and don’t have a say</w:t>
      </w:r>
    </w:p>
    <w:p w14:paraId="428E6C7D" w14:textId="08C7D5B6" w:rsidR="00C75923" w:rsidRPr="0060041F" w:rsidRDefault="00C75923" w:rsidP="0060041F">
      <w:pPr>
        <w:pStyle w:val="ListParagraph"/>
        <w:numPr>
          <w:ilvl w:val="0"/>
          <w:numId w:val="3"/>
        </w:numPr>
        <w:spacing w:line="360" w:lineRule="auto"/>
        <w:jc w:val="both"/>
        <w:rPr>
          <w:rFonts w:ascii="Arial" w:hAnsi="Arial" w:cs="Arial"/>
        </w:rPr>
      </w:pPr>
      <w:r w:rsidRPr="0060041F">
        <w:rPr>
          <w:rFonts w:ascii="Arial" w:hAnsi="Arial" w:cs="Arial"/>
        </w:rPr>
        <w:t>A lot of avoiding uncertainty: being unsure about health or a flexible work program.</w:t>
      </w:r>
    </w:p>
    <w:p w14:paraId="56D2BDAF" w14:textId="6F2BBCF8" w:rsidR="00C75923" w:rsidRPr="0060041F" w:rsidRDefault="00C75923" w:rsidP="0060041F">
      <w:pPr>
        <w:pStyle w:val="ListParagraph"/>
        <w:numPr>
          <w:ilvl w:val="0"/>
          <w:numId w:val="3"/>
        </w:numPr>
        <w:spacing w:line="360" w:lineRule="auto"/>
        <w:jc w:val="both"/>
        <w:rPr>
          <w:rFonts w:ascii="Arial" w:hAnsi="Arial" w:cs="Arial"/>
        </w:rPr>
      </w:pPr>
      <w:r w:rsidRPr="0060041F">
        <w:rPr>
          <w:rFonts w:ascii="Arial" w:hAnsi="Arial" w:cs="Arial"/>
        </w:rPr>
        <w:t>Long-term orientation: focus on short-term operational results instead of building long-term skills.</w:t>
      </w:r>
    </w:p>
    <w:p w14:paraId="7455A46E" w14:textId="187B6D63" w:rsidR="00C75923" w:rsidRPr="0060041F" w:rsidRDefault="00C75923" w:rsidP="0060041F">
      <w:pPr>
        <w:spacing w:line="360" w:lineRule="auto"/>
        <w:jc w:val="both"/>
        <w:rPr>
          <w:rFonts w:ascii="Arial" w:hAnsi="Arial" w:cs="Arial"/>
        </w:rPr>
      </w:pPr>
      <w:r w:rsidRPr="0060041F">
        <w:rPr>
          <w:rFonts w:ascii="Arial" w:hAnsi="Arial" w:cs="Arial"/>
        </w:rPr>
        <w:t>These cultural patterns make systems less flexible, stop people from trying new things, and hinder leadership in development.</w:t>
      </w:r>
    </w:p>
    <w:p w14:paraId="1AA1214F" w14:textId="77777777" w:rsidR="00D97415" w:rsidRPr="0060041F" w:rsidRDefault="00D97415" w:rsidP="0060041F">
      <w:pPr>
        <w:spacing w:line="360" w:lineRule="auto"/>
        <w:jc w:val="both"/>
        <w:rPr>
          <w:rFonts w:ascii="Arial" w:hAnsi="Arial" w:cs="Arial"/>
        </w:rPr>
      </w:pPr>
    </w:p>
    <w:p w14:paraId="16E61DAA" w14:textId="4A501178" w:rsidR="00D97415" w:rsidRPr="0060041F" w:rsidRDefault="00D97415" w:rsidP="0060041F">
      <w:pPr>
        <w:pStyle w:val="Heading2"/>
        <w:spacing w:line="360" w:lineRule="auto"/>
        <w:jc w:val="both"/>
        <w:rPr>
          <w:rFonts w:ascii="Arial" w:hAnsi="Arial" w:cs="Arial"/>
          <w:sz w:val="24"/>
          <w:szCs w:val="24"/>
        </w:rPr>
      </w:pPr>
      <w:bookmarkStart w:id="6" w:name="_Toc216365900"/>
      <w:r w:rsidRPr="0060041F">
        <w:rPr>
          <w:rFonts w:ascii="Arial" w:hAnsi="Arial" w:cs="Arial"/>
          <w:sz w:val="24"/>
          <w:szCs w:val="24"/>
        </w:rPr>
        <w:t>3.4 McKinsey 7-S Framework</w:t>
      </w:r>
      <w:bookmarkEnd w:id="6"/>
      <w:r w:rsidRPr="0060041F">
        <w:rPr>
          <w:rFonts w:ascii="Arial" w:hAnsi="Arial" w:cs="Arial"/>
          <w:sz w:val="24"/>
          <w:szCs w:val="24"/>
        </w:rPr>
        <w:t xml:space="preserve"> </w:t>
      </w:r>
    </w:p>
    <w:p w14:paraId="521DAC90" w14:textId="016BE656" w:rsidR="00D97415" w:rsidRPr="0060041F" w:rsidRDefault="00D97415" w:rsidP="0060041F">
      <w:pPr>
        <w:spacing w:line="360" w:lineRule="auto"/>
        <w:jc w:val="both"/>
        <w:rPr>
          <w:rFonts w:ascii="Arial" w:hAnsi="Arial" w:cs="Arial"/>
        </w:rPr>
      </w:pPr>
      <w:r w:rsidRPr="0060041F">
        <w:rPr>
          <w:rFonts w:ascii="Arial" w:hAnsi="Arial" w:cs="Arial"/>
        </w:rPr>
        <w:t>According to the McKinsey 7-S framework, an organisation needs to have a strategy, structure, systems, style, personnel, skills, and shared values that all operate together.</w:t>
      </w:r>
    </w:p>
    <w:p w14:paraId="249335CB" w14:textId="3CFF6B36" w:rsidR="00D97415" w:rsidRPr="0060041F" w:rsidRDefault="00D97415" w:rsidP="0060041F">
      <w:pPr>
        <w:spacing w:line="360" w:lineRule="auto"/>
        <w:jc w:val="both"/>
        <w:rPr>
          <w:rFonts w:ascii="Arial" w:hAnsi="Arial" w:cs="Arial"/>
        </w:rPr>
      </w:pPr>
      <w:r w:rsidRPr="0060041F">
        <w:rPr>
          <w:rFonts w:ascii="Arial" w:hAnsi="Arial" w:cs="Arial"/>
        </w:rPr>
        <w:t>BrightWave has a lot of things that don’t line up:</w:t>
      </w:r>
    </w:p>
    <w:p w14:paraId="559D319F" w14:textId="178FC607" w:rsidR="00D97415" w:rsidRPr="0060041F" w:rsidRDefault="00D97415" w:rsidP="0060041F">
      <w:pPr>
        <w:pStyle w:val="ListParagraph"/>
        <w:numPr>
          <w:ilvl w:val="0"/>
          <w:numId w:val="4"/>
        </w:numPr>
        <w:spacing w:line="360" w:lineRule="auto"/>
        <w:jc w:val="both"/>
        <w:rPr>
          <w:rFonts w:ascii="Arial" w:hAnsi="Arial" w:cs="Arial"/>
        </w:rPr>
      </w:pPr>
      <w:r w:rsidRPr="0060041F">
        <w:rPr>
          <w:rFonts w:ascii="Arial" w:hAnsi="Arial" w:cs="Arial"/>
        </w:rPr>
        <w:t>The plan focuses more on saving money than on helping people grow</w:t>
      </w:r>
    </w:p>
    <w:p w14:paraId="593AE060" w14:textId="08F8111A" w:rsidR="00D97415" w:rsidRPr="0060041F" w:rsidRDefault="00D97415" w:rsidP="0060041F">
      <w:pPr>
        <w:pStyle w:val="ListParagraph"/>
        <w:numPr>
          <w:ilvl w:val="0"/>
          <w:numId w:val="4"/>
        </w:numPr>
        <w:spacing w:line="360" w:lineRule="auto"/>
        <w:jc w:val="both"/>
        <w:rPr>
          <w:rFonts w:ascii="Arial" w:hAnsi="Arial" w:cs="Arial"/>
        </w:rPr>
      </w:pPr>
      <w:r w:rsidRPr="0060041F">
        <w:rPr>
          <w:rFonts w:ascii="Arial" w:hAnsi="Arial" w:cs="Arial"/>
        </w:rPr>
        <w:t>The organisation is flat, which makes it hard for managers to assist their teams to grow and improve</w:t>
      </w:r>
    </w:p>
    <w:p w14:paraId="35362D8A" w14:textId="2343FCFD" w:rsidR="00D97415" w:rsidRPr="0060041F" w:rsidRDefault="00D97415" w:rsidP="0060041F">
      <w:pPr>
        <w:pStyle w:val="ListParagraph"/>
        <w:numPr>
          <w:ilvl w:val="0"/>
          <w:numId w:val="4"/>
        </w:numPr>
        <w:spacing w:line="360" w:lineRule="auto"/>
        <w:jc w:val="both"/>
        <w:rPr>
          <w:rFonts w:ascii="Arial" w:hAnsi="Arial" w:cs="Arial"/>
        </w:rPr>
      </w:pPr>
      <w:r w:rsidRPr="0060041F">
        <w:rPr>
          <w:rFonts w:ascii="Arial" w:hAnsi="Arial" w:cs="Arial"/>
        </w:rPr>
        <w:t>Systems don’t let people talk about performance all the time</w:t>
      </w:r>
    </w:p>
    <w:p w14:paraId="67A390D4" w14:textId="09F657DC" w:rsidR="00D97415" w:rsidRPr="0060041F" w:rsidRDefault="00D97415" w:rsidP="0060041F">
      <w:pPr>
        <w:pStyle w:val="ListParagraph"/>
        <w:numPr>
          <w:ilvl w:val="0"/>
          <w:numId w:val="4"/>
        </w:numPr>
        <w:spacing w:line="360" w:lineRule="auto"/>
        <w:jc w:val="both"/>
        <w:rPr>
          <w:rFonts w:ascii="Arial" w:hAnsi="Arial" w:cs="Arial"/>
        </w:rPr>
      </w:pPr>
      <w:r w:rsidRPr="0060041F">
        <w:rPr>
          <w:rFonts w:ascii="Arial" w:hAnsi="Arial" w:cs="Arial"/>
        </w:rPr>
        <w:t>They don’t seek feedback and don’t get much credit</w:t>
      </w:r>
    </w:p>
    <w:p w14:paraId="5B44AE07" w14:textId="03BDC75C" w:rsidR="00D97415" w:rsidRPr="0060041F" w:rsidRDefault="00D97415" w:rsidP="0060041F">
      <w:pPr>
        <w:pStyle w:val="ListParagraph"/>
        <w:numPr>
          <w:ilvl w:val="0"/>
          <w:numId w:val="4"/>
        </w:numPr>
        <w:spacing w:line="360" w:lineRule="auto"/>
        <w:jc w:val="both"/>
        <w:rPr>
          <w:rFonts w:ascii="Arial" w:hAnsi="Arial" w:cs="Arial"/>
        </w:rPr>
      </w:pPr>
      <w:r w:rsidRPr="0060041F">
        <w:rPr>
          <w:rFonts w:ascii="Arial" w:hAnsi="Arial" w:cs="Arial"/>
        </w:rPr>
        <w:t>Several staff members leave and are unhappy</w:t>
      </w:r>
    </w:p>
    <w:p w14:paraId="4BC878F4" w14:textId="2860217E" w:rsidR="00D97415" w:rsidRPr="0060041F" w:rsidRDefault="00D97415" w:rsidP="0060041F">
      <w:pPr>
        <w:pStyle w:val="ListParagraph"/>
        <w:numPr>
          <w:ilvl w:val="0"/>
          <w:numId w:val="4"/>
        </w:numPr>
        <w:spacing w:line="360" w:lineRule="auto"/>
        <w:jc w:val="both"/>
        <w:rPr>
          <w:rFonts w:ascii="Arial" w:hAnsi="Arial" w:cs="Arial"/>
        </w:rPr>
      </w:pPr>
      <w:r w:rsidRPr="0060041F">
        <w:rPr>
          <w:rFonts w:ascii="Arial" w:hAnsi="Arial" w:cs="Arial"/>
        </w:rPr>
        <w:t>Shared ideals put responsibilities above people</w:t>
      </w:r>
    </w:p>
    <w:p w14:paraId="38F4E03C" w14:textId="77777777" w:rsidR="00A82731" w:rsidRPr="0060041F" w:rsidRDefault="00A82731" w:rsidP="0060041F">
      <w:pPr>
        <w:spacing w:line="360" w:lineRule="auto"/>
        <w:jc w:val="both"/>
        <w:rPr>
          <w:rFonts w:ascii="Arial" w:hAnsi="Arial" w:cs="Arial"/>
        </w:rPr>
      </w:pPr>
    </w:p>
    <w:p w14:paraId="60E1E1CF" w14:textId="264509B7" w:rsidR="00A82731" w:rsidRPr="0060041F" w:rsidRDefault="00A82731" w:rsidP="0060041F">
      <w:pPr>
        <w:pStyle w:val="Heading2"/>
        <w:spacing w:line="360" w:lineRule="auto"/>
        <w:jc w:val="both"/>
        <w:rPr>
          <w:rFonts w:ascii="Arial" w:hAnsi="Arial" w:cs="Arial"/>
          <w:sz w:val="24"/>
          <w:szCs w:val="24"/>
        </w:rPr>
      </w:pPr>
      <w:bookmarkStart w:id="7" w:name="_Toc216365901"/>
      <w:r w:rsidRPr="0060041F">
        <w:rPr>
          <w:rFonts w:ascii="Arial" w:hAnsi="Arial" w:cs="Arial"/>
          <w:sz w:val="24"/>
          <w:szCs w:val="24"/>
        </w:rPr>
        <w:t>3.5 Motivation and Engagement</w:t>
      </w:r>
      <w:bookmarkEnd w:id="7"/>
    </w:p>
    <w:p w14:paraId="2FBD8A07" w14:textId="7FCB1BC0" w:rsidR="00A82731" w:rsidRPr="0060041F" w:rsidRDefault="00A82731" w:rsidP="0060041F">
      <w:pPr>
        <w:spacing w:line="360" w:lineRule="auto"/>
        <w:jc w:val="both"/>
        <w:rPr>
          <w:rFonts w:ascii="Arial" w:hAnsi="Arial" w:cs="Arial"/>
        </w:rPr>
      </w:pPr>
      <w:r w:rsidRPr="0060041F">
        <w:rPr>
          <w:rFonts w:ascii="Arial" w:hAnsi="Arial" w:cs="Arial"/>
        </w:rPr>
        <w:t>Self-Determination Theory (Deci &amp; Ryan, 2017) identifies autonomy, competence, and relatedness as essential psychological needs. BrightWave harms all three: strict schedule limits autonomy, limited development limits competence, and bad communication limits relatedness. Macey and Schneider (2008) assert that participation thrives in communication marked by strong voice, recognition, and equity qualities that are lacking at BrightWave.</w:t>
      </w:r>
    </w:p>
    <w:p w14:paraId="3FD228A6" w14:textId="77777777" w:rsidR="00A82731" w:rsidRPr="0060041F" w:rsidRDefault="00A82731" w:rsidP="0060041F">
      <w:pPr>
        <w:spacing w:line="360" w:lineRule="auto"/>
        <w:jc w:val="both"/>
        <w:rPr>
          <w:rFonts w:ascii="Arial" w:hAnsi="Arial" w:cs="Arial"/>
        </w:rPr>
      </w:pPr>
    </w:p>
    <w:p w14:paraId="234B6567" w14:textId="4192822E" w:rsidR="00A82731" w:rsidRPr="0060041F" w:rsidRDefault="00A82731" w:rsidP="0060041F">
      <w:pPr>
        <w:pStyle w:val="Heading2"/>
        <w:spacing w:line="360" w:lineRule="auto"/>
        <w:jc w:val="both"/>
        <w:rPr>
          <w:rFonts w:ascii="Arial" w:hAnsi="Arial" w:cs="Arial"/>
          <w:sz w:val="24"/>
          <w:szCs w:val="24"/>
        </w:rPr>
      </w:pPr>
      <w:bookmarkStart w:id="8" w:name="_Toc216365902"/>
      <w:r w:rsidRPr="0060041F">
        <w:rPr>
          <w:rFonts w:ascii="Arial" w:hAnsi="Arial" w:cs="Arial"/>
          <w:sz w:val="24"/>
          <w:szCs w:val="24"/>
        </w:rPr>
        <w:lastRenderedPageBreak/>
        <w:t>3.6 Change Theory: Kotter and Rogers</w:t>
      </w:r>
      <w:bookmarkEnd w:id="8"/>
    </w:p>
    <w:p w14:paraId="60F7C247" w14:textId="77447A32" w:rsidR="00A82731" w:rsidRPr="0060041F" w:rsidRDefault="00C62A84" w:rsidP="0060041F">
      <w:pPr>
        <w:spacing w:line="360" w:lineRule="auto"/>
        <w:jc w:val="both"/>
        <w:rPr>
          <w:rFonts w:ascii="Arial" w:hAnsi="Arial" w:cs="Arial"/>
        </w:rPr>
      </w:pPr>
      <w:r w:rsidRPr="0060041F">
        <w:rPr>
          <w:rFonts w:ascii="Arial" w:hAnsi="Arial" w:cs="Arial"/>
        </w:rPr>
        <w:t>According to Kotter’s 8 Steps, BrightWave doesn’t look like they have any urgency, a steering coalition, or short-term wins. Managers can’t convince their employees to work together because they don’t have a clear idea of what well-being or flexible work means.</w:t>
      </w:r>
    </w:p>
    <w:p w14:paraId="36610919" w14:textId="5876C570" w:rsidR="00C62A84" w:rsidRPr="0060041F" w:rsidRDefault="00C62A84" w:rsidP="0060041F">
      <w:pPr>
        <w:spacing w:line="360" w:lineRule="auto"/>
        <w:jc w:val="both"/>
        <w:rPr>
          <w:rFonts w:ascii="Arial" w:hAnsi="Arial" w:cs="Arial"/>
        </w:rPr>
      </w:pPr>
      <w:r w:rsidRPr="0060041F">
        <w:rPr>
          <w:rFonts w:ascii="Arial" w:hAnsi="Arial" w:cs="Arial"/>
        </w:rPr>
        <w:t>According to Rogers’ Diffusion of Innovation (2023), how likely someone is to adopt something depends on how much they think, how well it works with what they already have, how easy it is to test it out, how easy it is to see it, and how simple it is. New ideas don’t fit in with the way things are done at BrightWave, and they don’t seem to aid employees or managers in any evident way. Things stay the same because managers don’t back innovative ideas.</w:t>
      </w:r>
    </w:p>
    <w:p w14:paraId="7CE73996" w14:textId="77777777" w:rsidR="00C62A84" w:rsidRPr="0060041F" w:rsidRDefault="00C62A84" w:rsidP="0060041F">
      <w:pPr>
        <w:spacing w:line="360" w:lineRule="auto"/>
        <w:jc w:val="both"/>
        <w:rPr>
          <w:rFonts w:ascii="Arial" w:hAnsi="Arial" w:cs="Arial"/>
        </w:rPr>
      </w:pPr>
    </w:p>
    <w:p w14:paraId="6B4BAE20" w14:textId="2C98EA3D" w:rsidR="00C62A84" w:rsidRPr="0060041F" w:rsidRDefault="00C62A84" w:rsidP="0060041F">
      <w:pPr>
        <w:pStyle w:val="Heading2"/>
        <w:spacing w:line="360" w:lineRule="auto"/>
        <w:jc w:val="both"/>
        <w:rPr>
          <w:rFonts w:ascii="Arial" w:hAnsi="Arial" w:cs="Arial"/>
          <w:sz w:val="24"/>
          <w:szCs w:val="24"/>
        </w:rPr>
      </w:pPr>
      <w:bookmarkStart w:id="9" w:name="_Toc216365903"/>
      <w:r w:rsidRPr="0060041F">
        <w:rPr>
          <w:rFonts w:ascii="Arial" w:hAnsi="Arial" w:cs="Arial"/>
          <w:sz w:val="24"/>
          <w:szCs w:val="24"/>
        </w:rPr>
        <w:t>3.7 Nudge Theory</w:t>
      </w:r>
      <w:bookmarkEnd w:id="9"/>
    </w:p>
    <w:p w14:paraId="01C15522" w14:textId="32AFF38C" w:rsidR="00C62A84" w:rsidRPr="0060041F" w:rsidRDefault="00C62A84" w:rsidP="0060041F">
      <w:pPr>
        <w:spacing w:line="360" w:lineRule="auto"/>
        <w:jc w:val="both"/>
        <w:rPr>
          <w:rFonts w:ascii="Arial" w:hAnsi="Arial" w:cs="Arial"/>
        </w:rPr>
      </w:pPr>
      <w:r w:rsidRPr="0060041F">
        <w:rPr>
          <w:rFonts w:ascii="Arial" w:hAnsi="Arial" w:cs="Arial"/>
        </w:rPr>
        <w:t xml:space="preserve">Thaler and Sunstein (2008) say that you should use </w:t>
      </w:r>
      <w:r w:rsidR="00C72EDE" w:rsidRPr="0060041F">
        <w:rPr>
          <w:rFonts w:ascii="Arial" w:hAnsi="Arial" w:cs="Arial"/>
        </w:rPr>
        <w:t>a few</w:t>
      </w:r>
      <w:r w:rsidRPr="0060041F">
        <w:rPr>
          <w:rFonts w:ascii="Arial" w:hAnsi="Arial" w:cs="Arial"/>
        </w:rPr>
        <w:t xml:space="preserve"> behavioural hints to get people</w:t>
      </w:r>
      <w:r w:rsidR="00C72EDE" w:rsidRPr="0060041F">
        <w:rPr>
          <w:rFonts w:ascii="Arial" w:hAnsi="Arial" w:cs="Arial"/>
        </w:rPr>
        <w:t xml:space="preserve"> to do what you want them to do without making them do it. In BrightWave, nudges may include things like automatic reminders to thank staff, default choices for monthly performance reports, or making it easier to get development tools. In a culture that doesn’t want to change, nudges are a subtle technique to convince people to change their behaviour.</w:t>
      </w:r>
    </w:p>
    <w:p w14:paraId="5C851B4C" w14:textId="77777777" w:rsidR="00C72EDE" w:rsidRPr="0060041F" w:rsidRDefault="00C72EDE" w:rsidP="0060041F">
      <w:pPr>
        <w:spacing w:line="360" w:lineRule="auto"/>
        <w:jc w:val="both"/>
        <w:rPr>
          <w:rFonts w:ascii="Arial" w:hAnsi="Arial" w:cs="Arial"/>
        </w:rPr>
      </w:pPr>
    </w:p>
    <w:p w14:paraId="19730083" w14:textId="015F039A" w:rsidR="00C72EDE" w:rsidRPr="0060041F" w:rsidRDefault="00C72EDE" w:rsidP="0060041F">
      <w:pPr>
        <w:pStyle w:val="Heading2"/>
        <w:spacing w:line="360" w:lineRule="auto"/>
        <w:jc w:val="both"/>
        <w:rPr>
          <w:rFonts w:ascii="Arial" w:hAnsi="Arial" w:cs="Arial"/>
          <w:sz w:val="24"/>
          <w:szCs w:val="24"/>
        </w:rPr>
      </w:pPr>
      <w:bookmarkStart w:id="10" w:name="_Toc216365904"/>
      <w:r w:rsidRPr="0060041F">
        <w:rPr>
          <w:rFonts w:ascii="Arial" w:hAnsi="Arial" w:cs="Arial"/>
          <w:sz w:val="24"/>
          <w:szCs w:val="24"/>
        </w:rPr>
        <w:t>3.8 Pestle and SWOT</w:t>
      </w:r>
      <w:bookmarkEnd w:id="10"/>
    </w:p>
    <w:p w14:paraId="24A5FFA0" w14:textId="4F3D78F4" w:rsidR="00C72EDE" w:rsidRPr="0060041F" w:rsidRDefault="00C72EDE" w:rsidP="0060041F">
      <w:pPr>
        <w:spacing w:line="360" w:lineRule="auto"/>
        <w:jc w:val="both"/>
        <w:rPr>
          <w:rFonts w:ascii="Arial" w:hAnsi="Arial" w:cs="Arial"/>
        </w:rPr>
      </w:pPr>
      <w:r w:rsidRPr="0060041F">
        <w:rPr>
          <w:rFonts w:ascii="Arial" w:hAnsi="Arial" w:cs="Arial"/>
        </w:rPr>
        <w:t>Using PESTLE and SWOT will help BrightWave get ready for difficulties that may come up in the future.</w:t>
      </w:r>
    </w:p>
    <w:p w14:paraId="75A977D3" w14:textId="0006F1C1" w:rsidR="00C72EDE" w:rsidRPr="0060041F" w:rsidRDefault="00C72EDE" w:rsidP="0060041F">
      <w:pPr>
        <w:spacing w:line="360" w:lineRule="auto"/>
        <w:jc w:val="both"/>
        <w:rPr>
          <w:rFonts w:ascii="Arial" w:hAnsi="Arial" w:cs="Arial"/>
        </w:rPr>
      </w:pPr>
      <w:r w:rsidRPr="0060041F">
        <w:rPr>
          <w:rFonts w:ascii="Arial" w:hAnsi="Arial" w:cs="Arial"/>
        </w:rPr>
        <w:t xml:space="preserve">SWOT highlights internal weaknesses, such as skill gaps, cultural rigidity, and high turnover, and external </w:t>
      </w:r>
      <w:r w:rsidR="002F3CCD" w:rsidRPr="0060041F">
        <w:rPr>
          <w:rFonts w:ascii="Arial" w:hAnsi="Arial" w:cs="Arial"/>
        </w:rPr>
        <w:t>opportunities</w:t>
      </w:r>
      <w:r w:rsidRPr="0060041F">
        <w:rPr>
          <w:rFonts w:ascii="Arial" w:hAnsi="Arial" w:cs="Arial"/>
        </w:rPr>
        <w:t>, such as ways to improve the employer’s reputation by</w:t>
      </w:r>
      <w:r w:rsidR="002F3CCD" w:rsidRPr="0060041F">
        <w:rPr>
          <w:rFonts w:ascii="Arial" w:hAnsi="Arial" w:cs="Arial"/>
        </w:rPr>
        <w:t xml:space="preserve"> making procedures better. Putting the tools together helps with long-term workforce planning and making managers better at their jobs.</w:t>
      </w:r>
    </w:p>
    <w:p w14:paraId="24D358F8" w14:textId="77777777" w:rsidR="002F3CCD" w:rsidRPr="0060041F" w:rsidRDefault="002F3CCD" w:rsidP="0060041F">
      <w:pPr>
        <w:spacing w:line="360" w:lineRule="auto"/>
        <w:jc w:val="both"/>
        <w:rPr>
          <w:rFonts w:ascii="Arial" w:hAnsi="Arial" w:cs="Arial"/>
        </w:rPr>
      </w:pPr>
    </w:p>
    <w:p w14:paraId="399F67A1" w14:textId="77777777" w:rsidR="0060041F" w:rsidRDefault="0060041F" w:rsidP="0060041F">
      <w:pPr>
        <w:pStyle w:val="Heading2"/>
        <w:spacing w:line="360" w:lineRule="auto"/>
        <w:jc w:val="both"/>
        <w:rPr>
          <w:rFonts w:ascii="Arial" w:hAnsi="Arial" w:cs="Arial"/>
          <w:sz w:val="24"/>
          <w:szCs w:val="24"/>
        </w:rPr>
      </w:pPr>
    </w:p>
    <w:p w14:paraId="451436BC" w14:textId="335750D6" w:rsidR="002F3CCD" w:rsidRPr="0060041F" w:rsidRDefault="002F3CCD" w:rsidP="0060041F">
      <w:pPr>
        <w:pStyle w:val="Heading2"/>
        <w:spacing w:line="360" w:lineRule="auto"/>
        <w:jc w:val="both"/>
        <w:rPr>
          <w:rFonts w:ascii="Arial" w:hAnsi="Arial" w:cs="Arial"/>
          <w:sz w:val="24"/>
          <w:szCs w:val="24"/>
        </w:rPr>
      </w:pPr>
      <w:bookmarkStart w:id="11" w:name="_Toc216365905"/>
      <w:r w:rsidRPr="0060041F">
        <w:rPr>
          <w:rFonts w:ascii="Arial" w:hAnsi="Arial" w:cs="Arial"/>
          <w:sz w:val="24"/>
          <w:szCs w:val="24"/>
        </w:rPr>
        <w:t xml:space="preserve">4. Influence of Organisational Culture at </w:t>
      </w:r>
      <w:proofErr w:type="spellStart"/>
      <w:r w:rsidRPr="0060041F">
        <w:rPr>
          <w:rFonts w:ascii="Arial" w:hAnsi="Arial" w:cs="Arial"/>
          <w:sz w:val="24"/>
          <w:szCs w:val="24"/>
        </w:rPr>
        <w:t>BrightWave</w:t>
      </w:r>
      <w:bookmarkEnd w:id="11"/>
      <w:proofErr w:type="spellEnd"/>
    </w:p>
    <w:p w14:paraId="0082FC72" w14:textId="460A8BB6" w:rsidR="002F3CCD" w:rsidRPr="0060041F" w:rsidRDefault="002F3CCD" w:rsidP="0060041F">
      <w:pPr>
        <w:spacing w:line="360" w:lineRule="auto"/>
        <w:jc w:val="both"/>
        <w:rPr>
          <w:rFonts w:ascii="Arial" w:hAnsi="Arial" w:cs="Arial"/>
        </w:rPr>
      </w:pPr>
      <w:r w:rsidRPr="0060041F">
        <w:rPr>
          <w:rFonts w:ascii="Arial" w:hAnsi="Arial" w:cs="Arial"/>
        </w:rPr>
        <w:t xml:space="preserve">BrightWve puts a lot of attention on efficiency, thus activities that focus on people don’t seem as vital. Supervisors think their role is to make sure things get done, not to help individuals flourish. This agrees with Schein’s (2010) concept that embedded assumptions </w:t>
      </w:r>
      <w:r w:rsidR="00FC339C" w:rsidRPr="0060041F">
        <w:rPr>
          <w:rFonts w:ascii="Arial" w:hAnsi="Arial" w:cs="Arial"/>
        </w:rPr>
        <w:t>lead to</w:t>
      </w:r>
      <w:r w:rsidRPr="0060041F">
        <w:rPr>
          <w:rFonts w:ascii="Arial" w:hAnsi="Arial" w:cs="Arial"/>
        </w:rPr>
        <w:t xml:space="preserve"> tough conversations, which </w:t>
      </w:r>
      <w:r w:rsidR="00FC339C" w:rsidRPr="0060041F">
        <w:rPr>
          <w:rFonts w:ascii="Arial" w:hAnsi="Arial" w:cs="Arial"/>
        </w:rPr>
        <w:t>keep</w:t>
      </w:r>
      <w:r w:rsidRPr="0060041F">
        <w:rPr>
          <w:rFonts w:ascii="Arial" w:hAnsi="Arial" w:cs="Arial"/>
        </w:rPr>
        <w:t xml:space="preserve"> the cycle of bad performance going.</w:t>
      </w:r>
    </w:p>
    <w:p w14:paraId="31961565" w14:textId="697589CE" w:rsidR="002F3CCD" w:rsidRPr="0060041F" w:rsidRDefault="002F3CCD" w:rsidP="0060041F">
      <w:pPr>
        <w:spacing w:line="360" w:lineRule="auto"/>
        <w:jc w:val="both"/>
        <w:rPr>
          <w:rFonts w:ascii="Arial" w:hAnsi="Arial" w:cs="Arial"/>
        </w:rPr>
      </w:pPr>
      <w:r w:rsidRPr="0060041F">
        <w:rPr>
          <w:rFonts w:ascii="Arial" w:hAnsi="Arial" w:cs="Arial"/>
        </w:rPr>
        <w:t xml:space="preserve">People leave their jobs as cleaners and other frontline workers too often because they work in a culture that doesn’t reward, promote, or support the team. Herzberg (2003) says that people stay motivated when they have </w:t>
      </w:r>
      <w:r w:rsidR="00D12744" w:rsidRPr="0060041F">
        <w:rPr>
          <w:rFonts w:ascii="Arial" w:hAnsi="Arial" w:cs="Arial"/>
        </w:rPr>
        <w:t xml:space="preserve">a </w:t>
      </w:r>
      <w:r w:rsidRPr="0060041F">
        <w:rPr>
          <w:rFonts w:ascii="Arial" w:hAnsi="Arial" w:cs="Arial"/>
        </w:rPr>
        <w:t>meaningful job, accomplishment, and acknowledgement.</w:t>
      </w:r>
      <w:r w:rsidR="00D12744" w:rsidRPr="0060041F">
        <w:rPr>
          <w:rFonts w:ascii="Arial" w:hAnsi="Arial" w:cs="Arial"/>
        </w:rPr>
        <w:t xml:space="preserve"> BrightWave doesn’t have many things that make it clean or things that make you want to work harder. This is what caused the 28% turnover rate.</w:t>
      </w:r>
    </w:p>
    <w:p w14:paraId="53C5894D" w14:textId="4332B508" w:rsidR="00B805EF" w:rsidRPr="0060041F" w:rsidRDefault="00B805EF" w:rsidP="0060041F">
      <w:pPr>
        <w:spacing w:line="360" w:lineRule="auto"/>
        <w:jc w:val="both"/>
        <w:rPr>
          <w:rFonts w:ascii="Arial" w:hAnsi="Arial" w:cs="Arial"/>
        </w:rPr>
      </w:pPr>
      <w:r w:rsidRPr="0060041F">
        <w:rPr>
          <w:rFonts w:ascii="Arial" w:hAnsi="Arial" w:cs="Arial"/>
        </w:rPr>
        <w:t>People are encouraged to work alone and “stick to their part of the job” under this culture. McKinsey’s 7-S framework would imply that this is a misalignment between structure and shared values. Teams stay separate when there aren’t any incentives or ways to entice members from various departments to work together. This makes it less likely that services will be delivered on time and makes it harder for the organisation to improve.</w:t>
      </w:r>
    </w:p>
    <w:p w14:paraId="2B26D20B" w14:textId="544ABCCE" w:rsidR="00B805EF" w:rsidRPr="0060041F" w:rsidRDefault="00B805EF" w:rsidP="0060041F">
      <w:pPr>
        <w:spacing w:line="360" w:lineRule="auto"/>
        <w:jc w:val="both"/>
        <w:rPr>
          <w:rFonts w:ascii="Arial" w:hAnsi="Arial" w:cs="Arial"/>
        </w:rPr>
      </w:pPr>
      <w:r w:rsidRPr="0060041F">
        <w:rPr>
          <w:rFonts w:ascii="Arial" w:hAnsi="Arial" w:cs="Arial"/>
        </w:rPr>
        <w:t xml:space="preserve">Workers don’t want to speak up since they don’t feel valued. People at </w:t>
      </w:r>
      <w:proofErr w:type="spellStart"/>
      <w:r w:rsidRPr="0060041F">
        <w:rPr>
          <w:rFonts w:ascii="Arial" w:hAnsi="Arial" w:cs="Arial"/>
        </w:rPr>
        <w:t>BrightWave</w:t>
      </w:r>
      <w:proofErr w:type="spellEnd"/>
      <w:r w:rsidRPr="0060041F">
        <w:rPr>
          <w:rFonts w:ascii="Arial" w:hAnsi="Arial" w:cs="Arial"/>
        </w:rPr>
        <w:t xml:space="preserve"> don’t talk to one another very often because the company values efficiency and compliance.</w:t>
      </w:r>
    </w:p>
    <w:p w14:paraId="18E03ADB" w14:textId="7AA042EC" w:rsidR="00B805EF" w:rsidRPr="0060041F" w:rsidRDefault="00B805EF" w:rsidP="0060041F">
      <w:pPr>
        <w:spacing w:line="360" w:lineRule="auto"/>
        <w:jc w:val="both"/>
        <w:rPr>
          <w:rFonts w:ascii="Arial" w:hAnsi="Arial" w:cs="Arial"/>
        </w:rPr>
      </w:pPr>
      <w:r w:rsidRPr="0060041F">
        <w:rPr>
          <w:rFonts w:ascii="Arial" w:hAnsi="Arial" w:cs="Arial"/>
        </w:rPr>
        <w:t>People are doubtful about the well-being programme or flexible schedules because they believe that the new initiative makes them work harder.</w:t>
      </w:r>
      <w:r w:rsidR="00E53454" w:rsidRPr="0060041F">
        <w:rPr>
          <w:rFonts w:ascii="Arial" w:hAnsi="Arial" w:cs="Arial"/>
        </w:rPr>
        <w:t xml:space="preserve"> Without effective change leadership, innovation fails to endure, leading to the perception that people-</w:t>
      </w:r>
      <w:proofErr w:type="spellStart"/>
      <w:r w:rsidR="00E53454" w:rsidRPr="0060041F">
        <w:rPr>
          <w:rFonts w:ascii="Arial" w:hAnsi="Arial" w:cs="Arial"/>
        </w:rPr>
        <w:t>centered</w:t>
      </w:r>
      <w:proofErr w:type="spellEnd"/>
      <w:r w:rsidR="00E53454" w:rsidRPr="0060041F">
        <w:rPr>
          <w:rFonts w:ascii="Arial" w:hAnsi="Arial" w:cs="Arial"/>
        </w:rPr>
        <w:t xml:space="preserve"> initiatives are insignificant.</w:t>
      </w:r>
    </w:p>
    <w:p w14:paraId="74F6A080" w14:textId="77777777" w:rsidR="00E53454" w:rsidRPr="0060041F" w:rsidRDefault="00E53454" w:rsidP="0060041F">
      <w:pPr>
        <w:spacing w:line="360" w:lineRule="auto"/>
        <w:jc w:val="both"/>
        <w:rPr>
          <w:rFonts w:ascii="Arial" w:hAnsi="Arial" w:cs="Arial"/>
        </w:rPr>
      </w:pPr>
    </w:p>
    <w:p w14:paraId="7E1D9DB2" w14:textId="77777777" w:rsidR="00E53454" w:rsidRPr="0060041F" w:rsidRDefault="00E53454" w:rsidP="0060041F">
      <w:pPr>
        <w:spacing w:line="360" w:lineRule="auto"/>
        <w:jc w:val="both"/>
        <w:rPr>
          <w:rFonts w:ascii="Arial" w:hAnsi="Arial" w:cs="Arial"/>
        </w:rPr>
      </w:pPr>
    </w:p>
    <w:p w14:paraId="127694C2" w14:textId="77777777" w:rsidR="0060041F" w:rsidRDefault="0060041F" w:rsidP="0060041F">
      <w:pPr>
        <w:pStyle w:val="Heading2"/>
        <w:spacing w:line="360" w:lineRule="auto"/>
        <w:jc w:val="both"/>
        <w:rPr>
          <w:rFonts w:ascii="Arial" w:hAnsi="Arial" w:cs="Arial"/>
          <w:sz w:val="24"/>
          <w:szCs w:val="24"/>
        </w:rPr>
      </w:pPr>
    </w:p>
    <w:p w14:paraId="17ECA9E1" w14:textId="77777777" w:rsidR="0060041F" w:rsidRPr="0060041F" w:rsidRDefault="0060041F" w:rsidP="0060041F"/>
    <w:p w14:paraId="477F0ACB" w14:textId="6A358D2C" w:rsidR="00E53454" w:rsidRPr="0060041F" w:rsidRDefault="00E53454" w:rsidP="0060041F">
      <w:pPr>
        <w:pStyle w:val="Heading2"/>
        <w:spacing w:line="360" w:lineRule="auto"/>
        <w:jc w:val="both"/>
        <w:rPr>
          <w:rFonts w:ascii="Arial" w:hAnsi="Arial" w:cs="Arial"/>
          <w:sz w:val="24"/>
          <w:szCs w:val="24"/>
        </w:rPr>
      </w:pPr>
      <w:bookmarkStart w:id="12" w:name="_Toc216365906"/>
      <w:r w:rsidRPr="0060041F">
        <w:rPr>
          <w:rFonts w:ascii="Arial" w:hAnsi="Arial" w:cs="Arial"/>
          <w:sz w:val="24"/>
          <w:szCs w:val="24"/>
        </w:rPr>
        <w:lastRenderedPageBreak/>
        <w:t>5. Recommendation</w:t>
      </w:r>
      <w:bookmarkEnd w:id="12"/>
      <w:r w:rsidRPr="0060041F">
        <w:rPr>
          <w:rFonts w:ascii="Arial" w:hAnsi="Arial" w:cs="Arial"/>
          <w:sz w:val="24"/>
          <w:szCs w:val="24"/>
        </w:rPr>
        <w:t xml:space="preserve"> </w:t>
      </w:r>
    </w:p>
    <w:p w14:paraId="49F7EEA1" w14:textId="21D14C87" w:rsidR="00E53454" w:rsidRPr="0060041F" w:rsidRDefault="00E53454" w:rsidP="0060041F">
      <w:pPr>
        <w:pStyle w:val="ListParagraph"/>
        <w:numPr>
          <w:ilvl w:val="0"/>
          <w:numId w:val="5"/>
        </w:numPr>
        <w:spacing w:line="360" w:lineRule="auto"/>
        <w:jc w:val="both"/>
        <w:rPr>
          <w:rFonts w:ascii="Arial" w:hAnsi="Arial" w:cs="Arial"/>
        </w:rPr>
      </w:pPr>
      <w:r w:rsidRPr="0060041F">
        <w:rPr>
          <w:rFonts w:ascii="Arial" w:hAnsi="Arial" w:cs="Arial"/>
        </w:rPr>
        <w:t>Implement mandatory training covering:</w:t>
      </w:r>
    </w:p>
    <w:p w14:paraId="235CB9A4" w14:textId="1198C2EE" w:rsidR="00E53454" w:rsidRPr="0060041F" w:rsidRDefault="00E53454" w:rsidP="0060041F">
      <w:pPr>
        <w:pStyle w:val="ListParagraph"/>
        <w:numPr>
          <w:ilvl w:val="0"/>
          <w:numId w:val="6"/>
        </w:numPr>
        <w:spacing w:line="360" w:lineRule="auto"/>
        <w:jc w:val="both"/>
        <w:rPr>
          <w:rFonts w:ascii="Arial" w:hAnsi="Arial" w:cs="Arial"/>
        </w:rPr>
      </w:pPr>
      <w:r w:rsidRPr="0060041F">
        <w:rPr>
          <w:rFonts w:ascii="Arial" w:hAnsi="Arial" w:cs="Arial"/>
        </w:rPr>
        <w:t>Talking and gaining feedback</w:t>
      </w:r>
    </w:p>
    <w:p w14:paraId="0D29A482" w14:textId="03B2A4A2" w:rsidR="00E53454" w:rsidRPr="0060041F" w:rsidRDefault="00E53454" w:rsidP="0060041F">
      <w:pPr>
        <w:pStyle w:val="ListParagraph"/>
        <w:numPr>
          <w:ilvl w:val="0"/>
          <w:numId w:val="6"/>
        </w:numPr>
        <w:spacing w:line="360" w:lineRule="auto"/>
        <w:jc w:val="both"/>
        <w:rPr>
          <w:rFonts w:ascii="Arial" w:hAnsi="Arial" w:cs="Arial"/>
        </w:rPr>
      </w:pPr>
      <w:r w:rsidRPr="0060041F">
        <w:rPr>
          <w:rFonts w:ascii="Arial" w:hAnsi="Arial" w:cs="Arial"/>
        </w:rPr>
        <w:t>Giving help and advice</w:t>
      </w:r>
    </w:p>
    <w:p w14:paraId="1ADE3F7C" w14:textId="40EF438A" w:rsidR="00E53454" w:rsidRPr="0060041F" w:rsidRDefault="00E53454" w:rsidP="0060041F">
      <w:pPr>
        <w:pStyle w:val="ListParagraph"/>
        <w:numPr>
          <w:ilvl w:val="0"/>
          <w:numId w:val="6"/>
        </w:numPr>
        <w:spacing w:line="360" w:lineRule="auto"/>
        <w:jc w:val="both"/>
        <w:rPr>
          <w:rFonts w:ascii="Arial" w:hAnsi="Arial" w:cs="Arial"/>
        </w:rPr>
      </w:pPr>
      <w:r w:rsidRPr="0060041F">
        <w:rPr>
          <w:rFonts w:ascii="Arial" w:hAnsi="Arial" w:cs="Arial"/>
        </w:rPr>
        <w:t xml:space="preserve">Being </w:t>
      </w:r>
      <w:r w:rsidR="0060041F">
        <w:rPr>
          <w:rFonts w:ascii="Arial" w:hAnsi="Arial" w:cs="Arial"/>
        </w:rPr>
        <w:t>honest</w:t>
      </w:r>
      <w:r w:rsidRPr="0060041F">
        <w:rPr>
          <w:rFonts w:ascii="Arial" w:hAnsi="Arial" w:cs="Arial"/>
        </w:rPr>
        <w:t xml:space="preserve"> about how you feel</w:t>
      </w:r>
    </w:p>
    <w:p w14:paraId="15322D0F" w14:textId="1AE929B8" w:rsidR="00E53454" w:rsidRPr="0060041F" w:rsidRDefault="00E53454" w:rsidP="0060041F">
      <w:pPr>
        <w:pStyle w:val="ListParagraph"/>
        <w:numPr>
          <w:ilvl w:val="0"/>
          <w:numId w:val="6"/>
        </w:numPr>
        <w:spacing w:line="360" w:lineRule="auto"/>
        <w:jc w:val="both"/>
        <w:rPr>
          <w:rFonts w:ascii="Arial" w:hAnsi="Arial" w:cs="Arial"/>
        </w:rPr>
      </w:pPr>
      <w:r w:rsidRPr="0060041F">
        <w:rPr>
          <w:rFonts w:ascii="Arial" w:hAnsi="Arial" w:cs="Arial"/>
        </w:rPr>
        <w:t>Settling disagreements</w:t>
      </w:r>
    </w:p>
    <w:p w14:paraId="52C488CD" w14:textId="00B6404B" w:rsidR="00E53454" w:rsidRPr="0060041F" w:rsidRDefault="00E53454" w:rsidP="0060041F">
      <w:pPr>
        <w:pStyle w:val="ListParagraph"/>
        <w:numPr>
          <w:ilvl w:val="0"/>
          <w:numId w:val="6"/>
        </w:numPr>
        <w:spacing w:line="360" w:lineRule="auto"/>
        <w:jc w:val="both"/>
        <w:rPr>
          <w:rFonts w:ascii="Arial" w:hAnsi="Arial" w:cs="Arial"/>
        </w:rPr>
      </w:pPr>
      <w:r w:rsidRPr="0060041F">
        <w:rPr>
          <w:rFonts w:ascii="Arial" w:hAnsi="Arial" w:cs="Arial"/>
        </w:rPr>
        <w:t>Leadership that includes everyone</w:t>
      </w:r>
    </w:p>
    <w:p w14:paraId="4BBBDA65" w14:textId="2D373C42" w:rsidR="00E53454" w:rsidRPr="0060041F" w:rsidRDefault="00E53454" w:rsidP="0060041F">
      <w:pPr>
        <w:pStyle w:val="ListParagraph"/>
        <w:numPr>
          <w:ilvl w:val="0"/>
          <w:numId w:val="6"/>
        </w:numPr>
        <w:spacing w:line="360" w:lineRule="auto"/>
        <w:jc w:val="both"/>
        <w:rPr>
          <w:rFonts w:ascii="Arial" w:hAnsi="Arial" w:cs="Arial"/>
        </w:rPr>
      </w:pPr>
      <w:r w:rsidRPr="0060041F">
        <w:rPr>
          <w:rFonts w:ascii="Arial" w:hAnsi="Arial" w:cs="Arial"/>
        </w:rPr>
        <w:t>Dealing with change</w:t>
      </w:r>
    </w:p>
    <w:p w14:paraId="6DB71567" w14:textId="3B971D74" w:rsidR="00E53454" w:rsidRPr="0060041F" w:rsidRDefault="00E53454" w:rsidP="0060041F">
      <w:pPr>
        <w:pStyle w:val="ListParagraph"/>
        <w:spacing w:line="360" w:lineRule="auto"/>
        <w:ind w:left="1440"/>
        <w:jc w:val="both"/>
        <w:rPr>
          <w:rFonts w:ascii="Arial" w:hAnsi="Arial" w:cs="Arial"/>
        </w:rPr>
      </w:pPr>
      <w:r w:rsidRPr="0060041F">
        <w:rPr>
          <w:rFonts w:ascii="Arial" w:hAnsi="Arial" w:cs="Arial"/>
        </w:rPr>
        <w:t>This is in accordance with what CIPD (2023) says: line managers need to have the right abilities to keep staff interested and retain them.</w:t>
      </w:r>
    </w:p>
    <w:p w14:paraId="7C18EF14" w14:textId="77777777" w:rsidR="002246AE" w:rsidRPr="0060041F" w:rsidRDefault="002246AE" w:rsidP="0060041F">
      <w:pPr>
        <w:pStyle w:val="ListParagraph"/>
        <w:spacing w:line="360" w:lineRule="auto"/>
        <w:ind w:left="1440"/>
        <w:jc w:val="both"/>
        <w:rPr>
          <w:rFonts w:ascii="Arial" w:hAnsi="Arial" w:cs="Arial"/>
        </w:rPr>
      </w:pPr>
    </w:p>
    <w:p w14:paraId="27CEAE87" w14:textId="53846158" w:rsidR="00E53454" w:rsidRPr="0060041F" w:rsidRDefault="00E53454" w:rsidP="0060041F">
      <w:pPr>
        <w:pStyle w:val="ListParagraph"/>
        <w:numPr>
          <w:ilvl w:val="0"/>
          <w:numId w:val="5"/>
        </w:numPr>
        <w:spacing w:line="360" w:lineRule="auto"/>
        <w:jc w:val="both"/>
        <w:rPr>
          <w:rFonts w:ascii="Arial" w:hAnsi="Arial" w:cs="Arial"/>
        </w:rPr>
      </w:pPr>
      <w:r w:rsidRPr="0060041F">
        <w:rPr>
          <w:rFonts w:ascii="Arial" w:hAnsi="Arial" w:cs="Arial"/>
        </w:rPr>
        <w:t>Mentoring and Peer Learning</w:t>
      </w:r>
      <w:r w:rsidR="002246AE" w:rsidRPr="0060041F">
        <w:rPr>
          <w:rFonts w:ascii="Arial" w:hAnsi="Arial" w:cs="Arial"/>
        </w:rPr>
        <w:t>: set up learning circles for supervisors and have senior managers coach them to help them feel surer of themselves and share best practices.</w:t>
      </w:r>
    </w:p>
    <w:p w14:paraId="766AD2F5" w14:textId="2D7E66AE" w:rsidR="002246AE" w:rsidRPr="0060041F" w:rsidRDefault="002246AE" w:rsidP="0060041F">
      <w:pPr>
        <w:pStyle w:val="ListParagraph"/>
        <w:numPr>
          <w:ilvl w:val="0"/>
          <w:numId w:val="5"/>
        </w:numPr>
        <w:spacing w:line="360" w:lineRule="auto"/>
        <w:jc w:val="both"/>
        <w:rPr>
          <w:rFonts w:ascii="Arial" w:hAnsi="Arial" w:cs="Arial"/>
        </w:rPr>
      </w:pPr>
      <w:r w:rsidRPr="0060041F">
        <w:rPr>
          <w:rFonts w:ascii="Arial" w:hAnsi="Arial" w:cs="Arial"/>
        </w:rPr>
        <w:t xml:space="preserve">Clarify Managerial Role Expectations </w:t>
      </w:r>
    </w:p>
    <w:p w14:paraId="269A7027" w14:textId="7DAF6BDB" w:rsidR="002246AE" w:rsidRPr="0060041F" w:rsidRDefault="002246AE" w:rsidP="0060041F">
      <w:pPr>
        <w:pStyle w:val="ListParagraph"/>
        <w:numPr>
          <w:ilvl w:val="0"/>
          <w:numId w:val="5"/>
        </w:numPr>
        <w:spacing w:line="360" w:lineRule="auto"/>
        <w:jc w:val="both"/>
        <w:rPr>
          <w:rFonts w:ascii="Arial" w:hAnsi="Arial" w:cs="Arial"/>
        </w:rPr>
      </w:pPr>
      <w:r w:rsidRPr="0060041F">
        <w:rPr>
          <w:rFonts w:ascii="Arial" w:hAnsi="Arial" w:cs="Arial"/>
        </w:rPr>
        <w:t xml:space="preserve">Continuous Performance Conversations: Use simple digital tools to set up regular one on one check check-ins. Make monthly discussions the default </w:t>
      </w:r>
      <w:r w:rsidR="00286F5A" w:rsidRPr="0060041F">
        <w:rPr>
          <w:rFonts w:ascii="Arial" w:hAnsi="Arial" w:cs="Arial"/>
        </w:rPr>
        <w:t>(a</w:t>
      </w:r>
      <w:r w:rsidRPr="0060041F">
        <w:rPr>
          <w:rFonts w:ascii="Arial" w:hAnsi="Arial" w:cs="Arial"/>
        </w:rPr>
        <w:t xml:space="preserve"> nudge-based method).</w:t>
      </w:r>
    </w:p>
    <w:p w14:paraId="2163AC01" w14:textId="4F3B473E" w:rsidR="002246AE" w:rsidRPr="0060041F" w:rsidRDefault="002246AE" w:rsidP="0060041F">
      <w:pPr>
        <w:pStyle w:val="ListParagraph"/>
        <w:numPr>
          <w:ilvl w:val="0"/>
          <w:numId w:val="5"/>
        </w:numPr>
        <w:spacing w:line="360" w:lineRule="auto"/>
        <w:jc w:val="both"/>
        <w:rPr>
          <w:rFonts w:ascii="Arial" w:hAnsi="Arial" w:cs="Arial"/>
        </w:rPr>
      </w:pPr>
      <w:r w:rsidRPr="0060041F">
        <w:rPr>
          <w:rFonts w:ascii="Arial" w:hAnsi="Arial" w:cs="Arial"/>
        </w:rPr>
        <w:t xml:space="preserve">Clear goal setting and standards: to make things less complex and </w:t>
      </w:r>
      <w:r w:rsidR="00286F5A" w:rsidRPr="0060041F">
        <w:rPr>
          <w:rFonts w:ascii="Arial" w:hAnsi="Arial" w:cs="Arial"/>
        </w:rPr>
        <w:t>fairer</w:t>
      </w:r>
      <w:r w:rsidRPr="0060041F">
        <w:rPr>
          <w:rFonts w:ascii="Arial" w:hAnsi="Arial" w:cs="Arial"/>
        </w:rPr>
        <w:t>, set explicit work and service standards.</w:t>
      </w:r>
    </w:p>
    <w:p w14:paraId="049B3B9F" w14:textId="0F838923" w:rsidR="002246AE" w:rsidRPr="0060041F" w:rsidRDefault="00286F5A" w:rsidP="0060041F">
      <w:pPr>
        <w:pStyle w:val="ListParagraph"/>
        <w:numPr>
          <w:ilvl w:val="0"/>
          <w:numId w:val="5"/>
        </w:numPr>
        <w:spacing w:line="360" w:lineRule="auto"/>
        <w:jc w:val="both"/>
        <w:rPr>
          <w:rFonts w:ascii="Arial" w:hAnsi="Arial" w:cs="Arial"/>
        </w:rPr>
      </w:pPr>
      <w:r w:rsidRPr="0060041F">
        <w:rPr>
          <w:rFonts w:ascii="Arial" w:hAnsi="Arial" w:cs="Arial"/>
        </w:rPr>
        <w:t xml:space="preserve">Introduce recognition mechanisms: send “Thank you” messages, nominate your peers, and highlight positive client remarks as low-cost ways to demonstrate your appreciation </w:t>
      </w:r>
    </w:p>
    <w:p w14:paraId="21B15845" w14:textId="7C6E2FD2" w:rsidR="00286F5A" w:rsidRPr="0060041F" w:rsidRDefault="00286F5A" w:rsidP="0060041F">
      <w:pPr>
        <w:pStyle w:val="ListParagraph"/>
        <w:numPr>
          <w:ilvl w:val="0"/>
          <w:numId w:val="5"/>
        </w:numPr>
        <w:spacing w:line="360" w:lineRule="auto"/>
        <w:jc w:val="both"/>
        <w:rPr>
          <w:rFonts w:ascii="Arial" w:hAnsi="Arial" w:cs="Arial"/>
        </w:rPr>
      </w:pPr>
      <w:r w:rsidRPr="0060041F">
        <w:rPr>
          <w:rFonts w:ascii="Arial" w:hAnsi="Arial" w:cs="Arial"/>
        </w:rPr>
        <w:t>Cultural Transformation/ Kotter’s 8 Steps</w:t>
      </w:r>
    </w:p>
    <w:p w14:paraId="2E33AAA1" w14:textId="33D6C7E2" w:rsidR="00286F5A" w:rsidRPr="0060041F" w:rsidRDefault="001A2418" w:rsidP="0060041F">
      <w:pPr>
        <w:pStyle w:val="ListParagraph"/>
        <w:numPr>
          <w:ilvl w:val="0"/>
          <w:numId w:val="7"/>
        </w:numPr>
        <w:spacing w:line="360" w:lineRule="auto"/>
        <w:jc w:val="both"/>
        <w:rPr>
          <w:rFonts w:ascii="Arial" w:hAnsi="Arial" w:cs="Arial"/>
        </w:rPr>
      </w:pPr>
      <w:r>
        <w:rPr>
          <w:rFonts w:ascii="Arial" w:hAnsi="Arial" w:cs="Arial"/>
        </w:rPr>
        <w:t xml:space="preserve">Stimulate them to </w:t>
      </w:r>
      <w:r w:rsidR="00286F5A" w:rsidRPr="0060041F">
        <w:rPr>
          <w:rFonts w:ascii="Arial" w:hAnsi="Arial" w:cs="Arial"/>
        </w:rPr>
        <w:t>keep their employment and contracts</w:t>
      </w:r>
    </w:p>
    <w:p w14:paraId="721F3CB7" w14:textId="06732F82" w:rsidR="00286F5A" w:rsidRPr="0060041F" w:rsidRDefault="00286F5A" w:rsidP="0060041F">
      <w:pPr>
        <w:pStyle w:val="ListParagraph"/>
        <w:numPr>
          <w:ilvl w:val="0"/>
          <w:numId w:val="7"/>
        </w:numPr>
        <w:spacing w:line="360" w:lineRule="auto"/>
        <w:jc w:val="both"/>
        <w:rPr>
          <w:rFonts w:ascii="Arial" w:hAnsi="Arial" w:cs="Arial"/>
        </w:rPr>
      </w:pPr>
      <w:r w:rsidRPr="0060041F">
        <w:rPr>
          <w:rFonts w:ascii="Arial" w:hAnsi="Arial" w:cs="Arial"/>
        </w:rPr>
        <w:t>Form a group that helps people from different departments work together</w:t>
      </w:r>
    </w:p>
    <w:p w14:paraId="5809AE5E" w14:textId="7E5917F6" w:rsidR="00286F5A" w:rsidRPr="0060041F" w:rsidRDefault="00286F5A" w:rsidP="0060041F">
      <w:pPr>
        <w:pStyle w:val="ListParagraph"/>
        <w:numPr>
          <w:ilvl w:val="0"/>
          <w:numId w:val="7"/>
        </w:numPr>
        <w:spacing w:line="360" w:lineRule="auto"/>
        <w:jc w:val="both"/>
        <w:rPr>
          <w:rFonts w:ascii="Arial" w:hAnsi="Arial" w:cs="Arial"/>
        </w:rPr>
      </w:pPr>
      <w:r w:rsidRPr="0060041F">
        <w:rPr>
          <w:rFonts w:ascii="Arial" w:hAnsi="Arial" w:cs="Arial"/>
        </w:rPr>
        <w:t>Make and communicate a vision for a company that puts people first</w:t>
      </w:r>
    </w:p>
    <w:p w14:paraId="0601CA88" w14:textId="00CBD9C1" w:rsidR="00286F5A" w:rsidRPr="0060041F" w:rsidRDefault="00286F5A" w:rsidP="0060041F">
      <w:pPr>
        <w:pStyle w:val="ListParagraph"/>
        <w:numPr>
          <w:ilvl w:val="0"/>
          <w:numId w:val="7"/>
        </w:numPr>
        <w:spacing w:line="360" w:lineRule="auto"/>
        <w:jc w:val="both"/>
        <w:rPr>
          <w:rFonts w:ascii="Arial" w:hAnsi="Arial" w:cs="Arial"/>
        </w:rPr>
      </w:pPr>
      <w:r w:rsidRPr="0060041F">
        <w:rPr>
          <w:rFonts w:ascii="Arial" w:hAnsi="Arial" w:cs="Arial"/>
        </w:rPr>
        <w:t>Get short-term benefits, including better activities for new hires or for their health</w:t>
      </w:r>
    </w:p>
    <w:p w14:paraId="7FD593B0" w14:textId="3F199A2D" w:rsidR="00286F5A" w:rsidRPr="0060041F" w:rsidRDefault="00286F5A" w:rsidP="0060041F">
      <w:pPr>
        <w:pStyle w:val="ListParagraph"/>
        <w:numPr>
          <w:ilvl w:val="0"/>
          <w:numId w:val="7"/>
        </w:numPr>
        <w:spacing w:line="360" w:lineRule="auto"/>
        <w:jc w:val="both"/>
        <w:rPr>
          <w:rFonts w:ascii="Arial" w:hAnsi="Arial" w:cs="Arial"/>
        </w:rPr>
      </w:pPr>
      <w:r w:rsidRPr="0060041F">
        <w:rPr>
          <w:rFonts w:ascii="Arial" w:hAnsi="Arial" w:cs="Arial"/>
        </w:rPr>
        <w:t>Change systems and behaviours to make changes last</w:t>
      </w:r>
    </w:p>
    <w:p w14:paraId="72B109D8" w14:textId="784ECD3A" w:rsidR="00742A28" w:rsidRPr="0060041F" w:rsidRDefault="00742A28" w:rsidP="0060041F">
      <w:pPr>
        <w:pStyle w:val="ListParagraph"/>
        <w:numPr>
          <w:ilvl w:val="0"/>
          <w:numId w:val="9"/>
        </w:numPr>
        <w:spacing w:line="360" w:lineRule="auto"/>
        <w:jc w:val="both"/>
        <w:rPr>
          <w:rFonts w:ascii="Arial" w:hAnsi="Arial" w:cs="Arial"/>
        </w:rPr>
      </w:pPr>
      <w:r w:rsidRPr="0060041F">
        <w:rPr>
          <w:rFonts w:ascii="Arial" w:hAnsi="Arial" w:cs="Arial"/>
        </w:rPr>
        <w:t>Improve Employee Voice: to solve difficulties, create forums, anonymous polls, and groups at each site.</w:t>
      </w:r>
    </w:p>
    <w:p w14:paraId="3DA3AFE0" w14:textId="050954FD" w:rsidR="00742A28" w:rsidRPr="0060041F" w:rsidRDefault="00742A28" w:rsidP="0060041F">
      <w:pPr>
        <w:pStyle w:val="ListParagraph"/>
        <w:numPr>
          <w:ilvl w:val="0"/>
          <w:numId w:val="9"/>
        </w:numPr>
        <w:spacing w:line="360" w:lineRule="auto"/>
        <w:jc w:val="both"/>
        <w:rPr>
          <w:rFonts w:ascii="Arial" w:hAnsi="Arial" w:cs="Arial"/>
        </w:rPr>
      </w:pPr>
      <w:r w:rsidRPr="0060041F">
        <w:rPr>
          <w:rFonts w:ascii="Arial" w:hAnsi="Arial" w:cs="Arial"/>
        </w:rPr>
        <w:lastRenderedPageBreak/>
        <w:t>Structured Induction and Career Pathways: offer uniform training programs and clear avenues for promotion to keep and hire younger personnel.</w:t>
      </w:r>
    </w:p>
    <w:p w14:paraId="730DA761" w14:textId="6A4A8167" w:rsidR="00742A28" w:rsidRPr="0060041F" w:rsidRDefault="00742A28" w:rsidP="0060041F">
      <w:pPr>
        <w:spacing w:line="360" w:lineRule="auto"/>
        <w:ind w:left="360"/>
        <w:jc w:val="both"/>
        <w:rPr>
          <w:rFonts w:ascii="Arial" w:hAnsi="Arial" w:cs="Arial"/>
        </w:rPr>
      </w:pPr>
      <w:r w:rsidRPr="0060041F">
        <w:rPr>
          <w:rFonts w:ascii="Arial" w:hAnsi="Arial" w:cs="Arial"/>
        </w:rPr>
        <w:t>Structural Adjustments</w:t>
      </w:r>
    </w:p>
    <w:p w14:paraId="03804101" w14:textId="65368CFD" w:rsidR="00742A28" w:rsidRPr="0060041F" w:rsidRDefault="00742A28" w:rsidP="0060041F">
      <w:pPr>
        <w:pStyle w:val="ListParagraph"/>
        <w:numPr>
          <w:ilvl w:val="0"/>
          <w:numId w:val="9"/>
        </w:numPr>
        <w:spacing w:line="360" w:lineRule="auto"/>
        <w:jc w:val="both"/>
        <w:rPr>
          <w:rFonts w:ascii="Arial" w:hAnsi="Arial" w:cs="Arial"/>
        </w:rPr>
      </w:pPr>
      <w:r w:rsidRPr="0060041F">
        <w:rPr>
          <w:rFonts w:ascii="Arial" w:hAnsi="Arial" w:cs="Arial"/>
        </w:rPr>
        <w:t>HR Business Partner Support</w:t>
      </w:r>
      <w:r w:rsidR="00741679" w:rsidRPr="0060041F">
        <w:rPr>
          <w:rFonts w:ascii="Arial" w:hAnsi="Arial" w:cs="Arial"/>
        </w:rPr>
        <w:t>: place HR partners in diverse areas to aid managers with hiring, training, and tough conversations.</w:t>
      </w:r>
    </w:p>
    <w:p w14:paraId="3896A515" w14:textId="7DB34B93" w:rsidR="00741679" w:rsidRPr="0060041F" w:rsidRDefault="00741679" w:rsidP="0060041F">
      <w:pPr>
        <w:pStyle w:val="ListParagraph"/>
        <w:numPr>
          <w:ilvl w:val="0"/>
          <w:numId w:val="9"/>
        </w:numPr>
        <w:spacing w:line="360" w:lineRule="auto"/>
        <w:jc w:val="both"/>
        <w:rPr>
          <w:rFonts w:ascii="Arial" w:hAnsi="Arial" w:cs="Arial"/>
        </w:rPr>
      </w:pPr>
      <w:r w:rsidRPr="0060041F">
        <w:rPr>
          <w:rFonts w:ascii="Arial" w:hAnsi="Arial" w:cs="Arial"/>
        </w:rPr>
        <w:t>Collaboration projects: put people from various departments together in project groups to let them learn from one another and break down barriers.</w:t>
      </w:r>
    </w:p>
    <w:p w14:paraId="3117A285" w14:textId="06BF0E56" w:rsidR="00741679" w:rsidRPr="0060041F" w:rsidRDefault="00741679" w:rsidP="0060041F">
      <w:pPr>
        <w:pStyle w:val="ListParagraph"/>
        <w:numPr>
          <w:ilvl w:val="0"/>
          <w:numId w:val="9"/>
        </w:numPr>
        <w:spacing w:line="360" w:lineRule="auto"/>
        <w:jc w:val="both"/>
        <w:rPr>
          <w:rFonts w:ascii="Arial" w:hAnsi="Arial" w:cs="Arial"/>
        </w:rPr>
      </w:pPr>
      <w:r w:rsidRPr="0060041F">
        <w:rPr>
          <w:rFonts w:ascii="Arial" w:hAnsi="Arial" w:cs="Arial"/>
        </w:rPr>
        <w:t xml:space="preserve">Workforce Planning using PESTLE-SWOT: </w:t>
      </w:r>
    </w:p>
    <w:p w14:paraId="0C351354" w14:textId="718D981B" w:rsidR="00741679" w:rsidRPr="0060041F" w:rsidRDefault="00741679" w:rsidP="0060041F">
      <w:pPr>
        <w:pStyle w:val="ListParagraph"/>
        <w:numPr>
          <w:ilvl w:val="0"/>
          <w:numId w:val="10"/>
        </w:numPr>
        <w:spacing w:line="360" w:lineRule="auto"/>
        <w:jc w:val="both"/>
        <w:rPr>
          <w:rFonts w:ascii="Arial" w:hAnsi="Arial" w:cs="Arial"/>
        </w:rPr>
      </w:pPr>
      <w:r w:rsidRPr="0060041F">
        <w:rPr>
          <w:rFonts w:ascii="Arial" w:hAnsi="Arial" w:cs="Arial"/>
        </w:rPr>
        <w:t>Not enough skilled workers</w:t>
      </w:r>
    </w:p>
    <w:p w14:paraId="10234795" w14:textId="7C540428" w:rsidR="00741679" w:rsidRPr="0060041F" w:rsidRDefault="00741679" w:rsidP="0060041F">
      <w:pPr>
        <w:pStyle w:val="ListParagraph"/>
        <w:numPr>
          <w:ilvl w:val="0"/>
          <w:numId w:val="10"/>
        </w:numPr>
        <w:spacing w:line="360" w:lineRule="auto"/>
        <w:jc w:val="both"/>
        <w:rPr>
          <w:rFonts w:ascii="Arial" w:hAnsi="Arial" w:cs="Arial"/>
        </w:rPr>
      </w:pPr>
      <w:r w:rsidRPr="0060041F">
        <w:rPr>
          <w:rFonts w:ascii="Arial" w:hAnsi="Arial" w:cs="Arial"/>
        </w:rPr>
        <w:t>Changes to the law and pay in contracts for public workers</w:t>
      </w:r>
    </w:p>
    <w:p w14:paraId="651897BF" w14:textId="21290DF0" w:rsidR="00741679" w:rsidRPr="0060041F" w:rsidRDefault="00741679" w:rsidP="0060041F">
      <w:pPr>
        <w:pStyle w:val="ListParagraph"/>
        <w:numPr>
          <w:ilvl w:val="0"/>
          <w:numId w:val="10"/>
        </w:numPr>
        <w:spacing w:line="360" w:lineRule="auto"/>
        <w:jc w:val="both"/>
        <w:rPr>
          <w:rFonts w:ascii="Arial" w:hAnsi="Arial" w:cs="Arial"/>
        </w:rPr>
      </w:pPr>
      <w:r w:rsidRPr="0060041F">
        <w:rPr>
          <w:rFonts w:ascii="Arial" w:hAnsi="Arial" w:cs="Arial"/>
        </w:rPr>
        <w:t>What society wants from people’s health</w:t>
      </w:r>
    </w:p>
    <w:p w14:paraId="44D7E966" w14:textId="4C52290A" w:rsidR="00741679" w:rsidRPr="0060041F" w:rsidRDefault="00741679" w:rsidP="0060041F">
      <w:pPr>
        <w:pStyle w:val="ListParagraph"/>
        <w:numPr>
          <w:ilvl w:val="0"/>
          <w:numId w:val="10"/>
        </w:numPr>
        <w:spacing w:line="360" w:lineRule="auto"/>
        <w:jc w:val="both"/>
        <w:rPr>
          <w:rFonts w:ascii="Arial" w:hAnsi="Arial" w:cs="Arial"/>
        </w:rPr>
      </w:pPr>
      <w:r w:rsidRPr="0060041F">
        <w:rPr>
          <w:rFonts w:ascii="Arial" w:hAnsi="Arial" w:cs="Arial"/>
        </w:rPr>
        <w:t>New tools that make cleaning and maintenance easier</w:t>
      </w:r>
    </w:p>
    <w:p w14:paraId="3B0508A2" w14:textId="2507634A" w:rsidR="00741679" w:rsidRPr="0060041F" w:rsidRDefault="00741679" w:rsidP="0060041F">
      <w:pPr>
        <w:spacing w:line="360" w:lineRule="auto"/>
        <w:jc w:val="both"/>
        <w:rPr>
          <w:rFonts w:ascii="Arial" w:hAnsi="Arial" w:cs="Arial"/>
        </w:rPr>
      </w:pPr>
      <w:r w:rsidRPr="0060041F">
        <w:rPr>
          <w:rFonts w:ascii="Arial" w:hAnsi="Arial" w:cs="Arial"/>
        </w:rPr>
        <w:t xml:space="preserve">       This proactive approach makes companies stronger and helps them manage their personnel more strategically.</w:t>
      </w:r>
    </w:p>
    <w:p w14:paraId="5F6DAEC8" w14:textId="77777777" w:rsidR="00741679" w:rsidRPr="0060041F" w:rsidRDefault="00741679" w:rsidP="0060041F">
      <w:pPr>
        <w:spacing w:line="360" w:lineRule="auto"/>
        <w:jc w:val="both"/>
        <w:rPr>
          <w:rFonts w:ascii="Arial" w:hAnsi="Arial" w:cs="Arial"/>
        </w:rPr>
      </w:pPr>
    </w:p>
    <w:p w14:paraId="72CA863A" w14:textId="77777777" w:rsidR="00EB6FD9" w:rsidRPr="0060041F" w:rsidRDefault="00741679" w:rsidP="0060041F">
      <w:pPr>
        <w:spacing w:line="360" w:lineRule="auto"/>
        <w:jc w:val="both"/>
        <w:rPr>
          <w:rFonts w:ascii="Arial" w:hAnsi="Arial" w:cs="Arial"/>
        </w:rPr>
      </w:pPr>
      <w:r w:rsidRPr="0060041F">
        <w:rPr>
          <w:rFonts w:ascii="Arial" w:hAnsi="Arial" w:cs="Arial"/>
        </w:rPr>
        <w:t xml:space="preserve">                                                      </w:t>
      </w:r>
    </w:p>
    <w:p w14:paraId="48136A7D" w14:textId="77777777" w:rsidR="00EB6FD9" w:rsidRPr="0060041F" w:rsidRDefault="00EB6FD9" w:rsidP="0060041F">
      <w:pPr>
        <w:spacing w:line="360" w:lineRule="auto"/>
        <w:jc w:val="both"/>
        <w:rPr>
          <w:rFonts w:ascii="Arial" w:hAnsi="Arial" w:cs="Arial"/>
        </w:rPr>
      </w:pPr>
    </w:p>
    <w:p w14:paraId="2A474BBD" w14:textId="77777777" w:rsidR="00EB6FD9" w:rsidRPr="0060041F" w:rsidRDefault="00EB6FD9" w:rsidP="0060041F">
      <w:pPr>
        <w:spacing w:line="360" w:lineRule="auto"/>
        <w:jc w:val="both"/>
        <w:rPr>
          <w:rFonts w:ascii="Arial" w:hAnsi="Arial" w:cs="Arial"/>
        </w:rPr>
      </w:pPr>
    </w:p>
    <w:p w14:paraId="5E6345C4" w14:textId="77777777" w:rsidR="00EB6FD9" w:rsidRPr="0060041F" w:rsidRDefault="00EB6FD9" w:rsidP="0060041F">
      <w:pPr>
        <w:spacing w:line="360" w:lineRule="auto"/>
        <w:jc w:val="both"/>
        <w:rPr>
          <w:rFonts w:ascii="Arial" w:hAnsi="Arial" w:cs="Arial"/>
        </w:rPr>
      </w:pPr>
    </w:p>
    <w:p w14:paraId="216C5AC3" w14:textId="77777777" w:rsidR="00EB6FD9" w:rsidRPr="0060041F" w:rsidRDefault="00EB6FD9" w:rsidP="0060041F">
      <w:pPr>
        <w:spacing w:line="360" w:lineRule="auto"/>
        <w:jc w:val="both"/>
        <w:rPr>
          <w:rFonts w:ascii="Arial" w:hAnsi="Arial" w:cs="Arial"/>
        </w:rPr>
      </w:pPr>
    </w:p>
    <w:p w14:paraId="097827C2" w14:textId="77777777" w:rsidR="0060041F" w:rsidRDefault="0060041F" w:rsidP="0060041F">
      <w:pPr>
        <w:pStyle w:val="Heading2"/>
        <w:spacing w:line="360" w:lineRule="auto"/>
        <w:jc w:val="both"/>
        <w:rPr>
          <w:rFonts w:ascii="Arial" w:hAnsi="Arial" w:cs="Arial"/>
          <w:sz w:val="24"/>
          <w:szCs w:val="24"/>
        </w:rPr>
      </w:pPr>
    </w:p>
    <w:p w14:paraId="7CD97555" w14:textId="77777777" w:rsidR="0060041F" w:rsidRDefault="0060041F" w:rsidP="0060041F"/>
    <w:p w14:paraId="2347B55C" w14:textId="77777777" w:rsidR="0060041F" w:rsidRDefault="0060041F" w:rsidP="0060041F"/>
    <w:p w14:paraId="1412B07A" w14:textId="77777777" w:rsidR="0060041F" w:rsidRDefault="0060041F" w:rsidP="0060041F"/>
    <w:p w14:paraId="6D02E603" w14:textId="77777777" w:rsidR="0060041F" w:rsidRPr="0060041F" w:rsidRDefault="0060041F" w:rsidP="0060041F"/>
    <w:p w14:paraId="254B86F8" w14:textId="77777777" w:rsidR="001A2418" w:rsidRDefault="001A2418" w:rsidP="0060041F">
      <w:pPr>
        <w:pStyle w:val="Heading2"/>
        <w:spacing w:line="360" w:lineRule="auto"/>
        <w:jc w:val="both"/>
        <w:rPr>
          <w:rFonts w:ascii="Arial" w:hAnsi="Arial" w:cs="Arial"/>
          <w:sz w:val="24"/>
          <w:szCs w:val="24"/>
        </w:rPr>
      </w:pPr>
    </w:p>
    <w:p w14:paraId="0605F333" w14:textId="51BEF1B5" w:rsidR="00892A80" w:rsidRPr="0060041F" w:rsidRDefault="00741679" w:rsidP="0060041F">
      <w:pPr>
        <w:pStyle w:val="Heading2"/>
        <w:spacing w:line="360" w:lineRule="auto"/>
        <w:jc w:val="both"/>
        <w:rPr>
          <w:rFonts w:ascii="Arial" w:hAnsi="Arial" w:cs="Arial"/>
          <w:sz w:val="24"/>
          <w:szCs w:val="24"/>
        </w:rPr>
      </w:pPr>
      <w:r w:rsidRPr="0060041F">
        <w:rPr>
          <w:rFonts w:ascii="Arial" w:hAnsi="Arial" w:cs="Arial"/>
          <w:sz w:val="24"/>
          <w:szCs w:val="24"/>
        </w:rPr>
        <w:t xml:space="preserve"> </w:t>
      </w:r>
      <w:bookmarkStart w:id="13" w:name="_Toc216365907"/>
      <w:r w:rsidRPr="0060041F">
        <w:rPr>
          <w:rFonts w:ascii="Arial" w:hAnsi="Arial" w:cs="Arial"/>
          <w:sz w:val="24"/>
          <w:szCs w:val="24"/>
        </w:rPr>
        <w:t>6. Conclusion</w:t>
      </w:r>
      <w:bookmarkEnd w:id="13"/>
    </w:p>
    <w:p w14:paraId="6054D4E6" w14:textId="08890B32" w:rsidR="00892A80" w:rsidRPr="0060041F" w:rsidRDefault="00892A80" w:rsidP="0060041F">
      <w:pPr>
        <w:spacing w:line="360" w:lineRule="auto"/>
        <w:jc w:val="both"/>
        <w:rPr>
          <w:rFonts w:ascii="Arial" w:hAnsi="Arial" w:cs="Arial"/>
        </w:rPr>
      </w:pPr>
      <w:proofErr w:type="spellStart"/>
      <w:r w:rsidRPr="0060041F">
        <w:rPr>
          <w:rFonts w:ascii="Arial" w:hAnsi="Arial" w:cs="Arial"/>
        </w:rPr>
        <w:t>BrightWave’s</w:t>
      </w:r>
      <w:proofErr w:type="spellEnd"/>
      <w:r w:rsidRPr="0060041F">
        <w:rPr>
          <w:rFonts w:ascii="Arial" w:hAnsi="Arial" w:cs="Arial"/>
        </w:rPr>
        <w:t xml:space="preserve"> challenges originate from a mix of not having enough talent, thinking about management in an old-fashioned style, and a culture that is excessively </w:t>
      </w:r>
      <w:proofErr w:type="gramStart"/>
      <w:r w:rsidRPr="0060041F">
        <w:rPr>
          <w:rFonts w:ascii="Arial" w:hAnsi="Arial" w:cs="Arial"/>
        </w:rPr>
        <w:t>task-oriented</w:t>
      </w:r>
      <w:proofErr w:type="gramEnd"/>
      <w:r w:rsidRPr="0060041F">
        <w:rPr>
          <w:rFonts w:ascii="Arial" w:hAnsi="Arial" w:cs="Arial"/>
        </w:rPr>
        <w:t>. Managers don’t have the skills they need to communicate, coach, and understand.</w:t>
      </w:r>
    </w:p>
    <w:p w14:paraId="014D9326" w14:textId="77777777" w:rsidR="00742A28" w:rsidRPr="0060041F" w:rsidRDefault="00742A28" w:rsidP="0060041F">
      <w:pPr>
        <w:pStyle w:val="ListParagraph"/>
        <w:spacing w:line="360" w:lineRule="auto"/>
        <w:ind w:left="1440"/>
        <w:jc w:val="both"/>
        <w:rPr>
          <w:rFonts w:ascii="Arial" w:hAnsi="Arial" w:cs="Arial"/>
        </w:rPr>
      </w:pPr>
    </w:p>
    <w:p w14:paraId="2E4C8A9E" w14:textId="77777777" w:rsidR="00286F5A" w:rsidRPr="0060041F" w:rsidRDefault="00286F5A" w:rsidP="0060041F">
      <w:pPr>
        <w:pStyle w:val="ListParagraph"/>
        <w:spacing w:line="360" w:lineRule="auto"/>
        <w:ind w:left="1440"/>
        <w:jc w:val="both"/>
        <w:rPr>
          <w:rFonts w:ascii="Arial" w:hAnsi="Arial" w:cs="Arial"/>
        </w:rPr>
      </w:pPr>
    </w:p>
    <w:p w14:paraId="2A4E7923" w14:textId="77777777" w:rsidR="002F3CCD" w:rsidRPr="0060041F" w:rsidRDefault="002F3CCD" w:rsidP="0060041F">
      <w:pPr>
        <w:spacing w:line="360" w:lineRule="auto"/>
        <w:jc w:val="both"/>
        <w:rPr>
          <w:rFonts w:ascii="Arial" w:hAnsi="Arial" w:cs="Arial"/>
        </w:rPr>
      </w:pPr>
    </w:p>
    <w:p w14:paraId="0AB03ADF" w14:textId="77777777" w:rsidR="002F3CCD" w:rsidRPr="0060041F" w:rsidRDefault="002F3CCD" w:rsidP="0060041F">
      <w:pPr>
        <w:spacing w:line="360" w:lineRule="auto"/>
        <w:jc w:val="both"/>
        <w:rPr>
          <w:rFonts w:ascii="Arial" w:hAnsi="Arial" w:cs="Arial"/>
        </w:rPr>
      </w:pPr>
    </w:p>
    <w:p w14:paraId="5582B6C7" w14:textId="77777777" w:rsidR="00C62A84" w:rsidRPr="00892A80" w:rsidRDefault="00C62A84" w:rsidP="00892A80">
      <w:pPr>
        <w:spacing w:line="360" w:lineRule="auto"/>
        <w:jc w:val="both"/>
        <w:rPr>
          <w:rFonts w:ascii="Arial" w:hAnsi="Arial" w:cs="Arial"/>
        </w:rPr>
      </w:pPr>
    </w:p>
    <w:p w14:paraId="3CD44F21" w14:textId="77777777" w:rsidR="00C62A84" w:rsidRPr="00892A80" w:rsidRDefault="00C62A84" w:rsidP="00892A80">
      <w:pPr>
        <w:spacing w:line="360" w:lineRule="auto"/>
        <w:jc w:val="both"/>
        <w:rPr>
          <w:rFonts w:ascii="Arial" w:hAnsi="Arial" w:cs="Arial"/>
        </w:rPr>
      </w:pPr>
    </w:p>
    <w:p w14:paraId="4FD92179" w14:textId="77777777" w:rsidR="00C62A84" w:rsidRPr="00892A80" w:rsidRDefault="00C62A84" w:rsidP="00892A80">
      <w:pPr>
        <w:spacing w:line="360" w:lineRule="auto"/>
        <w:jc w:val="both"/>
        <w:rPr>
          <w:rFonts w:ascii="Arial" w:hAnsi="Arial" w:cs="Arial"/>
        </w:rPr>
      </w:pPr>
    </w:p>
    <w:p w14:paraId="209BE835" w14:textId="77777777" w:rsidR="00A82731" w:rsidRPr="00892A80" w:rsidRDefault="00A82731" w:rsidP="00892A80">
      <w:pPr>
        <w:spacing w:line="360" w:lineRule="auto"/>
        <w:jc w:val="both"/>
        <w:rPr>
          <w:rFonts w:ascii="Arial" w:hAnsi="Arial" w:cs="Arial"/>
        </w:rPr>
      </w:pPr>
    </w:p>
    <w:p w14:paraId="5071FF6E" w14:textId="77777777" w:rsidR="00A82731" w:rsidRPr="00892A80" w:rsidRDefault="00A82731" w:rsidP="00892A80">
      <w:pPr>
        <w:spacing w:line="360" w:lineRule="auto"/>
        <w:jc w:val="both"/>
        <w:rPr>
          <w:rFonts w:ascii="Arial" w:hAnsi="Arial" w:cs="Arial"/>
        </w:rPr>
      </w:pPr>
    </w:p>
    <w:p w14:paraId="7E619A5D" w14:textId="77777777" w:rsidR="00D97415" w:rsidRPr="00892A80" w:rsidRDefault="00D97415" w:rsidP="00892A80">
      <w:pPr>
        <w:spacing w:line="360" w:lineRule="auto"/>
        <w:jc w:val="both"/>
        <w:rPr>
          <w:rFonts w:ascii="Arial" w:hAnsi="Arial" w:cs="Arial"/>
        </w:rPr>
      </w:pPr>
    </w:p>
    <w:p w14:paraId="488B82E8" w14:textId="77777777" w:rsidR="00D97415" w:rsidRPr="00892A80" w:rsidRDefault="00D97415" w:rsidP="00892A80">
      <w:pPr>
        <w:spacing w:line="360" w:lineRule="auto"/>
        <w:jc w:val="both"/>
        <w:rPr>
          <w:rFonts w:ascii="Arial" w:hAnsi="Arial" w:cs="Arial"/>
        </w:rPr>
      </w:pPr>
    </w:p>
    <w:p w14:paraId="519ABA4E" w14:textId="77777777" w:rsidR="00F549EB" w:rsidRPr="00892A80" w:rsidRDefault="00F549EB" w:rsidP="00892A80">
      <w:pPr>
        <w:spacing w:line="360" w:lineRule="auto"/>
        <w:jc w:val="both"/>
        <w:rPr>
          <w:rFonts w:ascii="Arial" w:hAnsi="Arial" w:cs="Arial"/>
        </w:rPr>
      </w:pPr>
    </w:p>
    <w:p w14:paraId="2D87771C" w14:textId="77777777" w:rsidR="00F549EB" w:rsidRPr="00892A80" w:rsidRDefault="00F549EB" w:rsidP="00892A80">
      <w:pPr>
        <w:spacing w:line="360" w:lineRule="auto"/>
        <w:jc w:val="both"/>
        <w:rPr>
          <w:rFonts w:ascii="Arial" w:hAnsi="Arial" w:cs="Arial"/>
        </w:rPr>
      </w:pPr>
    </w:p>
    <w:p w14:paraId="7E9E1EB5" w14:textId="77777777" w:rsidR="00392D6C" w:rsidRPr="00892A80" w:rsidRDefault="00392D6C" w:rsidP="00892A80">
      <w:pPr>
        <w:spacing w:line="360" w:lineRule="auto"/>
        <w:jc w:val="both"/>
        <w:rPr>
          <w:rFonts w:ascii="Arial" w:hAnsi="Arial" w:cs="Arial"/>
        </w:rPr>
      </w:pPr>
    </w:p>
    <w:p w14:paraId="17D808CD" w14:textId="77777777" w:rsidR="00392D6C" w:rsidRPr="00892A80" w:rsidRDefault="00392D6C" w:rsidP="00892A80">
      <w:pPr>
        <w:spacing w:line="360" w:lineRule="auto"/>
        <w:jc w:val="both"/>
        <w:rPr>
          <w:rFonts w:ascii="Arial" w:hAnsi="Arial" w:cs="Arial"/>
        </w:rPr>
      </w:pPr>
    </w:p>
    <w:p w14:paraId="2DF4C1FD" w14:textId="77777777" w:rsidR="00687110" w:rsidRPr="00892A80" w:rsidRDefault="00687110" w:rsidP="00892A80">
      <w:pPr>
        <w:spacing w:line="360" w:lineRule="auto"/>
        <w:jc w:val="both"/>
        <w:rPr>
          <w:rFonts w:ascii="Arial" w:hAnsi="Arial" w:cs="Arial"/>
        </w:rPr>
      </w:pPr>
    </w:p>
    <w:p w14:paraId="38461446" w14:textId="77777777" w:rsidR="00392D6C" w:rsidRPr="00892A80" w:rsidRDefault="00392D6C" w:rsidP="00892A80">
      <w:pPr>
        <w:spacing w:line="360" w:lineRule="auto"/>
        <w:jc w:val="both"/>
        <w:rPr>
          <w:rFonts w:ascii="Arial" w:hAnsi="Arial" w:cs="Arial"/>
        </w:rPr>
      </w:pPr>
    </w:p>
    <w:p w14:paraId="41BB5270" w14:textId="77777777" w:rsidR="00392D6C" w:rsidRPr="00892A80" w:rsidRDefault="00392D6C" w:rsidP="00892A80">
      <w:pPr>
        <w:spacing w:line="360" w:lineRule="auto"/>
        <w:jc w:val="both"/>
        <w:rPr>
          <w:rFonts w:ascii="Arial" w:hAnsi="Arial" w:cs="Arial"/>
        </w:rPr>
      </w:pPr>
    </w:p>
    <w:p w14:paraId="6E2CE421" w14:textId="77777777" w:rsidR="00392D6C" w:rsidRPr="00892A80" w:rsidRDefault="00392D6C" w:rsidP="00892A80">
      <w:pPr>
        <w:spacing w:line="360" w:lineRule="auto"/>
        <w:jc w:val="both"/>
        <w:rPr>
          <w:rFonts w:ascii="Arial" w:hAnsi="Arial" w:cs="Arial"/>
        </w:rPr>
      </w:pPr>
    </w:p>
    <w:p w14:paraId="59AE8080" w14:textId="512E62CF" w:rsidR="00892A80" w:rsidRPr="00EB6FD9" w:rsidRDefault="00892A80" w:rsidP="00892A80">
      <w:pPr>
        <w:pStyle w:val="Heading2"/>
        <w:spacing w:line="360" w:lineRule="auto"/>
        <w:jc w:val="both"/>
        <w:rPr>
          <w:rFonts w:ascii="Arial" w:hAnsi="Arial" w:cs="Arial"/>
        </w:rPr>
      </w:pPr>
      <w:r w:rsidRPr="00EB6FD9">
        <w:rPr>
          <w:rFonts w:ascii="Arial" w:hAnsi="Arial" w:cs="Arial"/>
        </w:rPr>
        <w:lastRenderedPageBreak/>
        <w:t xml:space="preserve">  </w:t>
      </w:r>
      <w:bookmarkStart w:id="14" w:name="_Toc216365908"/>
      <w:r w:rsidRPr="00EB6FD9">
        <w:rPr>
          <w:rFonts w:ascii="Arial" w:hAnsi="Arial" w:cs="Arial"/>
        </w:rPr>
        <w:t>7. Reference</w:t>
      </w:r>
      <w:bookmarkEnd w:id="14"/>
      <w:r w:rsidRPr="00EB6FD9">
        <w:rPr>
          <w:rFonts w:ascii="Arial" w:hAnsi="Arial" w:cs="Arial"/>
        </w:rPr>
        <w:t xml:space="preserve"> </w:t>
      </w:r>
    </w:p>
    <w:p w14:paraId="050A03FF" w14:textId="77777777" w:rsidR="0060041F" w:rsidRPr="0060041F" w:rsidRDefault="0060041F" w:rsidP="0060041F">
      <w:pPr>
        <w:pStyle w:val="NormalWeb"/>
      </w:pPr>
      <w:r w:rsidRPr="0060041F">
        <w:rPr>
          <w:rStyle w:val="Strong"/>
          <w:rFonts w:eastAsiaTheme="majorEastAsia"/>
          <w:b w:val="0"/>
          <w:bCs w:val="0"/>
        </w:rPr>
        <w:t>Armstrong, M. (2021)</w:t>
      </w:r>
      <w:r w:rsidRPr="0060041F">
        <w:t xml:space="preserve"> </w:t>
      </w:r>
      <w:r w:rsidRPr="0060041F">
        <w:rPr>
          <w:rStyle w:val="Emphasis"/>
          <w:rFonts w:eastAsiaTheme="majorEastAsia"/>
        </w:rPr>
        <w:t>Armstrong’s Handbook of Human Resource Management Practice</w:t>
      </w:r>
      <w:r w:rsidRPr="0060041F">
        <w:t>. 16th ed. London: Kogan Page.</w:t>
      </w:r>
    </w:p>
    <w:p w14:paraId="6C47F486" w14:textId="77777777" w:rsidR="0060041F" w:rsidRPr="0060041F" w:rsidRDefault="0060041F" w:rsidP="0060041F">
      <w:pPr>
        <w:pStyle w:val="NormalWeb"/>
      </w:pPr>
      <w:r w:rsidRPr="0060041F">
        <w:rPr>
          <w:rStyle w:val="Strong"/>
          <w:rFonts w:eastAsiaTheme="majorEastAsia"/>
          <w:b w:val="0"/>
          <w:bCs w:val="0"/>
        </w:rPr>
        <w:t>CIPD (2023)</w:t>
      </w:r>
      <w:r w:rsidRPr="0060041F">
        <w:t xml:space="preserve"> </w:t>
      </w:r>
      <w:r w:rsidRPr="0060041F">
        <w:rPr>
          <w:rStyle w:val="Emphasis"/>
          <w:rFonts w:eastAsiaTheme="majorEastAsia"/>
        </w:rPr>
        <w:t>Good Work Index 2023</w:t>
      </w:r>
      <w:r w:rsidRPr="0060041F">
        <w:t>. London: CIPD Publishing. Available at: https://www.cipd.co.uk/knowledge/work/trends/good-work-index (Accessed: 2 December 2025).</w:t>
      </w:r>
    </w:p>
    <w:p w14:paraId="1F7C9CF0" w14:textId="77777777" w:rsidR="0060041F" w:rsidRPr="0060041F" w:rsidRDefault="0060041F" w:rsidP="0060041F">
      <w:pPr>
        <w:pStyle w:val="NormalWeb"/>
      </w:pPr>
      <w:r w:rsidRPr="0060041F">
        <w:rPr>
          <w:rStyle w:val="Strong"/>
          <w:rFonts w:eastAsiaTheme="majorEastAsia"/>
          <w:b w:val="0"/>
          <w:bCs w:val="0"/>
        </w:rPr>
        <w:t>Deci, E. and Ryan, R. (2017)</w:t>
      </w:r>
      <w:r w:rsidRPr="0060041F">
        <w:t xml:space="preserve"> </w:t>
      </w:r>
      <w:r w:rsidRPr="0060041F">
        <w:rPr>
          <w:rStyle w:val="Emphasis"/>
          <w:rFonts w:eastAsiaTheme="majorEastAsia"/>
        </w:rPr>
        <w:t>Self-Determination Theory: Basic Psychological Needs in Motivation, Development and Wellness</w:t>
      </w:r>
      <w:r w:rsidRPr="0060041F">
        <w:t>. New York: Guilford Press.</w:t>
      </w:r>
    </w:p>
    <w:p w14:paraId="0A9D582A" w14:textId="77777777" w:rsidR="0060041F" w:rsidRPr="0060041F" w:rsidRDefault="0060041F" w:rsidP="0060041F">
      <w:pPr>
        <w:pStyle w:val="NormalWeb"/>
      </w:pPr>
      <w:r w:rsidRPr="0060041F">
        <w:rPr>
          <w:rStyle w:val="Strong"/>
          <w:rFonts w:eastAsiaTheme="majorEastAsia"/>
          <w:b w:val="0"/>
          <w:bCs w:val="0"/>
        </w:rPr>
        <w:t>Goleman, D. (2004)</w:t>
      </w:r>
      <w:r w:rsidRPr="0060041F">
        <w:t xml:space="preserve"> ‘What makes a leader?’, </w:t>
      </w:r>
      <w:r w:rsidRPr="0060041F">
        <w:rPr>
          <w:rStyle w:val="Emphasis"/>
          <w:rFonts w:eastAsiaTheme="majorEastAsia"/>
        </w:rPr>
        <w:t>Harvard Business Review</w:t>
      </w:r>
      <w:r w:rsidRPr="0060041F">
        <w:t>, 82(1), pp. 82–91. Available at: https://hbr.org/2004/01/what-makes-a-leader (Accessed: 3 December 2025).</w:t>
      </w:r>
    </w:p>
    <w:p w14:paraId="514C06D8" w14:textId="77777777" w:rsidR="0060041F" w:rsidRPr="0060041F" w:rsidRDefault="0060041F" w:rsidP="0060041F">
      <w:pPr>
        <w:pStyle w:val="NormalWeb"/>
      </w:pPr>
      <w:r w:rsidRPr="0060041F">
        <w:rPr>
          <w:rStyle w:val="Strong"/>
          <w:rFonts w:eastAsiaTheme="majorEastAsia"/>
          <w:b w:val="0"/>
          <w:bCs w:val="0"/>
        </w:rPr>
        <w:t>Hall, E. (1976)</w:t>
      </w:r>
      <w:r w:rsidRPr="0060041F">
        <w:t xml:space="preserve"> </w:t>
      </w:r>
      <w:r w:rsidRPr="0060041F">
        <w:rPr>
          <w:rStyle w:val="Emphasis"/>
          <w:rFonts w:eastAsiaTheme="majorEastAsia"/>
        </w:rPr>
        <w:t>Beyond Culture</w:t>
      </w:r>
      <w:r w:rsidRPr="0060041F">
        <w:t>. New York: Anchor Books.</w:t>
      </w:r>
    </w:p>
    <w:p w14:paraId="6CAF6029" w14:textId="77777777" w:rsidR="0060041F" w:rsidRPr="0060041F" w:rsidRDefault="0060041F" w:rsidP="0060041F">
      <w:pPr>
        <w:pStyle w:val="NormalWeb"/>
      </w:pPr>
      <w:r w:rsidRPr="0060041F">
        <w:rPr>
          <w:rStyle w:val="Strong"/>
          <w:rFonts w:eastAsiaTheme="majorEastAsia"/>
          <w:b w:val="0"/>
          <w:bCs w:val="0"/>
        </w:rPr>
        <w:t>Hargie, O. (2021)</w:t>
      </w:r>
      <w:r w:rsidRPr="0060041F">
        <w:t xml:space="preserve"> </w:t>
      </w:r>
      <w:r w:rsidRPr="0060041F">
        <w:rPr>
          <w:rStyle w:val="Emphasis"/>
          <w:rFonts w:eastAsiaTheme="majorEastAsia"/>
        </w:rPr>
        <w:t>Skilled Interpersonal Communication</w:t>
      </w:r>
      <w:r w:rsidRPr="0060041F">
        <w:t>. 7th ed. London: Routledge.</w:t>
      </w:r>
    </w:p>
    <w:p w14:paraId="1F0900FA" w14:textId="77777777" w:rsidR="0060041F" w:rsidRPr="0060041F" w:rsidRDefault="0060041F" w:rsidP="0060041F">
      <w:pPr>
        <w:pStyle w:val="NormalWeb"/>
      </w:pPr>
      <w:r w:rsidRPr="0060041F">
        <w:rPr>
          <w:rStyle w:val="Strong"/>
          <w:rFonts w:eastAsiaTheme="majorEastAsia"/>
          <w:b w:val="0"/>
          <w:bCs w:val="0"/>
        </w:rPr>
        <w:t>Herzberg, F. (2003)</w:t>
      </w:r>
      <w:r w:rsidRPr="0060041F">
        <w:t xml:space="preserve"> </w:t>
      </w:r>
      <w:r w:rsidRPr="0060041F">
        <w:rPr>
          <w:rStyle w:val="Emphasis"/>
          <w:rFonts w:eastAsiaTheme="majorEastAsia"/>
        </w:rPr>
        <w:t>The Motivation to Work</w:t>
      </w:r>
      <w:r w:rsidRPr="0060041F">
        <w:t>. New Brunswick: Transaction.</w:t>
      </w:r>
    </w:p>
    <w:p w14:paraId="377748DE" w14:textId="77777777" w:rsidR="0060041F" w:rsidRPr="0060041F" w:rsidRDefault="0060041F" w:rsidP="0060041F">
      <w:pPr>
        <w:pStyle w:val="NormalWeb"/>
      </w:pPr>
      <w:r w:rsidRPr="0060041F">
        <w:rPr>
          <w:rStyle w:val="Strong"/>
          <w:rFonts w:eastAsiaTheme="majorEastAsia"/>
          <w:b w:val="0"/>
          <w:bCs w:val="0"/>
        </w:rPr>
        <w:t>Hofstede, G. (2001)</w:t>
      </w:r>
      <w:r w:rsidRPr="0060041F">
        <w:t xml:space="preserve"> </w:t>
      </w:r>
      <w:r w:rsidRPr="0060041F">
        <w:rPr>
          <w:rStyle w:val="Emphasis"/>
          <w:rFonts w:eastAsiaTheme="majorEastAsia"/>
        </w:rPr>
        <w:t>Culture’s Consequences: Comparing Values, Behaviours, Institutions and Organizations Across Nations</w:t>
      </w:r>
      <w:r w:rsidRPr="0060041F">
        <w:t>. 2nd ed. Thousand Oaks: Sage.</w:t>
      </w:r>
    </w:p>
    <w:p w14:paraId="76334283" w14:textId="77777777" w:rsidR="0060041F" w:rsidRPr="0060041F" w:rsidRDefault="0060041F" w:rsidP="0060041F">
      <w:pPr>
        <w:pStyle w:val="NormalWeb"/>
      </w:pPr>
      <w:r w:rsidRPr="0060041F">
        <w:rPr>
          <w:rStyle w:val="Strong"/>
          <w:rFonts w:eastAsiaTheme="majorEastAsia"/>
          <w:b w:val="0"/>
          <w:bCs w:val="0"/>
        </w:rPr>
        <w:t>Kotter, J. (2012)</w:t>
      </w:r>
      <w:r w:rsidRPr="0060041F">
        <w:t xml:space="preserve"> </w:t>
      </w:r>
      <w:r w:rsidRPr="0060041F">
        <w:rPr>
          <w:rStyle w:val="Emphasis"/>
          <w:rFonts w:eastAsiaTheme="majorEastAsia"/>
        </w:rPr>
        <w:t>Leading Change</w:t>
      </w:r>
      <w:r w:rsidRPr="0060041F">
        <w:t>. Boston: Harvard Business Review Press.</w:t>
      </w:r>
      <w:r w:rsidRPr="0060041F">
        <w:br/>
        <w:t xml:space="preserve">(Available online only via institutional login — no public URL, so </w:t>
      </w:r>
      <w:r w:rsidRPr="0060041F">
        <w:rPr>
          <w:rStyle w:val="Strong"/>
          <w:rFonts w:eastAsiaTheme="majorEastAsia"/>
          <w:b w:val="0"/>
          <w:bCs w:val="0"/>
        </w:rPr>
        <w:t>no access date needed</w:t>
      </w:r>
      <w:r w:rsidRPr="0060041F">
        <w:t>.)</w:t>
      </w:r>
    </w:p>
    <w:p w14:paraId="278BA1F0" w14:textId="77777777" w:rsidR="0060041F" w:rsidRPr="0060041F" w:rsidRDefault="0060041F" w:rsidP="0060041F">
      <w:pPr>
        <w:pStyle w:val="NormalWeb"/>
      </w:pPr>
      <w:r w:rsidRPr="0060041F">
        <w:rPr>
          <w:rStyle w:val="Strong"/>
          <w:rFonts w:eastAsiaTheme="majorEastAsia"/>
          <w:b w:val="0"/>
          <w:bCs w:val="0"/>
        </w:rPr>
        <w:t>Lewin, K. (1951)</w:t>
      </w:r>
      <w:r w:rsidRPr="0060041F">
        <w:t xml:space="preserve"> </w:t>
      </w:r>
      <w:r w:rsidRPr="0060041F">
        <w:rPr>
          <w:rStyle w:val="Emphasis"/>
          <w:rFonts w:eastAsiaTheme="majorEastAsia"/>
        </w:rPr>
        <w:t>Field Theory in Social Science</w:t>
      </w:r>
      <w:r w:rsidRPr="0060041F">
        <w:t>. New York: Harper &amp; Row.</w:t>
      </w:r>
    </w:p>
    <w:p w14:paraId="32D041E4" w14:textId="77777777" w:rsidR="0060041F" w:rsidRPr="0060041F" w:rsidRDefault="0060041F" w:rsidP="0060041F">
      <w:pPr>
        <w:pStyle w:val="NormalWeb"/>
      </w:pPr>
      <w:r w:rsidRPr="0060041F">
        <w:rPr>
          <w:rStyle w:val="Strong"/>
          <w:rFonts w:eastAsiaTheme="majorEastAsia"/>
          <w:b w:val="0"/>
          <w:bCs w:val="0"/>
        </w:rPr>
        <w:t>Macey, W. and Schneider, B. (2008)</w:t>
      </w:r>
      <w:r w:rsidRPr="0060041F">
        <w:t xml:space="preserve"> ‘The meaning of employee engagement’, </w:t>
      </w:r>
      <w:r w:rsidRPr="0060041F">
        <w:rPr>
          <w:rStyle w:val="Emphasis"/>
          <w:rFonts w:eastAsiaTheme="majorEastAsia"/>
        </w:rPr>
        <w:t>Industrial and Organisational Psychology</w:t>
      </w:r>
      <w:r w:rsidRPr="0060041F">
        <w:t>, 1(1), pp. 3–30. Available at: https://doi.org/10.1111/j.1754-9434.2007.00002.x (Accessed: 4 December 2025).</w:t>
      </w:r>
    </w:p>
    <w:p w14:paraId="7A7C892A" w14:textId="77777777" w:rsidR="0060041F" w:rsidRPr="0060041F" w:rsidRDefault="0060041F" w:rsidP="0060041F">
      <w:pPr>
        <w:pStyle w:val="NormalWeb"/>
      </w:pPr>
      <w:r w:rsidRPr="0060041F">
        <w:rPr>
          <w:rStyle w:val="Strong"/>
          <w:rFonts w:eastAsiaTheme="majorEastAsia"/>
          <w:b w:val="0"/>
          <w:bCs w:val="0"/>
        </w:rPr>
        <w:t>McGregor, D. (2006)</w:t>
      </w:r>
      <w:r w:rsidRPr="0060041F">
        <w:t xml:space="preserve"> </w:t>
      </w:r>
      <w:r w:rsidRPr="0060041F">
        <w:rPr>
          <w:rStyle w:val="Emphasis"/>
          <w:rFonts w:eastAsiaTheme="majorEastAsia"/>
        </w:rPr>
        <w:t>The Human Side of Enterprise</w:t>
      </w:r>
      <w:r w:rsidRPr="0060041F">
        <w:t>. New York: McGraw-Hill.</w:t>
      </w:r>
    </w:p>
    <w:p w14:paraId="16A6F916" w14:textId="77777777" w:rsidR="0060041F" w:rsidRPr="0060041F" w:rsidRDefault="0060041F" w:rsidP="0060041F">
      <w:pPr>
        <w:pStyle w:val="NormalWeb"/>
      </w:pPr>
      <w:r w:rsidRPr="0060041F">
        <w:rPr>
          <w:rStyle w:val="Strong"/>
          <w:rFonts w:eastAsiaTheme="majorEastAsia"/>
          <w:b w:val="0"/>
          <w:bCs w:val="0"/>
        </w:rPr>
        <w:t>Mintzberg, H. (2009)</w:t>
      </w:r>
      <w:r w:rsidRPr="0060041F">
        <w:t xml:space="preserve"> </w:t>
      </w:r>
      <w:r w:rsidRPr="0060041F">
        <w:rPr>
          <w:rStyle w:val="Emphasis"/>
          <w:rFonts w:eastAsiaTheme="majorEastAsia"/>
        </w:rPr>
        <w:t>Managing</w:t>
      </w:r>
      <w:r w:rsidRPr="0060041F">
        <w:t>. San Francisco: Berrett-Koehler.</w:t>
      </w:r>
    </w:p>
    <w:p w14:paraId="1EAE78F7" w14:textId="77777777" w:rsidR="0060041F" w:rsidRPr="0060041F" w:rsidRDefault="0060041F" w:rsidP="0060041F">
      <w:pPr>
        <w:pStyle w:val="NormalWeb"/>
      </w:pPr>
      <w:r w:rsidRPr="0060041F">
        <w:rPr>
          <w:rStyle w:val="Strong"/>
          <w:rFonts w:eastAsiaTheme="majorEastAsia"/>
          <w:b w:val="0"/>
          <w:bCs w:val="0"/>
        </w:rPr>
        <w:t>Morgan, G. (2006)</w:t>
      </w:r>
      <w:r w:rsidRPr="0060041F">
        <w:t xml:space="preserve"> </w:t>
      </w:r>
      <w:r w:rsidRPr="0060041F">
        <w:rPr>
          <w:rStyle w:val="Emphasis"/>
          <w:rFonts w:eastAsiaTheme="majorEastAsia"/>
        </w:rPr>
        <w:t>Images of Organization</w:t>
      </w:r>
      <w:r w:rsidRPr="0060041F">
        <w:t>. Thousand Oaks: Sage.</w:t>
      </w:r>
    </w:p>
    <w:p w14:paraId="26636982" w14:textId="77777777" w:rsidR="0060041F" w:rsidRPr="0060041F" w:rsidRDefault="0060041F" w:rsidP="0060041F">
      <w:pPr>
        <w:pStyle w:val="NormalWeb"/>
      </w:pPr>
      <w:r w:rsidRPr="0060041F">
        <w:rPr>
          <w:rStyle w:val="Strong"/>
          <w:rFonts w:eastAsiaTheme="majorEastAsia"/>
          <w:b w:val="0"/>
          <w:bCs w:val="0"/>
        </w:rPr>
        <w:t>Rahim, M. (2017)</w:t>
      </w:r>
      <w:r w:rsidRPr="0060041F">
        <w:t xml:space="preserve"> </w:t>
      </w:r>
      <w:r w:rsidRPr="0060041F">
        <w:rPr>
          <w:rStyle w:val="Emphasis"/>
          <w:rFonts w:eastAsiaTheme="majorEastAsia"/>
        </w:rPr>
        <w:t>Managing Conflict in Organizations</w:t>
      </w:r>
      <w:r w:rsidRPr="0060041F">
        <w:t>. 4th ed. New York: Routledge.</w:t>
      </w:r>
    </w:p>
    <w:p w14:paraId="4ED36888" w14:textId="77777777" w:rsidR="0060041F" w:rsidRPr="0060041F" w:rsidRDefault="0060041F" w:rsidP="0060041F">
      <w:pPr>
        <w:pStyle w:val="NormalWeb"/>
      </w:pPr>
      <w:r w:rsidRPr="0060041F">
        <w:rPr>
          <w:rStyle w:val="Strong"/>
          <w:rFonts w:eastAsiaTheme="majorEastAsia"/>
          <w:b w:val="0"/>
          <w:bCs w:val="0"/>
        </w:rPr>
        <w:t>Rogers, E. (2003)</w:t>
      </w:r>
      <w:r w:rsidRPr="0060041F">
        <w:t xml:space="preserve"> </w:t>
      </w:r>
      <w:r w:rsidRPr="0060041F">
        <w:rPr>
          <w:rStyle w:val="Emphasis"/>
          <w:rFonts w:eastAsiaTheme="majorEastAsia"/>
        </w:rPr>
        <w:t>Diffusion of Innovations</w:t>
      </w:r>
      <w:r w:rsidRPr="0060041F">
        <w:t>. 5th ed. New York: Free Press.</w:t>
      </w:r>
    </w:p>
    <w:p w14:paraId="1F5E0E1D" w14:textId="77777777" w:rsidR="0060041F" w:rsidRPr="0060041F" w:rsidRDefault="0060041F" w:rsidP="0060041F">
      <w:pPr>
        <w:pStyle w:val="NormalWeb"/>
      </w:pPr>
      <w:r w:rsidRPr="0060041F">
        <w:rPr>
          <w:rStyle w:val="Strong"/>
          <w:rFonts w:eastAsiaTheme="majorEastAsia"/>
          <w:b w:val="0"/>
          <w:bCs w:val="0"/>
        </w:rPr>
        <w:t>Schein, E. (2010)</w:t>
      </w:r>
      <w:r w:rsidRPr="0060041F">
        <w:t xml:space="preserve"> </w:t>
      </w:r>
      <w:r w:rsidRPr="0060041F">
        <w:rPr>
          <w:rStyle w:val="Emphasis"/>
          <w:rFonts w:eastAsiaTheme="majorEastAsia"/>
        </w:rPr>
        <w:t>Organizational Culture and Leadership</w:t>
      </w:r>
      <w:r w:rsidRPr="0060041F">
        <w:t>. 4th ed. San Francisco: Jossey-Bass.</w:t>
      </w:r>
    </w:p>
    <w:p w14:paraId="765026CE" w14:textId="77777777" w:rsidR="0060041F" w:rsidRPr="0060041F" w:rsidRDefault="0060041F" w:rsidP="0060041F">
      <w:pPr>
        <w:pStyle w:val="NormalWeb"/>
      </w:pPr>
      <w:r w:rsidRPr="0060041F">
        <w:rPr>
          <w:rStyle w:val="Strong"/>
          <w:rFonts w:eastAsiaTheme="majorEastAsia"/>
          <w:b w:val="0"/>
          <w:bCs w:val="0"/>
        </w:rPr>
        <w:t>Schaufeli, W. (2017)</w:t>
      </w:r>
      <w:r w:rsidRPr="0060041F">
        <w:t xml:space="preserve"> ‘Applying the job demands–resources model’, </w:t>
      </w:r>
      <w:r w:rsidRPr="0060041F">
        <w:rPr>
          <w:rStyle w:val="Emphasis"/>
          <w:rFonts w:eastAsiaTheme="majorEastAsia"/>
        </w:rPr>
        <w:t>Organizational Dynamics</w:t>
      </w:r>
      <w:r w:rsidRPr="0060041F">
        <w:t>, 46(2), pp. 120–132. Available at: https://doi.org/10.1016/j.orgdyn.2017.04.003 (Accessed: 5 December 2025).</w:t>
      </w:r>
    </w:p>
    <w:p w14:paraId="7BED967B" w14:textId="77777777" w:rsidR="0060041F" w:rsidRPr="0060041F" w:rsidRDefault="0060041F" w:rsidP="0060041F">
      <w:pPr>
        <w:pStyle w:val="NormalWeb"/>
      </w:pPr>
      <w:r w:rsidRPr="0060041F">
        <w:rPr>
          <w:rStyle w:val="Strong"/>
          <w:rFonts w:eastAsiaTheme="majorEastAsia"/>
          <w:b w:val="0"/>
          <w:bCs w:val="0"/>
        </w:rPr>
        <w:lastRenderedPageBreak/>
        <w:t>Skinner, B.F. (1974)</w:t>
      </w:r>
      <w:r w:rsidRPr="0060041F">
        <w:t xml:space="preserve"> </w:t>
      </w:r>
      <w:r w:rsidRPr="0060041F">
        <w:rPr>
          <w:rStyle w:val="Emphasis"/>
          <w:rFonts w:eastAsiaTheme="majorEastAsia"/>
        </w:rPr>
        <w:t xml:space="preserve">About </w:t>
      </w:r>
      <w:proofErr w:type="spellStart"/>
      <w:r w:rsidRPr="0060041F">
        <w:rPr>
          <w:rStyle w:val="Emphasis"/>
          <w:rFonts w:eastAsiaTheme="majorEastAsia"/>
        </w:rPr>
        <w:t>Behaviorism</w:t>
      </w:r>
      <w:proofErr w:type="spellEnd"/>
      <w:r w:rsidRPr="0060041F">
        <w:t>. New York: Vintage.</w:t>
      </w:r>
    </w:p>
    <w:p w14:paraId="64B2F161" w14:textId="77777777" w:rsidR="0060041F" w:rsidRPr="0060041F" w:rsidRDefault="0060041F" w:rsidP="0060041F">
      <w:pPr>
        <w:pStyle w:val="NormalWeb"/>
      </w:pPr>
      <w:r w:rsidRPr="0060041F">
        <w:rPr>
          <w:rStyle w:val="Strong"/>
          <w:rFonts w:eastAsiaTheme="majorEastAsia"/>
          <w:b w:val="0"/>
          <w:bCs w:val="0"/>
        </w:rPr>
        <w:t>Torrington, D., Hall, L. and Taylor, S. (2020)</w:t>
      </w:r>
      <w:r w:rsidRPr="0060041F">
        <w:t xml:space="preserve"> </w:t>
      </w:r>
      <w:r w:rsidRPr="0060041F">
        <w:rPr>
          <w:rStyle w:val="Emphasis"/>
          <w:rFonts w:eastAsiaTheme="majorEastAsia"/>
        </w:rPr>
        <w:t>Human Resource Management</w:t>
      </w:r>
      <w:r w:rsidRPr="0060041F">
        <w:t>. 11th ed. London: Pearson.</w:t>
      </w:r>
    </w:p>
    <w:p w14:paraId="3FE30A74" w14:textId="77777777" w:rsidR="0060041F" w:rsidRPr="0060041F" w:rsidRDefault="0060041F" w:rsidP="0060041F">
      <w:pPr>
        <w:pStyle w:val="NormalWeb"/>
      </w:pPr>
      <w:r w:rsidRPr="0060041F">
        <w:rPr>
          <w:rStyle w:val="Strong"/>
          <w:rFonts w:eastAsiaTheme="majorEastAsia"/>
          <w:b w:val="0"/>
          <w:bCs w:val="0"/>
        </w:rPr>
        <w:t>Thaler, R. and Sunstein, C. (2008)</w:t>
      </w:r>
      <w:r w:rsidRPr="0060041F">
        <w:t xml:space="preserve"> </w:t>
      </w:r>
      <w:r w:rsidRPr="0060041F">
        <w:rPr>
          <w:rStyle w:val="Emphasis"/>
          <w:rFonts w:eastAsiaTheme="majorEastAsia"/>
        </w:rPr>
        <w:t>Nudge: Improving Decisions About Health, Wealth and Happiness</w:t>
      </w:r>
      <w:r w:rsidRPr="0060041F">
        <w:t>. New Haven: Yale University Press.</w:t>
      </w:r>
    </w:p>
    <w:p w14:paraId="0414D36B" w14:textId="77777777" w:rsidR="0060041F" w:rsidRPr="0060041F" w:rsidRDefault="0060041F" w:rsidP="0060041F">
      <w:pPr>
        <w:pStyle w:val="NormalWeb"/>
      </w:pPr>
      <w:r w:rsidRPr="0060041F">
        <w:rPr>
          <w:rStyle w:val="Strong"/>
          <w:rFonts w:eastAsiaTheme="majorEastAsia"/>
          <w:b w:val="0"/>
          <w:bCs w:val="0"/>
        </w:rPr>
        <w:t>Ulrich, D. (2013)</w:t>
      </w:r>
      <w:r w:rsidRPr="0060041F">
        <w:t xml:space="preserve"> </w:t>
      </w:r>
      <w:r w:rsidRPr="0060041F">
        <w:rPr>
          <w:rStyle w:val="Emphasis"/>
          <w:rFonts w:eastAsiaTheme="majorEastAsia"/>
        </w:rPr>
        <w:t>Human Resource Champions</w:t>
      </w:r>
      <w:r w:rsidRPr="0060041F">
        <w:t>. Boston: Harvard Business School Press.</w:t>
      </w:r>
    </w:p>
    <w:p w14:paraId="2DFF6A18" w14:textId="77777777" w:rsidR="0060041F" w:rsidRPr="0060041F" w:rsidRDefault="0060041F" w:rsidP="0060041F">
      <w:pPr>
        <w:pStyle w:val="NormalWeb"/>
      </w:pPr>
      <w:r w:rsidRPr="0060041F">
        <w:rPr>
          <w:rStyle w:val="Strong"/>
          <w:rFonts w:eastAsiaTheme="majorEastAsia"/>
          <w:b w:val="0"/>
          <w:bCs w:val="0"/>
        </w:rPr>
        <w:t>Whitmore, J. (2017)</w:t>
      </w:r>
      <w:r w:rsidRPr="0060041F">
        <w:t xml:space="preserve"> </w:t>
      </w:r>
      <w:r w:rsidRPr="0060041F">
        <w:rPr>
          <w:rStyle w:val="Emphasis"/>
          <w:rFonts w:eastAsiaTheme="majorEastAsia"/>
        </w:rPr>
        <w:t>Coaching for Performance</w:t>
      </w:r>
      <w:r w:rsidRPr="0060041F">
        <w:t>. 5th ed. London: Nicholas Brealey.</w:t>
      </w:r>
    </w:p>
    <w:p w14:paraId="3A95D35D" w14:textId="77777777" w:rsidR="0060041F" w:rsidRPr="0060041F" w:rsidRDefault="0060041F" w:rsidP="0060041F">
      <w:pPr>
        <w:pStyle w:val="NormalWeb"/>
      </w:pPr>
      <w:r w:rsidRPr="0060041F">
        <w:rPr>
          <w:rStyle w:val="Strong"/>
          <w:rFonts w:eastAsiaTheme="majorEastAsia"/>
          <w:b w:val="0"/>
          <w:bCs w:val="0"/>
        </w:rPr>
        <w:t>Yukl, G. (2013)</w:t>
      </w:r>
      <w:r w:rsidRPr="0060041F">
        <w:t xml:space="preserve"> </w:t>
      </w:r>
      <w:r w:rsidRPr="0060041F">
        <w:rPr>
          <w:rStyle w:val="Emphasis"/>
          <w:rFonts w:eastAsiaTheme="majorEastAsia"/>
        </w:rPr>
        <w:t>Leadership in Organizations</w:t>
      </w:r>
      <w:r w:rsidRPr="0060041F">
        <w:t>. 8th ed. Harlow: Pearson Education.</w:t>
      </w:r>
    </w:p>
    <w:p w14:paraId="42B023BB" w14:textId="77777777" w:rsidR="00392D6C" w:rsidRPr="0060041F" w:rsidRDefault="00392D6C" w:rsidP="00892A80">
      <w:pPr>
        <w:spacing w:line="360" w:lineRule="auto"/>
        <w:jc w:val="both"/>
        <w:rPr>
          <w:rFonts w:ascii="Arial" w:hAnsi="Arial" w:cs="Arial"/>
        </w:rPr>
      </w:pPr>
    </w:p>
    <w:p w14:paraId="0FA9FFCD" w14:textId="77777777" w:rsidR="00392D6C" w:rsidRPr="0060041F" w:rsidRDefault="00392D6C" w:rsidP="00892A80">
      <w:pPr>
        <w:spacing w:line="360" w:lineRule="auto"/>
        <w:jc w:val="both"/>
        <w:rPr>
          <w:rFonts w:ascii="Arial" w:hAnsi="Arial" w:cs="Arial"/>
        </w:rPr>
      </w:pPr>
    </w:p>
    <w:p w14:paraId="79FA18EE" w14:textId="447D8CEA" w:rsidR="00392D6C" w:rsidRPr="0060041F" w:rsidRDefault="00392D6C" w:rsidP="00892A80">
      <w:pPr>
        <w:spacing w:line="360" w:lineRule="auto"/>
        <w:jc w:val="both"/>
        <w:rPr>
          <w:rFonts w:ascii="Arial" w:hAnsi="Arial" w:cs="Arial"/>
        </w:rPr>
      </w:pPr>
    </w:p>
    <w:sectPr w:rsidR="00392D6C" w:rsidRPr="0060041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8D770" w14:textId="77777777" w:rsidR="00E91725" w:rsidRDefault="00E91725" w:rsidP="00741BE7">
      <w:pPr>
        <w:spacing w:after="0" w:line="240" w:lineRule="auto"/>
      </w:pPr>
      <w:r>
        <w:separator/>
      </w:r>
    </w:p>
  </w:endnote>
  <w:endnote w:type="continuationSeparator" w:id="0">
    <w:p w14:paraId="2ECF8508" w14:textId="77777777" w:rsidR="00E91725" w:rsidRDefault="00E91725" w:rsidP="00741B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801F9" w14:textId="77777777" w:rsidR="00E91725" w:rsidRDefault="00E91725" w:rsidP="00741BE7">
      <w:pPr>
        <w:spacing w:after="0" w:line="240" w:lineRule="auto"/>
      </w:pPr>
      <w:r>
        <w:separator/>
      </w:r>
    </w:p>
  </w:footnote>
  <w:footnote w:type="continuationSeparator" w:id="0">
    <w:p w14:paraId="0844ED3C" w14:textId="77777777" w:rsidR="00E91725" w:rsidRDefault="00E91725" w:rsidP="00741B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DE2F4" w14:textId="1F383F3D" w:rsidR="00741BE7" w:rsidRDefault="00741BE7">
    <w:pPr>
      <w:pStyle w:val="Header"/>
    </w:pPr>
    <w:r>
      <w:rPr>
        <w:rFonts w:ascii="Arial" w:eastAsia="Calibri" w:hAnsi="Arial" w:cs="Arial"/>
        <w:b/>
        <w:noProof/>
        <w:kern w:val="0"/>
        <w:lang w:val="en-CA"/>
      </w:rPr>
      <w:drawing>
        <wp:inline distT="0" distB="0" distL="0" distR="0" wp14:anchorId="4BDEBF6E" wp14:editId="41800557">
          <wp:extent cx="627380" cy="279400"/>
          <wp:effectExtent l="0" t="0" r="1270" b="6350"/>
          <wp:docPr id="888661742"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51975" cy="290353"/>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80B7E"/>
    <w:multiLevelType w:val="hybridMultilevel"/>
    <w:tmpl w:val="0B9496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3748C"/>
    <w:multiLevelType w:val="hybridMultilevel"/>
    <w:tmpl w:val="402A1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B0AF2"/>
    <w:multiLevelType w:val="hybridMultilevel"/>
    <w:tmpl w:val="5114C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BD48BC"/>
    <w:multiLevelType w:val="hybridMultilevel"/>
    <w:tmpl w:val="2AC63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82A5D4F"/>
    <w:multiLevelType w:val="hybridMultilevel"/>
    <w:tmpl w:val="C8D64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FB367E9"/>
    <w:multiLevelType w:val="hybridMultilevel"/>
    <w:tmpl w:val="9DFEB0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BC90FF8"/>
    <w:multiLevelType w:val="hybridMultilevel"/>
    <w:tmpl w:val="8BDE4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4A4299"/>
    <w:multiLevelType w:val="hybridMultilevel"/>
    <w:tmpl w:val="CB2CE3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753B6F"/>
    <w:multiLevelType w:val="hybridMultilevel"/>
    <w:tmpl w:val="9E48C9D6"/>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793B1BAD"/>
    <w:multiLevelType w:val="hybridMultilevel"/>
    <w:tmpl w:val="C88058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733749">
    <w:abstractNumId w:val="6"/>
  </w:num>
  <w:num w:numId="2" w16cid:durableId="1231690186">
    <w:abstractNumId w:val="2"/>
  </w:num>
  <w:num w:numId="3" w16cid:durableId="295721059">
    <w:abstractNumId w:val="1"/>
  </w:num>
  <w:num w:numId="4" w16cid:durableId="1661156375">
    <w:abstractNumId w:val="0"/>
  </w:num>
  <w:num w:numId="5" w16cid:durableId="1573082109">
    <w:abstractNumId w:val="7"/>
  </w:num>
  <w:num w:numId="6" w16cid:durableId="375736699">
    <w:abstractNumId w:val="3"/>
  </w:num>
  <w:num w:numId="7" w16cid:durableId="905140548">
    <w:abstractNumId w:val="5"/>
  </w:num>
  <w:num w:numId="8" w16cid:durableId="1052079537">
    <w:abstractNumId w:val="8"/>
  </w:num>
  <w:num w:numId="9" w16cid:durableId="396785701">
    <w:abstractNumId w:val="9"/>
  </w:num>
  <w:num w:numId="10" w16cid:durableId="21058824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136"/>
    <w:rsid w:val="00137298"/>
    <w:rsid w:val="00193107"/>
    <w:rsid w:val="001A2418"/>
    <w:rsid w:val="002246AE"/>
    <w:rsid w:val="00286F5A"/>
    <w:rsid w:val="002F3CCD"/>
    <w:rsid w:val="00392D6C"/>
    <w:rsid w:val="005D511D"/>
    <w:rsid w:val="0060041F"/>
    <w:rsid w:val="00635BE0"/>
    <w:rsid w:val="00687110"/>
    <w:rsid w:val="00741679"/>
    <w:rsid w:val="00741BE7"/>
    <w:rsid w:val="00742A28"/>
    <w:rsid w:val="00787F4D"/>
    <w:rsid w:val="00892A80"/>
    <w:rsid w:val="00981876"/>
    <w:rsid w:val="00A82731"/>
    <w:rsid w:val="00AA3A4D"/>
    <w:rsid w:val="00B57A9A"/>
    <w:rsid w:val="00B805EF"/>
    <w:rsid w:val="00C323CA"/>
    <w:rsid w:val="00C553D1"/>
    <w:rsid w:val="00C62A84"/>
    <w:rsid w:val="00C72EDE"/>
    <w:rsid w:val="00C75923"/>
    <w:rsid w:val="00C93B30"/>
    <w:rsid w:val="00D12744"/>
    <w:rsid w:val="00D97415"/>
    <w:rsid w:val="00DB18A9"/>
    <w:rsid w:val="00E53454"/>
    <w:rsid w:val="00E91725"/>
    <w:rsid w:val="00EA4136"/>
    <w:rsid w:val="00EB6FD9"/>
    <w:rsid w:val="00F549EB"/>
    <w:rsid w:val="00FC3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27820C"/>
  <w15:chartTrackingRefBased/>
  <w15:docId w15:val="{3A83ED5C-6FB0-44E8-AA39-2FDDC7B5D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3CA"/>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EA413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413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4136"/>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136"/>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A4136"/>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A4136"/>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A4136"/>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A4136"/>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A4136"/>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1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41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41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1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1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136"/>
    <w:rPr>
      <w:rFonts w:eastAsiaTheme="majorEastAsia" w:cstheme="majorBidi"/>
      <w:color w:val="272727" w:themeColor="text1" w:themeTint="D8"/>
    </w:rPr>
  </w:style>
  <w:style w:type="paragraph" w:styleId="Title">
    <w:name w:val="Title"/>
    <w:basedOn w:val="Normal"/>
    <w:next w:val="Normal"/>
    <w:link w:val="TitleChar"/>
    <w:uiPriority w:val="10"/>
    <w:qFormat/>
    <w:rsid w:val="00EA4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136"/>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136"/>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EA4136"/>
    <w:rPr>
      <w:i/>
      <w:iCs/>
      <w:color w:val="404040" w:themeColor="text1" w:themeTint="BF"/>
    </w:rPr>
  </w:style>
  <w:style w:type="paragraph" w:styleId="ListParagraph">
    <w:name w:val="List Paragraph"/>
    <w:basedOn w:val="Normal"/>
    <w:uiPriority w:val="34"/>
    <w:qFormat/>
    <w:rsid w:val="00EA4136"/>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EA4136"/>
    <w:rPr>
      <w:i/>
      <w:iCs/>
      <w:color w:val="0F4761" w:themeColor="accent1" w:themeShade="BF"/>
    </w:rPr>
  </w:style>
  <w:style w:type="paragraph" w:styleId="IntenseQuote">
    <w:name w:val="Intense Quote"/>
    <w:basedOn w:val="Normal"/>
    <w:next w:val="Normal"/>
    <w:link w:val="IntenseQuoteChar"/>
    <w:uiPriority w:val="30"/>
    <w:qFormat/>
    <w:rsid w:val="00EA413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EA4136"/>
    <w:rPr>
      <w:i/>
      <w:iCs/>
      <w:color w:val="0F4761" w:themeColor="accent1" w:themeShade="BF"/>
    </w:rPr>
  </w:style>
  <w:style w:type="character" w:styleId="IntenseReference">
    <w:name w:val="Intense Reference"/>
    <w:basedOn w:val="DefaultParagraphFont"/>
    <w:uiPriority w:val="32"/>
    <w:qFormat/>
    <w:rsid w:val="00EA4136"/>
    <w:rPr>
      <w:b/>
      <w:bCs/>
      <w:smallCaps/>
      <w:color w:val="0F4761" w:themeColor="accent1" w:themeShade="BF"/>
      <w:spacing w:val="5"/>
    </w:rPr>
  </w:style>
  <w:style w:type="paragraph" w:styleId="TOCHeading">
    <w:name w:val="TOC Heading"/>
    <w:basedOn w:val="Heading1"/>
    <w:next w:val="Normal"/>
    <w:uiPriority w:val="39"/>
    <w:unhideWhenUsed/>
    <w:qFormat/>
    <w:rsid w:val="002F3CC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F3CCD"/>
    <w:pPr>
      <w:spacing w:after="100"/>
      <w:ind w:left="240"/>
    </w:pPr>
  </w:style>
  <w:style w:type="character" w:styleId="Hyperlink">
    <w:name w:val="Hyperlink"/>
    <w:basedOn w:val="DefaultParagraphFont"/>
    <w:uiPriority w:val="99"/>
    <w:unhideWhenUsed/>
    <w:rsid w:val="002F3CCD"/>
    <w:rPr>
      <w:color w:val="467886" w:themeColor="hyperlink"/>
      <w:u w:val="single"/>
    </w:rPr>
  </w:style>
  <w:style w:type="paragraph" w:styleId="NormalWeb">
    <w:name w:val="Normal (Web)"/>
    <w:basedOn w:val="Normal"/>
    <w:uiPriority w:val="99"/>
    <w:semiHidden/>
    <w:unhideWhenUsed/>
    <w:rsid w:val="0060041F"/>
    <w:pPr>
      <w:spacing w:before="100" w:beforeAutospacing="1" w:after="100" w:afterAutospacing="1" w:line="240" w:lineRule="auto"/>
    </w:pPr>
    <w:rPr>
      <w:rFonts w:ascii="Times New Roman" w:eastAsia="Times New Roman" w:hAnsi="Times New Roman"/>
      <w:kern w:val="0"/>
      <w:lang w:eastAsia="en-GB"/>
      <w14:ligatures w14:val="none"/>
    </w:rPr>
  </w:style>
  <w:style w:type="character" w:styleId="Strong">
    <w:name w:val="Strong"/>
    <w:basedOn w:val="DefaultParagraphFont"/>
    <w:uiPriority w:val="22"/>
    <w:qFormat/>
    <w:rsid w:val="0060041F"/>
    <w:rPr>
      <w:b/>
      <w:bCs/>
    </w:rPr>
  </w:style>
  <w:style w:type="character" w:styleId="Emphasis">
    <w:name w:val="Emphasis"/>
    <w:basedOn w:val="DefaultParagraphFont"/>
    <w:uiPriority w:val="20"/>
    <w:qFormat/>
    <w:rsid w:val="0060041F"/>
    <w:rPr>
      <w:i/>
      <w:iCs/>
    </w:rPr>
  </w:style>
  <w:style w:type="paragraph" w:styleId="Header">
    <w:name w:val="header"/>
    <w:basedOn w:val="Normal"/>
    <w:link w:val="HeaderChar"/>
    <w:uiPriority w:val="99"/>
    <w:unhideWhenUsed/>
    <w:rsid w:val="00741B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BE7"/>
    <w:rPr>
      <w:rFonts w:ascii="Aptos" w:eastAsia="Aptos" w:hAnsi="Aptos" w:cs="Times New Roman"/>
    </w:rPr>
  </w:style>
  <w:style w:type="paragraph" w:styleId="Footer">
    <w:name w:val="footer"/>
    <w:basedOn w:val="Normal"/>
    <w:link w:val="FooterChar"/>
    <w:uiPriority w:val="99"/>
    <w:unhideWhenUsed/>
    <w:rsid w:val="00741B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BE7"/>
    <w:rPr>
      <w:rFonts w:ascii="Aptos" w:eastAsia="Aptos" w:hAnsi="Apto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C9762-6F9C-4E4F-8081-F395368D6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Pages>
  <Words>2442</Words>
  <Characters>13924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Constantin Tanasa</cp:lastModifiedBy>
  <cp:revision>8</cp:revision>
  <dcterms:created xsi:type="dcterms:W3CDTF">2025-10-07T09:16:00Z</dcterms:created>
  <dcterms:modified xsi:type="dcterms:W3CDTF">2025-12-11T17:23:00Z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0b1c3c81-6ed5-46ec-9609-09d26b680474</vt:lpwstr>
  </property>
</Properties>
</file>