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2AC19" w14:textId="13E9E160" w:rsidR="005074EE" w:rsidRDefault="005074EE">
      <w:pPr>
        <w:rPr>
          <w:rFonts w:ascii="Arial" w:hAnsi="Arial" w:cs="Arial"/>
          <w:sz w:val="24"/>
          <w:szCs w:val="24"/>
        </w:rPr>
      </w:pPr>
      <w:r>
        <w:rPr>
          <w:rFonts w:ascii="Arial" w:hAnsi="Arial" w:cs="Arial"/>
          <w:sz w:val="24"/>
          <w:szCs w:val="24"/>
        </w:rPr>
        <w:t>Rebecca Ashworth</w:t>
      </w:r>
    </w:p>
    <w:p w14:paraId="0E77EF01" w14:textId="1FEBDB6D" w:rsidR="005074EE" w:rsidRDefault="005074EE" w:rsidP="005074EE">
      <w:pPr>
        <w:spacing w:line="360" w:lineRule="auto"/>
        <w:rPr>
          <w:rFonts w:ascii="Arial" w:hAnsi="Arial" w:cs="Arial"/>
          <w:sz w:val="24"/>
          <w:szCs w:val="24"/>
        </w:rPr>
      </w:pPr>
      <w:r>
        <w:rPr>
          <w:rFonts w:ascii="Arial" w:hAnsi="Arial" w:cs="Arial"/>
          <w:sz w:val="24"/>
          <w:szCs w:val="24"/>
        </w:rPr>
        <w:t>2104770</w:t>
      </w:r>
    </w:p>
    <w:p w14:paraId="364DB30C" w14:textId="5DDAB404" w:rsidR="005074EE" w:rsidRDefault="005074EE" w:rsidP="005074EE">
      <w:pPr>
        <w:spacing w:line="360" w:lineRule="auto"/>
        <w:rPr>
          <w:rFonts w:ascii="Arial" w:hAnsi="Arial" w:cs="Arial"/>
          <w:sz w:val="24"/>
          <w:szCs w:val="24"/>
        </w:rPr>
      </w:pPr>
    </w:p>
    <w:p w14:paraId="3905AC20" w14:textId="77777777" w:rsidR="005074EE" w:rsidRDefault="005074EE" w:rsidP="005074E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The United Kingdom and most countries with advanced economies are experiencing rapidly rising inflation and a ‘cost of living </w:t>
      </w:r>
      <w:proofErr w:type="gramStart"/>
      <w:r>
        <w:rPr>
          <w:rStyle w:val="normaltextrun"/>
          <w:rFonts w:ascii="Arial" w:hAnsi="Arial" w:cs="Arial"/>
        </w:rPr>
        <w:t>crisis’</w:t>
      </w:r>
      <w:proofErr w:type="gramEnd"/>
      <w:r>
        <w:rPr>
          <w:rStyle w:val="normaltextrun"/>
          <w:rFonts w:ascii="Arial" w:hAnsi="Arial" w:cs="Arial"/>
        </w:rPr>
        <w:t xml:space="preserve">. The causes of this crisis are complex and multifactorial, and different populations in society will be affected in different ways. For some people, this crisis is likely to have devastating social and health consequences. This highlights that health is determined by many different factors, including genetic inheritance, individual behaviour, social support and resilience, macro-economic </w:t>
      </w:r>
      <w:proofErr w:type="gramStart"/>
      <w:r>
        <w:rPr>
          <w:rStyle w:val="normaltextrun"/>
          <w:rFonts w:ascii="Arial" w:hAnsi="Arial" w:cs="Arial"/>
        </w:rPr>
        <w:t>circumstances</w:t>
      </w:r>
      <w:proofErr w:type="gramEnd"/>
      <w:r>
        <w:rPr>
          <w:rStyle w:val="normaltextrun"/>
          <w:rFonts w:ascii="Arial" w:hAnsi="Arial" w:cs="Arial"/>
        </w:rPr>
        <w:t xml:space="preserve"> and geo-political events. This assessment requires you to focus on the distribution of health and disease in the UK and Welsh populations. It also focuses on physical activity in these populations.</w:t>
      </w:r>
      <w:r>
        <w:rPr>
          <w:rStyle w:val="eop"/>
          <w:rFonts w:ascii="Arial" w:hAnsi="Arial" w:cs="Arial"/>
        </w:rPr>
        <w:t> </w:t>
      </w:r>
    </w:p>
    <w:p w14:paraId="29A92C68" w14:textId="77777777" w:rsidR="005074EE" w:rsidRDefault="005074EE" w:rsidP="005074EE">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rPr>
        <w:t> </w:t>
      </w:r>
    </w:p>
    <w:p w14:paraId="5A195C7C" w14:textId="77777777" w:rsidR="005074EE" w:rsidRDefault="005074EE" w:rsidP="005074E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Please address both of the following tasks:</w:t>
      </w:r>
      <w:r>
        <w:rPr>
          <w:rStyle w:val="eop"/>
          <w:rFonts w:ascii="Arial" w:hAnsi="Arial" w:cs="Arial"/>
        </w:rPr>
        <w:t> </w:t>
      </w:r>
    </w:p>
    <w:p w14:paraId="19FDDE8F" w14:textId="77777777" w:rsidR="005074EE" w:rsidRDefault="005074EE" w:rsidP="005074EE">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rPr>
        <w:t> </w:t>
      </w:r>
    </w:p>
    <w:p w14:paraId="3B4FE1CD" w14:textId="77777777" w:rsidR="005074EE" w:rsidRDefault="005074EE" w:rsidP="005074EE">
      <w:pPr>
        <w:pStyle w:val="paragraph"/>
        <w:numPr>
          <w:ilvl w:val="0"/>
          <w:numId w:val="20"/>
        </w:numPr>
        <w:spacing w:before="0" w:beforeAutospacing="0" w:after="0" w:afterAutospacing="0" w:line="360" w:lineRule="auto"/>
        <w:ind w:left="0" w:firstLine="0"/>
        <w:textAlignment w:val="baseline"/>
        <w:rPr>
          <w:rFonts w:ascii="Arial" w:hAnsi="Arial" w:cs="Arial"/>
        </w:rPr>
      </w:pPr>
      <w:r>
        <w:rPr>
          <w:rStyle w:val="normaltextrun"/>
          <w:rFonts w:ascii="Arial" w:hAnsi="Arial" w:cs="Arial"/>
        </w:rPr>
        <w:t xml:space="preserve">Briefly </w:t>
      </w:r>
      <w:r>
        <w:rPr>
          <w:rStyle w:val="normaltextrun"/>
          <w:rFonts w:ascii="Arial" w:hAnsi="Arial" w:cs="Arial"/>
          <w:b/>
          <w:bCs/>
        </w:rPr>
        <w:t>explain</w:t>
      </w:r>
      <w:r>
        <w:rPr>
          <w:rStyle w:val="normaltextrun"/>
          <w:rFonts w:ascii="Arial" w:hAnsi="Arial" w:cs="Arial"/>
        </w:rPr>
        <w:t xml:space="preserve"> the concepts of health and health-related fitness and </w:t>
      </w:r>
      <w:r>
        <w:rPr>
          <w:rStyle w:val="normaltextrun"/>
          <w:rFonts w:ascii="Arial" w:hAnsi="Arial" w:cs="Arial"/>
          <w:b/>
          <w:bCs/>
        </w:rPr>
        <w:t>describe</w:t>
      </w:r>
      <w:r>
        <w:rPr>
          <w:rStyle w:val="normaltextrun"/>
          <w:rFonts w:ascii="Arial" w:hAnsi="Arial" w:cs="Arial"/>
        </w:rPr>
        <w:t xml:space="preserve"> how some of the most important measures of UK and/or Welsh population health (</w:t>
      </w:r>
      <w:proofErr w:type="gramStart"/>
      <w:r>
        <w:rPr>
          <w:rStyle w:val="normaltextrun"/>
          <w:rFonts w:ascii="Arial" w:hAnsi="Arial" w:cs="Arial"/>
        </w:rPr>
        <w:t>e.g.</w:t>
      </w:r>
      <w:proofErr w:type="gramEnd"/>
      <w:r>
        <w:rPr>
          <w:rStyle w:val="normaltextrun"/>
          <w:rFonts w:ascii="Arial" w:hAnsi="Arial" w:cs="Arial"/>
        </w:rPr>
        <w:t xml:space="preserve"> life-expectancy, disease prevalence) are related to socio-economic status.</w:t>
      </w:r>
      <w:r>
        <w:rPr>
          <w:rStyle w:val="eop"/>
          <w:rFonts w:ascii="Arial" w:hAnsi="Arial" w:cs="Arial"/>
        </w:rPr>
        <w:t> </w:t>
      </w:r>
    </w:p>
    <w:p w14:paraId="029644C0" w14:textId="77777777" w:rsidR="005074EE" w:rsidRDefault="005074EE" w:rsidP="005074EE">
      <w:pPr>
        <w:pStyle w:val="paragraph"/>
        <w:numPr>
          <w:ilvl w:val="0"/>
          <w:numId w:val="21"/>
        </w:numPr>
        <w:spacing w:before="0" w:beforeAutospacing="0" w:after="0" w:afterAutospacing="0" w:line="360" w:lineRule="auto"/>
        <w:ind w:left="0" w:firstLine="0"/>
        <w:textAlignment w:val="baseline"/>
        <w:rPr>
          <w:rFonts w:ascii="Arial" w:hAnsi="Arial" w:cs="Arial"/>
        </w:rPr>
      </w:pPr>
      <w:r>
        <w:rPr>
          <w:rStyle w:val="normaltextrun"/>
          <w:rFonts w:ascii="Arial" w:hAnsi="Arial" w:cs="Arial"/>
          <w:b/>
          <w:bCs/>
        </w:rPr>
        <w:t>Discuss</w:t>
      </w:r>
      <w:r>
        <w:rPr>
          <w:rStyle w:val="normaltextrun"/>
          <w:rFonts w:ascii="Arial" w:hAnsi="Arial" w:cs="Arial"/>
        </w:rPr>
        <w:t xml:space="preserve"> the association between socio-economic status and physical activity. Is there any evidence of different levels of physical activity in affluent and disadvantaged communities? </w:t>
      </w:r>
      <w:r>
        <w:rPr>
          <w:rStyle w:val="eop"/>
          <w:rFonts w:ascii="Arial" w:hAnsi="Arial" w:cs="Arial"/>
        </w:rPr>
        <w:t> </w:t>
      </w:r>
    </w:p>
    <w:p w14:paraId="2A38E36F" w14:textId="77777777" w:rsidR="005074EE" w:rsidRDefault="005074EE">
      <w:pPr>
        <w:rPr>
          <w:rFonts w:ascii="Arial" w:hAnsi="Arial" w:cs="Arial"/>
          <w:sz w:val="24"/>
          <w:szCs w:val="24"/>
        </w:rPr>
      </w:pPr>
    </w:p>
    <w:p w14:paraId="2094A645" w14:textId="77777777" w:rsidR="005074EE" w:rsidRDefault="005074EE">
      <w:pPr>
        <w:rPr>
          <w:rFonts w:ascii="Arial" w:hAnsi="Arial" w:cs="Arial"/>
          <w:sz w:val="24"/>
          <w:szCs w:val="24"/>
        </w:rPr>
      </w:pPr>
    </w:p>
    <w:p w14:paraId="59E07B5F" w14:textId="77777777" w:rsidR="005074EE" w:rsidRDefault="005074EE">
      <w:pPr>
        <w:rPr>
          <w:rFonts w:ascii="Arial" w:hAnsi="Arial" w:cs="Arial"/>
          <w:sz w:val="24"/>
          <w:szCs w:val="24"/>
        </w:rPr>
      </w:pPr>
      <w:r>
        <w:rPr>
          <w:rFonts w:ascii="Arial" w:hAnsi="Arial" w:cs="Arial"/>
          <w:sz w:val="24"/>
          <w:szCs w:val="24"/>
        </w:rPr>
        <w:br w:type="page"/>
      </w:r>
    </w:p>
    <w:p w14:paraId="668E66C8" w14:textId="1059A375" w:rsidR="006110EC" w:rsidRPr="005074EE" w:rsidRDefault="006110EC" w:rsidP="005074EE">
      <w:pPr>
        <w:spacing w:after="0" w:line="360" w:lineRule="auto"/>
        <w:rPr>
          <w:rFonts w:ascii="Arial" w:hAnsi="Arial" w:cs="Arial"/>
          <w:sz w:val="24"/>
          <w:szCs w:val="24"/>
        </w:rPr>
      </w:pPr>
      <w:r w:rsidRPr="005074EE">
        <w:rPr>
          <w:rFonts w:ascii="Arial" w:hAnsi="Arial" w:cs="Arial"/>
          <w:sz w:val="24"/>
          <w:szCs w:val="24"/>
        </w:rPr>
        <w:lastRenderedPageBreak/>
        <w:t xml:space="preserve">Health and health-related fitness </w:t>
      </w:r>
      <w:r w:rsidR="00F457F9" w:rsidRPr="005074EE">
        <w:rPr>
          <w:rFonts w:ascii="Arial" w:hAnsi="Arial" w:cs="Arial"/>
          <w:sz w:val="24"/>
          <w:szCs w:val="24"/>
        </w:rPr>
        <w:t xml:space="preserve">are two complex entities </w:t>
      </w:r>
      <w:proofErr w:type="gramStart"/>
      <w:r w:rsidR="00F457F9" w:rsidRPr="005074EE">
        <w:rPr>
          <w:rFonts w:ascii="Arial" w:hAnsi="Arial" w:cs="Arial"/>
          <w:sz w:val="24"/>
          <w:szCs w:val="24"/>
        </w:rPr>
        <w:t>in their own right but</w:t>
      </w:r>
      <w:proofErr w:type="gramEnd"/>
      <w:r w:rsidR="00F457F9" w:rsidRPr="005074EE">
        <w:rPr>
          <w:rFonts w:ascii="Arial" w:hAnsi="Arial" w:cs="Arial"/>
          <w:sz w:val="24"/>
          <w:szCs w:val="24"/>
        </w:rPr>
        <w:t xml:space="preserve"> also go hand in hand in certain circumstances in life. Many factors may affect a person’s health or health-related fitness such as the area they live, their own personal economic status, current political views etc. These may be combined to become a person’s socio-economic status. This is </w:t>
      </w:r>
      <w:r w:rsidR="00F457F9" w:rsidRPr="005074EE">
        <w:rPr>
          <w:rFonts w:ascii="Arial" w:hAnsi="Arial" w:cs="Arial"/>
          <w:i/>
          <w:iCs/>
          <w:sz w:val="24"/>
          <w:szCs w:val="24"/>
        </w:rPr>
        <w:t>“a way of describing people based on their education, income and type of job”</w:t>
      </w:r>
      <w:r w:rsidR="00F457F9" w:rsidRPr="005074EE">
        <w:rPr>
          <w:rFonts w:ascii="Arial" w:hAnsi="Arial" w:cs="Arial"/>
          <w:sz w:val="24"/>
          <w:szCs w:val="24"/>
        </w:rPr>
        <w:t xml:space="preserve"> </w:t>
      </w:r>
      <w:r w:rsidR="00D53099" w:rsidRPr="005074EE">
        <w:rPr>
          <w:rFonts w:ascii="Arial" w:hAnsi="Arial" w:cs="Arial"/>
          <w:sz w:val="24"/>
          <w:szCs w:val="24"/>
        </w:rPr>
        <w:t>(National Cancer Institute, no date)</w:t>
      </w:r>
      <w:r w:rsidR="00F457F9" w:rsidRPr="005074EE">
        <w:rPr>
          <w:rFonts w:ascii="Arial" w:hAnsi="Arial" w:cs="Arial"/>
          <w:sz w:val="24"/>
          <w:szCs w:val="24"/>
        </w:rPr>
        <w:t xml:space="preserve">. We can also relate a </w:t>
      </w:r>
      <w:r w:rsidR="006C08FE" w:rsidRPr="005074EE">
        <w:rPr>
          <w:rFonts w:ascii="Arial" w:hAnsi="Arial" w:cs="Arial"/>
          <w:sz w:val="24"/>
          <w:szCs w:val="24"/>
        </w:rPr>
        <w:t>person’s</w:t>
      </w:r>
      <w:r w:rsidR="00F457F9" w:rsidRPr="005074EE">
        <w:rPr>
          <w:rFonts w:ascii="Arial" w:hAnsi="Arial" w:cs="Arial"/>
          <w:sz w:val="24"/>
          <w:szCs w:val="24"/>
        </w:rPr>
        <w:t xml:space="preserve"> socio-economic status </w:t>
      </w:r>
      <w:r w:rsidR="006C08FE" w:rsidRPr="005074EE">
        <w:rPr>
          <w:rFonts w:ascii="Arial" w:hAnsi="Arial" w:cs="Arial"/>
          <w:sz w:val="24"/>
          <w:szCs w:val="24"/>
        </w:rPr>
        <w:t>to the measures used to determine population health.</w:t>
      </w:r>
    </w:p>
    <w:p w14:paraId="38BDE55F" w14:textId="68154F5E" w:rsidR="000A5BA7" w:rsidRPr="005074EE" w:rsidRDefault="000A5BA7" w:rsidP="005074EE">
      <w:pPr>
        <w:spacing w:after="0" w:line="360" w:lineRule="auto"/>
        <w:rPr>
          <w:rFonts w:ascii="Arial" w:hAnsi="Arial" w:cs="Arial"/>
          <w:sz w:val="24"/>
          <w:szCs w:val="24"/>
        </w:rPr>
      </w:pPr>
    </w:p>
    <w:p w14:paraId="28AA3F7B" w14:textId="306435D5" w:rsidR="0094297B" w:rsidRPr="005074EE" w:rsidRDefault="000A5BA7" w:rsidP="005074EE">
      <w:pPr>
        <w:spacing w:after="0" w:line="360" w:lineRule="auto"/>
        <w:rPr>
          <w:rFonts w:ascii="Arial" w:hAnsi="Arial" w:cs="Arial"/>
          <w:sz w:val="24"/>
          <w:szCs w:val="24"/>
        </w:rPr>
      </w:pPr>
      <w:r w:rsidRPr="005074EE">
        <w:rPr>
          <w:rFonts w:ascii="Arial" w:hAnsi="Arial" w:cs="Arial"/>
          <w:sz w:val="24"/>
          <w:szCs w:val="24"/>
        </w:rPr>
        <w:t xml:space="preserve">As mentioned in </w:t>
      </w:r>
      <w:proofErr w:type="spellStart"/>
      <w:r w:rsidRPr="005074EE">
        <w:rPr>
          <w:rFonts w:ascii="Arial" w:hAnsi="Arial" w:cs="Arial"/>
          <w:sz w:val="24"/>
          <w:szCs w:val="24"/>
        </w:rPr>
        <w:t>Kingsfund</w:t>
      </w:r>
      <w:proofErr w:type="spellEnd"/>
      <w:r w:rsidRPr="005074EE">
        <w:rPr>
          <w:rFonts w:ascii="Arial" w:hAnsi="Arial" w:cs="Arial"/>
          <w:sz w:val="24"/>
          <w:szCs w:val="24"/>
        </w:rPr>
        <w:t xml:space="preserve"> </w:t>
      </w:r>
      <w:r w:rsidR="001F0FBC" w:rsidRPr="005074EE">
        <w:rPr>
          <w:rFonts w:ascii="Arial" w:hAnsi="Arial" w:cs="Arial"/>
          <w:sz w:val="24"/>
          <w:szCs w:val="24"/>
        </w:rPr>
        <w:t>(2022</w:t>
      </w:r>
      <w:r w:rsidRPr="005074EE">
        <w:rPr>
          <w:rFonts w:ascii="Arial" w:hAnsi="Arial" w:cs="Arial"/>
          <w:sz w:val="24"/>
          <w:szCs w:val="24"/>
        </w:rPr>
        <w:t xml:space="preserve">) </w:t>
      </w:r>
      <w:r w:rsidRPr="005074EE">
        <w:rPr>
          <w:rFonts w:ascii="Arial" w:hAnsi="Arial" w:cs="Arial"/>
          <w:i/>
          <w:iCs/>
          <w:sz w:val="24"/>
          <w:szCs w:val="24"/>
        </w:rPr>
        <w:t>“people in lower socio-economic groups are more likely to have long-term health conditions”</w:t>
      </w:r>
      <w:r w:rsidR="00F135BF" w:rsidRPr="005074EE">
        <w:rPr>
          <w:rFonts w:ascii="Arial" w:hAnsi="Arial" w:cs="Arial"/>
          <w:sz w:val="24"/>
          <w:szCs w:val="24"/>
        </w:rPr>
        <w:t>.</w:t>
      </w:r>
      <w:r w:rsidRPr="005074EE">
        <w:rPr>
          <w:rFonts w:ascii="Arial" w:hAnsi="Arial" w:cs="Arial"/>
          <w:sz w:val="24"/>
          <w:szCs w:val="24"/>
        </w:rPr>
        <w:t xml:space="preserve"> </w:t>
      </w:r>
      <w:r w:rsidR="001F0FBC" w:rsidRPr="005074EE">
        <w:rPr>
          <w:rFonts w:ascii="Arial" w:hAnsi="Arial" w:cs="Arial"/>
          <w:sz w:val="24"/>
          <w:szCs w:val="24"/>
        </w:rPr>
        <w:t>Being in a lower socio-economic grouping can therefore mean that they may be more likely to have lower incomes if they are not able to work due to a health condition. This may then, in turn, have a knock-on effect if people on lower incomes are not able to afford housing and are therefore placed together in one area. The area would then be classed as possibly being deprived and unfortunately, the cycle may continue</w:t>
      </w:r>
      <w:r w:rsidR="00A2156E" w:rsidRPr="005074EE">
        <w:rPr>
          <w:rFonts w:ascii="Arial" w:hAnsi="Arial" w:cs="Arial"/>
          <w:sz w:val="24"/>
          <w:szCs w:val="24"/>
        </w:rPr>
        <w:t>.</w:t>
      </w:r>
      <w:r w:rsidR="0094297B" w:rsidRPr="005074EE">
        <w:rPr>
          <w:rFonts w:ascii="Arial" w:hAnsi="Arial" w:cs="Arial"/>
          <w:i/>
          <w:iCs/>
          <w:color w:val="FF0000"/>
          <w:sz w:val="24"/>
          <w:szCs w:val="24"/>
        </w:rPr>
        <w:t xml:space="preserve"> </w:t>
      </w:r>
    </w:p>
    <w:p w14:paraId="5A278224" w14:textId="38B8758C" w:rsidR="007A44FE" w:rsidRPr="005074EE" w:rsidRDefault="007A44FE" w:rsidP="005074EE">
      <w:pPr>
        <w:spacing w:after="0" w:line="360" w:lineRule="auto"/>
        <w:rPr>
          <w:rFonts w:ascii="Arial" w:hAnsi="Arial" w:cs="Arial"/>
          <w:i/>
          <w:iCs/>
          <w:color w:val="FF0000"/>
          <w:sz w:val="24"/>
          <w:szCs w:val="24"/>
        </w:rPr>
      </w:pPr>
    </w:p>
    <w:p w14:paraId="79B397A4" w14:textId="0F031393" w:rsidR="007A44FE" w:rsidRPr="005074EE" w:rsidRDefault="00E4391F" w:rsidP="005074EE">
      <w:pPr>
        <w:spacing w:after="0" w:line="360" w:lineRule="auto"/>
        <w:rPr>
          <w:rFonts w:ascii="Arial" w:hAnsi="Arial" w:cs="Arial"/>
          <w:iCs/>
          <w:sz w:val="24"/>
          <w:szCs w:val="24"/>
        </w:rPr>
      </w:pPr>
      <w:r w:rsidRPr="005074EE">
        <w:rPr>
          <w:rFonts w:ascii="Arial" w:hAnsi="Arial" w:cs="Arial"/>
          <w:iCs/>
          <w:sz w:val="24"/>
          <w:szCs w:val="24"/>
        </w:rPr>
        <w:t xml:space="preserve">Social, </w:t>
      </w:r>
      <w:proofErr w:type="gramStart"/>
      <w:r w:rsidRPr="005074EE">
        <w:rPr>
          <w:rFonts w:ascii="Arial" w:hAnsi="Arial" w:cs="Arial"/>
          <w:iCs/>
          <w:sz w:val="24"/>
          <w:szCs w:val="24"/>
        </w:rPr>
        <w:t>economic</w:t>
      </w:r>
      <w:proofErr w:type="gramEnd"/>
      <w:r w:rsidRPr="005074EE">
        <w:rPr>
          <w:rFonts w:ascii="Arial" w:hAnsi="Arial" w:cs="Arial"/>
          <w:iCs/>
          <w:sz w:val="24"/>
          <w:szCs w:val="24"/>
        </w:rPr>
        <w:t xml:space="preserve"> and environmental conditions have impact on health outcomes (</w:t>
      </w:r>
      <w:proofErr w:type="spellStart"/>
      <w:r w:rsidRPr="005074EE">
        <w:rPr>
          <w:rFonts w:ascii="Arial" w:hAnsi="Arial" w:cs="Arial"/>
          <w:iCs/>
          <w:sz w:val="24"/>
          <w:szCs w:val="24"/>
        </w:rPr>
        <w:t>KingsFund</w:t>
      </w:r>
      <w:proofErr w:type="spellEnd"/>
      <w:r w:rsidRPr="005074EE">
        <w:rPr>
          <w:rFonts w:ascii="Arial" w:hAnsi="Arial" w:cs="Arial"/>
          <w:iCs/>
          <w:sz w:val="24"/>
          <w:szCs w:val="24"/>
        </w:rPr>
        <w:t>, 2022</w:t>
      </w:r>
      <w:r w:rsidR="0094297B" w:rsidRPr="005074EE">
        <w:rPr>
          <w:rFonts w:ascii="Arial" w:hAnsi="Arial" w:cs="Arial"/>
          <w:iCs/>
          <w:sz w:val="24"/>
          <w:szCs w:val="24"/>
        </w:rPr>
        <w:t xml:space="preserve">; BMA, 2017; Hill et al., 2016) </w:t>
      </w:r>
      <w:r w:rsidRPr="005074EE">
        <w:rPr>
          <w:rFonts w:ascii="Arial" w:hAnsi="Arial" w:cs="Arial"/>
          <w:iCs/>
          <w:sz w:val="24"/>
          <w:szCs w:val="24"/>
        </w:rPr>
        <w:t>and it is the inequalities</w:t>
      </w:r>
      <w:r w:rsidR="0094297B" w:rsidRPr="005074EE">
        <w:rPr>
          <w:rFonts w:ascii="Arial" w:hAnsi="Arial" w:cs="Arial"/>
          <w:iCs/>
          <w:sz w:val="24"/>
          <w:szCs w:val="24"/>
        </w:rPr>
        <w:t xml:space="preserve"> which mean that those in lower socio-economic groups are more at risk of having long-term health conditions of a greater severity (Kings Fund, 2022; BMA, 2017; Hill et al., 2016)</w:t>
      </w:r>
      <w:r w:rsidR="004A6BFD" w:rsidRPr="005074EE">
        <w:rPr>
          <w:rFonts w:ascii="Arial" w:hAnsi="Arial" w:cs="Arial"/>
          <w:iCs/>
          <w:sz w:val="24"/>
          <w:szCs w:val="24"/>
        </w:rPr>
        <w:t>.</w:t>
      </w:r>
      <w:r w:rsidRPr="005074EE">
        <w:rPr>
          <w:rFonts w:ascii="Arial" w:hAnsi="Arial" w:cs="Arial"/>
          <w:iCs/>
          <w:sz w:val="24"/>
          <w:szCs w:val="24"/>
        </w:rPr>
        <w:t xml:space="preserve"> </w:t>
      </w:r>
      <w:r w:rsidR="007A44FE" w:rsidRPr="005074EE">
        <w:rPr>
          <w:rFonts w:ascii="Arial" w:hAnsi="Arial" w:cs="Arial"/>
          <w:iCs/>
          <w:sz w:val="24"/>
          <w:szCs w:val="24"/>
        </w:rPr>
        <w:t xml:space="preserve">According to the </w:t>
      </w:r>
      <w:proofErr w:type="spellStart"/>
      <w:r w:rsidR="007A44FE" w:rsidRPr="005074EE">
        <w:rPr>
          <w:rFonts w:ascii="Arial" w:hAnsi="Arial" w:cs="Arial"/>
          <w:iCs/>
          <w:sz w:val="24"/>
          <w:szCs w:val="24"/>
        </w:rPr>
        <w:t>KingsFund</w:t>
      </w:r>
      <w:proofErr w:type="spellEnd"/>
      <w:r w:rsidR="007A44FE" w:rsidRPr="005074EE">
        <w:rPr>
          <w:rFonts w:ascii="Arial" w:hAnsi="Arial" w:cs="Arial"/>
          <w:iCs/>
          <w:sz w:val="24"/>
          <w:szCs w:val="24"/>
        </w:rPr>
        <w:t xml:space="preserve"> (2022) </w:t>
      </w:r>
      <w:r w:rsidR="0094297B" w:rsidRPr="005074EE">
        <w:rPr>
          <w:rFonts w:ascii="Arial" w:hAnsi="Arial" w:cs="Arial"/>
          <w:iCs/>
          <w:sz w:val="24"/>
          <w:szCs w:val="24"/>
        </w:rPr>
        <w:t>t</w:t>
      </w:r>
      <w:r w:rsidR="007A44FE" w:rsidRPr="005074EE">
        <w:rPr>
          <w:rFonts w:ascii="Arial" w:hAnsi="Arial" w:cs="Arial"/>
          <w:iCs/>
          <w:sz w:val="24"/>
          <w:szCs w:val="24"/>
        </w:rPr>
        <w:t xml:space="preserve">he wider determinants of health are the social, </w:t>
      </w:r>
      <w:proofErr w:type="gramStart"/>
      <w:r w:rsidR="007A44FE" w:rsidRPr="005074EE">
        <w:rPr>
          <w:rFonts w:ascii="Arial" w:hAnsi="Arial" w:cs="Arial"/>
          <w:iCs/>
          <w:sz w:val="24"/>
          <w:szCs w:val="24"/>
        </w:rPr>
        <w:t>economic</w:t>
      </w:r>
      <w:proofErr w:type="gramEnd"/>
      <w:r w:rsidR="007A44FE" w:rsidRPr="005074EE">
        <w:rPr>
          <w:rFonts w:ascii="Arial" w:hAnsi="Arial" w:cs="Arial"/>
          <w:iCs/>
          <w:sz w:val="24"/>
          <w:szCs w:val="24"/>
        </w:rPr>
        <w:t xml:space="preserve"> and environmental conditions in which people live that have an impact on health. They include income, education, access to green space and healthy food, the work people do and the homes they live in. It is widely recognised that, taken together, these factors are the principal drivers of how healthy people are, and that inequalities in these factors are a fundamental cause of health inequalities. Addressing these wider socio-economic inequalities is therefore a crucial part of reducing health inequalities.</w:t>
      </w:r>
    </w:p>
    <w:p w14:paraId="4B00D4FD" w14:textId="79F7DA8E" w:rsidR="007A44FE" w:rsidRPr="005074EE" w:rsidRDefault="007A44FE" w:rsidP="005074EE">
      <w:pPr>
        <w:spacing w:after="0" w:line="360" w:lineRule="auto"/>
        <w:rPr>
          <w:rFonts w:ascii="Arial" w:hAnsi="Arial" w:cs="Arial"/>
          <w:iCs/>
          <w:color w:val="FF0000"/>
          <w:sz w:val="24"/>
          <w:szCs w:val="24"/>
        </w:rPr>
      </w:pPr>
    </w:p>
    <w:p w14:paraId="18C9B18A" w14:textId="5F894CF6" w:rsidR="007A44FE" w:rsidRPr="005074EE" w:rsidRDefault="007A44FE" w:rsidP="005074EE">
      <w:pPr>
        <w:spacing w:after="0" w:line="360" w:lineRule="auto"/>
        <w:rPr>
          <w:rFonts w:ascii="Arial" w:hAnsi="Arial" w:cs="Arial"/>
          <w:iCs/>
          <w:sz w:val="24"/>
          <w:szCs w:val="24"/>
        </w:rPr>
      </w:pPr>
      <w:r w:rsidRPr="005074EE">
        <w:rPr>
          <w:rFonts w:ascii="Arial" w:hAnsi="Arial" w:cs="Arial"/>
          <w:iCs/>
          <w:sz w:val="24"/>
          <w:szCs w:val="24"/>
        </w:rPr>
        <w:t>Differences in health status and the things that determine it can be experienced by people grouped by a range of factors. In England,</w:t>
      </w:r>
      <w:r w:rsidR="0094297B" w:rsidRPr="005074EE">
        <w:rPr>
          <w:rFonts w:ascii="Arial" w:hAnsi="Arial" w:cs="Arial"/>
          <w:iCs/>
          <w:sz w:val="24"/>
          <w:szCs w:val="24"/>
        </w:rPr>
        <w:t xml:space="preserve"> as identified by </w:t>
      </w:r>
      <w:proofErr w:type="spellStart"/>
      <w:r w:rsidR="0094297B" w:rsidRPr="005074EE">
        <w:rPr>
          <w:rFonts w:ascii="Arial" w:hAnsi="Arial" w:cs="Arial"/>
          <w:iCs/>
          <w:sz w:val="24"/>
          <w:szCs w:val="24"/>
        </w:rPr>
        <w:t>Kingsfund</w:t>
      </w:r>
      <w:proofErr w:type="spellEnd"/>
      <w:r w:rsidR="0094297B" w:rsidRPr="005074EE">
        <w:rPr>
          <w:rFonts w:ascii="Arial" w:hAnsi="Arial" w:cs="Arial"/>
          <w:iCs/>
          <w:sz w:val="24"/>
          <w:szCs w:val="24"/>
        </w:rPr>
        <w:t xml:space="preserve"> (2022)</w:t>
      </w:r>
      <w:r w:rsidRPr="005074EE">
        <w:rPr>
          <w:rFonts w:ascii="Arial" w:hAnsi="Arial" w:cs="Arial"/>
          <w:iCs/>
          <w:sz w:val="24"/>
          <w:szCs w:val="24"/>
        </w:rPr>
        <w:t xml:space="preserve"> health inequalities are often analysed and addressed by policy across four types of factors:</w:t>
      </w:r>
    </w:p>
    <w:p w14:paraId="0CACBB6D" w14:textId="77777777" w:rsidR="007A44FE" w:rsidRPr="005074EE" w:rsidRDefault="007A44FE" w:rsidP="005074EE">
      <w:pPr>
        <w:numPr>
          <w:ilvl w:val="0"/>
          <w:numId w:val="13"/>
        </w:numPr>
        <w:spacing w:after="0" w:line="360" w:lineRule="auto"/>
        <w:rPr>
          <w:rFonts w:ascii="Arial" w:hAnsi="Arial" w:cs="Arial"/>
          <w:iCs/>
          <w:sz w:val="24"/>
          <w:szCs w:val="24"/>
        </w:rPr>
      </w:pPr>
      <w:r w:rsidRPr="005074EE">
        <w:rPr>
          <w:rFonts w:ascii="Arial" w:hAnsi="Arial" w:cs="Arial"/>
          <w:iCs/>
          <w:sz w:val="24"/>
          <w:szCs w:val="24"/>
        </w:rPr>
        <w:lastRenderedPageBreak/>
        <w:t>socio-economic factors, for example, income</w:t>
      </w:r>
    </w:p>
    <w:p w14:paraId="599EF23A" w14:textId="77777777" w:rsidR="007A44FE" w:rsidRPr="005074EE" w:rsidRDefault="007A44FE" w:rsidP="005074EE">
      <w:pPr>
        <w:numPr>
          <w:ilvl w:val="0"/>
          <w:numId w:val="13"/>
        </w:numPr>
        <w:spacing w:after="0" w:line="360" w:lineRule="auto"/>
        <w:rPr>
          <w:rFonts w:ascii="Arial" w:hAnsi="Arial" w:cs="Arial"/>
          <w:iCs/>
          <w:sz w:val="24"/>
          <w:szCs w:val="24"/>
        </w:rPr>
      </w:pPr>
      <w:r w:rsidRPr="005074EE">
        <w:rPr>
          <w:rFonts w:ascii="Arial" w:hAnsi="Arial" w:cs="Arial"/>
          <w:iCs/>
          <w:sz w:val="24"/>
          <w:szCs w:val="24"/>
        </w:rPr>
        <w:t>geography, for example, region or whether urban or rural</w:t>
      </w:r>
    </w:p>
    <w:p w14:paraId="41BF8CA9" w14:textId="77777777" w:rsidR="007A44FE" w:rsidRPr="005074EE" w:rsidRDefault="007A44FE" w:rsidP="005074EE">
      <w:pPr>
        <w:numPr>
          <w:ilvl w:val="0"/>
          <w:numId w:val="13"/>
        </w:numPr>
        <w:spacing w:after="0" w:line="360" w:lineRule="auto"/>
        <w:rPr>
          <w:rFonts w:ascii="Arial" w:hAnsi="Arial" w:cs="Arial"/>
          <w:iCs/>
          <w:sz w:val="24"/>
          <w:szCs w:val="24"/>
        </w:rPr>
      </w:pPr>
      <w:r w:rsidRPr="005074EE">
        <w:rPr>
          <w:rFonts w:ascii="Arial" w:hAnsi="Arial" w:cs="Arial"/>
          <w:iCs/>
          <w:sz w:val="24"/>
          <w:szCs w:val="24"/>
        </w:rPr>
        <w:t xml:space="preserve">specific characteristics including those protected in law, such as sex, </w:t>
      </w:r>
      <w:proofErr w:type="gramStart"/>
      <w:r w:rsidRPr="005074EE">
        <w:rPr>
          <w:rFonts w:ascii="Arial" w:hAnsi="Arial" w:cs="Arial"/>
          <w:iCs/>
          <w:sz w:val="24"/>
          <w:szCs w:val="24"/>
        </w:rPr>
        <w:t>ethnicity</w:t>
      </w:r>
      <w:proofErr w:type="gramEnd"/>
      <w:r w:rsidRPr="005074EE">
        <w:rPr>
          <w:rFonts w:ascii="Arial" w:hAnsi="Arial" w:cs="Arial"/>
          <w:iCs/>
          <w:sz w:val="24"/>
          <w:szCs w:val="24"/>
        </w:rPr>
        <w:t xml:space="preserve"> or disability</w:t>
      </w:r>
    </w:p>
    <w:p w14:paraId="6C841751" w14:textId="0FE42885" w:rsidR="007A44FE" w:rsidRPr="005074EE" w:rsidRDefault="007A44FE" w:rsidP="005074EE">
      <w:pPr>
        <w:numPr>
          <w:ilvl w:val="0"/>
          <w:numId w:val="13"/>
        </w:numPr>
        <w:spacing w:after="0" w:line="360" w:lineRule="auto"/>
        <w:rPr>
          <w:rFonts w:ascii="Arial" w:hAnsi="Arial" w:cs="Arial"/>
          <w:iCs/>
          <w:sz w:val="24"/>
          <w:szCs w:val="24"/>
        </w:rPr>
      </w:pPr>
      <w:r w:rsidRPr="005074EE">
        <w:rPr>
          <w:rFonts w:ascii="Arial" w:hAnsi="Arial" w:cs="Arial"/>
          <w:iCs/>
          <w:sz w:val="24"/>
          <w:szCs w:val="24"/>
        </w:rPr>
        <w:t>socially excluded groups, for example, people experiencing homelessness.</w:t>
      </w:r>
    </w:p>
    <w:p w14:paraId="3D942322" w14:textId="7714B660" w:rsidR="007A44FE" w:rsidRPr="005074EE" w:rsidRDefault="007A44FE" w:rsidP="005074EE">
      <w:pPr>
        <w:spacing w:after="0" w:line="360" w:lineRule="auto"/>
        <w:rPr>
          <w:rFonts w:ascii="Arial" w:hAnsi="Arial" w:cs="Arial"/>
          <w:iCs/>
          <w:color w:val="FF0000"/>
          <w:sz w:val="24"/>
          <w:szCs w:val="24"/>
        </w:rPr>
      </w:pPr>
    </w:p>
    <w:p w14:paraId="6A101A00" w14:textId="59C6DF81" w:rsidR="00DB0A7C" w:rsidRPr="005074EE" w:rsidRDefault="008F25F2" w:rsidP="005074EE">
      <w:pPr>
        <w:pStyle w:val="ListParagraph"/>
        <w:spacing w:after="0" w:line="360" w:lineRule="auto"/>
        <w:ind w:left="0"/>
        <w:contextualSpacing w:val="0"/>
        <w:rPr>
          <w:rFonts w:ascii="Arial" w:hAnsi="Arial" w:cs="Arial"/>
          <w:sz w:val="24"/>
          <w:szCs w:val="24"/>
        </w:rPr>
      </w:pPr>
      <w:r w:rsidRPr="005074EE">
        <w:rPr>
          <w:rFonts w:ascii="Arial" w:hAnsi="Arial" w:cs="Arial"/>
          <w:sz w:val="24"/>
          <w:szCs w:val="24"/>
        </w:rPr>
        <w:t xml:space="preserve">Health is described as </w:t>
      </w:r>
      <w:r w:rsidRPr="005074EE">
        <w:rPr>
          <w:rFonts w:ascii="Arial" w:hAnsi="Arial" w:cs="Arial"/>
          <w:i/>
          <w:iCs/>
          <w:sz w:val="24"/>
          <w:szCs w:val="24"/>
        </w:rPr>
        <w:t>“a state of complete physical, mental and social well-being and not merely the absence of disease or infirmity”</w:t>
      </w:r>
      <w:r w:rsidRPr="005074EE">
        <w:rPr>
          <w:rFonts w:ascii="Arial" w:hAnsi="Arial" w:cs="Arial"/>
          <w:sz w:val="24"/>
          <w:szCs w:val="24"/>
        </w:rPr>
        <w:t xml:space="preserve"> </w:t>
      </w:r>
      <w:r w:rsidR="003079A7" w:rsidRPr="005074EE">
        <w:rPr>
          <w:rFonts w:ascii="Arial" w:hAnsi="Arial" w:cs="Arial"/>
          <w:sz w:val="24"/>
          <w:szCs w:val="24"/>
        </w:rPr>
        <w:t>(</w:t>
      </w:r>
      <w:r w:rsidRPr="005074EE">
        <w:rPr>
          <w:rFonts w:ascii="Arial" w:hAnsi="Arial" w:cs="Arial"/>
          <w:sz w:val="24"/>
          <w:szCs w:val="24"/>
        </w:rPr>
        <w:t>World Health Organisation</w:t>
      </w:r>
      <w:r w:rsidR="003079A7" w:rsidRPr="005074EE">
        <w:rPr>
          <w:rFonts w:ascii="Arial" w:hAnsi="Arial" w:cs="Arial"/>
          <w:sz w:val="24"/>
          <w:szCs w:val="24"/>
        </w:rPr>
        <w:t>, 2022)</w:t>
      </w:r>
      <w:r w:rsidRPr="005074EE">
        <w:rPr>
          <w:rFonts w:ascii="Arial" w:hAnsi="Arial" w:cs="Arial"/>
          <w:sz w:val="24"/>
          <w:szCs w:val="24"/>
        </w:rPr>
        <w:t>.</w:t>
      </w:r>
    </w:p>
    <w:p w14:paraId="36AD9BB4" w14:textId="3D3B0EAD" w:rsidR="008F25F2" w:rsidRPr="005074EE" w:rsidRDefault="008F25F2" w:rsidP="005074EE">
      <w:pPr>
        <w:pStyle w:val="ListParagraph"/>
        <w:spacing w:after="0" w:line="360" w:lineRule="auto"/>
        <w:ind w:left="0"/>
        <w:contextualSpacing w:val="0"/>
        <w:rPr>
          <w:rFonts w:ascii="Arial" w:hAnsi="Arial" w:cs="Arial"/>
          <w:sz w:val="24"/>
          <w:szCs w:val="24"/>
        </w:rPr>
      </w:pPr>
    </w:p>
    <w:p w14:paraId="1DAEC4DD" w14:textId="789181CB" w:rsidR="008F25F2" w:rsidRPr="005074EE" w:rsidRDefault="00DF51D1" w:rsidP="005074EE">
      <w:pPr>
        <w:pStyle w:val="ListParagraph"/>
        <w:spacing w:after="0" w:line="360" w:lineRule="auto"/>
        <w:ind w:left="0"/>
        <w:contextualSpacing w:val="0"/>
        <w:rPr>
          <w:rFonts w:ascii="Arial" w:hAnsi="Arial" w:cs="Arial"/>
          <w:sz w:val="24"/>
          <w:szCs w:val="24"/>
        </w:rPr>
      </w:pPr>
      <w:proofErr w:type="gramStart"/>
      <w:r w:rsidRPr="005074EE">
        <w:rPr>
          <w:rFonts w:ascii="Arial" w:hAnsi="Arial" w:cs="Arial"/>
          <w:sz w:val="24"/>
          <w:szCs w:val="24"/>
        </w:rPr>
        <w:t>In order for</w:t>
      </w:r>
      <w:proofErr w:type="gramEnd"/>
      <w:r w:rsidRPr="005074EE">
        <w:rPr>
          <w:rFonts w:ascii="Arial" w:hAnsi="Arial" w:cs="Arial"/>
          <w:sz w:val="24"/>
          <w:szCs w:val="24"/>
        </w:rPr>
        <w:t xml:space="preserve"> a state of health to be achieved, there are numerous factors which play a part and collate together in order to achieve this outcome.</w:t>
      </w:r>
    </w:p>
    <w:p w14:paraId="74C4AB01" w14:textId="37E14D5C" w:rsidR="00DB0A7C" w:rsidRPr="005074EE" w:rsidRDefault="00DB0A7C" w:rsidP="005074EE">
      <w:pPr>
        <w:pStyle w:val="ListParagraph"/>
        <w:spacing w:after="0" w:line="360" w:lineRule="auto"/>
        <w:ind w:left="0"/>
        <w:contextualSpacing w:val="0"/>
        <w:rPr>
          <w:rFonts w:ascii="Arial" w:hAnsi="Arial" w:cs="Arial"/>
          <w:sz w:val="24"/>
          <w:szCs w:val="24"/>
        </w:rPr>
      </w:pPr>
    </w:p>
    <w:p w14:paraId="59618FF9" w14:textId="12EBEAAF" w:rsidR="00DB0A7C" w:rsidRPr="005074EE" w:rsidRDefault="008F25F2" w:rsidP="005074EE">
      <w:pPr>
        <w:pStyle w:val="ListParagraph"/>
        <w:spacing w:after="0" w:line="360" w:lineRule="auto"/>
        <w:ind w:left="0"/>
        <w:contextualSpacing w:val="0"/>
        <w:rPr>
          <w:rFonts w:ascii="Arial" w:hAnsi="Arial" w:cs="Arial"/>
          <w:sz w:val="24"/>
          <w:szCs w:val="24"/>
        </w:rPr>
      </w:pPr>
      <w:r w:rsidRPr="005074EE">
        <w:rPr>
          <w:rFonts w:ascii="Arial" w:hAnsi="Arial" w:cs="Arial"/>
          <w:sz w:val="24"/>
          <w:szCs w:val="24"/>
        </w:rPr>
        <w:t>According to Britton</w:t>
      </w:r>
      <w:r w:rsidR="00D81C74" w:rsidRPr="005074EE">
        <w:rPr>
          <w:rFonts w:ascii="Arial" w:hAnsi="Arial" w:cs="Arial"/>
          <w:sz w:val="24"/>
          <w:szCs w:val="24"/>
        </w:rPr>
        <w:t xml:space="preserve"> et al.,</w:t>
      </w:r>
      <w:r w:rsidR="00E55BB3" w:rsidRPr="005074EE">
        <w:rPr>
          <w:rFonts w:ascii="Arial" w:hAnsi="Arial" w:cs="Arial"/>
          <w:sz w:val="24"/>
          <w:szCs w:val="24"/>
        </w:rPr>
        <w:t xml:space="preserve"> </w:t>
      </w:r>
      <w:r w:rsidR="0048025B" w:rsidRPr="005074EE">
        <w:rPr>
          <w:rFonts w:ascii="Arial" w:hAnsi="Arial" w:cs="Arial"/>
          <w:sz w:val="24"/>
          <w:szCs w:val="24"/>
        </w:rPr>
        <w:t>(</w:t>
      </w:r>
      <w:r w:rsidR="00E55BB3" w:rsidRPr="005074EE">
        <w:rPr>
          <w:rFonts w:ascii="Arial" w:hAnsi="Arial" w:cs="Arial"/>
          <w:sz w:val="24"/>
          <w:szCs w:val="24"/>
        </w:rPr>
        <w:t>2020</w:t>
      </w:r>
      <w:r w:rsidR="0048025B" w:rsidRPr="005074EE">
        <w:rPr>
          <w:rFonts w:ascii="Arial" w:hAnsi="Arial" w:cs="Arial"/>
          <w:sz w:val="24"/>
          <w:szCs w:val="24"/>
        </w:rPr>
        <w:t>)</w:t>
      </w:r>
      <w:r w:rsidRPr="005074EE">
        <w:rPr>
          <w:rFonts w:ascii="Arial" w:hAnsi="Arial" w:cs="Arial"/>
          <w:sz w:val="24"/>
          <w:szCs w:val="24"/>
        </w:rPr>
        <w:t xml:space="preserve">, health-related fitness is </w:t>
      </w:r>
      <w:r w:rsidRPr="005074EE">
        <w:rPr>
          <w:rFonts w:ascii="Arial" w:hAnsi="Arial" w:cs="Arial"/>
          <w:i/>
          <w:iCs/>
          <w:sz w:val="24"/>
          <w:szCs w:val="24"/>
        </w:rPr>
        <w:t>“</w:t>
      </w:r>
      <w:r w:rsidRPr="005074EE">
        <w:rPr>
          <w:rFonts w:ascii="Arial" w:hAnsi="Arial" w:cs="Arial"/>
          <w:i/>
          <w:iCs/>
          <w:color w:val="222222"/>
          <w:sz w:val="24"/>
          <w:szCs w:val="24"/>
        </w:rPr>
        <w:t>theoretically defined as a multidimensional construct containing the components cardiorespiratory endurance, muscular strength, muscular endurance, flexibility and body composition”</w:t>
      </w:r>
      <w:r w:rsidRPr="005074EE">
        <w:rPr>
          <w:rFonts w:ascii="Arial" w:hAnsi="Arial" w:cs="Arial"/>
          <w:color w:val="222222"/>
          <w:sz w:val="24"/>
          <w:szCs w:val="24"/>
        </w:rPr>
        <w:t>.</w:t>
      </w:r>
    </w:p>
    <w:p w14:paraId="5FFA9509" w14:textId="2B346605" w:rsidR="008F25F2" w:rsidRPr="005074EE" w:rsidRDefault="008F25F2" w:rsidP="005074EE">
      <w:pPr>
        <w:pStyle w:val="ListParagraph"/>
        <w:spacing w:after="0" w:line="360" w:lineRule="auto"/>
        <w:ind w:left="0"/>
        <w:contextualSpacing w:val="0"/>
        <w:rPr>
          <w:rFonts w:ascii="Arial" w:hAnsi="Arial" w:cs="Arial"/>
          <w:sz w:val="24"/>
          <w:szCs w:val="24"/>
        </w:rPr>
      </w:pPr>
    </w:p>
    <w:p w14:paraId="143A88F0" w14:textId="06535B4E" w:rsidR="008F25F2" w:rsidRPr="005074EE" w:rsidRDefault="008F25F2" w:rsidP="005074EE">
      <w:pPr>
        <w:pStyle w:val="ListParagraph"/>
        <w:spacing w:after="0" w:line="360" w:lineRule="auto"/>
        <w:ind w:left="0"/>
        <w:contextualSpacing w:val="0"/>
        <w:rPr>
          <w:rFonts w:ascii="Arial" w:hAnsi="Arial" w:cs="Arial"/>
          <w:sz w:val="24"/>
          <w:szCs w:val="24"/>
        </w:rPr>
      </w:pPr>
      <w:r w:rsidRPr="005074EE">
        <w:rPr>
          <w:rFonts w:ascii="Arial" w:hAnsi="Arial" w:cs="Arial"/>
          <w:sz w:val="24"/>
          <w:szCs w:val="24"/>
        </w:rPr>
        <w:t xml:space="preserve">There are five </w:t>
      </w:r>
      <w:r w:rsidR="0046219C" w:rsidRPr="005074EE">
        <w:rPr>
          <w:rFonts w:ascii="Arial" w:hAnsi="Arial" w:cs="Arial"/>
          <w:sz w:val="24"/>
          <w:szCs w:val="24"/>
        </w:rPr>
        <w:t>components</w:t>
      </w:r>
      <w:r w:rsidRPr="005074EE">
        <w:rPr>
          <w:rFonts w:ascii="Arial" w:hAnsi="Arial" w:cs="Arial"/>
          <w:sz w:val="24"/>
          <w:szCs w:val="24"/>
        </w:rPr>
        <w:t xml:space="preserve"> that help to </w:t>
      </w:r>
      <w:r w:rsidR="0046219C" w:rsidRPr="005074EE">
        <w:rPr>
          <w:rFonts w:ascii="Arial" w:hAnsi="Arial" w:cs="Arial"/>
          <w:sz w:val="24"/>
          <w:szCs w:val="24"/>
        </w:rPr>
        <w:t xml:space="preserve">make up health-related fitness. These comprise of body composition, flexibility, muscular strength, muscular </w:t>
      </w:r>
      <w:proofErr w:type="gramStart"/>
      <w:r w:rsidR="0046219C" w:rsidRPr="005074EE">
        <w:rPr>
          <w:rFonts w:ascii="Arial" w:hAnsi="Arial" w:cs="Arial"/>
          <w:sz w:val="24"/>
          <w:szCs w:val="24"/>
        </w:rPr>
        <w:t>endurance</w:t>
      </w:r>
      <w:proofErr w:type="gramEnd"/>
      <w:r w:rsidR="0046219C" w:rsidRPr="005074EE">
        <w:rPr>
          <w:rFonts w:ascii="Arial" w:hAnsi="Arial" w:cs="Arial"/>
          <w:sz w:val="24"/>
          <w:szCs w:val="24"/>
        </w:rPr>
        <w:t xml:space="preserve"> and cardiorespiratory endurance</w:t>
      </w:r>
      <w:r w:rsidR="006F2FA7" w:rsidRPr="005074EE">
        <w:rPr>
          <w:rFonts w:ascii="Arial" w:hAnsi="Arial" w:cs="Arial"/>
          <w:sz w:val="24"/>
          <w:szCs w:val="24"/>
        </w:rPr>
        <w:t xml:space="preserve"> (Davidson, 2022)</w:t>
      </w:r>
      <w:r w:rsidR="0046219C" w:rsidRPr="005074EE">
        <w:rPr>
          <w:rFonts w:ascii="Arial" w:hAnsi="Arial" w:cs="Arial"/>
          <w:sz w:val="24"/>
          <w:szCs w:val="24"/>
        </w:rPr>
        <w:t>.</w:t>
      </w:r>
    </w:p>
    <w:p w14:paraId="3AC70AF1" w14:textId="00FB8BAF" w:rsidR="0046219C" w:rsidRPr="005074EE" w:rsidRDefault="0046219C" w:rsidP="005074EE">
      <w:pPr>
        <w:pStyle w:val="ListParagraph"/>
        <w:spacing w:after="0" w:line="360" w:lineRule="auto"/>
        <w:ind w:left="0"/>
        <w:contextualSpacing w:val="0"/>
        <w:rPr>
          <w:rFonts w:ascii="Arial" w:hAnsi="Arial" w:cs="Arial"/>
          <w:sz w:val="24"/>
          <w:szCs w:val="24"/>
        </w:rPr>
      </w:pPr>
    </w:p>
    <w:p w14:paraId="4D2A5AAB" w14:textId="6FE57321" w:rsidR="0046219C" w:rsidRPr="005074EE" w:rsidRDefault="0046219C" w:rsidP="005074EE">
      <w:pPr>
        <w:pStyle w:val="ListParagraph"/>
        <w:spacing w:after="0" w:line="360" w:lineRule="auto"/>
        <w:ind w:left="0"/>
        <w:contextualSpacing w:val="0"/>
        <w:rPr>
          <w:rFonts w:ascii="Arial" w:hAnsi="Arial" w:cs="Arial"/>
          <w:sz w:val="24"/>
          <w:szCs w:val="24"/>
        </w:rPr>
      </w:pPr>
      <w:r w:rsidRPr="005074EE">
        <w:rPr>
          <w:rFonts w:ascii="Arial" w:hAnsi="Arial" w:cs="Arial"/>
          <w:sz w:val="24"/>
          <w:szCs w:val="24"/>
        </w:rPr>
        <w:t>These</w:t>
      </w:r>
      <w:r w:rsidR="00AD7D84" w:rsidRPr="005074EE">
        <w:rPr>
          <w:rFonts w:ascii="Arial" w:hAnsi="Arial" w:cs="Arial"/>
          <w:sz w:val="24"/>
          <w:szCs w:val="24"/>
        </w:rPr>
        <w:t xml:space="preserve"> five components help gauge a person’s health-related fitness level and incorporate many differing tests to ensure the results are as accurate as they can be. These results then enable health practitioners to help the person </w:t>
      </w:r>
      <w:r w:rsidR="003A598A" w:rsidRPr="005074EE">
        <w:rPr>
          <w:rFonts w:ascii="Arial" w:hAnsi="Arial" w:cs="Arial"/>
          <w:sz w:val="24"/>
          <w:szCs w:val="24"/>
        </w:rPr>
        <w:t xml:space="preserve">work towards a stronger and better way of living </w:t>
      </w:r>
      <w:proofErr w:type="gramStart"/>
      <w:r w:rsidR="003A598A" w:rsidRPr="005074EE">
        <w:rPr>
          <w:rFonts w:ascii="Arial" w:hAnsi="Arial" w:cs="Arial"/>
          <w:sz w:val="24"/>
          <w:szCs w:val="24"/>
        </w:rPr>
        <w:t>in order to</w:t>
      </w:r>
      <w:proofErr w:type="gramEnd"/>
      <w:r w:rsidR="003A598A" w:rsidRPr="005074EE">
        <w:rPr>
          <w:rFonts w:ascii="Arial" w:hAnsi="Arial" w:cs="Arial"/>
          <w:sz w:val="24"/>
          <w:szCs w:val="24"/>
        </w:rPr>
        <w:t xml:space="preserve"> improve overall health. </w:t>
      </w:r>
    </w:p>
    <w:p w14:paraId="329608C4" w14:textId="40DB0325" w:rsidR="00DB0A7C" w:rsidRPr="005074EE" w:rsidRDefault="00DB0A7C" w:rsidP="005074EE">
      <w:pPr>
        <w:pStyle w:val="ListParagraph"/>
        <w:spacing w:after="0" w:line="360" w:lineRule="auto"/>
        <w:ind w:left="0"/>
        <w:contextualSpacing w:val="0"/>
        <w:rPr>
          <w:rFonts w:ascii="Arial" w:hAnsi="Arial" w:cs="Arial"/>
          <w:iCs/>
          <w:sz w:val="24"/>
          <w:szCs w:val="24"/>
        </w:rPr>
      </w:pPr>
    </w:p>
    <w:p w14:paraId="2D148845" w14:textId="79D55A2A" w:rsidR="00DB0A7C" w:rsidRPr="005074EE" w:rsidRDefault="00CD6664" w:rsidP="005074EE">
      <w:pPr>
        <w:pStyle w:val="ListParagraph"/>
        <w:spacing w:after="0" w:line="360" w:lineRule="auto"/>
        <w:ind w:left="0"/>
        <w:contextualSpacing w:val="0"/>
        <w:rPr>
          <w:rFonts w:ascii="Arial" w:hAnsi="Arial" w:cs="Arial"/>
          <w:iCs/>
          <w:sz w:val="24"/>
          <w:szCs w:val="24"/>
        </w:rPr>
      </w:pPr>
      <w:r w:rsidRPr="005074EE">
        <w:rPr>
          <w:rFonts w:ascii="Arial" w:hAnsi="Arial" w:cs="Arial"/>
          <w:iCs/>
          <w:sz w:val="24"/>
          <w:szCs w:val="24"/>
        </w:rPr>
        <w:t xml:space="preserve">Cardiorespiratory endurance </w:t>
      </w:r>
      <w:proofErr w:type="gramStart"/>
      <w:r w:rsidRPr="005074EE">
        <w:rPr>
          <w:rFonts w:ascii="Arial" w:hAnsi="Arial" w:cs="Arial"/>
          <w:iCs/>
          <w:sz w:val="24"/>
          <w:szCs w:val="24"/>
        </w:rPr>
        <w:t>is able to</w:t>
      </w:r>
      <w:proofErr w:type="gramEnd"/>
      <w:r w:rsidRPr="005074EE">
        <w:rPr>
          <w:rFonts w:ascii="Arial" w:hAnsi="Arial" w:cs="Arial"/>
          <w:iCs/>
          <w:sz w:val="24"/>
          <w:szCs w:val="24"/>
        </w:rPr>
        <w:t xml:space="preserve"> give a lot of information about a </w:t>
      </w:r>
      <w:r w:rsidR="00EC44DD" w:rsidRPr="005074EE">
        <w:rPr>
          <w:rFonts w:ascii="Arial" w:hAnsi="Arial" w:cs="Arial"/>
          <w:iCs/>
          <w:sz w:val="24"/>
          <w:szCs w:val="24"/>
        </w:rPr>
        <w:t>person’s</w:t>
      </w:r>
      <w:r w:rsidRPr="005074EE">
        <w:rPr>
          <w:rFonts w:ascii="Arial" w:hAnsi="Arial" w:cs="Arial"/>
          <w:iCs/>
          <w:sz w:val="24"/>
          <w:szCs w:val="24"/>
        </w:rPr>
        <w:t xml:space="preserve"> health. As mentioned in Abbott, 2017 </w:t>
      </w:r>
      <w:r w:rsidRPr="005074EE">
        <w:rPr>
          <w:rFonts w:ascii="Arial" w:hAnsi="Arial" w:cs="Arial"/>
          <w:i/>
          <w:sz w:val="24"/>
          <w:szCs w:val="24"/>
        </w:rPr>
        <w:t>“simply put, CRF measures how well your body takes in oxygen and delivers it to your muscles and organs during prolonged periods of exercise”</w:t>
      </w:r>
      <w:r w:rsidRPr="005074EE">
        <w:rPr>
          <w:rFonts w:ascii="Arial" w:hAnsi="Arial" w:cs="Arial"/>
          <w:iCs/>
          <w:sz w:val="24"/>
          <w:szCs w:val="24"/>
        </w:rPr>
        <w:t>.</w:t>
      </w:r>
      <w:r w:rsidR="00EC44DD" w:rsidRPr="005074EE">
        <w:rPr>
          <w:rFonts w:ascii="Arial" w:hAnsi="Arial" w:cs="Arial"/>
          <w:iCs/>
          <w:sz w:val="24"/>
          <w:szCs w:val="24"/>
        </w:rPr>
        <w:t xml:space="preserve"> This is extremely helpful in determining if a person will need any medical treatment or advice moving forward</w:t>
      </w:r>
      <w:r w:rsidR="00F00F6F" w:rsidRPr="005074EE">
        <w:rPr>
          <w:rFonts w:ascii="Arial" w:hAnsi="Arial" w:cs="Arial"/>
          <w:iCs/>
          <w:sz w:val="24"/>
          <w:szCs w:val="24"/>
        </w:rPr>
        <w:t xml:space="preserve"> and to enable them to achieve good health.</w:t>
      </w:r>
    </w:p>
    <w:p w14:paraId="09349F97" w14:textId="42DB1190" w:rsidR="008A751B" w:rsidRPr="005074EE" w:rsidRDefault="008A751B" w:rsidP="005074EE">
      <w:pPr>
        <w:pStyle w:val="ListParagraph"/>
        <w:spacing w:after="0" w:line="360" w:lineRule="auto"/>
        <w:ind w:left="0"/>
        <w:contextualSpacing w:val="0"/>
        <w:rPr>
          <w:rFonts w:ascii="Arial" w:hAnsi="Arial" w:cs="Arial"/>
          <w:iCs/>
          <w:sz w:val="24"/>
          <w:szCs w:val="24"/>
        </w:rPr>
      </w:pPr>
    </w:p>
    <w:p w14:paraId="693D9382" w14:textId="19E44BBD" w:rsidR="008A751B" w:rsidRPr="005074EE" w:rsidRDefault="008A751B" w:rsidP="005074EE">
      <w:pPr>
        <w:pStyle w:val="ListParagraph"/>
        <w:spacing w:after="0" w:line="360" w:lineRule="auto"/>
        <w:ind w:left="0"/>
        <w:contextualSpacing w:val="0"/>
        <w:rPr>
          <w:rFonts w:ascii="Arial" w:hAnsi="Arial" w:cs="Arial"/>
          <w:iCs/>
          <w:sz w:val="24"/>
          <w:szCs w:val="24"/>
        </w:rPr>
      </w:pPr>
      <w:r w:rsidRPr="005074EE">
        <w:rPr>
          <w:rFonts w:ascii="Arial" w:hAnsi="Arial" w:cs="Arial"/>
          <w:iCs/>
          <w:sz w:val="24"/>
          <w:szCs w:val="24"/>
        </w:rPr>
        <w:lastRenderedPageBreak/>
        <w:t>Moreover, these concepts, when taken together, may give an indication into an area’s (or Country’s) measures and how they then translate into the socio-economic status of a particular place.</w:t>
      </w:r>
    </w:p>
    <w:p w14:paraId="29E80CB8" w14:textId="463CB9EC" w:rsidR="004C0D3E" w:rsidRPr="005074EE" w:rsidRDefault="004C0D3E" w:rsidP="005074EE">
      <w:pPr>
        <w:pStyle w:val="ListParagraph"/>
        <w:spacing w:after="0" w:line="360" w:lineRule="auto"/>
        <w:ind w:left="396"/>
        <w:contextualSpacing w:val="0"/>
        <w:rPr>
          <w:rFonts w:ascii="Arial" w:hAnsi="Arial" w:cs="Arial"/>
          <w:iCs/>
          <w:sz w:val="24"/>
          <w:szCs w:val="24"/>
        </w:rPr>
      </w:pPr>
    </w:p>
    <w:p w14:paraId="169FFF37" w14:textId="053A6CA4" w:rsidR="00237007" w:rsidRPr="005074EE" w:rsidRDefault="008A751B" w:rsidP="005074EE">
      <w:pPr>
        <w:pStyle w:val="ListParagraph"/>
        <w:spacing w:after="0" w:line="360" w:lineRule="auto"/>
        <w:ind w:left="0"/>
        <w:contextualSpacing w:val="0"/>
        <w:rPr>
          <w:rFonts w:ascii="Arial" w:hAnsi="Arial" w:cs="Arial"/>
          <w:iCs/>
          <w:sz w:val="24"/>
          <w:szCs w:val="24"/>
        </w:rPr>
      </w:pPr>
      <w:r w:rsidRPr="005074EE">
        <w:rPr>
          <w:rFonts w:ascii="Arial" w:hAnsi="Arial" w:cs="Arial"/>
          <w:iCs/>
          <w:sz w:val="24"/>
          <w:szCs w:val="24"/>
        </w:rPr>
        <w:t xml:space="preserve">Some measures that are used to determine the state of UK health may also give an indication as to why some concepts are lower in some areas to others. For example, life expectancy in Cardiff may be higher or lower than that of people living in Bridgend. </w:t>
      </w:r>
      <w:r w:rsidR="00364376" w:rsidRPr="005074EE">
        <w:rPr>
          <w:rFonts w:ascii="Arial" w:hAnsi="Arial" w:cs="Arial"/>
          <w:iCs/>
          <w:sz w:val="24"/>
          <w:szCs w:val="24"/>
        </w:rPr>
        <w:t xml:space="preserve">Some of these measures include, life expectancy/mortality, disease prevalence and </w:t>
      </w:r>
      <w:r w:rsidR="004E7289" w:rsidRPr="005074EE">
        <w:rPr>
          <w:rFonts w:ascii="Arial" w:hAnsi="Arial" w:cs="Arial"/>
          <w:iCs/>
          <w:sz w:val="24"/>
          <w:szCs w:val="24"/>
        </w:rPr>
        <w:t>morbidity.</w:t>
      </w:r>
    </w:p>
    <w:p w14:paraId="350E13E3" w14:textId="77777777" w:rsidR="00237007" w:rsidRPr="005074EE" w:rsidRDefault="00237007" w:rsidP="005074EE">
      <w:pPr>
        <w:pStyle w:val="ListParagraph"/>
        <w:spacing w:after="0" w:line="360" w:lineRule="auto"/>
        <w:ind w:left="0"/>
        <w:contextualSpacing w:val="0"/>
        <w:rPr>
          <w:rFonts w:ascii="Arial" w:hAnsi="Arial" w:cs="Arial"/>
          <w:iCs/>
          <w:sz w:val="24"/>
          <w:szCs w:val="24"/>
        </w:rPr>
      </w:pPr>
    </w:p>
    <w:p w14:paraId="004F436E" w14:textId="7FD1F600" w:rsidR="00237007" w:rsidRPr="005074EE" w:rsidRDefault="008A751B" w:rsidP="005074EE">
      <w:pPr>
        <w:pStyle w:val="ListParagraph"/>
        <w:spacing w:after="0" w:line="360" w:lineRule="auto"/>
        <w:ind w:left="0"/>
        <w:contextualSpacing w:val="0"/>
        <w:rPr>
          <w:rFonts w:ascii="Arial" w:hAnsi="Arial" w:cs="Arial"/>
          <w:iCs/>
          <w:sz w:val="24"/>
          <w:szCs w:val="24"/>
        </w:rPr>
      </w:pPr>
      <w:r w:rsidRPr="005074EE">
        <w:rPr>
          <w:rFonts w:ascii="Arial" w:hAnsi="Arial" w:cs="Arial"/>
          <w:iCs/>
          <w:sz w:val="24"/>
          <w:szCs w:val="24"/>
        </w:rPr>
        <w:t>Public Health Wales has published a report entitled Life Expectancy and Mortality in Wales 2020. This explains that life expectancy</w:t>
      </w:r>
      <w:r w:rsidR="00364376" w:rsidRPr="005074EE">
        <w:rPr>
          <w:rFonts w:ascii="Arial" w:hAnsi="Arial" w:cs="Arial"/>
          <w:iCs/>
          <w:sz w:val="24"/>
          <w:szCs w:val="24"/>
        </w:rPr>
        <w:t>,</w:t>
      </w:r>
      <w:r w:rsidRPr="005074EE">
        <w:rPr>
          <w:rFonts w:ascii="Arial" w:hAnsi="Arial" w:cs="Arial"/>
          <w:iCs/>
          <w:sz w:val="24"/>
          <w:szCs w:val="24"/>
        </w:rPr>
        <w:t xml:space="preserve"> as a well as mortality</w:t>
      </w:r>
      <w:r w:rsidR="00364376" w:rsidRPr="005074EE">
        <w:rPr>
          <w:rFonts w:ascii="Arial" w:hAnsi="Arial" w:cs="Arial"/>
          <w:iCs/>
          <w:sz w:val="24"/>
          <w:szCs w:val="24"/>
        </w:rPr>
        <w:t>,</w:t>
      </w:r>
      <w:r w:rsidRPr="005074EE">
        <w:rPr>
          <w:rFonts w:ascii="Arial" w:hAnsi="Arial" w:cs="Arial"/>
          <w:iCs/>
          <w:sz w:val="24"/>
          <w:szCs w:val="24"/>
        </w:rPr>
        <w:t xml:space="preserve"> in Wales </w:t>
      </w:r>
      <w:r w:rsidR="00364376" w:rsidRPr="005074EE">
        <w:rPr>
          <w:rFonts w:ascii="Arial" w:hAnsi="Arial" w:cs="Arial"/>
          <w:iCs/>
          <w:sz w:val="24"/>
          <w:szCs w:val="24"/>
        </w:rPr>
        <w:t>is not improving</w:t>
      </w:r>
      <w:r w:rsidRPr="005074EE">
        <w:rPr>
          <w:rFonts w:ascii="Arial" w:hAnsi="Arial" w:cs="Arial"/>
          <w:iCs/>
          <w:sz w:val="24"/>
          <w:szCs w:val="24"/>
        </w:rPr>
        <w:t xml:space="preserve"> since </w:t>
      </w:r>
      <w:r w:rsidR="00364376" w:rsidRPr="005074EE">
        <w:rPr>
          <w:rFonts w:ascii="Arial" w:hAnsi="Arial" w:cs="Arial"/>
          <w:iCs/>
          <w:sz w:val="24"/>
          <w:szCs w:val="24"/>
        </w:rPr>
        <w:t xml:space="preserve">the last report in </w:t>
      </w:r>
      <w:r w:rsidRPr="005074EE">
        <w:rPr>
          <w:rFonts w:ascii="Arial" w:hAnsi="Arial" w:cs="Arial"/>
          <w:iCs/>
          <w:sz w:val="24"/>
          <w:szCs w:val="24"/>
        </w:rPr>
        <w:t>2011</w:t>
      </w:r>
      <w:r w:rsidR="00F876E4" w:rsidRPr="005074EE">
        <w:rPr>
          <w:rFonts w:ascii="Arial" w:hAnsi="Arial" w:cs="Arial"/>
          <w:iCs/>
          <w:sz w:val="24"/>
          <w:szCs w:val="24"/>
        </w:rPr>
        <w:t xml:space="preserve"> (National Health Service, 2020)</w:t>
      </w:r>
      <w:r w:rsidRPr="005074EE">
        <w:rPr>
          <w:rFonts w:ascii="Arial" w:hAnsi="Arial" w:cs="Arial"/>
          <w:iCs/>
          <w:sz w:val="24"/>
          <w:szCs w:val="24"/>
        </w:rPr>
        <w:t>.</w:t>
      </w:r>
      <w:r w:rsidR="00C15E18" w:rsidRPr="005074EE">
        <w:rPr>
          <w:rFonts w:ascii="Arial" w:hAnsi="Arial" w:cs="Arial"/>
          <w:iCs/>
          <w:sz w:val="24"/>
          <w:szCs w:val="24"/>
        </w:rPr>
        <w:t xml:space="preserve"> </w:t>
      </w:r>
      <w:r w:rsidR="00364376" w:rsidRPr="005074EE">
        <w:rPr>
          <w:rFonts w:ascii="Arial" w:hAnsi="Arial" w:cs="Arial"/>
          <w:iCs/>
          <w:sz w:val="24"/>
          <w:szCs w:val="24"/>
        </w:rPr>
        <w:t xml:space="preserve">This would indicate that although changes to the way people live their lives </w:t>
      </w:r>
      <w:proofErr w:type="gramStart"/>
      <w:r w:rsidR="00364376" w:rsidRPr="005074EE">
        <w:rPr>
          <w:rFonts w:ascii="Arial" w:hAnsi="Arial" w:cs="Arial"/>
          <w:iCs/>
          <w:sz w:val="24"/>
          <w:szCs w:val="24"/>
        </w:rPr>
        <w:t>and also</w:t>
      </w:r>
      <w:proofErr w:type="gramEnd"/>
      <w:r w:rsidR="00364376" w:rsidRPr="005074EE">
        <w:rPr>
          <w:rFonts w:ascii="Arial" w:hAnsi="Arial" w:cs="Arial"/>
          <w:iCs/>
          <w:sz w:val="24"/>
          <w:szCs w:val="24"/>
        </w:rPr>
        <w:t xml:space="preserve"> individual choices are different, it has not made a large impact on the expectancy nor mortality figures. </w:t>
      </w:r>
      <w:r w:rsidR="00237007" w:rsidRPr="005074EE">
        <w:rPr>
          <w:rFonts w:ascii="Arial" w:hAnsi="Arial" w:cs="Arial"/>
          <w:iCs/>
          <w:sz w:val="24"/>
          <w:szCs w:val="24"/>
        </w:rPr>
        <w:t xml:space="preserve">However, we know </w:t>
      </w:r>
      <w:r w:rsidR="00695C3D" w:rsidRPr="005074EE">
        <w:rPr>
          <w:rFonts w:ascii="Arial" w:hAnsi="Arial" w:cs="Arial"/>
          <w:iCs/>
          <w:sz w:val="24"/>
          <w:szCs w:val="24"/>
        </w:rPr>
        <w:t>that</w:t>
      </w:r>
      <w:r w:rsidR="00237007" w:rsidRPr="005074EE">
        <w:rPr>
          <w:rFonts w:ascii="Arial" w:hAnsi="Arial" w:cs="Arial"/>
          <w:iCs/>
          <w:sz w:val="24"/>
          <w:szCs w:val="24"/>
        </w:rPr>
        <w:t xml:space="preserve"> life expectancy is closely related to people’s socio-economic circumstances (Kings Fund</w:t>
      </w:r>
      <w:r w:rsidR="00CD3864" w:rsidRPr="005074EE">
        <w:rPr>
          <w:rFonts w:ascii="Arial" w:hAnsi="Arial" w:cs="Arial"/>
          <w:iCs/>
          <w:sz w:val="24"/>
          <w:szCs w:val="24"/>
        </w:rPr>
        <w:t>, 2022</w:t>
      </w:r>
      <w:r w:rsidR="00237007" w:rsidRPr="005074EE">
        <w:rPr>
          <w:rFonts w:ascii="Arial" w:hAnsi="Arial" w:cs="Arial"/>
          <w:iCs/>
          <w:sz w:val="24"/>
          <w:szCs w:val="24"/>
        </w:rPr>
        <w:t>)</w:t>
      </w:r>
      <w:r w:rsidR="00CD3864" w:rsidRPr="005074EE">
        <w:rPr>
          <w:rFonts w:ascii="Arial" w:hAnsi="Arial" w:cs="Arial"/>
          <w:iCs/>
          <w:sz w:val="24"/>
          <w:szCs w:val="24"/>
        </w:rPr>
        <w:t>.</w:t>
      </w:r>
      <w:r w:rsidR="00237007" w:rsidRPr="005074EE">
        <w:rPr>
          <w:rFonts w:ascii="Arial" w:hAnsi="Arial" w:cs="Arial"/>
          <w:iCs/>
          <w:sz w:val="24"/>
          <w:szCs w:val="24"/>
        </w:rPr>
        <w:t xml:space="preserve"> </w:t>
      </w:r>
      <w:proofErr w:type="spellStart"/>
      <w:r w:rsidR="00695C3D" w:rsidRPr="005074EE">
        <w:rPr>
          <w:rFonts w:ascii="Arial" w:hAnsi="Arial" w:cs="Arial"/>
          <w:iCs/>
          <w:sz w:val="24"/>
          <w:szCs w:val="24"/>
        </w:rPr>
        <w:t>KingsFund</w:t>
      </w:r>
      <w:proofErr w:type="spellEnd"/>
      <w:r w:rsidR="00695C3D" w:rsidRPr="005074EE">
        <w:rPr>
          <w:rFonts w:ascii="Arial" w:hAnsi="Arial" w:cs="Arial"/>
          <w:iCs/>
          <w:sz w:val="24"/>
          <w:szCs w:val="24"/>
        </w:rPr>
        <w:t xml:space="preserve"> further explain that </w:t>
      </w:r>
      <w:r w:rsidR="00695C3D" w:rsidRPr="005074EE">
        <w:rPr>
          <w:rFonts w:ascii="Arial" w:hAnsi="Arial" w:cs="Arial"/>
          <w:i/>
          <w:sz w:val="24"/>
          <w:szCs w:val="24"/>
        </w:rPr>
        <w:t>“the wider determinants of health are the social, economic and environmental conditions in which people live that have an impact on health”</w:t>
      </w:r>
      <w:r w:rsidR="00695C3D" w:rsidRPr="005074EE">
        <w:rPr>
          <w:rFonts w:ascii="Arial" w:hAnsi="Arial" w:cs="Arial"/>
          <w:iCs/>
          <w:sz w:val="24"/>
          <w:szCs w:val="24"/>
        </w:rPr>
        <w:t xml:space="preserve">. </w:t>
      </w:r>
      <w:r w:rsidR="00333DCB" w:rsidRPr="005074EE">
        <w:rPr>
          <w:rFonts w:ascii="Arial" w:hAnsi="Arial" w:cs="Arial"/>
          <w:iCs/>
          <w:sz w:val="24"/>
          <w:szCs w:val="24"/>
        </w:rPr>
        <w:t xml:space="preserve">Being aware of this is </w:t>
      </w:r>
      <w:r w:rsidR="008D3DF5" w:rsidRPr="005074EE">
        <w:rPr>
          <w:rFonts w:ascii="Arial" w:hAnsi="Arial" w:cs="Arial"/>
          <w:iCs/>
          <w:sz w:val="24"/>
          <w:szCs w:val="24"/>
        </w:rPr>
        <w:t xml:space="preserve">necessary if an intervention is to be successful </w:t>
      </w:r>
      <w:r w:rsidR="00370999" w:rsidRPr="005074EE">
        <w:rPr>
          <w:rFonts w:ascii="Arial" w:hAnsi="Arial" w:cs="Arial"/>
          <w:iCs/>
          <w:sz w:val="24"/>
          <w:szCs w:val="24"/>
        </w:rPr>
        <w:t xml:space="preserve">because if an intervention does not meet people’s needs then arguably it will not be effective.  </w:t>
      </w:r>
    </w:p>
    <w:p w14:paraId="175B0C1C" w14:textId="1AEC43AC" w:rsidR="00DA5510" w:rsidRPr="005074EE" w:rsidRDefault="00DA5510" w:rsidP="005074EE">
      <w:pPr>
        <w:pStyle w:val="ListParagraph"/>
        <w:spacing w:after="0" w:line="360" w:lineRule="auto"/>
        <w:ind w:left="0"/>
        <w:contextualSpacing w:val="0"/>
        <w:rPr>
          <w:rFonts w:ascii="Arial" w:hAnsi="Arial" w:cs="Arial"/>
          <w:iCs/>
          <w:sz w:val="24"/>
          <w:szCs w:val="24"/>
        </w:rPr>
      </w:pPr>
    </w:p>
    <w:p w14:paraId="2136893E" w14:textId="7F706F31" w:rsidR="0004455D" w:rsidRPr="005074EE" w:rsidRDefault="00A36C72" w:rsidP="005074EE">
      <w:pPr>
        <w:pStyle w:val="ListParagraph"/>
        <w:spacing w:after="0" w:line="360" w:lineRule="auto"/>
        <w:ind w:left="0"/>
        <w:contextualSpacing w:val="0"/>
        <w:rPr>
          <w:rFonts w:ascii="Arial" w:hAnsi="Arial" w:cs="Arial"/>
          <w:iCs/>
          <w:sz w:val="24"/>
          <w:szCs w:val="24"/>
        </w:rPr>
      </w:pPr>
      <w:r w:rsidRPr="005074EE">
        <w:rPr>
          <w:rFonts w:ascii="Arial" w:hAnsi="Arial" w:cs="Arial"/>
          <w:iCs/>
          <w:sz w:val="24"/>
          <w:szCs w:val="24"/>
        </w:rPr>
        <w:t xml:space="preserve">As identified by </w:t>
      </w:r>
      <w:proofErr w:type="spellStart"/>
      <w:r w:rsidR="0079008F" w:rsidRPr="005074EE">
        <w:rPr>
          <w:rFonts w:ascii="Arial" w:hAnsi="Arial" w:cs="Arial"/>
          <w:iCs/>
          <w:sz w:val="24"/>
          <w:szCs w:val="24"/>
        </w:rPr>
        <w:t>Craike</w:t>
      </w:r>
      <w:proofErr w:type="spellEnd"/>
      <w:r w:rsidR="0079008F" w:rsidRPr="005074EE">
        <w:rPr>
          <w:rFonts w:ascii="Arial" w:hAnsi="Arial" w:cs="Arial"/>
          <w:iCs/>
          <w:sz w:val="24"/>
          <w:szCs w:val="24"/>
        </w:rPr>
        <w:t xml:space="preserve"> et al</w:t>
      </w:r>
      <w:r w:rsidR="00225DFD" w:rsidRPr="005074EE">
        <w:rPr>
          <w:rFonts w:ascii="Arial" w:hAnsi="Arial" w:cs="Arial"/>
          <w:iCs/>
          <w:sz w:val="24"/>
          <w:szCs w:val="24"/>
        </w:rPr>
        <w:t>.,</w:t>
      </w:r>
      <w:r w:rsidR="0079008F" w:rsidRPr="005074EE">
        <w:rPr>
          <w:rFonts w:ascii="Arial" w:hAnsi="Arial" w:cs="Arial"/>
          <w:iCs/>
          <w:sz w:val="24"/>
          <w:szCs w:val="24"/>
        </w:rPr>
        <w:t xml:space="preserve"> (2019)</w:t>
      </w:r>
      <w:r w:rsidR="004F7CCC" w:rsidRPr="005074EE">
        <w:rPr>
          <w:rFonts w:ascii="Arial" w:hAnsi="Arial" w:cs="Arial"/>
          <w:iCs/>
          <w:sz w:val="24"/>
          <w:szCs w:val="24"/>
        </w:rPr>
        <w:t xml:space="preserve"> the needs of people who have identified as having poor health need to be taken into consideration when formulating </w:t>
      </w:r>
      <w:r w:rsidR="00BB67F3" w:rsidRPr="005074EE">
        <w:rPr>
          <w:rFonts w:ascii="Arial" w:hAnsi="Arial" w:cs="Arial"/>
          <w:iCs/>
          <w:sz w:val="24"/>
          <w:szCs w:val="24"/>
        </w:rPr>
        <w:t>interventions to improve physical activity.  I</w:t>
      </w:r>
      <w:r w:rsidR="006A5FA8" w:rsidRPr="005074EE">
        <w:rPr>
          <w:rFonts w:ascii="Arial" w:hAnsi="Arial" w:cs="Arial"/>
          <w:iCs/>
          <w:sz w:val="24"/>
          <w:szCs w:val="24"/>
        </w:rPr>
        <w:t xml:space="preserve">nterventions </w:t>
      </w:r>
      <w:r w:rsidR="00501757" w:rsidRPr="005074EE">
        <w:rPr>
          <w:rFonts w:ascii="Arial" w:hAnsi="Arial" w:cs="Arial"/>
          <w:iCs/>
          <w:sz w:val="24"/>
          <w:szCs w:val="24"/>
        </w:rPr>
        <w:t xml:space="preserve">should consider increasing leisure time physical activity whilst </w:t>
      </w:r>
      <w:r w:rsidR="00172627" w:rsidRPr="005074EE">
        <w:rPr>
          <w:rFonts w:ascii="Arial" w:hAnsi="Arial" w:cs="Arial"/>
          <w:iCs/>
          <w:sz w:val="24"/>
          <w:szCs w:val="24"/>
        </w:rPr>
        <w:t xml:space="preserve">concurrently being aware of mental health concerns and that </w:t>
      </w:r>
      <w:r w:rsidR="000520BE" w:rsidRPr="005074EE">
        <w:rPr>
          <w:rFonts w:ascii="Arial" w:hAnsi="Arial" w:cs="Arial"/>
          <w:iCs/>
          <w:sz w:val="24"/>
          <w:szCs w:val="24"/>
        </w:rPr>
        <w:t>focus must be made on making the intervention fun and enjoya</w:t>
      </w:r>
      <w:r w:rsidR="00D7633D" w:rsidRPr="005074EE">
        <w:rPr>
          <w:rFonts w:ascii="Arial" w:hAnsi="Arial" w:cs="Arial"/>
          <w:iCs/>
          <w:sz w:val="24"/>
          <w:szCs w:val="24"/>
        </w:rPr>
        <w:t>ble (</w:t>
      </w:r>
      <w:proofErr w:type="spellStart"/>
      <w:r w:rsidR="00D7633D" w:rsidRPr="005074EE">
        <w:rPr>
          <w:rFonts w:ascii="Arial" w:hAnsi="Arial" w:cs="Arial"/>
          <w:iCs/>
          <w:sz w:val="24"/>
          <w:szCs w:val="24"/>
        </w:rPr>
        <w:t>Craike</w:t>
      </w:r>
      <w:proofErr w:type="spellEnd"/>
      <w:r w:rsidR="00D7633D" w:rsidRPr="005074EE">
        <w:rPr>
          <w:rFonts w:ascii="Arial" w:hAnsi="Arial" w:cs="Arial"/>
          <w:iCs/>
          <w:sz w:val="24"/>
          <w:szCs w:val="24"/>
        </w:rPr>
        <w:t xml:space="preserve"> et al</w:t>
      </w:r>
      <w:r w:rsidR="00225DFD" w:rsidRPr="005074EE">
        <w:rPr>
          <w:rFonts w:ascii="Arial" w:hAnsi="Arial" w:cs="Arial"/>
          <w:iCs/>
          <w:sz w:val="24"/>
          <w:szCs w:val="24"/>
        </w:rPr>
        <w:t>.</w:t>
      </w:r>
      <w:r w:rsidR="00D7633D" w:rsidRPr="005074EE">
        <w:rPr>
          <w:rFonts w:ascii="Arial" w:hAnsi="Arial" w:cs="Arial"/>
          <w:iCs/>
          <w:sz w:val="24"/>
          <w:szCs w:val="24"/>
        </w:rPr>
        <w:t>, 2019).</w:t>
      </w:r>
      <w:r w:rsidR="0004455D" w:rsidRPr="005074EE">
        <w:rPr>
          <w:rStyle w:val="Hyperlink"/>
          <w:rFonts w:ascii="Arial" w:hAnsi="Arial" w:cs="Arial"/>
          <w:iCs/>
          <w:color w:val="auto"/>
          <w:sz w:val="24"/>
          <w:szCs w:val="24"/>
        </w:rPr>
        <w:t xml:space="preserve"> </w:t>
      </w:r>
      <w:r w:rsidR="0004455D" w:rsidRPr="005074EE">
        <w:rPr>
          <w:rFonts w:ascii="Arial" w:hAnsi="Arial" w:cs="Arial"/>
          <w:iCs/>
          <w:sz w:val="24"/>
          <w:szCs w:val="24"/>
        </w:rPr>
        <w:t xml:space="preserve">  </w:t>
      </w:r>
    </w:p>
    <w:p w14:paraId="443BC8D8" w14:textId="7456682E" w:rsidR="0004455D" w:rsidRPr="005074EE" w:rsidRDefault="0004455D" w:rsidP="005074EE">
      <w:pPr>
        <w:spacing w:after="0" w:line="360" w:lineRule="auto"/>
        <w:rPr>
          <w:rFonts w:ascii="Arial" w:hAnsi="Arial" w:cs="Arial"/>
          <w:iCs/>
          <w:color w:val="FF0000"/>
          <w:sz w:val="24"/>
          <w:szCs w:val="24"/>
        </w:rPr>
      </w:pPr>
    </w:p>
    <w:p w14:paraId="31E7B229" w14:textId="319C8B7A" w:rsidR="00DA5510" w:rsidRPr="005074EE" w:rsidRDefault="00DA5510" w:rsidP="005074EE">
      <w:pPr>
        <w:spacing w:after="0" w:line="360" w:lineRule="auto"/>
        <w:rPr>
          <w:rFonts w:ascii="Arial" w:hAnsi="Arial" w:cs="Arial"/>
          <w:iCs/>
          <w:color w:val="FF0000"/>
          <w:sz w:val="24"/>
          <w:szCs w:val="24"/>
        </w:rPr>
      </w:pPr>
      <w:r w:rsidRPr="005074EE">
        <w:rPr>
          <w:rFonts w:ascii="Arial" w:hAnsi="Arial" w:cs="Arial"/>
          <w:iCs/>
          <w:sz w:val="24"/>
          <w:szCs w:val="24"/>
        </w:rPr>
        <w:t xml:space="preserve">As </w:t>
      </w:r>
      <w:r w:rsidR="00261331" w:rsidRPr="005074EE">
        <w:rPr>
          <w:rFonts w:ascii="Arial" w:hAnsi="Arial" w:cs="Arial"/>
          <w:iCs/>
          <w:sz w:val="24"/>
          <w:szCs w:val="24"/>
        </w:rPr>
        <w:t xml:space="preserve">stated in </w:t>
      </w:r>
      <w:r w:rsidR="00ED605D" w:rsidRPr="005074EE">
        <w:rPr>
          <w:rFonts w:ascii="Arial" w:hAnsi="Arial" w:cs="Arial"/>
          <w:iCs/>
          <w:sz w:val="24"/>
          <w:szCs w:val="24"/>
        </w:rPr>
        <w:t>Roberts</w:t>
      </w:r>
      <w:r w:rsidR="00261331" w:rsidRPr="005074EE">
        <w:rPr>
          <w:rFonts w:ascii="Arial" w:hAnsi="Arial" w:cs="Arial"/>
          <w:iCs/>
          <w:sz w:val="24"/>
          <w:szCs w:val="24"/>
        </w:rPr>
        <w:t xml:space="preserve"> (2018), </w:t>
      </w:r>
      <w:r w:rsidR="00261331" w:rsidRPr="005074EE">
        <w:rPr>
          <w:rFonts w:ascii="Arial" w:hAnsi="Arial" w:cs="Arial"/>
          <w:i/>
          <w:sz w:val="24"/>
          <w:szCs w:val="24"/>
        </w:rPr>
        <w:t>“poverty and poor health worldwide are inextricably linked”</w:t>
      </w:r>
      <w:r w:rsidR="00261331" w:rsidRPr="005074EE">
        <w:rPr>
          <w:rFonts w:ascii="Arial" w:hAnsi="Arial" w:cs="Arial"/>
          <w:iCs/>
          <w:sz w:val="24"/>
          <w:szCs w:val="24"/>
        </w:rPr>
        <w:t xml:space="preserve">. They highlight the fact that this is a cycle where some of the poorest people worldwide may find themselves stuck in the cycle of poor health and poverty and things like social injustices, along with political events and local, </w:t>
      </w:r>
      <w:proofErr w:type="gramStart"/>
      <w:r w:rsidR="00261331" w:rsidRPr="005074EE">
        <w:rPr>
          <w:rFonts w:ascii="Arial" w:hAnsi="Arial" w:cs="Arial"/>
          <w:iCs/>
          <w:sz w:val="24"/>
          <w:szCs w:val="24"/>
        </w:rPr>
        <w:t>national</w:t>
      </w:r>
      <w:proofErr w:type="gramEnd"/>
      <w:r w:rsidR="00261331" w:rsidRPr="005074EE">
        <w:rPr>
          <w:rFonts w:ascii="Arial" w:hAnsi="Arial" w:cs="Arial"/>
          <w:iCs/>
          <w:sz w:val="24"/>
          <w:szCs w:val="24"/>
        </w:rPr>
        <w:t xml:space="preserve"> or worldwide economies may contribute to holding people in this cycle. </w:t>
      </w:r>
    </w:p>
    <w:p w14:paraId="1FE4F990" w14:textId="19C21FC7" w:rsidR="00305402" w:rsidRPr="005074EE" w:rsidRDefault="00305402" w:rsidP="005074EE">
      <w:pPr>
        <w:spacing w:after="0" w:line="360" w:lineRule="auto"/>
        <w:rPr>
          <w:rFonts w:ascii="Arial" w:hAnsi="Arial" w:cs="Arial"/>
          <w:iCs/>
          <w:sz w:val="24"/>
          <w:szCs w:val="24"/>
        </w:rPr>
      </w:pPr>
      <w:r w:rsidRPr="005074EE">
        <w:rPr>
          <w:rFonts w:ascii="Arial" w:hAnsi="Arial" w:cs="Arial"/>
          <w:iCs/>
          <w:sz w:val="24"/>
          <w:szCs w:val="24"/>
        </w:rPr>
        <w:lastRenderedPageBreak/>
        <w:t>Acknowledging the link</w:t>
      </w:r>
      <w:r w:rsidR="00261331" w:rsidRPr="005074EE">
        <w:rPr>
          <w:rFonts w:ascii="Arial" w:hAnsi="Arial" w:cs="Arial"/>
          <w:iCs/>
          <w:sz w:val="24"/>
          <w:szCs w:val="24"/>
        </w:rPr>
        <w:t>s</w:t>
      </w:r>
      <w:r w:rsidRPr="005074EE">
        <w:rPr>
          <w:rFonts w:ascii="Arial" w:hAnsi="Arial" w:cs="Arial"/>
          <w:iCs/>
          <w:sz w:val="24"/>
          <w:szCs w:val="24"/>
        </w:rPr>
        <w:t xml:space="preserve"> between poor health and socio-economic inequalities is important because </w:t>
      </w:r>
      <w:proofErr w:type="gramStart"/>
      <w:r w:rsidRPr="005074EE">
        <w:rPr>
          <w:rFonts w:ascii="Arial" w:hAnsi="Arial" w:cs="Arial"/>
          <w:iCs/>
          <w:sz w:val="24"/>
          <w:szCs w:val="24"/>
        </w:rPr>
        <w:t>in order to</w:t>
      </w:r>
      <w:proofErr w:type="gramEnd"/>
      <w:r w:rsidRPr="005074EE">
        <w:rPr>
          <w:rFonts w:ascii="Arial" w:hAnsi="Arial" w:cs="Arial"/>
          <w:iCs/>
          <w:sz w:val="24"/>
          <w:szCs w:val="24"/>
        </w:rPr>
        <w:t xml:space="preserve"> successfully address the problems</w:t>
      </w:r>
      <w:r w:rsidR="00261331" w:rsidRPr="005074EE">
        <w:rPr>
          <w:rFonts w:ascii="Arial" w:hAnsi="Arial" w:cs="Arial"/>
          <w:iCs/>
          <w:sz w:val="24"/>
          <w:szCs w:val="24"/>
        </w:rPr>
        <w:t>,</w:t>
      </w:r>
      <w:r w:rsidRPr="005074EE">
        <w:rPr>
          <w:rFonts w:ascii="Arial" w:hAnsi="Arial" w:cs="Arial"/>
          <w:iCs/>
          <w:sz w:val="24"/>
          <w:szCs w:val="24"/>
        </w:rPr>
        <w:t xml:space="preserve"> there must </w:t>
      </w:r>
      <w:r w:rsidR="00261331" w:rsidRPr="005074EE">
        <w:rPr>
          <w:rFonts w:ascii="Arial" w:hAnsi="Arial" w:cs="Arial"/>
          <w:iCs/>
          <w:sz w:val="24"/>
          <w:szCs w:val="24"/>
        </w:rPr>
        <w:t xml:space="preserve">first </w:t>
      </w:r>
      <w:r w:rsidRPr="005074EE">
        <w:rPr>
          <w:rFonts w:ascii="Arial" w:hAnsi="Arial" w:cs="Arial"/>
          <w:iCs/>
          <w:sz w:val="24"/>
          <w:szCs w:val="24"/>
        </w:rPr>
        <w:t xml:space="preserve">be </w:t>
      </w:r>
      <w:r w:rsidR="00261331" w:rsidRPr="005074EE">
        <w:rPr>
          <w:rFonts w:ascii="Arial" w:hAnsi="Arial" w:cs="Arial"/>
          <w:iCs/>
          <w:sz w:val="24"/>
          <w:szCs w:val="24"/>
        </w:rPr>
        <w:t xml:space="preserve">an </w:t>
      </w:r>
      <w:r w:rsidRPr="005074EE">
        <w:rPr>
          <w:rFonts w:ascii="Arial" w:hAnsi="Arial" w:cs="Arial"/>
          <w:iCs/>
          <w:sz w:val="24"/>
          <w:szCs w:val="24"/>
        </w:rPr>
        <w:t>understanding of the complexity of th</w:t>
      </w:r>
      <w:r w:rsidR="00261331" w:rsidRPr="005074EE">
        <w:rPr>
          <w:rFonts w:ascii="Arial" w:hAnsi="Arial" w:cs="Arial"/>
          <w:iCs/>
          <w:sz w:val="24"/>
          <w:szCs w:val="24"/>
        </w:rPr>
        <w:t>ose</w:t>
      </w:r>
      <w:r w:rsidRPr="005074EE">
        <w:rPr>
          <w:rFonts w:ascii="Arial" w:hAnsi="Arial" w:cs="Arial"/>
          <w:iCs/>
          <w:sz w:val="24"/>
          <w:szCs w:val="24"/>
        </w:rPr>
        <w:t xml:space="preserve"> relationship</w:t>
      </w:r>
      <w:r w:rsidR="00261331" w:rsidRPr="005074EE">
        <w:rPr>
          <w:rFonts w:ascii="Arial" w:hAnsi="Arial" w:cs="Arial"/>
          <w:iCs/>
          <w:sz w:val="24"/>
          <w:szCs w:val="24"/>
        </w:rPr>
        <w:t>s.</w:t>
      </w:r>
    </w:p>
    <w:p w14:paraId="4749C9D1" w14:textId="74D03D6D" w:rsidR="00B30C39" w:rsidRPr="005074EE" w:rsidRDefault="00B30C39" w:rsidP="005074EE">
      <w:pPr>
        <w:spacing w:after="0" w:line="360" w:lineRule="auto"/>
        <w:rPr>
          <w:rFonts w:ascii="Arial" w:hAnsi="Arial" w:cs="Arial"/>
          <w:iCs/>
          <w:sz w:val="24"/>
          <w:szCs w:val="24"/>
        </w:rPr>
      </w:pPr>
    </w:p>
    <w:p w14:paraId="73D16B04" w14:textId="5167FEC4" w:rsidR="00B30C39" w:rsidRPr="005074EE" w:rsidRDefault="00B30C39" w:rsidP="005074EE">
      <w:pPr>
        <w:spacing w:after="0" w:line="360" w:lineRule="auto"/>
        <w:rPr>
          <w:rFonts w:ascii="Arial" w:hAnsi="Arial" w:cs="Arial"/>
          <w:iCs/>
          <w:sz w:val="24"/>
          <w:szCs w:val="24"/>
        </w:rPr>
      </w:pPr>
      <w:r w:rsidRPr="005074EE">
        <w:rPr>
          <w:rFonts w:ascii="Arial" w:hAnsi="Arial" w:cs="Arial"/>
          <w:iCs/>
          <w:sz w:val="24"/>
          <w:szCs w:val="24"/>
        </w:rPr>
        <w:t>Socio-economic differences may also be seen within a particular grouping, such as the female gender. In a qualitative study by Ball et al</w:t>
      </w:r>
      <w:r w:rsidR="00A64767" w:rsidRPr="005074EE">
        <w:rPr>
          <w:rFonts w:ascii="Arial" w:hAnsi="Arial" w:cs="Arial"/>
          <w:iCs/>
          <w:sz w:val="24"/>
          <w:szCs w:val="24"/>
        </w:rPr>
        <w:t>.,</w:t>
      </w:r>
      <w:r w:rsidRPr="005074EE">
        <w:rPr>
          <w:rFonts w:ascii="Arial" w:hAnsi="Arial" w:cs="Arial"/>
          <w:iCs/>
          <w:sz w:val="24"/>
          <w:szCs w:val="24"/>
        </w:rPr>
        <w:t xml:space="preserve"> (2008), </w:t>
      </w:r>
      <w:r w:rsidR="00A64767" w:rsidRPr="005074EE">
        <w:rPr>
          <w:rFonts w:ascii="Arial" w:hAnsi="Arial" w:cs="Arial"/>
          <w:iCs/>
          <w:sz w:val="24"/>
          <w:szCs w:val="24"/>
        </w:rPr>
        <w:t xml:space="preserve">it </w:t>
      </w:r>
      <w:r w:rsidRPr="005074EE">
        <w:rPr>
          <w:rFonts w:ascii="Arial" w:hAnsi="Arial" w:cs="Arial"/>
          <w:iCs/>
          <w:sz w:val="24"/>
          <w:szCs w:val="24"/>
        </w:rPr>
        <w:t xml:space="preserve">identified stark contrasts between women with low socio-economic status being less physically active in comparison to women who fell into the high socio-economic status bracket. Interestingly, this study provides us with data pertaining to why participation in physical activity may seem to be barred by people in a low socio-economic grouping but also confirmed that the financial cost of being physically active did not differ between any of the groupings that were looked at. </w:t>
      </w:r>
    </w:p>
    <w:p w14:paraId="24009BC9" w14:textId="46652E4F" w:rsidR="00B30C39" w:rsidRPr="005074EE" w:rsidRDefault="00B30C39" w:rsidP="005074EE">
      <w:pPr>
        <w:spacing w:after="0" w:line="360" w:lineRule="auto"/>
        <w:rPr>
          <w:rFonts w:ascii="Arial" w:hAnsi="Arial" w:cs="Arial"/>
          <w:iCs/>
          <w:sz w:val="24"/>
          <w:szCs w:val="24"/>
        </w:rPr>
      </w:pPr>
    </w:p>
    <w:p w14:paraId="32AE60B2" w14:textId="3737B791" w:rsidR="00B30C39" w:rsidRPr="005074EE" w:rsidRDefault="00B30C39" w:rsidP="005074EE">
      <w:pPr>
        <w:spacing w:after="0" w:line="360" w:lineRule="auto"/>
        <w:rPr>
          <w:rFonts w:ascii="Arial" w:hAnsi="Arial" w:cs="Arial"/>
          <w:iCs/>
          <w:sz w:val="24"/>
          <w:szCs w:val="24"/>
        </w:rPr>
      </w:pPr>
      <w:r w:rsidRPr="005074EE">
        <w:rPr>
          <w:rFonts w:ascii="Arial" w:hAnsi="Arial" w:cs="Arial"/>
          <w:iCs/>
          <w:sz w:val="24"/>
          <w:szCs w:val="24"/>
        </w:rPr>
        <w:t>The study in Ball et al</w:t>
      </w:r>
      <w:r w:rsidR="00DA4825" w:rsidRPr="005074EE">
        <w:rPr>
          <w:rFonts w:ascii="Arial" w:hAnsi="Arial" w:cs="Arial"/>
          <w:iCs/>
          <w:sz w:val="24"/>
          <w:szCs w:val="24"/>
        </w:rPr>
        <w:t>.,</w:t>
      </w:r>
      <w:r w:rsidRPr="005074EE">
        <w:rPr>
          <w:rFonts w:ascii="Arial" w:hAnsi="Arial" w:cs="Arial"/>
          <w:iCs/>
          <w:sz w:val="24"/>
          <w:szCs w:val="24"/>
        </w:rPr>
        <w:t xml:space="preserve"> (2008) above may therefore indicate that there are further reasons why the connection between low socio-economic status may lead to lower health-related fitness levels. In </w:t>
      </w:r>
      <w:r w:rsidR="007A3EA0" w:rsidRPr="005074EE">
        <w:rPr>
          <w:rFonts w:ascii="Arial" w:hAnsi="Arial" w:cs="Arial"/>
          <w:iCs/>
          <w:sz w:val="24"/>
          <w:szCs w:val="24"/>
        </w:rPr>
        <w:t>very much a similar</w:t>
      </w:r>
      <w:r w:rsidRPr="005074EE">
        <w:rPr>
          <w:rFonts w:ascii="Arial" w:hAnsi="Arial" w:cs="Arial"/>
          <w:iCs/>
          <w:sz w:val="24"/>
          <w:szCs w:val="24"/>
        </w:rPr>
        <w:t xml:space="preserve"> vein, </w:t>
      </w:r>
      <w:proofErr w:type="spellStart"/>
      <w:r w:rsidR="007A3EA0" w:rsidRPr="005074EE">
        <w:rPr>
          <w:rFonts w:ascii="Arial" w:hAnsi="Arial" w:cs="Arial"/>
          <w:iCs/>
          <w:sz w:val="24"/>
          <w:szCs w:val="24"/>
        </w:rPr>
        <w:t>Stalsberg</w:t>
      </w:r>
      <w:proofErr w:type="spellEnd"/>
      <w:r w:rsidR="007A3EA0" w:rsidRPr="005074EE">
        <w:rPr>
          <w:rFonts w:ascii="Arial" w:hAnsi="Arial" w:cs="Arial"/>
          <w:iCs/>
          <w:sz w:val="24"/>
          <w:szCs w:val="24"/>
        </w:rPr>
        <w:t xml:space="preserve"> et al</w:t>
      </w:r>
      <w:r w:rsidR="00327267" w:rsidRPr="005074EE">
        <w:rPr>
          <w:rFonts w:ascii="Arial" w:hAnsi="Arial" w:cs="Arial"/>
          <w:iCs/>
          <w:sz w:val="24"/>
          <w:szCs w:val="24"/>
        </w:rPr>
        <w:t>.,</w:t>
      </w:r>
      <w:r w:rsidR="007A3EA0" w:rsidRPr="005074EE">
        <w:rPr>
          <w:rFonts w:ascii="Arial" w:hAnsi="Arial" w:cs="Arial"/>
          <w:iCs/>
          <w:sz w:val="24"/>
          <w:szCs w:val="24"/>
        </w:rPr>
        <w:t xml:space="preserve"> (2018) they looked at whether it was actually the particular physical activity that was being undertaken may have been </w:t>
      </w:r>
      <w:proofErr w:type="gramStart"/>
      <w:r w:rsidR="007A3EA0" w:rsidRPr="005074EE">
        <w:rPr>
          <w:rFonts w:ascii="Arial" w:hAnsi="Arial" w:cs="Arial"/>
          <w:iCs/>
          <w:sz w:val="24"/>
          <w:szCs w:val="24"/>
        </w:rPr>
        <w:t>the a</w:t>
      </w:r>
      <w:proofErr w:type="gramEnd"/>
      <w:r w:rsidR="007A3EA0" w:rsidRPr="005074EE">
        <w:rPr>
          <w:rFonts w:ascii="Arial" w:hAnsi="Arial" w:cs="Arial"/>
          <w:iCs/>
          <w:sz w:val="24"/>
          <w:szCs w:val="24"/>
        </w:rPr>
        <w:t xml:space="preserve"> contributing factor towards a persons socio-economic status. </w:t>
      </w:r>
    </w:p>
    <w:p w14:paraId="735CEF72" w14:textId="5F46C32F" w:rsidR="00305402" w:rsidRPr="005074EE" w:rsidRDefault="00305402" w:rsidP="005074EE">
      <w:pPr>
        <w:spacing w:after="0" w:line="360" w:lineRule="auto"/>
        <w:rPr>
          <w:rFonts w:ascii="Arial" w:hAnsi="Arial" w:cs="Arial"/>
          <w:iCs/>
          <w:color w:val="FF0000"/>
          <w:sz w:val="24"/>
          <w:szCs w:val="24"/>
        </w:rPr>
      </w:pPr>
    </w:p>
    <w:p w14:paraId="58740BFD" w14:textId="31FD8E15" w:rsidR="009F4D07" w:rsidRPr="005074EE" w:rsidRDefault="00564261" w:rsidP="005074EE">
      <w:pPr>
        <w:spacing w:after="0" w:line="360" w:lineRule="auto"/>
        <w:rPr>
          <w:rFonts w:ascii="Arial" w:hAnsi="Arial" w:cs="Arial"/>
          <w:sz w:val="24"/>
          <w:szCs w:val="24"/>
        </w:rPr>
      </w:pPr>
      <w:r w:rsidRPr="005074EE">
        <w:rPr>
          <w:rFonts w:ascii="Arial" w:hAnsi="Arial" w:cs="Arial"/>
          <w:iCs/>
          <w:sz w:val="24"/>
          <w:szCs w:val="24"/>
        </w:rPr>
        <w:t>Recognising the</w:t>
      </w:r>
      <w:r w:rsidR="00A923BC" w:rsidRPr="005074EE">
        <w:rPr>
          <w:rFonts w:ascii="Arial" w:hAnsi="Arial" w:cs="Arial"/>
          <w:iCs/>
          <w:sz w:val="24"/>
          <w:szCs w:val="24"/>
        </w:rPr>
        <w:t xml:space="preserve"> complexities of the</w:t>
      </w:r>
      <w:r w:rsidRPr="005074EE">
        <w:rPr>
          <w:rFonts w:ascii="Arial" w:hAnsi="Arial" w:cs="Arial"/>
          <w:iCs/>
          <w:sz w:val="24"/>
          <w:szCs w:val="24"/>
        </w:rPr>
        <w:t xml:space="preserve"> link between poor health and</w:t>
      </w:r>
      <w:r w:rsidR="00A923BC" w:rsidRPr="005074EE">
        <w:rPr>
          <w:rFonts w:ascii="Arial" w:hAnsi="Arial" w:cs="Arial"/>
          <w:iCs/>
          <w:sz w:val="24"/>
          <w:szCs w:val="24"/>
        </w:rPr>
        <w:t xml:space="preserve"> socio-economic inequalities</w:t>
      </w:r>
      <w:r w:rsidR="006F05F3" w:rsidRPr="005074EE">
        <w:rPr>
          <w:rFonts w:ascii="Arial" w:hAnsi="Arial" w:cs="Arial"/>
          <w:iCs/>
          <w:sz w:val="24"/>
          <w:szCs w:val="24"/>
        </w:rPr>
        <w:t xml:space="preserve"> </w:t>
      </w:r>
      <w:r w:rsidR="00D675FC" w:rsidRPr="005074EE">
        <w:rPr>
          <w:rFonts w:ascii="Arial" w:hAnsi="Arial" w:cs="Arial"/>
          <w:iCs/>
          <w:sz w:val="24"/>
          <w:szCs w:val="24"/>
        </w:rPr>
        <w:t xml:space="preserve">globally many countries have </w:t>
      </w:r>
      <w:r w:rsidR="0004455D" w:rsidRPr="005074EE">
        <w:rPr>
          <w:rFonts w:ascii="Arial" w:hAnsi="Arial" w:cs="Arial"/>
          <w:iCs/>
          <w:sz w:val="24"/>
          <w:szCs w:val="24"/>
        </w:rPr>
        <w:t xml:space="preserve">signed up to the UN </w:t>
      </w:r>
      <w:r w:rsidR="009F4D07" w:rsidRPr="005074EE">
        <w:rPr>
          <w:rFonts w:ascii="Arial" w:hAnsi="Arial" w:cs="Arial"/>
          <w:iCs/>
          <w:sz w:val="24"/>
          <w:szCs w:val="24"/>
        </w:rPr>
        <w:t>to</w:t>
      </w:r>
      <w:r w:rsidR="00D675FC" w:rsidRPr="005074EE">
        <w:rPr>
          <w:rFonts w:ascii="Arial" w:hAnsi="Arial" w:cs="Arial"/>
          <w:iCs/>
          <w:sz w:val="24"/>
          <w:szCs w:val="24"/>
        </w:rPr>
        <w:t xml:space="preserve"> </w:t>
      </w:r>
      <w:r w:rsidR="00757A7F" w:rsidRPr="005074EE">
        <w:rPr>
          <w:rFonts w:ascii="Arial" w:hAnsi="Arial" w:cs="Arial"/>
          <w:iCs/>
          <w:sz w:val="24"/>
          <w:szCs w:val="24"/>
        </w:rPr>
        <w:t xml:space="preserve">address this.  In Wales the response is considered </w:t>
      </w:r>
      <w:r w:rsidR="009F4D07" w:rsidRPr="005074EE">
        <w:rPr>
          <w:rFonts w:ascii="Arial" w:hAnsi="Arial" w:cs="Arial"/>
          <w:iCs/>
          <w:sz w:val="24"/>
          <w:szCs w:val="24"/>
        </w:rPr>
        <w:t>through</w:t>
      </w:r>
      <w:r w:rsidR="00757A7F" w:rsidRPr="005074EE">
        <w:rPr>
          <w:rFonts w:ascii="Arial" w:hAnsi="Arial" w:cs="Arial"/>
          <w:iCs/>
          <w:sz w:val="24"/>
          <w:szCs w:val="24"/>
        </w:rPr>
        <w:t xml:space="preserve"> the </w:t>
      </w:r>
      <w:r w:rsidR="0004455D" w:rsidRPr="005074EE">
        <w:rPr>
          <w:rFonts w:ascii="Arial" w:hAnsi="Arial" w:cs="Arial"/>
          <w:iCs/>
          <w:sz w:val="24"/>
          <w:szCs w:val="24"/>
        </w:rPr>
        <w:t>Wellbeing of Future Generations (Wales) Act 2015</w:t>
      </w:r>
      <w:r w:rsidR="009F4D07" w:rsidRPr="005074EE">
        <w:rPr>
          <w:rFonts w:ascii="Arial" w:hAnsi="Arial" w:cs="Arial"/>
          <w:iCs/>
          <w:sz w:val="24"/>
          <w:szCs w:val="24"/>
        </w:rPr>
        <w:t xml:space="preserve"> (</w:t>
      </w:r>
      <w:r w:rsidR="00B75EB5" w:rsidRPr="005074EE">
        <w:rPr>
          <w:rFonts w:ascii="Arial" w:hAnsi="Arial" w:cs="Arial"/>
          <w:iCs/>
          <w:sz w:val="24"/>
          <w:szCs w:val="24"/>
        </w:rPr>
        <w:t>Myers et al, 2015)</w:t>
      </w:r>
      <w:r w:rsidR="0004455D" w:rsidRPr="005074EE">
        <w:rPr>
          <w:rFonts w:ascii="Arial" w:hAnsi="Arial" w:cs="Arial"/>
          <w:iCs/>
          <w:sz w:val="24"/>
          <w:szCs w:val="24"/>
        </w:rPr>
        <w:t>.</w:t>
      </w:r>
      <w:r w:rsidR="0004455D" w:rsidRPr="005074EE">
        <w:rPr>
          <w:rFonts w:ascii="Arial" w:hAnsi="Arial" w:cs="Arial"/>
          <w:sz w:val="24"/>
          <w:szCs w:val="24"/>
        </w:rPr>
        <w:t xml:space="preserve"> </w:t>
      </w:r>
    </w:p>
    <w:p w14:paraId="58CDFCAC" w14:textId="77777777" w:rsidR="009F4D07" w:rsidRPr="005074EE" w:rsidRDefault="009F4D07" w:rsidP="005074EE">
      <w:pPr>
        <w:spacing w:after="0" w:line="360" w:lineRule="auto"/>
        <w:rPr>
          <w:rFonts w:ascii="Arial" w:hAnsi="Arial" w:cs="Arial"/>
          <w:sz w:val="24"/>
          <w:szCs w:val="24"/>
        </w:rPr>
      </w:pPr>
    </w:p>
    <w:p w14:paraId="285343B1" w14:textId="0E1B49C4" w:rsidR="00300664" w:rsidRPr="005074EE" w:rsidRDefault="00F7434F" w:rsidP="005074EE">
      <w:pPr>
        <w:spacing w:after="0" w:line="360" w:lineRule="auto"/>
        <w:rPr>
          <w:rFonts w:ascii="Arial" w:hAnsi="Arial" w:cs="Arial"/>
          <w:iCs/>
          <w:sz w:val="24"/>
          <w:szCs w:val="24"/>
        </w:rPr>
      </w:pPr>
      <w:proofErr w:type="gramStart"/>
      <w:r w:rsidRPr="005074EE">
        <w:rPr>
          <w:rFonts w:ascii="Arial" w:hAnsi="Arial" w:cs="Arial"/>
          <w:iCs/>
          <w:sz w:val="24"/>
          <w:szCs w:val="24"/>
        </w:rPr>
        <w:t>Taking into account</w:t>
      </w:r>
      <w:proofErr w:type="gramEnd"/>
      <w:r w:rsidR="007C1CCD" w:rsidRPr="005074EE">
        <w:rPr>
          <w:rFonts w:ascii="Arial" w:hAnsi="Arial" w:cs="Arial"/>
          <w:iCs/>
          <w:sz w:val="24"/>
          <w:szCs w:val="24"/>
        </w:rPr>
        <w:t>,</w:t>
      </w:r>
      <w:r w:rsidRPr="005074EE">
        <w:rPr>
          <w:rFonts w:ascii="Arial" w:hAnsi="Arial" w:cs="Arial"/>
          <w:iCs/>
          <w:sz w:val="24"/>
          <w:szCs w:val="24"/>
        </w:rPr>
        <w:t xml:space="preserve"> over 5</w:t>
      </w:r>
      <w:r w:rsidR="00300664" w:rsidRPr="005074EE">
        <w:rPr>
          <w:rFonts w:ascii="Arial" w:hAnsi="Arial" w:cs="Arial"/>
          <w:iCs/>
          <w:sz w:val="24"/>
          <w:szCs w:val="24"/>
        </w:rPr>
        <w:t>0</w:t>
      </w:r>
      <w:r w:rsidRPr="005074EE">
        <w:rPr>
          <w:rFonts w:ascii="Arial" w:hAnsi="Arial" w:cs="Arial"/>
          <w:iCs/>
          <w:sz w:val="24"/>
          <w:szCs w:val="24"/>
        </w:rPr>
        <w:t xml:space="preserve"> years of </w:t>
      </w:r>
      <w:r w:rsidR="00300664" w:rsidRPr="005074EE">
        <w:rPr>
          <w:rFonts w:ascii="Arial" w:hAnsi="Arial" w:cs="Arial"/>
          <w:iCs/>
          <w:sz w:val="24"/>
          <w:szCs w:val="24"/>
        </w:rPr>
        <w:t>epidemiological studies</w:t>
      </w:r>
      <w:r w:rsidR="004712D5" w:rsidRPr="005074EE">
        <w:rPr>
          <w:rFonts w:ascii="Arial" w:hAnsi="Arial" w:cs="Arial"/>
          <w:iCs/>
          <w:sz w:val="24"/>
          <w:szCs w:val="24"/>
        </w:rPr>
        <w:t xml:space="preserve"> </w:t>
      </w:r>
      <w:r w:rsidR="0077178E" w:rsidRPr="005074EE">
        <w:rPr>
          <w:rFonts w:ascii="Arial" w:hAnsi="Arial" w:cs="Arial"/>
          <w:iCs/>
          <w:sz w:val="24"/>
          <w:szCs w:val="24"/>
        </w:rPr>
        <w:t>it is generally ac</w:t>
      </w:r>
      <w:r w:rsidR="005D22EC" w:rsidRPr="005074EE">
        <w:rPr>
          <w:rFonts w:ascii="Arial" w:hAnsi="Arial" w:cs="Arial"/>
          <w:iCs/>
          <w:sz w:val="24"/>
          <w:szCs w:val="24"/>
        </w:rPr>
        <w:t>c</w:t>
      </w:r>
      <w:r w:rsidR="0077178E" w:rsidRPr="005074EE">
        <w:rPr>
          <w:rFonts w:ascii="Arial" w:hAnsi="Arial" w:cs="Arial"/>
          <w:iCs/>
          <w:sz w:val="24"/>
          <w:szCs w:val="24"/>
        </w:rPr>
        <w:t xml:space="preserve">epted that </w:t>
      </w:r>
      <w:r w:rsidR="000D15DF" w:rsidRPr="005074EE">
        <w:rPr>
          <w:rFonts w:ascii="Arial" w:hAnsi="Arial" w:cs="Arial"/>
          <w:iCs/>
          <w:sz w:val="24"/>
          <w:szCs w:val="24"/>
        </w:rPr>
        <w:t xml:space="preserve">higher levels </w:t>
      </w:r>
      <w:r w:rsidR="00276B56" w:rsidRPr="005074EE">
        <w:rPr>
          <w:rFonts w:ascii="Arial" w:hAnsi="Arial" w:cs="Arial"/>
          <w:iCs/>
          <w:sz w:val="24"/>
          <w:szCs w:val="24"/>
        </w:rPr>
        <w:t xml:space="preserve">of PA and associated CRF levels equate to better health </w:t>
      </w:r>
      <w:r w:rsidR="00B77BF5" w:rsidRPr="005074EE">
        <w:rPr>
          <w:rFonts w:ascii="Arial" w:hAnsi="Arial" w:cs="Arial"/>
          <w:iCs/>
          <w:sz w:val="24"/>
          <w:szCs w:val="24"/>
        </w:rPr>
        <w:t>outcomes (Myers et al</w:t>
      </w:r>
      <w:r w:rsidR="00F14123" w:rsidRPr="005074EE">
        <w:rPr>
          <w:rFonts w:ascii="Arial" w:hAnsi="Arial" w:cs="Arial"/>
          <w:iCs/>
          <w:sz w:val="24"/>
          <w:szCs w:val="24"/>
        </w:rPr>
        <w:t>.</w:t>
      </w:r>
      <w:r w:rsidR="00B77BF5" w:rsidRPr="005074EE">
        <w:rPr>
          <w:rFonts w:ascii="Arial" w:hAnsi="Arial" w:cs="Arial"/>
          <w:iCs/>
          <w:sz w:val="24"/>
          <w:szCs w:val="24"/>
        </w:rPr>
        <w:t>, 2015)</w:t>
      </w:r>
      <w:r w:rsidR="00B24DA9" w:rsidRPr="005074EE">
        <w:rPr>
          <w:rFonts w:ascii="Arial" w:hAnsi="Arial" w:cs="Arial"/>
          <w:iCs/>
          <w:sz w:val="24"/>
          <w:szCs w:val="24"/>
        </w:rPr>
        <w:t xml:space="preserve">. </w:t>
      </w:r>
      <w:r w:rsidR="00B77BF5" w:rsidRPr="005074EE">
        <w:rPr>
          <w:rFonts w:ascii="Arial" w:hAnsi="Arial" w:cs="Arial"/>
          <w:iCs/>
          <w:sz w:val="24"/>
          <w:szCs w:val="24"/>
        </w:rPr>
        <w:t xml:space="preserve"> This </w:t>
      </w:r>
      <w:r w:rsidR="00B24DA9" w:rsidRPr="005074EE">
        <w:rPr>
          <w:rFonts w:ascii="Arial" w:hAnsi="Arial" w:cs="Arial"/>
          <w:iCs/>
          <w:sz w:val="24"/>
          <w:szCs w:val="24"/>
        </w:rPr>
        <w:t xml:space="preserve">surely </w:t>
      </w:r>
      <w:r w:rsidR="008B41EC" w:rsidRPr="005074EE">
        <w:rPr>
          <w:rFonts w:ascii="Arial" w:hAnsi="Arial" w:cs="Arial"/>
          <w:iCs/>
          <w:sz w:val="24"/>
          <w:szCs w:val="24"/>
        </w:rPr>
        <w:t xml:space="preserve">provides the impetus for improving PA in a country like Wales where </w:t>
      </w:r>
      <w:r w:rsidR="00332634" w:rsidRPr="005074EE">
        <w:rPr>
          <w:rFonts w:ascii="Arial" w:hAnsi="Arial" w:cs="Arial"/>
          <w:iCs/>
          <w:sz w:val="24"/>
          <w:szCs w:val="24"/>
        </w:rPr>
        <w:t xml:space="preserve">CVD is </w:t>
      </w:r>
      <w:r w:rsidR="00212820" w:rsidRPr="005074EE">
        <w:rPr>
          <w:rFonts w:ascii="Arial" w:hAnsi="Arial" w:cs="Arial"/>
          <w:iCs/>
          <w:sz w:val="24"/>
          <w:szCs w:val="24"/>
        </w:rPr>
        <w:t xml:space="preserve">one of the major causes of ill health </w:t>
      </w:r>
      <w:r w:rsidR="007C1CCD" w:rsidRPr="005074EE">
        <w:rPr>
          <w:rFonts w:ascii="Arial" w:hAnsi="Arial" w:cs="Arial"/>
          <w:iCs/>
          <w:sz w:val="24"/>
          <w:szCs w:val="24"/>
        </w:rPr>
        <w:t>(Public Health Wales, 2013)</w:t>
      </w:r>
      <w:r w:rsidR="00B24DA9" w:rsidRPr="005074EE">
        <w:rPr>
          <w:rFonts w:ascii="Arial" w:hAnsi="Arial" w:cs="Arial"/>
          <w:iCs/>
          <w:sz w:val="24"/>
          <w:szCs w:val="24"/>
        </w:rPr>
        <w:t xml:space="preserve"> and according to Public Health Wales the highest risk factor for CVD is </w:t>
      </w:r>
      <w:r w:rsidR="004F519C" w:rsidRPr="005074EE">
        <w:rPr>
          <w:rFonts w:ascii="Arial" w:hAnsi="Arial" w:cs="Arial"/>
          <w:iCs/>
          <w:sz w:val="24"/>
          <w:szCs w:val="24"/>
        </w:rPr>
        <w:t>physical inactivity</w:t>
      </w:r>
      <w:r w:rsidR="00B24DA9" w:rsidRPr="005074EE">
        <w:rPr>
          <w:rFonts w:ascii="Arial" w:hAnsi="Arial" w:cs="Arial"/>
          <w:iCs/>
          <w:sz w:val="24"/>
          <w:szCs w:val="24"/>
        </w:rPr>
        <w:t>.</w:t>
      </w:r>
      <w:r w:rsidR="00212820" w:rsidRPr="005074EE">
        <w:rPr>
          <w:rFonts w:ascii="Arial" w:hAnsi="Arial" w:cs="Arial"/>
          <w:iCs/>
          <w:sz w:val="24"/>
          <w:szCs w:val="24"/>
        </w:rPr>
        <w:t xml:space="preserve">  The need to improve PA in </w:t>
      </w:r>
      <w:r w:rsidR="00FD588A" w:rsidRPr="005074EE">
        <w:rPr>
          <w:rFonts w:ascii="Arial" w:hAnsi="Arial" w:cs="Arial"/>
          <w:iCs/>
          <w:sz w:val="24"/>
          <w:szCs w:val="24"/>
        </w:rPr>
        <w:t>a</w:t>
      </w:r>
      <w:r w:rsidR="00212820" w:rsidRPr="005074EE">
        <w:rPr>
          <w:rFonts w:ascii="Arial" w:hAnsi="Arial" w:cs="Arial"/>
          <w:iCs/>
          <w:sz w:val="24"/>
          <w:szCs w:val="24"/>
        </w:rPr>
        <w:t xml:space="preserve"> population at risk of CVD</w:t>
      </w:r>
      <w:r w:rsidR="0067560A" w:rsidRPr="005074EE">
        <w:rPr>
          <w:rFonts w:ascii="Arial" w:hAnsi="Arial" w:cs="Arial"/>
          <w:iCs/>
          <w:sz w:val="24"/>
          <w:szCs w:val="24"/>
        </w:rPr>
        <w:t xml:space="preserve"> is important because</w:t>
      </w:r>
      <w:r w:rsidR="00FD588A" w:rsidRPr="005074EE">
        <w:rPr>
          <w:rFonts w:ascii="Arial" w:hAnsi="Arial" w:cs="Arial"/>
          <w:iCs/>
          <w:sz w:val="24"/>
          <w:szCs w:val="24"/>
        </w:rPr>
        <w:t xml:space="preserve"> </w:t>
      </w:r>
      <w:r w:rsidR="00225D2F" w:rsidRPr="005074EE">
        <w:rPr>
          <w:rFonts w:ascii="Arial" w:hAnsi="Arial" w:cs="Arial"/>
          <w:iCs/>
          <w:sz w:val="24"/>
          <w:szCs w:val="24"/>
        </w:rPr>
        <w:t xml:space="preserve">PA </w:t>
      </w:r>
      <w:r w:rsidR="0067560A" w:rsidRPr="005074EE">
        <w:rPr>
          <w:rFonts w:ascii="Arial" w:hAnsi="Arial" w:cs="Arial"/>
          <w:iCs/>
          <w:sz w:val="24"/>
          <w:szCs w:val="24"/>
        </w:rPr>
        <w:t xml:space="preserve">is a </w:t>
      </w:r>
      <w:r w:rsidR="00FD588A" w:rsidRPr="005074EE">
        <w:rPr>
          <w:rFonts w:ascii="Arial" w:hAnsi="Arial" w:cs="Arial"/>
          <w:iCs/>
          <w:sz w:val="24"/>
          <w:szCs w:val="24"/>
        </w:rPr>
        <w:t xml:space="preserve">modifiable </w:t>
      </w:r>
      <w:r w:rsidR="00225D2F" w:rsidRPr="005074EE">
        <w:rPr>
          <w:rFonts w:ascii="Arial" w:hAnsi="Arial" w:cs="Arial"/>
          <w:iCs/>
          <w:sz w:val="24"/>
          <w:szCs w:val="24"/>
        </w:rPr>
        <w:t>risk factor</w:t>
      </w:r>
      <w:r w:rsidR="00FD588A" w:rsidRPr="005074EE">
        <w:rPr>
          <w:rFonts w:ascii="Arial" w:hAnsi="Arial" w:cs="Arial"/>
          <w:iCs/>
          <w:sz w:val="24"/>
          <w:szCs w:val="24"/>
        </w:rPr>
        <w:t xml:space="preserve"> </w:t>
      </w:r>
      <w:r w:rsidR="006A63B5" w:rsidRPr="005074EE">
        <w:rPr>
          <w:rFonts w:ascii="Arial" w:hAnsi="Arial" w:cs="Arial"/>
          <w:iCs/>
          <w:sz w:val="24"/>
          <w:szCs w:val="24"/>
        </w:rPr>
        <w:t xml:space="preserve">as identified </w:t>
      </w:r>
      <w:r w:rsidR="001C580F" w:rsidRPr="005074EE">
        <w:rPr>
          <w:rFonts w:ascii="Arial" w:hAnsi="Arial" w:cs="Arial"/>
          <w:iCs/>
          <w:sz w:val="24"/>
          <w:szCs w:val="24"/>
        </w:rPr>
        <w:t>(</w:t>
      </w:r>
      <w:r w:rsidR="006A63B5" w:rsidRPr="005074EE">
        <w:rPr>
          <w:rFonts w:ascii="Arial" w:hAnsi="Arial" w:cs="Arial"/>
          <w:iCs/>
          <w:sz w:val="24"/>
          <w:szCs w:val="24"/>
        </w:rPr>
        <w:t>Public Health Wales</w:t>
      </w:r>
      <w:r w:rsidR="001C580F" w:rsidRPr="005074EE">
        <w:rPr>
          <w:rFonts w:ascii="Arial" w:hAnsi="Arial" w:cs="Arial"/>
          <w:iCs/>
          <w:sz w:val="24"/>
          <w:szCs w:val="24"/>
        </w:rPr>
        <w:t xml:space="preserve">, </w:t>
      </w:r>
      <w:r w:rsidR="007C1CCD" w:rsidRPr="005074EE">
        <w:rPr>
          <w:rFonts w:ascii="Arial" w:hAnsi="Arial" w:cs="Arial"/>
          <w:iCs/>
          <w:sz w:val="24"/>
          <w:szCs w:val="24"/>
        </w:rPr>
        <w:t>2013)</w:t>
      </w:r>
      <w:r w:rsidR="0067560A" w:rsidRPr="005074EE">
        <w:rPr>
          <w:rFonts w:ascii="Arial" w:hAnsi="Arial" w:cs="Arial"/>
          <w:iCs/>
          <w:sz w:val="24"/>
          <w:szCs w:val="24"/>
        </w:rPr>
        <w:t xml:space="preserve">.  </w:t>
      </w:r>
    </w:p>
    <w:p w14:paraId="6B1B63ED" w14:textId="77777777" w:rsidR="00300664" w:rsidRPr="005074EE" w:rsidRDefault="00300664" w:rsidP="005074EE">
      <w:pPr>
        <w:spacing w:after="0" w:line="360" w:lineRule="auto"/>
        <w:rPr>
          <w:rFonts w:ascii="Arial" w:hAnsi="Arial" w:cs="Arial"/>
          <w:iCs/>
          <w:sz w:val="24"/>
          <w:szCs w:val="24"/>
        </w:rPr>
      </w:pPr>
    </w:p>
    <w:p w14:paraId="78B060FD" w14:textId="79167C6F" w:rsidR="00B75A7B" w:rsidRPr="005074EE" w:rsidRDefault="007C1CCD" w:rsidP="005074EE">
      <w:pPr>
        <w:spacing w:after="0" w:line="360" w:lineRule="auto"/>
        <w:rPr>
          <w:rFonts w:ascii="Arial" w:hAnsi="Arial" w:cs="Arial"/>
          <w:iCs/>
          <w:sz w:val="24"/>
          <w:szCs w:val="24"/>
        </w:rPr>
      </w:pPr>
      <w:r w:rsidRPr="005074EE">
        <w:rPr>
          <w:rFonts w:ascii="Arial" w:hAnsi="Arial" w:cs="Arial"/>
          <w:iCs/>
          <w:sz w:val="24"/>
          <w:szCs w:val="24"/>
        </w:rPr>
        <w:lastRenderedPageBreak/>
        <w:t>CVD</w:t>
      </w:r>
      <w:r w:rsidR="00E72B87" w:rsidRPr="005074EE">
        <w:rPr>
          <w:rFonts w:ascii="Arial" w:hAnsi="Arial" w:cs="Arial"/>
          <w:iCs/>
          <w:sz w:val="24"/>
          <w:szCs w:val="24"/>
        </w:rPr>
        <w:t xml:space="preserve">, </w:t>
      </w:r>
      <w:r w:rsidR="00725092" w:rsidRPr="005074EE">
        <w:rPr>
          <w:rFonts w:ascii="Arial" w:hAnsi="Arial" w:cs="Arial"/>
          <w:iCs/>
          <w:sz w:val="24"/>
          <w:szCs w:val="24"/>
        </w:rPr>
        <w:t xml:space="preserve">referred to as a ‘pandemic’ by </w:t>
      </w:r>
      <w:bookmarkStart w:id="0" w:name="_Hlk122352559"/>
      <w:proofErr w:type="spellStart"/>
      <w:r w:rsidR="00725092" w:rsidRPr="005074EE">
        <w:rPr>
          <w:rFonts w:ascii="Arial" w:hAnsi="Arial" w:cs="Arial"/>
          <w:iCs/>
          <w:sz w:val="24"/>
          <w:szCs w:val="24"/>
        </w:rPr>
        <w:t>Ozemek</w:t>
      </w:r>
      <w:proofErr w:type="spellEnd"/>
      <w:r w:rsidR="00725092" w:rsidRPr="005074EE">
        <w:rPr>
          <w:rFonts w:ascii="Arial" w:hAnsi="Arial" w:cs="Arial"/>
          <w:iCs/>
          <w:sz w:val="24"/>
          <w:szCs w:val="24"/>
        </w:rPr>
        <w:t xml:space="preserve"> et </w:t>
      </w:r>
      <w:proofErr w:type="gramStart"/>
      <w:r w:rsidR="00725092" w:rsidRPr="005074EE">
        <w:rPr>
          <w:rFonts w:ascii="Arial" w:hAnsi="Arial" w:cs="Arial"/>
          <w:iCs/>
          <w:sz w:val="24"/>
          <w:szCs w:val="24"/>
        </w:rPr>
        <w:t>al</w:t>
      </w:r>
      <w:r w:rsidR="006C027A" w:rsidRPr="005074EE">
        <w:rPr>
          <w:rFonts w:ascii="Arial" w:hAnsi="Arial" w:cs="Arial"/>
          <w:iCs/>
          <w:sz w:val="24"/>
          <w:szCs w:val="24"/>
        </w:rPr>
        <w:t>,</w:t>
      </w:r>
      <w:r w:rsidR="00725092" w:rsidRPr="005074EE">
        <w:rPr>
          <w:rFonts w:ascii="Arial" w:hAnsi="Arial" w:cs="Arial"/>
          <w:iCs/>
          <w:sz w:val="24"/>
          <w:szCs w:val="24"/>
        </w:rPr>
        <w:t>.</w:t>
      </w:r>
      <w:proofErr w:type="gramEnd"/>
      <w:r w:rsidR="00725092" w:rsidRPr="005074EE">
        <w:rPr>
          <w:rFonts w:ascii="Arial" w:hAnsi="Arial" w:cs="Arial"/>
          <w:iCs/>
          <w:sz w:val="24"/>
          <w:szCs w:val="24"/>
        </w:rPr>
        <w:t xml:space="preserve"> </w:t>
      </w:r>
      <w:r w:rsidR="00E92ED3" w:rsidRPr="005074EE">
        <w:rPr>
          <w:rFonts w:ascii="Arial" w:hAnsi="Arial" w:cs="Arial"/>
          <w:iCs/>
          <w:sz w:val="24"/>
          <w:szCs w:val="24"/>
        </w:rPr>
        <w:t>(</w:t>
      </w:r>
      <w:r w:rsidR="00725092" w:rsidRPr="005074EE">
        <w:rPr>
          <w:rFonts w:ascii="Arial" w:hAnsi="Arial" w:cs="Arial"/>
          <w:iCs/>
          <w:sz w:val="24"/>
          <w:szCs w:val="24"/>
        </w:rPr>
        <w:t>2018</w:t>
      </w:r>
      <w:r w:rsidR="00E92ED3" w:rsidRPr="005074EE">
        <w:rPr>
          <w:rFonts w:ascii="Arial" w:hAnsi="Arial" w:cs="Arial"/>
          <w:iCs/>
          <w:sz w:val="24"/>
          <w:szCs w:val="24"/>
        </w:rPr>
        <w:t>)</w:t>
      </w:r>
      <w:r w:rsidR="00725092" w:rsidRPr="005074EE">
        <w:rPr>
          <w:rFonts w:ascii="Arial" w:hAnsi="Arial" w:cs="Arial"/>
          <w:iCs/>
          <w:sz w:val="24"/>
          <w:szCs w:val="24"/>
        </w:rPr>
        <w:t xml:space="preserve"> </w:t>
      </w:r>
      <w:bookmarkEnd w:id="0"/>
      <w:r w:rsidR="00483CA3" w:rsidRPr="005074EE">
        <w:rPr>
          <w:rFonts w:ascii="Arial" w:hAnsi="Arial" w:cs="Arial"/>
          <w:iCs/>
          <w:sz w:val="24"/>
          <w:szCs w:val="24"/>
        </w:rPr>
        <w:t>consi</w:t>
      </w:r>
      <w:r w:rsidR="00FD2799" w:rsidRPr="005074EE">
        <w:rPr>
          <w:rFonts w:ascii="Arial" w:hAnsi="Arial" w:cs="Arial"/>
          <w:iCs/>
          <w:sz w:val="24"/>
          <w:szCs w:val="24"/>
        </w:rPr>
        <w:t>d</w:t>
      </w:r>
      <w:r w:rsidR="00483CA3" w:rsidRPr="005074EE">
        <w:rPr>
          <w:rFonts w:ascii="Arial" w:hAnsi="Arial" w:cs="Arial"/>
          <w:iCs/>
          <w:sz w:val="24"/>
          <w:szCs w:val="24"/>
        </w:rPr>
        <w:t>ers CVD as</w:t>
      </w:r>
      <w:r w:rsidR="00E72B87" w:rsidRPr="005074EE">
        <w:rPr>
          <w:rFonts w:ascii="Arial" w:hAnsi="Arial" w:cs="Arial"/>
          <w:iCs/>
          <w:sz w:val="24"/>
          <w:szCs w:val="24"/>
        </w:rPr>
        <w:t xml:space="preserve"> the</w:t>
      </w:r>
      <w:r w:rsidR="00483CA3" w:rsidRPr="005074EE">
        <w:rPr>
          <w:rFonts w:ascii="Arial" w:hAnsi="Arial" w:cs="Arial"/>
          <w:iCs/>
          <w:sz w:val="24"/>
          <w:szCs w:val="24"/>
        </w:rPr>
        <w:t xml:space="preserve"> leading cause of death globally. </w:t>
      </w:r>
      <w:r w:rsidR="00E66C28" w:rsidRPr="005074EE">
        <w:rPr>
          <w:rFonts w:ascii="Arial" w:hAnsi="Arial" w:cs="Arial"/>
          <w:iCs/>
          <w:sz w:val="24"/>
          <w:szCs w:val="24"/>
        </w:rPr>
        <w:t xml:space="preserve">In addition to the impact of the illness </w:t>
      </w:r>
      <w:r w:rsidR="009E27E9" w:rsidRPr="005074EE">
        <w:rPr>
          <w:rFonts w:ascii="Arial" w:hAnsi="Arial" w:cs="Arial"/>
          <w:iCs/>
          <w:sz w:val="24"/>
          <w:szCs w:val="24"/>
        </w:rPr>
        <w:t xml:space="preserve">physically </w:t>
      </w:r>
      <w:r w:rsidR="00E66C28" w:rsidRPr="005074EE">
        <w:rPr>
          <w:rFonts w:ascii="Arial" w:hAnsi="Arial" w:cs="Arial"/>
          <w:iCs/>
          <w:sz w:val="24"/>
          <w:szCs w:val="24"/>
        </w:rPr>
        <w:t xml:space="preserve">and </w:t>
      </w:r>
      <w:r w:rsidR="009E27E9" w:rsidRPr="005074EE">
        <w:rPr>
          <w:rFonts w:ascii="Arial" w:hAnsi="Arial" w:cs="Arial"/>
          <w:iCs/>
          <w:sz w:val="24"/>
          <w:szCs w:val="24"/>
        </w:rPr>
        <w:t xml:space="preserve">a </w:t>
      </w:r>
      <w:r w:rsidR="00326701" w:rsidRPr="005074EE">
        <w:rPr>
          <w:rFonts w:ascii="Arial" w:hAnsi="Arial" w:cs="Arial"/>
          <w:iCs/>
          <w:sz w:val="24"/>
          <w:szCs w:val="24"/>
        </w:rPr>
        <w:t>person’s</w:t>
      </w:r>
      <w:r w:rsidR="009E27E9" w:rsidRPr="005074EE">
        <w:rPr>
          <w:rFonts w:ascii="Arial" w:hAnsi="Arial" w:cs="Arial"/>
          <w:iCs/>
          <w:sz w:val="24"/>
          <w:szCs w:val="24"/>
        </w:rPr>
        <w:t xml:space="preserve"> quality of life, CVD </w:t>
      </w:r>
      <w:r w:rsidR="00926803" w:rsidRPr="005074EE">
        <w:rPr>
          <w:rFonts w:ascii="Arial" w:hAnsi="Arial" w:cs="Arial"/>
          <w:iCs/>
          <w:sz w:val="24"/>
          <w:szCs w:val="24"/>
        </w:rPr>
        <w:t>impacts on healthcare providers</w:t>
      </w:r>
      <w:r w:rsidR="00FD2799" w:rsidRPr="005074EE">
        <w:rPr>
          <w:rFonts w:ascii="Arial" w:hAnsi="Arial" w:cs="Arial"/>
          <w:iCs/>
          <w:sz w:val="24"/>
          <w:szCs w:val="24"/>
        </w:rPr>
        <w:t xml:space="preserve">.  And according to </w:t>
      </w:r>
      <w:proofErr w:type="spellStart"/>
      <w:r w:rsidR="00FD2799" w:rsidRPr="005074EE">
        <w:rPr>
          <w:rFonts w:ascii="Arial" w:hAnsi="Arial" w:cs="Arial"/>
          <w:iCs/>
          <w:sz w:val="24"/>
          <w:szCs w:val="24"/>
        </w:rPr>
        <w:t>Ozemek</w:t>
      </w:r>
      <w:proofErr w:type="spellEnd"/>
      <w:r w:rsidR="00FD2799" w:rsidRPr="005074EE">
        <w:rPr>
          <w:rFonts w:ascii="Arial" w:hAnsi="Arial" w:cs="Arial"/>
          <w:iCs/>
          <w:sz w:val="24"/>
          <w:szCs w:val="24"/>
        </w:rPr>
        <w:t xml:space="preserve"> et </w:t>
      </w:r>
      <w:proofErr w:type="gramStart"/>
      <w:r w:rsidR="00FD2799" w:rsidRPr="005074EE">
        <w:rPr>
          <w:rFonts w:ascii="Arial" w:hAnsi="Arial" w:cs="Arial"/>
          <w:iCs/>
          <w:sz w:val="24"/>
          <w:szCs w:val="24"/>
        </w:rPr>
        <w:t>al</w:t>
      </w:r>
      <w:r w:rsidR="006C027A" w:rsidRPr="005074EE">
        <w:rPr>
          <w:rFonts w:ascii="Arial" w:hAnsi="Arial" w:cs="Arial"/>
          <w:iCs/>
          <w:sz w:val="24"/>
          <w:szCs w:val="24"/>
        </w:rPr>
        <w:t>,</w:t>
      </w:r>
      <w:r w:rsidR="00FD2799" w:rsidRPr="005074EE">
        <w:rPr>
          <w:rFonts w:ascii="Arial" w:hAnsi="Arial" w:cs="Arial"/>
          <w:iCs/>
          <w:sz w:val="24"/>
          <w:szCs w:val="24"/>
        </w:rPr>
        <w:t>.</w:t>
      </w:r>
      <w:proofErr w:type="gramEnd"/>
      <w:r w:rsidR="006C027A" w:rsidRPr="005074EE">
        <w:rPr>
          <w:rFonts w:ascii="Arial" w:hAnsi="Arial" w:cs="Arial"/>
          <w:iCs/>
          <w:sz w:val="24"/>
          <w:szCs w:val="24"/>
        </w:rPr>
        <w:t xml:space="preserve"> </w:t>
      </w:r>
      <w:r w:rsidR="00E92ED3" w:rsidRPr="005074EE">
        <w:rPr>
          <w:rFonts w:ascii="Arial" w:hAnsi="Arial" w:cs="Arial"/>
          <w:iCs/>
          <w:sz w:val="24"/>
          <w:szCs w:val="24"/>
        </w:rPr>
        <w:t>(</w:t>
      </w:r>
      <w:r w:rsidR="00FD2799" w:rsidRPr="005074EE">
        <w:rPr>
          <w:rFonts w:ascii="Arial" w:hAnsi="Arial" w:cs="Arial"/>
          <w:iCs/>
          <w:sz w:val="24"/>
          <w:szCs w:val="24"/>
        </w:rPr>
        <w:t>2018</w:t>
      </w:r>
      <w:r w:rsidR="00E92ED3" w:rsidRPr="005074EE">
        <w:rPr>
          <w:rFonts w:ascii="Arial" w:hAnsi="Arial" w:cs="Arial"/>
          <w:iCs/>
          <w:sz w:val="24"/>
          <w:szCs w:val="24"/>
        </w:rPr>
        <w:t>)</w:t>
      </w:r>
      <w:r w:rsidR="00FD2799" w:rsidRPr="005074EE">
        <w:rPr>
          <w:rFonts w:ascii="Arial" w:hAnsi="Arial" w:cs="Arial"/>
          <w:iCs/>
          <w:sz w:val="24"/>
          <w:szCs w:val="24"/>
        </w:rPr>
        <w:t xml:space="preserve"> that </w:t>
      </w:r>
      <w:r w:rsidR="00B6220C" w:rsidRPr="005074EE">
        <w:rPr>
          <w:rFonts w:ascii="Arial" w:hAnsi="Arial" w:cs="Arial"/>
          <w:iCs/>
          <w:sz w:val="24"/>
          <w:szCs w:val="24"/>
        </w:rPr>
        <w:t>prevention of CVD is to improve CRF by PA</w:t>
      </w:r>
      <w:r w:rsidR="003A58F5" w:rsidRPr="005074EE">
        <w:rPr>
          <w:rFonts w:ascii="Arial" w:hAnsi="Arial" w:cs="Arial"/>
          <w:iCs/>
          <w:sz w:val="24"/>
          <w:szCs w:val="24"/>
        </w:rPr>
        <w:t xml:space="preserve">.  to supplement the benefits of exercise, </w:t>
      </w:r>
      <w:r w:rsidR="00B6220C" w:rsidRPr="005074EE">
        <w:rPr>
          <w:rFonts w:ascii="Arial" w:hAnsi="Arial" w:cs="Arial"/>
          <w:iCs/>
          <w:sz w:val="24"/>
          <w:szCs w:val="24"/>
        </w:rPr>
        <w:t>maintaining a healthy diet</w:t>
      </w:r>
      <w:r w:rsidR="003A58F5" w:rsidRPr="005074EE">
        <w:rPr>
          <w:rFonts w:ascii="Arial" w:hAnsi="Arial" w:cs="Arial"/>
          <w:iCs/>
          <w:sz w:val="24"/>
          <w:szCs w:val="24"/>
        </w:rPr>
        <w:t xml:space="preserve">, not </w:t>
      </w:r>
      <w:proofErr w:type="gramStart"/>
      <w:r w:rsidR="003A58F5" w:rsidRPr="005074EE">
        <w:rPr>
          <w:rFonts w:ascii="Arial" w:hAnsi="Arial" w:cs="Arial"/>
          <w:iCs/>
          <w:sz w:val="24"/>
          <w:szCs w:val="24"/>
        </w:rPr>
        <w:t>smoking</w:t>
      </w:r>
      <w:proofErr w:type="gramEnd"/>
      <w:r w:rsidR="003A58F5" w:rsidRPr="005074EE">
        <w:rPr>
          <w:rFonts w:ascii="Arial" w:hAnsi="Arial" w:cs="Arial"/>
          <w:iCs/>
          <w:sz w:val="24"/>
          <w:szCs w:val="24"/>
        </w:rPr>
        <w:t xml:space="preserve"> and limiting alcohol consumption is also </w:t>
      </w:r>
      <w:r w:rsidR="00326701" w:rsidRPr="005074EE">
        <w:rPr>
          <w:rFonts w:ascii="Arial" w:hAnsi="Arial" w:cs="Arial"/>
          <w:iCs/>
          <w:sz w:val="24"/>
          <w:szCs w:val="24"/>
        </w:rPr>
        <w:t>considered important (Public Health Wales</w:t>
      </w:r>
      <w:r w:rsidR="00E92ED3" w:rsidRPr="005074EE">
        <w:rPr>
          <w:rFonts w:ascii="Arial" w:hAnsi="Arial" w:cs="Arial"/>
          <w:iCs/>
          <w:sz w:val="24"/>
          <w:szCs w:val="24"/>
        </w:rPr>
        <w:t xml:space="preserve">, 2013). </w:t>
      </w:r>
    </w:p>
    <w:p w14:paraId="57A50882" w14:textId="77777777" w:rsidR="006C027A" w:rsidRPr="005074EE" w:rsidRDefault="006C027A" w:rsidP="005074EE">
      <w:pPr>
        <w:spacing w:after="0" w:line="360" w:lineRule="auto"/>
        <w:rPr>
          <w:rFonts w:ascii="Arial" w:hAnsi="Arial" w:cs="Arial"/>
          <w:iCs/>
          <w:sz w:val="24"/>
          <w:szCs w:val="24"/>
        </w:rPr>
      </w:pPr>
    </w:p>
    <w:p w14:paraId="50A18222" w14:textId="2D9FA290" w:rsidR="00642082" w:rsidRPr="005074EE" w:rsidRDefault="00CD573D" w:rsidP="005074EE">
      <w:pPr>
        <w:spacing w:after="0" w:line="360" w:lineRule="auto"/>
        <w:rPr>
          <w:rFonts w:ascii="Arial" w:hAnsi="Arial" w:cs="Arial"/>
          <w:iCs/>
          <w:sz w:val="24"/>
          <w:szCs w:val="24"/>
        </w:rPr>
      </w:pPr>
      <w:r w:rsidRPr="005074EE">
        <w:rPr>
          <w:rFonts w:ascii="Arial" w:hAnsi="Arial" w:cs="Arial"/>
          <w:iCs/>
          <w:sz w:val="24"/>
          <w:szCs w:val="24"/>
        </w:rPr>
        <w:t xml:space="preserve">Socio-economic inequalities can have a huge impact on a person’s health, whether this </w:t>
      </w:r>
      <w:r w:rsidR="00F93368" w:rsidRPr="005074EE">
        <w:rPr>
          <w:rFonts w:ascii="Arial" w:hAnsi="Arial" w:cs="Arial"/>
          <w:iCs/>
          <w:sz w:val="24"/>
          <w:szCs w:val="24"/>
        </w:rPr>
        <w:t>is their</w:t>
      </w:r>
      <w:r w:rsidRPr="005074EE">
        <w:rPr>
          <w:rFonts w:ascii="Arial" w:hAnsi="Arial" w:cs="Arial"/>
          <w:iCs/>
          <w:sz w:val="24"/>
          <w:szCs w:val="24"/>
        </w:rPr>
        <w:t xml:space="preserve"> mental or physical</w:t>
      </w:r>
      <w:r w:rsidR="00F93368" w:rsidRPr="005074EE">
        <w:rPr>
          <w:rFonts w:ascii="Arial" w:hAnsi="Arial" w:cs="Arial"/>
          <w:iCs/>
          <w:sz w:val="24"/>
          <w:szCs w:val="24"/>
        </w:rPr>
        <w:t xml:space="preserve"> wellbeing</w:t>
      </w:r>
      <w:r w:rsidRPr="005074EE">
        <w:rPr>
          <w:rFonts w:ascii="Arial" w:hAnsi="Arial" w:cs="Arial"/>
          <w:iCs/>
          <w:sz w:val="24"/>
          <w:szCs w:val="24"/>
        </w:rPr>
        <w:t xml:space="preserve">. In a country such as Wales, the Welsh Government </w:t>
      </w:r>
      <w:r w:rsidR="00F93368" w:rsidRPr="005074EE">
        <w:rPr>
          <w:rFonts w:ascii="Arial" w:hAnsi="Arial" w:cs="Arial"/>
          <w:iCs/>
          <w:sz w:val="24"/>
          <w:szCs w:val="24"/>
        </w:rPr>
        <w:t xml:space="preserve">together with local authorities and the input of the UK Government, need to </w:t>
      </w:r>
      <w:proofErr w:type="gramStart"/>
      <w:r w:rsidR="00F93368" w:rsidRPr="005074EE">
        <w:rPr>
          <w:rFonts w:ascii="Arial" w:hAnsi="Arial" w:cs="Arial"/>
          <w:iCs/>
          <w:sz w:val="24"/>
          <w:szCs w:val="24"/>
        </w:rPr>
        <w:t>look into</w:t>
      </w:r>
      <w:proofErr w:type="gramEnd"/>
      <w:r w:rsidR="00F93368" w:rsidRPr="005074EE">
        <w:rPr>
          <w:rFonts w:ascii="Arial" w:hAnsi="Arial" w:cs="Arial"/>
          <w:iCs/>
          <w:sz w:val="24"/>
          <w:szCs w:val="24"/>
        </w:rPr>
        <w:t xml:space="preserve"> these complex issues with great detail in order for there to be an improvement in the overall health of the country. All countries have areas of deprivation and the socio-economic</w:t>
      </w:r>
      <w:r w:rsidR="00B634A5" w:rsidRPr="005074EE">
        <w:rPr>
          <w:rFonts w:ascii="Arial" w:hAnsi="Arial" w:cs="Arial"/>
          <w:iCs/>
          <w:sz w:val="24"/>
          <w:szCs w:val="24"/>
        </w:rPr>
        <w:t xml:space="preserve"> inequalities of an area affect this. </w:t>
      </w:r>
      <w:proofErr w:type="gramStart"/>
      <w:r w:rsidR="00B634A5" w:rsidRPr="005074EE">
        <w:rPr>
          <w:rFonts w:ascii="Arial" w:hAnsi="Arial" w:cs="Arial"/>
          <w:iCs/>
          <w:sz w:val="24"/>
          <w:szCs w:val="24"/>
        </w:rPr>
        <w:t>It can be seen that deprivation</w:t>
      </w:r>
      <w:proofErr w:type="gramEnd"/>
      <w:r w:rsidR="00B634A5" w:rsidRPr="005074EE">
        <w:rPr>
          <w:rFonts w:ascii="Arial" w:hAnsi="Arial" w:cs="Arial"/>
          <w:iCs/>
          <w:sz w:val="24"/>
          <w:szCs w:val="24"/>
        </w:rPr>
        <w:t xml:space="preserve"> is linked to cardiovascular disease and physical activity. We are also able to identify the link between physical activity improving cardiorespiratory </w:t>
      </w:r>
      <w:proofErr w:type="gramStart"/>
      <w:r w:rsidR="00B634A5" w:rsidRPr="005074EE">
        <w:rPr>
          <w:rFonts w:ascii="Arial" w:hAnsi="Arial" w:cs="Arial"/>
          <w:iCs/>
          <w:sz w:val="24"/>
          <w:szCs w:val="24"/>
        </w:rPr>
        <w:t>fitness</w:t>
      </w:r>
      <w:proofErr w:type="gramEnd"/>
      <w:r w:rsidR="00B634A5" w:rsidRPr="005074EE">
        <w:rPr>
          <w:rFonts w:ascii="Arial" w:hAnsi="Arial" w:cs="Arial"/>
          <w:iCs/>
          <w:sz w:val="24"/>
          <w:szCs w:val="24"/>
        </w:rPr>
        <w:t xml:space="preserve"> but this is classed as a modifiable risk factor; meaning it is able to be improved (modified). This leads the relevant authorities or governing boards to recommend and encourage people to increase their physical activity levels and in turn decrease the risk of cardiovascular disease.</w:t>
      </w:r>
    </w:p>
    <w:p w14:paraId="2539DADF" w14:textId="77777777" w:rsidR="00642082" w:rsidRPr="005074EE" w:rsidRDefault="00642082" w:rsidP="005074EE">
      <w:pPr>
        <w:pStyle w:val="ListParagraph"/>
        <w:spacing w:after="0" w:line="360" w:lineRule="auto"/>
        <w:ind w:left="396"/>
        <w:contextualSpacing w:val="0"/>
        <w:rPr>
          <w:rFonts w:ascii="Arial" w:hAnsi="Arial" w:cs="Arial"/>
          <w:iCs/>
          <w:sz w:val="24"/>
          <w:szCs w:val="24"/>
        </w:rPr>
      </w:pPr>
    </w:p>
    <w:p w14:paraId="4DB1031E" w14:textId="513F4A84" w:rsidR="00647D8E" w:rsidRPr="005074EE" w:rsidRDefault="00647D8E" w:rsidP="005074EE">
      <w:pPr>
        <w:spacing w:after="0" w:line="360" w:lineRule="auto"/>
        <w:rPr>
          <w:rFonts w:ascii="Arial" w:hAnsi="Arial" w:cs="Arial"/>
          <w:iCs/>
          <w:sz w:val="24"/>
          <w:szCs w:val="24"/>
        </w:rPr>
      </w:pPr>
      <w:r w:rsidRPr="005074EE">
        <w:rPr>
          <w:rFonts w:ascii="Arial" w:hAnsi="Arial" w:cs="Arial"/>
          <w:iCs/>
          <w:sz w:val="24"/>
          <w:szCs w:val="24"/>
        </w:rPr>
        <w:t xml:space="preserve">Physical activity is defined as </w:t>
      </w:r>
      <w:r w:rsidRPr="005074EE">
        <w:rPr>
          <w:rFonts w:ascii="Arial" w:hAnsi="Arial" w:cs="Arial"/>
          <w:i/>
          <w:sz w:val="24"/>
          <w:szCs w:val="24"/>
        </w:rPr>
        <w:t>“any bodily movement produced by skeletal muscles that requires energy expenditure”</w:t>
      </w:r>
      <w:r w:rsidRPr="005074EE">
        <w:rPr>
          <w:rFonts w:ascii="Arial" w:hAnsi="Arial" w:cs="Arial"/>
          <w:iCs/>
          <w:sz w:val="24"/>
          <w:szCs w:val="24"/>
        </w:rPr>
        <w:t xml:space="preserve"> (World Health Organisation, 2022).</w:t>
      </w:r>
      <w:r w:rsidR="009272A1" w:rsidRPr="005074EE">
        <w:rPr>
          <w:rFonts w:ascii="Arial" w:hAnsi="Arial" w:cs="Arial"/>
          <w:iCs/>
          <w:sz w:val="24"/>
          <w:szCs w:val="24"/>
        </w:rPr>
        <w:t xml:space="preserve"> Typical examples of this could be walking, </w:t>
      </w:r>
      <w:proofErr w:type="gramStart"/>
      <w:r w:rsidR="009272A1" w:rsidRPr="005074EE">
        <w:rPr>
          <w:rFonts w:ascii="Arial" w:hAnsi="Arial" w:cs="Arial"/>
          <w:iCs/>
          <w:sz w:val="24"/>
          <w:szCs w:val="24"/>
        </w:rPr>
        <w:t>running</w:t>
      </w:r>
      <w:proofErr w:type="gramEnd"/>
      <w:r w:rsidR="009272A1" w:rsidRPr="005074EE">
        <w:rPr>
          <w:rFonts w:ascii="Arial" w:hAnsi="Arial" w:cs="Arial"/>
          <w:iCs/>
          <w:sz w:val="24"/>
          <w:szCs w:val="24"/>
        </w:rPr>
        <w:t xml:space="preserve"> or dancing. </w:t>
      </w:r>
    </w:p>
    <w:p w14:paraId="041A8705" w14:textId="08BA6EDC" w:rsidR="009272A1" w:rsidRPr="005074EE" w:rsidRDefault="009272A1" w:rsidP="005074EE">
      <w:pPr>
        <w:spacing w:after="0" w:line="360" w:lineRule="auto"/>
        <w:rPr>
          <w:rFonts w:ascii="Arial" w:hAnsi="Arial" w:cs="Arial"/>
          <w:iCs/>
          <w:sz w:val="24"/>
          <w:szCs w:val="24"/>
        </w:rPr>
      </w:pPr>
    </w:p>
    <w:p w14:paraId="733BAF8E" w14:textId="61904E26" w:rsidR="009272A1" w:rsidRPr="005074EE" w:rsidRDefault="009272A1" w:rsidP="005074EE">
      <w:pPr>
        <w:spacing w:after="0" w:line="360" w:lineRule="auto"/>
        <w:rPr>
          <w:rFonts w:ascii="Arial" w:hAnsi="Arial" w:cs="Arial"/>
          <w:iCs/>
          <w:sz w:val="24"/>
          <w:szCs w:val="24"/>
        </w:rPr>
      </w:pPr>
      <w:r w:rsidRPr="005074EE">
        <w:rPr>
          <w:rFonts w:ascii="Arial" w:hAnsi="Arial" w:cs="Arial"/>
          <w:iCs/>
          <w:sz w:val="24"/>
          <w:szCs w:val="24"/>
        </w:rPr>
        <w:t xml:space="preserve">Although physical activity itself can take many forms, </w:t>
      </w:r>
      <w:proofErr w:type="gramStart"/>
      <w:r w:rsidRPr="005074EE">
        <w:rPr>
          <w:rFonts w:ascii="Arial" w:hAnsi="Arial" w:cs="Arial"/>
          <w:iCs/>
          <w:sz w:val="24"/>
          <w:szCs w:val="24"/>
        </w:rPr>
        <w:t>it is clear that it</w:t>
      </w:r>
      <w:proofErr w:type="gramEnd"/>
      <w:r w:rsidRPr="005074EE">
        <w:rPr>
          <w:rFonts w:ascii="Arial" w:hAnsi="Arial" w:cs="Arial"/>
          <w:iCs/>
          <w:sz w:val="24"/>
          <w:szCs w:val="24"/>
        </w:rPr>
        <w:t xml:space="preserve"> is also linked to socio-economic status. There are certain measures that are looked at </w:t>
      </w:r>
      <w:proofErr w:type="gramStart"/>
      <w:r w:rsidRPr="005074EE">
        <w:rPr>
          <w:rFonts w:ascii="Arial" w:hAnsi="Arial" w:cs="Arial"/>
          <w:iCs/>
          <w:sz w:val="24"/>
          <w:szCs w:val="24"/>
        </w:rPr>
        <w:t>in order to</w:t>
      </w:r>
      <w:proofErr w:type="gramEnd"/>
      <w:r w:rsidRPr="005074EE">
        <w:rPr>
          <w:rFonts w:ascii="Arial" w:hAnsi="Arial" w:cs="Arial"/>
          <w:iCs/>
          <w:sz w:val="24"/>
          <w:szCs w:val="24"/>
        </w:rPr>
        <w:t xml:space="preserve"> </w:t>
      </w:r>
      <w:r w:rsidR="00FB133A" w:rsidRPr="005074EE">
        <w:rPr>
          <w:rFonts w:ascii="Arial" w:hAnsi="Arial" w:cs="Arial"/>
          <w:iCs/>
          <w:sz w:val="24"/>
          <w:szCs w:val="24"/>
        </w:rPr>
        <w:t xml:space="preserve">determine the status of a particular area. One of these measures is the deprivation status of that area. </w:t>
      </w:r>
      <w:r w:rsidR="000A43AC" w:rsidRPr="005074EE">
        <w:rPr>
          <w:rFonts w:ascii="Arial" w:hAnsi="Arial" w:cs="Arial"/>
          <w:iCs/>
          <w:sz w:val="24"/>
          <w:szCs w:val="24"/>
        </w:rPr>
        <w:t xml:space="preserve">For example, in The English Indices of Deprivation (2019) summarised how deprived people are within a certain area, based on a set of factors that includes their levels of income, education, local levels of crime and health. </w:t>
      </w:r>
    </w:p>
    <w:p w14:paraId="7812E8C2" w14:textId="08785C55" w:rsidR="00A61635" w:rsidRPr="005074EE" w:rsidRDefault="00A61635" w:rsidP="005074EE">
      <w:pPr>
        <w:spacing w:after="0" w:line="360" w:lineRule="auto"/>
        <w:rPr>
          <w:rFonts w:ascii="Arial" w:hAnsi="Arial" w:cs="Arial"/>
          <w:iCs/>
          <w:sz w:val="24"/>
          <w:szCs w:val="24"/>
        </w:rPr>
      </w:pPr>
    </w:p>
    <w:p w14:paraId="0C7AD41E" w14:textId="2A646933" w:rsidR="00A61635" w:rsidRPr="005074EE" w:rsidRDefault="003B4A2C" w:rsidP="005074EE">
      <w:pPr>
        <w:spacing w:after="0" w:line="360" w:lineRule="auto"/>
        <w:rPr>
          <w:rFonts w:ascii="Arial" w:hAnsi="Arial" w:cs="Arial"/>
          <w:sz w:val="24"/>
          <w:szCs w:val="24"/>
        </w:rPr>
      </w:pPr>
      <w:r w:rsidRPr="005074EE">
        <w:rPr>
          <w:rFonts w:ascii="Arial" w:hAnsi="Arial" w:cs="Arial"/>
          <w:iCs/>
          <w:sz w:val="24"/>
          <w:szCs w:val="24"/>
        </w:rPr>
        <w:t xml:space="preserve">There was a Marmot review of health inequalities in England back in 2010. The review highlighted the fact that a social gradient existed and that </w:t>
      </w:r>
      <w:proofErr w:type="gramStart"/>
      <w:r w:rsidRPr="005074EE">
        <w:rPr>
          <w:rFonts w:ascii="Arial" w:hAnsi="Arial" w:cs="Arial"/>
          <w:iCs/>
          <w:sz w:val="24"/>
          <w:szCs w:val="24"/>
        </w:rPr>
        <w:t>in order to</w:t>
      </w:r>
      <w:proofErr w:type="gramEnd"/>
      <w:r w:rsidRPr="005074EE">
        <w:rPr>
          <w:rFonts w:ascii="Arial" w:hAnsi="Arial" w:cs="Arial"/>
          <w:iCs/>
          <w:sz w:val="24"/>
          <w:szCs w:val="24"/>
        </w:rPr>
        <w:t xml:space="preserve"> improve </w:t>
      </w:r>
      <w:r w:rsidRPr="005074EE">
        <w:rPr>
          <w:rFonts w:ascii="Arial" w:hAnsi="Arial" w:cs="Arial"/>
          <w:iCs/>
          <w:sz w:val="24"/>
          <w:szCs w:val="24"/>
        </w:rPr>
        <w:lastRenderedPageBreak/>
        <w:t xml:space="preserve">the wellbeing of people in England, focus should not be just on one social area but spread across this gradient </w:t>
      </w:r>
      <w:r w:rsidR="00F20F8B" w:rsidRPr="005074EE">
        <w:rPr>
          <w:rFonts w:ascii="Arial" w:hAnsi="Arial" w:cs="Arial"/>
          <w:iCs/>
          <w:sz w:val="24"/>
          <w:szCs w:val="24"/>
        </w:rPr>
        <w:t>(</w:t>
      </w:r>
      <w:r w:rsidR="00F20F8B" w:rsidRPr="005074EE">
        <w:rPr>
          <w:rFonts w:ascii="Arial" w:hAnsi="Arial" w:cs="Arial"/>
          <w:sz w:val="24"/>
          <w:szCs w:val="24"/>
        </w:rPr>
        <w:t>Local Government Association</w:t>
      </w:r>
      <w:r w:rsidR="00F20F8B" w:rsidRPr="005074EE">
        <w:rPr>
          <w:rFonts w:ascii="Arial" w:hAnsi="Arial" w:cs="Arial"/>
          <w:sz w:val="24"/>
          <w:szCs w:val="24"/>
        </w:rPr>
        <w:t xml:space="preserve">, </w:t>
      </w:r>
      <w:r w:rsidR="00F20F8B" w:rsidRPr="005074EE">
        <w:rPr>
          <w:rFonts w:ascii="Arial" w:hAnsi="Arial" w:cs="Arial"/>
          <w:sz w:val="24"/>
          <w:szCs w:val="24"/>
        </w:rPr>
        <w:t>2010)</w:t>
      </w:r>
      <w:r w:rsidRPr="005074EE">
        <w:rPr>
          <w:rFonts w:ascii="Arial" w:hAnsi="Arial" w:cs="Arial"/>
          <w:iCs/>
          <w:sz w:val="24"/>
          <w:szCs w:val="24"/>
        </w:rPr>
        <w:t xml:space="preserve">. The report also highlighted the inextricable links between deprivation and life expectancy, explaining that people will die on average seven years earlier if they come from a more deprived area in comparison to those in affluent areas </w:t>
      </w:r>
      <w:r w:rsidR="00F20F8B" w:rsidRPr="005074EE">
        <w:rPr>
          <w:rFonts w:ascii="Arial" w:hAnsi="Arial" w:cs="Arial"/>
          <w:iCs/>
          <w:sz w:val="24"/>
          <w:szCs w:val="24"/>
        </w:rPr>
        <w:t>(</w:t>
      </w:r>
      <w:r w:rsidR="00F20F8B" w:rsidRPr="005074EE">
        <w:rPr>
          <w:rFonts w:ascii="Arial" w:hAnsi="Arial" w:cs="Arial"/>
          <w:sz w:val="24"/>
          <w:szCs w:val="24"/>
        </w:rPr>
        <w:t>Local Government Association</w:t>
      </w:r>
      <w:r w:rsidR="00F20F8B" w:rsidRPr="005074EE">
        <w:rPr>
          <w:rFonts w:ascii="Arial" w:hAnsi="Arial" w:cs="Arial"/>
          <w:sz w:val="24"/>
          <w:szCs w:val="24"/>
        </w:rPr>
        <w:t xml:space="preserve">, </w:t>
      </w:r>
      <w:r w:rsidR="00F20F8B" w:rsidRPr="005074EE">
        <w:rPr>
          <w:rFonts w:ascii="Arial" w:hAnsi="Arial" w:cs="Arial"/>
          <w:sz w:val="24"/>
          <w:szCs w:val="24"/>
        </w:rPr>
        <w:t>2010)</w:t>
      </w:r>
      <w:r w:rsidR="00F20F8B" w:rsidRPr="005074EE">
        <w:rPr>
          <w:rFonts w:ascii="Arial" w:hAnsi="Arial" w:cs="Arial"/>
          <w:sz w:val="24"/>
          <w:szCs w:val="24"/>
        </w:rPr>
        <w:t>.</w:t>
      </w:r>
    </w:p>
    <w:p w14:paraId="6924864B" w14:textId="3940D100" w:rsidR="007249ED" w:rsidRPr="005074EE" w:rsidRDefault="007249ED" w:rsidP="005074EE">
      <w:pPr>
        <w:spacing w:after="0" w:line="360" w:lineRule="auto"/>
        <w:rPr>
          <w:rFonts w:ascii="Arial" w:hAnsi="Arial" w:cs="Arial"/>
          <w:sz w:val="24"/>
          <w:szCs w:val="24"/>
        </w:rPr>
      </w:pPr>
    </w:p>
    <w:p w14:paraId="761FF160" w14:textId="6F7400CB" w:rsidR="007249ED" w:rsidRPr="005074EE" w:rsidRDefault="007249ED" w:rsidP="005074EE">
      <w:pPr>
        <w:spacing w:after="0" w:line="360" w:lineRule="auto"/>
        <w:rPr>
          <w:rFonts w:ascii="Arial" w:hAnsi="Arial" w:cs="Arial"/>
          <w:iCs/>
          <w:color w:val="FF0000"/>
          <w:sz w:val="24"/>
          <w:szCs w:val="24"/>
        </w:rPr>
      </w:pPr>
      <w:r w:rsidRPr="005074EE">
        <w:rPr>
          <w:rFonts w:ascii="Arial" w:hAnsi="Arial" w:cs="Arial"/>
          <w:sz w:val="24"/>
          <w:szCs w:val="24"/>
        </w:rPr>
        <w:t>The Office for National Statistics (2021) furthered the linkage of deprivation and life expectancy in showing that i</w:t>
      </w:r>
      <w:r w:rsidR="007A44FE" w:rsidRPr="005074EE">
        <w:rPr>
          <w:rFonts w:ascii="Arial" w:hAnsi="Arial" w:cs="Arial"/>
          <w:iCs/>
          <w:sz w:val="24"/>
          <w:szCs w:val="24"/>
        </w:rPr>
        <w:t xml:space="preserve">n 2017–19, women living in the least-deprived 10 per cent of areas could, at birth, expect to live to 86.4 years old, whereas women in the most-deprived 10 per cent of areas could expect to live to 78.7 </w:t>
      </w:r>
      <w:r w:rsidRPr="005074EE">
        <w:rPr>
          <w:rFonts w:ascii="Arial" w:hAnsi="Arial" w:cs="Arial"/>
          <w:iCs/>
          <w:sz w:val="24"/>
          <w:szCs w:val="24"/>
        </w:rPr>
        <w:t xml:space="preserve">years. This highlights a gap of almost 8 years differential. </w:t>
      </w:r>
    </w:p>
    <w:p w14:paraId="24DBE1DD" w14:textId="77777777" w:rsidR="007249ED" w:rsidRPr="005074EE" w:rsidRDefault="007249ED" w:rsidP="005074EE">
      <w:pPr>
        <w:spacing w:after="0" w:line="360" w:lineRule="auto"/>
        <w:rPr>
          <w:rFonts w:ascii="Arial" w:hAnsi="Arial" w:cs="Arial"/>
          <w:iCs/>
          <w:sz w:val="24"/>
          <w:szCs w:val="24"/>
        </w:rPr>
      </w:pPr>
    </w:p>
    <w:p w14:paraId="6612B231" w14:textId="77777777" w:rsidR="007C5CF0" w:rsidRPr="005074EE" w:rsidRDefault="007A44FE" w:rsidP="005074EE">
      <w:pPr>
        <w:spacing w:after="0" w:line="360" w:lineRule="auto"/>
        <w:rPr>
          <w:rFonts w:ascii="Arial" w:hAnsi="Arial" w:cs="Arial"/>
          <w:iCs/>
          <w:sz w:val="24"/>
          <w:szCs w:val="24"/>
        </w:rPr>
      </w:pPr>
      <w:r w:rsidRPr="005074EE">
        <w:rPr>
          <w:rFonts w:ascii="Arial" w:hAnsi="Arial" w:cs="Arial"/>
          <w:iCs/>
          <w:sz w:val="24"/>
          <w:szCs w:val="24"/>
        </w:rPr>
        <w:t>For men, this gap was even wider, with a difference of 9.4 years between the life expectancy for those in the least-deprived 10 per cent of areas (83.5 years) and the most-deprived 10 per cent of areas (74.1 years).</w:t>
      </w:r>
    </w:p>
    <w:p w14:paraId="321AE5C4" w14:textId="77777777" w:rsidR="007C5CF0" w:rsidRPr="005074EE" w:rsidRDefault="007C5CF0" w:rsidP="005074EE">
      <w:pPr>
        <w:spacing w:after="0" w:line="360" w:lineRule="auto"/>
        <w:rPr>
          <w:rFonts w:ascii="Arial" w:hAnsi="Arial" w:cs="Arial"/>
          <w:iCs/>
          <w:color w:val="FF0000"/>
          <w:sz w:val="24"/>
          <w:szCs w:val="24"/>
        </w:rPr>
      </w:pPr>
    </w:p>
    <w:p w14:paraId="3245A9A6" w14:textId="48401E3C" w:rsidR="007A44FE" w:rsidRPr="005074EE" w:rsidRDefault="007A44FE" w:rsidP="005074EE">
      <w:pPr>
        <w:spacing w:after="0" w:line="360" w:lineRule="auto"/>
        <w:rPr>
          <w:rFonts w:ascii="Arial" w:hAnsi="Arial" w:cs="Arial"/>
          <w:iCs/>
          <w:sz w:val="24"/>
          <w:szCs w:val="24"/>
        </w:rPr>
      </w:pPr>
      <w:r w:rsidRPr="005074EE">
        <w:rPr>
          <w:rFonts w:ascii="Arial" w:hAnsi="Arial" w:cs="Arial"/>
          <w:iCs/>
          <w:sz w:val="24"/>
          <w:szCs w:val="24"/>
        </w:rPr>
        <w:t>In recent years, inequalities in life expectancy by deprivation have</w:t>
      </w:r>
      <w:r w:rsidR="007C5CF0" w:rsidRPr="005074EE">
        <w:rPr>
          <w:rFonts w:ascii="Arial" w:hAnsi="Arial" w:cs="Arial"/>
          <w:iCs/>
          <w:sz w:val="24"/>
          <w:szCs w:val="24"/>
        </w:rPr>
        <w:t xml:space="preserve"> widened. A major cause of this is behavioural risk factors contributing to poor health such as smoking, alcohol consumption and lack of physical activity (</w:t>
      </w:r>
      <w:proofErr w:type="spellStart"/>
      <w:r w:rsidR="007C5CF0" w:rsidRPr="005074EE">
        <w:rPr>
          <w:rFonts w:ascii="Arial" w:hAnsi="Arial" w:cs="Arial"/>
          <w:iCs/>
          <w:sz w:val="24"/>
          <w:szCs w:val="24"/>
        </w:rPr>
        <w:t>Kingsfund</w:t>
      </w:r>
      <w:proofErr w:type="spellEnd"/>
      <w:r w:rsidR="007C5CF0" w:rsidRPr="005074EE">
        <w:rPr>
          <w:rFonts w:ascii="Arial" w:hAnsi="Arial" w:cs="Arial"/>
          <w:iCs/>
          <w:sz w:val="24"/>
          <w:szCs w:val="24"/>
        </w:rPr>
        <w:t xml:space="preserve">, 2022). </w:t>
      </w:r>
    </w:p>
    <w:p w14:paraId="26107CF8" w14:textId="77777777" w:rsidR="007A44FE" w:rsidRPr="005074EE" w:rsidRDefault="007A44FE" w:rsidP="005074EE">
      <w:pPr>
        <w:spacing w:after="0" w:line="360" w:lineRule="auto"/>
        <w:rPr>
          <w:rFonts w:ascii="Arial" w:hAnsi="Arial" w:cs="Arial"/>
          <w:iCs/>
          <w:color w:val="FF0000"/>
          <w:sz w:val="24"/>
          <w:szCs w:val="24"/>
        </w:rPr>
      </w:pPr>
    </w:p>
    <w:p w14:paraId="3258AFB5" w14:textId="3E8C242A" w:rsidR="007C5CF0" w:rsidRPr="005074EE" w:rsidRDefault="007C5CF0" w:rsidP="005074EE">
      <w:pPr>
        <w:spacing w:after="0" w:line="360" w:lineRule="auto"/>
        <w:rPr>
          <w:rFonts w:ascii="Arial" w:hAnsi="Arial" w:cs="Arial"/>
          <w:iCs/>
          <w:sz w:val="24"/>
          <w:szCs w:val="24"/>
        </w:rPr>
      </w:pPr>
      <w:r w:rsidRPr="005074EE">
        <w:rPr>
          <w:rFonts w:ascii="Arial" w:hAnsi="Arial" w:cs="Arial"/>
          <w:iCs/>
          <w:sz w:val="24"/>
          <w:szCs w:val="24"/>
        </w:rPr>
        <w:t xml:space="preserve">The Welsh Government </w:t>
      </w:r>
      <w:proofErr w:type="gramStart"/>
      <w:r w:rsidRPr="005074EE">
        <w:rPr>
          <w:rFonts w:ascii="Arial" w:hAnsi="Arial" w:cs="Arial"/>
          <w:iCs/>
          <w:sz w:val="24"/>
          <w:szCs w:val="24"/>
        </w:rPr>
        <w:t>is able to</w:t>
      </w:r>
      <w:proofErr w:type="gramEnd"/>
      <w:r w:rsidRPr="005074EE">
        <w:rPr>
          <w:rFonts w:ascii="Arial" w:hAnsi="Arial" w:cs="Arial"/>
          <w:iCs/>
          <w:sz w:val="24"/>
          <w:szCs w:val="24"/>
        </w:rPr>
        <w:t xml:space="preserve"> identify areas of deprivation using the Welsh Index of Multiple Deprivation. In March 2022, the Office </w:t>
      </w:r>
      <w:proofErr w:type="gramStart"/>
      <w:r w:rsidRPr="005074EE">
        <w:rPr>
          <w:rFonts w:ascii="Arial" w:hAnsi="Arial" w:cs="Arial"/>
          <w:iCs/>
          <w:sz w:val="24"/>
          <w:szCs w:val="24"/>
        </w:rPr>
        <w:t>For</w:t>
      </w:r>
      <w:proofErr w:type="gramEnd"/>
      <w:r w:rsidRPr="005074EE">
        <w:rPr>
          <w:rFonts w:ascii="Arial" w:hAnsi="Arial" w:cs="Arial"/>
          <w:iCs/>
          <w:sz w:val="24"/>
          <w:szCs w:val="24"/>
        </w:rPr>
        <w:t xml:space="preserve"> National Statistics </w:t>
      </w:r>
      <w:r w:rsidR="000A3355" w:rsidRPr="005074EE">
        <w:rPr>
          <w:rFonts w:ascii="Arial" w:hAnsi="Arial" w:cs="Arial"/>
          <w:iCs/>
          <w:sz w:val="24"/>
          <w:szCs w:val="24"/>
        </w:rPr>
        <w:t>showed that there was an increased level of inequality</w:t>
      </w:r>
      <w:r w:rsidR="00294581" w:rsidRPr="005074EE">
        <w:rPr>
          <w:rFonts w:ascii="Arial" w:hAnsi="Arial" w:cs="Arial"/>
          <w:iCs/>
          <w:sz w:val="24"/>
          <w:szCs w:val="24"/>
        </w:rPr>
        <w:t xml:space="preserve"> and the gap between the highest and least deprived areas has also increased (Office for National Statistics, 2022).</w:t>
      </w:r>
    </w:p>
    <w:p w14:paraId="315EF93A" w14:textId="238BFFE9" w:rsidR="00B72A3E" w:rsidRPr="005074EE" w:rsidRDefault="00B72A3E" w:rsidP="005074EE">
      <w:pPr>
        <w:spacing w:after="0" w:line="360" w:lineRule="auto"/>
        <w:rPr>
          <w:rFonts w:ascii="Arial" w:hAnsi="Arial" w:cs="Arial"/>
          <w:iCs/>
          <w:sz w:val="24"/>
          <w:szCs w:val="24"/>
        </w:rPr>
      </w:pPr>
    </w:p>
    <w:p w14:paraId="4B7E654C" w14:textId="0AD4676C" w:rsidR="00B72A3E" w:rsidRPr="005074EE" w:rsidRDefault="00B72A3E" w:rsidP="005074EE">
      <w:pPr>
        <w:spacing w:after="0" w:line="360" w:lineRule="auto"/>
        <w:rPr>
          <w:rFonts w:ascii="Arial" w:hAnsi="Arial" w:cs="Arial"/>
          <w:iCs/>
          <w:sz w:val="24"/>
          <w:szCs w:val="24"/>
        </w:rPr>
      </w:pPr>
      <w:r w:rsidRPr="005074EE">
        <w:rPr>
          <w:rFonts w:ascii="Arial" w:hAnsi="Arial" w:cs="Arial"/>
          <w:iCs/>
          <w:sz w:val="24"/>
          <w:szCs w:val="24"/>
        </w:rPr>
        <w:t xml:space="preserve">Understanding this information is important because according to the </w:t>
      </w:r>
      <w:proofErr w:type="spellStart"/>
      <w:r w:rsidRPr="005074EE">
        <w:rPr>
          <w:rFonts w:ascii="Arial" w:hAnsi="Arial" w:cs="Arial"/>
          <w:iCs/>
          <w:sz w:val="24"/>
          <w:szCs w:val="24"/>
        </w:rPr>
        <w:t>KingsFund</w:t>
      </w:r>
      <w:proofErr w:type="spellEnd"/>
      <w:r w:rsidRPr="005074EE">
        <w:rPr>
          <w:rFonts w:ascii="Arial" w:hAnsi="Arial" w:cs="Arial"/>
          <w:iCs/>
          <w:sz w:val="24"/>
          <w:szCs w:val="24"/>
        </w:rPr>
        <w:t xml:space="preserve"> </w:t>
      </w:r>
      <w:r w:rsidR="00294581" w:rsidRPr="005074EE">
        <w:rPr>
          <w:rFonts w:ascii="Arial" w:hAnsi="Arial" w:cs="Arial"/>
          <w:iCs/>
          <w:sz w:val="24"/>
          <w:szCs w:val="24"/>
        </w:rPr>
        <w:t xml:space="preserve">there are deaths that </w:t>
      </w:r>
      <w:proofErr w:type="gramStart"/>
      <w:r w:rsidR="00294581" w:rsidRPr="005074EE">
        <w:rPr>
          <w:rFonts w:ascii="Arial" w:hAnsi="Arial" w:cs="Arial"/>
          <w:iCs/>
          <w:sz w:val="24"/>
          <w:szCs w:val="24"/>
        </w:rPr>
        <w:t>are considered to be</w:t>
      </w:r>
      <w:proofErr w:type="gramEnd"/>
      <w:r w:rsidR="00294581" w:rsidRPr="005074EE">
        <w:rPr>
          <w:rFonts w:ascii="Arial" w:hAnsi="Arial" w:cs="Arial"/>
          <w:iCs/>
          <w:sz w:val="24"/>
          <w:szCs w:val="24"/>
        </w:rPr>
        <w:t xml:space="preserve"> avoidance if the healthcare that was provided was in a more timely and effective manner (</w:t>
      </w:r>
      <w:proofErr w:type="spellStart"/>
      <w:r w:rsidR="00294581" w:rsidRPr="005074EE">
        <w:rPr>
          <w:rFonts w:ascii="Arial" w:hAnsi="Arial" w:cs="Arial"/>
          <w:iCs/>
          <w:sz w:val="24"/>
          <w:szCs w:val="24"/>
        </w:rPr>
        <w:t>Kingsfund</w:t>
      </w:r>
      <w:proofErr w:type="spellEnd"/>
      <w:r w:rsidR="00294581" w:rsidRPr="005074EE">
        <w:rPr>
          <w:rFonts w:ascii="Arial" w:hAnsi="Arial" w:cs="Arial"/>
          <w:iCs/>
          <w:sz w:val="24"/>
          <w:szCs w:val="24"/>
        </w:rPr>
        <w:t>, 2021).</w:t>
      </w:r>
    </w:p>
    <w:p w14:paraId="10A4D5BC" w14:textId="1EA83CBB" w:rsidR="00A701AE" w:rsidRPr="005074EE" w:rsidRDefault="00A701AE" w:rsidP="005074EE">
      <w:pPr>
        <w:spacing w:after="0" w:line="360" w:lineRule="auto"/>
        <w:rPr>
          <w:rFonts w:ascii="Arial" w:hAnsi="Arial" w:cs="Arial"/>
          <w:sz w:val="24"/>
          <w:szCs w:val="24"/>
        </w:rPr>
      </w:pPr>
    </w:p>
    <w:p w14:paraId="4CE3C99F" w14:textId="617B7285" w:rsidR="00A701AE" w:rsidRPr="005074EE" w:rsidRDefault="00174B8F" w:rsidP="005074EE">
      <w:pPr>
        <w:spacing w:after="0" w:line="360" w:lineRule="auto"/>
        <w:rPr>
          <w:rFonts w:ascii="Arial" w:hAnsi="Arial" w:cs="Arial"/>
          <w:bCs/>
          <w:sz w:val="24"/>
          <w:szCs w:val="24"/>
        </w:rPr>
      </w:pPr>
      <w:r w:rsidRPr="005074EE">
        <w:rPr>
          <w:rFonts w:ascii="Arial" w:hAnsi="Arial" w:cs="Arial"/>
          <w:bCs/>
          <w:sz w:val="24"/>
          <w:szCs w:val="24"/>
        </w:rPr>
        <w:t>Socio</w:t>
      </w:r>
      <w:r w:rsidR="00C83850" w:rsidRPr="005074EE">
        <w:rPr>
          <w:rFonts w:ascii="Arial" w:hAnsi="Arial" w:cs="Arial"/>
          <w:bCs/>
          <w:sz w:val="24"/>
          <w:szCs w:val="24"/>
        </w:rPr>
        <w:t>-</w:t>
      </w:r>
      <w:r w:rsidRPr="005074EE">
        <w:rPr>
          <w:rFonts w:ascii="Arial" w:hAnsi="Arial" w:cs="Arial"/>
          <w:bCs/>
          <w:sz w:val="24"/>
          <w:szCs w:val="24"/>
        </w:rPr>
        <w:t xml:space="preserve">economic inequalities are </w:t>
      </w:r>
      <w:r w:rsidR="00C83850" w:rsidRPr="005074EE">
        <w:rPr>
          <w:rFonts w:ascii="Arial" w:hAnsi="Arial" w:cs="Arial"/>
          <w:bCs/>
          <w:sz w:val="24"/>
          <w:szCs w:val="24"/>
        </w:rPr>
        <w:t xml:space="preserve">inextricably </w:t>
      </w:r>
      <w:r w:rsidRPr="005074EE">
        <w:rPr>
          <w:rFonts w:ascii="Arial" w:hAnsi="Arial" w:cs="Arial"/>
          <w:bCs/>
          <w:sz w:val="24"/>
          <w:szCs w:val="24"/>
        </w:rPr>
        <w:t xml:space="preserve">linked to health inequalities. Physical </w:t>
      </w:r>
      <w:r w:rsidR="00C83850" w:rsidRPr="005074EE">
        <w:rPr>
          <w:rFonts w:ascii="Arial" w:hAnsi="Arial" w:cs="Arial"/>
          <w:bCs/>
          <w:sz w:val="24"/>
          <w:szCs w:val="24"/>
        </w:rPr>
        <w:t>a</w:t>
      </w:r>
      <w:r w:rsidRPr="005074EE">
        <w:rPr>
          <w:rFonts w:ascii="Arial" w:hAnsi="Arial" w:cs="Arial"/>
          <w:bCs/>
          <w:sz w:val="24"/>
          <w:szCs w:val="24"/>
        </w:rPr>
        <w:t>ctivity is effective in reducing risk to many health conditions</w:t>
      </w:r>
      <w:r w:rsidR="00C83850" w:rsidRPr="005074EE">
        <w:rPr>
          <w:rFonts w:ascii="Arial" w:hAnsi="Arial" w:cs="Arial"/>
          <w:bCs/>
          <w:sz w:val="24"/>
          <w:szCs w:val="24"/>
        </w:rPr>
        <w:t xml:space="preserve"> and therefore in turn may help the gradient at which socio-economy is classed</w:t>
      </w:r>
      <w:r w:rsidRPr="005074EE">
        <w:rPr>
          <w:rFonts w:ascii="Arial" w:hAnsi="Arial" w:cs="Arial"/>
          <w:bCs/>
          <w:sz w:val="24"/>
          <w:szCs w:val="24"/>
        </w:rPr>
        <w:t xml:space="preserve">.  </w:t>
      </w:r>
      <w:proofErr w:type="gramStart"/>
      <w:r w:rsidRPr="005074EE">
        <w:rPr>
          <w:rFonts w:ascii="Arial" w:hAnsi="Arial" w:cs="Arial"/>
          <w:bCs/>
          <w:sz w:val="24"/>
          <w:szCs w:val="24"/>
        </w:rPr>
        <w:t>In particular</w:t>
      </w:r>
      <w:r w:rsidR="00C83850" w:rsidRPr="005074EE">
        <w:rPr>
          <w:rFonts w:ascii="Arial" w:hAnsi="Arial" w:cs="Arial"/>
          <w:bCs/>
          <w:sz w:val="24"/>
          <w:szCs w:val="24"/>
        </w:rPr>
        <w:t>,</w:t>
      </w:r>
      <w:r w:rsidRPr="005074EE">
        <w:rPr>
          <w:rFonts w:ascii="Arial" w:hAnsi="Arial" w:cs="Arial"/>
          <w:bCs/>
          <w:sz w:val="24"/>
          <w:szCs w:val="24"/>
        </w:rPr>
        <w:t xml:space="preserve"> it</w:t>
      </w:r>
      <w:proofErr w:type="gramEnd"/>
      <w:r w:rsidRPr="005074EE">
        <w:rPr>
          <w:rFonts w:ascii="Arial" w:hAnsi="Arial" w:cs="Arial"/>
          <w:bCs/>
          <w:sz w:val="24"/>
          <w:szCs w:val="24"/>
        </w:rPr>
        <w:t xml:space="preserve"> improves </w:t>
      </w:r>
      <w:r w:rsidRPr="005074EE">
        <w:rPr>
          <w:rFonts w:ascii="Arial" w:hAnsi="Arial" w:cs="Arial"/>
          <w:bCs/>
          <w:sz w:val="24"/>
          <w:szCs w:val="24"/>
        </w:rPr>
        <w:lastRenderedPageBreak/>
        <w:t xml:space="preserve">cardiorespiratory fitness which helps guard against developing </w:t>
      </w:r>
      <w:r w:rsidR="00A701AE" w:rsidRPr="005074EE">
        <w:rPr>
          <w:rFonts w:ascii="Arial" w:hAnsi="Arial" w:cs="Arial"/>
          <w:bCs/>
          <w:sz w:val="24"/>
          <w:szCs w:val="24"/>
        </w:rPr>
        <w:t>cardiovascular disease</w:t>
      </w:r>
      <w:r w:rsidRPr="005074EE">
        <w:rPr>
          <w:rFonts w:ascii="Arial" w:hAnsi="Arial" w:cs="Arial"/>
          <w:bCs/>
          <w:sz w:val="24"/>
          <w:szCs w:val="24"/>
        </w:rPr>
        <w:t>.</w:t>
      </w:r>
      <w:r w:rsidR="00A701AE" w:rsidRPr="005074EE">
        <w:rPr>
          <w:rFonts w:ascii="Arial" w:hAnsi="Arial" w:cs="Arial"/>
          <w:bCs/>
          <w:sz w:val="24"/>
          <w:szCs w:val="24"/>
        </w:rPr>
        <w:t xml:space="preserve"> </w:t>
      </w:r>
    </w:p>
    <w:p w14:paraId="36F38F87" w14:textId="676F5265" w:rsidR="000868D7" w:rsidRPr="005074EE" w:rsidRDefault="0097757E" w:rsidP="005074EE">
      <w:pPr>
        <w:spacing w:after="0" w:line="360" w:lineRule="auto"/>
        <w:rPr>
          <w:rFonts w:ascii="Arial" w:hAnsi="Arial" w:cs="Arial"/>
          <w:sz w:val="24"/>
          <w:szCs w:val="24"/>
        </w:rPr>
      </w:pPr>
      <w:r w:rsidRPr="005074EE">
        <w:rPr>
          <w:rFonts w:ascii="Arial" w:hAnsi="Arial" w:cs="Arial"/>
          <w:sz w:val="24"/>
          <w:szCs w:val="24"/>
        </w:rPr>
        <w:t>Government and health campaigns are important in highlighting this</w:t>
      </w:r>
      <w:r w:rsidR="000868D7" w:rsidRPr="005074EE">
        <w:rPr>
          <w:rFonts w:ascii="Arial" w:hAnsi="Arial" w:cs="Arial"/>
          <w:sz w:val="24"/>
          <w:szCs w:val="24"/>
        </w:rPr>
        <w:t>,</w:t>
      </w:r>
      <w:r w:rsidRPr="005074EE">
        <w:rPr>
          <w:rFonts w:ascii="Arial" w:hAnsi="Arial" w:cs="Arial"/>
          <w:sz w:val="24"/>
          <w:szCs w:val="24"/>
        </w:rPr>
        <w:t xml:space="preserve"> however</w:t>
      </w:r>
      <w:r w:rsidR="000868D7" w:rsidRPr="005074EE">
        <w:rPr>
          <w:rFonts w:ascii="Arial" w:hAnsi="Arial" w:cs="Arial"/>
          <w:sz w:val="24"/>
          <w:szCs w:val="24"/>
        </w:rPr>
        <w:t>,</w:t>
      </w:r>
      <w:r w:rsidRPr="005074EE">
        <w:rPr>
          <w:rFonts w:ascii="Arial" w:hAnsi="Arial" w:cs="Arial"/>
          <w:sz w:val="24"/>
          <w:szCs w:val="24"/>
        </w:rPr>
        <w:t xml:space="preserve"> the solution must arguabl</w:t>
      </w:r>
      <w:r w:rsidR="00D61D5A" w:rsidRPr="005074EE">
        <w:rPr>
          <w:rFonts w:ascii="Arial" w:hAnsi="Arial" w:cs="Arial"/>
          <w:sz w:val="24"/>
          <w:szCs w:val="24"/>
        </w:rPr>
        <w:t>y</w:t>
      </w:r>
      <w:r w:rsidRPr="005074EE">
        <w:rPr>
          <w:rFonts w:ascii="Arial" w:hAnsi="Arial" w:cs="Arial"/>
          <w:sz w:val="24"/>
          <w:szCs w:val="24"/>
        </w:rPr>
        <w:t xml:space="preserve"> be achieved through more than just a health campaign.  Education is key as it has been identified that physically active children are more likely to be physically active adults.</w:t>
      </w:r>
      <w:r w:rsidR="000868D7" w:rsidRPr="005074EE">
        <w:rPr>
          <w:rFonts w:ascii="Arial" w:hAnsi="Arial" w:cs="Arial"/>
          <w:sz w:val="24"/>
          <w:szCs w:val="24"/>
        </w:rPr>
        <w:t xml:space="preserve"> Behavioural change, although a challenging subject, is key amongst a diverse population such as the UK and Wales in particular, not only in culture, </w:t>
      </w:r>
      <w:proofErr w:type="gramStart"/>
      <w:r w:rsidR="000868D7" w:rsidRPr="005074EE">
        <w:rPr>
          <w:rFonts w:ascii="Arial" w:hAnsi="Arial" w:cs="Arial"/>
          <w:sz w:val="24"/>
          <w:szCs w:val="24"/>
        </w:rPr>
        <w:t>religion</w:t>
      </w:r>
      <w:proofErr w:type="gramEnd"/>
      <w:r w:rsidR="000868D7" w:rsidRPr="005074EE">
        <w:rPr>
          <w:rFonts w:ascii="Arial" w:hAnsi="Arial" w:cs="Arial"/>
          <w:sz w:val="24"/>
          <w:szCs w:val="24"/>
        </w:rPr>
        <w:t xml:space="preserve"> and status but also in a place that is so highly divided by socio-economic inequality. </w:t>
      </w:r>
    </w:p>
    <w:p w14:paraId="41D7017F" w14:textId="34B8E075" w:rsidR="00D47A65" w:rsidRPr="005074EE" w:rsidRDefault="00D47A65" w:rsidP="005074EE">
      <w:pPr>
        <w:spacing w:after="0" w:line="360" w:lineRule="auto"/>
        <w:rPr>
          <w:rFonts w:ascii="Arial" w:hAnsi="Arial" w:cs="Arial"/>
          <w:sz w:val="24"/>
          <w:szCs w:val="24"/>
        </w:rPr>
      </w:pPr>
    </w:p>
    <w:p w14:paraId="3387B455" w14:textId="07AB4F95" w:rsidR="000868D7" w:rsidRPr="005074EE" w:rsidRDefault="000868D7" w:rsidP="005074EE">
      <w:pPr>
        <w:spacing w:after="0" w:line="360" w:lineRule="auto"/>
        <w:rPr>
          <w:rFonts w:ascii="Arial" w:hAnsi="Arial" w:cs="Arial"/>
          <w:sz w:val="24"/>
          <w:szCs w:val="24"/>
        </w:rPr>
      </w:pPr>
      <w:r w:rsidRPr="005074EE">
        <w:rPr>
          <w:rFonts w:ascii="Arial" w:hAnsi="Arial" w:cs="Arial"/>
          <w:sz w:val="24"/>
          <w:szCs w:val="24"/>
        </w:rPr>
        <w:t>Word Count:</w:t>
      </w:r>
      <w:r w:rsidR="0055666C" w:rsidRPr="005074EE">
        <w:rPr>
          <w:rFonts w:ascii="Arial" w:hAnsi="Arial" w:cs="Arial"/>
          <w:sz w:val="24"/>
          <w:szCs w:val="24"/>
        </w:rPr>
        <w:t xml:space="preserve"> 2135</w:t>
      </w:r>
    </w:p>
    <w:p w14:paraId="45FDDFCD" w14:textId="77777777" w:rsidR="007449EF" w:rsidRPr="005074EE" w:rsidRDefault="007449EF" w:rsidP="005074EE">
      <w:pPr>
        <w:spacing w:line="360" w:lineRule="auto"/>
        <w:rPr>
          <w:rFonts w:ascii="Arial" w:hAnsi="Arial" w:cs="Arial"/>
          <w:b/>
          <w:bCs/>
          <w:sz w:val="24"/>
          <w:szCs w:val="24"/>
          <w:u w:val="single"/>
        </w:rPr>
      </w:pPr>
      <w:r w:rsidRPr="005074EE">
        <w:rPr>
          <w:rFonts w:ascii="Arial" w:hAnsi="Arial" w:cs="Arial"/>
          <w:b/>
          <w:bCs/>
          <w:sz w:val="24"/>
          <w:szCs w:val="24"/>
          <w:u w:val="single"/>
        </w:rPr>
        <w:br w:type="page"/>
      </w:r>
    </w:p>
    <w:p w14:paraId="57CFBAD8" w14:textId="14DEE4D8" w:rsidR="008A6CB1" w:rsidRPr="005074EE" w:rsidRDefault="00EF5D38" w:rsidP="005074EE">
      <w:pPr>
        <w:spacing w:after="0" w:line="360" w:lineRule="auto"/>
        <w:rPr>
          <w:rFonts w:ascii="Arial" w:hAnsi="Arial" w:cs="Arial"/>
          <w:b/>
          <w:bCs/>
          <w:sz w:val="24"/>
          <w:szCs w:val="24"/>
          <w:u w:val="single"/>
        </w:rPr>
      </w:pPr>
      <w:r w:rsidRPr="005074EE">
        <w:rPr>
          <w:rFonts w:ascii="Arial" w:hAnsi="Arial" w:cs="Arial"/>
          <w:b/>
          <w:bCs/>
          <w:sz w:val="24"/>
          <w:szCs w:val="24"/>
          <w:u w:val="single"/>
        </w:rPr>
        <w:lastRenderedPageBreak/>
        <w:t>References</w:t>
      </w:r>
    </w:p>
    <w:p w14:paraId="54197A60" w14:textId="70789A53" w:rsidR="00EF5D38" w:rsidRPr="005074EE" w:rsidRDefault="00EF5D38" w:rsidP="005074EE">
      <w:pPr>
        <w:spacing w:after="0" w:line="360" w:lineRule="auto"/>
        <w:rPr>
          <w:rFonts w:ascii="Arial" w:hAnsi="Arial" w:cs="Arial"/>
          <w:b/>
          <w:bCs/>
          <w:sz w:val="24"/>
          <w:szCs w:val="24"/>
          <w:u w:val="single"/>
        </w:rPr>
      </w:pPr>
    </w:p>
    <w:p w14:paraId="4E069CF0" w14:textId="6DA6508F" w:rsidR="00D81C74" w:rsidRPr="005074EE" w:rsidRDefault="00D81C74" w:rsidP="005074EE">
      <w:pPr>
        <w:spacing w:after="0" w:line="360" w:lineRule="auto"/>
        <w:rPr>
          <w:rFonts w:ascii="Arial" w:hAnsi="Arial" w:cs="Arial"/>
          <w:sz w:val="24"/>
          <w:szCs w:val="24"/>
        </w:rPr>
      </w:pPr>
      <w:r w:rsidRPr="005074EE">
        <w:rPr>
          <w:rFonts w:ascii="Arial" w:hAnsi="Arial" w:cs="Arial"/>
          <w:sz w:val="24"/>
          <w:szCs w:val="24"/>
        </w:rPr>
        <w:t xml:space="preserve">Britton, U., </w:t>
      </w:r>
      <w:proofErr w:type="spellStart"/>
      <w:r w:rsidRPr="005074EE">
        <w:rPr>
          <w:rFonts w:ascii="Arial" w:hAnsi="Arial" w:cs="Arial"/>
          <w:sz w:val="24"/>
          <w:szCs w:val="24"/>
        </w:rPr>
        <w:t>Issartel</w:t>
      </w:r>
      <w:proofErr w:type="spellEnd"/>
      <w:r w:rsidRPr="005074EE">
        <w:rPr>
          <w:rFonts w:ascii="Arial" w:hAnsi="Arial" w:cs="Arial"/>
          <w:sz w:val="24"/>
          <w:szCs w:val="24"/>
        </w:rPr>
        <w:t xml:space="preserve">, J., Fahey. G., </w:t>
      </w:r>
      <w:proofErr w:type="spellStart"/>
      <w:r w:rsidRPr="005074EE">
        <w:rPr>
          <w:rFonts w:ascii="Arial" w:hAnsi="Arial" w:cs="Arial"/>
          <w:sz w:val="24"/>
          <w:szCs w:val="24"/>
        </w:rPr>
        <w:t>Conynghan</w:t>
      </w:r>
      <w:proofErr w:type="spellEnd"/>
      <w:r w:rsidRPr="005074EE">
        <w:rPr>
          <w:rFonts w:ascii="Arial" w:hAnsi="Arial" w:cs="Arial"/>
          <w:sz w:val="24"/>
          <w:szCs w:val="24"/>
        </w:rPr>
        <w:t xml:space="preserve">, G. and Belton, S. (2020) ‘What is health-related fitness? Investigating the underlying factor structure of fitness in youth’, </w:t>
      </w:r>
      <w:r w:rsidRPr="005074EE">
        <w:rPr>
          <w:rFonts w:ascii="Arial" w:hAnsi="Arial" w:cs="Arial"/>
          <w:i/>
          <w:iCs/>
          <w:sz w:val="24"/>
          <w:szCs w:val="24"/>
        </w:rPr>
        <w:t>[Title of Journal]</w:t>
      </w:r>
      <w:r w:rsidRPr="005074EE">
        <w:rPr>
          <w:rFonts w:ascii="Arial" w:hAnsi="Arial" w:cs="Arial"/>
          <w:sz w:val="24"/>
          <w:szCs w:val="24"/>
        </w:rPr>
        <w:t xml:space="preserve">, 4(26), pp. 782-796. Available at: </w:t>
      </w:r>
      <w:hyperlink r:id="rId10" w:history="1">
        <w:r w:rsidRPr="005074EE">
          <w:rPr>
            <w:rStyle w:val="Hyperlink"/>
            <w:rFonts w:ascii="Arial" w:hAnsi="Arial" w:cs="Arial"/>
            <w:color w:val="006ACC"/>
            <w:sz w:val="24"/>
            <w:szCs w:val="24"/>
            <w:shd w:val="clear" w:color="auto" w:fill="FFFFFF"/>
          </w:rPr>
          <w:t>https://doi.org/10.1177/1356336X19882060</w:t>
        </w:r>
      </w:hyperlink>
    </w:p>
    <w:p w14:paraId="49D9F80C" w14:textId="77777777" w:rsidR="00163FAB" w:rsidRPr="005074EE" w:rsidRDefault="00163FAB" w:rsidP="005074EE">
      <w:pPr>
        <w:spacing w:after="0" w:line="360" w:lineRule="auto"/>
        <w:rPr>
          <w:rFonts w:ascii="Arial" w:hAnsi="Arial" w:cs="Arial"/>
          <w:sz w:val="24"/>
          <w:szCs w:val="24"/>
        </w:rPr>
      </w:pPr>
    </w:p>
    <w:p w14:paraId="5DC5601B" w14:textId="4CD95D37" w:rsidR="00EF5D38" w:rsidRPr="005074EE" w:rsidRDefault="00886785" w:rsidP="005074EE">
      <w:pPr>
        <w:spacing w:after="0" w:line="360" w:lineRule="auto"/>
        <w:rPr>
          <w:rFonts w:ascii="Arial" w:hAnsi="Arial" w:cs="Arial"/>
          <w:sz w:val="24"/>
          <w:szCs w:val="24"/>
        </w:rPr>
      </w:pPr>
      <w:r w:rsidRPr="005074EE">
        <w:rPr>
          <w:rFonts w:ascii="Arial" w:hAnsi="Arial" w:cs="Arial"/>
          <w:sz w:val="24"/>
          <w:szCs w:val="24"/>
        </w:rPr>
        <w:t xml:space="preserve">Roberts Shona, (2018) </w:t>
      </w:r>
      <w:hyperlink r:id="rId11" w:history="1">
        <w:r w:rsidRPr="005074EE">
          <w:rPr>
            <w:rStyle w:val="Hyperlink"/>
            <w:rFonts w:ascii="Arial" w:hAnsi="Arial" w:cs="Arial"/>
            <w:sz w:val="24"/>
            <w:szCs w:val="24"/>
          </w:rPr>
          <w:t>https://www.healthpovertyaction.org/news-events/key-facts-poverty-and-poor-health/</w:t>
        </w:r>
      </w:hyperlink>
    </w:p>
    <w:p w14:paraId="13BCD90E" w14:textId="4EDFA54F" w:rsidR="00D06CC1" w:rsidRPr="005074EE" w:rsidRDefault="00D06CC1" w:rsidP="005074EE">
      <w:pPr>
        <w:spacing w:after="0" w:line="360" w:lineRule="auto"/>
        <w:rPr>
          <w:rFonts w:ascii="Arial" w:hAnsi="Arial" w:cs="Arial"/>
          <w:sz w:val="24"/>
          <w:szCs w:val="24"/>
        </w:rPr>
      </w:pPr>
    </w:p>
    <w:p w14:paraId="74D59C84" w14:textId="16B5B44E" w:rsidR="00D06CC1" w:rsidRPr="005074EE" w:rsidRDefault="00D06CC1" w:rsidP="005074EE">
      <w:pPr>
        <w:spacing w:after="0" w:line="360" w:lineRule="auto"/>
        <w:rPr>
          <w:rFonts w:ascii="Arial" w:hAnsi="Arial" w:cs="Arial"/>
          <w:sz w:val="24"/>
          <w:szCs w:val="24"/>
        </w:rPr>
      </w:pPr>
      <w:r w:rsidRPr="005074EE">
        <w:rPr>
          <w:rFonts w:ascii="Arial" w:hAnsi="Arial" w:cs="Arial"/>
          <w:sz w:val="24"/>
          <w:szCs w:val="24"/>
        </w:rPr>
        <w:t xml:space="preserve">World Health Organisation, (2022) </w:t>
      </w:r>
      <w:hyperlink r:id="rId12" w:history="1">
        <w:r w:rsidRPr="005074EE">
          <w:rPr>
            <w:rStyle w:val="Hyperlink"/>
            <w:rFonts w:ascii="Arial" w:hAnsi="Arial" w:cs="Arial"/>
            <w:sz w:val="24"/>
            <w:szCs w:val="24"/>
          </w:rPr>
          <w:t>https://www.who.int/about/governance/constitution</w:t>
        </w:r>
      </w:hyperlink>
      <w:r w:rsidRPr="005074EE">
        <w:rPr>
          <w:rFonts w:ascii="Arial" w:hAnsi="Arial" w:cs="Arial"/>
          <w:sz w:val="24"/>
          <w:szCs w:val="24"/>
        </w:rPr>
        <w:t xml:space="preserve"> </w:t>
      </w:r>
    </w:p>
    <w:p w14:paraId="53D2E1E3" w14:textId="5C309B3A" w:rsidR="00D53099" w:rsidRPr="005074EE" w:rsidRDefault="00D53099" w:rsidP="005074EE">
      <w:pPr>
        <w:spacing w:after="0" w:line="360" w:lineRule="auto"/>
        <w:rPr>
          <w:rFonts w:ascii="Arial" w:hAnsi="Arial" w:cs="Arial"/>
          <w:sz w:val="24"/>
          <w:szCs w:val="24"/>
        </w:rPr>
      </w:pPr>
    </w:p>
    <w:p w14:paraId="4FBFF123" w14:textId="119046F8" w:rsidR="00D53099" w:rsidRPr="005074EE" w:rsidRDefault="00D53099" w:rsidP="005074EE">
      <w:pPr>
        <w:spacing w:after="0" w:line="360" w:lineRule="auto"/>
        <w:rPr>
          <w:rFonts w:ascii="Arial" w:hAnsi="Arial" w:cs="Arial"/>
          <w:sz w:val="24"/>
          <w:szCs w:val="24"/>
        </w:rPr>
      </w:pPr>
      <w:r w:rsidRPr="005074EE">
        <w:rPr>
          <w:rFonts w:ascii="Arial" w:hAnsi="Arial" w:cs="Arial"/>
          <w:sz w:val="24"/>
          <w:szCs w:val="24"/>
        </w:rPr>
        <w:t xml:space="preserve">National Cancer Institute (no date) </w:t>
      </w:r>
      <w:r w:rsidRPr="005074EE">
        <w:rPr>
          <w:rFonts w:ascii="Arial" w:hAnsi="Arial" w:cs="Arial"/>
          <w:i/>
          <w:iCs/>
          <w:sz w:val="24"/>
          <w:szCs w:val="24"/>
        </w:rPr>
        <w:t>NCI Dictionary of Cancer Terms</w:t>
      </w:r>
      <w:r w:rsidRPr="005074EE">
        <w:rPr>
          <w:rFonts w:ascii="Arial" w:hAnsi="Arial" w:cs="Arial"/>
          <w:sz w:val="24"/>
          <w:szCs w:val="24"/>
        </w:rPr>
        <w:t xml:space="preserve">. Available at: </w:t>
      </w:r>
      <w:hyperlink r:id="rId13" w:history="1">
        <w:r w:rsidRPr="005074EE">
          <w:rPr>
            <w:rStyle w:val="Hyperlink"/>
            <w:rFonts w:ascii="Arial" w:hAnsi="Arial" w:cs="Arial"/>
            <w:sz w:val="24"/>
            <w:szCs w:val="24"/>
          </w:rPr>
          <w:t>https://www.cancer.gov/publications/dictionaries/cancer-terms/def/socioeconomic-status</w:t>
        </w:r>
      </w:hyperlink>
      <w:r w:rsidRPr="005074EE">
        <w:rPr>
          <w:rFonts w:ascii="Arial" w:hAnsi="Arial" w:cs="Arial"/>
          <w:sz w:val="24"/>
          <w:szCs w:val="24"/>
        </w:rPr>
        <w:t xml:space="preserve"> (Accessed: 12 November 2022)</w:t>
      </w:r>
    </w:p>
    <w:p w14:paraId="66FF5C6D" w14:textId="6D89B49C" w:rsidR="00294581" w:rsidRPr="005074EE" w:rsidRDefault="00294581" w:rsidP="005074EE">
      <w:pPr>
        <w:spacing w:after="0" w:line="360" w:lineRule="auto"/>
        <w:rPr>
          <w:rFonts w:ascii="Arial" w:hAnsi="Arial" w:cs="Arial"/>
          <w:sz w:val="24"/>
          <w:szCs w:val="24"/>
        </w:rPr>
      </w:pPr>
    </w:p>
    <w:p w14:paraId="56E2BDE8" w14:textId="14B706A1" w:rsidR="00294581" w:rsidRPr="005074EE" w:rsidRDefault="00294581" w:rsidP="005074EE">
      <w:pPr>
        <w:spacing w:after="0" w:line="360" w:lineRule="auto"/>
        <w:rPr>
          <w:rFonts w:ascii="Arial" w:hAnsi="Arial" w:cs="Arial"/>
          <w:sz w:val="24"/>
          <w:szCs w:val="24"/>
        </w:rPr>
      </w:pPr>
      <w:proofErr w:type="spellStart"/>
      <w:r w:rsidRPr="005074EE">
        <w:rPr>
          <w:rFonts w:ascii="Arial" w:hAnsi="Arial" w:cs="Arial"/>
          <w:sz w:val="24"/>
          <w:szCs w:val="24"/>
        </w:rPr>
        <w:t>Kingsfund</w:t>
      </w:r>
      <w:proofErr w:type="spellEnd"/>
      <w:r w:rsidRPr="005074EE">
        <w:rPr>
          <w:rFonts w:ascii="Arial" w:hAnsi="Arial" w:cs="Arial"/>
          <w:sz w:val="24"/>
          <w:szCs w:val="24"/>
        </w:rPr>
        <w:t xml:space="preserve"> (2021) </w:t>
      </w:r>
      <w:r w:rsidRPr="005074EE">
        <w:rPr>
          <w:rFonts w:ascii="Arial" w:hAnsi="Arial" w:cs="Arial"/>
          <w:i/>
          <w:iCs/>
          <w:sz w:val="24"/>
          <w:szCs w:val="24"/>
        </w:rPr>
        <w:t>Avoidable mortality in the UK: 2019</w:t>
      </w:r>
      <w:r w:rsidRPr="005074EE">
        <w:rPr>
          <w:rFonts w:ascii="Arial" w:hAnsi="Arial" w:cs="Arial"/>
          <w:sz w:val="24"/>
          <w:szCs w:val="24"/>
        </w:rPr>
        <w:t xml:space="preserve"> Available at: </w:t>
      </w:r>
      <w:hyperlink r:id="rId14" w:history="1">
        <w:r w:rsidRPr="005074EE">
          <w:rPr>
            <w:rStyle w:val="Hyperlink"/>
            <w:rFonts w:ascii="Arial" w:hAnsi="Arial" w:cs="Arial"/>
            <w:sz w:val="24"/>
            <w:szCs w:val="24"/>
          </w:rPr>
          <w:t>https://www.ons.gov.uk/peoplepopulationandcommunity/healthandsocialcare/causesofdeath/bulletins/avoidablemortalityinenglandandwales/2019#avoidable-mortality-in-the-uk</w:t>
        </w:r>
      </w:hyperlink>
      <w:r w:rsidRPr="005074EE">
        <w:rPr>
          <w:rFonts w:ascii="Arial" w:hAnsi="Arial" w:cs="Arial"/>
          <w:sz w:val="24"/>
          <w:szCs w:val="24"/>
        </w:rPr>
        <w:t xml:space="preserve"> (Accessed: 7 December 2022)</w:t>
      </w:r>
    </w:p>
    <w:p w14:paraId="7584360F" w14:textId="6C1AE0F2" w:rsidR="00F135BF" w:rsidRPr="005074EE" w:rsidRDefault="00F135BF" w:rsidP="005074EE">
      <w:pPr>
        <w:spacing w:after="0" w:line="360" w:lineRule="auto"/>
        <w:rPr>
          <w:rFonts w:ascii="Arial" w:hAnsi="Arial" w:cs="Arial"/>
          <w:sz w:val="24"/>
          <w:szCs w:val="24"/>
        </w:rPr>
      </w:pPr>
    </w:p>
    <w:p w14:paraId="5E349BB9" w14:textId="7D297E45" w:rsidR="00F135BF" w:rsidRPr="005074EE" w:rsidRDefault="00F135BF" w:rsidP="005074EE">
      <w:pPr>
        <w:spacing w:after="0" w:line="360" w:lineRule="auto"/>
        <w:rPr>
          <w:rFonts w:ascii="Arial" w:hAnsi="Arial" w:cs="Arial"/>
          <w:sz w:val="24"/>
          <w:szCs w:val="24"/>
        </w:rPr>
      </w:pPr>
      <w:proofErr w:type="spellStart"/>
      <w:r w:rsidRPr="005074EE">
        <w:rPr>
          <w:rFonts w:ascii="Arial" w:hAnsi="Arial" w:cs="Arial"/>
          <w:sz w:val="24"/>
          <w:szCs w:val="24"/>
        </w:rPr>
        <w:t>Kingsfund</w:t>
      </w:r>
      <w:proofErr w:type="spellEnd"/>
      <w:r w:rsidRPr="005074EE">
        <w:rPr>
          <w:rFonts w:ascii="Arial" w:hAnsi="Arial" w:cs="Arial"/>
          <w:sz w:val="24"/>
          <w:szCs w:val="24"/>
        </w:rPr>
        <w:t xml:space="preserve"> (2022) </w:t>
      </w:r>
      <w:r w:rsidRPr="005074EE">
        <w:rPr>
          <w:rFonts w:ascii="Arial" w:hAnsi="Arial" w:cs="Arial"/>
          <w:i/>
          <w:iCs/>
          <w:sz w:val="24"/>
          <w:szCs w:val="24"/>
        </w:rPr>
        <w:t>What are health inequalities?</w:t>
      </w:r>
      <w:r w:rsidRPr="005074EE">
        <w:rPr>
          <w:rFonts w:ascii="Arial" w:hAnsi="Arial" w:cs="Arial"/>
          <w:sz w:val="24"/>
          <w:szCs w:val="24"/>
        </w:rPr>
        <w:t xml:space="preserve"> Available at: </w:t>
      </w:r>
      <w:hyperlink r:id="rId15" w:anchor=":~:text=Inequalities%20in%20long%2Dterm%20health%20conditions,-Long%2Dterm%20conditions&amp;text=People%20in%20lower%20socio%2Deconomic,in%20higher%20socio%2Deconomic%20groups" w:history="1">
        <w:r w:rsidRPr="005074EE">
          <w:rPr>
            <w:rStyle w:val="Hyperlink"/>
            <w:rFonts w:ascii="Arial" w:hAnsi="Arial" w:cs="Arial"/>
            <w:i/>
            <w:iCs/>
            <w:sz w:val="24"/>
            <w:szCs w:val="24"/>
          </w:rPr>
          <w:t>https://www.kingsfund.org.uk/publications/what-are-health-inequalities#:~:text=Inequalities%20in%20long%2Dterm%20health%20conditions,-Long%2Dterm%20conditions&amp;text=People%20in%20lower%20socio%2Deconomic,in%20higher%20socio%2Deconomic%20groups</w:t>
        </w:r>
      </w:hyperlink>
      <w:r w:rsidRPr="005074EE">
        <w:rPr>
          <w:rFonts w:ascii="Arial" w:hAnsi="Arial" w:cs="Arial"/>
          <w:i/>
          <w:iCs/>
          <w:sz w:val="24"/>
          <w:szCs w:val="24"/>
        </w:rPr>
        <w:t>.</w:t>
      </w:r>
      <w:r w:rsidRPr="005074EE">
        <w:rPr>
          <w:rFonts w:ascii="Arial" w:hAnsi="Arial" w:cs="Arial"/>
          <w:sz w:val="24"/>
          <w:szCs w:val="24"/>
        </w:rPr>
        <w:t xml:space="preserve"> (Accessed: 14 November 2022)</w:t>
      </w:r>
    </w:p>
    <w:p w14:paraId="3BDE28BC" w14:textId="54CD7DF3" w:rsidR="00C007AF" w:rsidRPr="005074EE" w:rsidRDefault="00C007AF" w:rsidP="005074EE">
      <w:pPr>
        <w:spacing w:after="0" w:line="360" w:lineRule="auto"/>
        <w:rPr>
          <w:rFonts w:ascii="Arial" w:hAnsi="Arial" w:cs="Arial"/>
          <w:sz w:val="24"/>
          <w:szCs w:val="24"/>
        </w:rPr>
      </w:pPr>
    </w:p>
    <w:p w14:paraId="5CDCA4F8" w14:textId="77777777" w:rsidR="00C007AF" w:rsidRPr="005074EE" w:rsidRDefault="00C007AF" w:rsidP="005074EE">
      <w:pPr>
        <w:spacing w:after="0" w:line="360" w:lineRule="auto"/>
        <w:rPr>
          <w:rFonts w:ascii="Arial" w:hAnsi="Arial" w:cs="Arial"/>
          <w:sz w:val="24"/>
          <w:szCs w:val="24"/>
        </w:rPr>
      </w:pPr>
      <w:proofErr w:type="spellStart"/>
      <w:r w:rsidRPr="005074EE">
        <w:rPr>
          <w:rFonts w:ascii="Arial" w:hAnsi="Arial" w:cs="Arial"/>
          <w:sz w:val="24"/>
          <w:szCs w:val="24"/>
        </w:rPr>
        <w:t>Kingsfund</w:t>
      </w:r>
      <w:proofErr w:type="spellEnd"/>
      <w:r w:rsidRPr="005074EE">
        <w:rPr>
          <w:rFonts w:ascii="Arial" w:hAnsi="Arial" w:cs="Arial"/>
          <w:sz w:val="24"/>
          <w:szCs w:val="24"/>
        </w:rPr>
        <w:t xml:space="preserve"> (2022) </w:t>
      </w:r>
      <w:r w:rsidRPr="005074EE">
        <w:rPr>
          <w:rFonts w:ascii="Arial" w:hAnsi="Arial" w:cs="Arial"/>
          <w:i/>
          <w:iCs/>
          <w:sz w:val="24"/>
          <w:szCs w:val="24"/>
        </w:rPr>
        <w:t>What is happening to life expectancy in England?</w:t>
      </w:r>
      <w:r w:rsidRPr="005074EE">
        <w:rPr>
          <w:rFonts w:ascii="Arial" w:hAnsi="Arial" w:cs="Arial"/>
          <w:sz w:val="24"/>
          <w:szCs w:val="24"/>
        </w:rPr>
        <w:t xml:space="preserve"> Available at: </w:t>
      </w:r>
      <w:hyperlink r:id="rId16" w:history="1">
        <w:r w:rsidRPr="005074EE">
          <w:rPr>
            <w:rStyle w:val="Hyperlink"/>
            <w:rFonts w:ascii="Arial" w:hAnsi="Arial" w:cs="Arial"/>
            <w:sz w:val="24"/>
            <w:szCs w:val="24"/>
          </w:rPr>
          <w:t>https://www.kingsfund.org.uk/publications/whats-happening-life-expectancy-england#inequalities</w:t>
        </w:r>
      </w:hyperlink>
      <w:r w:rsidRPr="005074EE">
        <w:rPr>
          <w:rFonts w:ascii="Arial" w:hAnsi="Arial" w:cs="Arial"/>
          <w:sz w:val="24"/>
          <w:szCs w:val="24"/>
        </w:rPr>
        <w:t xml:space="preserve"> (Accessed: 7 December 2022)</w:t>
      </w:r>
    </w:p>
    <w:p w14:paraId="3F449018" w14:textId="09E7EA7B" w:rsidR="00A2156E" w:rsidRPr="005074EE" w:rsidRDefault="00A2156E" w:rsidP="005074EE">
      <w:pPr>
        <w:spacing w:after="0" w:line="360" w:lineRule="auto"/>
        <w:rPr>
          <w:rFonts w:ascii="Arial" w:hAnsi="Arial" w:cs="Arial"/>
          <w:sz w:val="24"/>
          <w:szCs w:val="24"/>
        </w:rPr>
      </w:pPr>
    </w:p>
    <w:p w14:paraId="1D1B4EE4" w14:textId="3B700295" w:rsidR="00A2156E" w:rsidRPr="005074EE" w:rsidRDefault="00A2156E" w:rsidP="005074EE">
      <w:pPr>
        <w:spacing w:after="0" w:line="360" w:lineRule="auto"/>
        <w:rPr>
          <w:rFonts w:ascii="Arial" w:hAnsi="Arial" w:cs="Arial"/>
          <w:iCs/>
          <w:sz w:val="24"/>
          <w:szCs w:val="24"/>
        </w:rPr>
      </w:pPr>
      <w:r w:rsidRPr="005074EE">
        <w:rPr>
          <w:rFonts w:ascii="Arial" w:hAnsi="Arial" w:cs="Arial"/>
          <w:sz w:val="24"/>
          <w:szCs w:val="24"/>
        </w:rPr>
        <w:lastRenderedPageBreak/>
        <w:t xml:space="preserve">British Medical Association (2017) </w:t>
      </w:r>
      <w:r w:rsidRPr="005074EE">
        <w:rPr>
          <w:rFonts w:ascii="Arial" w:hAnsi="Arial" w:cs="Arial"/>
          <w:i/>
          <w:iCs/>
          <w:sz w:val="24"/>
          <w:szCs w:val="24"/>
        </w:rPr>
        <w:t>Health at A PRICE – reducing the impact of poverty.</w:t>
      </w:r>
      <w:r w:rsidRPr="005074EE">
        <w:rPr>
          <w:rFonts w:ascii="Arial" w:hAnsi="Arial" w:cs="Arial"/>
          <w:sz w:val="24"/>
          <w:szCs w:val="24"/>
        </w:rPr>
        <w:t xml:space="preserve"> Available at: </w:t>
      </w:r>
      <w:hyperlink r:id="rId17" w:history="1">
        <w:r w:rsidRPr="005074EE">
          <w:rPr>
            <w:rStyle w:val="Hyperlink"/>
            <w:rFonts w:ascii="Arial" w:hAnsi="Arial" w:cs="Arial"/>
            <w:iCs/>
            <w:sz w:val="24"/>
            <w:szCs w:val="24"/>
          </w:rPr>
          <w:t>https://www.bma.org.uk/media/2084/health-at</w:t>
        </w:r>
        <w:r w:rsidRPr="005074EE">
          <w:rPr>
            <w:rStyle w:val="Hyperlink"/>
            <w:rFonts w:ascii="Arial" w:hAnsi="Arial" w:cs="Arial"/>
            <w:iCs/>
            <w:sz w:val="24"/>
            <w:szCs w:val="24"/>
          </w:rPr>
          <w:t>-</w:t>
        </w:r>
        <w:r w:rsidRPr="005074EE">
          <w:rPr>
            <w:rStyle w:val="Hyperlink"/>
            <w:rFonts w:ascii="Arial" w:hAnsi="Arial" w:cs="Arial"/>
            <w:iCs/>
            <w:sz w:val="24"/>
            <w:szCs w:val="24"/>
          </w:rPr>
          <w:t>a-price-2017.pdf</w:t>
        </w:r>
      </w:hyperlink>
      <w:r w:rsidRPr="005074EE">
        <w:rPr>
          <w:rFonts w:ascii="Arial" w:hAnsi="Arial" w:cs="Arial"/>
          <w:iCs/>
          <w:sz w:val="24"/>
          <w:szCs w:val="24"/>
        </w:rPr>
        <w:t xml:space="preserve">  </w:t>
      </w:r>
      <w:r w:rsidR="00B51C85" w:rsidRPr="005074EE">
        <w:rPr>
          <w:rFonts w:ascii="Arial" w:hAnsi="Arial" w:cs="Arial"/>
          <w:iCs/>
          <w:sz w:val="24"/>
          <w:szCs w:val="24"/>
        </w:rPr>
        <w:t>Accessed: 22 November 2022)</w:t>
      </w:r>
    </w:p>
    <w:p w14:paraId="59ADE859" w14:textId="7FB78F2C" w:rsidR="008E4A0A" w:rsidRPr="005074EE" w:rsidRDefault="008E4A0A" w:rsidP="005074EE">
      <w:pPr>
        <w:spacing w:after="0" w:line="360" w:lineRule="auto"/>
        <w:rPr>
          <w:rFonts w:ascii="Arial" w:hAnsi="Arial" w:cs="Arial"/>
          <w:iCs/>
          <w:sz w:val="24"/>
          <w:szCs w:val="24"/>
        </w:rPr>
      </w:pPr>
    </w:p>
    <w:p w14:paraId="3FFC79F4" w14:textId="3D793228" w:rsidR="008E4A0A" w:rsidRPr="005074EE" w:rsidRDefault="008E4A0A" w:rsidP="005074EE">
      <w:pPr>
        <w:spacing w:after="0" w:line="360" w:lineRule="auto"/>
        <w:rPr>
          <w:rFonts w:ascii="Arial" w:hAnsi="Arial" w:cs="Arial"/>
          <w:iCs/>
          <w:sz w:val="24"/>
          <w:szCs w:val="24"/>
        </w:rPr>
      </w:pPr>
      <w:r w:rsidRPr="005074EE">
        <w:rPr>
          <w:rFonts w:ascii="Arial" w:hAnsi="Arial" w:cs="Arial"/>
          <w:iCs/>
          <w:sz w:val="24"/>
          <w:szCs w:val="24"/>
        </w:rPr>
        <w:t xml:space="preserve">Joseph </w:t>
      </w:r>
      <w:proofErr w:type="spellStart"/>
      <w:r w:rsidRPr="005074EE">
        <w:rPr>
          <w:rFonts w:ascii="Arial" w:hAnsi="Arial" w:cs="Arial"/>
          <w:iCs/>
          <w:sz w:val="24"/>
          <w:szCs w:val="24"/>
        </w:rPr>
        <w:t>Rowtree</w:t>
      </w:r>
      <w:proofErr w:type="spellEnd"/>
      <w:r w:rsidRPr="005074EE">
        <w:rPr>
          <w:rFonts w:ascii="Arial" w:hAnsi="Arial" w:cs="Arial"/>
          <w:iCs/>
          <w:sz w:val="24"/>
          <w:szCs w:val="24"/>
        </w:rPr>
        <w:t xml:space="preserve"> Foundation (2016) </w:t>
      </w:r>
      <w:r w:rsidRPr="005074EE">
        <w:rPr>
          <w:rFonts w:ascii="Arial" w:hAnsi="Arial" w:cs="Arial"/>
          <w:i/>
          <w:sz w:val="24"/>
          <w:szCs w:val="24"/>
        </w:rPr>
        <w:t>Falling Short: the experiences of families below the Minimum Income Standard.</w:t>
      </w:r>
      <w:r w:rsidRPr="005074EE">
        <w:rPr>
          <w:rFonts w:ascii="Arial" w:hAnsi="Arial" w:cs="Arial"/>
          <w:iCs/>
          <w:sz w:val="24"/>
          <w:szCs w:val="24"/>
        </w:rPr>
        <w:t xml:space="preserve"> Available at: </w:t>
      </w:r>
      <w:hyperlink r:id="rId18" w:history="1">
        <w:r w:rsidRPr="005074EE">
          <w:rPr>
            <w:rStyle w:val="Hyperlink"/>
            <w:rFonts w:ascii="Arial" w:hAnsi="Arial" w:cs="Arial"/>
            <w:iCs/>
            <w:sz w:val="24"/>
            <w:szCs w:val="24"/>
          </w:rPr>
          <w:t>https://www.jrf.</w:t>
        </w:r>
        <w:r w:rsidRPr="005074EE">
          <w:rPr>
            <w:rStyle w:val="Hyperlink"/>
            <w:rFonts w:ascii="Arial" w:hAnsi="Arial" w:cs="Arial"/>
            <w:iCs/>
            <w:sz w:val="24"/>
            <w:szCs w:val="24"/>
          </w:rPr>
          <w:t>o</w:t>
        </w:r>
        <w:r w:rsidRPr="005074EE">
          <w:rPr>
            <w:rStyle w:val="Hyperlink"/>
            <w:rFonts w:ascii="Arial" w:hAnsi="Arial" w:cs="Arial"/>
            <w:iCs/>
            <w:sz w:val="24"/>
            <w:szCs w:val="24"/>
          </w:rPr>
          <w:t>rg.uk/report/falling-short-experiences-families-below-minimum-income-standard</w:t>
        </w:r>
      </w:hyperlink>
      <w:r w:rsidRPr="005074EE">
        <w:rPr>
          <w:rFonts w:ascii="Arial" w:hAnsi="Arial" w:cs="Arial"/>
          <w:iCs/>
          <w:sz w:val="24"/>
          <w:szCs w:val="24"/>
        </w:rPr>
        <w:t xml:space="preserve"> (Accessed: 22 November 2022)</w:t>
      </w:r>
    </w:p>
    <w:p w14:paraId="6D85EE49" w14:textId="46136AD8" w:rsidR="003079A7" w:rsidRPr="005074EE" w:rsidRDefault="003079A7" w:rsidP="005074EE">
      <w:pPr>
        <w:spacing w:after="0" w:line="360" w:lineRule="auto"/>
        <w:rPr>
          <w:rFonts w:ascii="Arial" w:hAnsi="Arial" w:cs="Arial"/>
          <w:iCs/>
          <w:sz w:val="24"/>
          <w:szCs w:val="24"/>
        </w:rPr>
      </w:pPr>
    </w:p>
    <w:p w14:paraId="71F6B1EA" w14:textId="35CECCA1" w:rsidR="003079A7" w:rsidRPr="005074EE" w:rsidRDefault="003079A7" w:rsidP="005074EE">
      <w:pPr>
        <w:spacing w:after="0" w:line="360" w:lineRule="auto"/>
        <w:rPr>
          <w:rFonts w:ascii="Arial" w:hAnsi="Arial" w:cs="Arial"/>
          <w:sz w:val="24"/>
          <w:szCs w:val="24"/>
        </w:rPr>
      </w:pPr>
      <w:r w:rsidRPr="005074EE">
        <w:rPr>
          <w:rFonts w:ascii="Arial" w:hAnsi="Arial" w:cs="Arial"/>
          <w:sz w:val="24"/>
          <w:szCs w:val="24"/>
        </w:rPr>
        <w:t>World Health Organi</w:t>
      </w:r>
      <w:r w:rsidR="00647D8E" w:rsidRPr="005074EE">
        <w:rPr>
          <w:rFonts w:ascii="Arial" w:hAnsi="Arial" w:cs="Arial"/>
          <w:sz w:val="24"/>
          <w:szCs w:val="24"/>
        </w:rPr>
        <w:t>z</w:t>
      </w:r>
      <w:r w:rsidRPr="005074EE">
        <w:rPr>
          <w:rFonts w:ascii="Arial" w:hAnsi="Arial" w:cs="Arial"/>
          <w:sz w:val="24"/>
          <w:szCs w:val="24"/>
        </w:rPr>
        <w:t xml:space="preserve">ation (2022) </w:t>
      </w:r>
      <w:r w:rsidRPr="005074EE">
        <w:rPr>
          <w:rFonts w:ascii="Arial" w:hAnsi="Arial" w:cs="Arial"/>
          <w:i/>
          <w:iCs/>
          <w:sz w:val="24"/>
          <w:szCs w:val="24"/>
        </w:rPr>
        <w:t>Constitution</w:t>
      </w:r>
      <w:r w:rsidRPr="005074EE">
        <w:rPr>
          <w:rFonts w:ascii="Arial" w:hAnsi="Arial" w:cs="Arial"/>
          <w:sz w:val="24"/>
          <w:szCs w:val="24"/>
        </w:rPr>
        <w:t xml:space="preserve"> </w:t>
      </w:r>
      <w:r w:rsidR="00647D8E" w:rsidRPr="005074EE">
        <w:rPr>
          <w:rFonts w:ascii="Arial" w:hAnsi="Arial" w:cs="Arial"/>
          <w:sz w:val="24"/>
          <w:szCs w:val="24"/>
        </w:rPr>
        <w:t xml:space="preserve">Available at: </w:t>
      </w:r>
      <w:hyperlink r:id="rId19" w:history="1">
        <w:r w:rsidR="00647D8E" w:rsidRPr="005074EE">
          <w:rPr>
            <w:rStyle w:val="Hyperlink"/>
            <w:rFonts w:ascii="Arial" w:hAnsi="Arial" w:cs="Arial"/>
            <w:sz w:val="24"/>
            <w:szCs w:val="24"/>
          </w:rPr>
          <w:t>https://www.who.int/about/governance/constitution</w:t>
        </w:r>
      </w:hyperlink>
      <w:r w:rsidRPr="005074EE">
        <w:rPr>
          <w:rFonts w:ascii="Arial" w:hAnsi="Arial" w:cs="Arial"/>
          <w:sz w:val="24"/>
          <w:szCs w:val="24"/>
        </w:rPr>
        <w:t xml:space="preserve"> </w:t>
      </w:r>
      <w:r w:rsidRPr="005074EE">
        <w:rPr>
          <w:rFonts w:ascii="Arial" w:hAnsi="Arial" w:cs="Arial"/>
          <w:sz w:val="24"/>
          <w:szCs w:val="24"/>
        </w:rPr>
        <w:t>(A</w:t>
      </w:r>
      <w:r w:rsidRPr="005074EE">
        <w:rPr>
          <w:rFonts w:ascii="Arial" w:hAnsi="Arial" w:cs="Arial"/>
          <w:sz w:val="24"/>
          <w:szCs w:val="24"/>
        </w:rPr>
        <w:t xml:space="preserve">ccessed: </w:t>
      </w:r>
      <w:r w:rsidRPr="005074EE">
        <w:rPr>
          <w:rFonts w:ascii="Arial" w:hAnsi="Arial" w:cs="Arial"/>
          <w:sz w:val="24"/>
          <w:szCs w:val="24"/>
        </w:rPr>
        <w:t>7 December</w:t>
      </w:r>
      <w:r w:rsidRPr="005074EE">
        <w:rPr>
          <w:rFonts w:ascii="Arial" w:hAnsi="Arial" w:cs="Arial"/>
          <w:sz w:val="24"/>
          <w:szCs w:val="24"/>
        </w:rPr>
        <w:t>2022</w:t>
      </w:r>
      <w:r w:rsidRPr="005074EE">
        <w:rPr>
          <w:rFonts w:ascii="Arial" w:hAnsi="Arial" w:cs="Arial"/>
          <w:sz w:val="24"/>
          <w:szCs w:val="24"/>
        </w:rPr>
        <w:t>)</w:t>
      </w:r>
    </w:p>
    <w:p w14:paraId="05458B60" w14:textId="58009221" w:rsidR="00647D8E" w:rsidRPr="005074EE" w:rsidRDefault="00647D8E" w:rsidP="005074EE">
      <w:pPr>
        <w:spacing w:after="0" w:line="360" w:lineRule="auto"/>
        <w:rPr>
          <w:rFonts w:ascii="Arial" w:hAnsi="Arial" w:cs="Arial"/>
          <w:sz w:val="24"/>
          <w:szCs w:val="24"/>
        </w:rPr>
      </w:pPr>
    </w:p>
    <w:p w14:paraId="28F2D4EE" w14:textId="10AC8495" w:rsidR="00647D8E" w:rsidRPr="005074EE" w:rsidRDefault="00647D8E" w:rsidP="005074EE">
      <w:pPr>
        <w:spacing w:after="0" w:line="360" w:lineRule="auto"/>
        <w:rPr>
          <w:rFonts w:ascii="Arial" w:hAnsi="Arial" w:cs="Arial"/>
          <w:sz w:val="24"/>
          <w:szCs w:val="24"/>
        </w:rPr>
      </w:pPr>
      <w:r w:rsidRPr="005074EE">
        <w:rPr>
          <w:rFonts w:ascii="Arial" w:hAnsi="Arial" w:cs="Arial"/>
          <w:sz w:val="24"/>
          <w:szCs w:val="24"/>
        </w:rPr>
        <w:t xml:space="preserve">World Health Organization (2022) </w:t>
      </w:r>
      <w:r w:rsidRPr="005074EE">
        <w:rPr>
          <w:rFonts w:ascii="Arial" w:hAnsi="Arial" w:cs="Arial"/>
          <w:i/>
          <w:iCs/>
          <w:sz w:val="24"/>
          <w:szCs w:val="24"/>
        </w:rPr>
        <w:t>Physical Activity</w:t>
      </w:r>
      <w:r w:rsidRPr="005074EE">
        <w:rPr>
          <w:rFonts w:ascii="Arial" w:hAnsi="Arial" w:cs="Arial"/>
          <w:sz w:val="24"/>
          <w:szCs w:val="24"/>
        </w:rPr>
        <w:t xml:space="preserve"> Available at: </w:t>
      </w:r>
      <w:hyperlink r:id="rId20" w:history="1">
        <w:r w:rsidRPr="005074EE">
          <w:rPr>
            <w:rStyle w:val="Hyperlink"/>
            <w:rFonts w:ascii="Arial" w:hAnsi="Arial" w:cs="Arial"/>
            <w:sz w:val="24"/>
            <w:szCs w:val="24"/>
          </w:rPr>
          <w:t>https://www.who.int/news-room/fact-sheets/detail/physical-activ</w:t>
        </w:r>
        <w:r w:rsidRPr="005074EE">
          <w:rPr>
            <w:rStyle w:val="Hyperlink"/>
            <w:rFonts w:ascii="Arial" w:hAnsi="Arial" w:cs="Arial"/>
            <w:sz w:val="24"/>
            <w:szCs w:val="24"/>
          </w:rPr>
          <w:t>i</w:t>
        </w:r>
        <w:r w:rsidRPr="005074EE">
          <w:rPr>
            <w:rStyle w:val="Hyperlink"/>
            <w:rFonts w:ascii="Arial" w:hAnsi="Arial" w:cs="Arial"/>
            <w:sz w:val="24"/>
            <w:szCs w:val="24"/>
          </w:rPr>
          <w:t>ty</w:t>
        </w:r>
      </w:hyperlink>
      <w:r w:rsidRPr="005074EE">
        <w:rPr>
          <w:rFonts w:ascii="Arial" w:hAnsi="Arial" w:cs="Arial"/>
          <w:sz w:val="24"/>
          <w:szCs w:val="24"/>
        </w:rPr>
        <w:t xml:space="preserve"> (Accessed: 7 December 2022)</w:t>
      </w:r>
    </w:p>
    <w:p w14:paraId="6806EC1D" w14:textId="6C9D073F" w:rsidR="006C062F" w:rsidRPr="005074EE" w:rsidRDefault="006C062F" w:rsidP="005074EE">
      <w:pPr>
        <w:spacing w:after="0" w:line="360" w:lineRule="auto"/>
        <w:rPr>
          <w:rFonts w:ascii="Arial" w:hAnsi="Arial" w:cs="Arial"/>
          <w:sz w:val="24"/>
          <w:szCs w:val="24"/>
        </w:rPr>
      </w:pPr>
    </w:p>
    <w:p w14:paraId="5F2BFF9C" w14:textId="08F10050" w:rsidR="006C062F" w:rsidRPr="005074EE" w:rsidRDefault="006C062F" w:rsidP="005074EE">
      <w:pPr>
        <w:spacing w:after="0" w:line="360" w:lineRule="auto"/>
        <w:rPr>
          <w:rFonts w:ascii="Arial" w:hAnsi="Arial" w:cs="Arial"/>
          <w:sz w:val="24"/>
          <w:szCs w:val="24"/>
        </w:rPr>
      </w:pPr>
      <w:r w:rsidRPr="005074EE">
        <w:rPr>
          <w:rFonts w:ascii="Arial" w:hAnsi="Arial" w:cs="Arial"/>
          <w:sz w:val="24"/>
          <w:szCs w:val="24"/>
        </w:rPr>
        <w:t xml:space="preserve">Davidson, K (2022) </w:t>
      </w:r>
      <w:r w:rsidRPr="005074EE">
        <w:rPr>
          <w:rFonts w:ascii="Arial" w:hAnsi="Arial" w:cs="Arial"/>
          <w:i/>
          <w:iCs/>
          <w:sz w:val="24"/>
          <w:szCs w:val="24"/>
        </w:rPr>
        <w:t>Healthline</w:t>
      </w:r>
      <w:r w:rsidRPr="005074EE">
        <w:rPr>
          <w:rFonts w:ascii="Arial" w:hAnsi="Arial" w:cs="Arial"/>
          <w:sz w:val="24"/>
          <w:szCs w:val="24"/>
        </w:rPr>
        <w:t xml:space="preserve">. Available at: </w:t>
      </w:r>
      <w:hyperlink r:id="rId21" w:history="1">
        <w:r w:rsidRPr="005074EE">
          <w:rPr>
            <w:rStyle w:val="Hyperlink"/>
            <w:rFonts w:ascii="Arial" w:hAnsi="Arial" w:cs="Arial"/>
            <w:sz w:val="24"/>
            <w:szCs w:val="24"/>
          </w:rPr>
          <w:t>https://www.healthline.com/health/fitness/health-related-components-of-fitness#the-components</w:t>
        </w:r>
      </w:hyperlink>
      <w:r w:rsidRPr="005074EE">
        <w:rPr>
          <w:rStyle w:val="Hyperlink"/>
          <w:rFonts w:ascii="Arial" w:hAnsi="Arial" w:cs="Arial"/>
          <w:sz w:val="24"/>
          <w:szCs w:val="24"/>
        </w:rPr>
        <w:t xml:space="preserve"> </w:t>
      </w:r>
      <w:r w:rsidRPr="005074EE">
        <w:rPr>
          <w:rStyle w:val="Hyperlink"/>
          <w:rFonts w:ascii="Arial" w:hAnsi="Arial" w:cs="Arial"/>
          <w:color w:val="auto"/>
          <w:sz w:val="24"/>
          <w:szCs w:val="24"/>
          <w:u w:val="none"/>
        </w:rPr>
        <w:t>(A</w:t>
      </w:r>
      <w:r w:rsidRPr="005074EE">
        <w:rPr>
          <w:rFonts w:ascii="Arial" w:hAnsi="Arial" w:cs="Arial"/>
          <w:sz w:val="24"/>
          <w:szCs w:val="24"/>
        </w:rPr>
        <w:t xml:space="preserve">ccessed: </w:t>
      </w:r>
      <w:r w:rsidRPr="005074EE">
        <w:rPr>
          <w:rFonts w:ascii="Arial" w:hAnsi="Arial" w:cs="Arial"/>
          <w:sz w:val="24"/>
          <w:szCs w:val="24"/>
        </w:rPr>
        <w:t xml:space="preserve">7 December </w:t>
      </w:r>
      <w:r w:rsidRPr="005074EE">
        <w:rPr>
          <w:rFonts w:ascii="Arial" w:hAnsi="Arial" w:cs="Arial"/>
          <w:sz w:val="24"/>
          <w:szCs w:val="24"/>
        </w:rPr>
        <w:t>2022</w:t>
      </w:r>
      <w:r w:rsidRPr="005074EE">
        <w:rPr>
          <w:rFonts w:ascii="Arial" w:hAnsi="Arial" w:cs="Arial"/>
          <w:sz w:val="24"/>
          <w:szCs w:val="24"/>
        </w:rPr>
        <w:t>)</w:t>
      </w:r>
      <w:r w:rsidRPr="005074EE">
        <w:rPr>
          <w:rFonts w:ascii="Arial" w:hAnsi="Arial" w:cs="Arial"/>
          <w:sz w:val="24"/>
          <w:szCs w:val="24"/>
        </w:rPr>
        <w:t>.</w:t>
      </w:r>
    </w:p>
    <w:p w14:paraId="20A5A4B4" w14:textId="0DAC443E" w:rsidR="009C4D46" w:rsidRPr="005074EE" w:rsidRDefault="009C4D46" w:rsidP="005074EE">
      <w:pPr>
        <w:spacing w:after="0" w:line="360" w:lineRule="auto"/>
        <w:rPr>
          <w:rFonts w:ascii="Arial" w:hAnsi="Arial" w:cs="Arial"/>
          <w:sz w:val="24"/>
          <w:szCs w:val="24"/>
        </w:rPr>
      </w:pPr>
    </w:p>
    <w:p w14:paraId="24C2B081" w14:textId="304EF4F5" w:rsidR="009C4D46" w:rsidRPr="005074EE" w:rsidRDefault="00E350DE" w:rsidP="005074EE">
      <w:pPr>
        <w:spacing w:after="0" w:line="360" w:lineRule="auto"/>
        <w:rPr>
          <w:rFonts w:ascii="Arial" w:hAnsi="Arial" w:cs="Arial"/>
          <w:iCs/>
          <w:sz w:val="24"/>
          <w:szCs w:val="24"/>
        </w:rPr>
      </w:pPr>
      <w:r w:rsidRPr="005074EE">
        <w:rPr>
          <w:rFonts w:ascii="Arial" w:hAnsi="Arial" w:cs="Arial"/>
          <w:sz w:val="24"/>
          <w:szCs w:val="24"/>
        </w:rPr>
        <w:t xml:space="preserve">Abbott (2017) </w:t>
      </w:r>
      <w:r w:rsidRPr="005074EE">
        <w:rPr>
          <w:rFonts w:ascii="Arial" w:hAnsi="Arial" w:cs="Arial"/>
          <w:i/>
          <w:iCs/>
          <w:sz w:val="24"/>
          <w:szCs w:val="24"/>
        </w:rPr>
        <w:t xml:space="preserve">Cardiovascular </w:t>
      </w:r>
      <w:proofErr w:type="spellStart"/>
      <w:r w:rsidRPr="005074EE">
        <w:rPr>
          <w:rFonts w:ascii="Arial" w:hAnsi="Arial" w:cs="Arial"/>
          <w:i/>
          <w:iCs/>
          <w:sz w:val="24"/>
          <w:szCs w:val="24"/>
        </w:rPr>
        <w:t>Fintess</w:t>
      </w:r>
      <w:proofErr w:type="spellEnd"/>
      <w:r w:rsidRPr="005074EE">
        <w:rPr>
          <w:rFonts w:ascii="Arial" w:hAnsi="Arial" w:cs="Arial"/>
          <w:i/>
          <w:iCs/>
          <w:sz w:val="24"/>
          <w:szCs w:val="24"/>
        </w:rPr>
        <w:t>: What It Means to Your Heart Health</w:t>
      </w:r>
      <w:r w:rsidRPr="005074EE">
        <w:rPr>
          <w:rFonts w:ascii="Arial" w:hAnsi="Arial" w:cs="Arial"/>
          <w:sz w:val="24"/>
          <w:szCs w:val="24"/>
        </w:rPr>
        <w:t xml:space="preserve"> Available at: </w:t>
      </w:r>
      <w:hyperlink r:id="rId22" w:anchor=":~:text=Your%20cardiovascular%20fitness%2C%20also%20called,during%20prolonged%20periods%20of%20exercise" w:history="1">
        <w:r w:rsidR="009C4D46" w:rsidRPr="005074EE">
          <w:rPr>
            <w:rStyle w:val="Hyperlink"/>
            <w:rFonts w:ascii="Arial" w:hAnsi="Arial" w:cs="Arial"/>
            <w:iCs/>
            <w:sz w:val="24"/>
            <w:szCs w:val="24"/>
          </w:rPr>
          <w:t>https://www.abbott.com/corpnewsroom/healthy-heart/cardiovascular-fitness--what-it-means-to-your-heart-health.html#:~:text=Your%20cardiovascular%20fitness%2C%20also%20called,during%20prolonged%20periods%20of%20exercise</w:t>
        </w:r>
      </w:hyperlink>
      <w:r w:rsidR="009C4D46" w:rsidRPr="005074EE">
        <w:rPr>
          <w:rFonts w:ascii="Arial" w:hAnsi="Arial" w:cs="Arial"/>
          <w:iCs/>
          <w:sz w:val="24"/>
          <w:szCs w:val="24"/>
        </w:rPr>
        <w:t xml:space="preserve"> </w:t>
      </w:r>
      <w:r w:rsidR="009C4D46" w:rsidRPr="005074EE">
        <w:rPr>
          <w:rFonts w:ascii="Arial" w:hAnsi="Arial" w:cs="Arial"/>
          <w:iCs/>
          <w:sz w:val="24"/>
          <w:szCs w:val="24"/>
        </w:rPr>
        <w:t>(</w:t>
      </w:r>
      <w:r w:rsidR="009C4D46" w:rsidRPr="005074EE">
        <w:rPr>
          <w:rFonts w:ascii="Arial" w:hAnsi="Arial" w:cs="Arial"/>
          <w:iCs/>
          <w:sz w:val="24"/>
          <w:szCs w:val="24"/>
        </w:rPr>
        <w:t>Accessed: 14</w:t>
      </w:r>
      <w:r w:rsidR="009C4D46" w:rsidRPr="005074EE">
        <w:rPr>
          <w:rFonts w:ascii="Arial" w:hAnsi="Arial" w:cs="Arial"/>
          <w:iCs/>
          <w:sz w:val="24"/>
          <w:szCs w:val="24"/>
        </w:rPr>
        <w:t xml:space="preserve"> December 2</w:t>
      </w:r>
      <w:r w:rsidR="009C4D46" w:rsidRPr="005074EE">
        <w:rPr>
          <w:rFonts w:ascii="Arial" w:hAnsi="Arial" w:cs="Arial"/>
          <w:iCs/>
          <w:sz w:val="24"/>
          <w:szCs w:val="24"/>
        </w:rPr>
        <w:t>022</w:t>
      </w:r>
      <w:r w:rsidR="009C4D46" w:rsidRPr="005074EE">
        <w:rPr>
          <w:rFonts w:ascii="Arial" w:hAnsi="Arial" w:cs="Arial"/>
          <w:iCs/>
          <w:sz w:val="24"/>
          <w:szCs w:val="24"/>
        </w:rPr>
        <w:t>)</w:t>
      </w:r>
    </w:p>
    <w:p w14:paraId="601838BD" w14:textId="1C458D6B" w:rsidR="00C5529E" w:rsidRPr="005074EE" w:rsidRDefault="00C5529E" w:rsidP="005074EE">
      <w:pPr>
        <w:spacing w:after="0" w:line="360" w:lineRule="auto"/>
        <w:rPr>
          <w:rFonts w:ascii="Arial" w:hAnsi="Arial" w:cs="Arial"/>
          <w:iCs/>
          <w:sz w:val="24"/>
          <w:szCs w:val="24"/>
        </w:rPr>
      </w:pPr>
    </w:p>
    <w:p w14:paraId="79774E5C" w14:textId="77777777" w:rsidR="00C5529E" w:rsidRPr="005074EE" w:rsidRDefault="00C5529E" w:rsidP="005074EE">
      <w:pPr>
        <w:spacing w:after="0" w:line="360" w:lineRule="auto"/>
        <w:rPr>
          <w:rFonts w:ascii="Arial" w:hAnsi="Arial" w:cs="Arial"/>
          <w:sz w:val="24"/>
          <w:szCs w:val="24"/>
        </w:rPr>
      </w:pPr>
      <w:r w:rsidRPr="005074EE">
        <w:rPr>
          <w:rFonts w:ascii="Arial" w:hAnsi="Arial" w:cs="Arial"/>
          <w:iCs/>
          <w:sz w:val="24"/>
          <w:szCs w:val="24"/>
        </w:rPr>
        <w:t>Ball, K., Salmon, J., Giles-</w:t>
      </w:r>
      <w:proofErr w:type="spellStart"/>
      <w:r w:rsidRPr="005074EE">
        <w:rPr>
          <w:rFonts w:ascii="Arial" w:hAnsi="Arial" w:cs="Arial"/>
          <w:iCs/>
          <w:sz w:val="24"/>
          <w:szCs w:val="24"/>
        </w:rPr>
        <w:t>corti</w:t>
      </w:r>
      <w:proofErr w:type="spellEnd"/>
      <w:r w:rsidRPr="005074EE">
        <w:rPr>
          <w:rFonts w:ascii="Arial" w:hAnsi="Arial" w:cs="Arial"/>
          <w:iCs/>
          <w:sz w:val="24"/>
          <w:szCs w:val="24"/>
        </w:rPr>
        <w:t xml:space="preserve">, B, and Crawford, D (2008) ‘How can socio-economic differences in physical activity among women be explained? A qualitative study’, </w:t>
      </w:r>
      <w:r w:rsidRPr="005074EE">
        <w:rPr>
          <w:rFonts w:ascii="Arial" w:hAnsi="Arial" w:cs="Arial"/>
          <w:i/>
          <w:sz w:val="24"/>
          <w:szCs w:val="24"/>
        </w:rPr>
        <w:t>Women &amp; Health</w:t>
      </w:r>
      <w:r w:rsidRPr="005074EE">
        <w:rPr>
          <w:rFonts w:ascii="Arial" w:hAnsi="Arial" w:cs="Arial"/>
          <w:iCs/>
          <w:sz w:val="24"/>
          <w:szCs w:val="24"/>
        </w:rPr>
        <w:t xml:space="preserve">, 1(43), pp. 93-113. Available at: </w:t>
      </w:r>
      <w:hyperlink r:id="rId23" w:history="1">
        <w:r w:rsidRPr="005074EE">
          <w:rPr>
            <w:rStyle w:val="Hyperlink"/>
            <w:rFonts w:ascii="Arial" w:hAnsi="Arial" w:cs="Arial"/>
            <w:color w:val="006DB4"/>
            <w:sz w:val="24"/>
            <w:szCs w:val="24"/>
          </w:rPr>
          <w:t>https://doi.org/10.1300/J013v43n01_06</w:t>
        </w:r>
      </w:hyperlink>
    </w:p>
    <w:p w14:paraId="717D2C65" w14:textId="6A1D003F" w:rsidR="00C5529E" w:rsidRPr="005074EE" w:rsidRDefault="00C5529E" w:rsidP="005074EE">
      <w:pPr>
        <w:spacing w:after="0" w:line="360" w:lineRule="auto"/>
        <w:rPr>
          <w:rFonts w:ascii="Arial" w:hAnsi="Arial" w:cs="Arial"/>
          <w:iCs/>
          <w:sz w:val="24"/>
          <w:szCs w:val="24"/>
        </w:rPr>
      </w:pPr>
    </w:p>
    <w:p w14:paraId="7DE27222" w14:textId="50574A80" w:rsidR="00C5529E" w:rsidRPr="005074EE" w:rsidRDefault="00C5529E" w:rsidP="005074EE">
      <w:pPr>
        <w:spacing w:after="0" w:line="360" w:lineRule="auto"/>
        <w:rPr>
          <w:rFonts w:ascii="Arial" w:hAnsi="Arial" w:cs="Arial"/>
          <w:sz w:val="24"/>
          <w:szCs w:val="24"/>
        </w:rPr>
      </w:pPr>
      <w:proofErr w:type="spellStart"/>
      <w:r w:rsidRPr="005074EE">
        <w:rPr>
          <w:rFonts w:ascii="Arial" w:hAnsi="Arial" w:cs="Arial"/>
          <w:sz w:val="24"/>
          <w:szCs w:val="24"/>
        </w:rPr>
        <w:t>Craike</w:t>
      </w:r>
      <w:proofErr w:type="spellEnd"/>
      <w:r w:rsidRPr="005074EE">
        <w:rPr>
          <w:rFonts w:ascii="Arial" w:hAnsi="Arial" w:cs="Arial"/>
          <w:sz w:val="24"/>
          <w:szCs w:val="24"/>
        </w:rPr>
        <w:t xml:space="preserve">. M., Bourke. M., </w:t>
      </w:r>
      <w:proofErr w:type="spellStart"/>
      <w:r w:rsidRPr="005074EE">
        <w:rPr>
          <w:rFonts w:ascii="Arial" w:hAnsi="Arial" w:cs="Arial"/>
          <w:sz w:val="24"/>
          <w:szCs w:val="24"/>
        </w:rPr>
        <w:t>HIlland</w:t>
      </w:r>
      <w:proofErr w:type="spellEnd"/>
      <w:r w:rsidRPr="005074EE">
        <w:rPr>
          <w:rFonts w:ascii="Arial" w:hAnsi="Arial" w:cs="Arial"/>
          <w:sz w:val="24"/>
          <w:szCs w:val="24"/>
        </w:rPr>
        <w:t xml:space="preserve">, T., </w:t>
      </w:r>
      <w:proofErr w:type="spellStart"/>
      <w:r w:rsidRPr="005074EE">
        <w:rPr>
          <w:rFonts w:ascii="Arial" w:hAnsi="Arial" w:cs="Arial"/>
          <w:sz w:val="24"/>
          <w:szCs w:val="24"/>
        </w:rPr>
        <w:t>Weisner</w:t>
      </w:r>
      <w:proofErr w:type="spellEnd"/>
      <w:r w:rsidRPr="005074EE">
        <w:rPr>
          <w:rFonts w:ascii="Arial" w:hAnsi="Arial" w:cs="Arial"/>
          <w:sz w:val="24"/>
          <w:szCs w:val="24"/>
        </w:rPr>
        <w:t xml:space="preserve">, G., Pascoe, M., </w:t>
      </w:r>
      <w:proofErr w:type="spellStart"/>
      <w:r w:rsidRPr="005074EE">
        <w:rPr>
          <w:rFonts w:ascii="Arial" w:hAnsi="Arial" w:cs="Arial"/>
          <w:sz w:val="24"/>
          <w:szCs w:val="24"/>
        </w:rPr>
        <w:t>Bengoechea</w:t>
      </w:r>
      <w:proofErr w:type="spellEnd"/>
      <w:r w:rsidRPr="005074EE">
        <w:rPr>
          <w:rFonts w:ascii="Arial" w:hAnsi="Arial" w:cs="Arial"/>
          <w:sz w:val="24"/>
          <w:szCs w:val="24"/>
        </w:rPr>
        <w:t xml:space="preserve">, E, and Parker, A (2019) ‘Correlates of Physical Activity Among Disadvantaged Groups: A </w:t>
      </w:r>
      <w:r w:rsidRPr="005074EE">
        <w:rPr>
          <w:rFonts w:ascii="Arial" w:hAnsi="Arial" w:cs="Arial"/>
          <w:sz w:val="24"/>
          <w:szCs w:val="24"/>
        </w:rPr>
        <w:lastRenderedPageBreak/>
        <w:t xml:space="preserve">Systematic Review’, </w:t>
      </w:r>
      <w:r w:rsidRPr="005074EE">
        <w:rPr>
          <w:rFonts w:ascii="Arial" w:hAnsi="Arial" w:cs="Arial"/>
          <w:i/>
          <w:iCs/>
          <w:sz w:val="24"/>
          <w:szCs w:val="24"/>
        </w:rPr>
        <w:t>American Journal of Preventative Medicine</w:t>
      </w:r>
      <w:r w:rsidRPr="005074EE">
        <w:rPr>
          <w:rFonts w:ascii="Arial" w:hAnsi="Arial" w:cs="Arial"/>
          <w:sz w:val="24"/>
          <w:szCs w:val="24"/>
        </w:rPr>
        <w:t xml:space="preserve">, 5(57) pp. 700-715. Available at: </w:t>
      </w:r>
      <w:hyperlink r:id="rId24" w:tgtFrame="_blank" w:tooltip="Persistent link using digital object identifier" w:history="1">
        <w:r w:rsidRPr="005074EE">
          <w:rPr>
            <w:rStyle w:val="Hyperlink"/>
            <w:rFonts w:ascii="Arial" w:hAnsi="Arial" w:cs="Arial"/>
            <w:color w:val="0C7DBB"/>
            <w:sz w:val="24"/>
            <w:szCs w:val="24"/>
          </w:rPr>
          <w:t>https://doi.org/10.1016/j.amepre.2019.06.021</w:t>
        </w:r>
      </w:hyperlink>
    </w:p>
    <w:p w14:paraId="3FD1F49B" w14:textId="74A1AB8F" w:rsidR="00C5529E" w:rsidRPr="005074EE" w:rsidRDefault="00C5529E" w:rsidP="005074EE">
      <w:pPr>
        <w:spacing w:after="0" w:line="360" w:lineRule="auto"/>
        <w:rPr>
          <w:rFonts w:ascii="Arial" w:hAnsi="Arial" w:cs="Arial"/>
          <w:sz w:val="24"/>
          <w:szCs w:val="24"/>
        </w:rPr>
      </w:pPr>
    </w:p>
    <w:p w14:paraId="11E6B33B" w14:textId="77777777" w:rsidR="00C5529E" w:rsidRPr="005074EE" w:rsidRDefault="00C5529E" w:rsidP="005074EE">
      <w:pPr>
        <w:spacing w:after="0" w:line="360" w:lineRule="auto"/>
        <w:rPr>
          <w:rFonts w:ascii="Arial" w:hAnsi="Arial" w:cs="Arial"/>
          <w:sz w:val="24"/>
          <w:szCs w:val="24"/>
        </w:rPr>
      </w:pPr>
      <w:r w:rsidRPr="005074EE">
        <w:rPr>
          <w:rFonts w:ascii="Arial" w:hAnsi="Arial" w:cs="Arial"/>
          <w:sz w:val="24"/>
          <w:szCs w:val="24"/>
        </w:rPr>
        <w:t xml:space="preserve">Local Government Association (2010) </w:t>
      </w:r>
      <w:r w:rsidRPr="005074EE">
        <w:rPr>
          <w:rFonts w:ascii="Arial" w:hAnsi="Arial" w:cs="Arial"/>
          <w:i/>
          <w:iCs/>
          <w:sz w:val="24"/>
          <w:szCs w:val="24"/>
        </w:rPr>
        <w:t xml:space="preserve">Marmot review report – ‘Fair society, healthy lives’ Available at: </w:t>
      </w:r>
      <w:r w:rsidRPr="005074EE">
        <w:rPr>
          <w:rFonts w:ascii="Arial" w:hAnsi="Arial" w:cs="Arial"/>
          <w:sz w:val="24"/>
          <w:szCs w:val="24"/>
        </w:rPr>
        <w:t xml:space="preserve"> </w:t>
      </w:r>
      <w:hyperlink r:id="rId25" w:history="1">
        <w:r w:rsidRPr="005074EE">
          <w:rPr>
            <w:rStyle w:val="Hyperlink"/>
            <w:rFonts w:ascii="Arial" w:hAnsi="Arial" w:cs="Arial"/>
            <w:sz w:val="24"/>
            <w:szCs w:val="24"/>
          </w:rPr>
          <w:t>https://www.local.gov.uk/marmot-review-report-fair-society-healthy-lives</w:t>
        </w:r>
      </w:hyperlink>
      <w:r w:rsidRPr="005074EE">
        <w:rPr>
          <w:rFonts w:ascii="Arial" w:hAnsi="Arial" w:cs="Arial"/>
          <w:sz w:val="24"/>
          <w:szCs w:val="24"/>
        </w:rPr>
        <w:t xml:space="preserve"> (Accessed: 7 December 2022).</w:t>
      </w:r>
    </w:p>
    <w:p w14:paraId="09299DCC" w14:textId="1C974239" w:rsidR="00C5529E" w:rsidRPr="005074EE" w:rsidRDefault="00C5529E" w:rsidP="005074EE">
      <w:pPr>
        <w:spacing w:after="0" w:line="360" w:lineRule="auto"/>
        <w:rPr>
          <w:rFonts w:ascii="Arial" w:hAnsi="Arial" w:cs="Arial"/>
          <w:sz w:val="24"/>
          <w:szCs w:val="24"/>
        </w:rPr>
      </w:pPr>
    </w:p>
    <w:p w14:paraId="7A2DBEAF" w14:textId="77777777" w:rsidR="00C5529E" w:rsidRPr="005074EE" w:rsidRDefault="00C5529E" w:rsidP="005074EE">
      <w:pPr>
        <w:spacing w:after="0" w:line="360" w:lineRule="auto"/>
        <w:rPr>
          <w:rFonts w:ascii="Arial" w:hAnsi="Arial" w:cs="Arial"/>
          <w:sz w:val="24"/>
          <w:szCs w:val="24"/>
        </w:rPr>
      </w:pPr>
      <w:r w:rsidRPr="005074EE">
        <w:rPr>
          <w:rFonts w:ascii="Arial" w:hAnsi="Arial" w:cs="Arial"/>
          <w:sz w:val="24"/>
          <w:szCs w:val="24"/>
        </w:rPr>
        <w:t xml:space="preserve">Ministry of Housing, Communities &amp; Local Government (2019) </w:t>
      </w:r>
      <w:r w:rsidRPr="005074EE">
        <w:rPr>
          <w:rFonts w:ascii="Arial" w:hAnsi="Arial" w:cs="Arial"/>
          <w:i/>
          <w:iCs/>
          <w:sz w:val="24"/>
          <w:szCs w:val="24"/>
        </w:rPr>
        <w:t>The English Indices of Deprivation 2019 (IoD2019)</w:t>
      </w:r>
      <w:r w:rsidRPr="005074EE">
        <w:rPr>
          <w:rFonts w:ascii="Arial" w:hAnsi="Arial" w:cs="Arial"/>
          <w:sz w:val="24"/>
          <w:szCs w:val="24"/>
        </w:rPr>
        <w:t xml:space="preserve"> Available at: </w:t>
      </w:r>
      <w:hyperlink r:id="rId26" w:history="1">
        <w:r w:rsidRPr="005074EE">
          <w:rPr>
            <w:rStyle w:val="Hyperlink"/>
            <w:rFonts w:ascii="Arial" w:hAnsi="Arial" w:cs="Arial"/>
            <w:sz w:val="24"/>
            <w:szCs w:val="24"/>
          </w:rPr>
          <w:t>https://assets.publishing.service.gov.uk/government/uploads/system/uploads/attachment_data/file/833959/IoD2019_Infographic.pdf</w:t>
        </w:r>
      </w:hyperlink>
      <w:r w:rsidRPr="005074EE">
        <w:rPr>
          <w:rFonts w:ascii="Arial" w:hAnsi="Arial" w:cs="Arial"/>
          <w:sz w:val="24"/>
          <w:szCs w:val="24"/>
        </w:rPr>
        <w:t xml:space="preserve"> (Accessed: 7 December 2022)</w:t>
      </w:r>
    </w:p>
    <w:p w14:paraId="4D919951" w14:textId="65B394E3" w:rsidR="00C5529E" w:rsidRPr="005074EE" w:rsidRDefault="00C5529E" w:rsidP="005074EE">
      <w:pPr>
        <w:spacing w:after="0" w:line="360" w:lineRule="auto"/>
        <w:rPr>
          <w:rFonts w:ascii="Arial" w:hAnsi="Arial" w:cs="Arial"/>
          <w:sz w:val="24"/>
          <w:szCs w:val="24"/>
        </w:rPr>
      </w:pPr>
    </w:p>
    <w:p w14:paraId="4B2B1270" w14:textId="77777777" w:rsidR="00C5529E" w:rsidRPr="005074EE" w:rsidRDefault="00C5529E" w:rsidP="005074EE">
      <w:pPr>
        <w:spacing w:after="0" w:line="360" w:lineRule="auto"/>
        <w:rPr>
          <w:rFonts w:ascii="Arial" w:hAnsi="Arial" w:cs="Arial"/>
          <w:sz w:val="24"/>
          <w:szCs w:val="24"/>
        </w:rPr>
      </w:pPr>
      <w:r w:rsidRPr="005074EE">
        <w:rPr>
          <w:rFonts w:ascii="Arial" w:hAnsi="Arial" w:cs="Arial"/>
          <w:sz w:val="24"/>
          <w:szCs w:val="24"/>
        </w:rPr>
        <w:t xml:space="preserve">Myers, J., McAuley, P., </w:t>
      </w:r>
      <w:proofErr w:type="spellStart"/>
      <w:r w:rsidRPr="005074EE">
        <w:rPr>
          <w:rFonts w:ascii="Arial" w:hAnsi="Arial" w:cs="Arial"/>
          <w:sz w:val="24"/>
          <w:szCs w:val="24"/>
        </w:rPr>
        <w:t>Lavie</w:t>
      </w:r>
      <w:proofErr w:type="spellEnd"/>
      <w:r w:rsidRPr="005074EE">
        <w:rPr>
          <w:rFonts w:ascii="Arial" w:hAnsi="Arial" w:cs="Arial"/>
          <w:sz w:val="24"/>
          <w:szCs w:val="24"/>
        </w:rPr>
        <w:t xml:space="preserve">, C., </w:t>
      </w:r>
      <w:proofErr w:type="spellStart"/>
      <w:r w:rsidRPr="005074EE">
        <w:rPr>
          <w:rFonts w:ascii="Arial" w:hAnsi="Arial" w:cs="Arial"/>
          <w:sz w:val="24"/>
          <w:szCs w:val="24"/>
        </w:rPr>
        <w:t>Despres</w:t>
      </w:r>
      <w:proofErr w:type="spellEnd"/>
      <w:r w:rsidRPr="005074EE">
        <w:rPr>
          <w:rFonts w:ascii="Arial" w:hAnsi="Arial" w:cs="Arial"/>
          <w:sz w:val="24"/>
          <w:szCs w:val="24"/>
        </w:rPr>
        <w:t xml:space="preserve">, JP., Arena, R, and Kokkinos, P (2015) ‘Physical activity and cardiorespiratory fitness as major markers of cardiovascular risk: Their independent and interwoven importance to health status’, </w:t>
      </w:r>
      <w:r w:rsidRPr="005074EE">
        <w:rPr>
          <w:rFonts w:ascii="Arial" w:hAnsi="Arial" w:cs="Arial"/>
          <w:i/>
          <w:iCs/>
          <w:sz w:val="24"/>
          <w:szCs w:val="24"/>
        </w:rPr>
        <w:t>Progress in Cardiovascular Diseases</w:t>
      </w:r>
      <w:r w:rsidRPr="005074EE">
        <w:rPr>
          <w:rFonts w:ascii="Arial" w:hAnsi="Arial" w:cs="Arial"/>
          <w:sz w:val="24"/>
          <w:szCs w:val="24"/>
        </w:rPr>
        <w:t xml:space="preserve">, 4(57), pp. 306-314. Available at: </w:t>
      </w:r>
      <w:hyperlink r:id="rId27" w:tgtFrame="_blank" w:tooltip="Persistent link using digital object identifier" w:history="1">
        <w:r w:rsidRPr="005074EE">
          <w:rPr>
            <w:rStyle w:val="Hyperlink"/>
            <w:rFonts w:ascii="Arial" w:hAnsi="Arial" w:cs="Arial"/>
            <w:color w:val="0C7DBB"/>
            <w:sz w:val="24"/>
            <w:szCs w:val="24"/>
          </w:rPr>
          <w:t>https://doi.org/10.1016/j.pcad.2014.09.011</w:t>
        </w:r>
      </w:hyperlink>
    </w:p>
    <w:p w14:paraId="7C4CA010" w14:textId="22A582CC" w:rsidR="009772CF" w:rsidRPr="005074EE" w:rsidRDefault="009772CF" w:rsidP="005074EE">
      <w:pPr>
        <w:spacing w:after="0" w:line="360" w:lineRule="auto"/>
        <w:rPr>
          <w:rFonts w:ascii="Arial" w:hAnsi="Arial" w:cs="Arial"/>
          <w:iCs/>
          <w:sz w:val="24"/>
          <w:szCs w:val="24"/>
        </w:rPr>
      </w:pPr>
    </w:p>
    <w:p w14:paraId="42977EB0" w14:textId="408F015A" w:rsidR="009772CF" w:rsidRPr="005074EE" w:rsidRDefault="009772CF" w:rsidP="005074EE">
      <w:pPr>
        <w:spacing w:after="0" w:line="360" w:lineRule="auto"/>
        <w:rPr>
          <w:rFonts w:ascii="Arial" w:hAnsi="Arial" w:cs="Arial"/>
          <w:iCs/>
          <w:sz w:val="24"/>
          <w:szCs w:val="24"/>
        </w:rPr>
      </w:pPr>
      <w:r w:rsidRPr="005074EE">
        <w:rPr>
          <w:rFonts w:ascii="Arial" w:hAnsi="Arial" w:cs="Arial"/>
          <w:sz w:val="24"/>
          <w:szCs w:val="24"/>
        </w:rPr>
        <w:t xml:space="preserve">National Health Service (2020) </w:t>
      </w:r>
      <w:r w:rsidRPr="005074EE">
        <w:rPr>
          <w:rFonts w:ascii="Arial" w:hAnsi="Arial" w:cs="Arial"/>
          <w:i/>
          <w:iCs/>
          <w:sz w:val="24"/>
          <w:szCs w:val="24"/>
        </w:rPr>
        <w:t>Life Expectancy and Mortality in Wales report published</w:t>
      </w:r>
      <w:r w:rsidRPr="005074EE">
        <w:rPr>
          <w:rFonts w:ascii="Arial" w:hAnsi="Arial" w:cs="Arial"/>
          <w:sz w:val="24"/>
          <w:szCs w:val="24"/>
        </w:rPr>
        <w:t xml:space="preserve"> Available at: </w:t>
      </w:r>
      <w:hyperlink r:id="rId28" w:history="1">
        <w:r w:rsidRPr="005074EE">
          <w:rPr>
            <w:rStyle w:val="Hyperlink"/>
            <w:rFonts w:ascii="Arial" w:hAnsi="Arial" w:cs="Arial"/>
            <w:iCs/>
            <w:sz w:val="24"/>
            <w:szCs w:val="24"/>
          </w:rPr>
          <w:t>https://phw.nhs.wales/news/life-expectancy-and-mortality-in-wales-report-published/</w:t>
        </w:r>
      </w:hyperlink>
      <w:r w:rsidRPr="005074EE">
        <w:rPr>
          <w:rFonts w:ascii="Arial" w:hAnsi="Arial" w:cs="Arial"/>
          <w:iCs/>
          <w:sz w:val="24"/>
          <w:szCs w:val="24"/>
        </w:rPr>
        <w:t xml:space="preserve"> </w:t>
      </w:r>
      <w:r w:rsidRPr="005074EE">
        <w:rPr>
          <w:rFonts w:ascii="Arial" w:hAnsi="Arial" w:cs="Arial"/>
          <w:iCs/>
          <w:sz w:val="24"/>
          <w:szCs w:val="24"/>
        </w:rPr>
        <w:t>(A</w:t>
      </w:r>
      <w:r w:rsidRPr="005074EE">
        <w:rPr>
          <w:rFonts w:ascii="Arial" w:hAnsi="Arial" w:cs="Arial"/>
          <w:iCs/>
          <w:sz w:val="24"/>
          <w:szCs w:val="24"/>
        </w:rPr>
        <w:t>ccessed: 14</w:t>
      </w:r>
      <w:r w:rsidRPr="005074EE">
        <w:rPr>
          <w:rFonts w:ascii="Arial" w:hAnsi="Arial" w:cs="Arial"/>
          <w:iCs/>
          <w:sz w:val="24"/>
          <w:szCs w:val="24"/>
        </w:rPr>
        <w:t xml:space="preserve"> December </w:t>
      </w:r>
      <w:r w:rsidRPr="005074EE">
        <w:rPr>
          <w:rFonts w:ascii="Arial" w:hAnsi="Arial" w:cs="Arial"/>
          <w:iCs/>
          <w:sz w:val="24"/>
          <w:szCs w:val="24"/>
        </w:rPr>
        <w:t>2022</w:t>
      </w:r>
      <w:r w:rsidRPr="005074EE">
        <w:rPr>
          <w:rFonts w:ascii="Arial" w:hAnsi="Arial" w:cs="Arial"/>
          <w:iCs/>
          <w:sz w:val="24"/>
          <w:szCs w:val="24"/>
        </w:rPr>
        <w:t>)</w:t>
      </w:r>
    </w:p>
    <w:p w14:paraId="49339E2E" w14:textId="5C48254C" w:rsidR="00C5529E" w:rsidRPr="005074EE" w:rsidRDefault="00C5529E" w:rsidP="005074EE">
      <w:pPr>
        <w:spacing w:after="0" w:line="360" w:lineRule="auto"/>
        <w:rPr>
          <w:rFonts w:ascii="Arial" w:hAnsi="Arial" w:cs="Arial"/>
          <w:iCs/>
          <w:sz w:val="24"/>
          <w:szCs w:val="24"/>
        </w:rPr>
      </w:pPr>
    </w:p>
    <w:p w14:paraId="62687B7C" w14:textId="77777777" w:rsidR="00C5529E" w:rsidRPr="005074EE" w:rsidRDefault="00C5529E" w:rsidP="005074EE">
      <w:pPr>
        <w:spacing w:after="0" w:line="360" w:lineRule="auto"/>
        <w:rPr>
          <w:rFonts w:ascii="Arial" w:hAnsi="Arial" w:cs="Arial"/>
          <w:iCs/>
          <w:color w:val="FF0000"/>
          <w:sz w:val="24"/>
          <w:szCs w:val="24"/>
        </w:rPr>
      </w:pPr>
      <w:r w:rsidRPr="005074EE">
        <w:rPr>
          <w:rFonts w:ascii="Arial" w:hAnsi="Arial" w:cs="Arial"/>
          <w:sz w:val="24"/>
          <w:szCs w:val="24"/>
        </w:rPr>
        <w:t xml:space="preserve">Office for National Statistics (2022) </w:t>
      </w:r>
      <w:r w:rsidRPr="005074EE">
        <w:rPr>
          <w:rFonts w:ascii="Arial" w:hAnsi="Arial" w:cs="Arial"/>
          <w:i/>
          <w:iCs/>
          <w:sz w:val="24"/>
          <w:szCs w:val="24"/>
        </w:rPr>
        <w:t>Socioeconomic inequalities in avoidable mortality in Wales: 2020</w:t>
      </w:r>
      <w:r w:rsidRPr="005074EE">
        <w:rPr>
          <w:rFonts w:ascii="Arial" w:hAnsi="Arial" w:cs="Arial"/>
          <w:sz w:val="24"/>
          <w:szCs w:val="24"/>
        </w:rPr>
        <w:t xml:space="preserve"> Available at: </w:t>
      </w:r>
      <w:hyperlink r:id="rId29" w:history="1">
        <w:r w:rsidRPr="005074EE">
          <w:rPr>
            <w:rStyle w:val="Hyperlink"/>
            <w:rFonts w:ascii="Arial" w:hAnsi="Arial" w:cs="Arial"/>
            <w:iCs/>
            <w:sz w:val="24"/>
            <w:szCs w:val="24"/>
          </w:rPr>
          <w:t>https://www.ons.gov.uk/peoplepopulationandcommunity/birthsdeathsandmarriages/deaths/bulletins/socioeconomicinequalitiesinavoidablemortalityinwales/2020</w:t>
        </w:r>
      </w:hyperlink>
      <w:r w:rsidRPr="005074EE">
        <w:rPr>
          <w:rFonts w:ascii="Arial" w:hAnsi="Arial" w:cs="Arial"/>
          <w:iCs/>
          <w:sz w:val="24"/>
          <w:szCs w:val="24"/>
        </w:rPr>
        <w:t xml:space="preserve"> (Accessed: 7 December 2022)</w:t>
      </w:r>
    </w:p>
    <w:p w14:paraId="783773AE" w14:textId="025DD64C" w:rsidR="00C5529E" w:rsidRPr="005074EE" w:rsidRDefault="00C5529E" w:rsidP="005074EE">
      <w:pPr>
        <w:spacing w:after="0" w:line="360" w:lineRule="auto"/>
        <w:rPr>
          <w:rFonts w:ascii="Arial" w:hAnsi="Arial" w:cs="Arial"/>
          <w:iCs/>
          <w:sz w:val="24"/>
          <w:szCs w:val="24"/>
        </w:rPr>
      </w:pPr>
    </w:p>
    <w:p w14:paraId="51BA8C1E" w14:textId="77777777" w:rsidR="00C5529E" w:rsidRPr="005074EE" w:rsidRDefault="00C5529E" w:rsidP="005074EE">
      <w:pPr>
        <w:spacing w:after="0" w:line="360" w:lineRule="auto"/>
        <w:rPr>
          <w:rFonts w:ascii="Arial" w:hAnsi="Arial" w:cs="Arial"/>
          <w:sz w:val="24"/>
          <w:szCs w:val="24"/>
        </w:rPr>
      </w:pPr>
      <w:proofErr w:type="spellStart"/>
      <w:r w:rsidRPr="005074EE">
        <w:rPr>
          <w:rFonts w:ascii="Arial" w:hAnsi="Arial" w:cs="Arial"/>
          <w:sz w:val="24"/>
          <w:szCs w:val="24"/>
        </w:rPr>
        <w:t>Ozemek</w:t>
      </w:r>
      <w:proofErr w:type="spellEnd"/>
      <w:r w:rsidRPr="005074EE">
        <w:rPr>
          <w:rFonts w:ascii="Arial" w:hAnsi="Arial" w:cs="Arial"/>
          <w:sz w:val="24"/>
          <w:szCs w:val="24"/>
        </w:rPr>
        <w:t xml:space="preserve">, C., Laddu, D., </w:t>
      </w:r>
      <w:proofErr w:type="spellStart"/>
      <w:r w:rsidRPr="005074EE">
        <w:rPr>
          <w:rFonts w:ascii="Arial" w:hAnsi="Arial" w:cs="Arial"/>
          <w:sz w:val="24"/>
          <w:szCs w:val="24"/>
        </w:rPr>
        <w:t>Lavie</w:t>
      </w:r>
      <w:proofErr w:type="spellEnd"/>
      <w:r w:rsidRPr="005074EE">
        <w:rPr>
          <w:rFonts w:ascii="Arial" w:hAnsi="Arial" w:cs="Arial"/>
          <w:sz w:val="24"/>
          <w:szCs w:val="24"/>
        </w:rPr>
        <w:t xml:space="preserve">, C., </w:t>
      </w:r>
      <w:proofErr w:type="spellStart"/>
      <w:r w:rsidRPr="005074EE">
        <w:rPr>
          <w:rFonts w:ascii="Arial" w:hAnsi="Arial" w:cs="Arial"/>
          <w:sz w:val="24"/>
          <w:szCs w:val="24"/>
        </w:rPr>
        <w:t>Claeys</w:t>
      </w:r>
      <w:proofErr w:type="spellEnd"/>
      <w:r w:rsidRPr="005074EE">
        <w:rPr>
          <w:rFonts w:ascii="Arial" w:hAnsi="Arial" w:cs="Arial"/>
          <w:sz w:val="24"/>
          <w:szCs w:val="24"/>
        </w:rPr>
        <w:t xml:space="preserve">, H., Kaminsky, L., Ross, R., </w:t>
      </w:r>
      <w:proofErr w:type="spellStart"/>
      <w:r w:rsidRPr="005074EE">
        <w:rPr>
          <w:rFonts w:ascii="Arial" w:hAnsi="Arial" w:cs="Arial"/>
          <w:sz w:val="24"/>
          <w:szCs w:val="24"/>
        </w:rPr>
        <w:t>Wisloff</w:t>
      </w:r>
      <w:proofErr w:type="spellEnd"/>
      <w:r w:rsidRPr="005074EE">
        <w:rPr>
          <w:rFonts w:ascii="Arial" w:hAnsi="Arial" w:cs="Arial"/>
          <w:sz w:val="24"/>
          <w:szCs w:val="24"/>
        </w:rPr>
        <w:t xml:space="preserve">, U., Arena, R, and Blair, S (2018) ‘An update on the role of cardiorespiratory fitness, structured exercise and lifestyle physical activity in preventing cardiovascular disease and health risk’, </w:t>
      </w:r>
      <w:r w:rsidRPr="005074EE">
        <w:rPr>
          <w:rFonts w:ascii="Arial" w:hAnsi="Arial" w:cs="Arial"/>
          <w:i/>
          <w:iCs/>
          <w:sz w:val="24"/>
          <w:szCs w:val="24"/>
        </w:rPr>
        <w:t>Progress in Cardiovascular Disease</w:t>
      </w:r>
      <w:r w:rsidRPr="005074EE">
        <w:rPr>
          <w:rFonts w:ascii="Arial" w:hAnsi="Arial" w:cs="Arial"/>
          <w:sz w:val="24"/>
          <w:szCs w:val="24"/>
        </w:rPr>
        <w:t xml:space="preserve">, 5-6(61), pp. 484-490. Available at: </w:t>
      </w:r>
      <w:hyperlink r:id="rId30" w:tgtFrame="_blank" w:tooltip="Persistent link using digital object identifier" w:history="1">
        <w:r w:rsidRPr="005074EE">
          <w:rPr>
            <w:rStyle w:val="Hyperlink"/>
            <w:rFonts w:ascii="Arial" w:hAnsi="Arial" w:cs="Arial"/>
            <w:color w:val="0C7DBB"/>
            <w:sz w:val="24"/>
            <w:szCs w:val="24"/>
          </w:rPr>
          <w:t>https://doi.org/10.1016/j.pcad.2018.11.005</w:t>
        </w:r>
      </w:hyperlink>
    </w:p>
    <w:p w14:paraId="28F14755" w14:textId="4B4A49BE" w:rsidR="00DB3A7B" w:rsidRPr="005074EE" w:rsidRDefault="00DB3A7B" w:rsidP="005074EE">
      <w:pPr>
        <w:spacing w:after="0" w:line="360" w:lineRule="auto"/>
        <w:rPr>
          <w:rFonts w:ascii="Arial" w:hAnsi="Arial" w:cs="Arial"/>
          <w:sz w:val="24"/>
          <w:szCs w:val="24"/>
        </w:rPr>
      </w:pPr>
    </w:p>
    <w:p w14:paraId="7BFBCAE6" w14:textId="6A415D93" w:rsidR="00DB3A7B" w:rsidRPr="005074EE" w:rsidRDefault="00DB3A7B" w:rsidP="005074EE">
      <w:pPr>
        <w:spacing w:after="0" w:line="360" w:lineRule="auto"/>
        <w:rPr>
          <w:rFonts w:ascii="Arial" w:hAnsi="Arial" w:cs="Arial"/>
          <w:iCs/>
          <w:sz w:val="24"/>
          <w:szCs w:val="24"/>
        </w:rPr>
      </w:pPr>
      <w:r w:rsidRPr="005074EE">
        <w:rPr>
          <w:rFonts w:ascii="Arial" w:hAnsi="Arial" w:cs="Arial"/>
          <w:iCs/>
          <w:sz w:val="24"/>
          <w:szCs w:val="24"/>
        </w:rPr>
        <w:lastRenderedPageBreak/>
        <w:t xml:space="preserve">Roberts, S. (2018) </w:t>
      </w:r>
      <w:r w:rsidRPr="005074EE">
        <w:rPr>
          <w:rFonts w:ascii="Arial" w:hAnsi="Arial" w:cs="Arial"/>
          <w:i/>
          <w:sz w:val="24"/>
          <w:szCs w:val="24"/>
        </w:rPr>
        <w:t>Key facts: poverty and poor health</w:t>
      </w:r>
      <w:r w:rsidRPr="005074EE">
        <w:rPr>
          <w:rFonts w:ascii="Arial" w:hAnsi="Arial" w:cs="Arial"/>
          <w:iCs/>
          <w:sz w:val="24"/>
          <w:szCs w:val="24"/>
        </w:rPr>
        <w:t xml:space="preserve">. Available at: </w:t>
      </w:r>
      <w:hyperlink r:id="rId31" w:anchor=":~:text=and%20poor%20health%3F-,Poverty%20and%20poor%20health%20worldwide%20are%20inextricably%20linked.,the%20chances%20of%20poor%20health" w:history="1">
        <w:r w:rsidRPr="005074EE">
          <w:rPr>
            <w:rStyle w:val="Hyperlink"/>
            <w:rFonts w:ascii="Arial" w:hAnsi="Arial" w:cs="Arial"/>
            <w:iCs/>
            <w:sz w:val="24"/>
            <w:szCs w:val="24"/>
          </w:rPr>
          <w:t>https://ww</w:t>
        </w:r>
        <w:r w:rsidRPr="005074EE">
          <w:rPr>
            <w:rStyle w:val="Hyperlink"/>
            <w:rFonts w:ascii="Arial" w:hAnsi="Arial" w:cs="Arial"/>
            <w:iCs/>
            <w:sz w:val="24"/>
            <w:szCs w:val="24"/>
          </w:rPr>
          <w:t>w</w:t>
        </w:r>
        <w:r w:rsidRPr="005074EE">
          <w:rPr>
            <w:rStyle w:val="Hyperlink"/>
            <w:rFonts w:ascii="Arial" w:hAnsi="Arial" w:cs="Arial"/>
            <w:iCs/>
            <w:sz w:val="24"/>
            <w:szCs w:val="24"/>
          </w:rPr>
          <w:t>.healthpovertyaction.org/news-events/key-facts-poverty-and-poor-health/#:~:text=and%20poor%20health%3F-,Poverty%20and%20poor%20health%20worldwide%20are%20inextricably%20linked.,the%20chances%20of%20poor%20health</w:t>
        </w:r>
      </w:hyperlink>
      <w:r w:rsidRPr="005074EE">
        <w:rPr>
          <w:rFonts w:ascii="Arial" w:hAnsi="Arial" w:cs="Arial"/>
          <w:iCs/>
          <w:sz w:val="24"/>
          <w:szCs w:val="24"/>
        </w:rPr>
        <w:t xml:space="preserve"> (Accessed: 7 December 2022)</w:t>
      </w:r>
    </w:p>
    <w:p w14:paraId="12E21091" w14:textId="05A258C1" w:rsidR="000473D2" w:rsidRPr="005074EE" w:rsidRDefault="000473D2" w:rsidP="005074EE">
      <w:pPr>
        <w:spacing w:after="0" w:line="360" w:lineRule="auto"/>
        <w:rPr>
          <w:rFonts w:ascii="Arial" w:hAnsi="Arial" w:cs="Arial"/>
          <w:sz w:val="24"/>
          <w:szCs w:val="24"/>
        </w:rPr>
      </w:pPr>
    </w:p>
    <w:p w14:paraId="4033A1EE" w14:textId="34D2DF73" w:rsidR="000473D2" w:rsidRPr="005074EE" w:rsidRDefault="000473D2" w:rsidP="005074EE">
      <w:pPr>
        <w:spacing w:after="0" w:line="360" w:lineRule="auto"/>
        <w:rPr>
          <w:rFonts w:ascii="Arial" w:hAnsi="Arial" w:cs="Arial"/>
          <w:sz w:val="24"/>
          <w:szCs w:val="24"/>
        </w:rPr>
      </w:pPr>
      <w:proofErr w:type="spellStart"/>
      <w:r w:rsidRPr="005074EE">
        <w:rPr>
          <w:rFonts w:ascii="Arial" w:hAnsi="Arial" w:cs="Arial"/>
          <w:sz w:val="24"/>
          <w:szCs w:val="24"/>
        </w:rPr>
        <w:t>Stalsberg</w:t>
      </w:r>
      <w:proofErr w:type="spellEnd"/>
      <w:r w:rsidRPr="005074EE">
        <w:rPr>
          <w:rFonts w:ascii="Arial" w:hAnsi="Arial" w:cs="Arial"/>
          <w:sz w:val="24"/>
          <w:szCs w:val="24"/>
        </w:rPr>
        <w:t xml:space="preserve">, R, and Pedersen, A (2018) ‘Are differences in physical activity across socioeconomic groups associated with choice of physical activity variables to report?’, </w:t>
      </w:r>
      <w:r w:rsidRPr="005074EE">
        <w:rPr>
          <w:rFonts w:ascii="Arial" w:hAnsi="Arial" w:cs="Arial"/>
          <w:i/>
          <w:iCs/>
          <w:sz w:val="24"/>
          <w:szCs w:val="24"/>
        </w:rPr>
        <w:t>MDPI</w:t>
      </w:r>
      <w:r w:rsidRPr="005074EE">
        <w:rPr>
          <w:rFonts w:ascii="Arial" w:hAnsi="Arial" w:cs="Arial"/>
          <w:sz w:val="24"/>
          <w:szCs w:val="24"/>
        </w:rPr>
        <w:t xml:space="preserve">, 5(15), pp. 922. Available at: </w:t>
      </w:r>
      <w:hyperlink r:id="rId32" w:history="1">
        <w:r w:rsidRPr="005074EE">
          <w:rPr>
            <w:rStyle w:val="Hyperlink"/>
            <w:rFonts w:ascii="Arial" w:hAnsi="Arial" w:cs="Arial"/>
            <w:b/>
            <w:bCs/>
            <w:color w:val="4F5671"/>
            <w:sz w:val="24"/>
            <w:szCs w:val="24"/>
            <w:shd w:val="clear" w:color="auto" w:fill="FFFFFF"/>
          </w:rPr>
          <w:t>https://doi.org/10.3390/ijerph15050922</w:t>
        </w:r>
      </w:hyperlink>
    </w:p>
    <w:p w14:paraId="0F9C2B01" w14:textId="77777777" w:rsidR="00294581" w:rsidRPr="005074EE" w:rsidRDefault="00294581" w:rsidP="005074EE">
      <w:pPr>
        <w:spacing w:after="0" w:line="360" w:lineRule="auto"/>
        <w:rPr>
          <w:rFonts w:ascii="Arial" w:hAnsi="Arial" w:cs="Arial"/>
          <w:sz w:val="24"/>
          <w:szCs w:val="24"/>
        </w:rPr>
      </w:pPr>
    </w:p>
    <w:p w14:paraId="106A8A02" w14:textId="77777777" w:rsidR="009A6C2D" w:rsidRPr="005074EE" w:rsidRDefault="009A6C2D" w:rsidP="005074EE">
      <w:pPr>
        <w:spacing w:after="0" w:line="360" w:lineRule="auto"/>
        <w:rPr>
          <w:rFonts w:ascii="Arial" w:hAnsi="Arial" w:cs="Arial"/>
          <w:sz w:val="24"/>
          <w:szCs w:val="24"/>
        </w:rPr>
      </w:pPr>
    </w:p>
    <w:p w14:paraId="79368436" w14:textId="77777777" w:rsidR="00886785" w:rsidRPr="005074EE" w:rsidRDefault="00886785" w:rsidP="005074EE">
      <w:pPr>
        <w:spacing w:after="0" w:line="360" w:lineRule="auto"/>
        <w:rPr>
          <w:rFonts w:ascii="Arial" w:hAnsi="Arial" w:cs="Arial"/>
          <w:sz w:val="24"/>
          <w:szCs w:val="24"/>
        </w:rPr>
      </w:pPr>
    </w:p>
    <w:sectPr w:rsidR="00886785" w:rsidRPr="005074EE">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41720" w14:textId="77777777" w:rsidR="004C7462" w:rsidRDefault="004C7462" w:rsidP="00C1120C">
      <w:pPr>
        <w:spacing w:after="0" w:line="240" w:lineRule="auto"/>
      </w:pPr>
      <w:r>
        <w:separator/>
      </w:r>
    </w:p>
  </w:endnote>
  <w:endnote w:type="continuationSeparator" w:id="0">
    <w:p w14:paraId="5F65B88C" w14:textId="77777777" w:rsidR="004C7462" w:rsidRDefault="004C7462" w:rsidP="00C11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5749510"/>
      <w:docPartObj>
        <w:docPartGallery w:val="Page Numbers (Bottom of Page)"/>
        <w:docPartUnique/>
      </w:docPartObj>
    </w:sdtPr>
    <w:sdtEndPr>
      <w:rPr>
        <w:noProof/>
      </w:rPr>
    </w:sdtEndPr>
    <w:sdtContent>
      <w:p w14:paraId="09E92B49" w14:textId="78F4E97A" w:rsidR="00436D5C" w:rsidRDefault="00436D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DAB1CC" w14:textId="77777777" w:rsidR="00436D5C" w:rsidRDefault="00436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EA3EB" w14:textId="77777777" w:rsidR="004C7462" w:rsidRDefault="004C7462" w:rsidP="00C1120C">
      <w:pPr>
        <w:spacing w:after="0" w:line="240" w:lineRule="auto"/>
      </w:pPr>
      <w:r>
        <w:separator/>
      </w:r>
    </w:p>
  </w:footnote>
  <w:footnote w:type="continuationSeparator" w:id="0">
    <w:p w14:paraId="6DA2642B" w14:textId="77777777" w:rsidR="004C7462" w:rsidRDefault="004C7462" w:rsidP="00C112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A22B4" w14:textId="0050B6FB" w:rsidR="00C1120C" w:rsidRDefault="00C1120C">
    <w:pPr>
      <w:pStyle w:val="Header"/>
      <w:jc w:val="right"/>
    </w:pPr>
  </w:p>
  <w:p w14:paraId="54ADA3DE" w14:textId="77777777" w:rsidR="00C1120C" w:rsidRDefault="00C112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8500F"/>
    <w:multiLevelType w:val="hybridMultilevel"/>
    <w:tmpl w:val="F79E2C12"/>
    <w:lvl w:ilvl="0" w:tplc="FFFFFFFF">
      <w:start w:val="1"/>
      <w:numFmt w:val="lowerRoman"/>
      <w:lvlText w:val="%1)"/>
      <w:lvlJc w:val="left"/>
      <w:pPr>
        <w:ind w:left="1800" w:hanging="720"/>
      </w:pPr>
      <w:rPr>
        <w:rFonts w:hint="default"/>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188B5272"/>
    <w:multiLevelType w:val="hybridMultilevel"/>
    <w:tmpl w:val="558C5998"/>
    <w:lvl w:ilvl="0" w:tplc="FFFFFFFF">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F1817FB"/>
    <w:multiLevelType w:val="hybridMultilevel"/>
    <w:tmpl w:val="A82E5F3A"/>
    <w:lvl w:ilvl="0" w:tplc="FFFFFFFF">
      <w:start w:val="1"/>
      <w:numFmt w:val="lowerRoman"/>
      <w:lvlText w:val="%1)"/>
      <w:lvlJc w:val="left"/>
      <w:pPr>
        <w:ind w:left="180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21C06B26"/>
    <w:multiLevelType w:val="hybridMultilevel"/>
    <w:tmpl w:val="A82E5F3A"/>
    <w:lvl w:ilvl="0" w:tplc="FFFFFFFF">
      <w:start w:val="1"/>
      <w:numFmt w:val="lowerRoman"/>
      <w:lvlText w:val="%1)"/>
      <w:lvlJc w:val="left"/>
      <w:pPr>
        <w:ind w:left="180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22D7594E"/>
    <w:multiLevelType w:val="hybridMultilevel"/>
    <w:tmpl w:val="F79E2C12"/>
    <w:lvl w:ilvl="0" w:tplc="9AAC56EC">
      <w:start w:val="1"/>
      <w:numFmt w:val="lowerRoman"/>
      <w:lvlText w:val="%1)"/>
      <w:lvlJc w:val="left"/>
      <w:pPr>
        <w:ind w:left="1800" w:hanging="72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32C799D"/>
    <w:multiLevelType w:val="multilevel"/>
    <w:tmpl w:val="985A3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A6672E"/>
    <w:multiLevelType w:val="hybridMultilevel"/>
    <w:tmpl w:val="F79E2C12"/>
    <w:lvl w:ilvl="0" w:tplc="FFFFFFFF">
      <w:start w:val="1"/>
      <w:numFmt w:val="lowerRoman"/>
      <w:lvlText w:val="%1)"/>
      <w:lvlJc w:val="left"/>
      <w:pPr>
        <w:ind w:left="1800" w:hanging="720"/>
      </w:pPr>
      <w:rPr>
        <w:rFonts w:hint="default"/>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3E3071E2"/>
    <w:multiLevelType w:val="multilevel"/>
    <w:tmpl w:val="92E03E44"/>
    <w:lvl w:ilvl="0">
      <w:start w:val="1"/>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3F0E3107"/>
    <w:multiLevelType w:val="multilevel"/>
    <w:tmpl w:val="1E88A5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1A0548"/>
    <w:multiLevelType w:val="hybridMultilevel"/>
    <w:tmpl w:val="A82E5F3A"/>
    <w:lvl w:ilvl="0" w:tplc="FFFFFFFF">
      <w:start w:val="1"/>
      <w:numFmt w:val="lowerRoman"/>
      <w:lvlText w:val="%1)"/>
      <w:lvlJc w:val="left"/>
      <w:pPr>
        <w:ind w:left="180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4A607845"/>
    <w:multiLevelType w:val="hybridMultilevel"/>
    <w:tmpl w:val="7876B3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666ECC"/>
    <w:multiLevelType w:val="multilevel"/>
    <w:tmpl w:val="B7ACCE72"/>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DA70B53"/>
    <w:multiLevelType w:val="multilevel"/>
    <w:tmpl w:val="92E03E44"/>
    <w:lvl w:ilvl="0">
      <w:start w:val="1"/>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620A52AB"/>
    <w:multiLevelType w:val="multilevel"/>
    <w:tmpl w:val="86A4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C80DE1"/>
    <w:multiLevelType w:val="hybridMultilevel"/>
    <w:tmpl w:val="A82E5F3A"/>
    <w:lvl w:ilvl="0" w:tplc="9E883668">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6AC60A47"/>
    <w:multiLevelType w:val="hybridMultilevel"/>
    <w:tmpl w:val="A82E5F3A"/>
    <w:lvl w:ilvl="0" w:tplc="FFFFFFFF">
      <w:start w:val="1"/>
      <w:numFmt w:val="lowerRoman"/>
      <w:lvlText w:val="%1)"/>
      <w:lvlJc w:val="left"/>
      <w:pPr>
        <w:ind w:left="180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6BB83673"/>
    <w:multiLevelType w:val="multilevel"/>
    <w:tmpl w:val="559A8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BC2ADA"/>
    <w:multiLevelType w:val="hybridMultilevel"/>
    <w:tmpl w:val="51D6031C"/>
    <w:lvl w:ilvl="0" w:tplc="08090017">
      <w:start w:val="1"/>
      <w:numFmt w:val="lowerLetter"/>
      <w:lvlText w:val="%1)"/>
      <w:lvlJc w:val="left"/>
      <w:pPr>
        <w:ind w:left="1116" w:hanging="360"/>
      </w:p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18" w15:restartNumberingAfterBreak="0">
    <w:nsid w:val="714A67A5"/>
    <w:multiLevelType w:val="hybridMultilevel"/>
    <w:tmpl w:val="DEEC7F34"/>
    <w:lvl w:ilvl="0" w:tplc="FFFFFFFF">
      <w:start w:val="1"/>
      <w:numFmt w:val="lowerRoman"/>
      <w:lvlText w:val="%1)"/>
      <w:lvlJc w:val="left"/>
      <w:pPr>
        <w:ind w:left="2880" w:hanging="720"/>
      </w:pPr>
      <w:rPr>
        <w:rFonts w:hint="default"/>
        <w:b/>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7582463F"/>
    <w:multiLevelType w:val="hybridMultilevel"/>
    <w:tmpl w:val="574429E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6515618"/>
    <w:multiLevelType w:val="multilevel"/>
    <w:tmpl w:val="1EDA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7"/>
  </w:num>
  <w:num w:numId="3">
    <w:abstractNumId w:val="14"/>
  </w:num>
  <w:num w:numId="4">
    <w:abstractNumId w:val="4"/>
  </w:num>
  <w:num w:numId="5">
    <w:abstractNumId w:val="19"/>
  </w:num>
  <w:num w:numId="6">
    <w:abstractNumId w:val="1"/>
  </w:num>
  <w:num w:numId="7">
    <w:abstractNumId w:val="2"/>
  </w:num>
  <w:num w:numId="8">
    <w:abstractNumId w:val="9"/>
  </w:num>
  <w:num w:numId="9">
    <w:abstractNumId w:val="3"/>
  </w:num>
  <w:num w:numId="10">
    <w:abstractNumId w:val="6"/>
  </w:num>
  <w:num w:numId="11">
    <w:abstractNumId w:val="18"/>
  </w:num>
  <w:num w:numId="12">
    <w:abstractNumId w:val="0"/>
  </w:num>
  <w:num w:numId="13">
    <w:abstractNumId w:val="13"/>
  </w:num>
  <w:num w:numId="14">
    <w:abstractNumId w:val="16"/>
  </w:num>
  <w:num w:numId="15">
    <w:abstractNumId w:val="10"/>
  </w:num>
  <w:num w:numId="16">
    <w:abstractNumId w:val="11"/>
  </w:num>
  <w:num w:numId="17">
    <w:abstractNumId w:val="15"/>
  </w:num>
  <w:num w:numId="18">
    <w:abstractNumId w:val="17"/>
  </w:num>
  <w:num w:numId="19">
    <w:abstractNumId w:val="12"/>
  </w:num>
  <w:num w:numId="20">
    <w:abstractNumId w:val="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CB1"/>
    <w:rsid w:val="0001469E"/>
    <w:rsid w:val="00022561"/>
    <w:rsid w:val="00034719"/>
    <w:rsid w:val="000355D6"/>
    <w:rsid w:val="0004455D"/>
    <w:rsid w:val="000473D2"/>
    <w:rsid w:val="000520BE"/>
    <w:rsid w:val="0008638D"/>
    <w:rsid w:val="000868D7"/>
    <w:rsid w:val="00092EB7"/>
    <w:rsid w:val="00094526"/>
    <w:rsid w:val="00096131"/>
    <w:rsid w:val="000A3355"/>
    <w:rsid w:val="000A43AC"/>
    <w:rsid w:val="000A5BA7"/>
    <w:rsid w:val="000D15DF"/>
    <w:rsid w:val="000E5B4A"/>
    <w:rsid w:val="00124475"/>
    <w:rsid w:val="00163FAB"/>
    <w:rsid w:val="00172627"/>
    <w:rsid w:val="00174B8F"/>
    <w:rsid w:val="00177770"/>
    <w:rsid w:val="00195B86"/>
    <w:rsid w:val="001A3D8A"/>
    <w:rsid w:val="001B2927"/>
    <w:rsid w:val="001C580F"/>
    <w:rsid w:val="001D5195"/>
    <w:rsid w:val="001E727B"/>
    <w:rsid w:val="001F0FBC"/>
    <w:rsid w:val="001F4AC4"/>
    <w:rsid w:val="00206BCF"/>
    <w:rsid w:val="00207A47"/>
    <w:rsid w:val="00212820"/>
    <w:rsid w:val="002225FD"/>
    <w:rsid w:val="00224568"/>
    <w:rsid w:val="00225D2F"/>
    <w:rsid w:val="00225DFD"/>
    <w:rsid w:val="0023389C"/>
    <w:rsid w:val="0023570E"/>
    <w:rsid w:val="00237007"/>
    <w:rsid w:val="00243F25"/>
    <w:rsid w:val="00261331"/>
    <w:rsid w:val="0026272F"/>
    <w:rsid w:val="00276B56"/>
    <w:rsid w:val="00294581"/>
    <w:rsid w:val="002A35F0"/>
    <w:rsid w:val="002B230D"/>
    <w:rsid w:val="002B5DAA"/>
    <w:rsid w:val="002B776E"/>
    <w:rsid w:val="002C0354"/>
    <w:rsid w:val="002C7C54"/>
    <w:rsid w:val="002F6E66"/>
    <w:rsid w:val="00300664"/>
    <w:rsid w:val="00305402"/>
    <w:rsid w:val="003079A7"/>
    <w:rsid w:val="00326701"/>
    <w:rsid w:val="00327267"/>
    <w:rsid w:val="00332634"/>
    <w:rsid w:val="00333DCB"/>
    <w:rsid w:val="003361EB"/>
    <w:rsid w:val="00353AE4"/>
    <w:rsid w:val="00364376"/>
    <w:rsid w:val="00370999"/>
    <w:rsid w:val="003813C3"/>
    <w:rsid w:val="0039060B"/>
    <w:rsid w:val="003A58F5"/>
    <w:rsid w:val="003A598A"/>
    <w:rsid w:val="003B4A2C"/>
    <w:rsid w:val="003C65CE"/>
    <w:rsid w:val="00431662"/>
    <w:rsid w:val="00436D5C"/>
    <w:rsid w:val="0046219C"/>
    <w:rsid w:val="004712D5"/>
    <w:rsid w:val="004713A8"/>
    <w:rsid w:val="0048025B"/>
    <w:rsid w:val="00483CA3"/>
    <w:rsid w:val="0049497C"/>
    <w:rsid w:val="00497CB4"/>
    <w:rsid w:val="004A2921"/>
    <w:rsid w:val="004A6BFD"/>
    <w:rsid w:val="004C0D3E"/>
    <w:rsid w:val="004C7462"/>
    <w:rsid w:val="004D607C"/>
    <w:rsid w:val="004E7289"/>
    <w:rsid w:val="004F519C"/>
    <w:rsid w:val="004F57F4"/>
    <w:rsid w:val="004F7CCC"/>
    <w:rsid w:val="00501757"/>
    <w:rsid w:val="00503F9B"/>
    <w:rsid w:val="005074EE"/>
    <w:rsid w:val="00510B9C"/>
    <w:rsid w:val="005137D9"/>
    <w:rsid w:val="0055666C"/>
    <w:rsid w:val="005569CC"/>
    <w:rsid w:val="00563CB5"/>
    <w:rsid w:val="00564261"/>
    <w:rsid w:val="005B3924"/>
    <w:rsid w:val="005C0E6E"/>
    <w:rsid w:val="005D22EC"/>
    <w:rsid w:val="006110EC"/>
    <w:rsid w:val="00642082"/>
    <w:rsid w:val="00647D8E"/>
    <w:rsid w:val="00655890"/>
    <w:rsid w:val="0066405C"/>
    <w:rsid w:val="00670C5B"/>
    <w:rsid w:val="0067560A"/>
    <w:rsid w:val="0068490A"/>
    <w:rsid w:val="00695C3D"/>
    <w:rsid w:val="006A0CC2"/>
    <w:rsid w:val="006A5FA8"/>
    <w:rsid w:val="006A63B5"/>
    <w:rsid w:val="006C027A"/>
    <w:rsid w:val="006C062F"/>
    <w:rsid w:val="006C08FE"/>
    <w:rsid w:val="006C5191"/>
    <w:rsid w:val="006E1A3A"/>
    <w:rsid w:val="006E7038"/>
    <w:rsid w:val="006F05F3"/>
    <w:rsid w:val="006F2FA7"/>
    <w:rsid w:val="0070235D"/>
    <w:rsid w:val="0071180B"/>
    <w:rsid w:val="007227E2"/>
    <w:rsid w:val="007249ED"/>
    <w:rsid w:val="0072502C"/>
    <w:rsid w:val="00725092"/>
    <w:rsid w:val="00741053"/>
    <w:rsid w:val="007449EF"/>
    <w:rsid w:val="007470CB"/>
    <w:rsid w:val="0075033C"/>
    <w:rsid w:val="007574C3"/>
    <w:rsid w:val="00757A7F"/>
    <w:rsid w:val="0077178E"/>
    <w:rsid w:val="00774F61"/>
    <w:rsid w:val="0077616D"/>
    <w:rsid w:val="00784784"/>
    <w:rsid w:val="0079008F"/>
    <w:rsid w:val="007939EE"/>
    <w:rsid w:val="007955EA"/>
    <w:rsid w:val="007A3EA0"/>
    <w:rsid w:val="007A44FE"/>
    <w:rsid w:val="007A5A5D"/>
    <w:rsid w:val="007C1CCD"/>
    <w:rsid w:val="007C5CF0"/>
    <w:rsid w:val="0086122B"/>
    <w:rsid w:val="00886785"/>
    <w:rsid w:val="008A6CB1"/>
    <w:rsid w:val="008A751B"/>
    <w:rsid w:val="008B1A60"/>
    <w:rsid w:val="008B41EC"/>
    <w:rsid w:val="008C4A5B"/>
    <w:rsid w:val="008D3DF5"/>
    <w:rsid w:val="008E4A0A"/>
    <w:rsid w:val="008F25F2"/>
    <w:rsid w:val="009031EB"/>
    <w:rsid w:val="00926803"/>
    <w:rsid w:val="009272A1"/>
    <w:rsid w:val="0094297B"/>
    <w:rsid w:val="009448E1"/>
    <w:rsid w:val="009554F5"/>
    <w:rsid w:val="00965313"/>
    <w:rsid w:val="00974973"/>
    <w:rsid w:val="00975D41"/>
    <w:rsid w:val="009772CF"/>
    <w:rsid w:val="0097757E"/>
    <w:rsid w:val="00983B0F"/>
    <w:rsid w:val="009A6C2D"/>
    <w:rsid w:val="009A7A5D"/>
    <w:rsid w:val="009B631B"/>
    <w:rsid w:val="009C4D46"/>
    <w:rsid w:val="009E27E9"/>
    <w:rsid w:val="009E634C"/>
    <w:rsid w:val="009F4D07"/>
    <w:rsid w:val="00A148F7"/>
    <w:rsid w:val="00A2156E"/>
    <w:rsid w:val="00A36C72"/>
    <w:rsid w:val="00A467C5"/>
    <w:rsid w:val="00A539E1"/>
    <w:rsid w:val="00A61635"/>
    <w:rsid w:val="00A64767"/>
    <w:rsid w:val="00A675A2"/>
    <w:rsid w:val="00A701AE"/>
    <w:rsid w:val="00A923BC"/>
    <w:rsid w:val="00A95D92"/>
    <w:rsid w:val="00AB04D1"/>
    <w:rsid w:val="00AB233A"/>
    <w:rsid w:val="00AB66B7"/>
    <w:rsid w:val="00AD2B6D"/>
    <w:rsid w:val="00AD7D84"/>
    <w:rsid w:val="00B014A3"/>
    <w:rsid w:val="00B0170B"/>
    <w:rsid w:val="00B05B5D"/>
    <w:rsid w:val="00B05D00"/>
    <w:rsid w:val="00B20362"/>
    <w:rsid w:val="00B22F40"/>
    <w:rsid w:val="00B24DA9"/>
    <w:rsid w:val="00B30C39"/>
    <w:rsid w:val="00B51C85"/>
    <w:rsid w:val="00B55119"/>
    <w:rsid w:val="00B6220C"/>
    <w:rsid w:val="00B634A5"/>
    <w:rsid w:val="00B72A3E"/>
    <w:rsid w:val="00B75A7B"/>
    <w:rsid w:val="00B75EB5"/>
    <w:rsid w:val="00B77259"/>
    <w:rsid w:val="00B77BF5"/>
    <w:rsid w:val="00B825E3"/>
    <w:rsid w:val="00BA0C7A"/>
    <w:rsid w:val="00BB67F3"/>
    <w:rsid w:val="00BC54E9"/>
    <w:rsid w:val="00BD3DFD"/>
    <w:rsid w:val="00C007AF"/>
    <w:rsid w:val="00C1120C"/>
    <w:rsid w:val="00C15E18"/>
    <w:rsid w:val="00C355F6"/>
    <w:rsid w:val="00C36A04"/>
    <w:rsid w:val="00C5529E"/>
    <w:rsid w:val="00C65E7D"/>
    <w:rsid w:val="00C83850"/>
    <w:rsid w:val="00CC59DD"/>
    <w:rsid w:val="00CD3864"/>
    <w:rsid w:val="00CD3B9E"/>
    <w:rsid w:val="00CD573D"/>
    <w:rsid w:val="00CD6664"/>
    <w:rsid w:val="00CE453B"/>
    <w:rsid w:val="00D06CC1"/>
    <w:rsid w:val="00D255D3"/>
    <w:rsid w:val="00D27E4C"/>
    <w:rsid w:val="00D47A65"/>
    <w:rsid w:val="00D50354"/>
    <w:rsid w:val="00D53099"/>
    <w:rsid w:val="00D532D1"/>
    <w:rsid w:val="00D61D5A"/>
    <w:rsid w:val="00D675FC"/>
    <w:rsid w:val="00D7633D"/>
    <w:rsid w:val="00D81C74"/>
    <w:rsid w:val="00DA27CE"/>
    <w:rsid w:val="00DA2900"/>
    <w:rsid w:val="00DA4825"/>
    <w:rsid w:val="00DA5510"/>
    <w:rsid w:val="00DB0A7C"/>
    <w:rsid w:val="00DB3A7B"/>
    <w:rsid w:val="00DE7E99"/>
    <w:rsid w:val="00DF51D1"/>
    <w:rsid w:val="00E14FF3"/>
    <w:rsid w:val="00E350DE"/>
    <w:rsid w:val="00E41B1F"/>
    <w:rsid w:val="00E4391F"/>
    <w:rsid w:val="00E500D2"/>
    <w:rsid w:val="00E55BB3"/>
    <w:rsid w:val="00E56B02"/>
    <w:rsid w:val="00E61F5B"/>
    <w:rsid w:val="00E66BCC"/>
    <w:rsid w:val="00E66C28"/>
    <w:rsid w:val="00E72B87"/>
    <w:rsid w:val="00E8731B"/>
    <w:rsid w:val="00E92ED3"/>
    <w:rsid w:val="00EC44DD"/>
    <w:rsid w:val="00ED605D"/>
    <w:rsid w:val="00EF5D38"/>
    <w:rsid w:val="00F00F6F"/>
    <w:rsid w:val="00F07588"/>
    <w:rsid w:val="00F135BF"/>
    <w:rsid w:val="00F14123"/>
    <w:rsid w:val="00F20F8B"/>
    <w:rsid w:val="00F24AF4"/>
    <w:rsid w:val="00F457F9"/>
    <w:rsid w:val="00F56CAF"/>
    <w:rsid w:val="00F66558"/>
    <w:rsid w:val="00F679E0"/>
    <w:rsid w:val="00F73205"/>
    <w:rsid w:val="00F7434F"/>
    <w:rsid w:val="00F75D44"/>
    <w:rsid w:val="00F876E4"/>
    <w:rsid w:val="00F87B44"/>
    <w:rsid w:val="00F93368"/>
    <w:rsid w:val="00FB133A"/>
    <w:rsid w:val="00FB2D3A"/>
    <w:rsid w:val="00FD2799"/>
    <w:rsid w:val="00FD58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73499"/>
  <w15:chartTrackingRefBased/>
  <w15:docId w15:val="{C7F88804-47F8-4A06-AB19-FB09C2FDE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29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0945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CB1"/>
    <w:rPr>
      <w:color w:val="0563C1" w:themeColor="hyperlink"/>
      <w:u w:val="single"/>
    </w:rPr>
  </w:style>
  <w:style w:type="character" w:styleId="UnresolvedMention">
    <w:name w:val="Unresolved Mention"/>
    <w:basedOn w:val="DefaultParagraphFont"/>
    <w:uiPriority w:val="99"/>
    <w:semiHidden/>
    <w:unhideWhenUsed/>
    <w:rsid w:val="008A6CB1"/>
    <w:rPr>
      <w:color w:val="605E5C"/>
      <w:shd w:val="clear" w:color="auto" w:fill="E1DFDD"/>
    </w:rPr>
  </w:style>
  <w:style w:type="character" w:customStyle="1" w:styleId="Heading4Char">
    <w:name w:val="Heading 4 Char"/>
    <w:basedOn w:val="DefaultParagraphFont"/>
    <w:link w:val="Heading4"/>
    <w:uiPriority w:val="9"/>
    <w:semiHidden/>
    <w:rsid w:val="00094526"/>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022561"/>
    <w:pPr>
      <w:ind w:left="720"/>
      <w:contextualSpacing/>
    </w:pPr>
  </w:style>
  <w:style w:type="paragraph" w:styleId="NormalWeb">
    <w:name w:val="Normal (Web)"/>
    <w:basedOn w:val="Normal"/>
    <w:uiPriority w:val="99"/>
    <w:semiHidden/>
    <w:unhideWhenUsed/>
    <w:rsid w:val="00A701AE"/>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E4391F"/>
    <w:rPr>
      <w:color w:val="954F72" w:themeColor="followedHyperlink"/>
      <w:u w:val="single"/>
    </w:rPr>
  </w:style>
  <w:style w:type="paragraph" w:styleId="Header">
    <w:name w:val="header"/>
    <w:basedOn w:val="Normal"/>
    <w:link w:val="HeaderChar"/>
    <w:uiPriority w:val="99"/>
    <w:unhideWhenUsed/>
    <w:rsid w:val="00C112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20C"/>
  </w:style>
  <w:style w:type="paragraph" w:styleId="Footer">
    <w:name w:val="footer"/>
    <w:basedOn w:val="Normal"/>
    <w:link w:val="FooterChar"/>
    <w:uiPriority w:val="99"/>
    <w:unhideWhenUsed/>
    <w:rsid w:val="00C112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20C"/>
  </w:style>
  <w:style w:type="character" w:customStyle="1" w:styleId="Heading1Char">
    <w:name w:val="Heading 1 Char"/>
    <w:basedOn w:val="DefaultParagraphFont"/>
    <w:link w:val="Heading1"/>
    <w:uiPriority w:val="9"/>
    <w:rsid w:val="0094297B"/>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5074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074EE"/>
  </w:style>
  <w:style w:type="character" w:customStyle="1" w:styleId="eop">
    <w:name w:val="eop"/>
    <w:basedOn w:val="DefaultParagraphFont"/>
    <w:rsid w:val="00507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1015">
      <w:bodyDiv w:val="1"/>
      <w:marLeft w:val="0"/>
      <w:marRight w:val="0"/>
      <w:marTop w:val="0"/>
      <w:marBottom w:val="0"/>
      <w:divBdr>
        <w:top w:val="none" w:sz="0" w:space="0" w:color="auto"/>
        <w:left w:val="none" w:sz="0" w:space="0" w:color="auto"/>
        <w:bottom w:val="none" w:sz="0" w:space="0" w:color="auto"/>
        <w:right w:val="none" w:sz="0" w:space="0" w:color="auto"/>
      </w:divBdr>
    </w:div>
    <w:div w:id="412702586">
      <w:bodyDiv w:val="1"/>
      <w:marLeft w:val="0"/>
      <w:marRight w:val="0"/>
      <w:marTop w:val="0"/>
      <w:marBottom w:val="0"/>
      <w:divBdr>
        <w:top w:val="none" w:sz="0" w:space="0" w:color="auto"/>
        <w:left w:val="none" w:sz="0" w:space="0" w:color="auto"/>
        <w:bottom w:val="none" w:sz="0" w:space="0" w:color="auto"/>
        <w:right w:val="none" w:sz="0" w:space="0" w:color="auto"/>
      </w:divBdr>
      <w:divsChild>
        <w:div w:id="513228804">
          <w:marLeft w:val="0"/>
          <w:marRight w:val="0"/>
          <w:marTop w:val="0"/>
          <w:marBottom w:val="0"/>
          <w:divBdr>
            <w:top w:val="none" w:sz="0" w:space="0" w:color="auto"/>
            <w:left w:val="none" w:sz="0" w:space="0" w:color="auto"/>
            <w:bottom w:val="none" w:sz="0" w:space="0" w:color="auto"/>
            <w:right w:val="none" w:sz="0" w:space="0" w:color="auto"/>
          </w:divBdr>
        </w:div>
        <w:div w:id="1657109349">
          <w:marLeft w:val="0"/>
          <w:marRight w:val="0"/>
          <w:marTop w:val="0"/>
          <w:marBottom w:val="0"/>
          <w:divBdr>
            <w:top w:val="none" w:sz="0" w:space="0" w:color="auto"/>
            <w:left w:val="none" w:sz="0" w:space="0" w:color="auto"/>
            <w:bottom w:val="none" w:sz="0" w:space="0" w:color="auto"/>
            <w:right w:val="none" w:sz="0" w:space="0" w:color="auto"/>
          </w:divBdr>
        </w:div>
        <w:div w:id="58018382">
          <w:marLeft w:val="0"/>
          <w:marRight w:val="0"/>
          <w:marTop w:val="0"/>
          <w:marBottom w:val="0"/>
          <w:divBdr>
            <w:top w:val="none" w:sz="0" w:space="0" w:color="auto"/>
            <w:left w:val="none" w:sz="0" w:space="0" w:color="auto"/>
            <w:bottom w:val="none" w:sz="0" w:space="0" w:color="auto"/>
            <w:right w:val="none" w:sz="0" w:space="0" w:color="auto"/>
          </w:divBdr>
        </w:div>
        <w:div w:id="1251040496">
          <w:marLeft w:val="0"/>
          <w:marRight w:val="0"/>
          <w:marTop w:val="0"/>
          <w:marBottom w:val="0"/>
          <w:divBdr>
            <w:top w:val="none" w:sz="0" w:space="0" w:color="auto"/>
            <w:left w:val="none" w:sz="0" w:space="0" w:color="auto"/>
            <w:bottom w:val="none" w:sz="0" w:space="0" w:color="auto"/>
            <w:right w:val="none" w:sz="0" w:space="0" w:color="auto"/>
          </w:divBdr>
          <w:divsChild>
            <w:div w:id="675888867">
              <w:marLeft w:val="0"/>
              <w:marRight w:val="0"/>
              <w:marTop w:val="0"/>
              <w:marBottom w:val="0"/>
              <w:divBdr>
                <w:top w:val="none" w:sz="0" w:space="0" w:color="auto"/>
                <w:left w:val="none" w:sz="0" w:space="0" w:color="auto"/>
                <w:bottom w:val="none" w:sz="0" w:space="0" w:color="auto"/>
                <w:right w:val="none" w:sz="0" w:space="0" w:color="auto"/>
              </w:divBdr>
            </w:div>
            <w:div w:id="807891991">
              <w:marLeft w:val="0"/>
              <w:marRight w:val="0"/>
              <w:marTop w:val="0"/>
              <w:marBottom w:val="0"/>
              <w:divBdr>
                <w:top w:val="none" w:sz="0" w:space="0" w:color="auto"/>
                <w:left w:val="none" w:sz="0" w:space="0" w:color="auto"/>
                <w:bottom w:val="none" w:sz="0" w:space="0" w:color="auto"/>
                <w:right w:val="none" w:sz="0" w:space="0" w:color="auto"/>
              </w:divBdr>
            </w:div>
            <w:div w:id="112731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842930">
      <w:bodyDiv w:val="1"/>
      <w:marLeft w:val="0"/>
      <w:marRight w:val="0"/>
      <w:marTop w:val="0"/>
      <w:marBottom w:val="0"/>
      <w:divBdr>
        <w:top w:val="none" w:sz="0" w:space="0" w:color="auto"/>
        <w:left w:val="none" w:sz="0" w:space="0" w:color="auto"/>
        <w:bottom w:val="none" w:sz="0" w:space="0" w:color="auto"/>
        <w:right w:val="none" w:sz="0" w:space="0" w:color="auto"/>
      </w:divBdr>
    </w:div>
    <w:div w:id="762383366">
      <w:bodyDiv w:val="1"/>
      <w:marLeft w:val="0"/>
      <w:marRight w:val="0"/>
      <w:marTop w:val="0"/>
      <w:marBottom w:val="0"/>
      <w:divBdr>
        <w:top w:val="none" w:sz="0" w:space="0" w:color="auto"/>
        <w:left w:val="none" w:sz="0" w:space="0" w:color="auto"/>
        <w:bottom w:val="none" w:sz="0" w:space="0" w:color="auto"/>
        <w:right w:val="none" w:sz="0" w:space="0" w:color="auto"/>
      </w:divBdr>
      <w:divsChild>
        <w:div w:id="1896624570">
          <w:marLeft w:val="0"/>
          <w:marRight w:val="0"/>
          <w:marTop w:val="240"/>
          <w:marBottom w:val="0"/>
          <w:divBdr>
            <w:top w:val="none" w:sz="0" w:space="0" w:color="auto"/>
            <w:left w:val="none" w:sz="0" w:space="0" w:color="auto"/>
            <w:bottom w:val="none" w:sz="0" w:space="0" w:color="auto"/>
            <w:right w:val="none" w:sz="0" w:space="0" w:color="auto"/>
          </w:divBdr>
        </w:div>
        <w:div w:id="1050812232">
          <w:marLeft w:val="0"/>
          <w:marRight w:val="0"/>
          <w:marTop w:val="0"/>
          <w:marBottom w:val="0"/>
          <w:divBdr>
            <w:top w:val="none" w:sz="0" w:space="0" w:color="auto"/>
            <w:left w:val="none" w:sz="0" w:space="0" w:color="auto"/>
            <w:bottom w:val="none" w:sz="0" w:space="0" w:color="auto"/>
            <w:right w:val="none" w:sz="0" w:space="0" w:color="auto"/>
          </w:divBdr>
        </w:div>
      </w:divsChild>
    </w:div>
    <w:div w:id="1441294212">
      <w:bodyDiv w:val="1"/>
      <w:marLeft w:val="0"/>
      <w:marRight w:val="0"/>
      <w:marTop w:val="0"/>
      <w:marBottom w:val="0"/>
      <w:divBdr>
        <w:top w:val="none" w:sz="0" w:space="0" w:color="auto"/>
        <w:left w:val="none" w:sz="0" w:space="0" w:color="auto"/>
        <w:bottom w:val="none" w:sz="0" w:space="0" w:color="auto"/>
        <w:right w:val="none" w:sz="0" w:space="0" w:color="auto"/>
      </w:divBdr>
    </w:div>
    <w:div w:id="1544751307">
      <w:bodyDiv w:val="1"/>
      <w:marLeft w:val="0"/>
      <w:marRight w:val="0"/>
      <w:marTop w:val="0"/>
      <w:marBottom w:val="0"/>
      <w:divBdr>
        <w:top w:val="none" w:sz="0" w:space="0" w:color="auto"/>
        <w:left w:val="none" w:sz="0" w:space="0" w:color="auto"/>
        <w:bottom w:val="none" w:sz="0" w:space="0" w:color="auto"/>
        <w:right w:val="none" w:sz="0" w:space="0" w:color="auto"/>
      </w:divBdr>
    </w:div>
    <w:div w:id="1712921849">
      <w:bodyDiv w:val="1"/>
      <w:marLeft w:val="0"/>
      <w:marRight w:val="0"/>
      <w:marTop w:val="0"/>
      <w:marBottom w:val="0"/>
      <w:divBdr>
        <w:top w:val="none" w:sz="0" w:space="0" w:color="auto"/>
        <w:left w:val="none" w:sz="0" w:space="0" w:color="auto"/>
        <w:bottom w:val="none" w:sz="0" w:space="0" w:color="auto"/>
        <w:right w:val="none" w:sz="0" w:space="0" w:color="auto"/>
      </w:divBdr>
    </w:div>
    <w:div w:id="1851018796">
      <w:bodyDiv w:val="1"/>
      <w:marLeft w:val="0"/>
      <w:marRight w:val="0"/>
      <w:marTop w:val="0"/>
      <w:marBottom w:val="0"/>
      <w:divBdr>
        <w:top w:val="none" w:sz="0" w:space="0" w:color="auto"/>
        <w:left w:val="none" w:sz="0" w:space="0" w:color="auto"/>
        <w:bottom w:val="none" w:sz="0" w:space="0" w:color="auto"/>
        <w:right w:val="none" w:sz="0" w:space="0" w:color="auto"/>
      </w:divBdr>
    </w:div>
    <w:div w:id="2006129724">
      <w:bodyDiv w:val="1"/>
      <w:marLeft w:val="0"/>
      <w:marRight w:val="0"/>
      <w:marTop w:val="0"/>
      <w:marBottom w:val="0"/>
      <w:divBdr>
        <w:top w:val="none" w:sz="0" w:space="0" w:color="auto"/>
        <w:left w:val="none" w:sz="0" w:space="0" w:color="auto"/>
        <w:bottom w:val="none" w:sz="0" w:space="0" w:color="auto"/>
        <w:right w:val="none" w:sz="0" w:space="0" w:color="auto"/>
      </w:divBdr>
    </w:div>
    <w:div w:id="212476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ancer.gov/publications/dictionaries/cancer-terms/def/socioeconomic-status" TargetMode="External"/><Relationship Id="rId18" Type="http://schemas.openxmlformats.org/officeDocument/2006/relationships/hyperlink" Target="https://www.jrf.org.uk/report/falling-short-experiences-families-below-minimum-income-standard" TargetMode="External"/><Relationship Id="rId26" Type="http://schemas.openxmlformats.org/officeDocument/2006/relationships/hyperlink" Target="https://assets.publishing.service.gov.uk/government/uploads/system/uploads/attachment_data/file/833959/IoD2019_Infographic.pdf" TargetMode="External"/><Relationship Id="rId3" Type="http://schemas.openxmlformats.org/officeDocument/2006/relationships/customXml" Target="../customXml/item3.xml"/><Relationship Id="rId21" Type="http://schemas.openxmlformats.org/officeDocument/2006/relationships/hyperlink" Target="https://www.healthline.com/health/fitness/health-related-components-of-fitness#the-components"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who.int/about/governance/constitution" TargetMode="External"/><Relationship Id="rId17" Type="http://schemas.openxmlformats.org/officeDocument/2006/relationships/hyperlink" Target="https://www.bma.org.uk/media/2084/health-at-a-price-2017.pdf" TargetMode="External"/><Relationship Id="rId25" Type="http://schemas.openxmlformats.org/officeDocument/2006/relationships/hyperlink" Target="https://www.local.gov.uk/marmot-review-report-fair-society-healthy-lives"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kingsfund.org.uk/publications/whats-happening-life-expectancy-england#inequalities" TargetMode="External"/><Relationship Id="rId20" Type="http://schemas.openxmlformats.org/officeDocument/2006/relationships/hyperlink" Target="https://www.who.int/news-room/fact-sheets/detail/physical-activity" TargetMode="External"/><Relationship Id="rId29" Type="http://schemas.openxmlformats.org/officeDocument/2006/relationships/hyperlink" Target="https://www.ons.gov.uk/peoplepopulationandcommunity/birthsdeathsandmarriages/deaths/bulletins/socioeconomicinequalitiesinavoidablemortalityinwales/20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ealthpovertyaction.org/news-events/key-facts-poverty-and-poor-health/" TargetMode="External"/><Relationship Id="rId24" Type="http://schemas.openxmlformats.org/officeDocument/2006/relationships/hyperlink" Target="https://doi.org/10.1016/j.amepre.2019.06.021" TargetMode="External"/><Relationship Id="rId32" Type="http://schemas.openxmlformats.org/officeDocument/2006/relationships/hyperlink" Target="https://doi.org/10.3390/ijerph15050922" TargetMode="External"/><Relationship Id="rId5" Type="http://schemas.openxmlformats.org/officeDocument/2006/relationships/styles" Target="styles.xml"/><Relationship Id="rId15" Type="http://schemas.openxmlformats.org/officeDocument/2006/relationships/hyperlink" Target="https://www.kingsfund.org.uk/publications/what-are-health-inequalities" TargetMode="External"/><Relationship Id="rId23" Type="http://schemas.openxmlformats.org/officeDocument/2006/relationships/hyperlink" Target="https://doi.org/10.1300/J013v43n01_06" TargetMode="External"/><Relationship Id="rId28" Type="http://schemas.openxmlformats.org/officeDocument/2006/relationships/hyperlink" Target="https://phw.nhs.wales/news/life-expectancy-and-mortality-in-wales-report-published/" TargetMode="External"/><Relationship Id="rId36" Type="http://schemas.openxmlformats.org/officeDocument/2006/relationships/theme" Target="theme/theme1.xml"/><Relationship Id="rId10" Type="http://schemas.openxmlformats.org/officeDocument/2006/relationships/hyperlink" Target="https://doi.org/10.1177/1356336X19882060" TargetMode="External"/><Relationship Id="rId19" Type="http://schemas.openxmlformats.org/officeDocument/2006/relationships/hyperlink" Target="https://www.who.int/about/governance/constitution" TargetMode="External"/><Relationship Id="rId31" Type="http://schemas.openxmlformats.org/officeDocument/2006/relationships/hyperlink" Target="https://www.healthpovertyaction.org/news-events/key-facts-poverty-and-poor-healt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ns.gov.uk/peoplepopulationandcommunity/healthandsocialcare/causesofdeath/bulletins/avoidablemortalityinenglandandwales/2019#avoidable-mortality-in-the-uk" TargetMode="External"/><Relationship Id="rId22" Type="http://schemas.openxmlformats.org/officeDocument/2006/relationships/hyperlink" Target="https://www.abbott.com/corpnewsroom/healthy-heart/cardiovascular-fitness--what-it-means-to-your-heart-health.html" TargetMode="External"/><Relationship Id="rId27" Type="http://schemas.openxmlformats.org/officeDocument/2006/relationships/hyperlink" Target="https://doi.org/10.1016/j.pcad.2014.09.011" TargetMode="External"/><Relationship Id="rId30" Type="http://schemas.openxmlformats.org/officeDocument/2006/relationships/hyperlink" Target="https://doi.org/10.1016/j.pcad.2018.11.005"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2" ma:contentTypeDescription="Create a new document." ma:contentTypeScope="" ma:versionID="619ad6b8f63f43b6844b401b12f43178">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6b38f2c30c06c7072f84d2e8eb2fcb63"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70F9F9-4566-4B91-A80A-E476926DE0CD}">
  <ds:schemaRefs>
    <ds:schemaRef ds:uri="http://schemas.microsoft.com/sharepoint/v3/contenttype/forms"/>
  </ds:schemaRefs>
</ds:datastoreItem>
</file>

<file path=customXml/itemProps2.xml><?xml version="1.0" encoding="utf-8"?>
<ds:datastoreItem xmlns:ds="http://schemas.openxmlformats.org/officeDocument/2006/customXml" ds:itemID="{7035E1FD-866C-4E99-9D50-90EC624F41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6FD0A6-A90C-4FCD-85E4-06ADD029FE3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12</Pages>
  <Words>3466</Words>
  <Characters>19759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Houser</dc:creator>
  <cp:keywords/>
  <dc:description/>
  <cp:lastModifiedBy>Rebecca Ashworth</cp:lastModifiedBy>
  <cp:revision>129</cp:revision>
  <dcterms:created xsi:type="dcterms:W3CDTF">2022-12-19T13:36:00Z</dcterms:created>
  <dcterms:modified xsi:type="dcterms:W3CDTF">2022-12-23T12:54:00Z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