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4CA18FA3" w:rsidR="00B22959"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w:t>
      </w:r>
      <w:proofErr w:type="gramStart"/>
      <w:r w:rsidRPr="00B30437">
        <w:rPr>
          <w:color w:val="FF0000"/>
        </w:rPr>
        <w:t>mean</w:t>
      </w:r>
      <w:proofErr w:type="gramEnd"/>
      <w:r w:rsidRPr="00B30437">
        <w:rPr>
          <w:color w:val="FF0000"/>
        </w:rPr>
        <w:t xml:space="preserve"> in the above command?</w:t>
      </w:r>
    </w:p>
    <w:p w14:paraId="6D10322F" w14:textId="42A75CA2" w:rsidR="00721F44" w:rsidRPr="00721F44" w:rsidRDefault="00721F44" w:rsidP="00B22959">
      <w:pPr>
        <w:pStyle w:val="BodyTextL50"/>
        <w:rPr>
          <w:color w:val="00B050"/>
        </w:rPr>
      </w:pPr>
      <w:r>
        <w:rPr>
          <w:color w:val="00B050"/>
        </w:rPr>
        <w:t>If there are two failed attempts at password entry within 2 minutes login will be blocked.</w:t>
      </w:r>
    </w:p>
    <w:p w14:paraId="10B7974A"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E33BE88" w14:textId="299998D5"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w:t>
      </w:r>
      <w:proofErr w:type="gramStart"/>
      <w:r w:rsidRPr="00B30437">
        <w:rPr>
          <w:color w:val="FF0000"/>
        </w:rPr>
        <w:t>mean</w:t>
      </w:r>
      <w:proofErr w:type="gramEnd"/>
      <w:r w:rsidRPr="00B30437">
        <w:rPr>
          <w:color w:val="FF0000"/>
        </w:rPr>
        <w:t xml:space="preserve"> in the above command?</w:t>
      </w:r>
    </w:p>
    <w:p w14:paraId="0488DF07" w14:textId="4DD2FB9D" w:rsidR="00721F44" w:rsidRPr="00721F44" w:rsidRDefault="00721F44" w:rsidP="00B22959">
      <w:pPr>
        <w:pStyle w:val="BodyTextL50"/>
        <w:rPr>
          <w:color w:val="00B050"/>
        </w:rPr>
      </w:pPr>
      <w:r>
        <w:rPr>
          <w:color w:val="00B050"/>
        </w:rPr>
        <w:t>Login will be blocked for 30 seconds.</w:t>
      </w:r>
    </w:p>
    <w:p w14:paraId="522160A4"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66D5A481" w14:textId="28C5684D" w:rsidR="00B84D35" w:rsidRPr="00966407" w:rsidRDefault="00625733" w:rsidP="00966407">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254B95AD" w:rsidR="008B4B00" w:rsidRPr="003171ED" w:rsidRDefault="00966407" w:rsidP="008B4B00">
      <w:pPr>
        <w:pStyle w:val="BodyTextL50"/>
        <w:rPr>
          <w:color w:val="FF0000"/>
        </w:rPr>
      </w:pPr>
      <w:r>
        <w:rPr>
          <w:color w:val="00B050"/>
        </w:rPr>
        <w:t>The connection is refused because Telnet was disabled with the telnet setup and SSH command.</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04644075" w:rsidR="008B4B00" w:rsidRPr="003171ED" w:rsidRDefault="008B4B00" w:rsidP="008B4B00">
      <w:pPr>
        <w:pStyle w:val="BodyTextL50"/>
        <w:rPr>
          <w:color w:val="FF0000"/>
        </w:rPr>
      </w:pPr>
      <w:r w:rsidRPr="003171ED">
        <w:rPr>
          <w:color w:val="FF0000"/>
        </w:rPr>
        <w:t xml:space="preserve">Does R1 accept the SSH connection? </w:t>
      </w:r>
      <w:r w:rsidR="00966407" w:rsidRPr="00966407">
        <w:rPr>
          <w:color w:val="00B050"/>
        </w:rPr>
        <w:t>Yes</w:t>
      </w:r>
      <w:r w:rsidR="00966407">
        <w:rPr>
          <w:color w:val="FF0000"/>
        </w:rPr>
        <w:t xml:space="preserve"> </w:t>
      </w:r>
      <w:r w:rsidRPr="003171ED">
        <w:rPr>
          <w:color w:val="FF0000"/>
        </w:rPr>
        <w:t xml:space="preserve">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1D54AFEE" w:rsidR="008B4B00" w:rsidRPr="003171ED" w:rsidRDefault="00966407" w:rsidP="008B4B00">
      <w:pPr>
        <w:pStyle w:val="BodyTextL50"/>
        <w:rPr>
          <w:color w:val="FF0000"/>
        </w:rPr>
      </w:pPr>
      <w:r w:rsidRPr="00966407">
        <w:rPr>
          <w:color w:val="00B050"/>
        </w:rPr>
        <w:t xml:space="preserve">The login attempt was blocked for 30 seconds </w:t>
      </w:r>
      <w:r w:rsidR="008B4B00"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200507A0" w:rsidR="008B4B00" w:rsidRPr="003171ED" w:rsidRDefault="008B4B00" w:rsidP="008B4B00">
      <w:pPr>
        <w:pStyle w:val="BodyTextL50"/>
        <w:rPr>
          <w:color w:val="FF0000"/>
        </w:rPr>
      </w:pPr>
      <w:r w:rsidRPr="003171ED">
        <w:rPr>
          <w:color w:val="FF0000"/>
        </w:rPr>
        <w:t xml:space="preserve">After you successfully logged in, what was displayed? </w:t>
      </w:r>
      <w:r w:rsidR="00966407" w:rsidRPr="00966407">
        <w:rPr>
          <w:color w:val="00B050"/>
        </w:rPr>
        <w:t>The MOTD set during setup</w:t>
      </w:r>
      <w:r w:rsidRPr="00966407">
        <w:rPr>
          <w:color w:val="00B050"/>
        </w:rPr>
        <w:t xml:space="preserve">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377B1B34" w:rsidR="008B4B00" w:rsidRPr="003171ED" w:rsidRDefault="008A704E" w:rsidP="008B4B00">
      <w:pPr>
        <w:pStyle w:val="BodyTextL50"/>
        <w:rPr>
          <w:color w:val="FF0000"/>
        </w:rPr>
      </w:pPr>
      <w:r w:rsidRPr="008A704E">
        <w:rPr>
          <w:color w:val="00B050"/>
        </w:rPr>
        <w:lastRenderedPageBreak/>
        <w:t xml:space="preserve">Yes, in line with the settings applied during the setup. </w:t>
      </w:r>
      <w:r w:rsidR="008B4B00" w:rsidRPr="003171ED">
        <w:rPr>
          <w:color w:val="FF0000"/>
        </w:rPr>
        <w:t>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38D251F9" w:rsidR="008A180F" w:rsidRPr="008E3C20" w:rsidRDefault="00AA2FFF" w:rsidP="008A180F">
      <w:pPr>
        <w:pStyle w:val="BodyTextL25"/>
        <w:rPr>
          <w:color w:val="FF0000"/>
        </w:rPr>
      </w:pPr>
      <w:r w:rsidRPr="00AA2FFF">
        <w:rPr>
          <w:color w:val="00B050"/>
        </w:rPr>
        <w:t xml:space="preserve">Yes </w:t>
      </w:r>
      <w:r w:rsidR="008A180F"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lastRenderedPageBreak/>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438D5ABB" w:rsidR="00FD14D5" w:rsidRPr="008E3C20" w:rsidRDefault="00AA2FFF" w:rsidP="00FD14D5">
      <w:pPr>
        <w:pStyle w:val="BodyTextL25"/>
        <w:rPr>
          <w:color w:val="FF0000"/>
        </w:rPr>
      </w:pPr>
      <w:r w:rsidRPr="00AA2FFF">
        <w:rPr>
          <w:color w:val="00B050"/>
        </w:rPr>
        <w:t xml:space="preserve">Protocol versions 1 and 2 </w:t>
      </w:r>
      <w:r w:rsidR="00FD14D5"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6FAEB15E" w:rsidR="001772B8" w:rsidRPr="008E3C20" w:rsidRDefault="00AA2FFF" w:rsidP="001772B8">
      <w:pPr>
        <w:pStyle w:val="BodyTextL25"/>
        <w:rPr>
          <w:color w:val="FF0000"/>
        </w:rPr>
      </w:pPr>
      <w:r w:rsidRPr="00AA2FFF">
        <w:rPr>
          <w:color w:val="00B050"/>
        </w:rPr>
        <w:t xml:space="preserve">You can add usernames using the username command. </w:t>
      </w:r>
      <w:r w:rsidR="001772B8"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BD75BC9"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2FE8F295" w14:textId="33E55D1E" w:rsidR="00AA2FFF" w:rsidRPr="00AA2FFF" w:rsidRDefault="00AA2FFF" w:rsidP="00AA2FFF">
      <w:pPr>
        <w:pStyle w:val="BodyText1"/>
        <w:rPr>
          <w:color w:val="00B050"/>
        </w:rPr>
      </w:pPr>
      <w:r>
        <w:rPr>
          <w:color w:val="00B050"/>
        </w:rPr>
        <w:t xml:space="preserve">Using the “?” command when errors occurred helped greatly with completing </w:t>
      </w:r>
      <w:r w:rsidR="009F0C1A">
        <w:rPr>
          <w:color w:val="00B050"/>
        </w:rPr>
        <w:t>lines where errors occurred. Using my notes from earlier lectures, the “?” command and some additional research gave me the practice I needed to configure the network as required. This practice with the different commands we’ve used at various points over the past weeks was consolidated as the network was successfully set up according to the brief.</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6CEB0C38" w14:textId="7261ADFC" w:rsidR="000E1C4D" w:rsidRDefault="000E1C4D" w:rsidP="00B30437">
      <w:pPr>
        <w:pStyle w:val="BodyText1"/>
      </w:pPr>
    </w:p>
    <w:p w14:paraId="32DE178D" w14:textId="1EB1A7E4" w:rsidR="00316C8D" w:rsidRDefault="00316C8D" w:rsidP="00316C8D">
      <w:pPr>
        <w:pStyle w:val="BodyText1"/>
      </w:pPr>
      <w:r>
        <w:t xml:space="preserve">Network encryption is utilized to prevent the data being shared on a network from being intercepted, and to ensure the security of the data traffic on a network. Encryption works by rearranging data, inserting random redundant data, and otherwise making it meaningless to any reader without the specific decryption key associated with the scrambled data.  There are numerous encryption algorithms available, but some of the most popular and trusted are </w:t>
      </w:r>
      <w:r w:rsidR="006E7222">
        <w:t>listed below</w:t>
      </w:r>
      <w:r>
        <w:t>.</w:t>
      </w:r>
    </w:p>
    <w:p w14:paraId="06F53AD4" w14:textId="08DE82A1" w:rsidR="003C2BED" w:rsidRDefault="003C2BED" w:rsidP="00316C8D">
      <w:pPr>
        <w:pStyle w:val="BodyText1"/>
      </w:pPr>
    </w:p>
    <w:p w14:paraId="5B460306" w14:textId="483F76DA" w:rsidR="003C2BED" w:rsidRDefault="003C2BED" w:rsidP="00316C8D">
      <w:pPr>
        <w:pStyle w:val="BodyText1"/>
      </w:pPr>
      <w:r>
        <w:t>Two key types of cryptography are symmetric-key cryptography, whereby the same key is used t</w:t>
      </w:r>
      <w:r w:rsidR="003940FD">
        <w:t>o both encrypt and decrypt data. Second is public-key cryptography which uses a public and private encryption key. Each user in a data exchange has one of each, the public key can be shared, but only the private key can decrypt data.</w:t>
      </w:r>
      <w:sdt>
        <w:sdtPr>
          <w:id w:val="261345160"/>
          <w:citation/>
        </w:sdtPr>
        <w:sdtEndPr/>
        <w:sdtContent>
          <w:r w:rsidR="003940FD">
            <w:fldChar w:fldCharType="begin"/>
          </w:r>
          <w:r w:rsidR="003940FD">
            <w:rPr>
              <w:lang w:val="en-GB"/>
            </w:rPr>
            <w:instrText xml:space="preserve"> CITATION Lak18 \l 2057 </w:instrText>
          </w:r>
          <w:r w:rsidR="003940FD">
            <w:fldChar w:fldCharType="separate"/>
          </w:r>
          <w:r w:rsidR="00F9587E">
            <w:rPr>
              <w:noProof/>
              <w:lang w:val="en-GB"/>
            </w:rPr>
            <w:t xml:space="preserve"> </w:t>
          </w:r>
          <w:r w:rsidR="00F9587E" w:rsidRPr="00F9587E">
            <w:rPr>
              <w:noProof/>
              <w:lang w:val="en-GB"/>
            </w:rPr>
            <w:t>[1]</w:t>
          </w:r>
          <w:r w:rsidR="003940FD">
            <w:fldChar w:fldCharType="end"/>
          </w:r>
        </w:sdtContent>
      </w:sdt>
      <w:r w:rsidR="003940FD">
        <w:t xml:space="preserve"> Symmetric cryptography, despite its efficiency, comes with the problem of securely sharing the key, while with a public-key, you can share the key to encrypt data you receive with, while keeping secret your private decryption key.</w:t>
      </w:r>
    </w:p>
    <w:p w14:paraId="0D3A511F" w14:textId="77777777" w:rsidR="00316C8D" w:rsidRDefault="00316C8D" w:rsidP="00316C8D">
      <w:pPr>
        <w:pStyle w:val="BodyText1"/>
      </w:pPr>
    </w:p>
    <w:p w14:paraId="1146BE06" w14:textId="77777777" w:rsidR="00316C8D" w:rsidRDefault="00316C8D" w:rsidP="00316C8D">
      <w:pPr>
        <w:pStyle w:val="BodyText1"/>
      </w:pPr>
      <w:r>
        <w:t>Data Encryption Standard (DES)</w:t>
      </w:r>
    </w:p>
    <w:p w14:paraId="61F4A2A7" w14:textId="77777777" w:rsidR="00316C8D" w:rsidRDefault="00316C8D" w:rsidP="00316C8D">
      <w:pPr>
        <w:pStyle w:val="BodyText1"/>
      </w:pPr>
    </w:p>
    <w:p w14:paraId="0110BC89" w14:textId="71FF264B" w:rsidR="00316C8D" w:rsidRDefault="00316C8D" w:rsidP="00316C8D">
      <w:pPr>
        <w:rPr>
          <w:sz w:val="20"/>
        </w:rPr>
      </w:pPr>
      <w:r w:rsidRPr="00F6404B">
        <w:rPr>
          <w:sz w:val="20"/>
        </w:rPr>
        <w:t xml:space="preserve">DES accepts an input of 64-bit plaintext and a 56-bitkey, using 8 bits of parity, and producing a </w:t>
      </w:r>
      <w:proofErr w:type="gramStart"/>
      <w:r w:rsidRPr="00F6404B">
        <w:rPr>
          <w:sz w:val="20"/>
        </w:rPr>
        <w:t>64 bit</w:t>
      </w:r>
      <w:proofErr w:type="gramEnd"/>
      <w:r w:rsidRPr="00F6404B">
        <w:rPr>
          <w:sz w:val="20"/>
        </w:rPr>
        <w:t xml:space="preserve"> block. The plaintext block rearranges the bits. The parity bits are then removed subjecting it to Key Permutation, the plaintext then goes through further complex processing to meet the encryption standard. </w:t>
      </w:r>
      <w:sdt>
        <w:sdtPr>
          <w:rPr>
            <w:sz w:val="20"/>
          </w:rPr>
          <w:id w:val="517733995"/>
          <w:citation/>
        </w:sdtPr>
        <w:sdtEndPr/>
        <w:sdtContent>
          <w:r w:rsidRPr="00F6404B">
            <w:rPr>
              <w:sz w:val="20"/>
            </w:rPr>
            <w:fldChar w:fldCharType="begin"/>
          </w:r>
          <w:r w:rsidRPr="00F6404B">
            <w:rPr>
              <w:sz w:val="20"/>
            </w:rPr>
            <w:instrText xml:space="preserve"> CITATION Mah13 \l 2057 </w:instrText>
          </w:r>
          <w:r w:rsidRPr="00F6404B">
            <w:rPr>
              <w:sz w:val="20"/>
            </w:rPr>
            <w:fldChar w:fldCharType="separate"/>
          </w:r>
          <w:r w:rsidR="00F9587E" w:rsidRPr="00F9587E">
            <w:rPr>
              <w:noProof/>
              <w:sz w:val="20"/>
            </w:rPr>
            <w:t>[2]</w:t>
          </w:r>
          <w:r w:rsidRPr="00F6404B">
            <w:rPr>
              <w:sz w:val="20"/>
            </w:rPr>
            <w:fldChar w:fldCharType="end"/>
          </w:r>
        </w:sdtContent>
      </w:sdt>
    </w:p>
    <w:p w14:paraId="7A1D7B67" w14:textId="773EF59E" w:rsidR="00316C8D" w:rsidRDefault="00316C8D" w:rsidP="00316C8D">
      <w:pPr>
        <w:rPr>
          <w:sz w:val="20"/>
        </w:rPr>
      </w:pPr>
      <w:r>
        <w:rPr>
          <w:sz w:val="20"/>
        </w:rPr>
        <w:t xml:space="preserve">Triple DES has been developed to replace the standard algorithm, but while this was once the recommended standard, hackers have since learned to overcome it. </w:t>
      </w:r>
      <w:sdt>
        <w:sdtPr>
          <w:rPr>
            <w:sz w:val="20"/>
          </w:rPr>
          <w:id w:val="-694844677"/>
          <w:citation/>
        </w:sdtPr>
        <w:sdtEndPr/>
        <w:sdtContent>
          <w:r>
            <w:rPr>
              <w:sz w:val="20"/>
            </w:rPr>
            <w:fldChar w:fldCharType="begin"/>
          </w:r>
          <w:r>
            <w:rPr>
              <w:sz w:val="20"/>
              <w:lang w:val="en-GB"/>
            </w:rPr>
            <w:instrText xml:space="preserve"> CITATION 5Co19 \l 2057 </w:instrText>
          </w:r>
          <w:r>
            <w:rPr>
              <w:sz w:val="20"/>
            </w:rPr>
            <w:fldChar w:fldCharType="separate"/>
          </w:r>
          <w:r w:rsidR="00F9587E" w:rsidRPr="00F9587E">
            <w:rPr>
              <w:noProof/>
              <w:sz w:val="20"/>
              <w:lang w:val="en-GB"/>
            </w:rPr>
            <w:t>[3]</w:t>
          </w:r>
          <w:r>
            <w:rPr>
              <w:sz w:val="20"/>
            </w:rPr>
            <w:fldChar w:fldCharType="end"/>
          </w:r>
        </w:sdtContent>
      </w:sdt>
    </w:p>
    <w:p w14:paraId="581421FE" w14:textId="77777777" w:rsidR="00316C8D" w:rsidRDefault="00316C8D" w:rsidP="00316C8D">
      <w:pPr>
        <w:rPr>
          <w:sz w:val="20"/>
        </w:rPr>
      </w:pPr>
    </w:p>
    <w:p w14:paraId="1768F128" w14:textId="1DC5E217" w:rsidR="00316C8D" w:rsidRDefault="00316C8D" w:rsidP="00316C8D">
      <w:pPr>
        <w:rPr>
          <w:sz w:val="20"/>
        </w:rPr>
      </w:pPr>
      <w:r>
        <w:rPr>
          <w:sz w:val="20"/>
        </w:rPr>
        <w:t>Blowfish</w:t>
      </w:r>
      <w:r w:rsidR="00FA69EB">
        <w:rPr>
          <w:sz w:val="20"/>
        </w:rPr>
        <w:t xml:space="preserve"> / </w:t>
      </w:r>
      <w:proofErr w:type="spellStart"/>
      <w:r w:rsidR="00FA69EB">
        <w:rPr>
          <w:sz w:val="20"/>
        </w:rPr>
        <w:t>Twofish</w:t>
      </w:r>
      <w:proofErr w:type="spellEnd"/>
    </w:p>
    <w:p w14:paraId="2FF843E1" w14:textId="77777777" w:rsidR="00316C8D" w:rsidRDefault="00316C8D" w:rsidP="00316C8D">
      <w:pPr>
        <w:rPr>
          <w:sz w:val="20"/>
        </w:rPr>
      </w:pPr>
    </w:p>
    <w:p w14:paraId="0A43F403" w14:textId="1E9E839E" w:rsidR="00FA69EB" w:rsidRDefault="00316C8D" w:rsidP="00316C8D">
      <w:pPr>
        <w:rPr>
          <w:sz w:val="20"/>
        </w:rPr>
      </w:pPr>
      <w:r>
        <w:rPr>
          <w:sz w:val="20"/>
        </w:rPr>
        <w:lastRenderedPageBreak/>
        <w:t>Another algorithm designed</w:t>
      </w:r>
      <w:r w:rsidR="004A11FF">
        <w:rPr>
          <w:sz w:val="20"/>
        </w:rPr>
        <w:t xml:space="preserve"> to replace DES, this splits dat</w:t>
      </w:r>
      <w:r>
        <w:rPr>
          <w:sz w:val="20"/>
        </w:rPr>
        <w:t>a in to blocks of 64-bits and encrypts them individually.</w:t>
      </w:r>
      <w:sdt>
        <w:sdtPr>
          <w:rPr>
            <w:sz w:val="20"/>
          </w:rPr>
          <w:id w:val="-629021938"/>
          <w:citation/>
        </w:sdtPr>
        <w:sdtEndPr/>
        <w:sdtContent>
          <w:r>
            <w:rPr>
              <w:sz w:val="20"/>
            </w:rPr>
            <w:fldChar w:fldCharType="begin"/>
          </w:r>
          <w:r>
            <w:rPr>
              <w:sz w:val="20"/>
              <w:lang w:val="en-GB"/>
            </w:rPr>
            <w:instrText xml:space="preserve"> CITATION 5Co19 \l 2057 </w:instrText>
          </w:r>
          <w:r>
            <w:rPr>
              <w:sz w:val="20"/>
            </w:rPr>
            <w:fldChar w:fldCharType="separate"/>
          </w:r>
          <w:r w:rsidR="00F9587E">
            <w:rPr>
              <w:noProof/>
              <w:sz w:val="20"/>
              <w:lang w:val="en-GB"/>
            </w:rPr>
            <w:t xml:space="preserve"> </w:t>
          </w:r>
          <w:r w:rsidR="00F9587E" w:rsidRPr="00F9587E">
            <w:rPr>
              <w:noProof/>
              <w:sz w:val="20"/>
              <w:lang w:val="en-GB"/>
            </w:rPr>
            <w:t>[3]</w:t>
          </w:r>
          <w:r>
            <w:rPr>
              <w:sz w:val="20"/>
            </w:rPr>
            <w:fldChar w:fldCharType="end"/>
          </w:r>
        </w:sdtContent>
      </w:sdt>
      <w:r>
        <w:rPr>
          <w:sz w:val="20"/>
        </w:rPr>
        <w:t xml:space="preserve">  Known for its speed and free availability in the public domain, Blowfish is relied upon to maintain uniqueness of source node by encrypting source IP.</w:t>
      </w:r>
      <w:sdt>
        <w:sdtPr>
          <w:rPr>
            <w:sz w:val="20"/>
          </w:rPr>
          <w:id w:val="-507215498"/>
          <w:citation/>
        </w:sdtPr>
        <w:sdtEndPr/>
        <w:sdtContent>
          <w:r>
            <w:rPr>
              <w:sz w:val="20"/>
            </w:rPr>
            <w:fldChar w:fldCharType="begin"/>
          </w:r>
          <w:r>
            <w:rPr>
              <w:sz w:val="20"/>
              <w:lang w:val="en-GB"/>
            </w:rPr>
            <w:instrText xml:space="preserve"> CITATION Don16 \l 2057 </w:instrText>
          </w:r>
          <w:r>
            <w:rPr>
              <w:sz w:val="20"/>
            </w:rPr>
            <w:fldChar w:fldCharType="separate"/>
          </w:r>
          <w:r w:rsidR="00F9587E">
            <w:rPr>
              <w:noProof/>
              <w:sz w:val="20"/>
              <w:lang w:val="en-GB"/>
            </w:rPr>
            <w:t xml:space="preserve"> </w:t>
          </w:r>
          <w:r w:rsidR="00F9587E" w:rsidRPr="00F9587E">
            <w:rPr>
              <w:noProof/>
              <w:sz w:val="20"/>
              <w:lang w:val="en-GB"/>
            </w:rPr>
            <w:t>[4]</w:t>
          </w:r>
          <w:r>
            <w:rPr>
              <w:sz w:val="20"/>
            </w:rPr>
            <w:fldChar w:fldCharType="end"/>
          </w:r>
        </w:sdtContent>
      </w:sdt>
    </w:p>
    <w:p w14:paraId="24410E86" w14:textId="2C18AC58" w:rsidR="00FA69EB" w:rsidRDefault="00FA69EB" w:rsidP="00316C8D">
      <w:pPr>
        <w:rPr>
          <w:sz w:val="20"/>
        </w:rPr>
      </w:pPr>
      <w:r>
        <w:rPr>
          <w:sz w:val="20"/>
        </w:rPr>
        <w:t xml:space="preserve">From the same security expert Bruce </w:t>
      </w:r>
      <w:proofErr w:type="spellStart"/>
      <w:r>
        <w:rPr>
          <w:sz w:val="20"/>
        </w:rPr>
        <w:t>Schneier</w:t>
      </w:r>
      <w:proofErr w:type="spellEnd"/>
      <w:r>
        <w:rPr>
          <w:sz w:val="20"/>
        </w:rPr>
        <w:t xml:space="preserve"> then came </w:t>
      </w:r>
      <w:proofErr w:type="spellStart"/>
      <w:r>
        <w:rPr>
          <w:sz w:val="20"/>
        </w:rPr>
        <w:t>Twofish</w:t>
      </w:r>
      <w:proofErr w:type="spellEnd"/>
      <w:r>
        <w:rPr>
          <w:sz w:val="20"/>
        </w:rPr>
        <w:t>, capable of keys of up to 256-bit length, regarded for being one of the fastest of its kind and still freely available.</w:t>
      </w:r>
      <w:sdt>
        <w:sdtPr>
          <w:rPr>
            <w:sz w:val="20"/>
          </w:rPr>
          <w:id w:val="213085043"/>
          <w:citation/>
        </w:sdtPr>
        <w:sdtEndPr/>
        <w:sdtContent>
          <w:r>
            <w:rPr>
              <w:sz w:val="20"/>
            </w:rPr>
            <w:fldChar w:fldCharType="begin"/>
          </w:r>
          <w:r>
            <w:rPr>
              <w:sz w:val="20"/>
              <w:lang w:val="en-GB"/>
            </w:rPr>
            <w:instrText xml:space="preserve"> CITATION 5Co19 \l 2057 </w:instrText>
          </w:r>
          <w:r>
            <w:rPr>
              <w:sz w:val="20"/>
            </w:rPr>
            <w:fldChar w:fldCharType="separate"/>
          </w:r>
          <w:r w:rsidR="00F9587E">
            <w:rPr>
              <w:noProof/>
              <w:sz w:val="20"/>
              <w:lang w:val="en-GB"/>
            </w:rPr>
            <w:t xml:space="preserve"> </w:t>
          </w:r>
          <w:r w:rsidR="00F9587E" w:rsidRPr="00F9587E">
            <w:rPr>
              <w:noProof/>
              <w:sz w:val="20"/>
              <w:lang w:val="en-GB"/>
            </w:rPr>
            <w:t>[3]</w:t>
          </w:r>
          <w:r>
            <w:rPr>
              <w:sz w:val="20"/>
            </w:rPr>
            <w:fldChar w:fldCharType="end"/>
          </w:r>
        </w:sdtContent>
      </w:sdt>
    </w:p>
    <w:p w14:paraId="52A16256" w14:textId="77777777" w:rsidR="00316C8D" w:rsidRDefault="00316C8D" w:rsidP="00316C8D">
      <w:pPr>
        <w:rPr>
          <w:sz w:val="20"/>
        </w:rPr>
      </w:pPr>
    </w:p>
    <w:p w14:paraId="144663D2" w14:textId="77777777" w:rsidR="00316C8D" w:rsidRDefault="00316C8D" w:rsidP="00316C8D">
      <w:pPr>
        <w:rPr>
          <w:sz w:val="20"/>
        </w:rPr>
      </w:pPr>
      <w:r>
        <w:rPr>
          <w:sz w:val="20"/>
        </w:rPr>
        <w:t>Advanced Encryption Standard (AES)</w:t>
      </w:r>
    </w:p>
    <w:p w14:paraId="6B703C50" w14:textId="77777777" w:rsidR="00316C8D" w:rsidRDefault="00316C8D" w:rsidP="00316C8D">
      <w:pPr>
        <w:rPr>
          <w:sz w:val="20"/>
        </w:rPr>
      </w:pPr>
    </w:p>
    <w:p w14:paraId="4BC6BEC6" w14:textId="1EF17738" w:rsidR="00316C8D" w:rsidRDefault="00316C8D" w:rsidP="00316C8D">
      <w:pPr>
        <w:rPr>
          <w:sz w:val="20"/>
        </w:rPr>
      </w:pPr>
      <w:r>
        <w:rPr>
          <w:sz w:val="20"/>
        </w:rPr>
        <w:t xml:space="preserve">The AES algorithm encrypts in 128-bit blocks. It has a reputation for greater speed, and an encryption standard from NIST recommended the replacement of DES. </w:t>
      </w:r>
      <w:sdt>
        <w:sdtPr>
          <w:rPr>
            <w:sz w:val="20"/>
          </w:rPr>
          <w:id w:val="1486198914"/>
          <w:citation/>
        </w:sdtPr>
        <w:sdtEndPr/>
        <w:sdtContent>
          <w:r>
            <w:rPr>
              <w:sz w:val="20"/>
            </w:rPr>
            <w:fldChar w:fldCharType="begin"/>
          </w:r>
          <w:r>
            <w:rPr>
              <w:sz w:val="20"/>
              <w:lang w:val="en-GB"/>
            </w:rPr>
            <w:instrText xml:space="preserve"> CITATION Mah13 \l 2057 </w:instrText>
          </w:r>
          <w:r>
            <w:rPr>
              <w:sz w:val="20"/>
            </w:rPr>
            <w:fldChar w:fldCharType="separate"/>
          </w:r>
          <w:r w:rsidR="00F9587E" w:rsidRPr="00F9587E">
            <w:rPr>
              <w:noProof/>
              <w:sz w:val="20"/>
              <w:lang w:val="en-GB"/>
            </w:rPr>
            <w:t>[2]</w:t>
          </w:r>
          <w:r>
            <w:rPr>
              <w:sz w:val="20"/>
            </w:rPr>
            <w:fldChar w:fldCharType="end"/>
          </w:r>
        </w:sdtContent>
      </w:sdt>
      <w:r w:rsidR="004A11FF">
        <w:rPr>
          <w:sz w:val="20"/>
        </w:rPr>
        <w:t xml:space="preserve"> AES replaces certain traits of DES with updated features: block encryption implementation, 128-bit group encryption with 128, 192 and 256-bit key lengths, symmetric algorithm requiring only single encryption and decryption key, worldwide access, zero royalties and easy over implementation.</w:t>
      </w:r>
      <w:sdt>
        <w:sdtPr>
          <w:rPr>
            <w:sz w:val="20"/>
          </w:rPr>
          <w:id w:val="1527904902"/>
          <w:citation/>
        </w:sdtPr>
        <w:sdtContent>
          <w:r w:rsidR="004A11FF">
            <w:rPr>
              <w:sz w:val="20"/>
            </w:rPr>
            <w:fldChar w:fldCharType="begin"/>
          </w:r>
          <w:r w:rsidR="004A11FF">
            <w:rPr>
              <w:sz w:val="20"/>
              <w:lang w:val="en-GB"/>
            </w:rPr>
            <w:instrText xml:space="preserve"> CITATION Adv19 \l 2057 </w:instrText>
          </w:r>
          <w:r w:rsidR="004A11FF">
            <w:rPr>
              <w:sz w:val="20"/>
            </w:rPr>
            <w:fldChar w:fldCharType="separate"/>
          </w:r>
          <w:r w:rsidR="00F9587E">
            <w:rPr>
              <w:noProof/>
              <w:sz w:val="20"/>
              <w:lang w:val="en-GB"/>
            </w:rPr>
            <w:t xml:space="preserve"> </w:t>
          </w:r>
          <w:r w:rsidR="00F9587E" w:rsidRPr="00F9587E">
            <w:rPr>
              <w:noProof/>
              <w:sz w:val="20"/>
              <w:lang w:val="en-GB"/>
            </w:rPr>
            <w:t>[5]</w:t>
          </w:r>
          <w:r w:rsidR="004A11FF">
            <w:rPr>
              <w:sz w:val="20"/>
            </w:rPr>
            <w:fldChar w:fldCharType="end"/>
          </w:r>
        </w:sdtContent>
      </w:sdt>
    </w:p>
    <w:p w14:paraId="2291998F" w14:textId="77777777" w:rsidR="00316C8D" w:rsidRDefault="00316C8D" w:rsidP="00316C8D">
      <w:pPr>
        <w:rPr>
          <w:sz w:val="20"/>
        </w:rPr>
      </w:pPr>
    </w:p>
    <w:p w14:paraId="46BCBE71" w14:textId="77777777" w:rsidR="00316C8D" w:rsidRDefault="00316C8D" w:rsidP="00316C8D">
      <w:pPr>
        <w:rPr>
          <w:sz w:val="20"/>
        </w:rPr>
      </w:pPr>
      <w:proofErr w:type="spellStart"/>
      <w:r>
        <w:rPr>
          <w:sz w:val="20"/>
        </w:rPr>
        <w:t>Rivest</w:t>
      </w:r>
      <w:proofErr w:type="spellEnd"/>
      <w:r>
        <w:rPr>
          <w:sz w:val="20"/>
        </w:rPr>
        <w:t>-Shamir-</w:t>
      </w:r>
      <w:proofErr w:type="spellStart"/>
      <w:r>
        <w:rPr>
          <w:sz w:val="20"/>
        </w:rPr>
        <w:t>Adleman</w:t>
      </w:r>
      <w:proofErr w:type="spellEnd"/>
      <w:r>
        <w:rPr>
          <w:sz w:val="20"/>
        </w:rPr>
        <w:t xml:space="preserve"> (RSA)</w:t>
      </w:r>
    </w:p>
    <w:p w14:paraId="51E2D76E" w14:textId="77777777" w:rsidR="00316C8D" w:rsidRDefault="00316C8D" w:rsidP="00316C8D">
      <w:pPr>
        <w:rPr>
          <w:sz w:val="20"/>
        </w:rPr>
      </w:pPr>
    </w:p>
    <w:p w14:paraId="066F83C3" w14:textId="5E9BCB12" w:rsidR="00316C8D" w:rsidRDefault="00316C8D" w:rsidP="00316C8D">
      <w:pPr>
        <w:rPr>
          <w:sz w:val="20"/>
        </w:rPr>
      </w:pPr>
      <w:r>
        <w:rPr>
          <w:sz w:val="20"/>
        </w:rPr>
        <w:t xml:space="preserve">RSA is a widely used Public-Key algorithm. </w:t>
      </w:r>
      <w:sdt>
        <w:sdtPr>
          <w:rPr>
            <w:sz w:val="20"/>
          </w:rPr>
          <w:id w:val="1584802818"/>
          <w:citation/>
        </w:sdtPr>
        <w:sdtEndPr/>
        <w:sdtContent>
          <w:r>
            <w:rPr>
              <w:sz w:val="20"/>
            </w:rPr>
            <w:fldChar w:fldCharType="begin"/>
          </w:r>
          <w:r>
            <w:rPr>
              <w:sz w:val="20"/>
              <w:lang w:val="en-GB"/>
            </w:rPr>
            <w:instrText xml:space="preserve"> CITATION Mah13 \l 2057 </w:instrText>
          </w:r>
          <w:r>
            <w:rPr>
              <w:sz w:val="20"/>
            </w:rPr>
            <w:fldChar w:fldCharType="separate"/>
          </w:r>
          <w:r w:rsidR="00F9587E" w:rsidRPr="00F9587E">
            <w:rPr>
              <w:noProof/>
              <w:sz w:val="20"/>
              <w:lang w:val="en-GB"/>
            </w:rPr>
            <w:t>[2]</w:t>
          </w:r>
          <w:r>
            <w:rPr>
              <w:sz w:val="20"/>
            </w:rPr>
            <w:fldChar w:fldCharType="end"/>
          </w:r>
        </w:sdtContent>
      </w:sdt>
      <w:r w:rsidR="001642C2">
        <w:rPr>
          <w:sz w:val="20"/>
        </w:rPr>
        <w:t xml:space="preserve"> Once data has been encrypted with the public key, it can only be decrypted by a private key.</w:t>
      </w:r>
      <w:r w:rsidR="007C3753">
        <w:rPr>
          <w:sz w:val="20"/>
        </w:rPr>
        <w:t xml:space="preserve"> The public key can be shared openly, while the private key as the name suggests is kept secret. Each RSA user has a key pair made up of these.</w:t>
      </w:r>
      <w:sdt>
        <w:sdtPr>
          <w:rPr>
            <w:sz w:val="20"/>
          </w:rPr>
          <w:id w:val="-47849631"/>
          <w:citation/>
        </w:sdtPr>
        <w:sdtEndPr/>
        <w:sdtContent>
          <w:r w:rsidR="007C3753">
            <w:rPr>
              <w:sz w:val="20"/>
            </w:rPr>
            <w:fldChar w:fldCharType="begin"/>
          </w:r>
          <w:r w:rsidR="007C3753">
            <w:rPr>
              <w:sz w:val="20"/>
              <w:lang w:val="en-GB"/>
            </w:rPr>
            <w:instrText xml:space="preserve"> CITATION Lak18 \l 2057 </w:instrText>
          </w:r>
          <w:r w:rsidR="007C3753">
            <w:rPr>
              <w:sz w:val="20"/>
            </w:rPr>
            <w:fldChar w:fldCharType="separate"/>
          </w:r>
          <w:r w:rsidR="00F9587E">
            <w:rPr>
              <w:noProof/>
              <w:sz w:val="20"/>
              <w:lang w:val="en-GB"/>
            </w:rPr>
            <w:t xml:space="preserve"> </w:t>
          </w:r>
          <w:r w:rsidR="00F9587E" w:rsidRPr="00F9587E">
            <w:rPr>
              <w:noProof/>
              <w:sz w:val="20"/>
              <w:lang w:val="en-GB"/>
            </w:rPr>
            <w:t>[1]</w:t>
          </w:r>
          <w:r w:rsidR="007C3753">
            <w:rPr>
              <w:sz w:val="20"/>
            </w:rPr>
            <w:fldChar w:fldCharType="end"/>
          </w:r>
        </w:sdtContent>
      </w:sdt>
      <w:r w:rsidR="00C0260C">
        <w:rPr>
          <w:sz w:val="20"/>
        </w:rPr>
        <w:t xml:space="preserve">  RSA is generally more resource heavy than symmetric key options. It is generally used in combination with other encryption schemes. Data will be encrypted with a symmetric key, and that key will then be subjected to RSA encryption.</w:t>
      </w:r>
    </w:p>
    <w:p w14:paraId="6A3771B4" w14:textId="176EB4A0" w:rsidR="00C0260C" w:rsidRDefault="00C0260C" w:rsidP="00316C8D">
      <w:pPr>
        <w:rPr>
          <w:sz w:val="20"/>
        </w:rPr>
      </w:pPr>
    </w:p>
    <w:p w14:paraId="0D140BD6" w14:textId="1E787016" w:rsidR="00C0260C" w:rsidRDefault="00C0260C" w:rsidP="00316C8D">
      <w:pPr>
        <w:rPr>
          <w:sz w:val="20"/>
        </w:rPr>
      </w:pPr>
      <w:r>
        <w:rPr>
          <w:sz w:val="20"/>
        </w:rPr>
        <w:t>Pretty Good Privacy (PGP)</w:t>
      </w:r>
    </w:p>
    <w:p w14:paraId="0D70AD60" w14:textId="36B7E3E3" w:rsidR="00C0260C" w:rsidRDefault="00C0260C" w:rsidP="00316C8D">
      <w:pPr>
        <w:rPr>
          <w:sz w:val="20"/>
        </w:rPr>
      </w:pPr>
    </w:p>
    <w:p w14:paraId="47AE5527" w14:textId="4123AD45" w:rsidR="00C0260C" w:rsidRDefault="00C0260C" w:rsidP="00316C8D">
      <w:pPr>
        <w:rPr>
          <w:sz w:val="20"/>
        </w:rPr>
      </w:pPr>
      <w:r>
        <w:rPr>
          <w:sz w:val="20"/>
        </w:rPr>
        <w:t>As with RSA, PGP uses the Public-Key algori</w:t>
      </w:r>
      <w:r w:rsidR="00502125">
        <w:rPr>
          <w:sz w:val="20"/>
        </w:rPr>
        <w:t xml:space="preserve">thm, however, </w:t>
      </w:r>
      <w:r w:rsidR="00045505">
        <w:rPr>
          <w:sz w:val="20"/>
        </w:rPr>
        <w:t>PGP allows you to share data without having to share a code beforehand.</w:t>
      </w:r>
      <w:sdt>
        <w:sdtPr>
          <w:rPr>
            <w:sz w:val="20"/>
          </w:rPr>
          <w:id w:val="-46912802"/>
          <w:citation/>
        </w:sdtPr>
        <w:sdtEndPr/>
        <w:sdtContent>
          <w:r w:rsidR="00045505">
            <w:rPr>
              <w:sz w:val="20"/>
            </w:rPr>
            <w:fldChar w:fldCharType="begin"/>
          </w:r>
          <w:r w:rsidR="00045505">
            <w:rPr>
              <w:sz w:val="20"/>
              <w:lang w:val="en-GB"/>
            </w:rPr>
            <w:instrText xml:space="preserve"> CITATION Lak18 \l 2057 </w:instrText>
          </w:r>
          <w:r w:rsidR="00045505">
            <w:rPr>
              <w:sz w:val="20"/>
            </w:rPr>
            <w:fldChar w:fldCharType="separate"/>
          </w:r>
          <w:r w:rsidR="00F9587E">
            <w:rPr>
              <w:noProof/>
              <w:sz w:val="20"/>
              <w:lang w:val="en-GB"/>
            </w:rPr>
            <w:t xml:space="preserve"> </w:t>
          </w:r>
          <w:r w:rsidR="00F9587E" w:rsidRPr="00F9587E">
            <w:rPr>
              <w:noProof/>
              <w:sz w:val="20"/>
              <w:lang w:val="en-GB"/>
            </w:rPr>
            <w:t>[1]</w:t>
          </w:r>
          <w:r w:rsidR="00045505">
            <w:rPr>
              <w:sz w:val="20"/>
            </w:rPr>
            <w:fldChar w:fldCharType="end"/>
          </w:r>
        </w:sdtContent>
      </w:sdt>
      <w:r w:rsidR="007903A0">
        <w:rPr>
          <w:sz w:val="20"/>
        </w:rPr>
        <w:t xml:space="preserve">  PGP also makes use of a feature it has labeled Digital Signatures so that one might verify the source of data. </w:t>
      </w:r>
    </w:p>
    <w:p w14:paraId="54BF812A" w14:textId="3A130EC2" w:rsidR="007903A0" w:rsidRDefault="007903A0" w:rsidP="00316C8D">
      <w:pPr>
        <w:rPr>
          <w:sz w:val="20"/>
        </w:rPr>
      </w:pPr>
      <w:r>
        <w:rPr>
          <w:sz w:val="20"/>
        </w:rPr>
        <w:t xml:space="preserve">PGP, instead of a shared public-key, it uses a one-off session key. The public-key is still used to some extent – to share the session key, but once this is done, data exchange is more efficient. </w:t>
      </w:r>
      <w:sdt>
        <w:sdtPr>
          <w:rPr>
            <w:sz w:val="20"/>
          </w:rPr>
          <w:id w:val="736599988"/>
          <w:citation/>
        </w:sdtPr>
        <w:sdtEndPr/>
        <w:sdtContent>
          <w:r w:rsidR="006D2119">
            <w:rPr>
              <w:sz w:val="20"/>
            </w:rPr>
            <w:fldChar w:fldCharType="begin"/>
          </w:r>
          <w:r w:rsidR="006D2119">
            <w:rPr>
              <w:sz w:val="20"/>
              <w:lang w:val="en-GB"/>
            </w:rPr>
            <w:instrText xml:space="preserve"> CITATION Lak18 \l 2057 </w:instrText>
          </w:r>
          <w:r w:rsidR="006D2119">
            <w:rPr>
              <w:sz w:val="20"/>
            </w:rPr>
            <w:fldChar w:fldCharType="separate"/>
          </w:r>
          <w:r w:rsidR="00F9587E" w:rsidRPr="00F9587E">
            <w:rPr>
              <w:noProof/>
              <w:sz w:val="20"/>
              <w:lang w:val="en-GB"/>
            </w:rPr>
            <w:t>[1]</w:t>
          </w:r>
          <w:r w:rsidR="006D2119">
            <w:rPr>
              <w:sz w:val="20"/>
            </w:rPr>
            <w:fldChar w:fldCharType="end"/>
          </w:r>
        </w:sdtContent>
      </w:sdt>
    </w:p>
    <w:p w14:paraId="7A98F92C" w14:textId="37A0AD38" w:rsidR="00835438" w:rsidRDefault="00F43ECA" w:rsidP="00316C8D">
      <w:pPr>
        <w:rPr>
          <w:sz w:val="20"/>
        </w:rPr>
      </w:pPr>
      <w:r>
        <w:rPr>
          <w:sz w:val="20"/>
        </w:rPr>
        <w:t>As for the digital signature, PGP generates a “hash” – a mathematical summary of the user’s name and other signature information which is then encrypted with the private key.  The receiver then decrypts this with the public key and if it matches, the receiver can be sure of integrity of the sender.</w:t>
      </w:r>
      <w:sdt>
        <w:sdtPr>
          <w:rPr>
            <w:sz w:val="20"/>
          </w:rPr>
          <w:id w:val="908422194"/>
          <w:citation/>
        </w:sdtPr>
        <w:sdtContent>
          <w:r>
            <w:rPr>
              <w:sz w:val="20"/>
            </w:rPr>
            <w:fldChar w:fldCharType="begin"/>
          </w:r>
          <w:r>
            <w:rPr>
              <w:sz w:val="20"/>
              <w:lang w:val="en-GB"/>
            </w:rPr>
            <w:instrText xml:space="preserve"> CITATION Rou191 \l 2057 </w:instrText>
          </w:r>
          <w:r>
            <w:rPr>
              <w:sz w:val="20"/>
            </w:rPr>
            <w:fldChar w:fldCharType="separate"/>
          </w:r>
          <w:r w:rsidR="00F9587E">
            <w:rPr>
              <w:noProof/>
              <w:sz w:val="20"/>
              <w:lang w:val="en-GB"/>
            </w:rPr>
            <w:t xml:space="preserve"> </w:t>
          </w:r>
          <w:r w:rsidR="00F9587E" w:rsidRPr="00F9587E">
            <w:rPr>
              <w:noProof/>
              <w:sz w:val="20"/>
              <w:lang w:val="en-GB"/>
            </w:rPr>
            <w:t>[6]</w:t>
          </w:r>
          <w:r>
            <w:rPr>
              <w:sz w:val="20"/>
            </w:rPr>
            <w:fldChar w:fldCharType="end"/>
          </w:r>
        </w:sdtContent>
      </w:sdt>
    </w:p>
    <w:p w14:paraId="485CF6B1" w14:textId="50C5E799" w:rsidR="00FA69EB" w:rsidRDefault="00FA69EB" w:rsidP="00316C8D">
      <w:pPr>
        <w:rPr>
          <w:sz w:val="20"/>
        </w:rPr>
      </w:pPr>
    </w:p>
    <w:p w14:paraId="5352CA3F" w14:textId="4B8B1625" w:rsidR="00FA69EB" w:rsidRPr="00F6404B" w:rsidRDefault="00FA69EB" w:rsidP="00316C8D">
      <w:pPr>
        <w:rPr>
          <w:sz w:val="20"/>
        </w:rPr>
      </w:pPr>
      <w:r>
        <w:rPr>
          <w:sz w:val="20"/>
        </w:rPr>
        <w:t>The field of cyber security is constantly evolving and will undoubtedly continue to do so for the foreseeable future. For each new attack, experts develop a defense, which in turn triggers the development of a new attack strategy. This battle has raged since the early days of the internet and will continue to do so, the battlefield expanding as too does the internet. Motivation can vary from the financial gain, recognition, maliciousness or even just the challenge of beating the best</w:t>
      </w:r>
      <w:r w:rsidR="006C387D">
        <w:rPr>
          <w:sz w:val="20"/>
        </w:rPr>
        <w:t xml:space="preserve">, cyber security will remain a key factor of computer science. </w:t>
      </w:r>
    </w:p>
    <w:p w14:paraId="7F1E796C" w14:textId="77777777" w:rsidR="00316C8D" w:rsidRPr="00F6404B" w:rsidRDefault="00316C8D" w:rsidP="00316C8D">
      <w:pPr>
        <w:rPr>
          <w:sz w:val="20"/>
        </w:rPr>
      </w:pPr>
    </w:p>
    <w:sdt>
      <w:sdtPr>
        <w:rPr>
          <w:rFonts w:ascii="Arial" w:eastAsia="Calibri" w:hAnsi="Arial"/>
          <w:b w:val="0"/>
          <w:bCs w:val="0"/>
          <w:color w:val="auto"/>
          <w:sz w:val="20"/>
          <w:szCs w:val="22"/>
          <w:lang w:val="en-US" w:eastAsia="en-US"/>
        </w:rPr>
        <w:id w:val="-2139475857"/>
        <w:docPartObj>
          <w:docPartGallery w:val="Bibliographies"/>
          <w:docPartUnique/>
        </w:docPartObj>
      </w:sdtPr>
      <w:sdtEndPr/>
      <w:sdtContent>
        <w:p w14:paraId="4F251D2B" w14:textId="77777777" w:rsidR="00316C8D" w:rsidRPr="00F6404B" w:rsidRDefault="00316C8D" w:rsidP="00316C8D">
          <w:pPr>
            <w:pStyle w:val="Heading1"/>
            <w:rPr>
              <w:rFonts w:ascii="Arial" w:eastAsia="Calibri" w:hAnsi="Arial"/>
              <w:color w:val="auto"/>
              <w:sz w:val="20"/>
              <w:szCs w:val="22"/>
              <w:lang w:val="en-US"/>
            </w:rPr>
          </w:pPr>
          <w:r w:rsidRPr="00F6404B">
            <w:rPr>
              <w:rFonts w:ascii="Arial" w:eastAsia="Calibri" w:hAnsi="Arial"/>
              <w:color w:val="auto"/>
              <w:sz w:val="20"/>
              <w:szCs w:val="22"/>
              <w:lang w:val="en-US"/>
            </w:rPr>
            <w:t>References</w:t>
          </w:r>
        </w:p>
        <w:sdt>
          <w:sdtPr>
            <w:rPr>
              <w:sz w:val="20"/>
            </w:rPr>
            <w:id w:val="-573587230"/>
            <w:bibliography/>
          </w:sdtPr>
          <w:sdtEndPr/>
          <w:sdtContent>
            <w:bookmarkStart w:id="0" w:name="_GoBack" w:displacedByCustomXml="prev"/>
            <w:bookmarkEnd w:id="0" w:displacedByCustomXml="prev"/>
            <w:p w14:paraId="5F634C02" w14:textId="77777777" w:rsidR="00F9587E" w:rsidRDefault="00316C8D" w:rsidP="00316C8D">
              <w:pPr>
                <w:rPr>
                  <w:noProof/>
                  <w:sz w:val="20"/>
                  <w:szCs w:val="20"/>
                </w:rPr>
              </w:pPr>
              <w:r w:rsidRPr="00F6404B">
                <w:rPr>
                  <w:sz w:val="20"/>
                </w:rPr>
                <w:fldChar w:fldCharType="begin"/>
              </w:r>
              <w:r w:rsidRPr="00F6404B">
                <w:rPr>
                  <w:sz w:val="20"/>
                </w:rPr>
                <w:instrText xml:space="preserve"> BIBLIOGRAPHY </w:instrText>
              </w:r>
              <w:r w:rsidRPr="00F6404B">
                <w:rPr>
                  <w:sz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F9587E" w14:paraId="0BEF5B1E" w14:textId="77777777">
                <w:trPr>
                  <w:divId w:val="625308678"/>
                  <w:tblCellSpacing w:w="15" w:type="dxa"/>
                </w:trPr>
                <w:tc>
                  <w:tcPr>
                    <w:tcW w:w="50" w:type="pct"/>
                    <w:hideMark/>
                  </w:tcPr>
                  <w:p w14:paraId="47EE31AA" w14:textId="34DEB8C6" w:rsidR="00F9587E" w:rsidRDefault="00F9587E">
                    <w:pPr>
                      <w:pStyle w:val="Bibliography"/>
                      <w:rPr>
                        <w:noProof/>
                        <w:sz w:val="24"/>
                        <w:szCs w:val="24"/>
                      </w:rPr>
                    </w:pPr>
                    <w:r>
                      <w:rPr>
                        <w:noProof/>
                      </w:rPr>
                      <w:lastRenderedPageBreak/>
                      <w:t xml:space="preserve">[1] </w:t>
                    </w:r>
                  </w:p>
                </w:tc>
                <w:tc>
                  <w:tcPr>
                    <w:tcW w:w="0" w:type="auto"/>
                    <w:hideMark/>
                  </w:tcPr>
                  <w:p w14:paraId="17F422FF" w14:textId="77777777" w:rsidR="00F9587E" w:rsidRDefault="00F9587E">
                    <w:pPr>
                      <w:pStyle w:val="Bibliography"/>
                      <w:rPr>
                        <w:noProof/>
                      </w:rPr>
                    </w:pPr>
                    <w:r>
                      <w:rPr>
                        <w:noProof/>
                      </w:rPr>
                      <w:t>J. Lake, "What is RSA encryption and how does it work?," 10 December 2018. [Online]. Available: https://www.comparitech.com/blog/information-security/rsa-encryption/. [Accessed 6 December 2019].</w:t>
                    </w:r>
                  </w:p>
                </w:tc>
              </w:tr>
              <w:tr w:rsidR="00F9587E" w14:paraId="737B666A" w14:textId="77777777">
                <w:trPr>
                  <w:divId w:val="625308678"/>
                  <w:tblCellSpacing w:w="15" w:type="dxa"/>
                </w:trPr>
                <w:tc>
                  <w:tcPr>
                    <w:tcW w:w="50" w:type="pct"/>
                    <w:hideMark/>
                  </w:tcPr>
                  <w:p w14:paraId="78875680" w14:textId="77777777" w:rsidR="00F9587E" w:rsidRDefault="00F9587E">
                    <w:pPr>
                      <w:pStyle w:val="Bibliography"/>
                      <w:rPr>
                        <w:noProof/>
                      </w:rPr>
                    </w:pPr>
                    <w:r>
                      <w:rPr>
                        <w:noProof/>
                      </w:rPr>
                      <w:t xml:space="preserve">[2] </w:t>
                    </w:r>
                  </w:p>
                </w:tc>
                <w:tc>
                  <w:tcPr>
                    <w:tcW w:w="0" w:type="auto"/>
                    <w:hideMark/>
                  </w:tcPr>
                  <w:p w14:paraId="7B0E6D13" w14:textId="77777777" w:rsidR="00F9587E" w:rsidRDefault="00F9587E">
                    <w:pPr>
                      <w:pStyle w:val="Bibliography"/>
                      <w:rPr>
                        <w:noProof/>
                      </w:rPr>
                    </w:pPr>
                    <w:r>
                      <w:rPr>
                        <w:noProof/>
                      </w:rPr>
                      <w:t xml:space="preserve">P. Mahajan and A. Sachdeva, "A Study of Encryption Algorithms AES, DES and RSA for Security," </w:t>
                    </w:r>
                    <w:r>
                      <w:rPr>
                        <w:i/>
                        <w:iCs/>
                        <w:noProof/>
                      </w:rPr>
                      <w:t xml:space="preserve">Global Journal of Computer Science and Technology Network, Web &amp; Security, </w:t>
                    </w:r>
                    <w:r>
                      <w:rPr>
                        <w:noProof/>
                      </w:rPr>
                      <w:t xml:space="preserve">vol. 13, no. 15, 2013. </w:t>
                    </w:r>
                  </w:p>
                </w:tc>
              </w:tr>
              <w:tr w:rsidR="00F9587E" w14:paraId="44C4F842" w14:textId="77777777">
                <w:trPr>
                  <w:divId w:val="625308678"/>
                  <w:tblCellSpacing w:w="15" w:type="dxa"/>
                </w:trPr>
                <w:tc>
                  <w:tcPr>
                    <w:tcW w:w="50" w:type="pct"/>
                    <w:hideMark/>
                  </w:tcPr>
                  <w:p w14:paraId="6014DBBB" w14:textId="77777777" w:rsidR="00F9587E" w:rsidRDefault="00F9587E">
                    <w:pPr>
                      <w:pStyle w:val="Bibliography"/>
                      <w:rPr>
                        <w:noProof/>
                      </w:rPr>
                    </w:pPr>
                    <w:r>
                      <w:rPr>
                        <w:noProof/>
                      </w:rPr>
                      <w:t xml:space="preserve">[3] </w:t>
                    </w:r>
                  </w:p>
                </w:tc>
                <w:tc>
                  <w:tcPr>
                    <w:tcW w:w="0" w:type="auto"/>
                    <w:hideMark/>
                  </w:tcPr>
                  <w:p w14:paraId="1B3E6C14" w14:textId="77777777" w:rsidR="00F9587E" w:rsidRDefault="00F9587E">
                    <w:pPr>
                      <w:pStyle w:val="Bibliography"/>
                      <w:rPr>
                        <w:noProof/>
                      </w:rPr>
                    </w:pPr>
                    <w:r>
                      <w:rPr>
                        <w:noProof/>
                      </w:rPr>
                      <w:t>"5 Common Encryption Algorithms and the Unbreakables of the Future," 2019. [Online]. Available: https://blog.storagecraft.com/5-common-encryption-algorithms/. [Accessed 6 12 2019].</w:t>
                    </w:r>
                  </w:p>
                </w:tc>
              </w:tr>
              <w:tr w:rsidR="00F9587E" w14:paraId="5A001F10" w14:textId="77777777">
                <w:trPr>
                  <w:divId w:val="625308678"/>
                  <w:tblCellSpacing w:w="15" w:type="dxa"/>
                </w:trPr>
                <w:tc>
                  <w:tcPr>
                    <w:tcW w:w="50" w:type="pct"/>
                    <w:hideMark/>
                  </w:tcPr>
                  <w:p w14:paraId="5374D045" w14:textId="77777777" w:rsidR="00F9587E" w:rsidRDefault="00F9587E">
                    <w:pPr>
                      <w:pStyle w:val="Bibliography"/>
                      <w:rPr>
                        <w:noProof/>
                      </w:rPr>
                    </w:pPr>
                    <w:r>
                      <w:rPr>
                        <w:noProof/>
                      </w:rPr>
                      <w:t xml:space="preserve">[4] </w:t>
                    </w:r>
                  </w:p>
                </w:tc>
                <w:tc>
                  <w:tcPr>
                    <w:tcW w:w="0" w:type="auto"/>
                    <w:hideMark/>
                  </w:tcPr>
                  <w:p w14:paraId="4366CE2B" w14:textId="77777777" w:rsidR="00F9587E" w:rsidRDefault="00F9587E">
                    <w:pPr>
                      <w:pStyle w:val="Bibliography"/>
                      <w:rPr>
                        <w:noProof/>
                      </w:rPr>
                    </w:pPr>
                    <w:r>
                      <w:rPr>
                        <w:noProof/>
                      </w:rPr>
                      <w:t xml:space="preserve">V. Dongre and S. Shikalpure, "Ensuring privacy preservation in wireless networks against traffic analaysis by employing network coding and Blowfish encryption.," </w:t>
                    </w:r>
                    <w:r>
                      <w:rPr>
                        <w:i/>
                        <w:iCs/>
                        <w:noProof/>
                      </w:rPr>
                      <w:t xml:space="preserve">2016 International Cnference on Signal and Information Processing (IConSIP), </w:t>
                    </w:r>
                    <w:r>
                      <w:rPr>
                        <w:noProof/>
                      </w:rPr>
                      <w:t xml:space="preserve">2016. </w:t>
                    </w:r>
                  </w:p>
                </w:tc>
              </w:tr>
              <w:tr w:rsidR="00F9587E" w14:paraId="650A0C6A" w14:textId="77777777">
                <w:trPr>
                  <w:divId w:val="625308678"/>
                  <w:tblCellSpacing w:w="15" w:type="dxa"/>
                </w:trPr>
                <w:tc>
                  <w:tcPr>
                    <w:tcW w:w="50" w:type="pct"/>
                    <w:hideMark/>
                  </w:tcPr>
                  <w:p w14:paraId="51B481AD" w14:textId="77777777" w:rsidR="00F9587E" w:rsidRDefault="00F9587E">
                    <w:pPr>
                      <w:pStyle w:val="Bibliography"/>
                      <w:rPr>
                        <w:noProof/>
                      </w:rPr>
                    </w:pPr>
                    <w:r>
                      <w:rPr>
                        <w:noProof/>
                      </w:rPr>
                      <w:t xml:space="preserve">[5] </w:t>
                    </w:r>
                  </w:p>
                </w:tc>
                <w:tc>
                  <w:tcPr>
                    <w:tcW w:w="0" w:type="auto"/>
                    <w:hideMark/>
                  </w:tcPr>
                  <w:p w14:paraId="14DFB406" w14:textId="77777777" w:rsidR="00F9587E" w:rsidRDefault="00F9587E">
                    <w:pPr>
                      <w:pStyle w:val="Bibliography"/>
                      <w:rPr>
                        <w:noProof/>
                      </w:rPr>
                    </w:pPr>
                    <w:r>
                      <w:rPr>
                        <w:noProof/>
                      </w:rPr>
                      <w:t>"Advanced Encryption Standard (AES)," [Online]. Available: https://www.techopedia.com/definition/1763/advanced-encryption-standard-aes. [Accessed 09 12 2019].</w:t>
                    </w:r>
                  </w:p>
                </w:tc>
              </w:tr>
              <w:tr w:rsidR="00F9587E" w14:paraId="18BC27D4" w14:textId="77777777">
                <w:trPr>
                  <w:divId w:val="625308678"/>
                  <w:tblCellSpacing w:w="15" w:type="dxa"/>
                </w:trPr>
                <w:tc>
                  <w:tcPr>
                    <w:tcW w:w="50" w:type="pct"/>
                    <w:hideMark/>
                  </w:tcPr>
                  <w:p w14:paraId="4D8B2E3A" w14:textId="77777777" w:rsidR="00F9587E" w:rsidRDefault="00F9587E">
                    <w:pPr>
                      <w:pStyle w:val="Bibliography"/>
                      <w:rPr>
                        <w:noProof/>
                      </w:rPr>
                    </w:pPr>
                    <w:r>
                      <w:rPr>
                        <w:noProof/>
                      </w:rPr>
                      <w:t xml:space="preserve">[6] </w:t>
                    </w:r>
                  </w:p>
                </w:tc>
                <w:tc>
                  <w:tcPr>
                    <w:tcW w:w="0" w:type="auto"/>
                    <w:hideMark/>
                  </w:tcPr>
                  <w:p w14:paraId="6F793A3D" w14:textId="77777777" w:rsidR="00F9587E" w:rsidRDefault="00F9587E">
                    <w:pPr>
                      <w:pStyle w:val="Bibliography"/>
                      <w:rPr>
                        <w:noProof/>
                      </w:rPr>
                    </w:pPr>
                    <w:r>
                      <w:rPr>
                        <w:noProof/>
                      </w:rPr>
                      <w:t>M. Rouse, "Pretty Good Privacy (PGP)," [Online]. Available: https://searchsecurity.techtarget.com/definition/Pretty-Good-Privacy. [Accessed 09 12 2019].</w:t>
                    </w:r>
                  </w:p>
                </w:tc>
              </w:tr>
              <w:tr w:rsidR="00F9587E" w14:paraId="756B95F8" w14:textId="77777777">
                <w:trPr>
                  <w:divId w:val="625308678"/>
                  <w:tblCellSpacing w:w="15" w:type="dxa"/>
                </w:trPr>
                <w:tc>
                  <w:tcPr>
                    <w:tcW w:w="50" w:type="pct"/>
                    <w:hideMark/>
                  </w:tcPr>
                  <w:p w14:paraId="0550B8A0" w14:textId="77777777" w:rsidR="00F9587E" w:rsidRDefault="00F9587E">
                    <w:pPr>
                      <w:pStyle w:val="Bibliography"/>
                      <w:rPr>
                        <w:noProof/>
                      </w:rPr>
                    </w:pPr>
                    <w:r>
                      <w:rPr>
                        <w:noProof/>
                      </w:rPr>
                      <w:t xml:space="preserve">[7] </w:t>
                    </w:r>
                  </w:p>
                </w:tc>
                <w:tc>
                  <w:tcPr>
                    <w:tcW w:w="0" w:type="auto"/>
                    <w:hideMark/>
                  </w:tcPr>
                  <w:p w14:paraId="04C785FB" w14:textId="77777777" w:rsidR="00F9587E" w:rsidRDefault="00F9587E">
                    <w:pPr>
                      <w:pStyle w:val="Bibliography"/>
                      <w:rPr>
                        <w:noProof/>
                      </w:rPr>
                    </w:pPr>
                    <w:r>
                      <w:rPr>
                        <w:noProof/>
                      </w:rPr>
                      <w:t xml:space="preserve">P. &amp;. S. A. Mahajan, "A Study of Encryption Algorithms AES, DES and RSA for Security," </w:t>
                    </w:r>
                    <w:r>
                      <w:rPr>
                        <w:i/>
                        <w:iCs/>
                        <w:noProof/>
                      </w:rPr>
                      <w:t xml:space="preserve">Global Journal of Computer Science and Technology Network, Web &amp; Security, </w:t>
                    </w:r>
                    <w:r>
                      <w:rPr>
                        <w:noProof/>
                      </w:rPr>
                      <w:t xml:space="preserve">vol. 13, no. 15, 2013. </w:t>
                    </w:r>
                  </w:p>
                </w:tc>
              </w:tr>
            </w:tbl>
            <w:p w14:paraId="3B65363E" w14:textId="77777777" w:rsidR="00F9587E" w:rsidRDefault="00F9587E">
              <w:pPr>
                <w:divId w:val="625308678"/>
                <w:rPr>
                  <w:rFonts w:eastAsia="Times New Roman"/>
                  <w:noProof/>
                </w:rPr>
              </w:pPr>
            </w:p>
            <w:p w14:paraId="6CC21453" w14:textId="77777777" w:rsidR="00316C8D" w:rsidRDefault="00316C8D" w:rsidP="00316C8D">
              <w:r w:rsidRPr="00F6404B">
                <w:rPr>
                  <w:sz w:val="20"/>
                </w:rPr>
                <w:fldChar w:fldCharType="end"/>
              </w:r>
            </w:p>
          </w:sdtContent>
        </w:sdt>
      </w:sdtContent>
    </w:sdt>
    <w:p w14:paraId="6C929B54" w14:textId="77777777" w:rsidR="00316C8D" w:rsidRDefault="00316C8D" w:rsidP="00316C8D"/>
    <w:p w14:paraId="6B4E553B" w14:textId="77777777" w:rsidR="006213B3" w:rsidRPr="00B30437" w:rsidRDefault="006213B3" w:rsidP="006213B3">
      <w:pPr>
        <w:pStyle w:val="BodyText1"/>
      </w:pPr>
    </w:p>
    <w:sectPr w:rsidR="006213B3"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25567"/>
    <w:rsid w:val="000345A4"/>
    <w:rsid w:val="000379BB"/>
    <w:rsid w:val="00041AF6"/>
    <w:rsid w:val="00044E62"/>
    <w:rsid w:val="00045505"/>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1C4D"/>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42C2"/>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3419C"/>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6C8D"/>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0FD"/>
    <w:rsid w:val="00394685"/>
    <w:rsid w:val="00394EB5"/>
    <w:rsid w:val="003A19DC"/>
    <w:rsid w:val="003A1B45"/>
    <w:rsid w:val="003A55AB"/>
    <w:rsid w:val="003A5705"/>
    <w:rsid w:val="003B35EF"/>
    <w:rsid w:val="003B46FC"/>
    <w:rsid w:val="003B4DC5"/>
    <w:rsid w:val="003B5767"/>
    <w:rsid w:val="003B7605"/>
    <w:rsid w:val="003C2BED"/>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1FF"/>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212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13B3"/>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387D"/>
    <w:rsid w:val="006C57F2"/>
    <w:rsid w:val="006C5949"/>
    <w:rsid w:val="006C6832"/>
    <w:rsid w:val="006D1370"/>
    <w:rsid w:val="006D1780"/>
    <w:rsid w:val="006D2119"/>
    <w:rsid w:val="006D2C28"/>
    <w:rsid w:val="006D3FC1"/>
    <w:rsid w:val="006D59E3"/>
    <w:rsid w:val="006D5C0B"/>
    <w:rsid w:val="006E6581"/>
    <w:rsid w:val="006E71DF"/>
    <w:rsid w:val="006E7222"/>
    <w:rsid w:val="006F1CC4"/>
    <w:rsid w:val="006F2238"/>
    <w:rsid w:val="006F2A86"/>
    <w:rsid w:val="006F3163"/>
    <w:rsid w:val="006F3661"/>
    <w:rsid w:val="00705FEC"/>
    <w:rsid w:val="0071147A"/>
    <w:rsid w:val="0071185D"/>
    <w:rsid w:val="00716057"/>
    <w:rsid w:val="00721F44"/>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03A0"/>
    <w:rsid w:val="00792F4E"/>
    <w:rsid w:val="0079398D"/>
    <w:rsid w:val="00796C25"/>
    <w:rsid w:val="007A287C"/>
    <w:rsid w:val="007A3B2A"/>
    <w:rsid w:val="007B5522"/>
    <w:rsid w:val="007B5D38"/>
    <w:rsid w:val="007C0EE0"/>
    <w:rsid w:val="007C1B71"/>
    <w:rsid w:val="007C2FBB"/>
    <w:rsid w:val="007C3753"/>
    <w:rsid w:val="007C7164"/>
    <w:rsid w:val="007D1984"/>
    <w:rsid w:val="007D24F6"/>
    <w:rsid w:val="007D2AFE"/>
    <w:rsid w:val="007E3FEA"/>
    <w:rsid w:val="007E7BB4"/>
    <w:rsid w:val="007F0A0B"/>
    <w:rsid w:val="007F3A60"/>
    <w:rsid w:val="007F3D0B"/>
    <w:rsid w:val="007F7B62"/>
    <w:rsid w:val="007F7C94"/>
    <w:rsid w:val="00800483"/>
    <w:rsid w:val="0080126B"/>
    <w:rsid w:val="00802099"/>
    <w:rsid w:val="00803BE2"/>
    <w:rsid w:val="00810E4B"/>
    <w:rsid w:val="00814BAA"/>
    <w:rsid w:val="00823795"/>
    <w:rsid w:val="00824295"/>
    <w:rsid w:val="00824D12"/>
    <w:rsid w:val="008313F3"/>
    <w:rsid w:val="00835438"/>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A704E"/>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407"/>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0C1A"/>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A2FFF"/>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4D35"/>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60C"/>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3ECA"/>
    <w:rsid w:val="00F4586C"/>
    <w:rsid w:val="00F46BD9"/>
    <w:rsid w:val="00F60BE0"/>
    <w:rsid w:val="00F6280E"/>
    <w:rsid w:val="00F7050A"/>
    <w:rsid w:val="00F75533"/>
    <w:rsid w:val="00F76ED8"/>
    <w:rsid w:val="00F9587E"/>
    <w:rsid w:val="00F95A87"/>
    <w:rsid w:val="00FA0379"/>
    <w:rsid w:val="00FA3811"/>
    <w:rsid w:val="00FA3B9F"/>
    <w:rsid w:val="00FA3F06"/>
    <w:rsid w:val="00FA4A26"/>
    <w:rsid w:val="00FA69EB"/>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Bibliography">
    <w:name w:val="Bibliography"/>
    <w:basedOn w:val="Normal"/>
    <w:next w:val="Normal"/>
    <w:uiPriority w:val="37"/>
    <w:unhideWhenUsed/>
    <w:rsid w:val="00316C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41648">
      <w:bodyDiv w:val="1"/>
      <w:marLeft w:val="0"/>
      <w:marRight w:val="0"/>
      <w:marTop w:val="0"/>
      <w:marBottom w:val="0"/>
      <w:divBdr>
        <w:top w:val="none" w:sz="0" w:space="0" w:color="auto"/>
        <w:left w:val="none" w:sz="0" w:space="0" w:color="auto"/>
        <w:bottom w:val="none" w:sz="0" w:space="0" w:color="auto"/>
        <w:right w:val="none" w:sz="0" w:space="0" w:color="auto"/>
      </w:divBdr>
    </w:div>
    <w:div w:id="41440911">
      <w:bodyDiv w:val="1"/>
      <w:marLeft w:val="0"/>
      <w:marRight w:val="0"/>
      <w:marTop w:val="0"/>
      <w:marBottom w:val="0"/>
      <w:divBdr>
        <w:top w:val="none" w:sz="0" w:space="0" w:color="auto"/>
        <w:left w:val="none" w:sz="0" w:space="0" w:color="auto"/>
        <w:bottom w:val="none" w:sz="0" w:space="0" w:color="auto"/>
        <w:right w:val="none" w:sz="0" w:space="0" w:color="auto"/>
      </w:divBdr>
    </w:div>
    <w:div w:id="57482496">
      <w:bodyDiv w:val="1"/>
      <w:marLeft w:val="0"/>
      <w:marRight w:val="0"/>
      <w:marTop w:val="0"/>
      <w:marBottom w:val="0"/>
      <w:divBdr>
        <w:top w:val="none" w:sz="0" w:space="0" w:color="auto"/>
        <w:left w:val="none" w:sz="0" w:space="0" w:color="auto"/>
        <w:bottom w:val="none" w:sz="0" w:space="0" w:color="auto"/>
        <w:right w:val="none" w:sz="0" w:space="0" w:color="auto"/>
      </w:divBdr>
    </w:div>
    <w:div w:id="81149109">
      <w:bodyDiv w:val="1"/>
      <w:marLeft w:val="0"/>
      <w:marRight w:val="0"/>
      <w:marTop w:val="0"/>
      <w:marBottom w:val="0"/>
      <w:divBdr>
        <w:top w:val="none" w:sz="0" w:space="0" w:color="auto"/>
        <w:left w:val="none" w:sz="0" w:space="0" w:color="auto"/>
        <w:bottom w:val="none" w:sz="0" w:space="0" w:color="auto"/>
        <w:right w:val="none" w:sz="0" w:space="0" w:color="auto"/>
      </w:divBdr>
    </w:div>
    <w:div w:id="81731083">
      <w:bodyDiv w:val="1"/>
      <w:marLeft w:val="0"/>
      <w:marRight w:val="0"/>
      <w:marTop w:val="0"/>
      <w:marBottom w:val="0"/>
      <w:divBdr>
        <w:top w:val="none" w:sz="0" w:space="0" w:color="auto"/>
        <w:left w:val="none" w:sz="0" w:space="0" w:color="auto"/>
        <w:bottom w:val="none" w:sz="0" w:space="0" w:color="auto"/>
        <w:right w:val="none" w:sz="0" w:space="0" w:color="auto"/>
      </w:divBdr>
    </w:div>
    <w:div w:id="111637588">
      <w:bodyDiv w:val="1"/>
      <w:marLeft w:val="0"/>
      <w:marRight w:val="0"/>
      <w:marTop w:val="0"/>
      <w:marBottom w:val="0"/>
      <w:divBdr>
        <w:top w:val="none" w:sz="0" w:space="0" w:color="auto"/>
        <w:left w:val="none" w:sz="0" w:space="0" w:color="auto"/>
        <w:bottom w:val="none" w:sz="0" w:space="0" w:color="auto"/>
        <w:right w:val="none" w:sz="0" w:space="0" w:color="auto"/>
      </w:divBdr>
    </w:div>
    <w:div w:id="135294156">
      <w:bodyDiv w:val="1"/>
      <w:marLeft w:val="0"/>
      <w:marRight w:val="0"/>
      <w:marTop w:val="0"/>
      <w:marBottom w:val="0"/>
      <w:divBdr>
        <w:top w:val="none" w:sz="0" w:space="0" w:color="auto"/>
        <w:left w:val="none" w:sz="0" w:space="0" w:color="auto"/>
        <w:bottom w:val="none" w:sz="0" w:space="0" w:color="auto"/>
        <w:right w:val="none" w:sz="0" w:space="0" w:color="auto"/>
      </w:divBdr>
    </w:div>
    <w:div w:id="166289872">
      <w:bodyDiv w:val="1"/>
      <w:marLeft w:val="0"/>
      <w:marRight w:val="0"/>
      <w:marTop w:val="0"/>
      <w:marBottom w:val="0"/>
      <w:divBdr>
        <w:top w:val="none" w:sz="0" w:space="0" w:color="auto"/>
        <w:left w:val="none" w:sz="0" w:space="0" w:color="auto"/>
        <w:bottom w:val="none" w:sz="0" w:space="0" w:color="auto"/>
        <w:right w:val="none" w:sz="0" w:space="0" w:color="auto"/>
      </w:divBdr>
    </w:div>
    <w:div w:id="192041050">
      <w:bodyDiv w:val="1"/>
      <w:marLeft w:val="0"/>
      <w:marRight w:val="0"/>
      <w:marTop w:val="0"/>
      <w:marBottom w:val="0"/>
      <w:divBdr>
        <w:top w:val="none" w:sz="0" w:space="0" w:color="auto"/>
        <w:left w:val="none" w:sz="0" w:space="0" w:color="auto"/>
        <w:bottom w:val="none" w:sz="0" w:space="0" w:color="auto"/>
        <w:right w:val="none" w:sz="0" w:space="0" w:color="auto"/>
      </w:divBdr>
    </w:div>
    <w:div w:id="209150993">
      <w:bodyDiv w:val="1"/>
      <w:marLeft w:val="0"/>
      <w:marRight w:val="0"/>
      <w:marTop w:val="0"/>
      <w:marBottom w:val="0"/>
      <w:divBdr>
        <w:top w:val="none" w:sz="0" w:space="0" w:color="auto"/>
        <w:left w:val="none" w:sz="0" w:space="0" w:color="auto"/>
        <w:bottom w:val="none" w:sz="0" w:space="0" w:color="auto"/>
        <w:right w:val="none" w:sz="0" w:space="0" w:color="auto"/>
      </w:divBdr>
    </w:div>
    <w:div w:id="217514166">
      <w:bodyDiv w:val="1"/>
      <w:marLeft w:val="0"/>
      <w:marRight w:val="0"/>
      <w:marTop w:val="0"/>
      <w:marBottom w:val="0"/>
      <w:divBdr>
        <w:top w:val="none" w:sz="0" w:space="0" w:color="auto"/>
        <w:left w:val="none" w:sz="0" w:space="0" w:color="auto"/>
        <w:bottom w:val="none" w:sz="0" w:space="0" w:color="auto"/>
        <w:right w:val="none" w:sz="0" w:space="0" w:color="auto"/>
      </w:divBdr>
    </w:div>
    <w:div w:id="266809856">
      <w:bodyDiv w:val="1"/>
      <w:marLeft w:val="0"/>
      <w:marRight w:val="0"/>
      <w:marTop w:val="0"/>
      <w:marBottom w:val="0"/>
      <w:divBdr>
        <w:top w:val="none" w:sz="0" w:space="0" w:color="auto"/>
        <w:left w:val="none" w:sz="0" w:space="0" w:color="auto"/>
        <w:bottom w:val="none" w:sz="0" w:space="0" w:color="auto"/>
        <w:right w:val="none" w:sz="0" w:space="0" w:color="auto"/>
      </w:divBdr>
    </w:div>
    <w:div w:id="326904320">
      <w:bodyDiv w:val="1"/>
      <w:marLeft w:val="0"/>
      <w:marRight w:val="0"/>
      <w:marTop w:val="0"/>
      <w:marBottom w:val="0"/>
      <w:divBdr>
        <w:top w:val="none" w:sz="0" w:space="0" w:color="auto"/>
        <w:left w:val="none" w:sz="0" w:space="0" w:color="auto"/>
        <w:bottom w:val="none" w:sz="0" w:space="0" w:color="auto"/>
        <w:right w:val="none" w:sz="0" w:space="0" w:color="auto"/>
      </w:divBdr>
    </w:div>
    <w:div w:id="327903437">
      <w:bodyDiv w:val="1"/>
      <w:marLeft w:val="0"/>
      <w:marRight w:val="0"/>
      <w:marTop w:val="0"/>
      <w:marBottom w:val="0"/>
      <w:divBdr>
        <w:top w:val="none" w:sz="0" w:space="0" w:color="auto"/>
        <w:left w:val="none" w:sz="0" w:space="0" w:color="auto"/>
        <w:bottom w:val="none" w:sz="0" w:space="0" w:color="auto"/>
        <w:right w:val="none" w:sz="0" w:space="0" w:color="auto"/>
      </w:divBdr>
    </w:div>
    <w:div w:id="417602352">
      <w:bodyDiv w:val="1"/>
      <w:marLeft w:val="0"/>
      <w:marRight w:val="0"/>
      <w:marTop w:val="0"/>
      <w:marBottom w:val="0"/>
      <w:divBdr>
        <w:top w:val="none" w:sz="0" w:space="0" w:color="auto"/>
        <w:left w:val="none" w:sz="0" w:space="0" w:color="auto"/>
        <w:bottom w:val="none" w:sz="0" w:space="0" w:color="auto"/>
        <w:right w:val="none" w:sz="0" w:space="0" w:color="auto"/>
      </w:divBdr>
    </w:div>
    <w:div w:id="454762099">
      <w:bodyDiv w:val="1"/>
      <w:marLeft w:val="0"/>
      <w:marRight w:val="0"/>
      <w:marTop w:val="0"/>
      <w:marBottom w:val="0"/>
      <w:divBdr>
        <w:top w:val="none" w:sz="0" w:space="0" w:color="auto"/>
        <w:left w:val="none" w:sz="0" w:space="0" w:color="auto"/>
        <w:bottom w:val="none" w:sz="0" w:space="0" w:color="auto"/>
        <w:right w:val="none" w:sz="0" w:space="0" w:color="auto"/>
      </w:divBdr>
    </w:div>
    <w:div w:id="525795441">
      <w:bodyDiv w:val="1"/>
      <w:marLeft w:val="0"/>
      <w:marRight w:val="0"/>
      <w:marTop w:val="0"/>
      <w:marBottom w:val="0"/>
      <w:divBdr>
        <w:top w:val="none" w:sz="0" w:space="0" w:color="auto"/>
        <w:left w:val="none" w:sz="0" w:space="0" w:color="auto"/>
        <w:bottom w:val="none" w:sz="0" w:space="0" w:color="auto"/>
        <w:right w:val="none" w:sz="0" w:space="0" w:color="auto"/>
      </w:divBdr>
    </w:div>
    <w:div w:id="535507594">
      <w:bodyDiv w:val="1"/>
      <w:marLeft w:val="0"/>
      <w:marRight w:val="0"/>
      <w:marTop w:val="0"/>
      <w:marBottom w:val="0"/>
      <w:divBdr>
        <w:top w:val="none" w:sz="0" w:space="0" w:color="auto"/>
        <w:left w:val="none" w:sz="0" w:space="0" w:color="auto"/>
        <w:bottom w:val="none" w:sz="0" w:space="0" w:color="auto"/>
        <w:right w:val="none" w:sz="0" w:space="0" w:color="auto"/>
      </w:divBdr>
    </w:div>
    <w:div w:id="590284594">
      <w:bodyDiv w:val="1"/>
      <w:marLeft w:val="0"/>
      <w:marRight w:val="0"/>
      <w:marTop w:val="0"/>
      <w:marBottom w:val="0"/>
      <w:divBdr>
        <w:top w:val="none" w:sz="0" w:space="0" w:color="auto"/>
        <w:left w:val="none" w:sz="0" w:space="0" w:color="auto"/>
        <w:bottom w:val="none" w:sz="0" w:space="0" w:color="auto"/>
        <w:right w:val="none" w:sz="0" w:space="0" w:color="auto"/>
      </w:divBdr>
    </w:div>
    <w:div w:id="612631717">
      <w:bodyDiv w:val="1"/>
      <w:marLeft w:val="0"/>
      <w:marRight w:val="0"/>
      <w:marTop w:val="0"/>
      <w:marBottom w:val="0"/>
      <w:divBdr>
        <w:top w:val="none" w:sz="0" w:space="0" w:color="auto"/>
        <w:left w:val="none" w:sz="0" w:space="0" w:color="auto"/>
        <w:bottom w:val="none" w:sz="0" w:space="0" w:color="auto"/>
        <w:right w:val="none" w:sz="0" w:space="0" w:color="auto"/>
      </w:divBdr>
    </w:div>
    <w:div w:id="622347200">
      <w:bodyDiv w:val="1"/>
      <w:marLeft w:val="0"/>
      <w:marRight w:val="0"/>
      <w:marTop w:val="0"/>
      <w:marBottom w:val="0"/>
      <w:divBdr>
        <w:top w:val="none" w:sz="0" w:space="0" w:color="auto"/>
        <w:left w:val="none" w:sz="0" w:space="0" w:color="auto"/>
        <w:bottom w:val="none" w:sz="0" w:space="0" w:color="auto"/>
        <w:right w:val="none" w:sz="0" w:space="0" w:color="auto"/>
      </w:divBdr>
    </w:div>
    <w:div w:id="623581575">
      <w:bodyDiv w:val="1"/>
      <w:marLeft w:val="0"/>
      <w:marRight w:val="0"/>
      <w:marTop w:val="0"/>
      <w:marBottom w:val="0"/>
      <w:divBdr>
        <w:top w:val="none" w:sz="0" w:space="0" w:color="auto"/>
        <w:left w:val="none" w:sz="0" w:space="0" w:color="auto"/>
        <w:bottom w:val="none" w:sz="0" w:space="0" w:color="auto"/>
        <w:right w:val="none" w:sz="0" w:space="0" w:color="auto"/>
      </w:divBdr>
    </w:div>
    <w:div w:id="624971532">
      <w:bodyDiv w:val="1"/>
      <w:marLeft w:val="0"/>
      <w:marRight w:val="0"/>
      <w:marTop w:val="0"/>
      <w:marBottom w:val="0"/>
      <w:divBdr>
        <w:top w:val="none" w:sz="0" w:space="0" w:color="auto"/>
        <w:left w:val="none" w:sz="0" w:space="0" w:color="auto"/>
        <w:bottom w:val="none" w:sz="0" w:space="0" w:color="auto"/>
        <w:right w:val="none" w:sz="0" w:space="0" w:color="auto"/>
      </w:divBdr>
    </w:div>
    <w:div w:id="625308678">
      <w:bodyDiv w:val="1"/>
      <w:marLeft w:val="0"/>
      <w:marRight w:val="0"/>
      <w:marTop w:val="0"/>
      <w:marBottom w:val="0"/>
      <w:divBdr>
        <w:top w:val="none" w:sz="0" w:space="0" w:color="auto"/>
        <w:left w:val="none" w:sz="0" w:space="0" w:color="auto"/>
        <w:bottom w:val="none" w:sz="0" w:space="0" w:color="auto"/>
        <w:right w:val="none" w:sz="0" w:space="0" w:color="auto"/>
      </w:divBdr>
    </w:div>
    <w:div w:id="632712237">
      <w:bodyDiv w:val="1"/>
      <w:marLeft w:val="0"/>
      <w:marRight w:val="0"/>
      <w:marTop w:val="0"/>
      <w:marBottom w:val="0"/>
      <w:divBdr>
        <w:top w:val="none" w:sz="0" w:space="0" w:color="auto"/>
        <w:left w:val="none" w:sz="0" w:space="0" w:color="auto"/>
        <w:bottom w:val="none" w:sz="0" w:space="0" w:color="auto"/>
        <w:right w:val="none" w:sz="0" w:space="0" w:color="auto"/>
      </w:divBdr>
    </w:div>
    <w:div w:id="637615855">
      <w:bodyDiv w:val="1"/>
      <w:marLeft w:val="0"/>
      <w:marRight w:val="0"/>
      <w:marTop w:val="0"/>
      <w:marBottom w:val="0"/>
      <w:divBdr>
        <w:top w:val="none" w:sz="0" w:space="0" w:color="auto"/>
        <w:left w:val="none" w:sz="0" w:space="0" w:color="auto"/>
        <w:bottom w:val="none" w:sz="0" w:space="0" w:color="auto"/>
        <w:right w:val="none" w:sz="0" w:space="0" w:color="auto"/>
      </w:divBdr>
    </w:div>
    <w:div w:id="643241791">
      <w:bodyDiv w:val="1"/>
      <w:marLeft w:val="0"/>
      <w:marRight w:val="0"/>
      <w:marTop w:val="0"/>
      <w:marBottom w:val="0"/>
      <w:divBdr>
        <w:top w:val="none" w:sz="0" w:space="0" w:color="auto"/>
        <w:left w:val="none" w:sz="0" w:space="0" w:color="auto"/>
        <w:bottom w:val="none" w:sz="0" w:space="0" w:color="auto"/>
        <w:right w:val="none" w:sz="0" w:space="0" w:color="auto"/>
      </w:divBdr>
    </w:div>
    <w:div w:id="651257346">
      <w:bodyDiv w:val="1"/>
      <w:marLeft w:val="0"/>
      <w:marRight w:val="0"/>
      <w:marTop w:val="0"/>
      <w:marBottom w:val="0"/>
      <w:divBdr>
        <w:top w:val="none" w:sz="0" w:space="0" w:color="auto"/>
        <w:left w:val="none" w:sz="0" w:space="0" w:color="auto"/>
        <w:bottom w:val="none" w:sz="0" w:space="0" w:color="auto"/>
        <w:right w:val="none" w:sz="0" w:space="0" w:color="auto"/>
      </w:divBdr>
    </w:div>
    <w:div w:id="651636487">
      <w:bodyDiv w:val="1"/>
      <w:marLeft w:val="0"/>
      <w:marRight w:val="0"/>
      <w:marTop w:val="0"/>
      <w:marBottom w:val="0"/>
      <w:divBdr>
        <w:top w:val="none" w:sz="0" w:space="0" w:color="auto"/>
        <w:left w:val="none" w:sz="0" w:space="0" w:color="auto"/>
        <w:bottom w:val="none" w:sz="0" w:space="0" w:color="auto"/>
        <w:right w:val="none" w:sz="0" w:space="0" w:color="auto"/>
      </w:divBdr>
    </w:div>
    <w:div w:id="668142870">
      <w:bodyDiv w:val="1"/>
      <w:marLeft w:val="0"/>
      <w:marRight w:val="0"/>
      <w:marTop w:val="0"/>
      <w:marBottom w:val="0"/>
      <w:divBdr>
        <w:top w:val="none" w:sz="0" w:space="0" w:color="auto"/>
        <w:left w:val="none" w:sz="0" w:space="0" w:color="auto"/>
        <w:bottom w:val="none" w:sz="0" w:space="0" w:color="auto"/>
        <w:right w:val="none" w:sz="0" w:space="0" w:color="auto"/>
      </w:divBdr>
    </w:div>
    <w:div w:id="687560469">
      <w:bodyDiv w:val="1"/>
      <w:marLeft w:val="0"/>
      <w:marRight w:val="0"/>
      <w:marTop w:val="0"/>
      <w:marBottom w:val="0"/>
      <w:divBdr>
        <w:top w:val="none" w:sz="0" w:space="0" w:color="auto"/>
        <w:left w:val="none" w:sz="0" w:space="0" w:color="auto"/>
        <w:bottom w:val="none" w:sz="0" w:space="0" w:color="auto"/>
        <w:right w:val="none" w:sz="0" w:space="0" w:color="auto"/>
      </w:divBdr>
    </w:div>
    <w:div w:id="698551836">
      <w:bodyDiv w:val="1"/>
      <w:marLeft w:val="0"/>
      <w:marRight w:val="0"/>
      <w:marTop w:val="0"/>
      <w:marBottom w:val="0"/>
      <w:divBdr>
        <w:top w:val="none" w:sz="0" w:space="0" w:color="auto"/>
        <w:left w:val="none" w:sz="0" w:space="0" w:color="auto"/>
        <w:bottom w:val="none" w:sz="0" w:space="0" w:color="auto"/>
        <w:right w:val="none" w:sz="0" w:space="0" w:color="auto"/>
      </w:divBdr>
    </w:div>
    <w:div w:id="746728585">
      <w:bodyDiv w:val="1"/>
      <w:marLeft w:val="0"/>
      <w:marRight w:val="0"/>
      <w:marTop w:val="0"/>
      <w:marBottom w:val="0"/>
      <w:divBdr>
        <w:top w:val="none" w:sz="0" w:space="0" w:color="auto"/>
        <w:left w:val="none" w:sz="0" w:space="0" w:color="auto"/>
        <w:bottom w:val="none" w:sz="0" w:space="0" w:color="auto"/>
        <w:right w:val="none" w:sz="0" w:space="0" w:color="auto"/>
      </w:divBdr>
    </w:div>
    <w:div w:id="799301530">
      <w:bodyDiv w:val="1"/>
      <w:marLeft w:val="0"/>
      <w:marRight w:val="0"/>
      <w:marTop w:val="0"/>
      <w:marBottom w:val="0"/>
      <w:divBdr>
        <w:top w:val="none" w:sz="0" w:space="0" w:color="auto"/>
        <w:left w:val="none" w:sz="0" w:space="0" w:color="auto"/>
        <w:bottom w:val="none" w:sz="0" w:space="0" w:color="auto"/>
        <w:right w:val="none" w:sz="0" w:space="0" w:color="auto"/>
      </w:divBdr>
    </w:div>
    <w:div w:id="811865699">
      <w:bodyDiv w:val="1"/>
      <w:marLeft w:val="0"/>
      <w:marRight w:val="0"/>
      <w:marTop w:val="0"/>
      <w:marBottom w:val="0"/>
      <w:divBdr>
        <w:top w:val="none" w:sz="0" w:space="0" w:color="auto"/>
        <w:left w:val="none" w:sz="0" w:space="0" w:color="auto"/>
        <w:bottom w:val="none" w:sz="0" w:space="0" w:color="auto"/>
        <w:right w:val="none" w:sz="0" w:space="0" w:color="auto"/>
      </w:divBdr>
    </w:div>
    <w:div w:id="940141780">
      <w:bodyDiv w:val="1"/>
      <w:marLeft w:val="0"/>
      <w:marRight w:val="0"/>
      <w:marTop w:val="0"/>
      <w:marBottom w:val="0"/>
      <w:divBdr>
        <w:top w:val="none" w:sz="0" w:space="0" w:color="auto"/>
        <w:left w:val="none" w:sz="0" w:space="0" w:color="auto"/>
        <w:bottom w:val="none" w:sz="0" w:space="0" w:color="auto"/>
        <w:right w:val="none" w:sz="0" w:space="0" w:color="auto"/>
      </w:divBdr>
    </w:div>
    <w:div w:id="971178155">
      <w:bodyDiv w:val="1"/>
      <w:marLeft w:val="0"/>
      <w:marRight w:val="0"/>
      <w:marTop w:val="0"/>
      <w:marBottom w:val="0"/>
      <w:divBdr>
        <w:top w:val="none" w:sz="0" w:space="0" w:color="auto"/>
        <w:left w:val="none" w:sz="0" w:space="0" w:color="auto"/>
        <w:bottom w:val="none" w:sz="0" w:space="0" w:color="auto"/>
        <w:right w:val="none" w:sz="0" w:space="0" w:color="auto"/>
      </w:divBdr>
    </w:div>
    <w:div w:id="976758303">
      <w:bodyDiv w:val="1"/>
      <w:marLeft w:val="0"/>
      <w:marRight w:val="0"/>
      <w:marTop w:val="0"/>
      <w:marBottom w:val="0"/>
      <w:divBdr>
        <w:top w:val="none" w:sz="0" w:space="0" w:color="auto"/>
        <w:left w:val="none" w:sz="0" w:space="0" w:color="auto"/>
        <w:bottom w:val="none" w:sz="0" w:space="0" w:color="auto"/>
        <w:right w:val="none" w:sz="0" w:space="0" w:color="auto"/>
      </w:divBdr>
    </w:div>
    <w:div w:id="1008488727">
      <w:bodyDiv w:val="1"/>
      <w:marLeft w:val="0"/>
      <w:marRight w:val="0"/>
      <w:marTop w:val="0"/>
      <w:marBottom w:val="0"/>
      <w:divBdr>
        <w:top w:val="none" w:sz="0" w:space="0" w:color="auto"/>
        <w:left w:val="none" w:sz="0" w:space="0" w:color="auto"/>
        <w:bottom w:val="none" w:sz="0" w:space="0" w:color="auto"/>
        <w:right w:val="none" w:sz="0" w:space="0" w:color="auto"/>
      </w:divBdr>
    </w:div>
    <w:div w:id="1032341227">
      <w:bodyDiv w:val="1"/>
      <w:marLeft w:val="0"/>
      <w:marRight w:val="0"/>
      <w:marTop w:val="0"/>
      <w:marBottom w:val="0"/>
      <w:divBdr>
        <w:top w:val="none" w:sz="0" w:space="0" w:color="auto"/>
        <w:left w:val="none" w:sz="0" w:space="0" w:color="auto"/>
        <w:bottom w:val="none" w:sz="0" w:space="0" w:color="auto"/>
        <w:right w:val="none" w:sz="0" w:space="0" w:color="auto"/>
      </w:divBdr>
    </w:div>
    <w:div w:id="1035885274">
      <w:bodyDiv w:val="1"/>
      <w:marLeft w:val="0"/>
      <w:marRight w:val="0"/>
      <w:marTop w:val="0"/>
      <w:marBottom w:val="0"/>
      <w:divBdr>
        <w:top w:val="none" w:sz="0" w:space="0" w:color="auto"/>
        <w:left w:val="none" w:sz="0" w:space="0" w:color="auto"/>
        <w:bottom w:val="none" w:sz="0" w:space="0" w:color="auto"/>
        <w:right w:val="none" w:sz="0" w:space="0" w:color="auto"/>
      </w:divBdr>
    </w:div>
    <w:div w:id="1092117714">
      <w:bodyDiv w:val="1"/>
      <w:marLeft w:val="0"/>
      <w:marRight w:val="0"/>
      <w:marTop w:val="0"/>
      <w:marBottom w:val="0"/>
      <w:divBdr>
        <w:top w:val="none" w:sz="0" w:space="0" w:color="auto"/>
        <w:left w:val="none" w:sz="0" w:space="0" w:color="auto"/>
        <w:bottom w:val="none" w:sz="0" w:space="0" w:color="auto"/>
        <w:right w:val="none" w:sz="0" w:space="0" w:color="auto"/>
      </w:divBdr>
    </w:div>
    <w:div w:id="1103455879">
      <w:bodyDiv w:val="1"/>
      <w:marLeft w:val="0"/>
      <w:marRight w:val="0"/>
      <w:marTop w:val="0"/>
      <w:marBottom w:val="0"/>
      <w:divBdr>
        <w:top w:val="none" w:sz="0" w:space="0" w:color="auto"/>
        <w:left w:val="none" w:sz="0" w:space="0" w:color="auto"/>
        <w:bottom w:val="none" w:sz="0" w:space="0" w:color="auto"/>
        <w:right w:val="none" w:sz="0" w:space="0" w:color="auto"/>
      </w:divBdr>
    </w:div>
    <w:div w:id="1125663301">
      <w:bodyDiv w:val="1"/>
      <w:marLeft w:val="0"/>
      <w:marRight w:val="0"/>
      <w:marTop w:val="0"/>
      <w:marBottom w:val="0"/>
      <w:divBdr>
        <w:top w:val="none" w:sz="0" w:space="0" w:color="auto"/>
        <w:left w:val="none" w:sz="0" w:space="0" w:color="auto"/>
        <w:bottom w:val="none" w:sz="0" w:space="0" w:color="auto"/>
        <w:right w:val="none" w:sz="0" w:space="0" w:color="auto"/>
      </w:divBdr>
    </w:div>
    <w:div w:id="1136022546">
      <w:bodyDiv w:val="1"/>
      <w:marLeft w:val="0"/>
      <w:marRight w:val="0"/>
      <w:marTop w:val="0"/>
      <w:marBottom w:val="0"/>
      <w:divBdr>
        <w:top w:val="none" w:sz="0" w:space="0" w:color="auto"/>
        <w:left w:val="none" w:sz="0" w:space="0" w:color="auto"/>
        <w:bottom w:val="none" w:sz="0" w:space="0" w:color="auto"/>
        <w:right w:val="none" w:sz="0" w:space="0" w:color="auto"/>
      </w:divBdr>
    </w:div>
    <w:div w:id="1184631562">
      <w:bodyDiv w:val="1"/>
      <w:marLeft w:val="0"/>
      <w:marRight w:val="0"/>
      <w:marTop w:val="0"/>
      <w:marBottom w:val="0"/>
      <w:divBdr>
        <w:top w:val="none" w:sz="0" w:space="0" w:color="auto"/>
        <w:left w:val="none" w:sz="0" w:space="0" w:color="auto"/>
        <w:bottom w:val="none" w:sz="0" w:space="0" w:color="auto"/>
        <w:right w:val="none" w:sz="0" w:space="0" w:color="auto"/>
      </w:divBdr>
    </w:div>
    <w:div w:id="1185486340">
      <w:bodyDiv w:val="1"/>
      <w:marLeft w:val="0"/>
      <w:marRight w:val="0"/>
      <w:marTop w:val="0"/>
      <w:marBottom w:val="0"/>
      <w:divBdr>
        <w:top w:val="none" w:sz="0" w:space="0" w:color="auto"/>
        <w:left w:val="none" w:sz="0" w:space="0" w:color="auto"/>
        <w:bottom w:val="none" w:sz="0" w:space="0" w:color="auto"/>
        <w:right w:val="none" w:sz="0" w:space="0" w:color="auto"/>
      </w:divBdr>
    </w:div>
    <w:div w:id="1213956042">
      <w:bodyDiv w:val="1"/>
      <w:marLeft w:val="0"/>
      <w:marRight w:val="0"/>
      <w:marTop w:val="0"/>
      <w:marBottom w:val="0"/>
      <w:divBdr>
        <w:top w:val="none" w:sz="0" w:space="0" w:color="auto"/>
        <w:left w:val="none" w:sz="0" w:space="0" w:color="auto"/>
        <w:bottom w:val="none" w:sz="0" w:space="0" w:color="auto"/>
        <w:right w:val="none" w:sz="0" w:space="0" w:color="auto"/>
      </w:divBdr>
    </w:div>
    <w:div w:id="1215968236">
      <w:bodyDiv w:val="1"/>
      <w:marLeft w:val="0"/>
      <w:marRight w:val="0"/>
      <w:marTop w:val="0"/>
      <w:marBottom w:val="0"/>
      <w:divBdr>
        <w:top w:val="none" w:sz="0" w:space="0" w:color="auto"/>
        <w:left w:val="none" w:sz="0" w:space="0" w:color="auto"/>
        <w:bottom w:val="none" w:sz="0" w:space="0" w:color="auto"/>
        <w:right w:val="none" w:sz="0" w:space="0" w:color="auto"/>
      </w:divBdr>
    </w:div>
    <w:div w:id="1238397103">
      <w:bodyDiv w:val="1"/>
      <w:marLeft w:val="0"/>
      <w:marRight w:val="0"/>
      <w:marTop w:val="0"/>
      <w:marBottom w:val="0"/>
      <w:divBdr>
        <w:top w:val="none" w:sz="0" w:space="0" w:color="auto"/>
        <w:left w:val="none" w:sz="0" w:space="0" w:color="auto"/>
        <w:bottom w:val="none" w:sz="0" w:space="0" w:color="auto"/>
        <w:right w:val="none" w:sz="0" w:space="0" w:color="auto"/>
      </w:divBdr>
    </w:div>
    <w:div w:id="1291741469">
      <w:bodyDiv w:val="1"/>
      <w:marLeft w:val="0"/>
      <w:marRight w:val="0"/>
      <w:marTop w:val="0"/>
      <w:marBottom w:val="0"/>
      <w:divBdr>
        <w:top w:val="none" w:sz="0" w:space="0" w:color="auto"/>
        <w:left w:val="none" w:sz="0" w:space="0" w:color="auto"/>
        <w:bottom w:val="none" w:sz="0" w:space="0" w:color="auto"/>
        <w:right w:val="none" w:sz="0" w:space="0" w:color="auto"/>
      </w:divBdr>
    </w:div>
    <w:div w:id="1293444490">
      <w:bodyDiv w:val="1"/>
      <w:marLeft w:val="0"/>
      <w:marRight w:val="0"/>
      <w:marTop w:val="0"/>
      <w:marBottom w:val="0"/>
      <w:divBdr>
        <w:top w:val="none" w:sz="0" w:space="0" w:color="auto"/>
        <w:left w:val="none" w:sz="0" w:space="0" w:color="auto"/>
        <w:bottom w:val="none" w:sz="0" w:space="0" w:color="auto"/>
        <w:right w:val="none" w:sz="0" w:space="0" w:color="auto"/>
      </w:divBdr>
    </w:div>
    <w:div w:id="1305698457">
      <w:bodyDiv w:val="1"/>
      <w:marLeft w:val="0"/>
      <w:marRight w:val="0"/>
      <w:marTop w:val="0"/>
      <w:marBottom w:val="0"/>
      <w:divBdr>
        <w:top w:val="none" w:sz="0" w:space="0" w:color="auto"/>
        <w:left w:val="none" w:sz="0" w:space="0" w:color="auto"/>
        <w:bottom w:val="none" w:sz="0" w:space="0" w:color="auto"/>
        <w:right w:val="none" w:sz="0" w:space="0" w:color="auto"/>
      </w:divBdr>
    </w:div>
    <w:div w:id="1308827700">
      <w:bodyDiv w:val="1"/>
      <w:marLeft w:val="0"/>
      <w:marRight w:val="0"/>
      <w:marTop w:val="0"/>
      <w:marBottom w:val="0"/>
      <w:divBdr>
        <w:top w:val="none" w:sz="0" w:space="0" w:color="auto"/>
        <w:left w:val="none" w:sz="0" w:space="0" w:color="auto"/>
        <w:bottom w:val="none" w:sz="0" w:space="0" w:color="auto"/>
        <w:right w:val="none" w:sz="0" w:space="0" w:color="auto"/>
      </w:divBdr>
    </w:div>
    <w:div w:id="1377241380">
      <w:bodyDiv w:val="1"/>
      <w:marLeft w:val="0"/>
      <w:marRight w:val="0"/>
      <w:marTop w:val="0"/>
      <w:marBottom w:val="0"/>
      <w:divBdr>
        <w:top w:val="none" w:sz="0" w:space="0" w:color="auto"/>
        <w:left w:val="none" w:sz="0" w:space="0" w:color="auto"/>
        <w:bottom w:val="none" w:sz="0" w:space="0" w:color="auto"/>
        <w:right w:val="none" w:sz="0" w:space="0" w:color="auto"/>
      </w:divBdr>
    </w:div>
    <w:div w:id="1404178466">
      <w:bodyDiv w:val="1"/>
      <w:marLeft w:val="0"/>
      <w:marRight w:val="0"/>
      <w:marTop w:val="0"/>
      <w:marBottom w:val="0"/>
      <w:divBdr>
        <w:top w:val="none" w:sz="0" w:space="0" w:color="auto"/>
        <w:left w:val="none" w:sz="0" w:space="0" w:color="auto"/>
        <w:bottom w:val="none" w:sz="0" w:space="0" w:color="auto"/>
        <w:right w:val="none" w:sz="0" w:space="0" w:color="auto"/>
      </w:divBdr>
    </w:div>
    <w:div w:id="1452095401">
      <w:bodyDiv w:val="1"/>
      <w:marLeft w:val="0"/>
      <w:marRight w:val="0"/>
      <w:marTop w:val="0"/>
      <w:marBottom w:val="0"/>
      <w:divBdr>
        <w:top w:val="none" w:sz="0" w:space="0" w:color="auto"/>
        <w:left w:val="none" w:sz="0" w:space="0" w:color="auto"/>
        <w:bottom w:val="none" w:sz="0" w:space="0" w:color="auto"/>
        <w:right w:val="none" w:sz="0" w:space="0" w:color="auto"/>
      </w:divBdr>
    </w:div>
    <w:div w:id="1464496992">
      <w:bodyDiv w:val="1"/>
      <w:marLeft w:val="0"/>
      <w:marRight w:val="0"/>
      <w:marTop w:val="0"/>
      <w:marBottom w:val="0"/>
      <w:divBdr>
        <w:top w:val="none" w:sz="0" w:space="0" w:color="auto"/>
        <w:left w:val="none" w:sz="0" w:space="0" w:color="auto"/>
        <w:bottom w:val="none" w:sz="0" w:space="0" w:color="auto"/>
        <w:right w:val="none" w:sz="0" w:space="0" w:color="auto"/>
      </w:divBdr>
    </w:div>
    <w:div w:id="1481922517">
      <w:bodyDiv w:val="1"/>
      <w:marLeft w:val="0"/>
      <w:marRight w:val="0"/>
      <w:marTop w:val="0"/>
      <w:marBottom w:val="0"/>
      <w:divBdr>
        <w:top w:val="none" w:sz="0" w:space="0" w:color="auto"/>
        <w:left w:val="none" w:sz="0" w:space="0" w:color="auto"/>
        <w:bottom w:val="none" w:sz="0" w:space="0" w:color="auto"/>
        <w:right w:val="none" w:sz="0" w:space="0" w:color="auto"/>
      </w:divBdr>
    </w:div>
    <w:div w:id="1483230148">
      <w:bodyDiv w:val="1"/>
      <w:marLeft w:val="0"/>
      <w:marRight w:val="0"/>
      <w:marTop w:val="0"/>
      <w:marBottom w:val="0"/>
      <w:divBdr>
        <w:top w:val="none" w:sz="0" w:space="0" w:color="auto"/>
        <w:left w:val="none" w:sz="0" w:space="0" w:color="auto"/>
        <w:bottom w:val="none" w:sz="0" w:space="0" w:color="auto"/>
        <w:right w:val="none" w:sz="0" w:space="0" w:color="auto"/>
      </w:divBdr>
    </w:div>
    <w:div w:id="1490243972">
      <w:bodyDiv w:val="1"/>
      <w:marLeft w:val="0"/>
      <w:marRight w:val="0"/>
      <w:marTop w:val="0"/>
      <w:marBottom w:val="0"/>
      <w:divBdr>
        <w:top w:val="none" w:sz="0" w:space="0" w:color="auto"/>
        <w:left w:val="none" w:sz="0" w:space="0" w:color="auto"/>
        <w:bottom w:val="none" w:sz="0" w:space="0" w:color="auto"/>
        <w:right w:val="none" w:sz="0" w:space="0" w:color="auto"/>
      </w:divBdr>
    </w:div>
    <w:div w:id="1503350943">
      <w:bodyDiv w:val="1"/>
      <w:marLeft w:val="0"/>
      <w:marRight w:val="0"/>
      <w:marTop w:val="0"/>
      <w:marBottom w:val="0"/>
      <w:divBdr>
        <w:top w:val="none" w:sz="0" w:space="0" w:color="auto"/>
        <w:left w:val="none" w:sz="0" w:space="0" w:color="auto"/>
        <w:bottom w:val="none" w:sz="0" w:space="0" w:color="auto"/>
        <w:right w:val="none" w:sz="0" w:space="0" w:color="auto"/>
      </w:divBdr>
    </w:div>
    <w:div w:id="1551501873">
      <w:bodyDiv w:val="1"/>
      <w:marLeft w:val="0"/>
      <w:marRight w:val="0"/>
      <w:marTop w:val="0"/>
      <w:marBottom w:val="0"/>
      <w:divBdr>
        <w:top w:val="none" w:sz="0" w:space="0" w:color="auto"/>
        <w:left w:val="none" w:sz="0" w:space="0" w:color="auto"/>
        <w:bottom w:val="none" w:sz="0" w:space="0" w:color="auto"/>
        <w:right w:val="none" w:sz="0" w:space="0" w:color="auto"/>
      </w:divBdr>
    </w:div>
    <w:div w:id="1594313097">
      <w:bodyDiv w:val="1"/>
      <w:marLeft w:val="0"/>
      <w:marRight w:val="0"/>
      <w:marTop w:val="0"/>
      <w:marBottom w:val="0"/>
      <w:divBdr>
        <w:top w:val="none" w:sz="0" w:space="0" w:color="auto"/>
        <w:left w:val="none" w:sz="0" w:space="0" w:color="auto"/>
        <w:bottom w:val="none" w:sz="0" w:space="0" w:color="auto"/>
        <w:right w:val="none" w:sz="0" w:space="0" w:color="auto"/>
      </w:divBdr>
    </w:div>
    <w:div w:id="1595284537">
      <w:bodyDiv w:val="1"/>
      <w:marLeft w:val="0"/>
      <w:marRight w:val="0"/>
      <w:marTop w:val="0"/>
      <w:marBottom w:val="0"/>
      <w:divBdr>
        <w:top w:val="none" w:sz="0" w:space="0" w:color="auto"/>
        <w:left w:val="none" w:sz="0" w:space="0" w:color="auto"/>
        <w:bottom w:val="none" w:sz="0" w:space="0" w:color="auto"/>
        <w:right w:val="none" w:sz="0" w:space="0" w:color="auto"/>
      </w:divBdr>
    </w:div>
    <w:div w:id="160229841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13321094">
      <w:bodyDiv w:val="1"/>
      <w:marLeft w:val="0"/>
      <w:marRight w:val="0"/>
      <w:marTop w:val="0"/>
      <w:marBottom w:val="0"/>
      <w:divBdr>
        <w:top w:val="none" w:sz="0" w:space="0" w:color="auto"/>
        <w:left w:val="none" w:sz="0" w:space="0" w:color="auto"/>
        <w:bottom w:val="none" w:sz="0" w:space="0" w:color="auto"/>
        <w:right w:val="none" w:sz="0" w:space="0" w:color="auto"/>
      </w:divBdr>
    </w:div>
    <w:div w:id="1623800545">
      <w:bodyDiv w:val="1"/>
      <w:marLeft w:val="0"/>
      <w:marRight w:val="0"/>
      <w:marTop w:val="0"/>
      <w:marBottom w:val="0"/>
      <w:divBdr>
        <w:top w:val="none" w:sz="0" w:space="0" w:color="auto"/>
        <w:left w:val="none" w:sz="0" w:space="0" w:color="auto"/>
        <w:bottom w:val="none" w:sz="0" w:space="0" w:color="auto"/>
        <w:right w:val="none" w:sz="0" w:space="0" w:color="auto"/>
      </w:divBdr>
    </w:div>
    <w:div w:id="1646856863">
      <w:bodyDiv w:val="1"/>
      <w:marLeft w:val="0"/>
      <w:marRight w:val="0"/>
      <w:marTop w:val="0"/>
      <w:marBottom w:val="0"/>
      <w:divBdr>
        <w:top w:val="none" w:sz="0" w:space="0" w:color="auto"/>
        <w:left w:val="none" w:sz="0" w:space="0" w:color="auto"/>
        <w:bottom w:val="none" w:sz="0" w:space="0" w:color="auto"/>
        <w:right w:val="none" w:sz="0" w:space="0" w:color="auto"/>
      </w:divBdr>
    </w:div>
    <w:div w:id="1725523926">
      <w:bodyDiv w:val="1"/>
      <w:marLeft w:val="0"/>
      <w:marRight w:val="0"/>
      <w:marTop w:val="0"/>
      <w:marBottom w:val="0"/>
      <w:divBdr>
        <w:top w:val="none" w:sz="0" w:space="0" w:color="auto"/>
        <w:left w:val="none" w:sz="0" w:space="0" w:color="auto"/>
        <w:bottom w:val="none" w:sz="0" w:space="0" w:color="auto"/>
        <w:right w:val="none" w:sz="0" w:space="0" w:color="auto"/>
      </w:divBdr>
    </w:div>
    <w:div w:id="1727030290">
      <w:bodyDiv w:val="1"/>
      <w:marLeft w:val="0"/>
      <w:marRight w:val="0"/>
      <w:marTop w:val="0"/>
      <w:marBottom w:val="0"/>
      <w:divBdr>
        <w:top w:val="none" w:sz="0" w:space="0" w:color="auto"/>
        <w:left w:val="none" w:sz="0" w:space="0" w:color="auto"/>
        <w:bottom w:val="none" w:sz="0" w:space="0" w:color="auto"/>
        <w:right w:val="none" w:sz="0" w:space="0" w:color="auto"/>
      </w:divBdr>
    </w:div>
    <w:div w:id="1759060657">
      <w:bodyDiv w:val="1"/>
      <w:marLeft w:val="0"/>
      <w:marRight w:val="0"/>
      <w:marTop w:val="0"/>
      <w:marBottom w:val="0"/>
      <w:divBdr>
        <w:top w:val="none" w:sz="0" w:space="0" w:color="auto"/>
        <w:left w:val="none" w:sz="0" w:space="0" w:color="auto"/>
        <w:bottom w:val="none" w:sz="0" w:space="0" w:color="auto"/>
        <w:right w:val="none" w:sz="0" w:space="0" w:color="auto"/>
      </w:divBdr>
    </w:div>
    <w:div w:id="1763797850">
      <w:bodyDiv w:val="1"/>
      <w:marLeft w:val="0"/>
      <w:marRight w:val="0"/>
      <w:marTop w:val="0"/>
      <w:marBottom w:val="0"/>
      <w:divBdr>
        <w:top w:val="none" w:sz="0" w:space="0" w:color="auto"/>
        <w:left w:val="none" w:sz="0" w:space="0" w:color="auto"/>
        <w:bottom w:val="none" w:sz="0" w:space="0" w:color="auto"/>
        <w:right w:val="none" w:sz="0" w:space="0" w:color="auto"/>
      </w:divBdr>
    </w:div>
    <w:div w:id="1819224842">
      <w:bodyDiv w:val="1"/>
      <w:marLeft w:val="0"/>
      <w:marRight w:val="0"/>
      <w:marTop w:val="0"/>
      <w:marBottom w:val="0"/>
      <w:divBdr>
        <w:top w:val="none" w:sz="0" w:space="0" w:color="auto"/>
        <w:left w:val="none" w:sz="0" w:space="0" w:color="auto"/>
        <w:bottom w:val="none" w:sz="0" w:space="0" w:color="auto"/>
        <w:right w:val="none" w:sz="0" w:space="0" w:color="auto"/>
      </w:divBdr>
    </w:div>
    <w:div w:id="1837577796">
      <w:bodyDiv w:val="1"/>
      <w:marLeft w:val="0"/>
      <w:marRight w:val="0"/>
      <w:marTop w:val="0"/>
      <w:marBottom w:val="0"/>
      <w:divBdr>
        <w:top w:val="none" w:sz="0" w:space="0" w:color="auto"/>
        <w:left w:val="none" w:sz="0" w:space="0" w:color="auto"/>
        <w:bottom w:val="none" w:sz="0" w:space="0" w:color="auto"/>
        <w:right w:val="none" w:sz="0" w:space="0" w:color="auto"/>
      </w:divBdr>
    </w:div>
    <w:div w:id="1854614097">
      <w:bodyDiv w:val="1"/>
      <w:marLeft w:val="0"/>
      <w:marRight w:val="0"/>
      <w:marTop w:val="0"/>
      <w:marBottom w:val="0"/>
      <w:divBdr>
        <w:top w:val="none" w:sz="0" w:space="0" w:color="auto"/>
        <w:left w:val="none" w:sz="0" w:space="0" w:color="auto"/>
        <w:bottom w:val="none" w:sz="0" w:space="0" w:color="auto"/>
        <w:right w:val="none" w:sz="0" w:space="0" w:color="auto"/>
      </w:divBdr>
    </w:div>
    <w:div w:id="1863938185">
      <w:bodyDiv w:val="1"/>
      <w:marLeft w:val="0"/>
      <w:marRight w:val="0"/>
      <w:marTop w:val="0"/>
      <w:marBottom w:val="0"/>
      <w:divBdr>
        <w:top w:val="none" w:sz="0" w:space="0" w:color="auto"/>
        <w:left w:val="none" w:sz="0" w:space="0" w:color="auto"/>
        <w:bottom w:val="none" w:sz="0" w:space="0" w:color="auto"/>
        <w:right w:val="none" w:sz="0" w:space="0" w:color="auto"/>
      </w:divBdr>
    </w:div>
    <w:div w:id="1897277629">
      <w:bodyDiv w:val="1"/>
      <w:marLeft w:val="0"/>
      <w:marRight w:val="0"/>
      <w:marTop w:val="0"/>
      <w:marBottom w:val="0"/>
      <w:divBdr>
        <w:top w:val="none" w:sz="0" w:space="0" w:color="auto"/>
        <w:left w:val="none" w:sz="0" w:space="0" w:color="auto"/>
        <w:bottom w:val="none" w:sz="0" w:space="0" w:color="auto"/>
        <w:right w:val="none" w:sz="0" w:space="0" w:color="auto"/>
      </w:divBdr>
    </w:div>
    <w:div w:id="1902792543">
      <w:bodyDiv w:val="1"/>
      <w:marLeft w:val="0"/>
      <w:marRight w:val="0"/>
      <w:marTop w:val="0"/>
      <w:marBottom w:val="0"/>
      <w:divBdr>
        <w:top w:val="none" w:sz="0" w:space="0" w:color="auto"/>
        <w:left w:val="none" w:sz="0" w:space="0" w:color="auto"/>
        <w:bottom w:val="none" w:sz="0" w:space="0" w:color="auto"/>
        <w:right w:val="none" w:sz="0" w:space="0" w:color="auto"/>
      </w:divBdr>
    </w:div>
    <w:div w:id="1925141604">
      <w:bodyDiv w:val="1"/>
      <w:marLeft w:val="0"/>
      <w:marRight w:val="0"/>
      <w:marTop w:val="0"/>
      <w:marBottom w:val="0"/>
      <w:divBdr>
        <w:top w:val="none" w:sz="0" w:space="0" w:color="auto"/>
        <w:left w:val="none" w:sz="0" w:space="0" w:color="auto"/>
        <w:bottom w:val="none" w:sz="0" w:space="0" w:color="auto"/>
        <w:right w:val="none" w:sz="0" w:space="0" w:color="auto"/>
      </w:divBdr>
    </w:div>
    <w:div w:id="1978683633">
      <w:bodyDiv w:val="1"/>
      <w:marLeft w:val="0"/>
      <w:marRight w:val="0"/>
      <w:marTop w:val="0"/>
      <w:marBottom w:val="0"/>
      <w:divBdr>
        <w:top w:val="none" w:sz="0" w:space="0" w:color="auto"/>
        <w:left w:val="none" w:sz="0" w:space="0" w:color="auto"/>
        <w:bottom w:val="none" w:sz="0" w:space="0" w:color="auto"/>
        <w:right w:val="none" w:sz="0" w:space="0" w:color="auto"/>
      </w:divBdr>
    </w:div>
    <w:div w:id="2066366508">
      <w:bodyDiv w:val="1"/>
      <w:marLeft w:val="0"/>
      <w:marRight w:val="0"/>
      <w:marTop w:val="0"/>
      <w:marBottom w:val="0"/>
      <w:divBdr>
        <w:top w:val="none" w:sz="0" w:space="0" w:color="auto"/>
        <w:left w:val="none" w:sz="0" w:space="0" w:color="auto"/>
        <w:bottom w:val="none" w:sz="0" w:space="0" w:color="auto"/>
        <w:right w:val="none" w:sz="0" w:space="0" w:color="auto"/>
      </w:divBdr>
    </w:div>
    <w:div w:id="2096172280">
      <w:bodyDiv w:val="1"/>
      <w:marLeft w:val="0"/>
      <w:marRight w:val="0"/>
      <w:marTop w:val="0"/>
      <w:marBottom w:val="0"/>
      <w:divBdr>
        <w:top w:val="none" w:sz="0" w:space="0" w:color="auto"/>
        <w:left w:val="none" w:sz="0" w:space="0" w:color="auto"/>
        <w:bottom w:val="none" w:sz="0" w:space="0" w:color="auto"/>
        <w:right w:val="none" w:sz="0" w:space="0" w:color="auto"/>
      </w:divBdr>
    </w:div>
    <w:div w:id="211046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Mah131</b:Tag>
    <b:SourceType>JournalArticle</b:SourceType>
    <b:Guid>{97EC1BC5-76FE-4298-A9E1-28932149E798}</b:Guid>
    <b:Title>A Study of Encryption Algorithms AES, DES and RSA for Security</b:Title>
    <b:JournalName>Global Journal of Computer Science and Technology Network, Web &amp; Security</b:JournalName>
    <b:Year>2013</b:Year>
    <b:Author>
      <b:Author>
        <b:NameList>
          <b:Person>
            <b:Last>Mahajan</b:Last>
            <b:First>Prerna</b:First>
            <b:Middle>&amp; Sachdeva, Abhishek</b:Middle>
          </b:Person>
        </b:NameList>
      </b:Author>
    </b:Author>
    <b:Volume>13</b:Volume>
    <b:Issue>15</b:Issue>
    <b:URL>https://computerresearch.org/index.php/computer/article/view/272/272</b:URL>
    <b:RefOrder>7</b:RefOrder>
  </b:Source>
  <b:Source>
    <b:Tag>Mah13</b:Tag>
    <b:SourceType>JournalArticle</b:SourceType>
    <b:Guid>{DA22429A-4848-4F96-BF2B-149B000ECAF5}</b:Guid>
    <b:Title>A Study of Encryption Algorithms AES, DES and RSA for Security</b:Title>
    <b:Year>2013</b:Year>
    <b:YearAccessed>2019</b:YearAccessed>
    <b:MonthAccessed>12</b:MonthAccessed>
    <b:DayAccessed>6</b:DayAccessed>
    <b:URL>https://computerresearch.org/index.php/computer/article/view/272/272</b:URL>
    <b:Author>
      <b:Author>
        <b:NameList>
          <b:Person>
            <b:Last>Mahajan</b:Last>
            <b:First>Prerna</b:First>
          </b:Person>
          <b:Person>
            <b:Last>Sachdeva</b:Last>
            <b:First>Abhishek.</b:First>
          </b:Person>
        </b:NameList>
      </b:Author>
    </b:Author>
    <b:JournalName>Global Journal of Computer Science and Technology Network, Web &amp; Security</b:JournalName>
    <b:Volume>13</b:Volume>
    <b:Issue>15</b:Issue>
    <b:RefOrder>2</b:RefOrder>
  </b:Source>
  <b:Source>
    <b:Tag>5Co19</b:Tag>
    <b:SourceType>InternetSite</b:SourceType>
    <b:Guid>{90EFB339-C76C-4857-B5BB-B3D0EABAAD02}</b:Guid>
    <b:Title>5 Common Encryption Algorithms and the Unbreakables of the Future</b:Title>
    <b:Year>2019</b:Year>
    <b:YearAccessed>2019</b:YearAccessed>
    <b:MonthAccessed>12</b:MonthAccessed>
    <b:DayAccessed>6</b:DayAccessed>
    <b:URL>https://blog.storagecraft.com/5-common-encryption-algorithms/</b:URL>
    <b:InternetSiteTitle>StorageCraft</b:InternetSiteTitle>
    <b:RefOrder>3</b:RefOrder>
  </b:Source>
  <b:Source>
    <b:Tag>Don16</b:Tag>
    <b:SourceType>JournalArticle</b:SourceType>
    <b:Guid>{2888297F-C373-4D11-910D-96658F575C51}</b:Guid>
    <b:Title>Ensuring privacy preservation in wireless networks against traffic analaysis by employing network coding and Blowfish encryption.</b:Title>
    <b:Year>2016</b:Year>
    <b:YearAccessed>2019</b:YearAccessed>
    <b:MonthAccessed>12</b:MonthAccessed>
    <b:DayAccessed>6</b:DayAccessed>
    <b:URL>https://ieeexplore-ieee-org.ezproxy.uwtsd.ac.uk/document/7857442</b:URL>
    <b:Author>
      <b:Author>
        <b:NameList>
          <b:Person>
            <b:Last>Dongre</b:Last>
            <b:First>V.C.</b:First>
          </b:Person>
          <b:Person>
            <b:Last>Shikalpure</b:Last>
            <b:First>S.G.</b:First>
          </b:Person>
        </b:NameList>
      </b:Author>
    </b:Author>
    <b:JournalName>2016 International Cnference on Signal and Information Processing (IConSIP)</b:JournalName>
    <b:DOI>10.1109/ICONSIP.2016.7857442 </b:DOI>
    <b:RefOrder>4</b:RefOrder>
  </b:Source>
  <b:Source>
    <b:Tag>Lak18</b:Tag>
    <b:SourceType>InternetSite</b:SourceType>
    <b:Guid>{4CAE60A9-BDF7-4C39-B5AF-8DF5CF8E5326}</b:Guid>
    <b:Title>What is RSA encryption and how does it work?</b:Title>
    <b:Year>2018</b:Year>
    <b:Author>
      <b:Author>
        <b:NameList>
          <b:Person>
            <b:Last>Lake</b:Last>
            <b:First>Josh</b:First>
          </b:Person>
        </b:NameList>
      </b:Author>
    </b:Author>
    <b:Month>December</b:Month>
    <b:Day>10</b:Day>
    <b:YearAccessed>2019</b:YearAccessed>
    <b:MonthAccessed>December</b:MonthAccessed>
    <b:DayAccessed>6</b:DayAccessed>
    <b:URL>https://www.comparitech.com/blog/information-security/rsa-encryption/</b:URL>
    <b:InternetSiteTitle>comparitech</b:InternetSiteTitle>
    <b:RefOrder>1</b:RefOrder>
  </b:Source>
  <b:Source>
    <b:Tag>Rou191</b:Tag>
    <b:SourceType>InternetSite</b:SourceType>
    <b:Guid>{F03E4479-0E56-4943-A71D-039D69AFD3CC}</b:Guid>
    <b:Title>Pretty Good Privacy (PGP)</b:Title>
    <b:YearAccessed>2019</b:YearAccessed>
    <b:MonthAccessed>12</b:MonthAccessed>
    <b:DayAccessed>09</b:DayAccessed>
    <b:URL>https://searchsecurity.techtarget.com/definition/Pretty-Good-Privacy</b:URL>
    <b:Author>
      <b:Author>
        <b:NameList>
          <b:Person>
            <b:Last>Rouse</b:Last>
            <b:First>Margaret</b:First>
          </b:Person>
        </b:NameList>
      </b:Author>
    </b:Author>
    <b:InternetSiteTitle>Search Security</b:InternetSiteTitle>
    <b:RefOrder>6</b:RefOrder>
  </b:Source>
  <b:Source>
    <b:Tag>Adv19</b:Tag>
    <b:SourceType>InternetSite</b:SourceType>
    <b:Guid>{ED67685A-E1F2-46F2-97C7-AB2A832F356C}</b:Guid>
    <b:Title>Advanced Encryption Standard (AES)</b:Title>
    <b:YearAccessed>2019</b:YearAccessed>
    <b:MonthAccessed>12</b:MonthAccessed>
    <b:DayAccessed>09</b:DayAccessed>
    <b:URL>https://www.techopedia.com/definition/1763/advanced-encryption-standard-aes</b:URL>
    <b:InternetSiteTitle>techopedia</b:InternetSiteTitle>
    <b:RefOrder>5</b:RefOrder>
  </b:Source>
</b:Sources>
</file>

<file path=customXml/itemProps1.xml><?xml version="1.0" encoding="utf-8"?>
<ds:datastoreItem xmlns:ds="http://schemas.openxmlformats.org/officeDocument/2006/customXml" ds:itemID="{DD192B83-45BD-474E-998F-32E674B6F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TotalTime>
  <Pages>11</Pages>
  <Words>3194</Words>
  <Characters>18207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21359</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John Dunkley-Williams (NWIS - Clinical Informatics)</cp:lastModifiedBy>
  <cp:revision>33</cp:revision>
  <cp:lastPrinted>2015-06-25T18:27:00Z</cp:lastPrinted>
  <dcterms:created xsi:type="dcterms:W3CDTF">2015-07-15T20:56:00Z</dcterms:created>
  <dcterms:modified xsi:type="dcterms:W3CDTF">2019-12-09T14:47:00Z</dcterms:modified>
</cp:coreProperties>
</file>