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05172" w14:textId="77777777" w:rsidR="00074260" w:rsidRDefault="00074260" w:rsidP="00650215">
      <w:pPr>
        <w:spacing w:line="480" w:lineRule="auto"/>
        <w:rPr>
          <w:rFonts w:ascii="Times New Roman" w:hAnsi="Times New Roman"/>
          <w:sz w:val="24"/>
        </w:rPr>
      </w:pPr>
    </w:p>
    <w:p w14:paraId="62018217" w14:textId="77777777" w:rsidR="00074260" w:rsidRDefault="00074260" w:rsidP="00074260">
      <w:pPr>
        <w:spacing w:line="480" w:lineRule="auto"/>
        <w:jc w:val="center"/>
        <w:rPr>
          <w:rFonts w:ascii="Times New Roman" w:hAnsi="Times New Roman"/>
          <w:b/>
          <w:sz w:val="24"/>
        </w:rPr>
      </w:pPr>
    </w:p>
    <w:p w14:paraId="6EE899F9" w14:textId="77777777" w:rsidR="00074260" w:rsidRPr="00074260" w:rsidRDefault="00074260" w:rsidP="00074260">
      <w:pPr>
        <w:spacing w:line="480" w:lineRule="auto"/>
        <w:jc w:val="center"/>
        <w:rPr>
          <w:rFonts w:ascii="Times New Roman" w:hAnsi="Times New Roman"/>
          <w:b/>
          <w:sz w:val="24"/>
        </w:rPr>
      </w:pPr>
    </w:p>
    <w:p w14:paraId="6C67DBB1" w14:textId="77777777" w:rsidR="009C5AB0" w:rsidRPr="00074260" w:rsidRDefault="00074260" w:rsidP="00074260">
      <w:pPr>
        <w:spacing w:line="480" w:lineRule="auto"/>
        <w:jc w:val="center"/>
        <w:rPr>
          <w:rFonts w:ascii="Times New Roman" w:hAnsi="Times New Roman"/>
          <w:b/>
          <w:sz w:val="24"/>
        </w:rPr>
      </w:pPr>
      <w:r w:rsidRPr="00074260">
        <w:rPr>
          <w:rFonts w:ascii="Times New Roman" w:hAnsi="Times New Roman"/>
          <w:b/>
          <w:sz w:val="24"/>
        </w:rPr>
        <w:t>Academic Report</w:t>
      </w:r>
    </w:p>
    <w:p w14:paraId="6764076A" w14:textId="77777777" w:rsidR="00074260" w:rsidRPr="00074260" w:rsidRDefault="00074260" w:rsidP="00074260">
      <w:pPr>
        <w:spacing w:line="480" w:lineRule="auto"/>
        <w:jc w:val="center"/>
        <w:rPr>
          <w:rFonts w:ascii="Times New Roman" w:hAnsi="Times New Roman"/>
          <w:sz w:val="24"/>
        </w:rPr>
      </w:pPr>
    </w:p>
    <w:p w14:paraId="6186819A" w14:textId="77777777" w:rsidR="00074260" w:rsidRDefault="00074260" w:rsidP="00074260">
      <w:pPr>
        <w:spacing w:line="480" w:lineRule="auto"/>
        <w:jc w:val="center"/>
        <w:rPr>
          <w:rFonts w:ascii="Times New Roman" w:hAnsi="Times New Roman"/>
          <w:sz w:val="24"/>
        </w:rPr>
      </w:pPr>
    </w:p>
    <w:p w14:paraId="0026D2CE" w14:textId="77777777" w:rsidR="00074260" w:rsidRDefault="00074260" w:rsidP="00074260">
      <w:pPr>
        <w:spacing w:line="480" w:lineRule="auto"/>
        <w:jc w:val="center"/>
        <w:rPr>
          <w:rFonts w:ascii="Times New Roman" w:hAnsi="Times New Roman"/>
          <w:sz w:val="24"/>
        </w:rPr>
      </w:pPr>
    </w:p>
    <w:p w14:paraId="6C71E4DA" w14:textId="77777777" w:rsidR="00074260" w:rsidRDefault="00074260" w:rsidP="00074260">
      <w:pPr>
        <w:spacing w:line="480" w:lineRule="auto"/>
        <w:jc w:val="center"/>
        <w:rPr>
          <w:rFonts w:ascii="Times New Roman" w:hAnsi="Times New Roman"/>
          <w:sz w:val="24"/>
        </w:rPr>
      </w:pPr>
    </w:p>
    <w:p w14:paraId="68656BFE" w14:textId="77777777" w:rsidR="00074260" w:rsidRDefault="00074260" w:rsidP="00074260">
      <w:pPr>
        <w:spacing w:line="480" w:lineRule="auto"/>
        <w:jc w:val="center"/>
        <w:rPr>
          <w:rFonts w:ascii="Times New Roman" w:hAnsi="Times New Roman"/>
          <w:sz w:val="24"/>
        </w:rPr>
      </w:pPr>
    </w:p>
    <w:p w14:paraId="0AD4F065" w14:textId="77777777" w:rsidR="00B7363D" w:rsidRPr="00C07156" w:rsidRDefault="00B7363D" w:rsidP="00B7363D">
      <w:pPr>
        <w:tabs>
          <w:tab w:val="left" w:pos="1005"/>
        </w:tabs>
        <w:spacing w:line="480" w:lineRule="auto"/>
        <w:rPr>
          <w:rFonts w:cstheme="minorHAnsi"/>
          <w:b/>
          <w:bCs/>
          <w:sz w:val="24"/>
          <w:szCs w:val="24"/>
        </w:rPr>
      </w:pPr>
      <w:r w:rsidRPr="00C07156">
        <w:rPr>
          <w:rFonts w:cstheme="minorHAnsi"/>
          <w:sz w:val="24"/>
          <w:szCs w:val="24"/>
        </w:rPr>
        <w:t xml:space="preserve">Student Name: Diana Maria Zabrac </w:t>
      </w:r>
    </w:p>
    <w:p w14:paraId="261710E2" w14:textId="77777777" w:rsidR="00B7363D" w:rsidRPr="00C07156" w:rsidRDefault="00B7363D" w:rsidP="00B7363D">
      <w:pPr>
        <w:tabs>
          <w:tab w:val="left" w:pos="1005"/>
        </w:tabs>
        <w:spacing w:line="480" w:lineRule="auto"/>
        <w:rPr>
          <w:rFonts w:cstheme="minorHAnsi"/>
          <w:b/>
          <w:bCs/>
          <w:sz w:val="24"/>
          <w:szCs w:val="24"/>
        </w:rPr>
      </w:pPr>
      <w:r w:rsidRPr="00C07156">
        <w:rPr>
          <w:rFonts w:cstheme="minorHAnsi"/>
          <w:sz w:val="24"/>
          <w:szCs w:val="24"/>
        </w:rPr>
        <w:t>Student ID: 2030656</w:t>
      </w:r>
    </w:p>
    <w:p w14:paraId="5DEF7ECC" w14:textId="4D92D23F" w:rsidR="00B7363D" w:rsidRPr="00C07156" w:rsidRDefault="00B7363D" w:rsidP="00B7363D">
      <w:pPr>
        <w:tabs>
          <w:tab w:val="left" w:pos="1005"/>
        </w:tabs>
        <w:spacing w:line="480" w:lineRule="auto"/>
        <w:rPr>
          <w:rFonts w:cstheme="minorHAnsi"/>
          <w:b/>
          <w:bCs/>
          <w:sz w:val="24"/>
          <w:szCs w:val="24"/>
        </w:rPr>
      </w:pPr>
      <w:r w:rsidRPr="00C07156">
        <w:rPr>
          <w:rFonts w:cstheme="minorHAnsi"/>
          <w:sz w:val="24"/>
          <w:szCs w:val="24"/>
        </w:rPr>
        <w:t xml:space="preserve">Lecture Name: </w:t>
      </w:r>
      <w:proofErr w:type="spellStart"/>
      <w:r>
        <w:rPr>
          <w:rFonts w:cstheme="minorHAnsi"/>
          <w:sz w:val="24"/>
          <w:szCs w:val="24"/>
        </w:rPr>
        <w:t>Soban</w:t>
      </w:r>
      <w:proofErr w:type="spellEnd"/>
      <w:r>
        <w:rPr>
          <w:rFonts w:cstheme="minorHAnsi"/>
          <w:sz w:val="24"/>
          <w:szCs w:val="24"/>
        </w:rPr>
        <w:t xml:space="preserve"> Sadiq</w:t>
      </w:r>
    </w:p>
    <w:p w14:paraId="47E04A00" w14:textId="6C2F3B00" w:rsidR="00B7363D" w:rsidRPr="00C07156" w:rsidRDefault="00B7363D" w:rsidP="00B7363D">
      <w:pPr>
        <w:tabs>
          <w:tab w:val="left" w:pos="1005"/>
        </w:tabs>
        <w:spacing w:line="480" w:lineRule="auto"/>
        <w:rPr>
          <w:rFonts w:cstheme="minorHAnsi"/>
          <w:b/>
          <w:bCs/>
          <w:sz w:val="24"/>
          <w:szCs w:val="24"/>
        </w:rPr>
      </w:pPr>
      <w:r w:rsidRPr="00C07156">
        <w:rPr>
          <w:rFonts w:cstheme="minorHAnsi"/>
          <w:sz w:val="24"/>
          <w:szCs w:val="24"/>
        </w:rPr>
        <w:t xml:space="preserve">Module Name: </w:t>
      </w:r>
      <w:r>
        <w:rPr>
          <w:rFonts w:cstheme="minorHAnsi"/>
          <w:sz w:val="24"/>
          <w:szCs w:val="24"/>
        </w:rPr>
        <w:t>Academic and Employability skills</w:t>
      </w:r>
    </w:p>
    <w:p w14:paraId="0283BF71" w14:textId="66CC80A8" w:rsidR="00B7363D" w:rsidRPr="00C07156" w:rsidRDefault="00B7363D" w:rsidP="00B7363D">
      <w:pPr>
        <w:tabs>
          <w:tab w:val="left" w:pos="1005"/>
        </w:tabs>
        <w:spacing w:line="480" w:lineRule="auto"/>
        <w:rPr>
          <w:rFonts w:cstheme="minorHAnsi"/>
          <w:b/>
          <w:bCs/>
          <w:sz w:val="24"/>
          <w:szCs w:val="24"/>
        </w:rPr>
      </w:pPr>
      <w:r w:rsidRPr="00C07156">
        <w:rPr>
          <w:rFonts w:cstheme="minorHAnsi"/>
          <w:sz w:val="24"/>
          <w:szCs w:val="24"/>
        </w:rPr>
        <w:t>Module Number:</w:t>
      </w:r>
      <w:r w:rsidRPr="00B7363D">
        <w:rPr>
          <w:rFonts w:ascii="Calibri" w:eastAsiaTheme="minorEastAsia" w:hAnsi="Calibri" w:cs="Calibri"/>
          <w:color w:val="000000" w:themeColor="text1"/>
          <w:kern w:val="24"/>
          <w:sz w:val="40"/>
          <w:szCs w:val="40"/>
        </w:rPr>
        <w:t xml:space="preserve"> </w:t>
      </w:r>
      <w:r w:rsidRPr="00B7363D">
        <w:rPr>
          <w:rFonts w:cstheme="minorHAnsi"/>
          <w:sz w:val="24"/>
          <w:szCs w:val="24"/>
        </w:rPr>
        <w:t>BMSW4001</w:t>
      </w:r>
    </w:p>
    <w:p w14:paraId="15ECCD9C" w14:textId="77777777" w:rsidR="00074260" w:rsidRDefault="00074260" w:rsidP="00074260">
      <w:pPr>
        <w:spacing w:line="480" w:lineRule="auto"/>
        <w:jc w:val="center"/>
        <w:rPr>
          <w:rFonts w:ascii="Times New Roman" w:hAnsi="Times New Roman"/>
          <w:sz w:val="24"/>
        </w:rPr>
      </w:pPr>
    </w:p>
    <w:p w14:paraId="3898A773" w14:textId="77777777" w:rsidR="00074260" w:rsidRDefault="00074260" w:rsidP="00074260">
      <w:pPr>
        <w:spacing w:line="480" w:lineRule="auto"/>
        <w:jc w:val="center"/>
        <w:rPr>
          <w:rFonts w:ascii="Times New Roman" w:hAnsi="Times New Roman"/>
          <w:sz w:val="24"/>
        </w:rPr>
      </w:pPr>
    </w:p>
    <w:p w14:paraId="535CAF15" w14:textId="77777777" w:rsidR="00074260" w:rsidRDefault="00074260" w:rsidP="00074260">
      <w:pPr>
        <w:spacing w:line="480" w:lineRule="auto"/>
        <w:jc w:val="center"/>
        <w:rPr>
          <w:rFonts w:ascii="Times New Roman" w:hAnsi="Times New Roman"/>
          <w:sz w:val="24"/>
        </w:rPr>
      </w:pPr>
    </w:p>
    <w:p w14:paraId="25B59D56" w14:textId="77777777" w:rsidR="00074260" w:rsidRDefault="00074260" w:rsidP="00074260">
      <w:pPr>
        <w:spacing w:line="480" w:lineRule="auto"/>
        <w:jc w:val="center"/>
        <w:rPr>
          <w:rFonts w:ascii="Times New Roman" w:hAnsi="Times New Roman"/>
          <w:sz w:val="24"/>
        </w:rPr>
      </w:pPr>
    </w:p>
    <w:p w14:paraId="4361A483" w14:textId="64834EE0" w:rsidR="00074260" w:rsidRPr="00B7363D" w:rsidRDefault="00074260" w:rsidP="00B7363D">
      <w:pPr>
        <w:spacing w:after="120" w:line="480" w:lineRule="auto"/>
        <w:jc w:val="center"/>
        <w:rPr>
          <w:rFonts w:cstheme="minorHAnsi"/>
          <w:b/>
          <w:sz w:val="24"/>
        </w:rPr>
      </w:pPr>
      <w:r w:rsidRPr="00B7363D">
        <w:rPr>
          <w:rFonts w:cstheme="minorHAnsi"/>
          <w:b/>
          <w:sz w:val="24"/>
        </w:rPr>
        <w:lastRenderedPageBreak/>
        <w:t>Academic Report</w:t>
      </w:r>
    </w:p>
    <w:p w14:paraId="13F11F3E" w14:textId="77777777" w:rsidR="00074260" w:rsidRPr="00B7363D" w:rsidRDefault="00DF11B0" w:rsidP="005A084D">
      <w:pPr>
        <w:spacing w:after="120" w:line="480" w:lineRule="auto"/>
        <w:ind w:firstLine="720"/>
        <w:jc w:val="both"/>
        <w:rPr>
          <w:rFonts w:cstheme="minorHAnsi"/>
          <w:sz w:val="24"/>
        </w:rPr>
      </w:pPr>
      <w:r w:rsidRPr="00B7363D">
        <w:rPr>
          <w:rFonts w:cstheme="minorHAnsi"/>
          <w:sz w:val="24"/>
        </w:rPr>
        <w:t>Reflection</w:t>
      </w:r>
      <w:r w:rsidR="009D1765" w:rsidRPr="00B7363D">
        <w:rPr>
          <w:rFonts w:cstheme="minorHAnsi"/>
          <w:sz w:val="24"/>
        </w:rPr>
        <w:t xml:space="preserve"> in learning</w:t>
      </w:r>
      <w:r w:rsidR="00074260" w:rsidRPr="00B7363D">
        <w:rPr>
          <w:rFonts w:cstheme="minorHAnsi"/>
          <w:sz w:val="24"/>
        </w:rPr>
        <w:t xml:space="preserve"> is a form of education that involves </w:t>
      </w:r>
      <w:r w:rsidRPr="00B7363D">
        <w:rPr>
          <w:rFonts w:cstheme="minorHAnsi"/>
          <w:sz w:val="24"/>
        </w:rPr>
        <w:t>students</w:t>
      </w:r>
      <w:r w:rsidR="00074260" w:rsidRPr="00B7363D">
        <w:rPr>
          <w:rFonts w:cstheme="minorHAnsi"/>
          <w:sz w:val="24"/>
        </w:rPr>
        <w:t xml:space="preserve"> reflecting on their learning experiences throughout a particular module. Reflection in learning involves making the learning process more conscious; reflection </w:t>
      </w:r>
      <w:r w:rsidR="00FD785F" w:rsidRPr="00B7363D">
        <w:rPr>
          <w:rFonts w:cstheme="minorHAnsi"/>
          <w:sz w:val="24"/>
        </w:rPr>
        <w:t xml:space="preserve">assists students </w:t>
      </w:r>
      <w:r w:rsidRPr="00B7363D">
        <w:rPr>
          <w:rFonts w:cstheme="minorHAnsi"/>
          <w:sz w:val="24"/>
        </w:rPr>
        <w:t xml:space="preserve">to </w:t>
      </w:r>
      <w:r w:rsidR="00FD785F" w:rsidRPr="00B7363D">
        <w:rPr>
          <w:rFonts w:cstheme="minorHAnsi"/>
          <w:sz w:val="24"/>
        </w:rPr>
        <w:t xml:space="preserve">become active learners because they </w:t>
      </w:r>
      <w:r w:rsidRPr="00B7363D">
        <w:rPr>
          <w:rFonts w:cstheme="minorHAnsi"/>
          <w:sz w:val="24"/>
        </w:rPr>
        <w:t>can</w:t>
      </w:r>
      <w:r w:rsidR="00FD785F" w:rsidRPr="00B7363D">
        <w:rPr>
          <w:rFonts w:cstheme="minorHAnsi"/>
          <w:sz w:val="24"/>
        </w:rPr>
        <w:t xml:space="preserve"> effectively reflect and digest what they have learned</w:t>
      </w:r>
      <w:r w:rsidRPr="00B7363D">
        <w:rPr>
          <w:rFonts w:cstheme="minorHAnsi"/>
          <w:sz w:val="24"/>
        </w:rPr>
        <w:t>,</w:t>
      </w:r>
      <w:r w:rsidR="00FD785F" w:rsidRPr="00B7363D">
        <w:rPr>
          <w:rFonts w:cstheme="minorHAnsi"/>
          <w:sz w:val="24"/>
        </w:rPr>
        <w:t xml:space="preserve"> including what they already know and what they find new</w:t>
      </w:r>
      <w:r w:rsidRPr="00B7363D">
        <w:rPr>
          <w:rFonts w:cstheme="minorHAnsi"/>
          <w:sz w:val="24"/>
        </w:rPr>
        <w:t xml:space="preserve"> (Harvey et al., 2020)</w:t>
      </w:r>
      <w:r w:rsidR="00FD785F" w:rsidRPr="00B7363D">
        <w:rPr>
          <w:rFonts w:cstheme="minorHAnsi"/>
          <w:sz w:val="24"/>
        </w:rPr>
        <w:t xml:space="preserve">. </w:t>
      </w:r>
      <w:r w:rsidR="003B6EC8" w:rsidRPr="00B7363D">
        <w:rPr>
          <w:rFonts w:cstheme="minorHAnsi"/>
          <w:sz w:val="24"/>
        </w:rPr>
        <w:t xml:space="preserve">Reflective </w:t>
      </w:r>
      <w:r w:rsidR="00FD785F" w:rsidRPr="00B7363D">
        <w:rPr>
          <w:rFonts w:cstheme="minorHAnsi"/>
          <w:sz w:val="24"/>
        </w:rPr>
        <w:t>writing can aid an individual find out things that have not been considered before, hence significant improvement. Reflection has various benefits</w:t>
      </w:r>
      <w:r w:rsidRPr="00B7363D">
        <w:rPr>
          <w:rFonts w:cstheme="minorHAnsi"/>
          <w:sz w:val="24"/>
        </w:rPr>
        <w:t>,</w:t>
      </w:r>
      <w:r w:rsidR="00FD785F" w:rsidRPr="00B7363D">
        <w:rPr>
          <w:rFonts w:cstheme="minorHAnsi"/>
          <w:sz w:val="24"/>
        </w:rPr>
        <w:t xml:space="preserve"> such as examining what has been learned, helping make connections on what is already known and what is being learned</w:t>
      </w:r>
      <w:r w:rsidRPr="00B7363D">
        <w:rPr>
          <w:rFonts w:cstheme="minorHAnsi"/>
          <w:sz w:val="24"/>
        </w:rPr>
        <w:t>,</w:t>
      </w:r>
      <w:r w:rsidR="00FD785F" w:rsidRPr="00B7363D">
        <w:rPr>
          <w:rFonts w:cstheme="minorHAnsi"/>
          <w:sz w:val="24"/>
        </w:rPr>
        <w:t xml:space="preserve"> and demonstrating ways in which thinking can grow</w:t>
      </w:r>
      <w:r w:rsidRPr="00B7363D">
        <w:rPr>
          <w:rFonts w:cstheme="minorHAnsi"/>
          <w:sz w:val="24"/>
        </w:rPr>
        <w:t xml:space="preserve"> (Harvey et al., 2020)</w:t>
      </w:r>
      <w:r w:rsidR="00FD785F" w:rsidRPr="00B7363D">
        <w:rPr>
          <w:rFonts w:cstheme="minorHAnsi"/>
          <w:sz w:val="24"/>
        </w:rPr>
        <w:t xml:space="preserve">. </w:t>
      </w:r>
      <w:r w:rsidR="003B6EC8" w:rsidRPr="00B7363D">
        <w:rPr>
          <w:rFonts w:cstheme="minorHAnsi"/>
          <w:sz w:val="24"/>
        </w:rPr>
        <w:t>In academic writing, paraphrasing, referencing</w:t>
      </w:r>
      <w:r w:rsidRPr="00B7363D">
        <w:rPr>
          <w:rFonts w:cstheme="minorHAnsi"/>
          <w:sz w:val="24"/>
        </w:rPr>
        <w:t>,</w:t>
      </w:r>
      <w:r w:rsidR="003B6EC8" w:rsidRPr="00B7363D">
        <w:rPr>
          <w:rFonts w:cstheme="minorHAnsi"/>
          <w:sz w:val="24"/>
        </w:rPr>
        <w:t xml:space="preserve"> and summarizing, </w:t>
      </w:r>
      <w:r w:rsidRPr="00B7363D">
        <w:rPr>
          <w:rFonts w:cstheme="minorHAnsi"/>
          <w:sz w:val="24"/>
        </w:rPr>
        <w:t xml:space="preserve">the </w:t>
      </w:r>
      <w:r w:rsidR="003B6EC8" w:rsidRPr="00B7363D">
        <w:rPr>
          <w:rFonts w:cstheme="minorHAnsi"/>
          <w:sz w:val="24"/>
        </w:rPr>
        <w:t xml:space="preserve">Mezirow model of transformative learning can best be used in reflecting </w:t>
      </w:r>
      <w:r w:rsidRPr="00B7363D">
        <w:rPr>
          <w:rFonts w:cstheme="minorHAnsi"/>
          <w:sz w:val="24"/>
        </w:rPr>
        <w:t xml:space="preserve">on </w:t>
      </w:r>
      <w:r w:rsidR="003B6EC8" w:rsidRPr="00B7363D">
        <w:rPr>
          <w:rFonts w:cstheme="minorHAnsi"/>
          <w:sz w:val="24"/>
        </w:rPr>
        <w:t>what has been learned in the respective modules. Mezirow model of transformative learning is an orientation that holds techniques in which learners interpret and reinterpret their sense experience to make meaning and learn</w:t>
      </w:r>
      <w:r w:rsidRPr="00B7363D">
        <w:rPr>
          <w:rFonts w:cstheme="minorHAnsi"/>
          <w:sz w:val="24"/>
        </w:rPr>
        <w:t xml:space="preserve"> (</w:t>
      </w:r>
      <w:proofErr w:type="spellStart"/>
      <w:r w:rsidRPr="00B7363D">
        <w:rPr>
          <w:rFonts w:cstheme="minorHAnsi"/>
          <w:sz w:val="24"/>
        </w:rPr>
        <w:t>Biasin</w:t>
      </w:r>
      <w:proofErr w:type="spellEnd"/>
      <w:r w:rsidRPr="00B7363D">
        <w:rPr>
          <w:rFonts w:cstheme="minorHAnsi"/>
          <w:sz w:val="24"/>
        </w:rPr>
        <w:t>, 2018)</w:t>
      </w:r>
      <w:r w:rsidR="003B6EC8" w:rsidRPr="00B7363D">
        <w:rPr>
          <w:rFonts w:cstheme="minorHAnsi"/>
          <w:sz w:val="24"/>
        </w:rPr>
        <w:t xml:space="preserve">. </w:t>
      </w:r>
    </w:p>
    <w:p w14:paraId="3CF66105" w14:textId="27E5F029" w:rsidR="00B7363D" w:rsidRDefault="00B7363D" w:rsidP="005A084D">
      <w:pPr>
        <w:spacing w:after="120" w:line="480" w:lineRule="auto"/>
        <w:jc w:val="both"/>
        <w:rPr>
          <w:rFonts w:ascii="Times New Roman" w:hAnsi="Times New Roman"/>
          <w:b/>
          <w:sz w:val="24"/>
        </w:rPr>
      </w:pPr>
    </w:p>
    <w:p w14:paraId="6CDE2883" w14:textId="77777777" w:rsidR="00B7363D" w:rsidRDefault="00B7363D" w:rsidP="00B7363D">
      <w:pPr>
        <w:spacing w:after="120" w:line="480" w:lineRule="auto"/>
        <w:jc w:val="center"/>
        <w:rPr>
          <w:rFonts w:cstheme="minorHAnsi"/>
          <w:b/>
          <w:sz w:val="24"/>
        </w:rPr>
      </w:pPr>
    </w:p>
    <w:p w14:paraId="214C003D" w14:textId="77777777" w:rsidR="00B7363D" w:rsidRDefault="00B7363D" w:rsidP="00B7363D">
      <w:pPr>
        <w:spacing w:after="120" w:line="480" w:lineRule="auto"/>
        <w:jc w:val="center"/>
        <w:rPr>
          <w:rFonts w:cstheme="minorHAnsi"/>
          <w:b/>
          <w:sz w:val="24"/>
        </w:rPr>
      </w:pPr>
    </w:p>
    <w:p w14:paraId="75B4FFD1" w14:textId="77777777" w:rsidR="00B7363D" w:rsidRDefault="00B7363D" w:rsidP="00B7363D">
      <w:pPr>
        <w:spacing w:after="120" w:line="480" w:lineRule="auto"/>
        <w:jc w:val="center"/>
        <w:rPr>
          <w:rFonts w:cstheme="minorHAnsi"/>
          <w:b/>
          <w:sz w:val="24"/>
        </w:rPr>
      </w:pPr>
    </w:p>
    <w:p w14:paraId="595254C5" w14:textId="77777777" w:rsidR="00B7363D" w:rsidRDefault="00B7363D" w:rsidP="00B7363D">
      <w:pPr>
        <w:spacing w:after="120" w:line="480" w:lineRule="auto"/>
        <w:jc w:val="center"/>
        <w:rPr>
          <w:rFonts w:cstheme="minorHAnsi"/>
          <w:b/>
          <w:sz w:val="24"/>
        </w:rPr>
      </w:pPr>
    </w:p>
    <w:p w14:paraId="5C145DFE" w14:textId="77777777" w:rsidR="00B7363D" w:rsidRDefault="00B7363D" w:rsidP="00B7363D">
      <w:pPr>
        <w:spacing w:after="120" w:line="480" w:lineRule="auto"/>
        <w:jc w:val="center"/>
        <w:rPr>
          <w:rFonts w:cstheme="minorHAnsi"/>
          <w:b/>
          <w:sz w:val="24"/>
        </w:rPr>
      </w:pPr>
    </w:p>
    <w:p w14:paraId="43178F87" w14:textId="77777777" w:rsidR="00B7363D" w:rsidRDefault="00B7363D" w:rsidP="00B7363D">
      <w:pPr>
        <w:spacing w:after="120" w:line="480" w:lineRule="auto"/>
        <w:jc w:val="center"/>
        <w:rPr>
          <w:rFonts w:cstheme="minorHAnsi"/>
          <w:b/>
          <w:sz w:val="24"/>
        </w:rPr>
      </w:pPr>
    </w:p>
    <w:p w14:paraId="65F03153" w14:textId="1466B417" w:rsidR="00B7363D" w:rsidRPr="00B7363D" w:rsidRDefault="00B7363D" w:rsidP="00B7363D">
      <w:pPr>
        <w:spacing w:after="120" w:line="480" w:lineRule="auto"/>
        <w:jc w:val="center"/>
        <w:rPr>
          <w:rFonts w:cstheme="minorHAnsi"/>
          <w:b/>
          <w:sz w:val="24"/>
        </w:rPr>
      </w:pPr>
      <w:r w:rsidRPr="00B7363D">
        <w:rPr>
          <w:rFonts w:cstheme="minorHAnsi"/>
          <w:b/>
          <w:sz w:val="24"/>
        </w:rPr>
        <w:lastRenderedPageBreak/>
        <w:t>Academic Writing</w:t>
      </w:r>
    </w:p>
    <w:p w14:paraId="0399272D" w14:textId="2B3D07D9" w:rsidR="003B6EC8" w:rsidRPr="00B7363D" w:rsidRDefault="00B7363D" w:rsidP="00B7363D">
      <w:pPr>
        <w:spacing w:after="120" w:line="480" w:lineRule="auto"/>
        <w:jc w:val="both"/>
        <w:rPr>
          <w:rFonts w:cstheme="minorHAnsi"/>
          <w:sz w:val="24"/>
        </w:rPr>
      </w:pPr>
      <w:r>
        <w:rPr>
          <w:rFonts w:cstheme="minorHAnsi"/>
          <w:b/>
          <w:sz w:val="24"/>
        </w:rPr>
        <w:t xml:space="preserve">         </w:t>
      </w:r>
      <w:r w:rsidR="003B6EC8" w:rsidRPr="00B7363D">
        <w:rPr>
          <w:rFonts w:cstheme="minorHAnsi"/>
          <w:sz w:val="24"/>
        </w:rPr>
        <w:t>Academic writing is usually clear, precise, intensive, structured and organized, and backed up with sufficient evid</w:t>
      </w:r>
      <w:r w:rsidR="009D1765" w:rsidRPr="00B7363D">
        <w:rPr>
          <w:rFonts w:cstheme="minorHAnsi"/>
          <w:sz w:val="24"/>
        </w:rPr>
        <w:t>ence from scholar</w:t>
      </w:r>
      <w:r w:rsidR="003B6EC8" w:rsidRPr="00B7363D">
        <w:rPr>
          <w:rFonts w:cstheme="minorHAnsi"/>
          <w:sz w:val="24"/>
        </w:rPr>
        <w:t xml:space="preserve">ly sources and literature. </w:t>
      </w:r>
      <w:r w:rsidR="009D1765" w:rsidRPr="00B7363D">
        <w:rPr>
          <w:rFonts w:cstheme="minorHAnsi"/>
          <w:sz w:val="24"/>
        </w:rPr>
        <w:t>From what I have learned in class throughout the module, academic writing has a primary objective of assisting reader</w:t>
      </w:r>
      <w:r w:rsidR="00DF11B0" w:rsidRPr="00B7363D">
        <w:rPr>
          <w:rFonts w:cstheme="minorHAnsi"/>
          <w:sz w:val="24"/>
        </w:rPr>
        <w:t>'</w:t>
      </w:r>
      <w:r w:rsidR="009D1765" w:rsidRPr="00B7363D">
        <w:rPr>
          <w:rFonts w:cstheme="minorHAnsi"/>
          <w:sz w:val="24"/>
        </w:rPr>
        <w:t>s and learner</w:t>
      </w:r>
      <w:r w:rsidR="00DF11B0" w:rsidRPr="00B7363D">
        <w:rPr>
          <w:rFonts w:cstheme="minorHAnsi"/>
          <w:sz w:val="24"/>
        </w:rPr>
        <w:t>'</w:t>
      </w:r>
      <w:r w:rsidR="009D1765" w:rsidRPr="00B7363D">
        <w:rPr>
          <w:rFonts w:cstheme="minorHAnsi"/>
          <w:sz w:val="24"/>
        </w:rPr>
        <w:t>s understanding and ensuring that the information is properly digested</w:t>
      </w:r>
      <w:r w:rsidR="00DF11B0" w:rsidRPr="00B7363D">
        <w:rPr>
          <w:rFonts w:cstheme="minorHAnsi"/>
          <w:sz w:val="24"/>
        </w:rPr>
        <w:t xml:space="preserve"> (</w:t>
      </w:r>
      <w:proofErr w:type="spellStart"/>
      <w:r w:rsidR="00DF11B0" w:rsidRPr="00B7363D">
        <w:rPr>
          <w:rFonts w:cstheme="minorHAnsi"/>
          <w:sz w:val="24"/>
          <w:szCs w:val="20"/>
          <w:shd w:val="clear" w:color="auto" w:fill="FFFFFF"/>
        </w:rPr>
        <w:t>Kiriakos</w:t>
      </w:r>
      <w:proofErr w:type="spellEnd"/>
      <w:r w:rsidR="00DF11B0" w:rsidRPr="00B7363D">
        <w:rPr>
          <w:rFonts w:cstheme="minorHAnsi"/>
          <w:sz w:val="24"/>
          <w:szCs w:val="20"/>
          <w:shd w:val="clear" w:color="auto" w:fill="FFFFFF"/>
        </w:rPr>
        <w:t xml:space="preserve"> &amp; </w:t>
      </w:r>
      <w:proofErr w:type="spellStart"/>
      <w:r w:rsidR="00DF11B0" w:rsidRPr="00B7363D">
        <w:rPr>
          <w:rFonts w:cstheme="minorHAnsi"/>
          <w:sz w:val="24"/>
          <w:szCs w:val="20"/>
          <w:shd w:val="clear" w:color="auto" w:fill="FFFFFF"/>
        </w:rPr>
        <w:t>Tienari</w:t>
      </w:r>
      <w:proofErr w:type="spellEnd"/>
      <w:r w:rsidR="00DF11B0" w:rsidRPr="00B7363D">
        <w:rPr>
          <w:rFonts w:cstheme="minorHAnsi"/>
          <w:sz w:val="24"/>
          <w:szCs w:val="20"/>
          <w:shd w:val="clear" w:color="auto" w:fill="FFFFFF"/>
        </w:rPr>
        <w:t xml:space="preserve"> 2018)</w:t>
      </w:r>
      <w:r w:rsidR="009D1765" w:rsidRPr="00B7363D">
        <w:rPr>
          <w:rFonts w:cstheme="minorHAnsi"/>
          <w:sz w:val="24"/>
        </w:rPr>
        <w:t>. Academic writing is often characterized by a formal style and tone</w:t>
      </w:r>
      <w:r w:rsidR="00DF11B0" w:rsidRPr="00B7363D">
        <w:rPr>
          <w:rFonts w:cstheme="minorHAnsi"/>
          <w:sz w:val="24"/>
        </w:rPr>
        <w:t>,</w:t>
      </w:r>
      <w:r w:rsidR="009D1765" w:rsidRPr="00B7363D">
        <w:rPr>
          <w:rFonts w:cstheme="minorHAnsi"/>
          <w:sz w:val="24"/>
        </w:rPr>
        <w:t xml:space="preserve"> even though it is always simple and requires short sentences and non-complicated vocabulary. </w:t>
      </w:r>
      <w:r w:rsidR="00DF11B0" w:rsidRPr="00B7363D">
        <w:rPr>
          <w:rFonts w:cstheme="minorHAnsi"/>
          <w:sz w:val="24"/>
        </w:rPr>
        <w:t>The o</w:t>
      </w:r>
      <w:r w:rsidR="009D1765" w:rsidRPr="00B7363D">
        <w:rPr>
          <w:rFonts w:cstheme="minorHAnsi"/>
          <w:sz w:val="24"/>
        </w:rPr>
        <w:t>rganization of academic writing usually var</w:t>
      </w:r>
      <w:r w:rsidR="00DF11B0" w:rsidRPr="00B7363D">
        <w:rPr>
          <w:rFonts w:cstheme="minorHAnsi"/>
          <w:sz w:val="24"/>
        </w:rPr>
        <w:t>ies across publication methods and genres; most academic writings share various elements, including prose register and utilization of justly stable rhetorical moves to assist in defining the project scope, situation in the relevant research, and advancing new contribution</w:t>
      </w:r>
      <w:r w:rsidR="003968C5" w:rsidRPr="00B7363D">
        <w:rPr>
          <w:rFonts w:cstheme="minorHAnsi"/>
          <w:sz w:val="24"/>
        </w:rPr>
        <w:t>s</w:t>
      </w:r>
      <w:r w:rsidR="009D1765" w:rsidRPr="00B7363D">
        <w:rPr>
          <w:rFonts w:cstheme="minorHAnsi"/>
          <w:sz w:val="24"/>
        </w:rPr>
        <w:t xml:space="preserve"> </w:t>
      </w:r>
      <w:r w:rsidR="00DF11B0" w:rsidRPr="00B7363D">
        <w:rPr>
          <w:rFonts w:cstheme="minorHAnsi"/>
          <w:sz w:val="24"/>
        </w:rPr>
        <w:t>students do not formally know (</w:t>
      </w:r>
      <w:proofErr w:type="spellStart"/>
      <w:r w:rsidR="00DF11B0" w:rsidRPr="00B7363D">
        <w:rPr>
          <w:rFonts w:cstheme="minorHAnsi"/>
          <w:sz w:val="24"/>
          <w:szCs w:val="20"/>
          <w:shd w:val="clear" w:color="auto" w:fill="FFFFFF"/>
        </w:rPr>
        <w:t>Kiriakos</w:t>
      </w:r>
      <w:proofErr w:type="spellEnd"/>
      <w:r w:rsidR="00DF11B0" w:rsidRPr="00B7363D">
        <w:rPr>
          <w:rFonts w:cstheme="minorHAnsi"/>
          <w:sz w:val="24"/>
          <w:szCs w:val="20"/>
          <w:shd w:val="clear" w:color="auto" w:fill="FFFFFF"/>
        </w:rPr>
        <w:t xml:space="preserve"> &amp; </w:t>
      </w:r>
      <w:proofErr w:type="spellStart"/>
      <w:r w:rsidR="00DF11B0" w:rsidRPr="00B7363D">
        <w:rPr>
          <w:rFonts w:cstheme="minorHAnsi"/>
          <w:sz w:val="24"/>
          <w:szCs w:val="20"/>
          <w:shd w:val="clear" w:color="auto" w:fill="FFFFFF"/>
        </w:rPr>
        <w:t>Tienari</w:t>
      </w:r>
      <w:proofErr w:type="spellEnd"/>
      <w:r w:rsidR="00DF11B0" w:rsidRPr="00B7363D">
        <w:rPr>
          <w:rFonts w:cstheme="minorHAnsi"/>
          <w:sz w:val="24"/>
          <w:szCs w:val="20"/>
          <w:shd w:val="clear" w:color="auto" w:fill="FFFFFF"/>
        </w:rPr>
        <w:t xml:space="preserve"> 2018)</w:t>
      </w:r>
      <w:r w:rsidR="009D1765" w:rsidRPr="00B7363D">
        <w:rPr>
          <w:rFonts w:cstheme="minorHAnsi"/>
          <w:sz w:val="24"/>
        </w:rPr>
        <w:t xml:space="preserve">. </w:t>
      </w:r>
    </w:p>
    <w:p w14:paraId="25809389" w14:textId="77777777" w:rsidR="009D1765" w:rsidRPr="00B7363D" w:rsidRDefault="009D1765" w:rsidP="005A084D">
      <w:pPr>
        <w:spacing w:after="120" w:line="480" w:lineRule="auto"/>
        <w:ind w:firstLine="720"/>
        <w:jc w:val="both"/>
        <w:rPr>
          <w:rFonts w:cstheme="minorHAnsi"/>
          <w:sz w:val="24"/>
        </w:rPr>
      </w:pPr>
      <w:r w:rsidRPr="00B7363D">
        <w:rPr>
          <w:rFonts w:cstheme="minorHAnsi"/>
          <w:sz w:val="24"/>
        </w:rPr>
        <w:t xml:space="preserve">Throughout the module, academic writing has been quite </w:t>
      </w:r>
      <w:r w:rsidR="003968C5" w:rsidRPr="00B7363D">
        <w:rPr>
          <w:rFonts w:cstheme="minorHAnsi"/>
          <w:sz w:val="24"/>
        </w:rPr>
        <w:t>help</w:t>
      </w:r>
      <w:r w:rsidRPr="00B7363D">
        <w:rPr>
          <w:rFonts w:cstheme="minorHAnsi"/>
          <w:sz w:val="24"/>
        </w:rPr>
        <w:t xml:space="preserve">ful in various ways that helped me improve my learning experience. Academic writing </w:t>
      </w:r>
      <w:r w:rsidR="00D41E7F" w:rsidRPr="00B7363D">
        <w:rPr>
          <w:rFonts w:cstheme="minorHAnsi"/>
          <w:sz w:val="24"/>
        </w:rPr>
        <w:t xml:space="preserve">has increased my level and ability </w:t>
      </w:r>
      <w:r w:rsidR="00DF11B0" w:rsidRPr="00B7363D">
        <w:rPr>
          <w:rFonts w:cstheme="minorHAnsi"/>
          <w:sz w:val="24"/>
        </w:rPr>
        <w:t>to become</w:t>
      </w:r>
      <w:r w:rsidR="00D41E7F" w:rsidRPr="00B7363D">
        <w:rPr>
          <w:rFonts w:cstheme="minorHAnsi"/>
          <w:sz w:val="24"/>
        </w:rPr>
        <w:t xml:space="preserve"> analytical and knowledgeable because it requires sufficient time to focus and think about the topic of interest</w:t>
      </w:r>
      <w:r w:rsidR="00DF11B0" w:rsidRPr="00B7363D">
        <w:rPr>
          <w:rFonts w:cstheme="minorHAnsi"/>
          <w:sz w:val="24"/>
        </w:rPr>
        <w:t xml:space="preserve"> (</w:t>
      </w:r>
      <w:proofErr w:type="spellStart"/>
      <w:r w:rsidR="00DF11B0" w:rsidRPr="00B7363D">
        <w:rPr>
          <w:rFonts w:cstheme="minorHAnsi"/>
          <w:sz w:val="24"/>
          <w:szCs w:val="20"/>
          <w:shd w:val="clear" w:color="auto" w:fill="FFFFFF"/>
        </w:rPr>
        <w:t>Kiriakos</w:t>
      </w:r>
      <w:proofErr w:type="spellEnd"/>
      <w:r w:rsidR="00DF11B0" w:rsidRPr="00B7363D">
        <w:rPr>
          <w:rFonts w:cstheme="minorHAnsi"/>
          <w:sz w:val="24"/>
          <w:szCs w:val="20"/>
          <w:shd w:val="clear" w:color="auto" w:fill="FFFFFF"/>
        </w:rPr>
        <w:t xml:space="preserve"> &amp; </w:t>
      </w:r>
      <w:proofErr w:type="spellStart"/>
      <w:r w:rsidR="00DF11B0" w:rsidRPr="00B7363D">
        <w:rPr>
          <w:rFonts w:cstheme="minorHAnsi"/>
          <w:sz w:val="24"/>
          <w:szCs w:val="20"/>
          <w:shd w:val="clear" w:color="auto" w:fill="FFFFFF"/>
        </w:rPr>
        <w:t>Tienari</w:t>
      </w:r>
      <w:proofErr w:type="spellEnd"/>
      <w:r w:rsidR="00DF11B0" w:rsidRPr="00B7363D">
        <w:rPr>
          <w:rFonts w:cstheme="minorHAnsi"/>
          <w:sz w:val="24"/>
          <w:szCs w:val="20"/>
          <w:shd w:val="clear" w:color="auto" w:fill="FFFFFF"/>
        </w:rPr>
        <w:t xml:space="preserve"> 2018)</w:t>
      </w:r>
      <w:r w:rsidR="00D41E7F" w:rsidRPr="00B7363D">
        <w:rPr>
          <w:rFonts w:cstheme="minorHAnsi"/>
          <w:sz w:val="24"/>
        </w:rPr>
        <w:t>. I</w:t>
      </w:r>
      <w:r w:rsidR="00DF11B0" w:rsidRPr="00B7363D">
        <w:rPr>
          <w:rFonts w:cstheme="minorHAnsi"/>
          <w:sz w:val="24"/>
        </w:rPr>
        <w:t>t is not possible to think of anything that comes to the head the moment the topic has been introduced or seen in academic writing</w:t>
      </w:r>
      <w:r w:rsidR="00D41E7F" w:rsidRPr="00B7363D">
        <w:rPr>
          <w:rFonts w:cstheme="minorHAnsi"/>
          <w:sz w:val="24"/>
        </w:rPr>
        <w:t xml:space="preserve">. Through becoming knowledgeable, I have been able to spare a good time </w:t>
      </w:r>
      <w:r w:rsidR="00DF11B0" w:rsidRPr="00B7363D">
        <w:rPr>
          <w:rFonts w:cstheme="minorHAnsi"/>
          <w:sz w:val="24"/>
        </w:rPr>
        <w:t>researching the subject and analyzing the sources while shaping and communicating</w:t>
      </w:r>
      <w:r w:rsidR="00D41E7F" w:rsidRPr="00B7363D">
        <w:rPr>
          <w:rFonts w:cstheme="minorHAnsi"/>
          <w:sz w:val="24"/>
        </w:rPr>
        <w:t xml:space="preserve"> my ideas. </w:t>
      </w:r>
      <w:r w:rsidR="00DF11B0" w:rsidRPr="00B7363D">
        <w:rPr>
          <w:rFonts w:cstheme="minorHAnsi"/>
          <w:sz w:val="24"/>
        </w:rPr>
        <w:t>T</w:t>
      </w:r>
      <w:r w:rsidR="00D41E7F" w:rsidRPr="00B7363D">
        <w:rPr>
          <w:rFonts w:cstheme="minorHAnsi"/>
          <w:sz w:val="24"/>
        </w:rPr>
        <w:t xml:space="preserve">hrough academic writing, I have reduced my rate of jumping to conclusions because I </w:t>
      </w:r>
      <w:proofErr w:type="gramStart"/>
      <w:r w:rsidR="00D41E7F" w:rsidRPr="00B7363D">
        <w:rPr>
          <w:rFonts w:cstheme="minorHAnsi"/>
          <w:sz w:val="24"/>
        </w:rPr>
        <w:t>have to</w:t>
      </w:r>
      <w:proofErr w:type="gramEnd"/>
      <w:r w:rsidR="00D41E7F" w:rsidRPr="00B7363D">
        <w:rPr>
          <w:rFonts w:cstheme="minorHAnsi"/>
          <w:sz w:val="24"/>
        </w:rPr>
        <w:t xml:space="preserve"> conduct thorough research and analyze the situation to come up with the best solution. Besides, academic writing has helped me become perseverant because it </w:t>
      </w:r>
      <w:r w:rsidR="00DF11B0" w:rsidRPr="00B7363D">
        <w:rPr>
          <w:rFonts w:cstheme="minorHAnsi"/>
          <w:sz w:val="24"/>
        </w:rPr>
        <w:t>comprises</w:t>
      </w:r>
      <w:r w:rsidR="00D41E7F" w:rsidRPr="00B7363D">
        <w:rPr>
          <w:rFonts w:cstheme="minorHAnsi"/>
          <w:sz w:val="24"/>
        </w:rPr>
        <w:t xml:space="preserve"> research, </w:t>
      </w:r>
      <w:r w:rsidR="00D41E7F" w:rsidRPr="00B7363D">
        <w:rPr>
          <w:rFonts w:cstheme="minorHAnsi"/>
          <w:sz w:val="24"/>
        </w:rPr>
        <w:lastRenderedPageBreak/>
        <w:t>examination, analysis</w:t>
      </w:r>
      <w:r w:rsidR="00DF11B0" w:rsidRPr="00B7363D">
        <w:rPr>
          <w:rFonts w:cstheme="minorHAnsi"/>
          <w:sz w:val="24"/>
        </w:rPr>
        <w:t>,</w:t>
      </w:r>
      <w:r w:rsidR="00D41E7F" w:rsidRPr="00B7363D">
        <w:rPr>
          <w:rFonts w:cstheme="minorHAnsi"/>
          <w:sz w:val="24"/>
        </w:rPr>
        <w:t xml:space="preserve"> and editing</w:t>
      </w:r>
      <w:r w:rsidR="00DF11B0" w:rsidRPr="00B7363D">
        <w:rPr>
          <w:rFonts w:cstheme="minorHAnsi"/>
          <w:sz w:val="24"/>
        </w:rPr>
        <w:t xml:space="preserve"> (</w:t>
      </w:r>
      <w:proofErr w:type="spellStart"/>
      <w:r w:rsidR="00DF11B0" w:rsidRPr="00B7363D">
        <w:rPr>
          <w:rFonts w:cstheme="minorHAnsi"/>
          <w:sz w:val="24"/>
          <w:szCs w:val="20"/>
          <w:shd w:val="clear" w:color="auto" w:fill="FFFFFF"/>
        </w:rPr>
        <w:t>Kiriakos</w:t>
      </w:r>
      <w:proofErr w:type="spellEnd"/>
      <w:r w:rsidR="00DF11B0" w:rsidRPr="00B7363D">
        <w:rPr>
          <w:rFonts w:cstheme="minorHAnsi"/>
          <w:sz w:val="24"/>
          <w:szCs w:val="20"/>
          <w:shd w:val="clear" w:color="auto" w:fill="FFFFFF"/>
        </w:rPr>
        <w:t xml:space="preserve"> &amp; </w:t>
      </w:r>
      <w:proofErr w:type="spellStart"/>
      <w:r w:rsidR="00DF11B0" w:rsidRPr="00B7363D">
        <w:rPr>
          <w:rFonts w:cstheme="minorHAnsi"/>
          <w:sz w:val="24"/>
          <w:szCs w:val="20"/>
          <w:shd w:val="clear" w:color="auto" w:fill="FFFFFF"/>
        </w:rPr>
        <w:t>Tienari</w:t>
      </w:r>
      <w:proofErr w:type="spellEnd"/>
      <w:r w:rsidR="00DF11B0" w:rsidRPr="00B7363D">
        <w:rPr>
          <w:rFonts w:cstheme="minorHAnsi"/>
          <w:sz w:val="24"/>
          <w:szCs w:val="20"/>
          <w:shd w:val="clear" w:color="auto" w:fill="FFFFFF"/>
        </w:rPr>
        <w:t xml:space="preserve"> 2018)</w:t>
      </w:r>
      <w:r w:rsidR="00D41E7F" w:rsidRPr="00B7363D">
        <w:rPr>
          <w:rFonts w:cstheme="minorHAnsi"/>
          <w:sz w:val="24"/>
        </w:rPr>
        <w:t xml:space="preserve">. Therefore, by being perseverant, it has been possible for me to demonstrate a sense of commitment to my work and the results I would like to achieve. </w:t>
      </w:r>
    </w:p>
    <w:p w14:paraId="50A8AC5C" w14:textId="77777777" w:rsidR="00811DE8" w:rsidRPr="00B7363D" w:rsidRDefault="00D41E7F" w:rsidP="005A084D">
      <w:pPr>
        <w:spacing w:after="120" w:line="480" w:lineRule="auto"/>
        <w:ind w:firstLine="720"/>
        <w:jc w:val="both"/>
        <w:rPr>
          <w:rFonts w:cstheme="minorHAnsi"/>
          <w:sz w:val="24"/>
        </w:rPr>
      </w:pPr>
      <w:r w:rsidRPr="00B7363D">
        <w:rPr>
          <w:rFonts w:cstheme="minorHAnsi"/>
          <w:sz w:val="24"/>
        </w:rPr>
        <w:t>Additionally, academic writing has been of great significan</w:t>
      </w:r>
      <w:r w:rsidR="00DF11B0" w:rsidRPr="00B7363D">
        <w:rPr>
          <w:rFonts w:cstheme="minorHAnsi"/>
          <w:sz w:val="24"/>
        </w:rPr>
        <w:t>ce in boosting my creativity since it entails</w:t>
      </w:r>
      <w:r w:rsidR="00A332FD" w:rsidRPr="00B7363D">
        <w:rPr>
          <w:rFonts w:cstheme="minorHAnsi"/>
          <w:sz w:val="24"/>
        </w:rPr>
        <w:t xml:space="preserve"> doing creative analysis and unconventionally communicating ideas. In creativity, academic writing requires that an individual avoids verbiage and deliver</w:t>
      </w:r>
      <w:r w:rsidR="00DF11B0" w:rsidRPr="00B7363D">
        <w:rPr>
          <w:rFonts w:cstheme="minorHAnsi"/>
          <w:sz w:val="24"/>
        </w:rPr>
        <w:t>s</w:t>
      </w:r>
      <w:r w:rsidR="00A332FD" w:rsidRPr="00B7363D">
        <w:rPr>
          <w:rFonts w:cstheme="minorHAnsi"/>
          <w:sz w:val="24"/>
        </w:rPr>
        <w:t xml:space="preserve"> clear and concise messages</w:t>
      </w:r>
      <w:r w:rsidR="00DF11B0" w:rsidRPr="00B7363D">
        <w:rPr>
          <w:rFonts w:cstheme="minorHAnsi"/>
          <w:sz w:val="24"/>
        </w:rPr>
        <w:t xml:space="preserve"> (</w:t>
      </w:r>
      <w:proofErr w:type="spellStart"/>
      <w:r w:rsidR="00DF11B0" w:rsidRPr="00B7363D">
        <w:rPr>
          <w:rFonts w:cstheme="minorHAnsi"/>
          <w:sz w:val="24"/>
          <w:szCs w:val="20"/>
          <w:shd w:val="clear" w:color="auto" w:fill="FFFFFF"/>
        </w:rPr>
        <w:t>Kiriakos</w:t>
      </w:r>
      <w:proofErr w:type="spellEnd"/>
      <w:r w:rsidR="00DF11B0" w:rsidRPr="00B7363D">
        <w:rPr>
          <w:rFonts w:cstheme="minorHAnsi"/>
          <w:sz w:val="24"/>
          <w:szCs w:val="20"/>
          <w:shd w:val="clear" w:color="auto" w:fill="FFFFFF"/>
        </w:rPr>
        <w:t xml:space="preserve"> &amp; </w:t>
      </w:r>
      <w:proofErr w:type="spellStart"/>
      <w:r w:rsidR="00DF11B0" w:rsidRPr="00B7363D">
        <w:rPr>
          <w:rFonts w:cstheme="minorHAnsi"/>
          <w:sz w:val="24"/>
          <w:szCs w:val="20"/>
          <w:shd w:val="clear" w:color="auto" w:fill="FFFFFF"/>
        </w:rPr>
        <w:t>Tienari</w:t>
      </w:r>
      <w:proofErr w:type="spellEnd"/>
      <w:r w:rsidR="00DF11B0" w:rsidRPr="00B7363D">
        <w:rPr>
          <w:rFonts w:cstheme="minorHAnsi"/>
          <w:sz w:val="24"/>
          <w:szCs w:val="20"/>
          <w:shd w:val="clear" w:color="auto" w:fill="FFFFFF"/>
        </w:rPr>
        <w:t xml:space="preserve"> 2018)</w:t>
      </w:r>
      <w:r w:rsidR="00A332FD" w:rsidRPr="00B7363D">
        <w:rPr>
          <w:rFonts w:cstheme="minorHAnsi"/>
          <w:sz w:val="24"/>
        </w:rPr>
        <w:t xml:space="preserve">. Therefore, even apart from classwork, academic writing has helped me become creative in daily life because I have learned to look for solutions that are not obvious. I have been able to solve different things through creativity without even knowing that it is </w:t>
      </w:r>
      <w:r w:rsidR="00DF11B0" w:rsidRPr="00B7363D">
        <w:rPr>
          <w:rFonts w:cstheme="minorHAnsi"/>
          <w:sz w:val="24"/>
        </w:rPr>
        <w:t>due to</w:t>
      </w:r>
      <w:r w:rsidR="00A332FD" w:rsidRPr="00B7363D">
        <w:rPr>
          <w:rFonts w:cstheme="minorHAnsi"/>
          <w:sz w:val="24"/>
        </w:rPr>
        <w:t xml:space="preserve"> academic writing. Furthermore, academic writing has boosted my focus levels because it comes with defi</w:t>
      </w:r>
      <w:r w:rsidR="00EB3257" w:rsidRPr="00B7363D">
        <w:rPr>
          <w:rFonts w:cstheme="minorHAnsi"/>
          <w:sz w:val="24"/>
        </w:rPr>
        <w:t>ned tasks and deadlines</w:t>
      </w:r>
      <w:r w:rsidR="00DF11B0" w:rsidRPr="00B7363D">
        <w:rPr>
          <w:rFonts w:cstheme="minorHAnsi"/>
          <w:sz w:val="24"/>
        </w:rPr>
        <w:t>,</w:t>
      </w:r>
      <w:r w:rsidR="00EB3257" w:rsidRPr="00B7363D">
        <w:rPr>
          <w:rFonts w:cstheme="minorHAnsi"/>
          <w:sz w:val="24"/>
        </w:rPr>
        <w:t xml:space="preserve"> increasing </w:t>
      </w:r>
      <w:r w:rsidR="00DF11B0" w:rsidRPr="00B7363D">
        <w:rPr>
          <w:rFonts w:cstheme="minorHAnsi"/>
          <w:sz w:val="24"/>
        </w:rPr>
        <w:t xml:space="preserve">my </w:t>
      </w:r>
      <w:r w:rsidR="00EB3257" w:rsidRPr="00B7363D">
        <w:rPr>
          <w:rFonts w:cstheme="minorHAnsi"/>
          <w:sz w:val="24"/>
        </w:rPr>
        <w:t>focus level to meet deadlines. It has also improved my focus because most papers must be decent and improve my academic excellence.</w:t>
      </w:r>
      <w:r w:rsidR="00811DE8" w:rsidRPr="00B7363D">
        <w:rPr>
          <w:rFonts w:cstheme="minorHAnsi"/>
          <w:sz w:val="24"/>
        </w:rPr>
        <w:t xml:space="preserve"> </w:t>
      </w:r>
    </w:p>
    <w:p w14:paraId="71E92B19" w14:textId="00C36C44" w:rsidR="00842E5F" w:rsidRPr="00B7363D" w:rsidRDefault="00842E5F" w:rsidP="00B7363D">
      <w:pPr>
        <w:spacing w:after="120" w:line="480" w:lineRule="auto"/>
        <w:ind w:firstLine="720"/>
        <w:jc w:val="center"/>
        <w:rPr>
          <w:rFonts w:cstheme="minorHAnsi"/>
          <w:sz w:val="24"/>
        </w:rPr>
      </w:pPr>
      <w:r w:rsidRPr="00B7363D">
        <w:rPr>
          <w:rFonts w:cstheme="minorHAnsi"/>
          <w:sz w:val="24"/>
        </w:rPr>
        <w:t xml:space="preserve">Moreover, I have </w:t>
      </w:r>
      <w:r w:rsidR="00DF11B0" w:rsidRPr="00B7363D">
        <w:rPr>
          <w:rFonts w:cstheme="minorHAnsi"/>
          <w:sz w:val="24"/>
        </w:rPr>
        <w:t>learned outside the classroom, in the various group discussions, that there are</w:t>
      </w:r>
      <w:r w:rsidRPr="00B7363D">
        <w:rPr>
          <w:rFonts w:cstheme="minorHAnsi"/>
          <w:sz w:val="24"/>
        </w:rPr>
        <w:t xml:space="preserve"> various types of academic writing. Some of the common types of academic writing that I have learned about include analytical, persuasive, descriptive</w:t>
      </w:r>
      <w:r w:rsidR="00DF11B0" w:rsidRPr="00B7363D">
        <w:rPr>
          <w:rFonts w:cstheme="minorHAnsi"/>
          <w:sz w:val="24"/>
        </w:rPr>
        <w:t>,</w:t>
      </w:r>
      <w:r w:rsidRPr="00B7363D">
        <w:rPr>
          <w:rFonts w:cstheme="minorHAnsi"/>
          <w:sz w:val="24"/>
        </w:rPr>
        <w:t xml:space="preserve"> and critical writing</w:t>
      </w:r>
      <w:r w:rsidR="00DF11B0" w:rsidRPr="00B7363D">
        <w:rPr>
          <w:rFonts w:cstheme="minorHAnsi"/>
          <w:sz w:val="24"/>
        </w:rPr>
        <w:t xml:space="preserve"> (</w:t>
      </w:r>
      <w:proofErr w:type="spellStart"/>
      <w:r w:rsidR="00DF11B0" w:rsidRPr="00B7363D">
        <w:rPr>
          <w:rFonts w:cstheme="minorHAnsi"/>
          <w:sz w:val="24"/>
          <w:szCs w:val="20"/>
          <w:shd w:val="clear" w:color="auto" w:fill="FFFFFF"/>
        </w:rPr>
        <w:t>Kiriakos</w:t>
      </w:r>
      <w:proofErr w:type="spellEnd"/>
      <w:r w:rsidR="00DF11B0" w:rsidRPr="00B7363D">
        <w:rPr>
          <w:rFonts w:cstheme="minorHAnsi"/>
          <w:sz w:val="24"/>
          <w:szCs w:val="20"/>
          <w:shd w:val="clear" w:color="auto" w:fill="FFFFFF"/>
        </w:rPr>
        <w:t xml:space="preserve"> &amp; </w:t>
      </w:r>
      <w:proofErr w:type="spellStart"/>
      <w:r w:rsidR="00DF11B0" w:rsidRPr="00B7363D">
        <w:rPr>
          <w:rFonts w:cstheme="minorHAnsi"/>
          <w:sz w:val="24"/>
          <w:szCs w:val="20"/>
          <w:shd w:val="clear" w:color="auto" w:fill="FFFFFF"/>
        </w:rPr>
        <w:t>Tienari</w:t>
      </w:r>
      <w:proofErr w:type="spellEnd"/>
      <w:r w:rsidR="00DF11B0" w:rsidRPr="00B7363D">
        <w:rPr>
          <w:rFonts w:cstheme="minorHAnsi"/>
          <w:sz w:val="24"/>
          <w:szCs w:val="20"/>
          <w:shd w:val="clear" w:color="auto" w:fill="FFFFFF"/>
        </w:rPr>
        <w:t xml:space="preserve"> 2018)</w:t>
      </w:r>
      <w:r w:rsidRPr="00B7363D">
        <w:rPr>
          <w:rFonts w:cstheme="minorHAnsi"/>
          <w:sz w:val="24"/>
        </w:rPr>
        <w:t xml:space="preserve">. </w:t>
      </w:r>
      <w:r w:rsidR="00F94DA0" w:rsidRPr="00B7363D">
        <w:rPr>
          <w:rFonts w:cstheme="minorHAnsi"/>
          <w:sz w:val="24"/>
        </w:rPr>
        <w:t xml:space="preserve">Mezirow model of transformative learning can be applied to academic writing because this model involves </w:t>
      </w:r>
      <w:r w:rsidR="00DF11B0" w:rsidRPr="00B7363D">
        <w:rPr>
          <w:rFonts w:cstheme="minorHAnsi"/>
          <w:sz w:val="24"/>
        </w:rPr>
        <w:t xml:space="preserve">the </w:t>
      </w:r>
      <w:r w:rsidR="00F94DA0" w:rsidRPr="00B7363D">
        <w:rPr>
          <w:rFonts w:cstheme="minorHAnsi"/>
          <w:sz w:val="24"/>
        </w:rPr>
        <w:t xml:space="preserve">interpretation of ideas </w:t>
      </w:r>
      <w:r w:rsidR="00811DE8" w:rsidRPr="00B7363D">
        <w:rPr>
          <w:rFonts w:cstheme="minorHAnsi"/>
          <w:sz w:val="24"/>
        </w:rPr>
        <w:t xml:space="preserve">and critical assessment. </w:t>
      </w:r>
      <w:r w:rsidR="006936A6" w:rsidRPr="00B7363D">
        <w:rPr>
          <w:rFonts w:cstheme="minorHAnsi"/>
          <w:sz w:val="24"/>
        </w:rPr>
        <w:t xml:space="preserve">The model </w:t>
      </w:r>
      <w:r w:rsidR="00DF11B0" w:rsidRPr="00B7363D">
        <w:rPr>
          <w:rFonts w:cstheme="minorHAnsi"/>
          <w:sz w:val="24"/>
        </w:rPr>
        <w:t>applies</w:t>
      </w:r>
      <w:r w:rsidR="006936A6" w:rsidRPr="00B7363D">
        <w:rPr>
          <w:rFonts w:cstheme="minorHAnsi"/>
          <w:sz w:val="24"/>
        </w:rPr>
        <w:t xml:space="preserve"> to academic writing because students get new information and evaluate different ideas in understanding the advantages of academic writing. The model also assists in </w:t>
      </w:r>
      <w:r w:rsidR="00DF11B0" w:rsidRPr="00B7363D">
        <w:rPr>
          <w:rFonts w:cstheme="minorHAnsi"/>
          <w:sz w:val="24"/>
        </w:rPr>
        <w:t>acquiring</w:t>
      </w:r>
      <w:r w:rsidR="006936A6" w:rsidRPr="00B7363D">
        <w:rPr>
          <w:rFonts w:cstheme="minorHAnsi"/>
          <w:sz w:val="24"/>
        </w:rPr>
        <w:t xml:space="preserve"> knowledge when analyzing and researching different </w:t>
      </w:r>
      <w:r w:rsidR="00DF11B0" w:rsidRPr="00B7363D">
        <w:rPr>
          <w:rFonts w:cstheme="minorHAnsi"/>
          <w:sz w:val="24"/>
        </w:rPr>
        <w:t>kinds of literature</w:t>
      </w:r>
      <w:r w:rsidR="006936A6" w:rsidRPr="00B7363D">
        <w:rPr>
          <w:rFonts w:cstheme="minorHAnsi"/>
          <w:sz w:val="24"/>
        </w:rPr>
        <w:t xml:space="preserve"> in coming up with a decent paper.</w:t>
      </w:r>
    </w:p>
    <w:p w14:paraId="19274A95" w14:textId="641D1131" w:rsidR="006936A6" w:rsidRPr="00B7363D" w:rsidRDefault="006936A6" w:rsidP="00B7363D">
      <w:pPr>
        <w:spacing w:after="120" w:line="480" w:lineRule="auto"/>
        <w:jc w:val="center"/>
        <w:rPr>
          <w:rFonts w:cstheme="minorHAnsi"/>
          <w:b/>
          <w:sz w:val="24"/>
        </w:rPr>
      </w:pPr>
      <w:r w:rsidRPr="00B7363D">
        <w:rPr>
          <w:rFonts w:cstheme="minorHAnsi"/>
          <w:b/>
          <w:sz w:val="24"/>
        </w:rPr>
        <w:lastRenderedPageBreak/>
        <w:t>Paraphrasing</w:t>
      </w:r>
    </w:p>
    <w:p w14:paraId="1364EA35" w14:textId="77777777" w:rsidR="00EE5103" w:rsidRPr="00B7363D" w:rsidRDefault="0099572B" w:rsidP="005A084D">
      <w:pPr>
        <w:spacing w:after="120" w:line="480" w:lineRule="auto"/>
        <w:ind w:firstLine="720"/>
        <w:jc w:val="both"/>
        <w:rPr>
          <w:rFonts w:cstheme="minorHAnsi"/>
          <w:sz w:val="24"/>
        </w:rPr>
      </w:pPr>
      <w:r w:rsidRPr="00B7363D">
        <w:rPr>
          <w:rFonts w:cstheme="minorHAnsi"/>
          <w:sz w:val="24"/>
        </w:rPr>
        <w:t xml:space="preserve">Paraphrasing refers to the ability </w:t>
      </w:r>
      <w:r w:rsidR="00DF11B0" w:rsidRPr="00B7363D">
        <w:rPr>
          <w:rFonts w:cstheme="minorHAnsi"/>
          <w:sz w:val="24"/>
        </w:rPr>
        <w:t>to use</w:t>
      </w:r>
      <w:r w:rsidRPr="00B7363D">
        <w:rPr>
          <w:rFonts w:cstheme="minorHAnsi"/>
          <w:sz w:val="24"/>
        </w:rPr>
        <w:t xml:space="preserve"> texts in writing without directly quoting the source material. In simple terms, paraphrasing involves writing information from various sources in your own words or restating the meaning of a text or sentence to avoid any possibility of plagiarism</w:t>
      </w:r>
      <w:r w:rsidR="006A628A" w:rsidRPr="00B7363D">
        <w:rPr>
          <w:rFonts w:cstheme="minorHAnsi"/>
          <w:sz w:val="24"/>
        </w:rPr>
        <w:t xml:space="preserve"> (Keck, 2016)</w:t>
      </w:r>
      <w:r w:rsidRPr="00B7363D">
        <w:rPr>
          <w:rFonts w:cstheme="minorHAnsi"/>
          <w:sz w:val="24"/>
        </w:rPr>
        <w:t xml:space="preserve">. </w:t>
      </w:r>
      <w:r w:rsidR="0037519C" w:rsidRPr="00B7363D">
        <w:rPr>
          <w:rFonts w:cstheme="minorHAnsi"/>
          <w:sz w:val="24"/>
        </w:rPr>
        <w:t xml:space="preserve">Paraphrasing does not simply mean </w:t>
      </w:r>
      <w:r w:rsidR="00DF11B0" w:rsidRPr="00B7363D">
        <w:rPr>
          <w:rFonts w:cstheme="minorHAnsi"/>
          <w:sz w:val="24"/>
        </w:rPr>
        <w:t xml:space="preserve">the </w:t>
      </w:r>
      <w:r w:rsidR="0037519C" w:rsidRPr="00B7363D">
        <w:rPr>
          <w:rFonts w:cstheme="minorHAnsi"/>
          <w:sz w:val="24"/>
        </w:rPr>
        <w:t xml:space="preserve">replacement of various words with their synonyms or rearrangement of sentences structure. It </w:t>
      </w:r>
      <w:proofErr w:type="gramStart"/>
      <w:r w:rsidR="0037519C" w:rsidRPr="00B7363D">
        <w:rPr>
          <w:rFonts w:cstheme="minorHAnsi"/>
          <w:sz w:val="24"/>
        </w:rPr>
        <w:t>actually involves</w:t>
      </w:r>
      <w:proofErr w:type="gramEnd"/>
      <w:r w:rsidR="0037519C" w:rsidRPr="00B7363D">
        <w:rPr>
          <w:rFonts w:cstheme="minorHAnsi"/>
          <w:sz w:val="24"/>
        </w:rPr>
        <w:t xml:space="preserve"> rephrasing a sentence or paragraph substantially </w:t>
      </w:r>
      <w:r w:rsidR="00DF11B0" w:rsidRPr="00B7363D">
        <w:rPr>
          <w:rFonts w:cstheme="minorHAnsi"/>
          <w:sz w:val="24"/>
        </w:rPr>
        <w:t>to avoid interfering</w:t>
      </w:r>
      <w:r w:rsidR="0037519C" w:rsidRPr="00B7363D">
        <w:rPr>
          <w:rFonts w:cstheme="minorHAnsi"/>
          <w:sz w:val="24"/>
        </w:rPr>
        <w:t xml:space="preserve"> with the actual and original meaning. Additionally, paraphrasing constitutes recognizing the original source with the correct referencing. Paraphrase is often important in dealing with definitions and facts and </w:t>
      </w:r>
      <w:r w:rsidR="00D972AD" w:rsidRPr="00B7363D">
        <w:rPr>
          <w:rFonts w:cstheme="minorHAnsi"/>
          <w:sz w:val="24"/>
        </w:rPr>
        <w:t xml:space="preserve">when someone is interested in referring to </w:t>
      </w:r>
      <w:r w:rsidR="00DF11B0" w:rsidRPr="00B7363D">
        <w:rPr>
          <w:rFonts w:cstheme="minorHAnsi"/>
          <w:sz w:val="24"/>
        </w:rPr>
        <w:t xml:space="preserve">a </w:t>
      </w:r>
      <w:r w:rsidR="00D972AD" w:rsidRPr="00B7363D">
        <w:rPr>
          <w:rFonts w:cstheme="minorHAnsi"/>
          <w:sz w:val="24"/>
        </w:rPr>
        <w:t>chunk of information from one specific fraction of a source</w:t>
      </w:r>
      <w:r w:rsidR="00DF11B0" w:rsidRPr="00B7363D">
        <w:rPr>
          <w:rFonts w:cstheme="minorHAnsi"/>
          <w:sz w:val="24"/>
        </w:rPr>
        <w:t>,</w:t>
      </w:r>
      <w:r w:rsidR="00D972AD" w:rsidRPr="00B7363D">
        <w:rPr>
          <w:rFonts w:cstheme="minorHAnsi"/>
          <w:sz w:val="24"/>
        </w:rPr>
        <w:t xml:space="preserve"> such as a paragraph found in the introduction of any used journal article</w:t>
      </w:r>
      <w:r w:rsidR="006A628A" w:rsidRPr="00B7363D">
        <w:rPr>
          <w:rFonts w:cstheme="minorHAnsi"/>
          <w:sz w:val="24"/>
        </w:rPr>
        <w:t xml:space="preserve"> (Keck, 2016)</w:t>
      </w:r>
      <w:r w:rsidR="00D972AD" w:rsidRPr="00B7363D">
        <w:rPr>
          <w:rFonts w:cstheme="minorHAnsi"/>
          <w:sz w:val="24"/>
        </w:rPr>
        <w:t xml:space="preserve">. </w:t>
      </w:r>
    </w:p>
    <w:p w14:paraId="2179AFF3" w14:textId="77777777" w:rsidR="00D972AD" w:rsidRPr="00B7363D" w:rsidRDefault="00D972AD" w:rsidP="005A084D">
      <w:pPr>
        <w:spacing w:after="120" w:line="480" w:lineRule="auto"/>
        <w:ind w:firstLine="720"/>
        <w:jc w:val="both"/>
        <w:rPr>
          <w:rFonts w:cstheme="minorHAnsi"/>
          <w:sz w:val="24"/>
        </w:rPr>
      </w:pPr>
      <w:r w:rsidRPr="00B7363D">
        <w:rPr>
          <w:rFonts w:cstheme="minorHAnsi"/>
          <w:sz w:val="24"/>
        </w:rPr>
        <w:t xml:space="preserve">Throughout the module, paraphrasing has been important to me in various ways. Paraphrasing is essential because it enables me </w:t>
      </w:r>
      <w:r w:rsidR="00DF11B0" w:rsidRPr="00B7363D">
        <w:rPr>
          <w:rFonts w:cstheme="minorHAnsi"/>
          <w:sz w:val="24"/>
        </w:rPr>
        <w:t>to understand and comprehend the source in an appropriate way</w:t>
      </w:r>
      <w:r w:rsidR="00654A8C" w:rsidRPr="00B7363D">
        <w:rPr>
          <w:rFonts w:cstheme="minorHAnsi"/>
          <w:sz w:val="24"/>
        </w:rPr>
        <w:t xml:space="preserve"> to write in my own words</w:t>
      </w:r>
      <w:r w:rsidR="006A628A" w:rsidRPr="00B7363D">
        <w:rPr>
          <w:rFonts w:cstheme="minorHAnsi"/>
          <w:sz w:val="24"/>
        </w:rPr>
        <w:t xml:space="preserve"> (Keck, 2016)</w:t>
      </w:r>
      <w:r w:rsidR="00654A8C" w:rsidRPr="00B7363D">
        <w:rPr>
          <w:rFonts w:cstheme="minorHAnsi"/>
          <w:sz w:val="24"/>
        </w:rPr>
        <w:t>. Additionally, throughout the module and in writing various assignments, paraphrasing has provided me with a powerful alternative of using direct quotes in some cases. I have used paraphrasing in useful ways</w:t>
      </w:r>
      <w:r w:rsidR="00DF11B0" w:rsidRPr="00B7363D">
        <w:rPr>
          <w:rFonts w:cstheme="minorHAnsi"/>
          <w:sz w:val="24"/>
        </w:rPr>
        <w:t>,</w:t>
      </w:r>
      <w:r w:rsidR="00654A8C" w:rsidRPr="00B7363D">
        <w:rPr>
          <w:rFonts w:cstheme="minorHAnsi"/>
          <w:sz w:val="24"/>
        </w:rPr>
        <w:t xml:space="preserve"> including sourcing material for my research essays and papers with accurate referencing. Academic essays do not permit acts of copying and pasting a source and adding referencing; therefore, this has been vital in improving my paraphrasing skills. Furthermore, through paraphrasing, I have been encouraged to effectively read and understand any source to be used </w:t>
      </w:r>
      <w:r w:rsidR="00DF11B0" w:rsidRPr="00B7363D">
        <w:rPr>
          <w:rFonts w:cstheme="minorHAnsi"/>
          <w:sz w:val="24"/>
        </w:rPr>
        <w:t>to</w:t>
      </w:r>
      <w:r w:rsidR="00654A8C" w:rsidRPr="00B7363D">
        <w:rPr>
          <w:rFonts w:cstheme="minorHAnsi"/>
          <w:sz w:val="24"/>
        </w:rPr>
        <w:t xml:space="preserve"> write it in my own words. Therefore, it has been essential in understanding since I </w:t>
      </w:r>
      <w:proofErr w:type="gramStart"/>
      <w:r w:rsidR="00654A8C" w:rsidRPr="00B7363D">
        <w:rPr>
          <w:rFonts w:cstheme="minorHAnsi"/>
          <w:sz w:val="24"/>
        </w:rPr>
        <w:t>have to</w:t>
      </w:r>
      <w:proofErr w:type="gramEnd"/>
      <w:r w:rsidR="00654A8C" w:rsidRPr="00B7363D">
        <w:rPr>
          <w:rFonts w:cstheme="minorHAnsi"/>
          <w:sz w:val="24"/>
        </w:rPr>
        <w:t xml:space="preserve"> understand the information before rephrasing</w:t>
      </w:r>
      <w:r w:rsidR="006A628A" w:rsidRPr="00B7363D">
        <w:rPr>
          <w:rFonts w:cstheme="minorHAnsi"/>
          <w:sz w:val="24"/>
        </w:rPr>
        <w:t xml:space="preserve"> (Keck, 2016)</w:t>
      </w:r>
      <w:r w:rsidR="00654A8C" w:rsidRPr="00B7363D">
        <w:rPr>
          <w:rFonts w:cstheme="minorHAnsi"/>
          <w:sz w:val="24"/>
        </w:rPr>
        <w:t xml:space="preserve">. </w:t>
      </w:r>
      <w:r w:rsidR="00223399" w:rsidRPr="00B7363D">
        <w:rPr>
          <w:rFonts w:cstheme="minorHAnsi"/>
          <w:sz w:val="24"/>
        </w:rPr>
        <w:t xml:space="preserve">In most cases, instead of quoting </w:t>
      </w:r>
      <w:r w:rsidR="00223399" w:rsidRPr="00B7363D">
        <w:rPr>
          <w:rFonts w:cstheme="minorHAnsi"/>
          <w:sz w:val="24"/>
        </w:rPr>
        <w:lastRenderedPageBreak/>
        <w:t xml:space="preserve">the original information, paraphrasing provides me with an option of writing it in my own words hence increasing my focus and knowledge. </w:t>
      </w:r>
    </w:p>
    <w:p w14:paraId="545FB5B3" w14:textId="77777777" w:rsidR="00A869C0" w:rsidRPr="00B7363D" w:rsidRDefault="00223399" w:rsidP="005A084D">
      <w:pPr>
        <w:spacing w:after="120" w:line="480" w:lineRule="auto"/>
        <w:ind w:firstLine="720"/>
        <w:jc w:val="both"/>
        <w:rPr>
          <w:rFonts w:cstheme="minorHAnsi"/>
          <w:sz w:val="24"/>
        </w:rPr>
      </w:pPr>
      <w:r w:rsidRPr="00B7363D">
        <w:rPr>
          <w:rFonts w:cstheme="minorHAnsi"/>
          <w:sz w:val="24"/>
        </w:rPr>
        <w:t>I never knew about the steps involved in paraphrasing</w:t>
      </w:r>
      <w:r w:rsidR="00DF11B0" w:rsidRPr="00B7363D">
        <w:rPr>
          <w:rFonts w:cstheme="minorHAnsi"/>
          <w:sz w:val="24"/>
        </w:rPr>
        <w:t>;</w:t>
      </w:r>
      <w:r w:rsidRPr="00B7363D">
        <w:rPr>
          <w:rFonts w:cstheme="minorHAnsi"/>
          <w:sz w:val="24"/>
        </w:rPr>
        <w:t xml:space="preserve"> this module has helped me understand the steps to come up with correct sentences. </w:t>
      </w:r>
      <w:r w:rsidR="00013900" w:rsidRPr="00B7363D">
        <w:rPr>
          <w:rFonts w:cstheme="minorHAnsi"/>
          <w:sz w:val="24"/>
        </w:rPr>
        <w:t xml:space="preserve">The first step of paraphrasing involves reading the text or information in the source carefully before any attempts of paraphrasing. After reading the text, </w:t>
      </w:r>
      <w:r w:rsidR="00DF11B0" w:rsidRPr="00B7363D">
        <w:rPr>
          <w:rFonts w:cstheme="minorHAnsi"/>
          <w:sz w:val="24"/>
        </w:rPr>
        <w:t>I must</w:t>
      </w:r>
      <w:r w:rsidR="00013900" w:rsidRPr="00B7363D">
        <w:rPr>
          <w:rFonts w:cstheme="minorHAnsi"/>
          <w:sz w:val="24"/>
        </w:rPr>
        <w:t xml:space="preserve"> look for words that I do not understand from the dictionary</w:t>
      </w:r>
      <w:r w:rsidR="006A628A" w:rsidRPr="00B7363D">
        <w:rPr>
          <w:rFonts w:cstheme="minorHAnsi"/>
          <w:sz w:val="24"/>
        </w:rPr>
        <w:t xml:space="preserve"> (Keck, 2016)</w:t>
      </w:r>
      <w:r w:rsidR="00FD6B1A" w:rsidRPr="00B7363D">
        <w:rPr>
          <w:rFonts w:cstheme="minorHAnsi"/>
          <w:sz w:val="24"/>
        </w:rPr>
        <w:t>. The process also involves re-reading the text quickly and skimming in case of any feeling of confidence</w:t>
      </w:r>
      <w:r w:rsidR="00F51297" w:rsidRPr="00B7363D">
        <w:rPr>
          <w:rFonts w:cstheme="minorHAnsi"/>
          <w:sz w:val="24"/>
        </w:rPr>
        <w:t xml:space="preserve">; </w:t>
      </w:r>
      <w:r w:rsidR="00DF11B0" w:rsidRPr="00B7363D">
        <w:rPr>
          <w:rFonts w:cstheme="minorHAnsi"/>
          <w:sz w:val="24"/>
        </w:rPr>
        <w:t>it is crucial for me to</w:t>
      </w:r>
      <w:r w:rsidR="00F51297" w:rsidRPr="00B7363D">
        <w:rPr>
          <w:rFonts w:cstheme="minorHAnsi"/>
          <w:sz w:val="24"/>
        </w:rPr>
        <w:t xml:space="preserve"> concentrate o</w:t>
      </w:r>
      <w:r w:rsidR="00DF11B0" w:rsidRPr="00B7363D">
        <w:rPr>
          <w:rFonts w:cstheme="minorHAnsi"/>
          <w:sz w:val="24"/>
        </w:rPr>
        <w:t>n</w:t>
      </w:r>
      <w:r w:rsidR="00F51297" w:rsidRPr="00B7363D">
        <w:rPr>
          <w:rFonts w:cstheme="minorHAnsi"/>
          <w:sz w:val="24"/>
        </w:rPr>
        <w:t xml:space="preserve"> the first sentences of the paragraphs because they often make up the</w:t>
      </w:r>
      <w:r w:rsidR="003E6D95" w:rsidRPr="00B7363D">
        <w:rPr>
          <w:rFonts w:cstheme="minorHAnsi"/>
          <w:sz w:val="24"/>
        </w:rPr>
        <w:t xml:space="preserve"> keywords</w:t>
      </w:r>
      <w:r w:rsidR="00F51297" w:rsidRPr="00B7363D">
        <w:rPr>
          <w:rFonts w:cstheme="minorHAnsi"/>
          <w:sz w:val="24"/>
        </w:rPr>
        <w:t>.</w:t>
      </w:r>
      <w:r w:rsidR="00FD6B1A" w:rsidRPr="00B7363D">
        <w:rPr>
          <w:rFonts w:cstheme="minorHAnsi"/>
          <w:sz w:val="24"/>
        </w:rPr>
        <w:t xml:space="preserve"> </w:t>
      </w:r>
      <w:r w:rsidR="00F51297" w:rsidRPr="00B7363D">
        <w:rPr>
          <w:rFonts w:cstheme="minorHAnsi"/>
          <w:sz w:val="24"/>
        </w:rPr>
        <w:t>The next step would want me to cover the text and summarize it verbally from only memory; using complex and ambiguous words may not be necessary because it involves</w:t>
      </w:r>
      <w:r w:rsidR="00A869C0" w:rsidRPr="00B7363D">
        <w:rPr>
          <w:rFonts w:cstheme="minorHAnsi"/>
          <w:sz w:val="24"/>
        </w:rPr>
        <w:t xml:space="preserve"> </w:t>
      </w:r>
      <w:r w:rsidR="00DF11B0" w:rsidRPr="00B7363D">
        <w:rPr>
          <w:rFonts w:cstheme="minorHAnsi"/>
          <w:sz w:val="24"/>
        </w:rPr>
        <w:t>using my</w:t>
      </w:r>
      <w:r w:rsidR="00A869C0" w:rsidRPr="00B7363D">
        <w:rPr>
          <w:rFonts w:cstheme="minorHAnsi"/>
          <w:sz w:val="24"/>
        </w:rPr>
        <w:t xml:space="preserve"> </w:t>
      </w:r>
      <w:r w:rsidR="00DF11B0" w:rsidRPr="00B7363D">
        <w:rPr>
          <w:rFonts w:cstheme="minorHAnsi"/>
          <w:sz w:val="24"/>
        </w:rPr>
        <w:t>own simple</w:t>
      </w:r>
      <w:r w:rsidR="00F51297" w:rsidRPr="00B7363D">
        <w:rPr>
          <w:rFonts w:cstheme="minorHAnsi"/>
          <w:sz w:val="24"/>
        </w:rPr>
        <w:t xml:space="preserve"> words. </w:t>
      </w:r>
    </w:p>
    <w:p w14:paraId="76CA653F" w14:textId="77777777" w:rsidR="00223399" w:rsidRPr="00B7363D" w:rsidRDefault="00A869C0" w:rsidP="005A084D">
      <w:pPr>
        <w:spacing w:after="120" w:line="480" w:lineRule="auto"/>
        <w:ind w:firstLine="720"/>
        <w:jc w:val="both"/>
        <w:rPr>
          <w:rFonts w:cstheme="minorHAnsi"/>
          <w:sz w:val="24"/>
        </w:rPr>
      </w:pPr>
      <w:r w:rsidRPr="00B7363D">
        <w:rPr>
          <w:rFonts w:cstheme="minorHAnsi"/>
          <w:sz w:val="24"/>
        </w:rPr>
        <w:t xml:space="preserve">The next step involves checking the original text and ensuring that all the main points have been included; when including the main points, I learned that I should add the quote marks and other important phrases and unique terms that could be difficult </w:t>
      </w:r>
      <w:r w:rsidR="00DF11B0" w:rsidRPr="00B7363D">
        <w:rPr>
          <w:rFonts w:cstheme="minorHAnsi"/>
          <w:sz w:val="24"/>
        </w:rPr>
        <w:t>to paraphrase</w:t>
      </w:r>
      <w:r w:rsidR="006A628A" w:rsidRPr="00B7363D">
        <w:rPr>
          <w:rFonts w:cstheme="minorHAnsi"/>
          <w:sz w:val="24"/>
        </w:rPr>
        <w:t xml:space="preserve"> (Keck, 2016)</w:t>
      </w:r>
      <w:r w:rsidRPr="00B7363D">
        <w:rPr>
          <w:rFonts w:cstheme="minorHAnsi"/>
          <w:sz w:val="24"/>
        </w:rPr>
        <w:t xml:space="preserve">. Mezirow model of transformative learning can be applied to paraphrasing because the model involves exploring </w:t>
      </w:r>
      <w:r w:rsidR="00DF11B0" w:rsidRPr="00B7363D">
        <w:rPr>
          <w:rFonts w:cstheme="minorHAnsi"/>
          <w:sz w:val="24"/>
        </w:rPr>
        <w:t>new ideas, including rephrasing and using other unique synonyms in sentence structures to ensure</w:t>
      </w:r>
      <w:r w:rsidRPr="00B7363D">
        <w:rPr>
          <w:rFonts w:cstheme="minorHAnsi"/>
          <w:sz w:val="24"/>
        </w:rPr>
        <w:t xml:space="preserve"> that the final text makes sense and is grammatically right. Additionally, </w:t>
      </w:r>
      <w:r w:rsidR="00DF11B0" w:rsidRPr="00B7363D">
        <w:rPr>
          <w:rFonts w:cstheme="minorHAnsi"/>
          <w:sz w:val="24"/>
        </w:rPr>
        <w:t>the Mezirow model of transformative learning</w:t>
      </w:r>
      <w:r w:rsidRPr="00B7363D">
        <w:rPr>
          <w:rFonts w:cstheme="minorHAnsi"/>
          <w:sz w:val="24"/>
        </w:rPr>
        <w:t xml:space="preserve"> focuses on young adult education just as paraphrasing is learned in schools. Also, the model leads to students in school adjusting their thinking based on the new information acquired</w:t>
      </w:r>
      <w:r w:rsidR="00DF11B0" w:rsidRPr="00B7363D">
        <w:rPr>
          <w:rFonts w:cstheme="minorHAnsi"/>
          <w:sz w:val="24"/>
        </w:rPr>
        <w:t>,</w:t>
      </w:r>
      <w:r w:rsidRPr="00B7363D">
        <w:rPr>
          <w:rFonts w:cstheme="minorHAnsi"/>
          <w:sz w:val="24"/>
        </w:rPr>
        <w:t xml:space="preserve"> such as the steps that must be followed when paraphrasing texts. </w:t>
      </w:r>
    </w:p>
    <w:p w14:paraId="1FE475CE" w14:textId="77777777" w:rsidR="00B7363D" w:rsidRDefault="00B7363D" w:rsidP="00B7363D">
      <w:pPr>
        <w:spacing w:after="120" w:line="480" w:lineRule="auto"/>
        <w:jc w:val="center"/>
        <w:rPr>
          <w:rFonts w:cstheme="minorHAnsi"/>
          <w:b/>
          <w:sz w:val="24"/>
        </w:rPr>
      </w:pPr>
    </w:p>
    <w:p w14:paraId="4D9B1E31" w14:textId="79E9F838" w:rsidR="00A869C0" w:rsidRPr="00B7363D" w:rsidRDefault="00A869C0" w:rsidP="00B7363D">
      <w:pPr>
        <w:spacing w:after="120" w:line="480" w:lineRule="auto"/>
        <w:jc w:val="center"/>
        <w:rPr>
          <w:rFonts w:cstheme="minorHAnsi"/>
          <w:b/>
          <w:sz w:val="24"/>
        </w:rPr>
      </w:pPr>
      <w:r w:rsidRPr="00B7363D">
        <w:rPr>
          <w:rFonts w:cstheme="minorHAnsi"/>
          <w:b/>
          <w:sz w:val="24"/>
        </w:rPr>
        <w:lastRenderedPageBreak/>
        <w:t>Summarizing</w:t>
      </w:r>
    </w:p>
    <w:p w14:paraId="52E224D4" w14:textId="77777777" w:rsidR="00A869C0" w:rsidRPr="00B7363D" w:rsidRDefault="00AC2FC5" w:rsidP="005A084D">
      <w:pPr>
        <w:spacing w:after="120" w:line="480" w:lineRule="auto"/>
        <w:ind w:firstLine="720"/>
        <w:jc w:val="both"/>
        <w:rPr>
          <w:rFonts w:cstheme="minorHAnsi"/>
          <w:sz w:val="24"/>
        </w:rPr>
      </w:pPr>
      <w:r w:rsidRPr="00B7363D">
        <w:rPr>
          <w:rFonts w:cstheme="minorHAnsi"/>
          <w:sz w:val="24"/>
        </w:rPr>
        <w:t xml:space="preserve">In class, I learned that summarizing is a way in which </w:t>
      </w:r>
      <w:r w:rsidR="00DF11B0" w:rsidRPr="00B7363D">
        <w:rPr>
          <w:rFonts w:cstheme="minorHAnsi"/>
          <w:sz w:val="24"/>
        </w:rPr>
        <w:t xml:space="preserve">the </w:t>
      </w:r>
      <w:r w:rsidRPr="00B7363D">
        <w:rPr>
          <w:rFonts w:cstheme="minorHAnsi"/>
          <w:sz w:val="24"/>
        </w:rPr>
        <w:t xml:space="preserve">presentation of </w:t>
      </w:r>
      <w:r w:rsidR="00DF11B0" w:rsidRPr="00B7363D">
        <w:rPr>
          <w:rFonts w:cstheme="minorHAnsi"/>
          <w:sz w:val="24"/>
        </w:rPr>
        <w:t xml:space="preserve">an </w:t>
      </w:r>
      <w:r w:rsidRPr="00B7363D">
        <w:rPr>
          <w:rFonts w:cstheme="minorHAnsi"/>
          <w:sz w:val="24"/>
        </w:rPr>
        <w:t>overview of a source can be done by overlooking unnecessary details and keeping only the core of the ideas that are communicated in a text</w:t>
      </w:r>
      <w:r w:rsidR="006A628A" w:rsidRPr="00B7363D">
        <w:rPr>
          <w:rFonts w:cstheme="minorHAnsi"/>
          <w:sz w:val="24"/>
        </w:rPr>
        <w:t xml:space="preserve"> (</w:t>
      </w:r>
      <w:proofErr w:type="spellStart"/>
      <w:r w:rsidR="006A628A" w:rsidRPr="00B7363D">
        <w:rPr>
          <w:rFonts w:cstheme="minorHAnsi"/>
          <w:sz w:val="24"/>
        </w:rPr>
        <w:t>Thien</w:t>
      </w:r>
      <w:proofErr w:type="spellEnd"/>
      <w:r w:rsidR="006A628A" w:rsidRPr="00B7363D">
        <w:rPr>
          <w:rFonts w:cstheme="minorHAnsi"/>
          <w:sz w:val="24"/>
        </w:rPr>
        <w:t xml:space="preserve"> &amp; Phan 2021)</w:t>
      </w:r>
      <w:r w:rsidRPr="00B7363D">
        <w:rPr>
          <w:rFonts w:cstheme="minorHAnsi"/>
          <w:sz w:val="24"/>
        </w:rPr>
        <w:t xml:space="preserve">. A summary </w:t>
      </w:r>
      <w:r w:rsidR="00DF11B0" w:rsidRPr="00B7363D">
        <w:rPr>
          <w:rFonts w:cstheme="minorHAnsi"/>
          <w:sz w:val="24"/>
        </w:rPr>
        <w:t>is the overview of</w:t>
      </w:r>
      <w:r w:rsidRPr="00B7363D">
        <w:rPr>
          <w:rFonts w:cstheme="minorHAnsi"/>
          <w:sz w:val="24"/>
        </w:rPr>
        <w:t xml:space="preserve"> the primary ideas in a text that I write in my own words; </w:t>
      </w:r>
      <w:r w:rsidR="00DF11B0" w:rsidRPr="00B7363D">
        <w:rPr>
          <w:rFonts w:cstheme="minorHAnsi"/>
          <w:sz w:val="24"/>
        </w:rPr>
        <w:t xml:space="preserve">a </w:t>
      </w:r>
      <w:r w:rsidRPr="00B7363D">
        <w:rPr>
          <w:rFonts w:cstheme="minorHAnsi"/>
          <w:sz w:val="24"/>
        </w:rPr>
        <w:t xml:space="preserve">summary can be written as part of a long paper or a stand-alone assignment in class. Additionally, </w:t>
      </w:r>
      <w:r w:rsidR="00DF11B0" w:rsidRPr="00B7363D">
        <w:rPr>
          <w:rFonts w:cstheme="minorHAnsi"/>
          <w:sz w:val="24"/>
        </w:rPr>
        <w:t>during the module, I was made awar</w:t>
      </w:r>
      <w:r w:rsidRPr="00B7363D">
        <w:rPr>
          <w:rFonts w:cstheme="minorHAnsi"/>
          <w:sz w:val="24"/>
        </w:rPr>
        <w:t xml:space="preserve">e that when summarizing, I </w:t>
      </w:r>
      <w:proofErr w:type="gramStart"/>
      <w:r w:rsidRPr="00B7363D">
        <w:rPr>
          <w:rFonts w:cstheme="minorHAnsi"/>
          <w:sz w:val="24"/>
        </w:rPr>
        <w:t>have to</w:t>
      </w:r>
      <w:proofErr w:type="gramEnd"/>
      <w:r w:rsidRPr="00B7363D">
        <w:rPr>
          <w:rFonts w:cstheme="minorHAnsi"/>
          <w:sz w:val="24"/>
        </w:rPr>
        <w:t xml:space="preserve"> be careful not to repeat the same wording as that of the original source. A good summary should be able to present the information in the text neutrally without any bias</w:t>
      </w:r>
      <w:r w:rsidR="006A628A" w:rsidRPr="00B7363D">
        <w:rPr>
          <w:rFonts w:cstheme="minorHAnsi"/>
          <w:sz w:val="24"/>
        </w:rPr>
        <w:t xml:space="preserve"> (</w:t>
      </w:r>
      <w:proofErr w:type="spellStart"/>
      <w:r w:rsidR="006A628A" w:rsidRPr="00B7363D">
        <w:rPr>
          <w:rFonts w:cstheme="minorHAnsi"/>
          <w:sz w:val="24"/>
        </w:rPr>
        <w:t>Thien</w:t>
      </w:r>
      <w:proofErr w:type="spellEnd"/>
      <w:r w:rsidR="006A628A" w:rsidRPr="00B7363D">
        <w:rPr>
          <w:rFonts w:cstheme="minorHAnsi"/>
          <w:sz w:val="24"/>
        </w:rPr>
        <w:t xml:space="preserve"> &amp; Phan 2021)</w:t>
      </w:r>
      <w:r w:rsidRPr="00B7363D">
        <w:rPr>
          <w:rFonts w:cstheme="minorHAnsi"/>
          <w:sz w:val="24"/>
        </w:rPr>
        <w:t xml:space="preserve">. Summarizing involves </w:t>
      </w:r>
      <w:r w:rsidR="00DF11B0" w:rsidRPr="00B7363D">
        <w:rPr>
          <w:rFonts w:cstheme="minorHAnsi"/>
          <w:sz w:val="24"/>
        </w:rPr>
        <w:t>selecting</w:t>
      </w:r>
      <w:r w:rsidRPr="00B7363D">
        <w:rPr>
          <w:rFonts w:cstheme="minorHAnsi"/>
          <w:sz w:val="24"/>
        </w:rPr>
        <w:t xml:space="preserve"> a broader segment of a source </w:t>
      </w:r>
      <w:r w:rsidR="003E13BC" w:rsidRPr="00B7363D">
        <w:rPr>
          <w:rFonts w:cstheme="minorHAnsi"/>
          <w:sz w:val="24"/>
        </w:rPr>
        <w:t>from a source</w:t>
      </w:r>
      <w:r w:rsidR="00DF11B0" w:rsidRPr="00B7363D">
        <w:rPr>
          <w:rFonts w:cstheme="minorHAnsi"/>
          <w:sz w:val="24"/>
        </w:rPr>
        <w:t>,</w:t>
      </w:r>
      <w:r w:rsidR="003E13BC" w:rsidRPr="00B7363D">
        <w:rPr>
          <w:rFonts w:cstheme="minorHAnsi"/>
          <w:sz w:val="24"/>
        </w:rPr>
        <w:t xml:space="preserve"> including a chapter of a book or an entire play</w:t>
      </w:r>
      <w:r w:rsidR="00DF11B0" w:rsidRPr="00B7363D">
        <w:rPr>
          <w:rFonts w:cstheme="minorHAnsi"/>
          <w:sz w:val="24"/>
        </w:rPr>
        <w:t>,</w:t>
      </w:r>
      <w:r w:rsidR="003E13BC" w:rsidRPr="00B7363D">
        <w:rPr>
          <w:rFonts w:cstheme="minorHAnsi"/>
          <w:sz w:val="24"/>
        </w:rPr>
        <w:t xml:space="preserve"> and only stating the main ideas that would bring sense. </w:t>
      </w:r>
    </w:p>
    <w:p w14:paraId="48ABA97D" w14:textId="77777777" w:rsidR="003E13BC" w:rsidRPr="00B7363D" w:rsidRDefault="003E13BC" w:rsidP="005A084D">
      <w:pPr>
        <w:spacing w:after="120" w:line="480" w:lineRule="auto"/>
        <w:ind w:firstLine="720"/>
        <w:jc w:val="both"/>
        <w:rPr>
          <w:rFonts w:cstheme="minorHAnsi"/>
          <w:sz w:val="24"/>
        </w:rPr>
      </w:pPr>
      <w:r w:rsidRPr="00B7363D">
        <w:rPr>
          <w:rFonts w:cstheme="minorHAnsi"/>
          <w:sz w:val="24"/>
        </w:rPr>
        <w:t xml:space="preserve">Throughout the module, I have learned that summarizing has various advantages that have been helpful in </w:t>
      </w:r>
      <w:proofErr w:type="gramStart"/>
      <w:r w:rsidRPr="00B7363D">
        <w:rPr>
          <w:rFonts w:cstheme="minorHAnsi"/>
          <w:sz w:val="24"/>
        </w:rPr>
        <w:t>a number of</w:t>
      </w:r>
      <w:proofErr w:type="gramEnd"/>
      <w:r w:rsidRPr="00B7363D">
        <w:rPr>
          <w:rFonts w:cstheme="minorHAnsi"/>
          <w:sz w:val="24"/>
        </w:rPr>
        <w:t xml:space="preserve"> ways. Summarizing that added sufficient credibility to my writing because I </w:t>
      </w:r>
      <w:proofErr w:type="gramStart"/>
      <w:r w:rsidRPr="00B7363D">
        <w:rPr>
          <w:rFonts w:cstheme="minorHAnsi"/>
          <w:sz w:val="24"/>
        </w:rPr>
        <w:t>have to</w:t>
      </w:r>
      <w:proofErr w:type="gramEnd"/>
      <w:r w:rsidRPr="00B7363D">
        <w:rPr>
          <w:rFonts w:cstheme="minorHAnsi"/>
          <w:sz w:val="24"/>
        </w:rPr>
        <w:t xml:space="preserve"> be credible about the information and where it has come from. Additionally, summarizing </w:t>
      </w:r>
      <w:r w:rsidR="00DF11B0" w:rsidRPr="00B7363D">
        <w:rPr>
          <w:rFonts w:cstheme="minorHAnsi"/>
          <w:sz w:val="24"/>
        </w:rPr>
        <w:t>h</w:t>
      </w:r>
      <w:r w:rsidRPr="00B7363D">
        <w:rPr>
          <w:rFonts w:cstheme="minorHAnsi"/>
          <w:sz w:val="24"/>
        </w:rPr>
        <w:t xml:space="preserve">as boosted my ability to track the original sources and texts of the research. I cannot also forget how the module has </w:t>
      </w:r>
      <w:r w:rsidR="00DF11B0" w:rsidRPr="00B7363D">
        <w:rPr>
          <w:rFonts w:cstheme="minorHAnsi"/>
          <w:sz w:val="24"/>
        </w:rPr>
        <w:t>delivered</w:t>
      </w:r>
      <w:r w:rsidRPr="00B7363D">
        <w:rPr>
          <w:rFonts w:cstheme="minorHAnsi"/>
          <w:sz w:val="24"/>
        </w:rPr>
        <w:t xml:space="preserve"> many perspectives on my research subject</w:t>
      </w:r>
      <w:r w:rsidR="006A628A" w:rsidRPr="00B7363D">
        <w:rPr>
          <w:rFonts w:cstheme="minorHAnsi"/>
          <w:sz w:val="24"/>
        </w:rPr>
        <w:t xml:space="preserve"> (</w:t>
      </w:r>
      <w:proofErr w:type="spellStart"/>
      <w:r w:rsidR="006A628A" w:rsidRPr="00B7363D">
        <w:rPr>
          <w:rFonts w:cstheme="minorHAnsi"/>
          <w:sz w:val="24"/>
        </w:rPr>
        <w:t>Thien</w:t>
      </w:r>
      <w:proofErr w:type="spellEnd"/>
      <w:r w:rsidR="006A628A" w:rsidRPr="00B7363D">
        <w:rPr>
          <w:rFonts w:cstheme="minorHAnsi"/>
          <w:sz w:val="24"/>
        </w:rPr>
        <w:t xml:space="preserve"> &amp; Phan 2021)</w:t>
      </w:r>
      <w:r w:rsidRPr="00B7363D">
        <w:rPr>
          <w:rFonts w:cstheme="minorHAnsi"/>
          <w:sz w:val="24"/>
        </w:rPr>
        <w:t xml:space="preserve">. Learning summarizing has taught me </w:t>
      </w:r>
      <w:r w:rsidR="00DF11B0" w:rsidRPr="00B7363D">
        <w:rPr>
          <w:rFonts w:cstheme="minorHAnsi"/>
          <w:sz w:val="24"/>
        </w:rPr>
        <w:t xml:space="preserve">the </w:t>
      </w:r>
      <w:r w:rsidRPr="00B7363D">
        <w:rPr>
          <w:rFonts w:cstheme="minorHAnsi"/>
          <w:sz w:val="24"/>
        </w:rPr>
        <w:t>best ways of discerning th</w:t>
      </w:r>
      <w:r w:rsidR="00DF11B0" w:rsidRPr="00B7363D">
        <w:rPr>
          <w:rFonts w:cstheme="minorHAnsi"/>
          <w:sz w:val="24"/>
        </w:rPr>
        <w:t>e</w:t>
      </w:r>
      <w:r w:rsidRPr="00B7363D">
        <w:rPr>
          <w:rFonts w:cstheme="minorHAnsi"/>
          <w:sz w:val="24"/>
        </w:rPr>
        <w:t xml:space="preserve"> most vital ideas and elements in a text, ignoring unnecessary information</w:t>
      </w:r>
      <w:r w:rsidR="00DF11B0" w:rsidRPr="00B7363D">
        <w:rPr>
          <w:rFonts w:cstheme="minorHAnsi"/>
          <w:sz w:val="24"/>
        </w:rPr>
        <w:t>,</w:t>
      </w:r>
      <w:r w:rsidRPr="00B7363D">
        <w:rPr>
          <w:rFonts w:cstheme="minorHAnsi"/>
          <w:sz w:val="24"/>
        </w:rPr>
        <w:t xml:space="preserve"> and integrating the primary ideas in a meaningful manner. Besides, since summarizing </w:t>
      </w:r>
      <w:r w:rsidR="005009E7" w:rsidRPr="00B7363D">
        <w:rPr>
          <w:rFonts w:cstheme="minorHAnsi"/>
          <w:sz w:val="24"/>
        </w:rPr>
        <w:t xml:space="preserve">assists in improving memory of what has been read, it has been significant in boosting my memory of everything I do in daily life. The strategies in summarization can get employed in many content areas. </w:t>
      </w:r>
    </w:p>
    <w:p w14:paraId="7C91FD65" w14:textId="77777777" w:rsidR="005009E7" w:rsidRPr="00B7363D" w:rsidRDefault="005009E7" w:rsidP="005A084D">
      <w:pPr>
        <w:spacing w:after="120" w:line="480" w:lineRule="auto"/>
        <w:ind w:firstLine="720"/>
        <w:jc w:val="both"/>
        <w:rPr>
          <w:rFonts w:cstheme="minorHAnsi"/>
          <w:sz w:val="24"/>
        </w:rPr>
      </w:pPr>
      <w:r w:rsidRPr="00B7363D">
        <w:rPr>
          <w:rFonts w:cstheme="minorHAnsi"/>
          <w:sz w:val="24"/>
        </w:rPr>
        <w:lastRenderedPageBreak/>
        <w:t>In the module, I have learned something new; the stages involved in summarizing. The first step involves carefully reading and comprehending the text to be summarized</w:t>
      </w:r>
      <w:r w:rsidR="006A628A" w:rsidRPr="00B7363D">
        <w:rPr>
          <w:rFonts w:cstheme="minorHAnsi"/>
          <w:sz w:val="24"/>
        </w:rPr>
        <w:t xml:space="preserve"> (</w:t>
      </w:r>
      <w:proofErr w:type="spellStart"/>
      <w:r w:rsidR="006A628A" w:rsidRPr="00B7363D">
        <w:rPr>
          <w:rFonts w:cstheme="minorHAnsi"/>
          <w:sz w:val="24"/>
        </w:rPr>
        <w:t>Thien</w:t>
      </w:r>
      <w:proofErr w:type="spellEnd"/>
      <w:r w:rsidR="006A628A" w:rsidRPr="00B7363D">
        <w:rPr>
          <w:rFonts w:cstheme="minorHAnsi"/>
          <w:sz w:val="24"/>
        </w:rPr>
        <w:t xml:space="preserve"> &amp; Phan 2021)</w:t>
      </w:r>
      <w:r w:rsidRPr="00B7363D">
        <w:rPr>
          <w:rFonts w:cstheme="minorHAnsi"/>
          <w:sz w:val="24"/>
        </w:rPr>
        <w:t xml:space="preserve">. After understanding the text, it is important to think broadly about the purpose </w:t>
      </w:r>
      <w:r w:rsidR="00971677" w:rsidRPr="00B7363D">
        <w:rPr>
          <w:rFonts w:cstheme="minorHAnsi"/>
          <w:sz w:val="24"/>
        </w:rPr>
        <w:t xml:space="preserve">of the text and the ideas being presented by the author. The third step involves selecting the relevant information depending on the purpose of the text and finding the main ideas and all the important elements and main ideas. </w:t>
      </w:r>
      <w:r w:rsidR="00DF11B0" w:rsidRPr="00B7363D">
        <w:rPr>
          <w:rFonts w:cstheme="minorHAnsi"/>
          <w:sz w:val="24"/>
        </w:rPr>
        <w:t>T</w:t>
      </w:r>
      <w:r w:rsidR="00971677" w:rsidRPr="00B7363D">
        <w:rPr>
          <w:rFonts w:cstheme="minorHAnsi"/>
          <w:sz w:val="24"/>
        </w:rPr>
        <w:t>he main ideas are often found in the topic sentences</w:t>
      </w:r>
      <w:r w:rsidR="00DF11B0" w:rsidRPr="00B7363D">
        <w:rPr>
          <w:rFonts w:cstheme="minorHAnsi"/>
          <w:sz w:val="24"/>
        </w:rPr>
        <w:t>;</w:t>
      </w:r>
      <w:r w:rsidR="00971677" w:rsidRPr="00B7363D">
        <w:rPr>
          <w:rFonts w:cstheme="minorHAnsi"/>
          <w:sz w:val="24"/>
        </w:rPr>
        <w:t xml:space="preserve"> therefore, it is necessary to focus on topic sentences and distinguish between main and subsidiary information. The subsequent stage involves changing the structure of the text by identifying the connection between the ideas. </w:t>
      </w:r>
      <w:r w:rsidR="00DF11B0" w:rsidRPr="00B7363D">
        <w:rPr>
          <w:rFonts w:cstheme="minorHAnsi"/>
          <w:sz w:val="24"/>
        </w:rPr>
        <w:t>After following all the stags, I then learned that</w:t>
      </w:r>
      <w:r w:rsidR="00971677" w:rsidRPr="00B7363D">
        <w:rPr>
          <w:rFonts w:cstheme="minorHAnsi"/>
          <w:sz w:val="24"/>
        </w:rPr>
        <w:t xml:space="preserve"> it is important to rewrite the main ideas in complete sentences</w:t>
      </w:r>
      <w:r w:rsidR="006A628A" w:rsidRPr="00B7363D">
        <w:rPr>
          <w:rFonts w:cstheme="minorHAnsi"/>
          <w:sz w:val="24"/>
        </w:rPr>
        <w:t xml:space="preserve"> (</w:t>
      </w:r>
      <w:proofErr w:type="spellStart"/>
      <w:r w:rsidR="006A628A" w:rsidRPr="00B7363D">
        <w:rPr>
          <w:rFonts w:cstheme="minorHAnsi"/>
          <w:sz w:val="24"/>
        </w:rPr>
        <w:t>Thien</w:t>
      </w:r>
      <w:proofErr w:type="spellEnd"/>
      <w:r w:rsidR="006A628A" w:rsidRPr="00B7363D">
        <w:rPr>
          <w:rFonts w:cstheme="minorHAnsi"/>
          <w:sz w:val="24"/>
        </w:rPr>
        <w:t xml:space="preserve"> &amp; Phan 2021)</w:t>
      </w:r>
      <w:r w:rsidR="00971677" w:rsidRPr="00B7363D">
        <w:rPr>
          <w:rFonts w:cstheme="minorHAnsi"/>
          <w:sz w:val="24"/>
        </w:rPr>
        <w:t xml:space="preserve">. Mezirow model of transformative learning can be applied to summarizing just as paraphrasing because the two have a connection and reading and understanding the main text then changing wording but retaining the original meaning. </w:t>
      </w:r>
    </w:p>
    <w:p w14:paraId="07B2F57E" w14:textId="77777777" w:rsidR="006A628A" w:rsidRPr="00B7363D" w:rsidRDefault="006A628A" w:rsidP="005A084D">
      <w:pPr>
        <w:spacing w:after="120" w:line="480" w:lineRule="auto"/>
        <w:jc w:val="both"/>
        <w:rPr>
          <w:rFonts w:cstheme="minorHAnsi"/>
          <w:b/>
          <w:sz w:val="24"/>
        </w:rPr>
      </w:pPr>
    </w:p>
    <w:p w14:paraId="7780A887" w14:textId="77777777" w:rsidR="006A628A" w:rsidRPr="00B7363D" w:rsidRDefault="006A628A" w:rsidP="005A084D">
      <w:pPr>
        <w:spacing w:after="120" w:line="480" w:lineRule="auto"/>
        <w:jc w:val="both"/>
        <w:rPr>
          <w:rFonts w:cstheme="minorHAnsi"/>
          <w:b/>
          <w:sz w:val="24"/>
        </w:rPr>
      </w:pPr>
    </w:p>
    <w:p w14:paraId="274B0365" w14:textId="77777777" w:rsidR="00B7363D" w:rsidRDefault="00B7363D" w:rsidP="005A084D">
      <w:pPr>
        <w:spacing w:after="120" w:line="480" w:lineRule="auto"/>
        <w:jc w:val="both"/>
        <w:rPr>
          <w:rFonts w:cstheme="minorHAnsi"/>
          <w:b/>
          <w:sz w:val="24"/>
        </w:rPr>
      </w:pPr>
    </w:p>
    <w:p w14:paraId="12BC267F" w14:textId="77777777" w:rsidR="00B7363D" w:rsidRDefault="00B7363D" w:rsidP="005A084D">
      <w:pPr>
        <w:spacing w:after="120" w:line="480" w:lineRule="auto"/>
        <w:jc w:val="both"/>
        <w:rPr>
          <w:rFonts w:cstheme="minorHAnsi"/>
          <w:b/>
          <w:sz w:val="24"/>
        </w:rPr>
      </w:pPr>
    </w:p>
    <w:p w14:paraId="24EFC9CB" w14:textId="77777777" w:rsidR="00B7363D" w:rsidRDefault="00B7363D" w:rsidP="005A084D">
      <w:pPr>
        <w:spacing w:after="120" w:line="480" w:lineRule="auto"/>
        <w:jc w:val="both"/>
        <w:rPr>
          <w:rFonts w:cstheme="minorHAnsi"/>
          <w:b/>
          <w:sz w:val="24"/>
        </w:rPr>
      </w:pPr>
    </w:p>
    <w:p w14:paraId="6192D2E4" w14:textId="77777777" w:rsidR="00B7363D" w:rsidRDefault="00B7363D" w:rsidP="005A084D">
      <w:pPr>
        <w:spacing w:after="120" w:line="480" w:lineRule="auto"/>
        <w:jc w:val="both"/>
        <w:rPr>
          <w:rFonts w:cstheme="minorHAnsi"/>
          <w:b/>
          <w:sz w:val="24"/>
        </w:rPr>
      </w:pPr>
    </w:p>
    <w:p w14:paraId="73E35881" w14:textId="77777777" w:rsidR="00B7363D" w:rsidRDefault="00B7363D" w:rsidP="00B7363D">
      <w:pPr>
        <w:spacing w:after="120" w:line="480" w:lineRule="auto"/>
        <w:jc w:val="center"/>
        <w:rPr>
          <w:rFonts w:cstheme="minorHAnsi"/>
          <w:b/>
          <w:sz w:val="24"/>
        </w:rPr>
      </w:pPr>
    </w:p>
    <w:p w14:paraId="1DCE475E" w14:textId="1A882440" w:rsidR="00971677" w:rsidRPr="00B7363D" w:rsidRDefault="00971677" w:rsidP="00B7363D">
      <w:pPr>
        <w:spacing w:after="120" w:line="480" w:lineRule="auto"/>
        <w:jc w:val="center"/>
        <w:rPr>
          <w:rFonts w:cstheme="minorHAnsi"/>
          <w:b/>
          <w:sz w:val="24"/>
        </w:rPr>
      </w:pPr>
      <w:r w:rsidRPr="00B7363D">
        <w:rPr>
          <w:rFonts w:cstheme="minorHAnsi"/>
          <w:b/>
          <w:sz w:val="24"/>
        </w:rPr>
        <w:lastRenderedPageBreak/>
        <w:t>Referencing</w:t>
      </w:r>
    </w:p>
    <w:p w14:paraId="0D94B299" w14:textId="77777777" w:rsidR="00971677" w:rsidRPr="00B7363D" w:rsidRDefault="00394117" w:rsidP="005A084D">
      <w:pPr>
        <w:spacing w:after="120" w:line="480" w:lineRule="auto"/>
        <w:ind w:firstLine="720"/>
        <w:jc w:val="both"/>
        <w:rPr>
          <w:rFonts w:cstheme="minorHAnsi"/>
          <w:sz w:val="24"/>
        </w:rPr>
      </w:pPr>
      <w:r w:rsidRPr="00B7363D">
        <w:rPr>
          <w:rFonts w:cstheme="minorHAnsi"/>
          <w:sz w:val="24"/>
        </w:rPr>
        <w:t xml:space="preserve">Referencing is a </w:t>
      </w:r>
      <w:r w:rsidR="0062237C" w:rsidRPr="00B7363D">
        <w:rPr>
          <w:rFonts w:cstheme="minorHAnsi"/>
          <w:sz w:val="24"/>
        </w:rPr>
        <w:t>constant technique to acknowledge another person</w:t>
      </w:r>
      <w:r w:rsidR="00DF11B0" w:rsidRPr="00B7363D">
        <w:rPr>
          <w:rFonts w:cstheme="minorHAnsi"/>
          <w:sz w:val="24"/>
        </w:rPr>
        <w:t>'</w:t>
      </w:r>
      <w:r w:rsidR="0062237C" w:rsidRPr="00B7363D">
        <w:rPr>
          <w:rFonts w:cstheme="minorHAnsi"/>
          <w:sz w:val="24"/>
        </w:rPr>
        <w:t>s concepts and ideas that I have used in my writing. According to what I learned in class, it is important to reference all the sources I have used in my work</w:t>
      </w:r>
      <w:r w:rsidR="00DF11B0" w:rsidRPr="00B7363D">
        <w:rPr>
          <w:rFonts w:cstheme="minorHAnsi"/>
          <w:sz w:val="24"/>
        </w:rPr>
        <w:t>,</w:t>
      </w:r>
      <w:r w:rsidR="0062237C" w:rsidRPr="00B7363D">
        <w:rPr>
          <w:rFonts w:cstheme="minorHAnsi"/>
          <w:sz w:val="24"/>
        </w:rPr>
        <w:t xml:space="preserve"> including facts, videos, images, ideas</w:t>
      </w:r>
      <w:r w:rsidR="00DF11B0" w:rsidRPr="00B7363D">
        <w:rPr>
          <w:rFonts w:cstheme="minorHAnsi"/>
          <w:sz w:val="24"/>
        </w:rPr>
        <w:t>,</w:t>
      </w:r>
      <w:r w:rsidR="0062237C" w:rsidRPr="00B7363D">
        <w:rPr>
          <w:rFonts w:cstheme="minorHAnsi"/>
          <w:sz w:val="24"/>
        </w:rPr>
        <w:t xml:space="preserve"> and diagrams</w:t>
      </w:r>
      <w:r w:rsidR="006A628A" w:rsidRPr="00B7363D">
        <w:rPr>
          <w:rFonts w:cstheme="minorHAnsi"/>
          <w:sz w:val="24"/>
        </w:rPr>
        <w:t xml:space="preserve"> (Hyland, 2017)</w:t>
      </w:r>
      <w:r w:rsidR="0062237C" w:rsidRPr="00B7363D">
        <w:rPr>
          <w:rFonts w:cstheme="minorHAnsi"/>
          <w:sz w:val="24"/>
        </w:rPr>
        <w:t xml:space="preserve">. Referencing has helped me throughout my learning experience in various ways. Through referencing, I </w:t>
      </w:r>
      <w:r w:rsidR="00DF11B0" w:rsidRPr="00B7363D">
        <w:rPr>
          <w:rFonts w:cstheme="minorHAnsi"/>
          <w:sz w:val="24"/>
        </w:rPr>
        <w:t>can</w:t>
      </w:r>
      <w:r w:rsidR="0062237C" w:rsidRPr="00B7363D">
        <w:rPr>
          <w:rFonts w:cstheme="minorHAnsi"/>
          <w:sz w:val="24"/>
        </w:rPr>
        <w:t xml:space="preserve"> avoid plagiarism because I will have to acknowledge the sources that I have used</w:t>
      </w:r>
      <w:r w:rsidR="00DF11B0" w:rsidRPr="00B7363D">
        <w:rPr>
          <w:rFonts w:cstheme="minorHAnsi"/>
          <w:sz w:val="24"/>
        </w:rPr>
        <w:t>,</w:t>
      </w:r>
      <w:r w:rsidR="0062237C" w:rsidRPr="00B7363D">
        <w:rPr>
          <w:rFonts w:cstheme="minorHAnsi"/>
          <w:sz w:val="24"/>
        </w:rPr>
        <w:t xml:space="preserve"> thereby creating credibility. Additionally, since I will have to read the </w:t>
      </w:r>
      <w:proofErr w:type="gramStart"/>
      <w:r w:rsidR="0062237C" w:rsidRPr="00B7363D">
        <w:rPr>
          <w:rFonts w:cstheme="minorHAnsi"/>
          <w:sz w:val="24"/>
        </w:rPr>
        <w:t>sources</w:t>
      </w:r>
      <w:proofErr w:type="gramEnd"/>
      <w:r w:rsidR="0062237C" w:rsidRPr="00B7363D">
        <w:rPr>
          <w:rFonts w:cstheme="minorHAnsi"/>
          <w:sz w:val="24"/>
        </w:rPr>
        <w:t xml:space="preserve"> I want to use in my writing, referencing will help demonstrate the breadth and depth of research and reading. </w:t>
      </w:r>
      <w:r w:rsidR="00243F46" w:rsidRPr="00B7363D">
        <w:rPr>
          <w:rFonts w:cstheme="minorHAnsi"/>
          <w:sz w:val="24"/>
        </w:rPr>
        <w:t xml:space="preserve">Additionally, referencing makes it easier for other researchers and readers to </w:t>
      </w:r>
      <w:r w:rsidR="00DF11B0" w:rsidRPr="00B7363D">
        <w:rPr>
          <w:rFonts w:cstheme="minorHAnsi"/>
          <w:sz w:val="24"/>
        </w:rPr>
        <w:t>access the sources I have used in my writing easily</w:t>
      </w:r>
      <w:r w:rsidR="006A628A" w:rsidRPr="00B7363D">
        <w:rPr>
          <w:rFonts w:cstheme="minorHAnsi"/>
          <w:sz w:val="24"/>
        </w:rPr>
        <w:t xml:space="preserve"> (Hyland, 2017)</w:t>
      </w:r>
      <w:r w:rsidR="00243F46" w:rsidRPr="00B7363D">
        <w:rPr>
          <w:rFonts w:cstheme="minorHAnsi"/>
          <w:sz w:val="24"/>
        </w:rPr>
        <w:t xml:space="preserve">. The module has also been vital in supporting and strengthening my argument in the text. </w:t>
      </w:r>
    </w:p>
    <w:p w14:paraId="1C945C12" w14:textId="77777777" w:rsidR="00DF11B0" w:rsidRPr="00B7363D" w:rsidRDefault="00243F46" w:rsidP="005A084D">
      <w:pPr>
        <w:spacing w:after="120" w:line="480" w:lineRule="auto"/>
        <w:ind w:firstLine="720"/>
        <w:jc w:val="both"/>
        <w:rPr>
          <w:rFonts w:cstheme="minorHAnsi"/>
          <w:b/>
          <w:sz w:val="24"/>
        </w:rPr>
      </w:pPr>
      <w:r w:rsidRPr="00B7363D">
        <w:rPr>
          <w:rFonts w:cstheme="minorHAnsi"/>
          <w:sz w:val="24"/>
        </w:rPr>
        <w:t>There exist several referencing styles; however, the most known types are modern language association (ML), American Psychological Association (APA), Modern Humanities Research Association (MHRA), Chicago</w:t>
      </w:r>
      <w:r w:rsidR="00DF11B0" w:rsidRPr="00B7363D">
        <w:rPr>
          <w:rFonts w:cstheme="minorHAnsi"/>
          <w:sz w:val="24"/>
        </w:rPr>
        <w:t>,</w:t>
      </w:r>
      <w:r w:rsidRPr="00B7363D">
        <w:rPr>
          <w:rFonts w:cstheme="minorHAnsi"/>
          <w:sz w:val="24"/>
        </w:rPr>
        <w:t xml:space="preserve"> and the </w:t>
      </w:r>
      <w:proofErr w:type="spellStart"/>
      <w:r w:rsidRPr="00B7363D">
        <w:rPr>
          <w:rFonts w:cstheme="minorHAnsi"/>
          <w:sz w:val="24"/>
        </w:rPr>
        <w:t>Havard</w:t>
      </w:r>
      <w:proofErr w:type="spellEnd"/>
      <w:r w:rsidRPr="00B7363D">
        <w:rPr>
          <w:rFonts w:cstheme="minorHAnsi"/>
          <w:sz w:val="24"/>
        </w:rPr>
        <w:t xml:space="preserve"> system. </w:t>
      </w:r>
      <w:r w:rsidR="00EE64E3" w:rsidRPr="00B7363D">
        <w:rPr>
          <w:rFonts w:cstheme="minorHAnsi"/>
          <w:sz w:val="24"/>
        </w:rPr>
        <w:t>I also learned that referencing helps the reader distinguish my ideas and those of someone else</w:t>
      </w:r>
      <w:r w:rsidR="00DF11B0" w:rsidRPr="00B7363D">
        <w:rPr>
          <w:rFonts w:cstheme="minorHAnsi"/>
          <w:sz w:val="24"/>
        </w:rPr>
        <w:t>, such as the source's author</w:t>
      </w:r>
      <w:r w:rsidR="00EE64E3" w:rsidRPr="00B7363D">
        <w:rPr>
          <w:rFonts w:cstheme="minorHAnsi"/>
          <w:sz w:val="24"/>
        </w:rPr>
        <w:t xml:space="preserve">. Referencing also helps </w:t>
      </w:r>
      <w:r w:rsidR="00DF11B0" w:rsidRPr="00B7363D">
        <w:rPr>
          <w:rFonts w:cstheme="minorHAnsi"/>
          <w:sz w:val="24"/>
        </w:rPr>
        <w:t>to cite varying points of view and validate</w:t>
      </w:r>
      <w:r w:rsidR="00EE64E3" w:rsidRPr="00B7363D">
        <w:rPr>
          <w:rFonts w:cstheme="minorHAnsi"/>
          <w:sz w:val="24"/>
        </w:rPr>
        <w:t xml:space="preserve"> what I am writing by referring to documented evidence</w:t>
      </w:r>
      <w:r w:rsidR="006A628A" w:rsidRPr="00B7363D">
        <w:rPr>
          <w:rFonts w:cstheme="minorHAnsi"/>
          <w:sz w:val="24"/>
        </w:rPr>
        <w:t xml:space="preserve"> (Hyland, 2017)</w:t>
      </w:r>
      <w:r w:rsidR="00EE64E3" w:rsidRPr="00B7363D">
        <w:rPr>
          <w:rFonts w:cstheme="minorHAnsi"/>
          <w:sz w:val="24"/>
        </w:rPr>
        <w:t xml:space="preserve">. Besides, the reader gets to read a lot because referencing </w:t>
      </w:r>
      <w:r w:rsidR="00DF11B0" w:rsidRPr="00B7363D">
        <w:rPr>
          <w:rFonts w:cstheme="minorHAnsi"/>
          <w:sz w:val="24"/>
        </w:rPr>
        <w:t>allows</w:t>
      </w:r>
      <w:r w:rsidR="00EE64E3" w:rsidRPr="00B7363D">
        <w:rPr>
          <w:rFonts w:cstheme="minorHAnsi"/>
          <w:sz w:val="24"/>
        </w:rPr>
        <w:t xml:space="preserve"> them to </w:t>
      </w:r>
      <w:proofErr w:type="gramStart"/>
      <w:r w:rsidR="00EE64E3" w:rsidRPr="00B7363D">
        <w:rPr>
          <w:rFonts w:cstheme="minorHAnsi"/>
          <w:sz w:val="24"/>
        </w:rPr>
        <w:t>refer back</w:t>
      </w:r>
      <w:proofErr w:type="gramEnd"/>
      <w:r w:rsidR="00EE64E3" w:rsidRPr="00B7363D">
        <w:rPr>
          <w:rFonts w:cstheme="minorHAnsi"/>
          <w:sz w:val="24"/>
        </w:rPr>
        <w:t xml:space="preserve"> to any external material that has been used in writing. </w:t>
      </w:r>
      <w:r w:rsidR="00DF11B0" w:rsidRPr="00B7363D">
        <w:rPr>
          <w:rFonts w:cstheme="minorHAnsi"/>
          <w:sz w:val="24"/>
        </w:rPr>
        <w:t xml:space="preserve">Mezirow model of transformative learning can be applied to referencing because it involves interpretation of the sources that have been used in writing. The model also involves learning new ideas because an individual would not possibly know everything. Therefore, throughout </w:t>
      </w:r>
      <w:r w:rsidR="00DF11B0" w:rsidRPr="00B7363D">
        <w:rPr>
          <w:rFonts w:cstheme="minorHAnsi"/>
          <w:sz w:val="24"/>
        </w:rPr>
        <w:lastRenderedPageBreak/>
        <w:t>the module, I have learned new things that I never knew before; hence the model can significantly be employed in referencing.</w:t>
      </w:r>
    </w:p>
    <w:p w14:paraId="635FDD71" w14:textId="77777777" w:rsidR="00B7363D" w:rsidRDefault="00B7363D" w:rsidP="006A628A">
      <w:pPr>
        <w:spacing w:line="480" w:lineRule="auto"/>
        <w:jc w:val="center"/>
        <w:rPr>
          <w:rFonts w:cstheme="minorHAnsi"/>
          <w:b/>
          <w:sz w:val="24"/>
        </w:rPr>
      </w:pPr>
    </w:p>
    <w:p w14:paraId="10ED2031" w14:textId="77777777" w:rsidR="00B7363D" w:rsidRDefault="00B7363D" w:rsidP="006A628A">
      <w:pPr>
        <w:spacing w:line="480" w:lineRule="auto"/>
        <w:jc w:val="center"/>
        <w:rPr>
          <w:rFonts w:cstheme="minorHAnsi"/>
          <w:b/>
          <w:sz w:val="24"/>
        </w:rPr>
      </w:pPr>
    </w:p>
    <w:p w14:paraId="029CD2C5" w14:textId="6FBF1748" w:rsidR="00DF11B0" w:rsidRPr="00B7363D" w:rsidRDefault="00DF11B0" w:rsidP="006A628A">
      <w:pPr>
        <w:spacing w:line="480" w:lineRule="auto"/>
        <w:jc w:val="center"/>
        <w:rPr>
          <w:rFonts w:cstheme="minorHAnsi"/>
          <w:b/>
          <w:sz w:val="24"/>
        </w:rPr>
      </w:pPr>
      <w:r w:rsidRPr="00B7363D">
        <w:rPr>
          <w:rFonts w:cstheme="minorHAnsi"/>
          <w:b/>
          <w:sz w:val="24"/>
        </w:rPr>
        <w:t>References</w:t>
      </w:r>
    </w:p>
    <w:p w14:paraId="554E73D5" w14:textId="77777777" w:rsidR="006A628A" w:rsidRPr="00B7363D" w:rsidRDefault="006A628A" w:rsidP="005A084D">
      <w:pPr>
        <w:spacing w:after="120" w:line="480" w:lineRule="auto"/>
        <w:ind w:left="720" w:hanging="720"/>
        <w:rPr>
          <w:rFonts w:cstheme="minorHAnsi"/>
          <w:sz w:val="24"/>
          <w:szCs w:val="20"/>
          <w:shd w:val="clear" w:color="auto" w:fill="FFFFFF"/>
        </w:rPr>
      </w:pPr>
      <w:proofErr w:type="spellStart"/>
      <w:r w:rsidRPr="00B7363D">
        <w:rPr>
          <w:rFonts w:cstheme="minorHAnsi"/>
          <w:sz w:val="24"/>
          <w:szCs w:val="20"/>
          <w:shd w:val="clear" w:color="auto" w:fill="FFFFFF"/>
        </w:rPr>
        <w:t>Biasin</w:t>
      </w:r>
      <w:proofErr w:type="spellEnd"/>
      <w:r w:rsidRPr="00B7363D">
        <w:rPr>
          <w:rFonts w:cstheme="minorHAnsi"/>
          <w:sz w:val="24"/>
          <w:szCs w:val="20"/>
          <w:shd w:val="clear" w:color="auto" w:fill="FFFFFF"/>
        </w:rPr>
        <w:t>, C. (2018). Transformative Learning: evolutions of the adult learning theory. </w:t>
      </w:r>
      <w:r w:rsidRPr="00B7363D">
        <w:rPr>
          <w:rFonts w:cstheme="minorHAnsi"/>
          <w:i/>
          <w:iCs/>
          <w:sz w:val="24"/>
          <w:szCs w:val="20"/>
          <w:shd w:val="clear" w:color="auto" w:fill="FFFFFF"/>
        </w:rPr>
        <w:t>Phronesis</w:t>
      </w:r>
      <w:r w:rsidRPr="00B7363D">
        <w:rPr>
          <w:rFonts w:cstheme="minorHAnsi"/>
          <w:sz w:val="24"/>
          <w:szCs w:val="20"/>
          <w:shd w:val="clear" w:color="auto" w:fill="FFFFFF"/>
        </w:rPr>
        <w:t>, </w:t>
      </w:r>
      <w:r w:rsidRPr="00B7363D">
        <w:rPr>
          <w:rFonts w:cstheme="minorHAnsi"/>
          <w:i/>
          <w:iCs/>
          <w:sz w:val="24"/>
          <w:szCs w:val="20"/>
          <w:shd w:val="clear" w:color="auto" w:fill="FFFFFF"/>
        </w:rPr>
        <w:t>7</w:t>
      </w:r>
      <w:r w:rsidRPr="00B7363D">
        <w:rPr>
          <w:rFonts w:cstheme="minorHAnsi"/>
          <w:sz w:val="24"/>
          <w:szCs w:val="20"/>
          <w:shd w:val="clear" w:color="auto" w:fill="FFFFFF"/>
        </w:rPr>
        <w:t>(3), 5-17.</w:t>
      </w:r>
    </w:p>
    <w:p w14:paraId="3DBE88ED" w14:textId="77777777" w:rsidR="006A628A" w:rsidRPr="00B7363D" w:rsidRDefault="006A628A" w:rsidP="005A084D">
      <w:pPr>
        <w:spacing w:after="120" w:line="480" w:lineRule="auto"/>
        <w:ind w:left="720" w:hanging="720"/>
        <w:jc w:val="both"/>
        <w:rPr>
          <w:rFonts w:cstheme="minorHAnsi"/>
          <w:sz w:val="24"/>
          <w:szCs w:val="20"/>
          <w:shd w:val="clear" w:color="auto" w:fill="FFFFFF"/>
        </w:rPr>
      </w:pPr>
      <w:r w:rsidRPr="00B7363D">
        <w:rPr>
          <w:rFonts w:cstheme="minorHAnsi"/>
          <w:sz w:val="24"/>
          <w:szCs w:val="20"/>
          <w:shd w:val="clear" w:color="auto" w:fill="FFFFFF"/>
        </w:rPr>
        <w:t xml:space="preserve">Harvey, M., Lloyd, K., McLachlan, K., Semple, A. L., &amp; </w:t>
      </w:r>
      <w:proofErr w:type="spellStart"/>
      <w:r w:rsidRPr="00B7363D">
        <w:rPr>
          <w:rFonts w:cstheme="minorHAnsi"/>
          <w:sz w:val="24"/>
          <w:szCs w:val="20"/>
          <w:shd w:val="clear" w:color="auto" w:fill="FFFFFF"/>
        </w:rPr>
        <w:t>Walkerden</w:t>
      </w:r>
      <w:proofErr w:type="spellEnd"/>
      <w:r w:rsidRPr="00B7363D">
        <w:rPr>
          <w:rFonts w:cstheme="minorHAnsi"/>
          <w:sz w:val="24"/>
          <w:szCs w:val="20"/>
          <w:shd w:val="clear" w:color="auto" w:fill="FFFFFF"/>
        </w:rPr>
        <w:t>, G. (2020). Reflection for learning: A scholarly practice guide for educators. </w:t>
      </w:r>
      <w:r w:rsidRPr="00B7363D">
        <w:rPr>
          <w:rFonts w:cstheme="minorHAnsi"/>
          <w:i/>
          <w:iCs/>
          <w:sz w:val="24"/>
          <w:szCs w:val="20"/>
          <w:shd w:val="clear" w:color="auto" w:fill="FFFFFF"/>
        </w:rPr>
        <w:t>Advance HE</w:t>
      </w:r>
      <w:r w:rsidRPr="00B7363D">
        <w:rPr>
          <w:rFonts w:cstheme="minorHAnsi"/>
          <w:sz w:val="24"/>
          <w:szCs w:val="20"/>
          <w:shd w:val="clear" w:color="auto" w:fill="FFFFFF"/>
        </w:rPr>
        <w:t>.</w:t>
      </w:r>
    </w:p>
    <w:p w14:paraId="5197AEB5" w14:textId="77777777" w:rsidR="006A628A" w:rsidRPr="00B7363D" w:rsidRDefault="006A628A" w:rsidP="005A084D">
      <w:pPr>
        <w:spacing w:after="120" w:line="480" w:lineRule="auto"/>
        <w:ind w:left="720" w:hanging="720"/>
        <w:jc w:val="both"/>
        <w:rPr>
          <w:rFonts w:cstheme="minorHAnsi"/>
          <w:sz w:val="24"/>
          <w:szCs w:val="20"/>
          <w:shd w:val="clear" w:color="auto" w:fill="FFFFFF"/>
        </w:rPr>
      </w:pPr>
      <w:r w:rsidRPr="00B7363D">
        <w:rPr>
          <w:rFonts w:cstheme="minorHAnsi"/>
          <w:sz w:val="24"/>
          <w:szCs w:val="20"/>
          <w:shd w:val="clear" w:color="auto" w:fill="FFFFFF"/>
        </w:rPr>
        <w:t>Hyland, T. (2017). Reflections on teaching referencing: What four case studies can tell us about developing effective teaching strategies. </w:t>
      </w:r>
      <w:r w:rsidRPr="00B7363D">
        <w:rPr>
          <w:rFonts w:cstheme="minorHAnsi"/>
          <w:i/>
          <w:iCs/>
          <w:sz w:val="24"/>
          <w:szCs w:val="20"/>
          <w:shd w:val="clear" w:color="auto" w:fill="FFFFFF"/>
        </w:rPr>
        <w:t>TESL Canada Journal</w:t>
      </w:r>
      <w:r w:rsidRPr="00B7363D">
        <w:rPr>
          <w:rFonts w:cstheme="minorHAnsi"/>
          <w:sz w:val="24"/>
          <w:szCs w:val="20"/>
          <w:shd w:val="clear" w:color="auto" w:fill="FFFFFF"/>
        </w:rPr>
        <w:t>, 51-51.</w:t>
      </w:r>
    </w:p>
    <w:p w14:paraId="431641F3" w14:textId="77777777" w:rsidR="006A628A" w:rsidRPr="00B7363D" w:rsidRDefault="006A628A" w:rsidP="005A084D">
      <w:pPr>
        <w:spacing w:after="120" w:line="480" w:lineRule="auto"/>
        <w:ind w:left="720" w:hanging="720"/>
        <w:jc w:val="both"/>
        <w:rPr>
          <w:rFonts w:cstheme="minorHAnsi"/>
          <w:sz w:val="24"/>
          <w:szCs w:val="20"/>
          <w:shd w:val="clear" w:color="auto" w:fill="FFFFFF"/>
        </w:rPr>
      </w:pPr>
      <w:r w:rsidRPr="00B7363D">
        <w:rPr>
          <w:rFonts w:cstheme="minorHAnsi"/>
          <w:sz w:val="24"/>
          <w:szCs w:val="20"/>
          <w:shd w:val="clear" w:color="auto" w:fill="FFFFFF"/>
        </w:rPr>
        <w:t>Keck, C. (2016). Copying, paraphrasing, and academic writing development: A re-examination of L1 and L2 summarization practices. </w:t>
      </w:r>
      <w:r w:rsidRPr="00B7363D">
        <w:rPr>
          <w:rFonts w:cstheme="minorHAnsi"/>
          <w:i/>
          <w:iCs/>
          <w:sz w:val="24"/>
          <w:szCs w:val="20"/>
          <w:shd w:val="clear" w:color="auto" w:fill="FFFFFF"/>
        </w:rPr>
        <w:t>Journal of Second Language Writing</w:t>
      </w:r>
      <w:r w:rsidRPr="00B7363D">
        <w:rPr>
          <w:rFonts w:cstheme="minorHAnsi"/>
          <w:sz w:val="24"/>
          <w:szCs w:val="20"/>
          <w:shd w:val="clear" w:color="auto" w:fill="FFFFFF"/>
        </w:rPr>
        <w:t>, </w:t>
      </w:r>
      <w:r w:rsidRPr="00B7363D">
        <w:rPr>
          <w:rFonts w:cstheme="minorHAnsi"/>
          <w:i/>
          <w:iCs/>
          <w:sz w:val="24"/>
          <w:szCs w:val="20"/>
          <w:shd w:val="clear" w:color="auto" w:fill="FFFFFF"/>
        </w:rPr>
        <w:t>25</w:t>
      </w:r>
      <w:r w:rsidRPr="00B7363D">
        <w:rPr>
          <w:rFonts w:cstheme="minorHAnsi"/>
          <w:sz w:val="24"/>
          <w:szCs w:val="20"/>
          <w:shd w:val="clear" w:color="auto" w:fill="FFFFFF"/>
        </w:rPr>
        <w:t>, 4-22.</w:t>
      </w:r>
    </w:p>
    <w:p w14:paraId="47ECEC35" w14:textId="77777777" w:rsidR="006A628A" w:rsidRPr="00B7363D" w:rsidRDefault="006A628A" w:rsidP="005A084D">
      <w:pPr>
        <w:spacing w:after="120" w:line="480" w:lineRule="auto"/>
        <w:ind w:left="720" w:hanging="720"/>
        <w:jc w:val="both"/>
        <w:rPr>
          <w:rFonts w:cstheme="minorHAnsi"/>
          <w:sz w:val="24"/>
          <w:szCs w:val="20"/>
          <w:shd w:val="clear" w:color="auto" w:fill="FFFFFF"/>
        </w:rPr>
      </w:pPr>
      <w:proofErr w:type="spellStart"/>
      <w:r w:rsidRPr="00B7363D">
        <w:rPr>
          <w:rFonts w:cstheme="minorHAnsi"/>
          <w:sz w:val="24"/>
          <w:szCs w:val="20"/>
          <w:shd w:val="clear" w:color="auto" w:fill="FFFFFF"/>
        </w:rPr>
        <w:t>Kiriakos</w:t>
      </w:r>
      <w:proofErr w:type="spellEnd"/>
      <w:r w:rsidRPr="00B7363D">
        <w:rPr>
          <w:rFonts w:cstheme="minorHAnsi"/>
          <w:sz w:val="24"/>
          <w:szCs w:val="20"/>
          <w:shd w:val="clear" w:color="auto" w:fill="FFFFFF"/>
        </w:rPr>
        <w:t xml:space="preserve">, C. M., &amp; </w:t>
      </w:r>
      <w:proofErr w:type="spellStart"/>
      <w:r w:rsidRPr="00B7363D">
        <w:rPr>
          <w:rFonts w:cstheme="minorHAnsi"/>
          <w:sz w:val="24"/>
          <w:szCs w:val="20"/>
          <w:shd w:val="clear" w:color="auto" w:fill="FFFFFF"/>
        </w:rPr>
        <w:t>Tienari</w:t>
      </w:r>
      <w:proofErr w:type="spellEnd"/>
      <w:r w:rsidRPr="00B7363D">
        <w:rPr>
          <w:rFonts w:cstheme="minorHAnsi"/>
          <w:sz w:val="24"/>
          <w:szCs w:val="20"/>
          <w:shd w:val="clear" w:color="auto" w:fill="FFFFFF"/>
        </w:rPr>
        <w:t>, J. (2018). Academic writing. </w:t>
      </w:r>
      <w:r w:rsidRPr="00B7363D">
        <w:rPr>
          <w:rFonts w:cstheme="minorHAnsi"/>
          <w:i/>
          <w:iCs/>
          <w:sz w:val="24"/>
          <w:szCs w:val="20"/>
          <w:shd w:val="clear" w:color="auto" w:fill="FFFFFF"/>
        </w:rPr>
        <w:t>Management Learning</w:t>
      </w:r>
      <w:r w:rsidRPr="00B7363D">
        <w:rPr>
          <w:rFonts w:cstheme="minorHAnsi"/>
          <w:sz w:val="24"/>
          <w:szCs w:val="20"/>
          <w:shd w:val="clear" w:color="auto" w:fill="FFFFFF"/>
        </w:rPr>
        <w:t>, </w:t>
      </w:r>
      <w:r w:rsidRPr="00B7363D">
        <w:rPr>
          <w:rFonts w:cstheme="minorHAnsi"/>
          <w:i/>
          <w:iCs/>
          <w:sz w:val="24"/>
          <w:szCs w:val="20"/>
          <w:shd w:val="clear" w:color="auto" w:fill="FFFFFF"/>
        </w:rPr>
        <w:t>49</w:t>
      </w:r>
      <w:r w:rsidRPr="00B7363D">
        <w:rPr>
          <w:rFonts w:cstheme="minorHAnsi"/>
          <w:sz w:val="24"/>
          <w:szCs w:val="20"/>
          <w:shd w:val="clear" w:color="auto" w:fill="FFFFFF"/>
        </w:rPr>
        <w:t>(3), 263-277.</w:t>
      </w:r>
    </w:p>
    <w:p w14:paraId="672E7A6E" w14:textId="77777777" w:rsidR="006A628A" w:rsidRPr="00B7363D" w:rsidRDefault="006A628A" w:rsidP="005A084D">
      <w:pPr>
        <w:spacing w:after="120" w:line="480" w:lineRule="auto"/>
        <w:ind w:left="720" w:hanging="720"/>
        <w:jc w:val="both"/>
        <w:rPr>
          <w:rFonts w:cstheme="minorHAnsi"/>
          <w:sz w:val="24"/>
          <w:szCs w:val="20"/>
          <w:shd w:val="clear" w:color="auto" w:fill="FFFFFF"/>
        </w:rPr>
      </w:pPr>
      <w:proofErr w:type="spellStart"/>
      <w:r w:rsidRPr="00B7363D">
        <w:rPr>
          <w:rFonts w:cstheme="minorHAnsi"/>
          <w:sz w:val="24"/>
          <w:szCs w:val="20"/>
          <w:shd w:val="clear" w:color="auto" w:fill="FFFFFF"/>
        </w:rPr>
        <w:t>Thien</w:t>
      </w:r>
      <w:proofErr w:type="spellEnd"/>
      <w:r w:rsidRPr="00B7363D">
        <w:rPr>
          <w:rFonts w:cstheme="minorHAnsi"/>
          <w:sz w:val="24"/>
          <w:szCs w:val="20"/>
          <w:shd w:val="clear" w:color="auto" w:fill="FFFFFF"/>
        </w:rPr>
        <w:t xml:space="preserve">, N. M., &amp; Phan, N. V. Q. (2021). Using Summarizing Techniques </w:t>
      </w:r>
      <w:proofErr w:type="gramStart"/>
      <w:r w:rsidRPr="00B7363D">
        <w:rPr>
          <w:rFonts w:cstheme="minorHAnsi"/>
          <w:sz w:val="24"/>
          <w:szCs w:val="20"/>
          <w:shd w:val="clear" w:color="auto" w:fill="FFFFFF"/>
        </w:rPr>
        <w:t>To</w:t>
      </w:r>
      <w:proofErr w:type="gramEnd"/>
      <w:r w:rsidRPr="00B7363D">
        <w:rPr>
          <w:rFonts w:cstheme="minorHAnsi"/>
          <w:sz w:val="24"/>
          <w:szCs w:val="20"/>
          <w:shd w:val="clear" w:color="auto" w:fill="FFFFFF"/>
        </w:rPr>
        <w:t xml:space="preserve"> Integrate Writing Into Reading Lessons For EFL Students. </w:t>
      </w:r>
      <w:r w:rsidRPr="00B7363D">
        <w:rPr>
          <w:rFonts w:cstheme="minorHAnsi"/>
          <w:i/>
          <w:iCs/>
          <w:sz w:val="24"/>
          <w:szCs w:val="20"/>
          <w:shd w:val="clear" w:color="auto" w:fill="FFFFFF"/>
        </w:rPr>
        <w:t>International Journal of Progressive Sciences and Technologies</w:t>
      </w:r>
      <w:r w:rsidRPr="00B7363D">
        <w:rPr>
          <w:rFonts w:cstheme="minorHAnsi"/>
          <w:sz w:val="24"/>
          <w:szCs w:val="20"/>
          <w:shd w:val="clear" w:color="auto" w:fill="FFFFFF"/>
        </w:rPr>
        <w:t>, </w:t>
      </w:r>
      <w:r w:rsidRPr="00B7363D">
        <w:rPr>
          <w:rFonts w:cstheme="minorHAnsi"/>
          <w:i/>
          <w:iCs/>
          <w:sz w:val="24"/>
          <w:szCs w:val="20"/>
          <w:shd w:val="clear" w:color="auto" w:fill="FFFFFF"/>
        </w:rPr>
        <w:t>26</w:t>
      </w:r>
      <w:r w:rsidRPr="00B7363D">
        <w:rPr>
          <w:rFonts w:cstheme="minorHAnsi"/>
          <w:sz w:val="24"/>
          <w:szCs w:val="20"/>
          <w:shd w:val="clear" w:color="auto" w:fill="FFFFFF"/>
        </w:rPr>
        <w:t>(2), 89-96.</w:t>
      </w:r>
    </w:p>
    <w:p w14:paraId="7D1BAB3E" w14:textId="77777777" w:rsidR="006A628A" w:rsidRPr="00B7363D" w:rsidRDefault="006A628A" w:rsidP="005A084D">
      <w:pPr>
        <w:spacing w:line="480" w:lineRule="auto"/>
        <w:jc w:val="both"/>
        <w:rPr>
          <w:rFonts w:cstheme="minorHAnsi"/>
          <w:sz w:val="24"/>
        </w:rPr>
      </w:pPr>
    </w:p>
    <w:sectPr w:rsidR="006A628A" w:rsidRPr="00B7363D" w:rsidSect="00601F9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6064E" w14:textId="77777777" w:rsidR="00414AD8" w:rsidRDefault="00414AD8" w:rsidP="00074260">
      <w:pPr>
        <w:spacing w:after="0" w:line="240" w:lineRule="auto"/>
      </w:pPr>
      <w:r>
        <w:separator/>
      </w:r>
    </w:p>
  </w:endnote>
  <w:endnote w:type="continuationSeparator" w:id="0">
    <w:p w14:paraId="4238F943" w14:textId="77777777" w:rsidR="00414AD8" w:rsidRDefault="00414AD8" w:rsidP="00074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1361B" w14:textId="77777777" w:rsidR="00414AD8" w:rsidRDefault="00414AD8" w:rsidP="00074260">
      <w:pPr>
        <w:spacing w:after="0" w:line="240" w:lineRule="auto"/>
      </w:pPr>
      <w:r>
        <w:separator/>
      </w:r>
    </w:p>
  </w:footnote>
  <w:footnote w:type="continuationSeparator" w:id="0">
    <w:p w14:paraId="7F02D5DA" w14:textId="77777777" w:rsidR="00414AD8" w:rsidRDefault="00414AD8" w:rsidP="00074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969084"/>
      <w:docPartObj>
        <w:docPartGallery w:val="Page Numbers (Top of Page)"/>
        <w:docPartUnique/>
      </w:docPartObj>
    </w:sdtPr>
    <w:sdtEndPr>
      <w:rPr>
        <w:noProof/>
      </w:rPr>
    </w:sdtEndPr>
    <w:sdtContent>
      <w:p w14:paraId="671B3F74" w14:textId="77777777" w:rsidR="003E13BC" w:rsidRDefault="00601F90">
        <w:pPr>
          <w:pStyle w:val="Header"/>
          <w:jc w:val="right"/>
        </w:pPr>
        <w:r w:rsidRPr="00074260">
          <w:rPr>
            <w:rFonts w:ascii="Times New Roman" w:hAnsi="Times New Roman" w:cs="Times New Roman"/>
            <w:sz w:val="24"/>
          </w:rPr>
          <w:fldChar w:fldCharType="begin"/>
        </w:r>
        <w:r w:rsidR="003E13BC" w:rsidRPr="00074260">
          <w:rPr>
            <w:rFonts w:ascii="Times New Roman" w:hAnsi="Times New Roman" w:cs="Times New Roman"/>
            <w:sz w:val="24"/>
          </w:rPr>
          <w:instrText xml:space="preserve"> PAGE   \* MERGEFORMAT </w:instrText>
        </w:r>
        <w:r w:rsidRPr="00074260">
          <w:rPr>
            <w:rFonts w:ascii="Times New Roman" w:hAnsi="Times New Roman" w:cs="Times New Roman"/>
            <w:sz w:val="24"/>
          </w:rPr>
          <w:fldChar w:fldCharType="separate"/>
        </w:r>
        <w:r w:rsidR="003968C5">
          <w:rPr>
            <w:rFonts w:ascii="Times New Roman" w:hAnsi="Times New Roman" w:cs="Times New Roman"/>
            <w:noProof/>
            <w:sz w:val="24"/>
          </w:rPr>
          <w:t>3</w:t>
        </w:r>
        <w:r w:rsidRPr="00074260">
          <w:rPr>
            <w:rFonts w:ascii="Times New Roman" w:hAnsi="Times New Roman" w:cs="Times New Roman"/>
            <w:noProof/>
            <w:sz w:val="24"/>
          </w:rPr>
          <w:fldChar w:fldCharType="end"/>
        </w:r>
      </w:p>
    </w:sdtContent>
  </w:sdt>
  <w:p w14:paraId="1B5E3383" w14:textId="77777777" w:rsidR="003E13BC" w:rsidRDefault="003E13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Q2NTG3sDA1NrA0tDBT0lEKTi0uzszPAykwqgUAQlw7LCwAAAA="/>
  </w:docVars>
  <w:rsids>
    <w:rsidRoot w:val="00E16D75"/>
    <w:rsid w:val="00013900"/>
    <w:rsid w:val="00074260"/>
    <w:rsid w:val="0016143D"/>
    <w:rsid w:val="00223399"/>
    <w:rsid w:val="00243F46"/>
    <w:rsid w:val="0037519C"/>
    <w:rsid w:val="00394117"/>
    <w:rsid w:val="003968C5"/>
    <w:rsid w:val="003B6EC8"/>
    <w:rsid w:val="003E13BC"/>
    <w:rsid w:val="003E6D95"/>
    <w:rsid w:val="00414AD8"/>
    <w:rsid w:val="005009E7"/>
    <w:rsid w:val="0057401E"/>
    <w:rsid w:val="005A084D"/>
    <w:rsid w:val="00601F90"/>
    <w:rsid w:val="0062237C"/>
    <w:rsid w:val="00641A26"/>
    <w:rsid w:val="00650215"/>
    <w:rsid w:val="00654A8C"/>
    <w:rsid w:val="006936A6"/>
    <w:rsid w:val="006A628A"/>
    <w:rsid w:val="00811DE8"/>
    <w:rsid w:val="00842E5F"/>
    <w:rsid w:val="008734EF"/>
    <w:rsid w:val="008F1639"/>
    <w:rsid w:val="00971677"/>
    <w:rsid w:val="00982AD9"/>
    <w:rsid w:val="0099572B"/>
    <w:rsid w:val="009C5AB0"/>
    <w:rsid w:val="009D1765"/>
    <w:rsid w:val="00A332FD"/>
    <w:rsid w:val="00A869C0"/>
    <w:rsid w:val="00AC2FC5"/>
    <w:rsid w:val="00B7363D"/>
    <w:rsid w:val="00D41E7F"/>
    <w:rsid w:val="00D972AD"/>
    <w:rsid w:val="00DF11B0"/>
    <w:rsid w:val="00E16D75"/>
    <w:rsid w:val="00EB3257"/>
    <w:rsid w:val="00EE5103"/>
    <w:rsid w:val="00EE64E3"/>
    <w:rsid w:val="00F51297"/>
    <w:rsid w:val="00F94DA0"/>
    <w:rsid w:val="00FB6D57"/>
    <w:rsid w:val="00FD6B1A"/>
    <w:rsid w:val="00FD78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919B8"/>
  <w15:docId w15:val="{C8731CC4-05FA-49B4-83A5-589012CCB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F9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4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260"/>
  </w:style>
  <w:style w:type="paragraph" w:styleId="Footer">
    <w:name w:val="footer"/>
    <w:basedOn w:val="Normal"/>
    <w:link w:val="FooterChar"/>
    <w:uiPriority w:val="99"/>
    <w:unhideWhenUsed/>
    <w:rsid w:val="00074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297440">
      <w:bodyDiv w:val="1"/>
      <w:marLeft w:val="0"/>
      <w:marRight w:val="0"/>
      <w:marTop w:val="0"/>
      <w:marBottom w:val="0"/>
      <w:divBdr>
        <w:top w:val="none" w:sz="0" w:space="0" w:color="auto"/>
        <w:left w:val="none" w:sz="0" w:space="0" w:color="auto"/>
        <w:bottom w:val="none" w:sz="0" w:space="0" w:color="auto"/>
        <w:right w:val="none" w:sz="0" w:space="0" w:color="auto"/>
      </w:divBdr>
      <w:divsChild>
        <w:div w:id="510484456">
          <w:marLeft w:val="360"/>
          <w:marRight w:val="0"/>
          <w:marTop w:val="200"/>
          <w:marBottom w:val="0"/>
          <w:divBdr>
            <w:top w:val="none" w:sz="0" w:space="0" w:color="auto"/>
            <w:left w:val="none" w:sz="0" w:space="0" w:color="auto"/>
            <w:bottom w:val="none" w:sz="0" w:space="0" w:color="auto"/>
            <w:right w:val="none" w:sz="0" w:space="0" w:color="auto"/>
          </w:divBdr>
        </w:div>
        <w:div w:id="997532915">
          <w:marLeft w:val="360"/>
          <w:marRight w:val="0"/>
          <w:marTop w:val="200"/>
          <w:marBottom w:val="0"/>
          <w:divBdr>
            <w:top w:val="none" w:sz="0" w:space="0" w:color="auto"/>
            <w:left w:val="none" w:sz="0" w:space="0" w:color="auto"/>
            <w:bottom w:val="none" w:sz="0" w:space="0" w:color="auto"/>
            <w:right w:val="none" w:sz="0" w:space="0" w:color="auto"/>
          </w:divBdr>
        </w:div>
        <w:div w:id="364602809">
          <w:marLeft w:val="360"/>
          <w:marRight w:val="0"/>
          <w:marTop w:val="200"/>
          <w:marBottom w:val="0"/>
          <w:divBdr>
            <w:top w:val="none" w:sz="0" w:space="0" w:color="auto"/>
            <w:left w:val="none" w:sz="0" w:space="0" w:color="auto"/>
            <w:bottom w:val="none" w:sz="0" w:space="0" w:color="auto"/>
            <w:right w:val="none" w:sz="0" w:space="0" w:color="auto"/>
          </w:divBdr>
        </w:div>
      </w:divsChild>
    </w:div>
    <w:div w:id="392851975">
      <w:bodyDiv w:val="1"/>
      <w:marLeft w:val="0"/>
      <w:marRight w:val="0"/>
      <w:marTop w:val="0"/>
      <w:marBottom w:val="0"/>
      <w:divBdr>
        <w:top w:val="none" w:sz="0" w:space="0" w:color="auto"/>
        <w:left w:val="none" w:sz="0" w:space="0" w:color="auto"/>
        <w:bottom w:val="none" w:sz="0" w:space="0" w:color="auto"/>
        <w:right w:val="none" w:sz="0" w:space="0" w:color="auto"/>
      </w:divBdr>
    </w:div>
    <w:div w:id="484904363">
      <w:bodyDiv w:val="1"/>
      <w:marLeft w:val="0"/>
      <w:marRight w:val="0"/>
      <w:marTop w:val="0"/>
      <w:marBottom w:val="0"/>
      <w:divBdr>
        <w:top w:val="none" w:sz="0" w:space="0" w:color="auto"/>
        <w:left w:val="none" w:sz="0" w:space="0" w:color="auto"/>
        <w:bottom w:val="none" w:sz="0" w:space="0" w:color="auto"/>
        <w:right w:val="none" w:sz="0" w:space="0" w:color="auto"/>
      </w:divBdr>
    </w:div>
    <w:div w:id="1508211285">
      <w:bodyDiv w:val="1"/>
      <w:marLeft w:val="0"/>
      <w:marRight w:val="0"/>
      <w:marTop w:val="0"/>
      <w:marBottom w:val="0"/>
      <w:divBdr>
        <w:top w:val="none" w:sz="0" w:space="0" w:color="auto"/>
        <w:left w:val="none" w:sz="0" w:space="0" w:color="auto"/>
        <w:bottom w:val="none" w:sz="0" w:space="0" w:color="auto"/>
        <w:right w:val="none" w:sz="0" w:space="0" w:color="auto"/>
      </w:divBdr>
      <w:divsChild>
        <w:div w:id="369502101">
          <w:marLeft w:val="360"/>
          <w:marRight w:val="0"/>
          <w:marTop w:val="200"/>
          <w:marBottom w:val="0"/>
          <w:divBdr>
            <w:top w:val="none" w:sz="0" w:space="0" w:color="auto"/>
            <w:left w:val="none" w:sz="0" w:space="0" w:color="auto"/>
            <w:bottom w:val="none" w:sz="0" w:space="0" w:color="auto"/>
            <w:right w:val="none" w:sz="0" w:space="0" w:color="auto"/>
          </w:divBdr>
        </w:div>
        <w:div w:id="879514102">
          <w:marLeft w:val="360"/>
          <w:marRight w:val="0"/>
          <w:marTop w:val="200"/>
          <w:marBottom w:val="0"/>
          <w:divBdr>
            <w:top w:val="none" w:sz="0" w:space="0" w:color="auto"/>
            <w:left w:val="none" w:sz="0" w:space="0" w:color="auto"/>
            <w:bottom w:val="none" w:sz="0" w:space="0" w:color="auto"/>
            <w:right w:val="none" w:sz="0" w:space="0" w:color="auto"/>
          </w:divBdr>
        </w:div>
        <w:div w:id="1143692443">
          <w:marLeft w:val="360"/>
          <w:marRight w:val="0"/>
          <w:marTop w:val="200"/>
          <w:marBottom w:val="0"/>
          <w:divBdr>
            <w:top w:val="none" w:sz="0" w:space="0" w:color="auto"/>
            <w:left w:val="none" w:sz="0" w:space="0" w:color="auto"/>
            <w:bottom w:val="none" w:sz="0" w:space="0" w:color="auto"/>
            <w:right w:val="none" w:sz="0" w:space="0" w:color="auto"/>
          </w:divBdr>
        </w:div>
        <w:div w:id="178395447">
          <w:marLeft w:val="360"/>
          <w:marRight w:val="0"/>
          <w:marTop w:val="200"/>
          <w:marBottom w:val="0"/>
          <w:divBdr>
            <w:top w:val="none" w:sz="0" w:space="0" w:color="auto"/>
            <w:left w:val="none" w:sz="0" w:space="0" w:color="auto"/>
            <w:bottom w:val="none" w:sz="0" w:space="0" w:color="auto"/>
            <w:right w:val="none" w:sz="0" w:space="0" w:color="auto"/>
          </w:divBdr>
        </w:div>
      </w:divsChild>
    </w:div>
    <w:div w:id="1956059865">
      <w:bodyDiv w:val="1"/>
      <w:marLeft w:val="0"/>
      <w:marRight w:val="0"/>
      <w:marTop w:val="0"/>
      <w:marBottom w:val="0"/>
      <w:divBdr>
        <w:top w:val="none" w:sz="0" w:space="0" w:color="auto"/>
        <w:left w:val="none" w:sz="0" w:space="0" w:color="auto"/>
        <w:bottom w:val="none" w:sz="0" w:space="0" w:color="auto"/>
        <w:right w:val="none" w:sz="0" w:space="0" w:color="auto"/>
      </w:divBdr>
      <w:divsChild>
        <w:div w:id="69916474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Maria Zabrac (2030656)</cp:lastModifiedBy>
  <cp:revision>2</cp:revision>
  <dcterms:created xsi:type="dcterms:W3CDTF">2021-08-09T14:45:00Z</dcterms:created>
  <dcterms:modified xsi:type="dcterms:W3CDTF">2021-08-09T14:45:00Z</dcterms:modified>
</cp:coreProperties>
</file>