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77D4D" w14:textId="77777777" w:rsidR="00050FE1" w:rsidRDefault="00050FE1" w:rsidP="00050FE1">
      <w:pPr>
        <w:jc w:val="center"/>
        <w:rPr>
          <w:b/>
          <w:bCs/>
          <w:sz w:val="40"/>
          <w:szCs w:val="40"/>
        </w:rPr>
      </w:pPr>
    </w:p>
    <w:p w14:paraId="67B983DA" w14:textId="77777777" w:rsidR="00050FE1" w:rsidRDefault="00050FE1" w:rsidP="00050FE1">
      <w:pPr>
        <w:jc w:val="center"/>
        <w:rPr>
          <w:b/>
          <w:bCs/>
          <w:sz w:val="40"/>
          <w:szCs w:val="40"/>
        </w:rPr>
      </w:pPr>
    </w:p>
    <w:p w14:paraId="6548F6AA" w14:textId="77777777" w:rsidR="00050FE1" w:rsidRDefault="00050FE1" w:rsidP="00050FE1">
      <w:pPr>
        <w:jc w:val="center"/>
        <w:rPr>
          <w:b/>
          <w:bCs/>
          <w:sz w:val="40"/>
          <w:szCs w:val="40"/>
        </w:rPr>
      </w:pPr>
    </w:p>
    <w:p w14:paraId="19BB848E" w14:textId="77777777" w:rsidR="00050FE1" w:rsidRDefault="00050FE1" w:rsidP="00050FE1">
      <w:pPr>
        <w:jc w:val="center"/>
        <w:rPr>
          <w:b/>
          <w:bCs/>
          <w:sz w:val="40"/>
          <w:szCs w:val="40"/>
        </w:rPr>
      </w:pPr>
    </w:p>
    <w:p w14:paraId="7EE27FEC" w14:textId="3B2BC89A" w:rsidR="00050FE1" w:rsidRPr="00050FE1" w:rsidRDefault="00050FE1" w:rsidP="00050FE1">
      <w:pPr>
        <w:jc w:val="center"/>
        <w:rPr>
          <w:b/>
          <w:bCs/>
          <w:sz w:val="40"/>
          <w:szCs w:val="40"/>
        </w:rPr>
      </w:pPr>
      <w:r w:rsidRPr="00050FE1">
        <w:rPr>
          <w:b/>
          <w:bCs/>
          <w:sz w:val="40"/>
          <w:szCs w:val="40"/>
        </w:rPr>
        <w:t>Module: Project Management</w:t>
      </w:r>
    </w:p>
    <w:p w14:paraId="4F336C45" w14:textId="52526DE7" w:rsidR="005B143A" w:rsidRPr="00050FE1" w:rsidRDefault="00050FE1" w:rsidP="00050FE1">
      <w:pPr>
        <w:jc w:val="center"/>
        <w:rPr>
          <w:b/>
          <w:bCs/>
          <w:sz w:val="40"/>
          <w:szCs w:val="40"/>
        </w:rPr>
      </w:pPr>
      <w:r w:rsidRPr="00050FE1">
        <w:rPr>
          <w:b/>
          <w:bCs/>
          <w:sz w:val="40"/>
          <w:szCs w:val="40"/>
        </w:rPr>
        <w:t>Module code: LCBB5005</w:t>
      </w:r>
    </w:p>
    <w:p w14:paraId="6EB80853" w14:textId="2E3A0DED" w:rsidR="00050FE1" w:rsidRPr="00050FE1" w:rsidRDefault="00050FE1" w:rsidP="00050FE1">
      <w:pPr>
        <w:jc w:val="center"/>
        <w:rPr>
          <w:b/>
          <w:bCs/>
          <w:sz w:val="40"/>
          <w:szCs w:val="40"/>
        </w:rPr>
      </w:pPr>
      <w:r w:rsidRPr="00050FE1">
        <w:rPr>
          <w:b/>
          <w:bCs/>
          <w:sz w:val="40"/>
          <w:szCs w:val="40"/>
        </w:rPr>
        <w:t>Component 2: Coursework: Essay</w:t>
      </w:r>
    </w:p>
    <w:p w14:paraId="437F1E5E" w14:textId="1A9393B6" w:rsidR="00050FE1" w:rsidRPr="00050FE1" w:rsidRDefault="00050FE1" w:rsidP="00050FE1">
      <w:pPr>
        <w:jc w:val="center"/>
        <w:rPr>
          <w:b/>
          <w:bCs/>
          <w:sz w:val="40"/>
          <w:szCs w:val="40"/>
        </w:rPr>
      </w:pPr>
      <w:r w:rsidRPr="00050FE1">
        <w:rPr>
          <w:b/>
          <w:bCs/>
          <w:sz w:val="40"/>
          <w:szCs w:val="40"/>
        </w:rPr>
        <w:t>Student Name:</w:t>
      </w:r>
      <w:r w:rsidR="00BA3DBA">
        <w:rPr>
          <w:b/>
          <w:bCs/>
          <w:sz w:val="40"/>
          <w:szCs w:val="40"/>
        </w:rPr>
        <w:t xml:space="preserve"> Iulian Neagu</w:t>
      </w:r>
    </w:p>
    <w:p w14:paraId="05109595" w14:textId="6743EF7C" w:rsidR="00CB7A09" w:rsidRDefault="00050FE1" w:rsidP="00050FE1">
      <w:pPr>
        <w:jc w:val="center"/>
        <w:rPr>
          <w:b/>
          <w:bCs/>
          <w:sz w:val="40"/>
          <w:szCs w:val="40"/>
        </w:rPr>
      </w:pPr>
      <w:r w:rsidRPr="00050FE1">
        <w:rPr>
          <w:b/>
          <w:bCs/>
          <w:sz w:val="40"/>
          <w:szCs w:val="40"/>
        </w:rPr>
        <w:t>Student ID:</w:t>
      </w:r>
      <w:r w:rsidR="00BA3DBA">
        <w:rPr>
          <w:b/>
          <w:bCs/>
          <w:sz w:val="40"/>
          <w:szCs w:val="40"/>
        </w:rPr>
        <w:t xml:space="preserve"> 2107401</w:t>
      </w:r>
    </w:p>
    <w:p w14:paraId="30356AEB" w14:textId="6D3DAA30" w:rsidR="00BA3DBA" w:rsidRDefault="00BA3DBA" w:rsidP="00050FE1">
      <w:pPr>
        <w:jc w:val="center"/>
        <w:rPr>
          <w:b/>
          <w:bCs/>
          <w:sz w:val="40"/>
          <w:szCs w:val="40"/>
        </w:rPr>
      </w:pPr>
      <w:r>
        <w:rPr>
          <w:b/>
          <w:bCs/>
          <w:sz w:val="40"/>
          <w:szCs w:val="40"/>
        </w:rPr>
        <w:t>Lecturer Name: David Oyebisi</w:t>
      </w:r>
    </w:p>
    <w:p w14:paraId="6BBEA59B" w14:textId="77777777" w:rsidR="00CB7A09" w:rsidRDefault="00CB7A09">
      <w:pPr>
        <w:rPr>
          <w:b/>
          <w:bCs/>
          <w:sz w:val="40"/>
          <w:szCs w:val="40"/>
        </w:rPr>
      </w:pPr>
      <w:r>
        <w:rPr>
          <w:b/>
          <w:bCs/>
          <w:sz w:val="40"/>
          <w:szCs w:val="40"/>
        </w:rPr>
        <w:br w:type="page"/>
      </w:r>
    </w:p>
    <w:sdt>
      <w:sdtPr>
        <w:rPr>
          <w:rFonts w:ascii="Times New Roman" w:eastAsia="Times New Roman" w:hAnsi="Times New Roman" w:cs="Times New Roman"/>
          <w:color w:val="auto"/>
          <w:sz w:val="24"/>
          <w:szCs w:val="24"/>
          <w:lang w:val="en-GB" w:eastAsia="en-IN"/>
        </w:rPr>
        <w:id w:val="-1098708071"/>
        <w:docPartObj>
          <w:docPartGallery w:val="Table of Contents"/>
          <w:docPartUnique/>
        </w:docPartObj>
      </w:sdtPr>
      <w:sdtEndPr>
        <w:rPr>
          <w:b/>
          <w:bCs/>
          <w:noProof/>
        </w:rPr>
      </w:sdtEndPr>
      <w:sdtContent>
        <w:p w14:paraId="615D588F" w14:textId="341330C1" w:rsidR="00CB7A09" w:rsidRDefault="00CB7A09">
          <w:pPr>
            <w:pStyle w:val="TOCHeading"/>
          </w:pPr>
          <w:r>
            <w:t>Table of Contents</w:t>
          </w:r>
        </w:p>
        <w:p w14:paraId="78DAE073" w14:textId="35DF96BC" w:rsidR="00CB7A09" w:rsidRDefault="00CB7A09">
          <w:pPr>
            <w:pStyle w:val="TOC1"/>
            <w:tabs>
              <w:tab w:val="right" w:leader="dot" w:pos="9019"/>
            </w:tabs>
            <w:rPr>
              <w:noProof/>
            </w:rPr>
          </w:pPr>
          <w:r>
            <w:fldChar w:fldCharType="begin"/>
          </w:r>
          <w:r>
            <w:instrText xml:space="preserve"> TOC \o "1-3" \h \z \u </w:instrText>
          </w:r>
          <w:r>
            <w:fldChar w:fldCharType="separate"/>
          </w:r>
          <w:hyperlink w:anchor="_Toc192372829" w:history="1">
            <w:r w:rsidRPr="002455CD">
              <w:rPr>
                <w:rStyle w:val="Hyperlink"/>
                <w:noProof/>
              </w:rPr>
              <w:t>Introduction</w:t>
            </w:r>
            <w:r>
              <w:rPr>
                <w:noProof/>
                <w:webHidden/>
              </w:rPr>
              <w:tab/>
            </w:r>
            <w:r>
              <w:rPr>
                <w:noProof/>
                <w:webHidden/>
              </w:rPr>
              <w:fldChar w:fldCharType="begin"/>
            </w:r>
            <w:r>
              <w:rPr>
                <w:noProof/>
                <w:webHidden/>
              </w:rPr>
              <w:instrText xml:space="preserve"> PAGEREF _Toc192372829 \h </w:instrText>
            </w:r>
            <w:r>
              <w:rPr>
                <w:noProof/>
                <w:webHidden/>
              </w:rPr>
            </w:r>
            <w:r>
              <w:rPr>
                <w:noProof/>
                <w:webHidden/>
              </w:rPr>
              <w:fldChar w:fldCharType="separate"/>
            </w:r>
            <w:r>
              <w:rPr>
                <w:noProof/>
                <w:webHidden/>
              </w:rPr>
              <w:t>3</w:t>
            </w:r>
            <w:r>
              <w:rPr>
                <w:noProof/>
                <w:webHidden/>
              </w:rPr>
              <w:fldChar w:fldCharType="end"/>
            </w:r>
          </w:hyperlink>
        </w:p>
        <w:p w14:paraId="7FE190BD" w14:textId="0E312104" w:rsidR="00CB7A09" w:rsidRDefault="00CB7A09">
          <w:pPr>
            <w:pStyle w:val="TOC1"/>
            <w:tabs>
              <w:tab w:val="right" w:leader="dot" w:pos="9019"/>
            </w:tabs>
            <w:rPr>
              <w:noProof/>
            </w:rPr>
          </w:pPr>
          <w:hyperlink w:anchor="_Toc192372830" w:history="1">
            <w:r w:rsidRPr="002455CD">
              <w:rPr>
                <w:rStyle w:val="Hyperlink"/>
                <w:noProof/>
              </w:rPr>
              <w:t>Discussion</w:t>
            </w:r>
            <w:r>
              <w:rPr>
                <w:noProof/>
                <w:webHidden/>
              </w:rPr>
              <w:tab/>
            </w:r>
            <w:r>
              <w:rPr>
                <w:noProof/>
                <w:webHidden/>
              </w:rPr>
              <w:fldChar w:fldCharType="begin"/>
            </w:r>
            <w:r>
              <w:rPr>
                <w:noProof/>
                <w:webHidden/>
              </w:rPr>
              <w:instrText xml:space="preserve"> PAGEREF _Toc192372830 \h </w:instrText>
            </w:r>
            <w:r>
              <w:rPr>
                <w:noProof/>
                <w:webHidden/>
              </w:rPr>
            </w:r>
            <w:r>
              <w:rPr>
                <w:noProof/>
                <w:webHidden/>
              </w:rPr>
              <w:fldChar w:fldCharType="separate"/>
            </w:r>
            <w:r>
              <w:rPr>
                <w:noProof/>
                <w:webHidden/>
              </w:rPr>
              <w:t>4</w:t>
            </w:r>
            <w:r>
              <w:rPr>
                <w:noProof/>
                <w:webHidden/>
              </w:rPr>
              <w:fldChar w:fldCharType="end"/>
            </w:r>
          </w:hyperlink>
        </w:p>
        <w:p w14:paraId="0B7A9155" w14:textId="738325FA" w:rsidR="00CB7A09" w:rsidRDefault="00CB7A09">
          <w:pPr>
            <w:pStyle w:val="TOC1"/>
            <w:tabs>
              <w:tab w:val="right" w:leader="dot" w:pos="9019"/>
            </w:tabs>
            <w:rPr>
              <w:noProof/>
            </w:rPr>
          </w:pPr>
          <w:hyperlink w:anchor="_Toc192372831" w:history="1">
            <w:r w:rsidRPr="002455CD">
              <w:rPr>
                <w:rStyle w:val="Hyperlink"/>
                <w:noProof/>
              </w:rPr>
              <w:t>Conclusion</w:t>
            </w:r>
            <w:r>
              <w:rPr>
                <w:noProof/>
                <w:webHidden/>
              </w:rPr>
              <w:tab/>
            </w:r>
            <w:r>
              <w:rPr>
                <w:noProof/>
                <w:webHidden/>
              </w:rPr>
              <w:fldChar w:fldCharType="begin"/>
            </w:r>
            <w:r>
              <w:rPr>
                <w:noProof/>
                <w:webHidden/>
              </w:rPr>
              <w:instrText xml:space="preserve"> PAGEREF _Toc192372831 \h </w:instrText>
            </w:r>
            <w:r>
              <w:rPr>
                <w:noProof/>
                <w:webHidden/>
              </w:rPr>
            </w:r>
            <w:r>
              <w:rPr>
                <w:noProof/>
                <w:webHidden/>
              </w:rPr>
              <w:fldChar w:fldCharType="separate"/>
            </w:r>
            <w:r>
              <w:rPr>
                <w:noProof/>
                <w:webHidden/>
              </w:rPr>
              <w:t>11</w:t>
            </w:r>
            <w:r>
              <w:rPr>
                <w:noProof/>
                <w:webHidden/>
              </w:rPr>
              <w:fldChar w:fldCharType="end"/>
            </w:r>
          </w:hyperlink>
        </w:p>
        <w:p w14:paraId="7826284B" w14:textId="057B5696" w:rsidR="00CB7A09" w:rsidRDefault="00CB7A09">
          <w:pPr>
            <w:pStyle w:val="TOC1"/>
            <w:tabs>
              <w:tab w:val="right" w:leader="dot" w:pos="9019"/>
            </w:tabs>
            <w:rPr>
              <w:noProof/>
            </w:rPr>
          </w:pPr>
          <w:hyperlink w:anchor="_Toc192372832" w:history="1">
            <w:r w:rsidRPr="002455CD">
              <w:rPr>
                <w:rStyle w:val="Hyperlink"/>
                <w:noProof/>
              </w:rPr>
              <w:t>References</w:t>
            </w:r>
            <w:r>
              <w:rPr>
                <w:noProof/>
                <w:webHidden/>
              </w:rPr>
              <w:tab/>
            </w:r>
            <w:r>
              <w:rPr>
                <w:noProof/>
                <w:webHidden/>
              </w:rPr>
              <w:fldChar w:fldCharType="begin"/>
            </w:r>
            <w:r>
              <w:rPr>
                <w:noProof/>
                <w:webHidden/>
              </w:rPr>
              <w:instrText xml:space="preserve"> PAGEREF _Toc192372832 \h </w:instrText>
            </w:r>
            <w:r>
              <w:rPr>
                <w:noProof/>
                <w:webHidden/>
              </w:rPr>
            </w:r>
            <w:r>
              <w:rPr>
                <w:noProof/>
                <w:webHidden/>
              </w:rPr>
              <w:fldChar w:fldCharType="separate"/>
            </w:r>
            <w:r>
              <w:rPr>
                <w:noProof/>
                <w:webHidden/>
              </w:rPr>
              <w:t>12</w:t>
            </w:r>
            <w:r>
              <w:rPr>
                <w:noProof/>
                <w:webHidden/>
              </w:rPr>
              <w:fldChar w:fldCharType="end"/>
            </w:r>
          </w:hyperlink>
        </w:p>
        <w:p w14:paraId="551B3F1D" w14:textId="67B55F3A" w:rsidR="00CB7A09" w:rsidRDefault="00CB7A09">
          <w:r>
            <w:rPr>
              <w:b/>
              <w:bCs/>
              <w:noProof/>
            </w:rPr>
            <w:fldChar w:fldCharType="end"/>
          </w:r>
        </w:p>
      </w:sdtContent>
    </w:sdt>
    <w:p w14:paraId="27275807" w14:textId="77777777" w:rsidR="00050FE1" w:rsidRPr="00050FE1" w:rsidRDefault="00050FE1" w:rsidP="00050FE1">
      <w:pPr>
        <w:jc w:val="center"/>
        <w:rPr>
          <w:b/>
          <w:bCs/>
          <w:sz w:val="40"/>
          <w:szCs w:val="40"/>
        </w:rPr>
      </w:pPr>
    </w:p>
    <w:p w14:paraId="226669D7" w14:textId="77777777" w:rsidR="00050FE1" w:rsidRDefault="00050FE1">
      <w:pPr>
        <w:rPr>
          <w:b/>
          <w:sz w:val="28"/>
          <w:szCs w:val="28"/>
        </w:rPr>
      </w:pPr>
      <w:r>
        <w:br w:type="page"/>
      </w:r>
    </w:p>
    <w:p w14:paraId="00000001" w14:textId="49D8EF70" w:rsidR="00F8182D" w:rsidRDefault="00000000">
      <w:pPr>
        <w:pStyle w:val="Heading1"/>
      </w:pPr>
      <w:bookmarkStart w:id="0" w:name="_Toc192372829"/>
      <w:r>
        <w:lastRenderedPageBreak/>
        <w:t>Introduction</w:t>
      </w:r>
      <w:bookmarkEnd w:id="0"/>
    </w:p>
    <w:p w14:paraId="00000002" w14:textId="12EDA9B0" w:rsidR="00F8182D" w:rsidRDefault="00000000">
      <w:r>
        <w:t xml:space="preserve">The key purpose of the following essay is to develop a comprehensive understanding </w:t>
      </w:r>
      <w:r w:rsidR="00050FE1">
        <w:t>of</w:t>
      </w:r>
      <w:r>
        <w:t xml:space="preserve"> the importance of contracting in PM or Project Management. The process of administering and managing different tools, techniques and works for obtaining project requirements and goals within time, is termed </w:t>
      </w:r>
      <w:r w:rsidR="00050FE1">
        <w:t xml:space="preserve">as </w:t>
      </w:r>
      <w:r>
        <w:t>project management</w:t>
      </w:r>
      <w:r w:rsidR="00050FE1">
        <w:t xml:space="preserve"> </w:t>
      </w:r>
      <w:sdt>
        <w:sdtPr>
          <w:id w:val="-136119433"/>
          <w:citation/>
        </w:sdtPr>
        <w:sdtContent>
          <w:r w:rsidR="00050FE1">
            <w:fldChar w:fldCharType="begin"/>
          </w:r>
          <w:r w:rsidR="00050FE1">
            <w:rPr>
              <w:lang w:val="en-US"/>
            </w:rPr>
            <w:instrText xml:space="preserve"> CITATION Jul24 \l 1033 </w:instrText>
          </w:r>
          <w:r w:rsidR="00050FE1">
            <w:fldChar w:fldCharType="separate"/>
          </w:r>
          <w:r w:rsidR="00050FE1" w:rsidRPr="00050FE1">
            <w:rPr>
              <w:noProof/>
              <w:lang w:val="en-US"/>
            </w:rPr>
            <w:t>(Martins, 2024)</w:t>
          </w:r>
          <w:r w:rsidR="00050FE1">
            <w:fldChar w:fldCharType="end"/>
          </w:r>
        </w:sdtContent>
      </w:sdt>
      <w:r>
        <w:t xml:space="preserve">. Contracts play a significant role in mitigating risks, </w:t>
      </w:r>
      <w:r w:rsidR="00050FE1">
        <w:t xml:space="preserve">and </w:t>
      </w:r>
      <w:r>
        <w:t xml:space="preserve">project delays and reducing </w:t>
      </w:r>
      <w:r w:rsidR="00050FE1">
        <w:t xml:space="preserve">the </w:t>
      </w:r>
      <w:r>
        <w:t xml:space="preserve">capacity for disputes. Clear contractual terms define roles and responsibilities and outline scopes, deliverables, timelines and consequences of legal breaches. Contracts also facilitate collaboration and communication among managers or other stakeholders, leading to </w:t>
      </w:r>
      <w:r w:rsidR="00050FE1">
        <w:t xml:space="preserve">the </w:t>
      </w:r>
      <w:r>
        <w:t xml:space="preserve">successful execution of the project. It also acts as the legal </w:t>
      </w:r>
      <w:r w:rsidR="00050FE1">
        <w:t>agreement</w:t>
      </w:r>
      <w:r>
        <w:t xml:space="preserve"> between the client, contractors and suppliers. With the help of contracts, the project managers are able to optimise resource allocation considering the roles of each party. A successful project might </w:t>
      </w:r>
      <w:r w:rsidR="00050FE1">
        <w:t>be selected to be contracted</w:t>
      </w:r>
      <w:r>
        <w:t xml:space="preserve"> out for multiple reasons. Access to cutting-edge technology and industry-specific knowledge, low labour costs, better resource allocation, high flexibility, low project risks, clear responsibility and others are some of the reasons for the requirement of contraction in a project. The respective essay will also discuss four different types of contracting in Project Management including their advantages and limitations. </w:t>
      </w:r>
    </w:p>
    <w:p w14:paraId="00000003" w14:textId="77777777" w:rsidR="00F8182D" w:rsidRDefault="00000000">
      <w:pPr>
        <w:pStyle w:val="Heading1"/>
      </w:pPr>
      <w:bookmarkStart w:id="1" w:name="_crpeovtz4gev" w:colFirst="0" w:colLast="0"/>
      <w:bookmarkEnd w:id="1"/>
      <w:r>
        <w:br w:type="page"/>
      </w:r>
    </w:p>
    <w:p w14:paraId="00000004" w14:textId="77777777" w:rsidR="00F8182D" w:rsidRDefault="00000000">
      <w:pPr>
        <w:pStyle w:val="Heading1"/>
      </w:pPr>
      <w:bookmarkStart w:id="2" w:name="_3eor7bqdvb11" w:colFirst="0" w:colLast="0"/>
      <w:bookmarkStart w:id="3" w:name="_Toc192372830"/>
      <w:bookmarkEnd w:id="2"/>
      <w:r>
        <w:lastRenderedPageBreak/>
        <w:t>Discussion</w:t>
      </w:r>
      <w:bookmarkEnd w:id="3"/>
    </w:p>
    <w:p w14:paraId="00000005" w14:textId="1F4B9516" w:rsidR="00F8182D" w:rsidRDefault="00000000">
      <w:r>
        <w:t xml:space="preserve">Project managers should deliver </w:t>
      </w:r>
      <w:r w:rsidR="00050FE1">
        <w:t>cost-effective</w:t>
      </w:r>
      <w:r>
        <w:t xml:space="preserve">, timely and high-quality services to their potential clients. A successful project may require products, services and personnel during the execution phase. On the other side, services, and personnel may be attained by others outside or within the organisation to offer quality services in their specific areas. The written or oral contract can be a powerful tool for achieving these objectives. This legal framework defines duration, extent, nature and relationship of service, terms and conditions, and statement of work. The process through which expertise, services or goods are acquired </w:t>
      </w:r>
      <w:r w:rsidR="00050FE1">
        <w:t>to meet</w:t>
      </w:r>
      <w:r>
        <w:t xml:space="preserve"> the project goals is termed as procurement</w:t>
      </w:r>
      <w:r w:rsidR="00050FE1">
        <w:t xml:space="preserve"> </w:t>
      </w:r>
      <w:sdt>
        <w:sdtPr>
          <w:id w:val="1230492285"/>
          <w:citation/>
        </w:sdtPr>
        <w:sdtContent>
          <w:r w:rsidR="00050FE1">
            <w:fldChar w:fldCharType="begin"/>
          </w:r>
          <w:r w:rsidR="00050FE1">
            <w:rPr>
              <w:lang w:val="en-US"/>
            </w:rPr>
            <w:instrText xml:space="preserve"> CITATION Pau22 \l 1033 </w:instrText>
          </w:r>
          <w:r w:rsidR="00050FE1">
            <w:fldChar w:fldCharType="separate"/>
          </w:r>
          <w:r w:rsidR="00050FE1" w:rsidRPr="00050FE1">
            <w:rPr>
              <w:noProof/>
              <w:lang w:val="en-US"/>
            </w:rPr>
            <w:t>(D'Arcy, 2022)</w:t>
          </w:r>
          <w:r w:rsidR="00050FE1">
            <w:fldChar w:fldCharType="end"/>
          </w:r>
        </w:sdtContent>
      </w:sdt>
      <w:r>
        <w:t xml:space="preserve">. The legally binding </w:t>
      </w:r>
      <w:r w:rsidR="00050FE1">
        <w:t>documents</w:t>
      </w:r>
      <w:r>
        <w:t xml:space="preserve"> or contracts are essential for dealing with inadequate resources, </w:t>
      </w:r>
      <w:r w:rsidR="00050FE1">
        <w:t xml:space="preserve">a </w:t>
      </w:r>
      <w:r>
        <w:t xml:space="preserve">long time for the completion of the project, and </w:t>
      </w:r>
      <w:r w:rsidR="00050FE1">
        <w:t xml:space="preserve">a </w:t>
      </w:r>
      <w:r>
        <w:t xml:space="preserve">complex legal system. The well-defined procurement process is incorporated to promote fairness and transparency in the acquisition phase. It is necessary for the project managers to develop a better understanding of the processes, practices and theory of the entire discipline of contract management </w:t>
      </w:r>
      <w:r w:rsidR="00050FE1">
        <w:t>to provide</w:t>
      </w:r>
      <w:r>
        <w:t xml:space="preserve"> value to the project management practices. Contract strategy should be defined during the project development period considering a variety of factors. Some instances of these factors include cost considerations, client needs, degree of scope, environment, time, location and quantity of the available resources. There is a wide range of contracting methods and every technique is suitable for several project complexities, risks and specific requirements</w:t>
      </w:r>
      <w:r w:rsidR="00050FE1">
        <w:t xml:space="preserve"> </w:t>
      </w:r>
      <w:sdt>
        <w:sdtPr>
          <w:id w:val="665755311"/>
          <w:citation/>
        </w:sdtPr>
        <w:sdtContent>
          <w:r w:rsidR="00050FE1">
            <w:fldChar w:fldCharType="begin"/>
          </w:r>
          <w:r w:rsidR="00050FE1">
            <w:rPr>
              <w:lang w:val="en-US"/>
            </w:rPr>
            <w:instrText xml:space="preserve"> CITATION Daw24 \l 1033 </w:instrText>
          </w:r>
          <w:r w:rsidR="00050FE1">
            <w:fldChar w:fldCharType="separate"/>
          </w:r>
          <w:r w:rsidR="00050FE1" w:rsidRPr="00050FE1">
            <w:rPr>
              <w:noProof/>
              <w:lang w:val="en-US"/>
            </w:rPr>
            <w:t>(Killough, 2024)</w:t>
          </w:r>
          <w:r w:rsidR="00050FE1">
            <w:fldChar w:fldCharType="end"/>
          </w:r>
        </w:sdtContent>
      </w:sdt>
      <w:r>
        <w:t xml:space="preserve">. Contracting management determines how decision-making processes, risks and tasks are distributed among stakeholders. Four different approaches to contracting are Multicontract, Do-it-yourself or DIY, Turnkey and </w:t>
      </w:r>
      <w:proofErr w:type="spellStart"/>
      <w:r>
        <w:t>Multicontract+DIY</w:t>
      </w:r>
      <w:proofErr w:type="spellEnd"/>
      <w:r>
        <w:t xml:space="preserve">. These methods vary in terms of risk-sharing capabilities, control and execution, making them relevant for the diverse types of projects. </w:t>
      </w:r>
    </w:p>
    <w:p w14:paraId="00000006" w14:textId="25619B1E" w:rsidR="00F8182D" w:rsidRDefault="00000000">
      <w:r w:rsidRPr="00BA3DBA">
        <w:rPr>
          <w:b/>
          <w:bCs/>
        </w:rPr>
        <w:t>Turnkey</w:t>
      </w:r>
      <w:r>
        <w:t xml:space="preserve"> is a specific type of project delivery approach where a single firm or contractor manages the entire project. It includes design, planning, resource allocation, execution, and </w:t>
      </w:r>
      <w:r>
        <w:lastRenderedPageBreak/>
        <w:t xml:space="preserve">final outcome of the project. The independent agent provides </w:t>
      </w:r>
      <w:r w:rsidR="00050FE1">
        <w:t>labour</w:t>
      </w:r>
      <w:r>
        <w:t xml:space="preserve"> and materials for the quick completion of the project at a fixed cost. Technology, design, supplies and construction are some key elements of this method. Both parties need to sign the preliminary agreement after preparing the design. The success of a project depends on the modern and detailed design. In several cases, contractors implement technology </w:t>
      </w:r>
      <w:r w:rsidR="00050FE1">
        <w:t>to show</w:t>
      </w:r>
      <w:r>
        <w:t xml:space="preserve"> the agreements virtually as per the requirements of the engineer or the employer. The contractor needs to prioritise the delivery of </w:t>
      </w:r>
      <w:r w:rsidR="00050FE1">
        <w:t>a</w:t>
      </w:r>
      <w:r>
        <w:t xml:space="preserve"> fully functional project considering the specifications of the clients</w:t>
      </w:r>
      <w:r w:rsidR="00050FE1">
        <w:t xml:space="preserve"> </w:t>
      </w:r>
      <w:sdt>
        <w:sdtPr>
          <w:id w:val="-482545390"/>
          <w:citation/>
        </w:sdtPr>
        <w:sdtContent>
          <w:r w:rsidR="00050FE1">
            <w:fldChar w:fldCharType="begin"/>
          </w:r>
          <w:r w:rsidR="00050FE1">
            <w:rPr>
              <w:lang w:val="en-US"/>
            </w:rPr>
            <w:instrText xml:space="preserve"> CITATION Eri21 \l 1033 </w:instrText>
          </w:r>
          <w:r w:rsidR="00050FE1">
            <w:fldChar w:fldCharType="separate"/>
          </w:r>
          <w:r w:rsidR="00050FE1" w:rsidRPr="00050FE1">
            <w:rPr>
              <w:noProof/>
              <w:lang w:val="en-US"/>
            </w:rPr>
            <w:t>(Myers, 2021)</w:t>
          </w:r>
          <w:r w:rsidR="00050FE1">
            <w:fldChar w:fldCharType="end"/>
          </w:r>
        </w:sdtContent>
      </w:sdt>
      <w:r>
        <w:t xml:space="preserve">. The particular method is appropriate for large construction projects such as power plants, rails, airports, hotels, shopping malls and others. Manufacturing plants also require </w:t>
      </w:r>
      <w:r w:rsidR="00050FE1">
        <w:t xml:space="preserve">a </w:t>
      </w:r>
      <w:r>
        <w:t>Turnkey method because of more specialised experts</w:t>
      </w:r>
      <w:r w:rsidR="00CA3E40">
        <w:t xml:space="preserve"> </w:t>
      </w:r>
      <w:sdt>
        <w:sdtPr>
          <w:id w:val="1552186894"/>
          <w:citation/>
        </w:sdtPr>
        <w:sdtContent>
          <w:r w:rsidR="00CA3E40">
            <w:fldChar w:fldCharType="begin"/>
          </w:r>
          <w:r w:rsidR="00CA3E40">
            <w:rPr>
              <w:lang w:val="en-US"/>
            </w:rPr>
            <w:instrText xml:space="preserve"> CITATION lex25 \l 1033 </w:instrText>
          </w:r>
          <w:r w:rsidR="00CA3E40">
            <w:fldChar w:fldCharType="separate"/>
          </w:r>
          <w:r w:rsidR="00CA3E40" w:rsidRPr="00CA3E40">
            <w:rPr>
              <w:noProof/>
              <w:lang w:val="en-US"/>
            </w:rPr>
            <w:t>(lexisnexis, 2025)</w:t>
          </w:r>
          <w:r w:rsidR="00CA3E40">
            <w:fldChar w:fldCharType="end"/>
          </w:r>
        </w:sdtContent>
      </w:sdt>
      <w:r>
        <w:t xml:space="preserve">. For instance, a hotel construction project emphasises turnkey contracts as it allows the developer to connect with the construction company </w:t>
      </w:r>
      <w:r w:rsidR="00050FE1">
        <w:t>to prepare</w:t>
      </w:r>
      <w:r>
        <w:t xml:space="preserve"> designs, </w:t>
      </w:r>
      <w:r w:rsidR="00050FE1">
        <w:t>and build</w:t>
      </w:r>
      <w:r>
        <w:t xml:space="preserve"> and </w:t>
      </w:r>
      <w:r w:rsidR="00050FE1">
        <w:t>complete</w:t>
      </w:r>
      <w:r>
        <w:t xml:space="preserve"> the entire hotel. This method is suitable for projects where clients have insufficient technical expertise. Besides that, clients are more likely to avoid more involvement of the management team through implementing the Turnkey method. One of the notable advantages of turnkey contracting is simplified management. </w:t>
      </w:r>
      <w:r w:rsidR="00050FE1">
        <w:t>The turnkey</w:t>
      </w:r>
      <w:r>
        <w:t xml:space="preserve"> contract is standard as it enables employers to maintain the quality of the task and buyers to negotiate the price of the project. A client needs to deal with a single contractor, avoiding the difficulties of handling multiple contracts. The contractor oversees all aspects of the overall project, eliminating delays. </w:t>
      </w:r>
      <w:r w:rsidR="00050FE1">
        <w:t>By</w:t>
      </w:r>
      <w:r>
        <w:t xml:space="preserve"> selecting this contract method, clients can reduce </w:t>
      </w:r>
      <w:r w:rsidR="00050FE1">
        <w:t xml:space="preserve">the </w:t>
      </w:r>
      <w:r>
        <w:t xml:space="preserve">risks of the projects. The contractor has the responsibility to identify the risks associated with project delays or budget overruns and implement strategies accordingly. Fast delivery of a project is the biggest advantage of choosing a turnkey method as the contractor supervises all phases and ensures the entire process is effective and streamlined. Clear responsibility of a contractor in terms of managing budget, quality and timeline is another </w:t>
      </w:r>
      <w:r w:rsidR="00050FE1">
        <w:t>pro</w:t>
      </w:r>
      <w:r>
        <w:t xml:space="preserve"> of this contracting approach</w:t>
      </w:r>
      <w:r w:rsidR="00F6429F">
        <w:t xml:space="preserve"> (</w:t>
      </w:r>
      <w:proofErr w:type="spellStart"/>
      <w:r w:rsidR="00F6429F" w:rsidRPr="00F6429F">
        <w:t>Fröst</w:t>
      </w:r>
      <w:proofErr w:type="spellEnd"/>
      <w:r w:rsidR="00F6429F" w:rsidRPr="00F6429F">
        <w:t xml:space="preserve"> and Hellgren</w:t>
      </w:r>
      <w:r w:rsidR="00F6429F">
        <w:t>, 2023)</w:t>
      </w:r>
      <w:r>
        <w:t xml:space="preserve">. The contractor is aware of </w:t>
      </w:r>
      <w:r w:rsidR="00050FE1">
        <w:t xml:space="preserve">the </w:t>
      </w:r>
      <w:r>
        <w:lastRenderedPageBreak/>
        <w:t xml:space="preserve">individual roles and </w:t>
      </w:r>
      <w:r w:rsidR="00050FE1">
        <w:t>responsibilities</w:t>
      </w:r>
      <w:r>
        <w:t xml:space="preserve"> of the project process. It ensures better coordination while finishing the project within a specific deadline. However, the initial cost is high for the turnkey contracting approach. The client has limited control over the project after making formal agreements. </w:t>
      </w:r>
      <w:r w:rsidR="00050FE1">
        <w:t>The contractor</w:t>
      </w:r>
      <w:r>
        <w:t xml:space="preserve"> avoids the inputs of clients during the execution phase. It may lead to dissatisfaction of the client at the point of final delivery time. Sometimes, in order to gain more profits, contractors </w:t>
      </w:r>
      <w:r w:rsidR="00050FE1">
        <w:t>do</w:t>
      </w:r>
      <w:r>
        <w:t xml:space="preserve"> not </w:t>
      </w:r>
      <w:proofErr w:type="gramStart"/>
      <w:r>
        <w:t>prioritised</w:t>
      </w:r>
      <w:proofErr w:type="gramEnd"/>
      <w:r>
        <w:t xml:space="preserve"> the quality and standards of the project. Due to the implementation of a cost-cutting approach, the quality of the final construction project may be declined. Therefore, in the context of a modern construction project, the turnkey method can be advantageous if the developer is more likely to obtain a hassle-free project. However, if the developer prefers major control over the materials, quality and design of the project, this approach is not ideal in this scenario. </w:t>
      </w:r>
    </w:p>
    <w:p w14:paraId="00000007" w14:textId="62059F4E" w:rsidR="00F8182D" w:rsidRDefault="00000000">
      <w:r w:rsidRPr="00BA3DBA">
        <w:rPr>
          <w:b/>
          <w:bCs/>
        </w:rPr>
        <w:t>Multi-contract</w:t>
      </w:r>
      <w:r>
        <w:t xml:space="preserve"> arbitration is defined as the specific environment where the dispute arises from several contracts. Parties are willing to resolve those problems by implementing a single arbitration technique. The purpose of the contract is to maintain consistency and efficiency. The new commercial transactions require several transactions between a wide range of parties, developing a complex type of agreement</w:t>
      </w:r>
      <w:r w:rsidR="00CA3E40">
        <w:t xml:space="preserve"> </w:t>
      </w:r>
      <w:sdt>
        <w:sdtPr>
          <w:id w:val="-1382008188"/>
          <w:citation/>
        </w:sdtPr>
        <w:sdtContent>
          <w:r w:rsidR="00CA3E40">
            <w:fldChar w:fldCharType="begin"/>
          </w:r>
          <w:r w:rsidR="00CA3E40">
            <w:rPr>
              <w:lang w:val="en-US"/>
            </w:rPr>
            <w:instrText xml:space="preserve"> CITATION Ste211 \l 1033 </w:instrText>
          </w:r>
          <w:r w:rsidR="00CA3E40">
            <w:fldChar w:fldCharType="separate"/>
          </w:r>
          <w:r w:rsidR="00CA3E40" w:rsidRPr="00CA3E40">
            <w:rPr>
              <w:noProof/>
              <w:lang w:val="en-US"/>
            </w:rPr>
            <w:t>(Barrett, 2021)</w:t>
          </w:r>
          <w:r w:rsidR="00CA3E40">
            <w:fldChar w:fldCharType="end"/>
          </w:r>
        </w:sdtContent>
      </w:sdt>
      <w:r>
        <w:t xml:space="preserve">. One arbitration may be effective </w:t>
      </w:r>
      <w:r w:rsidR="00050FE1">
        <w:t>in solving</w:t>
      </w:r>
      <w:r>
        <w:t xml:space="preserve"> disputes of all clients where agreements are compatible. </w:t>
      </w:r>
      <w:r w:rsidR="00050FE1">
        <w:t>The multi-contract</w:t>
      </w:r>
      <w:r>
        <w:t xml:space="preserve"> method priorities the division of the project into different contracts where a variety of contractors manage different aspects. This contract manages </w:t>
      </w:r>
      <w:r w:rsidR="00050FE1">
        <w:t xml:space="preserve">the </w:t>
      </w:r>
      <w:r>
        <w:t xml:space="preserve">design, electrical works, </w:t>
      </w:r>
      <w:r w:rsidR="00050FE1">
        <w:t xml:space="preserve">and </w:t>
      </w:r>
      <w:r>
        <w:t xml:space="preserve">construction to </w:t>
      </w:r>
      <w:r w:rsidR="00050FE1">
        <w:t xml:space="preserve">the </w:t>
      </w:r>
      <w:r>
        <w:t xml:space="preserve">final delivery of a specific project. The project manager or client oversees multiple contracts. This approach is ideal for complex projects like luxury resorts, </w:t>
      </w:r>
      <w:r w:rsidR="00050FE1">
        <w:t>boutique</w:t>
      </w:r>
      <w:r>
        <w:t xml:space="preserve"> hotels, high-tech buildings and others which </w:t>
      </w:r>
      <w:r w:rsidR="00050FE1">
        <w:t>emphasise</w:t>
      </w:r>
      <w:r>
        <w:t xml:space="preserve"> customisation. Large industrial projects require specialisation in different aspects and it is achieved through multicontract. In this contracting method, clients have the capacity to choose the best contractor for handling each component. </w:t>
      </w:r>
      <w:r w:rsidR="00050FE1">
        <w:t>By</w:t>
      </w:r>
      <w:r>
        <w:t xml:space="preserve"> adapting to this method, the clients can save costs as they have the power to negotiate the </w:t>
      </w:r>
      <w:r>
        <w:lastRenderedPageBreak/>
        <w:t xml:space="preserve">price with different contractors. Apart from that, clients can include a personalised touch in each component and process of the project. They can ensure that each part of the construction meets their particular needs. Different contractors with technical skills and specialised knowledge can enhance the project quality. Apart from these advantages, </w:t>
      </w:r>
      <w:r w:rsidR="00050FE1">
        <w:t>multi-contract</w:t>
      </w:r>
      <w:r>
        <w:t xml:space="preserve"> contracting has some limitations. The client has to communicate with all contractors, leading to administrative </w:t>
      </w:r>
      <w:r w:rsidR="00050FE1">
        <w:t>burdens</w:t>
      </w:r>
      <w:r>
        <w:t xml:space="preserve"> or complications. Improper coordination among the stakeholders may lead to disruption in the project delivery or delays which is one of the greatest disadvantages of this contracting method. Besides that, multiple contractual terms often </w:t>
      </w:r>
      <w:r w:rsidR="00050FE1">
        <w:t>pose</w:t>
      </w:r>
      <w:r>
        <w:t xml:space="preserve"> additional legal risks and disputes</w:t>
      </w:r>
      <w:r w:rsidR="00F6429F">
        <w:t xml:space="preserve"> (</w:t>
      </w:r>
      <w:r w:rsidR="00F6429F" w:rsidRPr="00F6429F">
        <w:t>Adjei-Arthur</w:t>
      </w:r>
      <w:r w:rsidR="00F6429F">
        <w:t xml:space="preserve"> </w:t>
      </w:r>
      <w:r w:rsidR="00F6429F" w:rsidRPr="00F6429F">
        <w:rPr>
          <w:i/>
          <w:iCs/>
        </w:rPr>
        <w:t>et al</w:t>
      </w:r>
      <w:r w:rsidR="00F6429F">
        <w:t>., 2022)</w:t>
      </w:r>
      <w:r>
        <w:t xml:space="preserve">. Legal complexities in different contracts cause issues for the clients. For example, a </w:t>
      </w:r>
      <w:r w:rsidR="00050FE1">
        <w:t>multi-contract</w:t>
      </w:r>
      <w:r>
        <w:t xml:space="preserve"> method can be beneficial if the developer prefers significant control over multiple phases. For large or luxury architectural projects, different contractors are allocated for design, HVAC, interior design, electrical systems and other segments. However, this method requires experienced and efficient project managers to ensure smooth task coordination. </w:t>
      </w:r>
    </w:p>
    <w:p w14:paraId="00000008" w14:textId="1FA99F1F" w:rsidR="00F8182D" w:rsidRDefault="00000000">
      <w:r w:rsidRPr="00BA3DBA">
        <w:rPr>
          <w:b/>
          <w:bCs/>
        </w:rPr>
        <w:t>Do-It-Yourself or DIY</w:t>
      </w:r>
      <w:r>
        <w:t xml:space="preserve"> is a type of contracting management where the clients have full control over all project phases. It includes hiring labourers directly, overseeing construction, procuring materials and implementing project plans</w:t>
      </w:r>
      <w:r w:rsidR="00CA3E40">
        <w:t xml:space="preserve"> </w:t>
      </w:r>
      <w:sdt>
        <w:sdtPr>
          <w:id w:val="1115944054"/>
          <w:citation/>
        </w:sdtPr>
        <w:sdtContent>
          <w:r w:rsidR="00CA3E40">
            <w:fldChar w:fldCharType="begin"/>
          </w:r>
          <w:r w:rsidR="00CA3E40">
            <w:rPr>
              <w:lang w:val="en-US"/>
            </w:rPr>
            <w:instrText xml:space="preserve"> CITATION Car232 \l 1033 </w:instrText>
          </w:r>
          <w:r w:rsidR="00CA3E40">
            <w:fldChar w:fldCharType="separate"/>
          </w:r>
          <w:r w:rsidR="00CA3E40" w:rsidRPr="00CA3E40">
            <w:rPr>
              <w:noProof/>
              <w:lang w:val="en-US"/>
            </w:rPr>
            <w:t>(Rincker, 2023)</w:t>
          </w:r>
          <w:r w:rsidR="00CA3E40">
            <w:fldChar w:fldCharType="end"/>
          </w:r>
        </w:sdtContent>
      </w:sdt>
      <w:r>
        <w:t xml:space="preserve">. This approach is highly suitable for individual projects or small firms who seek to reduce costs. The respective contracting method is best suited for residential houses, </w:t>
      </w:r>
      <w:proofErr w:type="spellStart"/>
      <w:r>
        <w:t>biotique</w:t>
      </w:r>
      <w:proofErr w:type="spellEnd"/>
      <w:r>
        <w:t xml:space="preserve"> hotels or other small-scale projects. The customer prefers this contract for renovating a project. The client has direct involvement with the project. There is no involvement of third parties or contractors in this contracting method. It denotes the completion of the project with minimum costs. The client has the full authority in decision-making practice during the planning and implementation phases of the project. </w:t>
      </w:r>
      <w:r w:rsidR="00F6429F">
        <w:t>Client</w:t>
      </w:r>
      <w:r>
        <w:t xml:space="preserve"> satisfaction is high in this contracting method as it emphasises their inputs and valuable insights. Modifications can be done at all stages of the project without support of contractors </w:t>
      </w:r>
      <w:r>
        <w:lastRenderedPageBreak/>
        <w:t xml:space="preserve">and it implies flexibility in any DIY contract. The client saves time and money as there is no requirement for a professional contractor. In order to obtain practical experience, the clients seek to implement DIY contracts. The clients need to conduct intensive research before understanding each step of the project. The individuals must focus on creating plans and budgets for the successful execution of the project activities. The lack of individual expertise and knowledge may lead to poor delivery of the building or project. Therefore, the client may take professional guidance from external parties or contractors. It is crucial for the individual to ensure </w:t>
      </w:r>
      <w:r w:rsidR="00F6429F">
        <w:t xml:space="preserve">the </w:t>
      </w:r>
      <w:r>
        <w:t xml:space="preserve">safety standards of the project for achieving success. The successful adoption of modern tools and technologies may aid the client </w:t>
      </w:r>
      <w:r w:rsidR="00F6429F">
        <w:t>in obtaining</w:t>
      </w:r>
      <w:r>
        <w:t xml:space="preserve"> the expected results of the project. DIY contracting has a broad range of demerits which may create concerns for the client. The clients have to supervise and control every step, which is a relatively </w:t>
      </w:r>
      <w:r w:rsidR="00F6429F">
        <w:t xml:space="preserve">more </w:t>
      </w:r>
      <w:r>
        <w:t xml:space="preserve">time-consuming method than turnkey and </w:t>
      </w:r>
      <w:r w:rsidR="00F6429F">
        <w:t>multi-contract</w:t>
      </w:r>
      <w:r>
        <w:t>. Additionally, inadequate technical expertise and potential professionals may hamper the execution process of the project. Ensuring safety regulations, permits</w:t>
      </w:r>
      <w:r w:rsidR="00F6429F">
        <w:t>, as well as legal compliance,</w:t>
      </w:r>
      <w:r>
        <w:t xml:space="preserve"> can make it challenging for the client to deliver the project effectively. This contracting is heavily applicable for small project expansion and development</w:t>
      </w:r>
      <w:r w:rsidR="00F6429F">
        <w:t xml:space="preserve"> (</w:t>
      </w:r>
      <w:proofErr w:type="spellStart"/>
      <w:r w:rsidR="00F6429F" w:rsidRPr="00F6429F">
        <w:t>Fauchart</w:t>
      </w:r>
      <w:proofErr w:type="spellEnd"/>
      <w:r w:rsidR="00F6429F">
        <w:t xml:space="preserve"> </w:t>
      </w:r>
      <w:r w:rsidR="00F6429F" w:rsidRPr="00F6429F">
        <w:rPr>
          <w:i/>
          <w:iCs/>
        </w:rPr>
        <w:t>et al</w:t>
      </w:r>
      <w:r w:rsidR="00F6429F">
        <w:t>., 2022)</w:t>
      </w:r>
      <w:r>
        <w:t xml:space="preserve">. DIY contracting is not practical for large construction </w:t>
      </w:r>
      <w:r w:rsidR="00F6429F">
        <w:t>projects</w:t>
      </w:r>
      <w:r>
        <w:t xml:space="preserve"> due to logistical, financial and regulatory complexities. For large hotel construction </w:t>
      </w:r>
      <w:r w:rsidR="00F6429F">
        <w:t>projects</w:t>
      </w:r>
      <w:r>
        <w:t xml:space="preserve">, DIY contracting is not suitable for economies of scale, legal regulations and complexity of tasks. The developer wants to make design decisions and control costs for renovation or small-scale construction projects </w:t>
      </w:r>
      <w:r w:rsidR="00F6429F">
        <w:t>by</w:t>
      </w:r>
      <w:r>
        <w:t xml:space="preserve"> adopting a DIY contracting method. The owner can alleviate the extra costs or fees of the contractors that are associated with traditional construction. DIY contracting is ideal for the owners of small project who prefer to keep all profits of the entire construction. </w:t>
      </w:r>
    </w:p>
    <w:p w14:paraId="00000009" w14:textId="3DD60CC9" w:rsidR="00F8182D" w:rsidRDefault="00000000">
      <w:r>
        <w:t xml:space="preserve">The construction project also uses the hybrid approach of contracting. In this process, the DIY method is significantly associated with the principle of </w:t>
      </w:r>
      <w:r w:rsidR="00F6429F">
        <w:t xml:space="preserve">the </w:t>
      </w:r>
      <w:r>
        <w:t xml:space="preserve">multicontract technique. The client </w:t>
      </w:r>
      <w:r>
        <w:lastRenderedPageBreak/>
        <w:t xml:space="preserve">hires multiple workers and specialised contractors. They are more likely to engage </w:t>
      </w:r>
      <w:r w:rsidR="00F6429F">
        <w:t>in</w:t>
      </w:r>
      <w:r>
        <w:t xml:space="preserve"> certain tasks such as material procurement, designing, minor construction tasks, plumbing, painting and others. The mid-scale construction building or small-scale commercial projects seek to combine the </w:t>
      </w:r>
      <w:r w:rsidR="00F6429F" w:rsidRPr="00BA3DBA">
        <w:rPr>
          <w:b/>
          <w:bCs/>
        </w:rPr>
        <w:t>multi-contract</w:t>
      </w:r>
      <w:r w:rsidRPr="00BA3DBA">
        <w:rPr>
          <w:b/>
          <w:bCs/>
        </w:rPr>
        <w:t xml:space="preserve"> process with </w:t>
      </w:r>
      <w:r w:rsidR="00F6429F" w:rsidRPr="00BA3DBA">
        <w:rPr>
          <w:b/>
          <w:bCs/>
        </w:rPr>
        <w:t xml:space="preserve">the </w:t>
      </w:r>
      <w:r w:rsidRPr="00BA3DBA">
        <w:rPr>
          <w:b/>
          <w:bCs/>
        </w:rPr>
        <w:t>DIY technique</w:t>
      </w:r>
      <w:r>
        <w:t xml:space="preserve">. Projects like office layouts, </w:t>
      </w:r>
      <w:r w:rsidR="00F6429F">
        <w:t xml:space="preserve">and </w:t>
      </w:r>
      <w:r>
        <w:t>medium hotels prefer this type of contracting method</w:t>
      </w:r>
      <w:r w:rsidR="00CA3E40">
        <w:t xml:space="preserve"> </w:t>
      </w:r>
      <w:sdt>
        <w:sdtPr>
          <w:id w:val="1499694624"/>
          <w:citation/>
        </w:sdtPr>
        <w:sdtContent>
          <w:r w:rsidR="00CA3E40">
            <w:fldChar w:fldCharType="begin"/>
          </w:r>
          <w:r w:rsidR="00CA3E40">
            <w:rPr>
              <w:lang w:val="en-US"/>
            </w:rPr>
            <w:instrText xml:space="preserve"> CITATION Jac24 \l 1033 </w:instrText>
          </w:r>
          <w:r w:rsidR="00CA3E40">
            <w:fldChar w:fldCharType="separate"/>
          </w:r>
          <w:r w:rsidR="00CA3E40" w:rsidRPr="00CA3E40">
            <w:rPr>
              <w:noProof/>
              <w:lang w:val="en-US"/>
            </w:rPr>
            <w:t>(Kuhlmann, 2024)</w:t>
          </w:r>
          <w:r w:rsidR="00CA3E40">
            <w:fldChar w:fldCharType="end"/>
          </w:r>
        </w:sdtContent>
      </w:sdt>
      <w:r>
        <w:t xml:space="preserve">. The DIY project along with multicontract is feasible for the projects with high customisation and tight budget. The clients can minimise extra costs </w:t>
      </w:r>
      <w:r w:rsidR="00F6429F">
        <w:t>by</w:t>
      </w:r>
      <w:r>
        <w:t xml:space="preserve"> managing non-specialised tasks. The key purpose of this hybrid method is to offer greater flexibility to the clients during the design, resource planning and material selection process</w:t>
      </w:r>
      <w:r w:rsidR="00F6429F">
        <w:t xml:space="preserve"> (</w:t>
      </w:r>
      <w:r w:rsidR="00F6429F" w:rsidRPr="00F6429F">
        <w:t>Pallot</w:t>
      </w:r>
      <w:r w:rsidR="00F6429F">
        <w:t xml:space="preserve"> </w:t>
      </w:r>
      <w:r w:rsidR="00F6429F" w:rsidRPr="00F6429F">
        <w:rPr>
          <w:i/>
          <w:iCs/>
        </w:rPr>
        <w:t>et al</w:t>
      </w:r>
      <w:r w:rsidR="00F6429F">
        <w:t>., 2023)</w:t>
      </w:r>
      <w:r>
        <w:t xml:space="preserve">. The client controls standards as well as </w:t>
      </w:r>
      <w:r w:rsidR="00F6429F">
        <w:t xml:space="preserve">the </w:t>
      </w:r>
      <w:r>
        <w:t xml:space="preserve">quality of every activity of the project. Some drawbacks of the specific method </w:t>
      </w:r>
      <w:r w:rsidR="00F6429F">
        <w:t>include</w:t>
      </w:r>
      <w:r>
        <w:t xml:space="preserve"> risks, delays, legal challenges, complexity in project management tasks and others. Balancing coordination with contractors and DIY methods is time-consuming and it requires technical expertise. Apart from that, mismanagement of the tasks can damage the scope, milestones or timelines of the contractor</w:t>
      </w:r>
      <w:r w:rsidR="00CA3E40">
        <w:t xml:space="preserve"> </w:t>
      </w:r>
      <w:sdt>
        <w:sdtPr>
          <w:id w:val="1336884735"/>
          <w:citation/>
        </w:sdtPr>
        <w:sdtContent>
          <w:r w:rsidR="00CA3E40">
            <w:fldChar w:fldCharType="begin"/>
          </w:r>
          <w:r w:rsidR="00CA3E40">
            <w:rPr>
              <w:lang w:val="en-US"/>
            </w:rPr>
            <w:instrText xml:space="preserve"> CITATION Bet21 \l 1033 </w:instrText>
          </w:r>
          <w:r w:rsidR="00CA3E40">
            <w:fldChar w:fldCharType="separate"/>
          </w:r>
          <w:r w:rsidR="00CA3E40" w:rsidRPr="00CA3E40">
            <w:rPr>
              <w:noProof/>
              <w:lang w:val="en-US"/>
            </w:rPr>
            <w:t>(Gault, 2021)</w:t>
          </w:r>
          <w:r w:rsidR="00CA3E40">
            <w:fldChar w:fldCharType="end"/>
          </w:r>
        </w:sdtContent>
      </w:sdt>
      <w:r>
        <w:t xml:space="preserve">. The independent management of the project tasks creates legal challenges for the developers. It is necessary for the clients to comply with the rules and regulations successfully. For the mid-range hotel, the respective method is relevant as the owners prefer to manage interior design, finishing and delivery through maintaining cost-effectiveness. In order to foster this contracting method, the developers have to improve </w:t>
      </w:r>
      <w:r w:rsidR="00F6429F">
        <w:t>their</w:t>
      </w:r>
      <w:r>
        <w:t xml:space="preserve"> project </w:t>
      </w:r>
      <w:r w:rsidR="00F6429F">
        <w:t>management-related</w:t>
      </w:r>
      <w:r>
        <w:t xml:space="preserve"> knowledge and skillsets. For the modern </w:t>
      </w:r>
      <w:r w:rsidR="00F6429F">
        <w:t>projects</w:t>
      </w:r>
      <w:r>
        <w:t xml:space="preserve"> like power </w:t>
      </w:r>
      <w:r w:rsidR="00F6429F">
        <w:t>stations</w:t>
      </w:r>
      <w:r>
        <w:t xml:space="preserve"> or medium </w:t>
      </w:r>
      <w:r w:rsidR="00F6429F">
        <w:t>kinds</w:t>
      </w:r>
      <w:r>
        <w:t xml:space="preserve"> of </w:t>
      </w:r>
      <w:r w:rsidR="00F6429F">
        <w:t>buildings,</w:t>
      </w:r>
      <w:r>
        <w:t xml:space="preserve"> this method enables the developer to recruit specialised contractors. This approach is essential for electrical, mechanical and structural work while handling procurement or interior design. The respective hybrid approach is well suited for the cost-efficient project. </w:t>
      </w:r>
    </w:p>
    <w:p w14:paraId="0000000A" w14:textId="28C9B16C" w:rsidR="00F8182D" w:rsidRDefault="00000000">
      <w:r>
        <w:t xml:space="preserve">For example, The Elizabeth Line comes under the Crossrail project. This transport initiative improves the connectivity across different areas of London. The particular project </w:t>
      </w:r>
      <w:r w:rsidR="00F6429F">
        <w:t>integrates</w:t>
      </w:r>
      <w:r>
        <w:t xml:space="preserve"> </w:t>
      </w:r>
      <w:r>
        <w:lastRenderedPageBreak/>
        <w:t>sustainable practices like energy-efficient systems, the use of recycled or biodegradable materials, and the elimination of noise pollution during the process of construction</w:t>
      </w:r>
      <w:r w:rsidR="00CA3E40">
        <w:t xml:space="preserve"> </w:t>
      </w:r>
      <w:sdt>
        <w:sdtPr>
          <w:id w:val="-890649904"/>
          <w:citation/>
        </w:sdtPr>
        <w:sdtContent>
          <w:r w:rsidR="00CA3E40">
            <w:fldChar w:fldCharType="begin"/>
          </w:r>
          <w:r w:rsidR="00CA3E40">
            <w:rPr>
              <w:lang w:val="en-US"/>
            </w:rPr>
            <w:instrText xml:space="preserve">CITATION gov253 \l 1033 </w:instrText>
          </w:r>
          <w:r w:rsidR="00CA3E40">
            <w:fldChar w:fldCharType="separate"/>
          </w:r>
          <w:r w:rsidR="00CA3E40" w:rsidRPr="00CA3E40">
            <w:rPr>
              <w:noProof/>
              <w:lang w:val="en-US"/>
            </w:rPr>
            <w:t>(gov, 2025)</w:t>
          </w:r>
          <w:r w:rsidR="00CA3E40">
            <w:fldChar w:fldCharType="end"/>
          </w:r>
        </w:sdtContent>
      </w:sdt>
      <w:r>
        <w:t xml:space="preserve">. The client has made a relationship with the contractor who aimed at integrating sustainable practices for ensuring the well-being of the environment and the entire planet. This project initiative will minimise the journey times across the city, encouraging public transport and reducing traffic congestion. The proper design of this project has been achieved through </w:t>
      </w:r>
      <w:r w:rsidR="00F6429F">
        <w:t xml:space="preserve">a </w:t>
      </w:r>
      <w:r>
        <w:t xml:space="preserve">specialised contractor. The Elizabeth Line is completed successfully with the assistance of </w:t>
      </w:r>
      <w:r w:rsidR="00F6429F">
        <w:t xml:space="preserve">the </w:t>
      </w:r>
      <w:r>
        <w:t xml:space="preserve">multicontract method. It is focused on reducing carbon emissions as well as contributing to the air quality of the capital city of the UK. One of the renowned projects of the UK is </w:t>
      </w:r>
      <w:r w:rsidR="00F6429F">
        <w:t xml:space="preserve">a </w:t>
      </w:r>
      <w:r>
        <w:t>high-speed rail project which improves transport connections between the Midlands, London and the North of England</w:t>
      </w:r>
      <w:r w:rsidR="00CA3E40">
        <w:t xml:space="preserve"> </w:t>
      </w:r>
      <w:sdt>
        <w:sdtPr>
          <w:id w:val="-426351231"/>
          <w:citation/>
        </w:sdtPr>
        <w:sdtContent>
          <w:r w:rsidR="00CA3E40">
            <w:fldChar w:fldCharType="begin"/>
          </w:r>
          <w:r w:rsidR="00CA3E40">
            <w:rPr>
              <w:lang w:val="en-US"/>
            </w:rPr>
            <w:instrText xml:space="preserve"> CITATION Kev241 \l 1033 </w:instrText>
          </w:r>
          <w:r w:rsidR="00CA3E40">
            <w:fldChar w:fldCharType="separate"/>
          </w:r>
          <w:r w:rsidR="00CA3E40" w:rsidRPr="00CA3E40">
            <w:rPr>
              <w:noProof/>
              <w:lang w:val="en-US"/>
            </w:rPr>
            <w:t>(Smith, 2024)</w:t>
          </w:r>
          <w:r w:rsidR="00CA3E40">
            <w:fldChar w:fldCharType="end"/>
          </w:r>
        </w:sdtContent>
      </w:sdt>
      <w:r>
        <w:t xml:space="preserve">. This project involves multiple contracts, joint ventures as well as partnerships for multiple aspects like rolling stock, railway system, infrastructure and others. The HS2 trains are constructed, built as well as maintained in the country with the help of manufacturing processes of Alstom and Hitachi. Therefore, HS2 is a suitable example of </w:t>
      </w:r>
      <w:r w:rsidR="00F6429F">
        <w:t>a multi-contract</w:t>
      </w:r>
      <w:r>
        <w:t xml:space="preserve"> project </w:t>
      </w:r>
      <w:r w:rsidR="00F6429F">
        <w:t>in</w:t>
      </w:r>
      <w:r>
        <w:t xml:space="preserve"> the UK. </w:t>
      </w:r>
    </w:p>
    <w:p w14:paraId="0000000B" w14:textId="77777777" w:rsidR="00F8182D" w:rsidRDefault="00000000">
      <w:r>
        <w:br w:type="page"/>
      </w:r>
    </w:p>
    <w:p w14:paraId="0000000C" w14:textId="77777777" w:rsidR="00F8182D" w:rsidRDefault="00000000">
      <w:pPr>
        <w:pStyle w:val="Heading1"/>
      </w:pPr>
      <w:bookmarkStart w:id="4" w:name="_xtpr3okedzs0" w:colFirst="0" w:colLast="0"/>
      <w:bookmarkStart w:id="5" w:name="_Toc192372831"/>
      <w:bookmarkEnd w:id="4"/>
      <w:r>
        <w:lastRenderedPageBreak/>
        <w:t>Conclusion</w:t>
      </w:r>
      <w:bookmarkEnd w:id="5"/>
    </w:p>
    <w:p w14:paraId="0000000D" w14:textId="5C074ED8" w:rsidR="00F8182D" w:rsidRDefault="00000000">
      <w:r>
        <w:t xml:space="preserve">The respective essay has defined different types of contracting methods that </w:t>
      </w:r>
      <w:r w:rsidR="00F6429F">
        <w:t xml:space="preserve">are </w:t>
      </w:r>
      <w:r>
        <w:t xml:space="preserve">involved in the construction project. These types involve DIY, turnkey, </w:t>
      </w:r>
      <w:proofErr w:type="spellStart"/>
      <w:r>
        <w:t>multicontract</w:t>
      </w:r>
      <w:proofErr w:type="spellEnd"/>
      <w:r>
        <w:t xml:space="preserve">, and </w:t>
      </w:r>
      <w:proofErr w:type="spellStart"/>
      <w:r>
        <w:t>DIY+Multicontract</w:t>
      </w:r>
      <w:proofErr w:type="spellEnd"/>
      <w:r>
        <w:t xml:space="preserve">. The modern type of construction process of the project needs different categories of contracting as per </w:t>
      </w:r>
      <w:r w:rsidR="00F6429F">
        <w:t>cost-efficiency</w:t>
      </w:r>
      <w:r>
        <w:t xml:space="preserve">, risks, task complexities and specific requirements. The drawbacks and benefits of each contract have been also covered in the essay. Most of the large projects use </w:t>
      </w:r>
      <w:r w:rsidR="00F6429F">
        <w:t>multi-contract</w:t>
      </w:r>
      <w:r>
        <w:t xml:space="preserve"> and turnkey projects as per their choices and technical expertise. Two examples of projects such as HS2 and the Elizabeth Line have been mentioned here. Both projects have prioritised partnerships and a variety of contractors. The small type of traditional project uses the approaches of DIY method. The hybrid technique of </w:t>
      </w:r>
      <w:r w:rsidR="00F6429F">
        <w:t>multi-contract</w:t>
      </w:r>
      <w:r>
        <w:t xml:space="preserve"> and Do-it-yourself construction projects like small office buildings or mid-ranged construction </w:t>
      </w:r>
    </w:p>
    <w:p w14:paraId="0000000E" w14:textId="77777777" w:rsidR="00F8182D" w:rsidRDefault="00F8182D">
      <w:pPr>
        <w:rPr>
          <w:color w:val="444444"/>
          <w:highlight w:val="white"/>
        </w:rPr>
      </w:pPr>
    </w:p>
    <w:p w14:paraId="0000000F" w14:textId="77777777" w:rsidR="00F8182D" w:rsidRDefault="00F8182D"/>
    <w:p w14:paraId="00000010" w14:textId="77777777" w:rsidR="00F8182D" w:rsidRDefault="00F8182D"/>
    <w:p w14:paraId="00000011" w14:textId="77777777" w:rsidR="00F8182D" w:rsidRDefault="00F8182D">
      <w:pPr>
        <w:spacing w:before="240" w:after="240"/>
      </w:pPr>
    </w:p>
    <w:p w14:paraId="00000012" w14:textId="77777777" w:rsidR="00F8182D" w:rsidRDefault="00F8182D">
      <w:pPr>
        <w:spacing w:before="240" w:after="240"/>
        <w:ind w:left="720"/>
        <w:jc w:val="left"/>
      </w:pPr>
    </w:p>
    <w:p w14:paraId="00000013" w14:textId="77777777" w:rsidR="00F8182D" w:rsidRDefault="00F8182D"/>
    <w:p w14:paraId="00000014" w14:textId="77777777" w:rsidR="00F8182D" w:rsidRDefault="00F8182D">
      <w:pPr>
        <w:spacing w:before="240" w:after="240"/>
      </w:pPr>
    </w:p>
    <w:p w14:paraId="00000015" w14:textId="77777777" w:rsidR="00F8182D" w:rsidRDefault="00F8182D"/>
    <w:p w14:paraId="00000016" w14:textId="77777777" w:rsidR="00F8182D" w:rsidRDefault="00F8182D"/>
    <w:p w14:paraId="00000017" w14:textId="77777777" w:rsidR="00F8182D" w:rsidRDefault="00F8182D"/>
    <w:p w14:paraId="00000018" w14:textId="77777777" w:rsidR="00F8182D" w:rsidRDefault="00000000">
      <w:r>
        <w:t xml:space="preserve"> </w:t>
      </w:r>
    </w:p>
    <w:p w14:paraId="00000019" w14:textId="77777777" w:rsidR="00F8182D" w:rsidRDefault="00F8182D"/>
    <w:p w14:paraId="59B9C15C" w14:textId="4DDAC9F1" w:rsidR="00F6429F" w:rsidRPr="00F6429F" w:rsidRDefault="00050FE1" w:rsidP="00F6429F">
      <w:pPr>
        <w:pStyle w:val="Heading1"/>
      </w:pPr>
      <w:bookmarkStart w:id="6" w:name="_Toc192372832"/>
      <w:r>
        <w:lastRenderedPageBreak/>
        <w:t>References</w:t>
      </w:r>
      <w:bookmarkEnd w:id="6"/>
    </w:p>
    <w:p w14:paraId="463BC6EE" w14:textId="77777777" w:rsidR="00F6429F" w:rsidRPr="00F6429F" w:rsidRDefault="00F6429F" w:rsidP="00CA3E40">
      <w:r w:rsidRPr="00F6429F">
        <w:t xml:space="preserve">Adjei-Arthur, B., Gao, J., Xia, Q., da Silva Tavares, E., Xia, H., </w:t>
      </w:r>
      <w:proofErr w:type="spellStart"/>
      <w:r w:rsidRPr="00F6429F">
        <w:t>Amofa</w:t>
      </w:r>
      <w:proofErr w:type="spellEnd"/>
      <w:r w:rsidRPr="00F6429F">
        <w:t>, S. and Wang, Y., (2022). A blockchain-adaptive contractual approach for multi-contracting organizational entities. </w:t>
      </w:r>
      <w:r w:rsidRPr="00F6429F">
        <w:rPr>
          <w:i/>
          <w:iCs/>
        </w:rPr>
        <w:t>Future Generation Computer Systems</w:t>
      </w:r>
      <w:r w:rsidRPr="00F6429F">
        <w:t>, </w:t>
      </w:r>
      <w:r w:rsidRPr="00F6429F">
        <w:rPr>
          <w:i/>
          <w:iCs/>
        </w:rPr>
        <w:t>132</w:t>
      </w:r>
      <w:r w:rsidRPr="00F6429F">
        <w:t>, pp.93-107.</w:t>
      </w:r>
    </w:p>
    <w:p w14:paraId="7E4B7080" w14:textId="77777777" w:rsidR="00F6429F" w:rsidRPr="00F6429F" w:rsidRDefault="00F6429F" w:rsidP="00F6429F">
      <w:pPr>
        <w:pStyle w:val="Bibliography"/>
        <w:rPr>
          <w:noProof/>
        </w:rPr>
      </w:pPr>
      <w:r w:rsidRPr="00F6429F">
        <w:rPr>
          <w:noProof/>
        </w:rPr>
        <w:t xml:space="preserve">Barrett, S., (2021). </w:t>
      </w:r>
      <w:r w:rsidRPr="00F6429F">
        <w:rPr>
          <w:i/>
          <w:iCs/>
          <w:noProof/>
        </w:rPr>
        <w:t xml:space="preserve">Multi-contract disputes and arbitration: minimising time and costs. </w:t>
      </w:r>
      <w:r w:rsidRPr="00F6429F">
        <w:rPr>
          <w:noProof/>
        </w:rPr>
        <w:t>[Online] Available at: http://arbitrationblog.practicallaw.com/multi-contract-disputes-and-arbitration-minimising-time-and-costs/ [Accessed 1 March 2025].</w:t>
      </w:r>
    </w:p>
    <w:p w14:paraId="2F27C8C0" w14:textId="77777777" w:rsidR="00F6429F" w:rsidRPr="00F6429F" w:rsidRDefault="00F6429F" w:rsidP="00F6429F">
      <w:pPr>
        <w:pStyle w:val="Bibliography"/>
        <w:rPr>
          <w:noProof/>
        </w:rPr>
      </w:pPr>
      <w:r w:rsidRPr="00F6429F">
        <w:rPr>
          <w:noProof/>
        </w:rPr>
        <w:t xml:space="preserve">D'Arcy, P., (2022). </w:t>
      </w:r>
      <w:r w:rsidRPr="00F6429F">
        <w:rPr>
          <w:i/>
          <w:iCs/>
          <w:noProof/>
        </w:rPr>
        <w:t xml:space="preserve">The Most Effective Project Management Methodology for Construction. </w:t>
      </w:r>
      <w:r w:rsidRPr="00F6429F">
        <w:rPr>
          <w:noProof/>
        </w:rPr>
        <w:t>[Online] Available at: https://www.linarc.com/buildspace/the-most-effective-project-management-methodology-for-construction [Accessed 1 March 2025].</w:t>
      </w:r>
    </w:p>
    <w:p w14:paraId="244D371B" w14:textId="77777777" w:rsidR="00F6429F" w:rsidRPr="00F6429F" w:rsidRDefault="00F6429F" w:rsidP="00CA3E40">
      <w:proofErr w:type="spellStart"/>
      <w:r w:rsidRPr="00F6429F">
        <w:t>Fauchart</w:t>
      </w:r>
      <w:proofErr w:type="spellEnd"/>
      <w:r w:rsidRPr="00F6429F">
        <w:t xml:space="preserve">, E., </w:t>
      </w:r>
      <w:proofErr w:type="spellStart"/>
      <w:r w:rsidRPr="00F6429F">
        <w:t>Bacache-Beauvallet</w:t>
      </w:r>
      <w:proofErr w:type="spellEnd"/>
      <w:r w:rsidRPr="00F6429F">
        <w:t xml:space="preserve">, M., Bourreau, M. and Moreau, F., (2022). Do-It-Yourself or Do-It-Together: How digital technologies affect creating alone or with </w:t>
      </w:r>
      <w:proofErr w:type="gramStart"/>
      <w:r w:rsidRPr="00F6429F">
        <w:t>others?.</w:t>
      </w:r>
      <w:proofErr w:type="gramEnd"/>
      <w:r w:rsidRPr="00F6429F">
        <w:t> </w:t>
      </w:r>
      <w:proofErr w:type="spellStart"/>
      <w:r w:rsidRPr="00F6429F">
        <w:rPr>
          <w:i/>
          <w:iCs/>
        </w:rPr>
        <w:t>Technovation</w:t>
      </w:r>
      <w:proofErr w:type="spellEnd"/>
      <w:r w:rsidRPr="00F6429F">
        <w:t>, </w:t>
      </w:r>
      <w:r w:rsidRPr="00F6429F">
        <w:rPr>
          <w:i/>
          <w:iCs/>
        </w:rPr>
        <w:t>112</w:t>
      </w:r>
      <w:r w:rsidRPr="00F6429F">
        <w:t>, p.102412.</w:t>
      </w:r>
    </w:p>
    <w:p w14:paraId="4147D9FB" w14:textId="77777777" w:rsidR="00F6429F" w:rsidRPr="00F6429F" w:rsidRDefault="00F6429F" w:rsidP="00CA3E40">
      <w:proofErr w:type="spellStart"/>
      <w:r w:rsidRPr="00F6429F">
        <w:t>Fröst</w:t>
      </w:r>
      <w:proofErr w:type="spellEnd"/>
      <w:r w:rsidRPr="00F6429F">
        <w:t>, F. and Hellgren, S., (2023). Developing Business Models for Turnkey Offerings: A case study on organizing turnkey offerings for a large original equipment manufacturer.</w:t>
      </w:r>
    </w:p>
    <w:p w14:paraId="7C823D7C" w14:textId="77777777" w:rsidR="00F6429F" w:rsidRPr="00F6429F" w:rsidRDefault="00F6429F" w:rsidP="00F6429F">
      <w:pPr>
        <w:pStyle w:val="Bibliography"/>
        <w:rPr>
          <w:noProof/>
        </w:rPr>
      </w:pPr>
      <w:r w:rsidRPr="00F6429F">
        <w:rPr>
          <w:noProof/>
        </w:rPr>
        <w:t xml:space="preserve">Gault, B., (2021). </w:t>
      </w:r>
      <w:r w:rsidRPr="00F6429F">
        <w:rPr>
          <w:i/>
          <w:iCs/>
          <w:noProof/>
        </w:rPr>
        <w:t xml:space="preserve">Contracts – what are they all about and why should project managers take note?. </w:t>
      </w:r>
      <w:r w:rsidRPr="00F6429F">
        <w:rPr>
          <w:noProof/>
        </w:rPr>
        <w:t>[Online] Available at: https://www.apm.org.uk/blog/contracts-what-are-they-all-about-and-why-should-project-managers-take-note/ [Accessed 1 March 2025].</w:t>
      </w:r>
    </w:p>
    <w:p w14:paraId="2B7DACF1" w14:textId="77777777" w:rsidR="00F6429F" w:rsidRPr="00F6429F" w:rsidRDefault="00F6429F" w:rsidP="00F6429F">
      <w:pPr>
        <w:pStyle w:val="Bibliography"/>
        <w:rPr>
          <w:noProof/>
        </w:rPr>
      </w:pPr>
      <w:r w:rsidRPr="00F6429F">
        <w:rPr>
          <w:noProof/>
        </w:rPr>
        <w:t xml:space="preserve">gov, (2025). </w:t>
      </w:r>
      <w:r w:rsidRPr="00F6429F">
        <w:rPr>
          <w:i/>
          <w:iCs/>
          <w:noProof/>
        </w:rPr>
        <w:t xml:space="preserve">The Elizabeth line. </w:t>
      </w:r>
      <w:r w:rsidRPr="00F6429F">
        <w:rPr>
          <w:noProof/>
        </w:rPr>
        <w:t xml:space="preserve">[Online] </w:t>
      </w:r>
      <w:r w:rsidRPr="00F6429F">
        <w:rPr>
          <w:noProof/>
        </w:rPr>
        <w:br/>
        <w:t>Available at: https://www.london.gov.uk/programmes-strategies/transport/rail-and-underground/elizabeth-line[Accessed 1 March 2025].</w:t>
      </w:r>
    </w:p>
    <w:p w14:paraId="0F606CCD" w14:textId="77777777" w:rsidR="00F6429F" w:rsidRPr="00F6429F" w:rsidRDefault="00F6429F" w:rsidP="00F6429F">
      <w:pPr>
        <w:pStyle w:val="Bibliography"/>
        <w:rPr>
          <w:noProof/>
        </w:rPr>
      </w:pPr>
      <w:r w:rsidRPr="00F6429F">
        <w:rPr>
          <w:noProof/>
        </w:rPr>
        <w:t xml:space="preserve">Killough, D., (2024). </w:t>
      </w:r>
      <w:r w:rsidRPr="00F6429F">
        <w:rPr>
          <w:i/>
          <w:iCs/>
          <w:noProof/>
        </w:rPr>
        <w:t xml:space="preserve">6 Construction Project Delivery Methods Compared. </w:t>
      </w:r>
      <w:r w:rsidRPr="00F6429F">
        <w:rPr>
          <w:noProof/>
        </w:rPr>
        <w:t>[Online] Available at: https://www.procore.com/library/construction-project-delivery-methods [Accessed 1 February 2025].</w:t>
      </w:r>
    </w:p>
    <w:p w14:paraId="013AA063" w14:textId="77777777" w:rsidR="00F6429F" w:rsidRPr="00F6429F" w:rsidRDefault="00F6429F" w:rsidP="00F6429F">
      <w:pPr>
        <w:pStyle w:val="Bibliography"/>
        <w:rPr>
          <w:noProof/>
        </w:rPr>
      </w:pPr>
      <w:r w:rsidRPr="00F6429F">
        <w:rPr>
          <w:noProof/>
        </w:rPr>
        <w:lastRenderedPageBreak/>
        <w:t xml:space="preserve">Kuhlmann, J., (2024). </w:t>
      </w:r>
      <w:r w:rsidRPr="00F6429F">
        <w:rPr>
          <w:i/>
          <w:iCs/>
          <w:noProof/>
        </w:rPr>
        <w:t xml:space="preserve">Multi-Prime Contracts: Understanding the CMMP Method of Project Delivery. </w:t>
      </w:r>
      <w:r w:rsidRPr="00F6429F">
        <w:rPr>
          <w:noProof/>
        </w:rPr>
        <w:t>[Online] Available at: https://www.procore.com/library/cmmp-contracts [Accessed 1 March 2025].</w:t>
      </w:r>
    </w:p>
    <w:p w14:paraId="41279403" w14:textId="77777777" w:rsidR="00F6429F" w:rsidRPr="00F6429F" w:rsidRDefault="00F6429F" w:rsidP="00F6429F">
      <w:pPr>
        <w:pStyle w:val="Bibliography"/>
        <w:rPr>
          <w:noProof/>
        </w:rPr>
      </w:pPr>
      <w:r w:rsidRPr="00F6429F">
        <w:rPr>
          <w:noProof/>
        </w:rPr>
        <w:t xml:space="preserve">lexisnexis, (2025). </w:t>
      </w:r>
      <w:r w:rsidRPr="00F6429F">
        <w:rPr>
          <w:i/>
          <w:iCs/>
          <w:noProof/>
        </w:rPr>
        <w:t xml:space="preserve">Turnkey contract definition. </w:t>
      </w:r>
      <w:r w:rsidRPr="00F6429F">
        <w:rPr>
          <w:noProof/>
        </w:rPr>
        <w:t>[Online] Available at: https://www.lexisnexis.co.uk/legal/glossary/turnkey-contract [Accessed 1 March 2025].</w:t>
      </w:r>
    </w:p>
    <w:p w14:paraId="26660AB6" w14:textId="77777777" w:rsidR="00F6429F" w:rsidRPr="00F6429F" w:rsidRDefault="00F6429F" w:rsidP="00F6429F">
      <w:pPr>
        <w:pStyle w:val="Bibliography"/>
        <w:rPr>
          <w:noProof/>
        </w:rPr>
      </w:pPr>
      <w:r w:rsidRPr="00F6429F">
        <w:rPr>
          <w:noProof/>
        </w:rPr>
        <w:t xml:space="preserve">Martins, J., (2024). </w:t>
      </w:r>
      <w:r w:rsidRPr="00F6429F">
        <w:rPr>
          <w:i/>
          <w:iCs/>
          <w:noProof/>
        </w:rPr>
        <w:t xml:space="preserve">What is project management? Benefits, process, and tools. </w:t>
      </w:r>
      <w:r w:rsidRPr="00F6429F">
        <w:rPr>
          <w:noProof/>
        </w:rPr>
        <w:t>[Online] Available at: https://asana.com/resources/benefits-project-management [Accessed 1 March 2025].</w:t>
      </w:r>
    </w:p>
    <w:p w14:paraId="33B5C255" w14:textId="77777777" w:rsidR="00F6429F" w:rsidRPr="00F6429F" w:rsidRDefault="00F6429F" w:rsidP="00F6429F">
      <w:pPr>
        <w:pStyle w:val="Bibliography"/>
        <w:rPr>
          <w:noProof/>
        </w:rPr>
      </w:pPr>
      <w:r w:rsidRPr="00F6429F">
        <w:rPr>
          <w:noProof/>
        </w:rPr>
        <w:t xml:space="preserve">Myers, E., (2021). </w:t>
      </w:r>
      <w:r w:rsidRPr="00F6429F">
        <w:rPr>
          <w:i/>
          <w:iCs/>
          <w:noProof/>
        </w:rPr>
        <w:t xml:space="preserve">Why you Absolutely Need a Contract for Every Project. </w:t>
      </w:r>
      <w:r w:rsidRPr="00F6429F">
        <w:rPr>
          <w:noProof/>
        </w:rPr>
        <w:t>[Online] Available at: https://wpengine.com/resources/why-you-absolutely-need-a-contract-for-every-gig/ [Accessed 1 March 2025].</w:t>
      </w:r>
    </w:p>
    <w:p w14:paraId="5EED0507" w14:textId="77777777" w:rsidR="00F6429F" w:rsidRPr="00F6429F" w:rsidRDefault="00F6429F" w:rsidP="00F6429F">
      <w:r w:rsidRPr="00F6429F">
        <w:t xml:space="preserve">Pallot, M., Fleury, S., Poussard, B. and </w:t>
      </w:r>
      <w:proofErr w:type="spellStart"/>
      <w:r w:rsidRPr="00F6429F">
        <w:t>Richir</w:t>
      </w:r>
      <w:proofErr w:type="spellEnd"/>
      <w:r w:rsidRPr="00F6429F">
        <w:t xml:space="preserve">, S., (2023). What are the challenges and enabling technologies to implement the do-it-together approach enhanced by social media, its benefits and </w:t>
      </w:r>
      <w:proofErr w:type="gramStart"/>
      <w:r w:rsidRPr="00F6429F">
        <w:t>drawbacks?.</w:t>
      </w:r>
      <w:proofErr w:type="gramEnd"/>
      <w:r w:rsidRPr="00F6429F">
        <w:t> </w:t>
      </w:r>
      <w:r w:rsidRPr="00F6429F">
        <w:rPr>
          <w:i/>
          <w:iCs/>
        </w:rPr>
        <w:t>Journal of Innovation Economics &amp; Management</w:t>
      </w:r>
      <w:r w:rsidRPr="00F6429F">
        <w:t>, </w:t>
      </w:r>
      <w:r w:rsidRPr="00F6429F">
        <w:rPr>
          <w:i/>
          <w:iCs/>
        </w:rPr>
        <w:t>40</w:t>
      </w:r>
      <w:r w:rsidRPr="00F6429F">
        <w:t>(1), pp.39-80.</w:t>
      </w:r>
    </w:p>
    <w:p w14:paraId="45E6C8B1" w14:textId="77777777" w:rsidR="00F6429F" w:rsidRPr="00F6429F" w:rsidRDefault="00F6429F" w:rsidP="00F6429F">
      <w:pPr>
        <w:pStyle w:val="Bibliography"/>
        <w:rPr>
          <w:noProof/>
        </w:rPr>
      </w:pPr>
      <w:r w:rsidRPr="00F6429F">
        <w:rPr>
          <w:noProof/>
        </w:rPr>
        <w:t xml:space="preserve">Rincker, C., (2023). </w:t>
      </w:r>
      <w:r w:rsidRPr="00F6429F">
        <w:rPr>
          <w:i/>
          <w:iCs/>
          <w:noProof/>
        </w:rPr>
        <w:t xml:space="preserve">Most Common DIY Contract Mistakes. </w:t>
      </w:r>
      <w:r w:rsidRPr="00F6429F">
        <w:rPr>
          <w:noProof/>
        </w:rPr>
        <w:t>[Online] Available at: https://rinckerlaw.com/most-common-diy-contract-mistakes/ [Accessed 1 March 2025].</w:t>
      </w:r>
    </w:p>
    <w:p w14:paraId="41ADFE66" w14:textId="77777777" w:rsidR="00F6429F" w:rsidRPr="00F6429F" w:rsidRDefault="00F6429F" w:rsidP="00F6429F">
      <w:pPr>
        <w:pStyle w:val="Bibliography"/>
        <w:rPr>
          <w:noProof/>
        </w:rPr>
      </w:pPr>
      <w:r w:rsidRPr="00F6429F">
        <w:rPr>
          <w:noProof/>
        </w:rPr>
        <w:t xml:space="preserve">Smith, K., (2024). </w:t>
      </w:r>
      <w:r w:rsidRPr="00F6429F">
        <w:rPr>
          <w:i/>
          <w:iCs/>
          <w:noProof/>
        </w:rPr>
        <w:t xml:space="preserve">HS2 systems contracts awarded. </w:t>
      </w:r>
      <w:r w:rsidRPr="00F6429F">
        <w:rPr>
          <w:noProof/>
        </w:rPr>
        <w:t xml:space="preserve">[Online] </w:t>
      </w:r>
      <w:r w:rsidRPr="00F6429F">
        <w:rPr>
          <w:noProof/>
        </w:rPr>
        <w:br/>
        <w:t>Available at: https://www.railjournal.com/passenger/high-speed/hs2-systems-contracts-awarded/[Accessed 1 March 2025].</w:t>
      </w:r>
    </w:p>
    <w:p w14:paraId="6748E23D" w14:textId="3CBC8111" w:rsidR="00F6429F" w:rsidRPr="00CA3E40" w:rsidRDefault="00F6429F" w:rsidP="00CA3E40"/>
    <w:p w14:paraId="0000001B" w14:textId="77777777" w:rsidR="00F8182D" w:rsidRDefault="00F8182D"/>
    <w:sectPr w:rsidR="00F8182D" w:rsidSect="00050FE1">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00CDB" w14:textId="77777777" w:rsidR="00506D3D" w:rsidRDefault="00506D3D" w:rsidP="00050FE1">
      <w:pPr>
        <w:spacing w:line="240" w:lineRule="auto"/>
      </w:pPr>
      <w:r>
        <w:separator/>
      </w:r>
    </w:p>
  </w:endnote>
  <w:endnote w:type="continuationSeparator" w:id="0">
    <w:p w14:paraId="23E9879D" w14:textId="77777777" w:rsidR="00506D3D" w:rsidRDefault="00506D3D" w:rsidP="00050F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448448"/>
      <w:docPartObj>
        <w:docPartGallery w:val="Page Numbers (Bottom of Page)"/>
        <w:docPartUnique/>
      </w:docPartObj>
    </w:sdtPr>
    <w:sdtContent>
      <w:sdt>
        <w:sdtPr>
          <w:id w:val="-1769616900"/>
          <w:docPartObj>
            <w:docPartGallery w:val="Page Numbers (Top of Page)"/>
            <w:docPartUnique/>
          </w:docPartObj>
        </w:sdtPr>
        <w:sdtContent>
          <w:p w14:paraId="3E547BCE" w14:textId="0973E0EE" w:rsidR="00050FE1" w:rsidRDefault="00050FE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241C40D" w14:textId="77777777" w:rsidR="00050FE1" w:rsidRDefault="00050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B0DF3" w14:textId="77777777" w:rsidR="00506D3D" w:rsidRDefault="00506D3D" w:rsidP="00050FE1">
      <w:pPr>
        <w:spacing w:line="240" w:lineRule="auto"/>
      </w:pPr>
      <w:r>
        <w:separator/>
      </w:r>
    </w:p>
  </w:footnote>
  <w:footnote w:type="continuationSeparator" w:id="0">
    <w:p w14:paraId="354CC138" w14:textId="77777777" w:rsidR="00506D3D" w:rsidRDefault="00506D3D" w:rsidP="00050F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7621" w14:textId="204C3265" w:rsidR="00050FE1" w:rsidRPr="00050FE1" w:rsidRDefault="00050FE1" w:rsidP="00050FE1">
    <w:pPr>
      <w:pStyle w:val="Header"/>
      <w:jc w:val="right"/>
      <w:rPr>
        <w:b/>
        <w:bCs/>
      </w:rPr>
    </w:pPr>
    <w: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82D"/>
    <w:rsid w:val="00050FE1"/>
    <w:rsid w:val="00220178"/>
    <w:rsid w:val="00312531"/>
    <w:rsid w:val="004B7FE8"/>
    <w:rsid w:val="00506D3D"/>
    <w:rsid w:val="005B143A"/>
    <w:rsid w:val="006208FD"/>
    <w:rsid w:val="00757391"/>
    <w:rsid w:val="007752A6"/>
    <w:rsid w:val="00BA3DBA"/>
    <w:rsid w:val="00C671C7"/>
    <w:rsid w:val="00CA3E40"/>
    <w:rsid w:val="00CB7A09"/>
    <w:rsid w:val="00E046C6"/>
    <w:rsid w:val="00E85F7E"/>
    <w:rsid w:val="00F6429F"/>
    <w:rsid w:val="00F8182D"/>
    <w:rsid w:val="00FB03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4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50FE1"/>
    <w:pPr>
      <w:tabs>
        <w:tab w:val="center" w:pos="4513"/>
        <w:tab w:val="right" w:pos="9026"/>
      </w:tabs>
      <w:spacing w:line="240" w:lineRule="auto"/>
    </w:pPr>
  </w:style>
  <w:style w:type="character" w:customStyle="1" w:styleId="HeaderChar">
    <w:name w:val="Header Char"/>
    <w:basedOn w:val="DefaultParagraphFont"/>
    <w:link w:val="Header"/>
    <w:uiPriority w:val="99"/>
    <w:rsid w:val="00050FE1"/>
  </w:style>
  <w:style w:type="paragraph" w:styleId="Footer">
    <w:name w:val="footer"/>
    <w:basedOn w:val="Normal"/>
    <w:link w:val="FooterChar"/>
    <w:uiPriority w:val="99"/>
    <w:unhideWhenUsed/>
    <w:rsid w:val="00050FE1"/>
    <w:pPr>
      <w:tabs>
        <w:tab w:val="center" w:pos="4513"/>
        <w:tab w:val="right" w:pos="9026"/>
      </w:tabs>
      <w:spacing w:line="240" w:lineRule="auto"/>
    </w:pPr>
  </w:style>
  <w:style w:type="character" w:customStyle="1" w:styleId="FooterChar">
    <w:name w:val="Footer Char"/>
    <w:basedOn w:val="DefaultParagraphFont"/>
    <w:link w:val="Footer"/>
    <w:uiPriority w:val="99"/>
    <w:rsid w:val="00050FE1"/>
  </w:style>
  <w:style w:type="paragraph" w:styleId="TOCHeading">
    <w:name w:val="TOC Heading"/>
    <w:basedOn w:val="Heading1"/>
    <w:next w:val="Normal"/>
    <w:uiPriority w:val="39"/>
    <w:unhideWhenUsed/>
    <w:qFormat/>
    <w:rsid w:val="00CB7A0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7A09"/>
    <w:pPr>
      <w:spacing w:after="100"/>
    </w:pPr>
  </w:style>
  <w:style w:type="character" w:styleId="Hyperlink">
    <w:name w:val="Hyperlink"/>
    <w:basedOn w:val="DefaultParagraphFont"/>
    <w:uiPriority w:val="99"/>
    <w:unhideWhenUsed/>
    <w:rsid w:val="00CB7A09"/>
    <w:rPr>
      <w:color w:val="0000FF" w:themeColor="hyperlink"/>
      <w:u w:val="single"/>
    </w:rPr>
  </w:style>
  <w:style w:type="character" w:customStyle="1" w:styleId="Heading1Char">
    <w:name w:val="Heading 1 Char"/>
    <w:basedOn w:val="DefaultParagraphFont"/>
    <w:link w:val="Heading1"/>
    <w:uiPriority w:val="9"/>
    <w:rsid w:val="00F6429F"/>
    <w:rPr>
      <w:b/>
      <w:sz w:val="28"/>
      <w:szCs w:val="28"/>
    </w:rPr>
  </w:style>
  <w:style w:type="paragraph" w:styleId="Bibliography">
    <w:name w:val="Bibliography"/>
    <w:basedOn w:val="Normal"/>
    <w:next w:val="Normal"/>
    <w:uiPriority w:val="37"/>
    <w:unhideWhenUsed/>
    <w:rsid w:val="00F6429F"/>
  </w:style>
  <w:style w:type="character" w:styleId="UnresolvedMention">
    <w:name w:val="Unresolved Mention"/>
    <w:basedOn w:val="DefaultParagraphFont"/>
    <w:uiPriority w:val="99"/>
    <w:semiHidden/>
    <w:unhideWhenUsed/>
    <w:rsid w:val="00F64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1909">
      <w:bodyDiv w:val="1"/>
      <w:marLeft w:val="0"/>
      <w:marRight w:val="0"/>
      <w:marTop w:val="0"/>
      <w:marBottom w:val="0"/>
      <w:divBdr>
        <w:top w:val="none" w:sz="0" w:space="0" w:color="auto"/>
        <w:left w:val="none" w:sz="0" w:space="0" w:color="auto"/>
        <w:bottom w:val="none" w:sz="0" w:space="0" w:color="auto"/>
        <w:right w:val="none" w:sz="0" w:space="0" w:color="auto"/>
      </w:divBdr>
    </w:div>
    <w:div w:id="105008574">
      <w:bodyDiv w:val="1"/>
      <w:marLeft w:val="0"/>
      <w:marRight w:val="0"/>
      <w:marTop w:val="0"/>
      <w:marBottom w:val="0"/>
      <w:divBdr>
        <w:top w:val="none" w:sz="0" w:space="0" w:color="auto"/>
        <w:left w:val="none" w:sz="0" w:space="0" w:color="auto"/>
        <w:bottom w:val="none" w:sz="0" w:space="0" w:color="auto"/>
        <w:right w:val="none" w:sz="0" w:space="0" w:color="auto"/>
      </w:divBdr>
    </w:div>
    <w:div w:id="196814561">
      <w:bodyDiv w:val="1"/>
      <w:marLeft w:val="0"/>
      <w:marRight w:val="0"/>
      <w:marTop w:val="0"/>
      <w:marBottom w:val="0"/>
      <w:divBdr>
        <w:top w:val="none" w:sz="0" w:space="0" w:color="auto"/>
        <w:left w:val="none" w:sz="0" w:space="0" w:color="auto"/>
        <w:bottom w:val="none" w:sz="0" w:space="0" w:color="auto"/>
        <w:right w:val="none" w:sz="0" w:space="0" w:color="auto"/>
      </w:divBdr>
    </w:div>
    <w:div w:id="449469304">
      <w:bodyDiv w:val="1"/>
      <w:marLeft w:val="0"/>
      <w:marRight w:val="0"/>
      <w:marTop w:val="0"/>
      <w:marBottom w:val="0"/>
      <w:divBdr>
        <w:top w:val="none" w:sz="0" w:space="0" w:color="auto"/>
        <w:left w:val="none" w:sz="0" w:space="0" w:color="auto"/>
        <w:bottom w:val="none" w:sz="0" w:space="0" w:color="auto"/>
        <w:right w:val="none" w:sz="0" w:space="0" w:color="auto"/>
      </w:divBdr>
    </w:div>
    <w:div w:id="897518805">
      <w:bodyDiv w:val="1"/>
      <w:marLeft w:val="0"/>
      <w:marRight w:val="0"/>
      <w:marTop w:val="0"/>
      <w:marBottom w:val="0"/>
      <w:divBdr>
        <w:top w:val="none" w:sz="0" w:space="0" w:color="auto"/>
        <w:left w:val="none" w:sz="0" w:space="0" w:color="auto"/>
        <w:bottom w:val="none" w:sz="0" w:space="0" w:color="auto"/>
        <w:right w:val="none" w:sz="0" w:space="0" w:color="auto"/>
      </w:divBdr>
    </w:div>
    <w:div w:id="1007712679">
      <w:bodyDiv w:val="1"/>
      <w:marLeft w:val="0"/>
      <w:marRight w:val="0"/>
      <w:marTop w:val="0"/>
      <w:marBottom w:val="0"/>
      <w:divBdr>
        <w:top w:val="none" w:sz="0" w:space="0" w:color="auto"/>
        <w:left w:val="none" w:sz="0" w:space="0" w:color="auto"/>
        <w:bottom w:val="none" w:sz="0" w:space="0" w:color="auto"/>
        <w:right w:val="none" w:sz="0" w:space="0" w:color="auto"/>
      </w:divBdr>
    </w:div>
    <w:div w:id="1168207724">
      <w:bodyDiv w:val="1"/>
      <w:marLeft w:val="0"/>
      <w:marRight w:val="0"/>
      <w:marTop w:val="0"/>
      <w:marBottom w:val="0"/>
      <w:divBdr>
        <w:top w:val="none" w:sz="0" w:space="0" w:color="auto"/>
        <w:left w:val="none" w:sz="0" w:space="0" w:color="auto"/>
        <w:bottom w:val="none" w:sz="0" w:space="0" w:color="auto"/>
        <w:right w:val="none" w:sz="0" w:space="0" w:color="auto"/>
      </w:divBdr>
    </w:div>
    <w:div w:id="1359500587">
      <w:bodyDiv w:val="1"/>
      <w:marLeft w:val="0"/>
      <w:marRight w:val="0"/>
      <w:marTop w:val="0"/>
      <w:marBottom w:val="0"/>
      <w:divBdr>
        <w:top w:val="none" w:sz="0" w:space="0" w:color="auto"/>
        <w:left w:val="none" w:sz="0" w:space="0" w:color="auto"/>
        <w:bottom w:val="none" w:sz="0" w:space="0" w:color="auto"/>
        <w:right w:val="none" w:sz="0" w:space="0" w:color="auto"/>
      </w:divBdr>
    </w:div>
    <w:div w:id="1594050204">
      <w:bodyDiv w:val="1"/>
      <w:marLeft w:val="0"/>
      <w:marRight w:val="0"/>
      <w:marTop w:val="0"/>
      <w:marBottom w:val="0"/>
      <w:divBdr>
        <w:top w:val="none" w:sz="0" w:space="0" w:color="auto"/>
        <w:left w:val="none" w:sz="0" w:space="0" w:color="auto"/>
        <w:bottom w:val="none" w:sz="0" w:space="0" w:color="auto"/>
        <w:right w:val="none" w:sz="0" w:space="0" w:color="auto"/>
      </w:divBdr>
    </w:div>
    <w:div w:id="1852066179">
      <w:bodyDiv w:val="1"/>
      <w:marLeft w:val="0"/>
      <w:marRight w:val="0"/>
      <w:marTop w:val="0"/>
      <w:marBottom w:val="0"/>
      <w:divBdr>
        <w:top w:val="none" w:sz="0" w:space="0" w:color="auto"/>
        <w:left w:val="none" w:sz="0" w:space="0" w:color="auto"/>
        <w:bottom w:val="none" w:sz="0" w:space="0" w:color="auto"/>
        <w:right w:val="none" w:sz="0" w:space="0" w:color="auto"/>
      </w:divBdr>
    </w:div>
    <w:div w:id="1852528823">
      <w:bodyDiv w:val="1"/>
      <w:marLeft w:val="0"/>
      <w:marRight w:val="0"/>
      <w:marTop w:val="0"/>
      <w:marBottom w:val="0"/>
      <w:divBdr>
        <w:top w:val="none" w:sz="0" w:space="0" w:color="auto"/>
        <w:left w:val="none" w:sz="0" w:space="0" w:color="auto"/>
        <w:bottom w:val="none" w:sz="0" w:space="0" w:color="auto"/>
        <w:right w:val="none" w:sz="0" w:space="0" w:color="auto"/>
      </w:divBdr>
    </w:div>
    <w:div w:id="1954168519">
      <w:bodyDiv w:val="1"/>
      <w:marLeft w:val="0"/>
      <w:marRight w:val="0"/>
      <w:marTop w:val="0"/>
      <w:marBottom w:val="0"/>
      <w:divBdr>
        <w:top w:val="none" w:sz="0" w:space="0" w:color="auto"/>
        <w:left w:val="none" w:sz="0" w:space="0" w:color="auto"/>
        <w:bottom w:val="none" w:sz="0" w:space="0" w:color="auto"/>
        <w:right w:val="none" w:sz="0" w:space="0" w:color="auto"/>
      </w:divBdr>
    </w:div>
    <w:div w:id="2042364983">
      <w:bodyDiv w:val="1"/>
      <w:marLeft w:val="0"/>
      <w:marRight w:val="0"/>
      <w:marTop w:val="0"/>
      <w:marBottom w:val="0"/>
      <w:divBdr>
        <w:top w:val="none" w:sz="0" w:space="0" w:color="auto"/>
        <w:left w:val="none" w:sz="0" w:space="0" w:color="auto"/>
        <w:bottom w:val="none" w:sz="0" w:space="0" w:color="auto"/>
        <w:right w:val="none" w:sz="0" w:space="0" w:color="auto"/>
      </w:divBdr>
    </w:div>
    <w:div w:id="2102943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Jul24</b:Tag>
    <b:SourceType>InternetSite</b:SourceType>
    <b:Guid>{2483A824-EF82-45D8-89E8-D9AA5B2EFE61}</b:Guid>
    <b:Author>
      <b:Author>
        <b:NameList>
          <b:Person>
            <b:Last>Martins</b:Last>
            <b:First>Julia</b:First>
          </b:Person>
        </b:NameList>
      </b:Author>
    </b:Author>
    <b:Title>What is project management? Benefits, process, and tools</b:Title>
    <b:Year>2024</b:Year>
    <b:YearAccessed>2025</b:YearAccessed>
    <b:MonthAccessed>March</b:MonthAccessed>
    <b:DayAccessed>1</b:DayAccessed>
    <b:URL>https://asana.com/resources/benefits-project-management</b:URL>
    <b:RefOrder>1</b:RefOrder>
  </b:Source>
  <b:Source>
    <b:Tag>Pau22</b:Tag>
    <b:SourceType>InternetSite</b:SourceType>
    <b:Guid>{7D841DEE-F667-40C7-9599-1B67C186D95E}</b:Guid>
    <b:Author>
      <b:Author>
        <b:NameList>
          <b:Person>
            <b:Last>D'Arcy</b:Last>
            <b:First>Paul</b:First>
          </b:Person>
        </b:NameList>
      </b:Author>
    </b:Author>
    <b:Title>The Most Effective Project Management Methodology for Construction</b:Title>
    <b:Year>2022</b:Year>
    <b:YearAccessed>2025</b:YearAccessed>
    <b:MonthAccessed>March</b:MonthAccessed>
    <b:DayAccessed>1</b:DayAccessed>
    <b:URL>https://www.linarc.com/buildspace/the-most-effective-project-management-methodology-for-construction</b:URL>
    <b:RefOrder>2</b:RefOrder>
  </b:Source>
  <b:Source>
    <b:Tag>Daw24</b:Tag>
    <b:SourceType>InternetSite</b:SourceType>
    <b:Guid>{B2F667A9-5869-4F26-9C9F-B9D666AAFE39}</b:Guid>
    <b:Author>
      <b:Author>
        <b:NameList>
          <b:Person>
            <b:Last>Killough</b:Last>
            <b:First>Dawn</b:First>
          </b:Person>
        </b:NameList>
      </b:Author>
    </b:Author>
    <b:Title>6 Construction Project Delivery Methods Compared</b:Title>
    <b:Year>2024</b:Year>
    <b:YearAccessed>2025</b:YearAccessed>
    <b:MonthAccessed>February</b:MonthAccessed>
    <b:DayAccessed>1</b:DayAccessed>
    <b:URL>https://www.procore.com/library/construction-project-delivery-methods</b:URL>
    <b:RefOrder>3</b:RefOrder>
  </b:Source>
  <b:Source>
    <b:Tag>Eri21</b:Tag>
    <b:SourceType>InternetSite</b:SourceType>
    <b:Guid>{B45C273B-54F3-4BBE-A162-60F4BF6DECC7}</b:Guid>
    <b:Author>
      <b:Author>
        <b:NameList>
          <b:Person>
            <b:Last>Myers</b:Last>
            <b:First>Erin</b:First>
          </b:Person>
        </b:NameList>
      </b:Author>
    </b:Author>
    <b:Title>Why you Absolutely Need a Contract for Every Project</b:Title>
    <b:Year>2021</b:Year>
    <b:YearAccessed>2025</b:YearAccessed>
    <b:MonthAccessed>March</b:MonthAccessed>
    <b:DayAccessed>1</b:DayAccessed>
    <b:URL>https://wpengine.com/resources/why-you-absolutely-need-a-contract-for-every-gig/</b:URL>
    <b:RefOrder>4</b:RefOrder>
  </b:Source>
  <b:Source>
    <b:Tag>Bet21</b:Tag>
    <b:SourceType>InternetSite</b:SourceType>
    <b:Guid>{DC4120DB-04D8-4187-A6C0-82A5E94F8C0E}</b:Guid>
    <b:Author>
      <b:Author>
        <b:NameList>
          <b:Person>
            <b:Last>Gault</b:Last>
            <b:First>Beth</b:First>
          </b:Person>
        </b:NameList>
      </b:Author>
    </b:Author>
    <b:Title>Contracts – what are they all about and why should project managers take note?</b:Title>
    <b:Year>2021</b:Year>
    <b:YearAccessed>2025</b:YearAccessed>
    <b:MonthAccessed>March</b:MonthAccessed>
    <b:DayAccessed>1</b:DayAccessed>
    <b:URL>https://www.apm.org.uk/blog/contracts-what-are-they-all-about-and-why-should-project-managers-take-note/</b:URL>
    <b:RefOrder>9</b:RefOrder>
  </b:Source>
  <b:Source>
    <b:Tag>lex25</b:Tag>
    <b:SourceType>InternetSite</b:SourceType>
    <b:Guid>{1E8B1124-BC6A-42DF-A4A8-6E0C7E249E48}</b:Guid>
    <b:Author>
      <b:Author>
        <b:Corporate>lexisnexis</b:Corporate>
      </b:Author>
    </b:Author>
    <b:Title>Turnkey contract definition</b:Title>
    <b:Year>2025</b:Year>
    <b:YearAccessed>2025</b:YearAccessed>
    <b:MonthAccessed>March</b:MonthAccessed>
    <b:DayAccessed>1</b:DayAccessed>
    <b:URL>https://www.lexisnexis.co.uk/legal/glossary/turnkey-contract</b:URL>
    <b:RefOrder>5</b:RefOrder>
  </b:Source>
  <b:Source>
    <b:Tag>Ste211</b:Tag>
    <b:SourceType>InternetSite</b:SourceType>
    <b:Guid>{60F00CDF-1A54-4B4E-A76E-578ECACBB3BF}</b:Guid>
    <b:Author>
      <b:Author>
        <b:NameList>
          <b:Person>
            <b:Last>Barrett</b:Last>
            <b:First>Stephanie</b:First>
          </b:Person>
        </b:NameList>
      </b:Author>
    </b:Author>
    <b:Title>Multi-contract disputes and arbitration: minimising time and costs</b:Title>
    <b:Year>2021</b:Year>
    <b:YearAccessed>2025</b:YearAccessed>
    <b:MonthAccessed>March</b:MonthAccessed>
    <b:DayAccessed>1</b:DayAccessed>
    <b:URL>http://arbitrationblog.practicallaw.com/multi-contract-disputes-and-arbitration-minimising-time-and-costs/</b:URL>
    <b:RefOrder>6</b:RefOrder>
  </b:Source>
  <b:Source>
    <b:Tag>Car232</b:Tag>
    <b:SourceType>InternetSite</b:SourceType>
    <b:Guid>{50C49304-2AF3-41A7-B431-E995A8B41B73}</b:Guid>
    <b:Author>
      <b:Author>
        <b:NameList>
          <b:Person>
            <b:Last>Rincker</b:Last>
            <b:First>Cari</b:First>
          </b:Person>
        </b:NameList>
      </b:Author>
    </b:Author>
    <b:Title>Most Common DIY Contract Mistakes</b:Title>
    <b:Year>2023</b:Year>
    <b:YearAccessed>2025</b:YearAccessed>
    <b:MonthAccessed>March</b:MonthAccessed>
    <b:DayAccessed>1</b:DayAccessed>
    <b:URL>https://rinckerlaw.com/most-common-diy-contract-mistakes/</b:URL>
    <b:RefOrder>7</b:RefOrder>
  </b:Source>
  <b:Source>
    <b:Tag>Jac24</b:Tag>
    <b:SourceType>InternetSite</b:SourceType>
    <b:Guid>{A3B49D20-8539-4E2B-908E-B2C0BF0AD7FD}</b:Guid>
    <b:Author>
      <b:Author>
        <b:NameList>
          <b:Person>
            <b:Last>Kuhlmann</b:Last>
            <b:First>Jace</b:First>
          </b:Person>
        </b:NameList>
      </b:Author>
    </b:Author>
    <b:Title>Multi-Prime Contracts: Understanding the CMMP Method of Project Delivery</b:Title>
    <b:Year>2024</b:Year>
    <b:YearAccessed>2025</b:YearAccessed>
    <b:MonthAccessed>March</b:MonthAccessed>
    <b:DayAccessed>1</b:DayAccessed>
    <b:URL>https://www.procore.com/library/cmmp-contracts</b:URL>
    <b:RefOrder>8</b:RefOrder>
  </b:Source>
  <b:Source>
    <b:Tag>Kev241</b:Tag>
    <b:SourceType>InternetSite</b:SourceType>
    <b:Guid>{6810E89D-D44D-4D66-9155-D5CBEE4CC441}</b:Guid>
    <b:Author>
      <b:Author>
        <b:NameList>
          <b:Person>
            <b:Last>Smith</b:Last>
            <b:First>Kevin</b:First>
          </b:Person>
        </b:NameList>
      </b:Author>
    </b:Author>
    <b:Title>HS2 systems contracts awarded</b:Title>
    <b:Year>2024</b:Year>
    <b:YearAccessed>2025</b:YearAccessed>
    <b:MonthAccessed>March</b:MonthAccessed>
    <b:DayAccessed>1</b:DayAccessed>
    <b:URL>https://www.railjournal.com/passenger/high-speed/hs2-systems-contracts-awarded/</b:URL>
    <b:RefOrder>11</b:RefOrder>
  </b:Source>
  <b:Source>
    <b:Tag>gov253</b:Tag>
    <b:SourceType>InternetSite</b:SourceType>
    <b:Guid>{4A5ED285-81E9-41B7-8945-8A2C5D029974}</b:Guid>
    <b:Author>
      <b:Author>
        <b:Corporate>gov</b:Corporate>
      </b:Author>
    </b:Author>
    <b:Title>The Elizabeth line</b:Title>
    <b:Year>2025</b:Year>
    <b:YearAccessed>2025</b:YearAccessed>
    <b:MonthAccessed>March</b:MonthAccessed>
    <b:DayAccessed>1</b:DayAccessed>
    <b:URL>https://www.london.gov.uk/programmes-strategies/transport/rail-and-underground/elizabeth-line</b:URL>
    <b:RefOrder>10</b:RefOrder>
  </b:Source>
</b:Sources>
</file>

<file path=customXml/itemProps1.xml><?xml version="1.0" encoding="utf-8"?>
<ds:datastoreItem xmlns:ds="http://schemas.openxmlformats.org/officeDocument/2006/customXml" ds:itemID="{156CCCF2-3532-49AA-9DB6-F94C9EDE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3186</Words>
  <Characters>18164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2025-03-25T23:39:00Z</dcterms:created>
  <dcterms:modified xsi:type="dcterms:W3CDTF">2025-03-25T23:39:00Z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b51362ae839e567e81ac7745d937670a8d16f1b784f7467b8cbdd98c0b6b8d2d</vt:lpwstr>
  </property>
</Properties>
</file>