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B20C9" w14:textId="3B793F3A" w:rsidR="005C678E" w:rsidRPr="008167C6" w:rsidRDefault="005C678E" w:rsidP="00280848">
      <w:pPr>
        <w:spacing w:line="360" w:lineRule="auto"/>
        <w:jc w:val="both"/>
        <w:rPr>
          <w:rFonts w:ascii="Arial" w:hAnsi="Arial" w:cs="Arial"/>
          <w:b/>
          <w:bCs/>
          <w:sz w:val="36"/>
          <w:szCs w:val="36"/>
        </w:rPr>
      </w:pPr>
      <w:r w:rsidRPr="008167C6">
        <w:rPr>
          <w:rFonts w:ascii="Arial" w:hAnsi="Arial" w:cs="Arial"/>
          <w:noProof/>
        </w:rPr>
        <w:drawing>
          <wp:anchor distT="0" distB="0" distL="114300" distR="114300" simplePos="0" relativeHeight="251659264" behindDoc="0" locked="0" layoutInCell="1" allowOverlap="1" wp14:anchorId="76FC0796" wp14:editId="3DBBEE9E">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75A871" w14:textId="77777777" w:rsidR="005C678E" w:rsidRPr="008167C6" w:rsidRDefault="005C678E" w:rsidP="00280848">
      <w:pPr>
        <w:spacing w:line="360" w:lineRule="auto"/>
        <w:jc w:val="both"/>
        <w:rPr>
          <w:rFonts w:ascii="Arial" w:hAnsi="Arial" w:cs="Arial"/>
          <w:b/>
          <w:bCs/>
          <w:sz w:val="36"/>
          <w:szCs w:val="36"/>
        </w:rPr>
      </w:pPr>
    </w:p>
    <w:p w14:paraId="4F4001E3" w14:textId="5ECACA5E" w:rsidR="005C678E" w:rsidRPr="00335B35" w:rsidRDefault="004C7A9C" w:rsidP="00335B35">
      <w:pPr>
        <w:jc w:val="center"/>
        <w:rPr>
          <w:rFonts w:ascii="Arial" w:hAnsi="Arial" w:cs="Arial"/>
          <w:b/>
          <w:bCs/>
          <w:sz w:val="36"/>
          <w:szCs w:val="36"/>
        </w:rPr>
      </w:pPr>
      <w:r w:rsidRPr="00335B35">
        <w:rPr>
          <w:rFonts w:ascii="Arial" w:hAnsi="Arial" w:cs="Arial"/>
          <w:b/>
          <w:bCs/>
          <w:sz w:val="36"/>
          <w:szCs w:val="36"/>
          <w:lang w:eastAsia="en-GB"/>
        </w:rPr>
        <w:t>Dissertation</w:t>
      </w:r>
    </w:p>
    <w:tbl>
      <w:tblPr>
        <w:tblW w:w="11253" w:type="dxa"/>
        <w:tblInd w:w="-1040" w:type="dxa"/>
        <w:tblLook w:val="04A0" w:firstRow="1" w:lastRow="0" w:firstColumn="1" w:lastColumn="0" w:noHBand="0" w:noVBand="1"/>
      </w:tblPr>
      <w:tblGrid>
        <w:gridCol w:w="1597"/>
        <w:gridCol w:w="7088"/>
        <w:gridCol w:w="1276"/>
        <w:gridCol w:w="1292"/>
      </w:tblGrid>
      <w:tr w:rsidR="008167C6" w:rsidRPr="008167C6" w14:paraId="2F7FFFF3" w14:textId="77777777" w:rsidTr="00143414">
        <w:trPr>
          <w:trHeight w:val="630"/>
        </w:trPr>
        <w:tc>
          <w:tcPr>
            <w:tcW w:w="159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5954EB5"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Student Name:</w:t>
            </w:r>
          </w:p>
        </w:tc>
        <w:tc>
          <w:tcPr>
            <w:tcW w:w="7088" w:type="dxa"/>
            <w:tcBorders>
              <w:top w:val="single" w:sz="8" w:space="0" w:color="auto"/>
              <w:left w:val="nil"/>
              <w:bottom w:val="single" w:sz="4" w:space="0" w:color="auto"/>
              <w:right w:val="single" w:sz="8" w:space="0" w:color="auto"/>
            </w:tcBorders>
            <w:shd w:val="clear" w:color="auto" w:fill="auto"/>
            <w:noWrap/>
            <w:vAlign w:val="bottom"/>
            <w:hideMark/>
          </w:tcPr>
          <w:p w14:paraId="2BF96F84"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GURINDER SINGH</w:t>
            </w:r>
          </w:p>
        </w:tc>
        <w:tc>
          <w:tcPr>
            <w:tcW w:w="1276" w:type="dxa"/>
            <w:tcBorders>
              <w:top w:val="single" w:sz="8" w:space="0" w:color="auto"/>
              <w:left w:val="nil"/>
              <w:bottom w:val="nil"/>
              <w:right w:val="single" w:sz="4" w:space="0" w:color="auto"/>
            </w:tcBorders>
            <w:shd w:val="clear" w:color="auto" w:fill="auto"/>
            <w:noWrap/>
            <w:vAlign w:val="bottom"/>
            <w:hideMark/>
          </w:tcPr>
          <w:p w14:paraId="1B37D4C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47EB78A4"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2224976</w:t>
            </w:r>
          </w:p>
        </w:tc>
      </w:tr>
      <w:tr w:rsidR="008167C6" w:rsidRPr="008167C6" w14:paraId="0F6C78E5" w14:textId="77777777" w:rsidTr="00143414">
        <w:trPr>
          <w:trHeight w:val="795"/>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5C8AD4F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Programme:</w:t>
            </w:r>
          </w:p>
        </w:tc>
        <w:tc>
          <w:tcPr>
            <w:tcW w:w="7088" w:type="dxa"/>
            <w:tcBorders>
              <w:top w:val="nil"/>
              <w:left w:val="nil"/>
              <w:bottom w:val="single" w:sz="4" w:space="0" w:color="auto"/>
              <w:right w:val="single" w:sz="8" w:space="0" w:color="auto"/>
            </w:tcBorders>
            <w:shd w:val="clear" w:color="auto" w:fill="auto"/>
            <w:noWrap/>
            <w:vAlign w:val="bottom"/>
            <w:hideMark/>
          </w:tcPr>
          <w:p w14:paraId="55199AD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MASTER OF BUSINESS ADMINISTRATION</w:t>
            </w:r>
          </w:p>
        </w:tc>
        <w:tc>
          <w:tcPr>
            <w:tcW w:w="1276" w:type="dxa"/>
            <w:tcBorders>
              <w:top w:val="single" w:sz="4" w:space="0" w:color="auto"/>
              <w:left w:val="nil"/>
              <w:bottom w:val="nil"/>
              <w:right w:val="nil"/>
            </w:tcBorders>
            <w:shd w:val="clear" w:color="auto" w:fill="auto"/>
            <w:noWrap/>
            <w:vAlign w:val="bottom"/>
            <w:hideMark/>
          </w:tcPr>
          <w:p w14:paraId="52570FE3"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71095E1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6ACE8AA4" w14:textId="77777777" w:rsidTr="00143414">
        <w:trPr>
          <w:trHeight w:val="90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4F66B47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Module:</w:t>
            </w:r>
          </w:p>
        </w:tc>
        <w:tc>
          <w:tcPr>
            <w:tcW w:w="7088" w:type="dxa"/>
            <w:tcBorders>
              <w:top w:val="nil"/>
              <w:left w:val="nil"/>
              <w:bottom w:val="single" w:sz="4" w:space="0" w:color="auto"/>
              <w:right w:val="single" w:sz="8" w:space="0" w:color="auto"/>
            </w:tcBorders>
            <w:shd w:val="clear" w:color="auto" w:fill="auto"/>
            <w:noWrap/>
            <w:vAlign w:val="bottom"/>
            <w:hideMark/>
          </w:tcPr>
          <w:p w14:paraId="322734AB" w14:textId="77777777" w:rsidR="005C678E" w:rsidRPr="00335B35" w:rsidRDefault="005C678E" w:rsidP="00335B35">
            <w:pPr>
              <w:rPr>
                <w:rFonts w:ascii="Arial" w:hAnsi="Arial" w:cs="Arial"/>
                <w:lang w:eastAsia="en-GB"/>
              </w:rPr>
            </w:pPr>
            <w:bookmarkStart w:id="0" w:name="_Toc163475720"/>
            <w:bookmarkStart w:id="1" w:name="_Toc163475773"/>
            <w:bookmarkStart w:id="2" w:name="_Toc163475881"/>
            <w:bookmarkStart w:id="3" w:name="_Toc163549104"/>
            <w:r w:rsidRPr="00335B35">
              <w:rPr>
                <w:rFonts w:ascii="Arial" w:hAnsi="Arial" w:cs="Arial"/>
                <w:sz w:val="24"/>
                <w:szCs w:val="24"/>
                <w:lang w:eastAsia="en-GB"/>
              </w:rPr>
              <w:t>Dissertation</w:t>
            </w:r>
            <w:bookmarkEnd w:id="0"/>
            <w:bookmarkEnd w:id="1"/>
            <w:bookmarkEnd w:id="2"/>
            <w:bookmarkEnd w:id="3"/>
          </w:p>
        </w:tc>
        <w:tc>
          <w:tcPr>
            <w:tcW w:w="1276" w:type="dxa"/>
            <w:tcBorders>
              <w:top w:val="nil"/>
              <w:left w:val="nil"/>
              <w:bottom w:val="nil"/>
              <w:right w:val="nil"/>
            </w:tcBorders>
            <w:shd w:val="clear" w:color="auto" w:fill="auto"/>
            <w:noWrap/>
            <w:vAlign w:val="bottom"/>
            <w:hideMark/>
          </w:tcPr>
          <w:p w14:paraId="251C575E"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4B50836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39DF5B6E" w14:textId="77777777" w:rsidTr="00143414">
        <w:trPr>
          <w:trHeight w:val="84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10A9AF91"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Module code:</w:t>
            </w:r>
          </w:p>
        </w:tc>
        <w:tc>
          <w:tcPr>
            <w:tcW w:w="7088" w:type="dxa"/>
            <w:tcBorders>
              <w:top w:val="nil"/>
              <w:left w:val="nil"/>
              <w:bottom w:val="single" w:sz="4" w:space="0" w:color="auto"/>
              <w:right w:val="single" w:sz="8" w:space="0" w:color="auto"/>
            </w:tcBorders>
            <w:shd w:val="clear" w:color="auto" w:fill="auto"/>
            <w:noWrap/>
            <w:vAlign w:val="bottom"/>
            <w:hideMark/>
          </w:tcPr>
          <w:p w14:paraId="58C0F610" w14:textId="77777777" w:rsidR="005C678E" w:rsidRPr="00335B35" w:rsidRDefault="005C678E" w:rsidP="00335B35">
            <w:pPr>
              <w:rPr>
                <w:rFonts w:ascii="Arial" w:hAnsi="Arial" w:cs="Arial"/>
                <w:b/>
                <w:bCs/>
              </w:rPr>
            </w:pPr>
            <w:bookmarkStart w:id="4" w:name="_Toc163475721"/>
            <w:bookmarkStart w:id="5" w:name="_Toc163475774"/>
            <w:bookmarkStart w:id="6" w:name="_Toc163475882"/>
            <w:bookmarkStart w:id="7" w:name="_Toc163549105"/>
            <w:r w:rsidRPr="00335B35">
              <w:rPr>
                <w:rFonts w:ascii="Arial" w:hAnsi="Arial" w:cs="Arial"/>
                <w:sz w:val="24"/>
                <w:szCs w:val="24"/>
              </w:rPr>
              <w:t>LCMB7020_BIRM</w:t>
            </w:r>
            <w:bookmarkEnd w:id="4"/>
            <w:bookmarkEnd w:id="5"/>
            <w:bookmarkEnd w:id="6"/>
            <w:bookmarkEnd w:id="7"/>
          </w:p>
        </w:tc>
        <w:tc>
          <w:tcPr>
            <w:tcW w:w="1276" w:type="dxa"/>
            <w:tcBorders>
              <w:top w:val="nil"/>
              <w:left w:val="nil"/>
              <w:bottom w:val="nil"/>
              <w:right w:val="nil"/>
            </w:tcBorders>
            <w:shd w:val="clear" w:color="auto" w:fill="auto"/>
            <w:noWrap/>
            <w:vAlign w:val="bottom"/>
            <w:hideMark/>
          </w:tcPr>
          <w:p w14:paraId="7DAC99FA"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619C07AD"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75FA9682" w14:textId="77777777" w:rsidTr="0014341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hideMark/>
          </w:tcPr>
          <w:p w14:paraId="48C34DCC"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Assignment Title:</w:t>
            </w:r>
          </w:p>
        </w:tc>
        <w:tc>
          <w:tcPr>
            <w:tcW w:w="7088" w:type="dxa"/>
            <w:tcBorders>
              <w:top w:val="nil"/>
              <w:left w:val="nil"/>
              <w:bottom w:val="single" w:sz="4" w:space="0" w:color="auto"/>
              <w:right w:val="single" w:sz="8" w:space="0" w:color="auto"/>
            </w:tcBorders>
            <w:shd w:val="clear" w:color="auto" w:fill="auto"/>
            <w:vAlign w:val="bottom"/>
            <w:hideMark/>
          </w:tcPr>
          <w:p w14:paraId="078C65DA" w14:textId="77777777" w:rsidR="005C678E" w:rsidRPr="008167C6" w:rsidRDefault="005C678E" w:rsidP="00280848">
            <w:pPr>
              <w:spacing w:line="360" w:lineRule="auto"/>
              <w:jc w:val="both"/>
              <w:rPr>
                <w:rFonts w:ascii="Arial" w:hAnsi="Arial" w:cs="Arial"/>
                <w:sz w:val="24"/>
                <w:szCs w:val="24"/>
              </w:rPr>
            </w:pPr>
            <w:r w:rsidRPr="008167C6">
              <w:rPr>
                <w:rFonts w:ascii="Arial" w:hAnsi="Arial" w:cs="Arial"/>
                <w:sz w:val="24"/>
                <w:szCs w:val="24"/>
              </w:rPr>
              <w:t>A study on operational challenges encountered by international hospitality companies in international business- Evidence from the hotel industry.</w:t>
            </w:r>
          </w:p>
          <w:p w14:paraId="302C0E66"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76" w:type="dxa"/>
            <w:tcBorders>
              <w:top w:val="nil"/>
              <w:left w:val="nil"/>
              <w:bottom w:val="single" w:sz="4" w:space="0" w:color="auto"/>
              <w:right w:val="nil"/>
            </w:tcBorders>
            <w:shd w:val="clear" w:color="auto" w:fill="auto"/>
            <w:vAlign w:val="bottom"/>
            <w:hideMark/>
          </w:tcPr>
          <w:p w14:paraId="25312D5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6AA5CEC7"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w:t>
            </w:r>
          </w:p>
        </w:tc>
      </w:tr>
      <w:tr w:rsidR="008167C6" w:rsidRPr="008167C6" w14:paraId="16331D71" w14:textId="77777777" w:rsidTr="00143414">
        <w:trPr>
          <w:trHeight w:val="804"/>
        </w:trPr>
        <w:tc>
          <w:tcPr>
            <w:tcW w:w="1597" w:type="dxa"/>
            <w:tcBorders>
              <w:top w:val="nil"/>
              <w:left w:val="single" w:sz="8" w:space="0" w:color="auto"/>
              <w:bottom w:val="single" w:sz="4" w:space="0" w:color="auto"/>
              <w:right w:val="single" w:sz="4" w:space="0" w:color="auto"/>
            </w:tcBorders>
            <w:shd w:val="clear" w:color="auto" w:fill="auto"/>
            <w:vAlign w:val="center"/>
          </w:tcPr>
          <w:p w14:paraId="296D00D9" w14:textId="77777777" w:rsidR="005C678E" w:rsidRPr="008167C6" w:rsidRDefault="005C678E" w:rsidP="00280848">
            <w:pPr>
              <w:spacing w:after="0" w:line="360" w:lineRule="auto"/>
              <w:jc w:val="both"/>
              <w:rPr>
                <w:rFonts w:ascii="Arial" w:eastAsia="Times New Roman" w:hAnsi="Arial" w:cs="Arial"/>
                <w:bCs/>
                <w:kern w:val="0"/>
                <w:sz w:val="24"/>
                <w:szCs w:val="24"/>
                <w:lang w:eastAsia="en-GB"/>
                <w14:ligatures w14:val="none"/>
              </w:rPr>
            </w:pPr>
            <w:r w:rsidRPr="008167C6">
              <w:rPr>
                <w:rFonts w:ascii="Arial" w:hAnsi="Arial" w:cs="Arial"/>
                <w:bCs/>
              </w:rPr>
              <w:t>Lecturer:</w:t>
            </w:r>
          </w:p>
        </w:tc>
        <w:tc>
          <w:tcPr>
            <w:tcW w:w="7088" w:type="dxa"/>
            <w:tcBorders>
              <w:top w:val="nil"/>
              <w:left w:val="nil"/>
              <w:bottom w:val="single" w:sz="4" w:space="0" w:color="auto"/>
              <w:right w:val="single" w:sz="8" w:space="0" w:color="auto"/>
            </w:tcBorders>
            <w:shd w:val="clear" w:color="auto" w:fill="auto"/>
            <w:vAlign w:val="bottom"/>
          </w:tcPr>
          <w:p w14:paraId="55C655FA" w14:textId="77777777" w:rsidR="005C678E" w:rsidRPr="00335B35" w:rsidRDefault="005C678E" w:rsidP="00335B35">
            <w:pPr>
              <w:rPr>
                <w:rFonts w:ascii="Arial" w:hAnsi="Arial" w:cs="Arial"/>
                <w:b/>
                <w:bCs/>
                <w:sz w:val="28"/>
                <w:szCs w:val="28"/>
              </w:rPr>
            </w:pPr>
            <w:bookmarkStart w:id="8" w:name="_Toc163475722"/>
            <w:bookmarkStart w:id="9" w:name="_Toc163475775"/>
            <w:bookmarkStart w:id="10" w:name="_Toc163475883"/>
            <w:bookmarkStart w:id="11" w:name="_Toc163549106"/>
            <w:r w:rsidRPr="00335B35">
              <w:rPr>
                <w:rFonts w:ascii="Arial" w:hAnsi="Arial" w:cs="Arial"/>
                <w:sz w:val="24"/>
                <w:szCs w:val="24"/>
              </w:rPr>
              <w:t>Liyanage Rodrigo</w:t>
            </w:r>
            <w:bookmarkEnd w:id="8"/>
            <w:bookmarkEnd w:id="9"/>
            <w:bookmarkEnd w:id="10"/>
            <w:bookmarkEnd w:id="11"/>
          </w:p>
        </w:tc>
        <w:tc>
          <w:tcPr>
            <w:tcW w:w="1276" w:type="dxa"/>
            <w:tcBorders>
              <w:top w:val="nil"/>
              <w:left w:val="nil"/>
              <w:bottom w:val="single" w:sz="4" w:space="0" w:color="auto"/>
              <w:right w:val="nil"/>
            </w:tcBorders>
            <w:shd w:val="clear" w:color="auto" w:fill="auto"/>
            <w:vAlign w:val="bottom"/>
          </w:tcPr>
          <w:p w14:paraId="34DD4D29"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28E5E29B"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p>
        </w:tc>
      </w:tr>
      <w:tr w:rsidR="008167C6" w:rsidRPr="008167C6" w14:paraId="73614E0C" w14:textId="77777777" w:rsidTr="00143414">
        <w:trPr>
          <w:trHeight w:val="630"/>
        </w:trPr>
        <w:tc>
          <w:tcPr>
            <w:tcW w:w="1597" w:type="dxa"/>
            <w:tcBorders>
              <w:top w:val="nil"/>
              <w:left w:val="single" w:sz="8" w:space="0" w:color="auto"/>
              <w:bottom w:val="single" w:sz="8" w:space="0" w:color="auto"/>
              <w:right w:val="single" w:sz="4" w:space="0" w:color="auto"/>
            </w:tcBorders>
            <w:shd w:val="clear" w:color="auto" w:fill="auto"/>
            <w:noWrap/>
            <w:vAlign w:val="bottom"/>
            <w:hideMark/>
          </w:tcPr>
          <w:p w14:paraId="41FD3651"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Submission Date:</w:t>
            </w:r>
          </w:p>
        </w:tc>
        <w:tc>
          <w:tcPr>
            <w:tcW w:w="7088" w:type="dxa"/>
            <w:tcBorders>
              <w:top w:val="nil"/>
              <w:left w:val="nil"/>
              <w:bottom w:val="single" w:sz="8" w:space="0" w:color="auto"/>
              <w:right w:val="single" w:sz="8" w:space="0" w:color="auto"/>
            </w:tcBorders>
            <w:shd w:val="clear" w:color="auto" w:fill="auto"/>
            <w:noWrap/>
            <w:vAlign w:val="bottom"/>
            <w:hideMark/>
          </w:tcPr>
          <w:p w14:paraId="2A199918" w14:textId="423278B5" w:rsidR="005C678E" w:rsidRPr="008167C6" w:rsidRDefault="005C678E" w:rsidP="00280848">
            <w:pPr>
              <w:spacing w:after="0" w:line="360" w:lineRule="auto"/>
              <w:jc w:val="both"/>
              <w:rPr>
                <w:rFonts w:ascii="Arial" w:eastAsia="Times New Roman" w:hAnsi="Arial" w:cs="Arial"/>
                <w:bCs/>
                <w:kern w:val="0"/>
                <w:sz w:val="24"/>
                <w:szCs w:val="24"/>
                <w:lang w:eastAsia="en-GB"/>
                <w14:ligatures w14:val="none"/>
              </w:rPr>
            </w:pPr>
            <w:r w:rsidRPr="008167C6">
              <w:rPr>
                <w:rFonts w:ascii="Arial" w:hAnsi="Arial" w:cs="Arial"/>
                <w:bCs/>
              </w:rPr>
              <w:t>1</w:t>
            </w:r>
            <w:r w:rsidR="006A41EE">
              <w:rPr>
                <w:rFonts w:ascii="Arial" w:hAnsi="Arial" w:cs="Arial"/>
                <w:bCs/>
              </w:rPr>
              <w:t>3</w:t>
            </w:r>
            <w:r w:rsidRPr="008167C6">
              <w:rPr>
                <w:rFonts w:ascii="Arial" w:hAnsi="Arial" w:cs="Arial"/>
                <w:bCs/>
              </w:rPr>
              <w:t>/0</w:t>
            </w:r>
            <w:r w:rsidR="008C626B" w:rsidRPr="008167C6">
              <w:rPr>
                <w:rFonts w:ascii="Arial" w:hAnsi="Arial" w:cs="Arial"/>
                <w:bCs/>
              </w:rPr>
              <w:t>5</w:t>
            </w:r>
            <w:r w:rsidRPr="008167C6">
              <w:rPr>
                <w:rFonts w:ascii="Arial" w:hAnsi="Arial" w:cs="Arial"/>
                <w:bCs/>
              </w:rPr>
              <w:t>/2024</w:t>
            </w:r>
          </w:p>
        </w:tc>
        <w:tc>
          <w:tcPr>
            <w:tcW w:w="1276" w:type="dxa"/>
            <w:tcBorders>
              <w:top w:val="nil"/>
              <w:left w:val="nil"/>
              <w:bottom w:val="single" w:sz="8" w:space="0" w:color="auto"/>
              <w:right w:val="single" w:sz="4" w:space="0" w:color="auto"/>
            </w:tcBorders>
            <w:shd w:val="clear" w:color="auto" w:fill="auto"/>
            <w:noWrap/>
            <w:vAlign w:val="bottom"/>
            <w:hideMark/>
          </w:tcPr>
          <w:p w14:paraId="3312F520" w14:textId="77777777" w:rsidR="005C678E" w:rsidRPr="008167C6" w:rsidRDefault="005C678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7952AA6F" w14:textId="3DF6F15A" w:rsidR="005C678E" w:rsidRPr="008167C6" w:rsidRDefault="004865A2"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15</w:t>
            </w:r>
            <w:r w:rsidR="00966003">
              <w:rPr>
                <w:rFonts w:ascii="Arial" w:eastAsia="Times New Roman" w:hAnsi="Arial" w:cs="Arial"/>
                <w:kern w:val="0"/>
                <w:sz w:val="24"/>
                <w:szCs w:val="24"/>
                <w:lang w:eastAsia="en-GB"/>
                <w14:ligatures w14:val="none"/>
              </w:rPr>
              <w:t>2</w:t>
            </w:r>
            <w:r w:rsidR="001E3517">
              <w:rPr>
                <w:rFonts w:ascii="Arial" w:eastAsia="Times New Roman" w:hAnsi="Arial" w:cs="Arial"/>
                <w:kern w:val="0"/>
                <w:sz w:val="24"/>
                <w:szCs w:val="24"/>
                <w:lang w:eastAsia="en-GB"/>
                <w14:ligatures w14:val="none"/>
              </w:rPr>
              <w:t>88</w:t>
            </w:r>
          </w:p>
        </w:tc>
      </w:tr>
    </w:tbl>
    <w:p w14:paraId="42B903B7" w14:textId="77777777" w:rsidR="008853C5" w:rsidRDefault="005C678E" w:rsidP="00280848">
      <w:pPr>
        <w:spacing w:line="360" w:lineRule="auto"/>
        <w:jc w:val="both"/>
        <w:rPr>
          <w:rFonts w:ascii="Arial" w:hAnsi="Arial" w:cs="Arial"/>
          <w:b/>
          <w:bCs/>
          <w:sz w:val="28"/>
          <w:szCs w:val="28"/>
        </w:rPr>
      </w:pP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r w:rsidRPr="008167C6">
        <w:rPr>
          <w:rFonts w:ascii="Arial" w:hAnsi="Arial" w:cs="Arial"/>
          <w:b/>
          <w:bCs/>
          <w:sz w:val="28"/>
          <w:szCs w:val="28"/>
        </w:rPr>
        <w:br/>
      </w:r>
    </w:p>
    <w:p w14:paraId="29F7EBB4" w14:textId="77777777" w:rsidR="008853C5" w:rsidRDefault="008853C5" w:rsidP="00280848">
      <w:pPr>
        <w:spacing w:line="360" w:lineRule="auto"/>
        <w:jc w:val="both"/>
        <w:rPr>
          <w:rFonts w:ascii="Arial" w:hAnsi="Arial" w:cs="Arial"/>
          <w:b/>
          <w:bCs/>
          <w:sz w:val="28"/>
          <w:szCs w:val="28"/>
        </w:rPr>
      </w:pPr>
    </w:p>
    <w:p w14:paraId="330B92D9" w14:textId="77777777" w:rsidR="008853C5" w:rsidRDefault="008853C5" w:rsidP="00280848">
      <w:pPr>
        <w:spacing w:line="360" w:lineRule="auto"/>
        <w:jc w:val="both"/>
        <w:rPr>
          <w:rFonts w:ascii="Arial" w:hAnsi="Arial" w:cs="Arial"/>
          <w:b/>
          <w:bCs/>
          <w:sz w:val="28"/>
          <w:szCs w:val="28"/>
        </w:rPr>
      </w:pPr>
    </w:p>
    <w:p w14:paraId="4227EF29" w14:textId="77777777" w:rsidR="008853C5" w:rsidRDefault="008853C5" w:rsidP="00280848">
      <w:pPr>
        <w:spacing w:line="360" w:lineRule="auto"/>
        <w:jc w:val="both"/>
        <w:rPr>
          <w:rFonts w:ascii="Arial" w:hAnsi="Arial" w:cs="Arial"/>
          <w:b/>
          <w:bCs/>
          <w:sz w:val="28"/>
          <w:szCs w:val="28"/>
        </w:rPr>
      </w:pPr>
    </w:p>
    <w:p w14:paraId="7D664F6F" w14:textId="77777777" w:rsidR="008853C5" w:rsidRDefault="008853C5" w:rsidP="00280848">
      <w:pPr>
        <w:spacing w:line="360" w:lineRule="auto"/>
        <w:jc w:val="both"/>
        <w:rPr>
          <w:rFonts w:ascii="Arial" w:hAnsi="Arial" w:cs="Arial"/>
          <w:b/>
          <w:bCs/>
          <w:sz w:val="28"/>
          <w:szCs w:val="28"/>
        </w:rPr>
      </w:pPr>
    </w:p>
    <w:p w14:paraId="4B35DB2B" w14:textId="77777777" w:rsidR="008853C5" w:rsidRDefault="008853C5" w:rsidP="00280848">
      <w:pPr>
        <w:spacing w:line="360" w:lineRule="auto"/>
        <w:jc w:val="both"/>
        <w:rPr>
          <w:rFonts w:ascii="Arial" w:hAnsi="Arial" w:cs="Arial"/>
          <w:b/>
          <w:bCs/>
          <w:sz w:val="28"/>
          <w:szCs w:val="28"/>
        </w:rPr>
      </w:pPr>
    </w:p>
    <w:p w14:paraId="0182E654" w14:textId="77777777" w:rsidR="008853C5" w:rsidRDefault="008853C5" w:rsidP="00280848">
      <w:pPr>
        <w:spacing w:line="360" w:lineRule="auto"/>
        <w:jc w:val="both"/>
        <w:rPr>
          <w:rFonts w:ascii="Arial" w:hAnsi="Arial" w:cs="Arial"/>
          <w:b/>
          <w:bCs/>
          <w:sz w:val="28"/>
          <w:szCs w:val="28"/>
        </w:rPr>
      </w:pPr>
    </w:p>
    <w:p w14:paraId="15CAE854" w14:textId="77777777" w:rsidR="008853C5" w:rsidRPr="00013B9F" w:rsidRDefault="008853C5" w:rsidP="008853C5">
      <w:pPr>
        <w:pStyle w:val="Title"/>
        <w:jc w:val="both"/>
        <w:rPr>
          <w:rFonts w:ascii="Arial" w:hAnsi="Arial" w:cs="Arial"/>
          <w:sz w:val="36"/>
          <w:szCs w:val="36"/>
        </w:rPr>
      </w:pPr>
      <w:r w:rsidRPr="00013B9F">
        <w:rPr>
          <w:rFonts w:ascii="Arial" w:hAnsi="Arial" w:cs="Arial"/>
          <w:sz w:val="36"/>
          <w:szCs w:val="36"/>
        </w:rPr>
        <w:t>A study on operational challenges encountered by international hospitality companies in international business - Evidence from the hotel industry.</w:t>
      </w:r>
    </w:p>
    <w:p w14:paraId="2D2BE4C3" w14:textId="6C25CEFE" w:rsidR="00EF5C74" w:rsidRPr="008167C6" w:rsidRDefault="005C678E" w:rsidP="00280848">
      <w:pPr>
        <w:spacing w:line="360" w:lineRule="auto"/>
        <w:jc w:val="both"/>
        <w:rPr>
          <w:rFonts w:ascii="Arial" w:hAnsi="Arial" w:cs="Arial"/>
          <w:b/>
          <w:bCs/>
          <w:sz w:val="28"/>
          <w:szCs w:val="28"/>
        </w:rPr>
      </w:pPr>
      <w:r w:rsidRPr="008167C6">
        <w:rPr>
          <w:rFonts w:ascii="Arial" w:hAnsi="Arial" w:cs="Arial"/>
          <w:b/>
          <w:bCs/>
          <w:sz w:val="28"/>
          <w:szCs w:val="28"/>
        </w:rPr>
        <w:br/>
      </w:r>
    </w:p>
    <w:p w14:paraId="312AC6CD" w14:textId="77777777" w:rsidR="00EF5C74" w:rsidRPr="008167C6" w:rsidRDefault="00EF5C74" w:rsidP="00280848">
      <w:pPr>
        <w:spacing w:line="360" w:lineRule="auto"/>
        <w:jc w:val="both"/>
        <w:rPr>
          <w:rFonts w:ascii="Arial" w:hAnsi="Arial" w:cs="Arial"/>
          <w:b/>
          <w:bCs/>
          <w:sz w:val="28"/>
          <w:szCs w:val="28"/>
        </w:rPr>
      </w:pPr>
    </w:p>
    <w:p w14:paraId="42500C80" w14:textId="77777777" w:rsidR="00EF5C74" w:rsidRDefault="00EF5C74" w:rsidP="00280848">
      <w:pPr>
        <w:spacing w:line="360" w:lineRule="auto"/>
        <w:jc w:val="both"/>
        <w:rPr>
          <w:rFonts w:ascii="Arial" w:hAnsi="Arial" w:cs="Arial"/>
          <w:b/>
          <w:bCs/>
          <w:sz w:val="28"/>
          <w:szCs w:val="28"/>
        </w:rPr>
      </w:pPr>
    </w:p>
    <w:p w14:paraId="3806E0F8" w14:textId="77777777" w:rsidR="008853C5" w:rsidRDefault="008853C5" w:rsidP="00280848">
      <w:pPr>
        <w:spacing w:line="360" w:lineRule="auto"/>
        <w:jc w:val="both"/>
        <w:rPr>
          <w:rFonts w:ascii="Arial" w:hAnsi="Arial" w:cs="Arial"/>
          <w:b/>
          <w:bCs/>
          <w:sz w:val="28"/>
          <w:szCs w:val="28"/>
        </w:rPr>
      </w:pPr>
    </w:p>
    <w:p w14:paraId="58CC524C" w14:textId="77777777" w:rsidR="008853C5" w:rsidRDefault="008853C5" w:rsidP="00280848">
      <w:pPr>
        <w:spacing w:line="360" w:lineRule="auto"/>
        <w:jc w:val="both"/>
        <w:rPr>
          <w:rFonts w:ascii="Arial" w:hAnsi="Arial" w:cs="Arial"/>
          <w:b/>
          <w:bCs/>
          <w:sz w:val="28"/>
          <w:szCs w:val="28"/>
        </w:rPr>
      </w:pPr>
    </w:p>
    <w:p w14:paraId="4AF37852" w14:textId="77777777" w:rsidR="008853C5" w:rsidRDefault="008853C5" w:rsidP="00280848">
      <w:pPr>
        <w:spacing w:line="360" w:lineRule="auto"/>
        <w:jc w:val="both"/>
        <w:rPr>
          <w:rFonts w:ascii="Arial" w:hAnsi="Arial" w:cs="Arial"/>
          <w:b/>
          <w:bCs/>
          <w:sz w:val="28"/>
          <w:szCs w:val="28"/>
        </w:rPr>
      </w:pPr>
    </w:p>
    <w:p w14:paraId="4E8A890C" w14:textId="77777777" w:rsidR="008853C5" w:rsidRDefault="008853C5" w:rsidP="00280848">
      <w:pPr>
        <w:spacing w:line="360" w:lineRule="auto"/>
        <w:jc w:val="both"/>
        <w:rPr>
          <w:rFonts w:ascii="Arial" w:hAnsi="Arial" w:cs="Arial"/>
          <w:b/>
          <w:bCs/>
          <w:sz w:val="28"/>
          <w:szCs w:val="28"/>
        </w:rPr>
      </w:pPr>
    </w:p>
    <w:p w14:paraId="4814713F" w14:textId="77777777" w:rsidR="008853C5" w:rsidRDefault="008853C5" w:rsidP="00280848">
      <w:pPr>
        <w:spacing w:line="360" w:lineRule="auto"/>
        <w:jc w:val="both"/>
        <w:rPr>
          <w:rFonts w:ascii="Arial" w:hAnsi="Arial" w:cs="Arial"/>
          <w:b/>
          <w:bCs/>
          <w:sz w:val="28"/>
          <w:szCs w:val="28"/>
        </w:rPr>
      </w:pPr>
    </w:p>
    <w:p w14:paraId="406F43F7" w14:textId="77777777" w:rsidR="008853C5" w:rsidRDefault="008853C5" w:rsidP="00280848">
      <w:pPr>
        <w:spacing w:line="360" w:lineRule="auto"/>
        <w:jc w:val="both"/>
        <w:rPr>
          <w:rFonts w:ascii="Arial" w:hAnsi="Arial" w:cs="Arial"/>
          <w:b/>
          <w:bCs/>
          <w:sz w:val="28"/>
          <w:szCs w:val="28"/>
        </w:rPr>
      </w:pPr>
    </w:p>
    <w:p w14:paraId="1C874F36" w14:textId="77777777" w:rsidR="008853C5" w:rsidRDefault="008853C5" w:rsidP="00280848">
      <w:pPr>
        <w:spacing w:line="360" w:lineRule="auto"/>
        <w:jc w:val="both"/>
        <w:rPr>
          <w:rFonts w:ascii="Arial" w:hAnsi="Arial" w:cs="Arial"/>
          <w:b/>
          <w:bCs/>
          <w:sz w:val="28"/>
          <w:szCs w:val="28"/>
        </w:rPr>
      </w:pPr>
    </w:p>
    <w:p w14:paraId="48AB7E36" w14:textId="77777777" w:rsidR="008853C5" w:rsidRDefault="008853C5" w:rsidP="00280848">
      <w:pPr>
        <w:spacing w:line="360" w:lineRule="auto"/>
        <w:jc w:val="both"/>
        <w:rPr>
          <w:rFonts w:ascii="Arial" w:hAnsi="Arial" w:cs="Arial"/>
          <w:b/>
          <w:bCs/>
          <w:sz w:val="28"/>
          <w:szCs w:val="28"/>
        </w:rPr>
      </w:pPr>
    </w:p>
    <w:p w14:paraId="3BF200BE" w14:textId="77777777" w:rsidR="008853C5" w:rsidRDefault="008853C5" w:rsidP="00280848">
      <w:pPr>
        <w:spacing w:line="360" w:lineRule="auto"/>
        <w:jc w:val="both"/>
        <w:rPr>
          <w:rFonts w:ascii="Arial" w:hAnsi="Arial" w:cs="Arial"/>
          <w:b/>
          <w:bCs/>
          <w:sz w:val="28"/>
          <w:szCs w:val="28"/>
        </w:rPr>
      </w:pPr>
    </w:p>
    <w:p w14:paraId="5675B8EC" w14:textId="77777777" w:rsidR="008853C5" w:rsidRDefault="008853C5" w:rsidP="00280848">
      <w:pPr>
        <w:spacing w:line="360" w:lineRule="auto"/>
        <w:jc w:val="both"/>
        <w:rPr>
          <w:rFonts w:ascii="Arial" w:hAnsi="Arial" w:cs="Arial"/>
          <w:b/>
          <w:bCs/>
          <w:sz w:val="28"/>
          <w:szCs w:val="28"/>
        </w:rPr>
      </w:pPr>
    </w:p>
    <w:p w14:paraId="37D4038A" w14:textId="77777777" w:rsidR="008853C5" w:rsidRDefault="008853C5" w:rsidP="00280848">
      <w:pPr>
        <w:spacing w:line="360" w:lineRule="auto"/>
        <w:jc w:val="both"/>
        <w:rPr>
          <w:rFonts w:ascii="Arial" w:hAnsi="Arial" w:cs="Arial"/>
          <w:b/>
          <w:bCs/>
          <w:sz w:val="28"/>
          <w:szCs w:val="28"/>
        </w:rPr>
      </w:pPr>
    </w:p>
    <w:p w14:paraId="08820EDC" w14:textId="77777777" w:rsidR="008853C5" w:rsidRDefault="008853C5" w:rsidP="00280848">
      <w:pPr>
        <w:spacing w:line="360" w:lineRule="auto"/>
        <w:jc w:val="both"/>
        <w:rPr>
          <w:rFonts w:ascii="Arial" w:hAnsi="Arial" w:cs="Arial"/>
          <w:b/>
          <w:bCs/>
          <w:sz w:val="28"/>
          <w:szCs w:val="28"/>
        </w:rPr>
      </w:pPr>
    </w:p>
    <w:p w14:paraId="641593EB" w14:textId="77777777" w:rsidR="008853C5" w:rsidRDefault="008853C5" w:rsidP="00280848">
      <w:pPr>
        <w:spacing w:line="360" w:lineRule="auto"/>
        <w:jc w:val="both"/>
        <w:rPr>
          <w:rFonts w:ascii="Arial" w:hAnsi="Arial" w:cs="Arial"/>
          <w:b/>
          <w:bCs/>
          <w:sz w:val="28"/>
          <w:szCs w:val="28"/>
        </w:rPr>
      </w:pPr>
    </w:p>
    <w:p w14:paraId="6D6457A0" w14:textId="03DB26FF" w:rsidR="00A37595" w:rsidRPr="00A37595" w:rsidRDefault="00A37595" w:rsidP="00A37595">
      <w:pPr>
        <w:jc w:val="center"/>
        <w:rPr>
          <w:rFonts w:ascii="Arial" w:hAnsi="Arial" w:cs="Arial"/>
          <w:b/>
          <w:bCs/>
          <w:sz w:val="28"/>
          <w:szCs w:val="28"/>
        </w:rPr>
      </w:pPr>
      <w:r w:rsidRPr="00A37595">
        <w:rPr>
          <w:rFonts w:ascii="Arial" w:hAnsi="Arial" w:cs="Arial"/>
          <w:b/>
          <w:bCs/>
          <w:sz w:val="28"/>
          <w:szCs w:val="28"/>
        </w:rPr>
        <w:lastRenderedPageBreak/>
        <w:t>DECLARATION</w:t>
      </w:r>
    </w:p>
    <w:p w14:paraId="096F3CC0" w14:textId="77777777" w:rsidR="00A37595" w:rsidRPr="00A37595" w:rsidRDefault="00A37595" w:rsidP="00A37595">
      <w:pPr>
        <w:pStyle w:val="xmsolistparagraph"/>
        <w:shd w:val="clear" w:color="auto" w:fill="FFFFFF"/>
        <w:spacing w:before="0" w:beforeAutospacing="0" w:after="0" w:afterAutospacing="0" w:line="233" w:lineRule="atLeast"/>
        <w:ind w:left="720"/>
        <w:rPr>
          <w:rFonts w:ascii="Arial" w:hAnsi="Arial" w:cs="Arial"/>
          <w:color w:val="242424"/>
        </w:rPr>
      </w:pPr>
      <w:r w:rsidRPr="00A37595">
        <w:rPr>
          <w:rFonts w:ascii="Arial" w:hAnsi="Arial" w:cs="Arial"/>
          <w:color w:val="242424"/>
          <w:bdr w:val="none" w:sz="0" w:space="0" w:color="auto" w:frame="1"/>
        </w:rPr>
        <w:t> </w:t>
      </w:r>
    </w:p>
    <w:p w14:paraId="0B7A5244" w14:textId="65AC820A" w:rsidR="00A37595" w:rsidRPr="00A37595" w:rsidRDefault="00A37595" w:rsidP="00A37595">
      <w:pPr>
        <w:pStyle w:val="xmsolistparagraph"/>
        <w:shd w:val="clear" w:color="auto" w:fill="FFFFFF"/>
        <w:spacing w:before="0" w:beforeAutospacing="0" w:after="0" w:afterAutospacing="0" w:line="233" w:lineRule="atLeast"/>
        <w:rPr>
          <w:rFonts w:ascii="Arial" w:hAnsi="Arial" w:cs="Arial"/>
          <w:color w:val="242424"/>
        </w:rPr>
      </w:pPr>
      <w:r w:rsidRPr="00A37595">
        <w:rPr>
          <w:rFonts w:ascii="Arial" w:hAnsi="Arial" w:cs="Arial"/>
          <w:color w:val="242424"/>
          <w:bdr w:val="none" w:sz="0" w:space="0" w:color="auto" w:frame="1"/>
        </w:rPr>
        <w:t xml:space="preserve">I, </w:t>
      </w:r>
      <w:r>
        <w:rPr>
          <w:rFonts w:ascii="Arial" w:hAnsi="Arial" w:cs="Arial"/>
          <w:color w:val="242424"/>
          <w:bdr w:val="none" w:sz="0" w:space="0" w:color="auto" w:frame="1"/>
        </w:rPr>
        <w:t xml:space="preserve">Gurinder Singh </w:t>
      </w:r>
      <w:r w:rsidRPr="00A37595">
        <w:rPr>
          <w:rFonts w:ascii="Arial" w:hAnsi="Arial" w:cs="Arial"/>
          <w:color w:val="242424"/>
          <w:bdr w:val="none" w:sz="0" w:space="0" w:color="auto" w:frame="1"/>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EB2BD3D" w14:textId="77777777" w:rsidR="00A37595" w:rsidRPr="00A37595" w:rsidRDefault="00A37595" w:rsidP="00A37595">
      <w:pPr>
        <w:pStyle w:val="xmsolistparagraph"/>
        <w:shd w:val="clear" w:color="auto" w:fill="FFFFFF"/>
        <w:spacing w:before="0" w:beforeAutospacing="0" w:after="0" w:afterAutospacing="0"/>
        <w:ind w:left="720"/>
        <w:rPr>
          <w:rFonts w:ascii="Arial" w:hAnsi="Arial" w:cs="Arial"/>
          <w:color w:val="242424"/>
        </w:rPr>
      </w:pPr>
      <w:r w:rsidRPr="00A37595">
        <w:rPr>
          <w:rFonts w:ascii="Arial" w:hAnsi="Arial" w:cs="Arial"/>
          <w:color w:val="242424"/>
          <w:bdr w:val="none" w:sz="0" w:space="0" w:color="auto" w:frame="1"/>
        </w:rPr>
        <w:t> </w:t>
      </w:r>
    </w:p>
    <w:p w14:paraId="5A12B263" w14:textId="367D31DB" w:rsidR="00A37595" w:rsidRPr="00A37595" w:rsidRDefault="00A37595" w:rsidP="00A37595">
      <w:pPr>
        <w:pStyle w:val="xmsolistparagraph"/>
        <w:shd w:val="clear" w:color="auto" w:fill="FFFFFF"/>
        <w:spacing w:before="0" w:beforeAutospacing="0" w:after="0" w:afterAutospacing="0"/>
        <w:rPr>
          <w:rFonts w:ascii="Arial" w:hAnsi="Arial" w:cs="Arial"/>
          <w:color w:val="242424"/>
        </w:rPr>
      </w:pPr>
      <w:r w:rsidRPr="00A37595">
        <w:rPr>
          <w:rFonts w:ascii="Arial" w:hAnsi="Arial" w:cs="Arial"/>
          <w:color w:val="242424"/>
          <w:bdr w:val="none" w:sz="0" w:space="0" w:color="auto" w:frame="1"/>
        </w:rPr>
        <w:t>Signature:</w:t>
      </w:r>
      <w:r>
        <w:rPr>
          <w:rFonts w:ascii="Arial" w:hAnsi="Arial" w:cs="Arial"/>
          <w:color w:val="242424"/>
          <w:bdr w:val="none" w:sz="0" w:space="0" w:color="auto" w:frame="1"/>
        </w:rPr>
        <w:t xml:space="preserve"> GURINDER SINGH</w:t>
      </w:r>
    </w:p>
    <w:p w14:paraId="1A526918" w14:textId="265EAEEB" w:rsidR="00A37595" w:rsidRPr="00A37595" w:rsidRDefault="00A37595" w:rsidP="00A37595">
      <w:pPr>
        <w:pStyle w:val="xmsolistparagraph"/>
        <w:shd w:val="clear" w:color="auto" w:fill="FFFFFF"/>
        <w:spacing w:before="0" w:beforeAutospacing="0" w:after="0" w:afterAutospacing="0"/>
        <w:rPr>
          <w:rFonts w:ascii="Arial" w:hAnsi="Arial" w:cs="Arial"/>
          <w:color w:val="242424"/>
        </w:rPr>
      </w:pPr>
      <w:r w:rsidRPr="00A37595">
        <w:rPr>
          <w:rFonts w:ascii="Arial" w:hAnsi="Arial" w:cs="Arial"/>
          <w:color w:val="242424"/>
          <w:bdr w:val="none" w:sz="0" w:space="0" w:color="auto" w:frame="1"/>
        </w:rPr>
        <w:t xml:space="preserve">Date: </w:t>
      </w:r>
      <w:r>
        <w:rPr>
          <w:rFonts w:ascii="Arial" w:hAnsi="Arial" w:cs="Arial"/>
          <w:color w:val="242424"/>
          <w:bdr w:val="none" w:sz="0" w:space="0" w:color="auto" w:frame="1"/>
        </w:rPr>
        <w:t>13 MAY 2024</w:t>
      </w:r>
    </w:p>
    <w:p w14:paraId="66966B20" w14:textId="77777777" w:rsidR="00A37595" w:rsidRDefault="00A37595" w:rsidP="00A37595">
      <w:pPr>
        <w:pStyle w:val="xmsolistparagraph"/>
        <w:shd w:val="clear" w:color="auto" w:fill="FFFFFF"/>
        <w:spacing w:before="0" w:beforeAutospacing="0" w:after="0" w:afterAutospacing="0"/>
        <w:ind w:left="720"/>
        <w:rPr>
          <w:rFonts w:ascii="Calibri" w:hAnsi="Calibri" w:cs="Calibri"/>
          <w:color w:val="242424"/>
          <w:sz w:val="22"/>
          <w:szCs w:val="22"/>
        </w:rPr>
      </w:pPr>
      <w:r>
        <w:rPr>
          <w:rFonts w:ascii="inherit" w:hAnsi="inherit" w:cs="Calibri"/>
          <w:color w:val="242424"/>
          <w:bdr w:val="none" w:sz="0" w:space="0" w:color="auto" w:frame="1"/>
        </w:rPr>
        <w:t> </w:t>
      </w:r>
    </w:p>
    <w:p w14:paraId="4C7FB73C" w14:textId="77777777" w:rsidR="00A37595" w:rsidRDefault="00A37595" w:rsidP="00280848">
      <w:pPr>
        <w:spacing w:line="360" w:lineRule="auto"/>
        <w:jc w:val="both"/>
        <w:rPr>
          <w:rFonts w:ascii="Arial" w:hAnsi="Arial" w:cs="Arial"/>
          <w:b/>
          <w:bCs/>
          <w:sz w:val="28"/>
          <w:szCs w:val="28"/>
        </w:rPr>
      </w:pPr>
    </w:p>
    <w:p w14:paraId="13012D28" w14:textId="77777777" w:rsidR="00A37595" w:rsidRDefault="00A37595" w:rsidP="00280848">
      <w:pPr>
        <w:spacing w:line="360" w:lineRule="auto"/>
        <w:jc w:val="both"/>
        <w:rPr>
          <w:rFonts w:ascii="Arial" w:hAnsi="Arial" w:cs="Arial"/>
          <w:b/>
          <w:bCs/>
          <w:sz w:val="28"/>
          <w:szCs w:val="28"/>
        </w:rPr>
      </w:pPr>
    </w:p>
    <w:p w14:paraId="69B489FE" w14:textId="024BE08F" w:rsidR="00A37595" w:rsidRDefault="00A37595" w:rsidP="00280848">
      <w:pPr>
        <w:spacing w:line="360" w:lineRule="auto"/>
        <w:jc w:val="both"/>
        <w:rPr>
          <w:rFonts w:ascii="Arial" w:hAnsi="Arial" w:cs="Arial"/>
          <w:b/>
          <w:bCs/>
          <w:sz w:val="28"/>
          <w:szCs w:val="28"/>
        </w:rPr>
      </w:pPr>
    </w:p>
    <w:p w14:paraId="0D7AF751" w14:textId="77777777" w:rsidR="00A37595" w:rsidRDefault="00A37595" w:rsidP="00280848">
      <w:pPr>
        <w:spacing w:line="360" w:lineRule="auto"/>
        <w:jc w:val="both"/>
        <w:rPr>
          <w:rFonts w:ascii="Arial" w:hAnsi="Arial" w:cs="Arial"/>
          <w:b/>
          <w:bCs/>
          <w:sz w:val="28"/>
          <w:szCs w:val="28"/>
        </w:rPr>
      </w:pPr>
    </w:p>
    <w:p w14:paraId="4CD41A94" w14:textId="77777777" w:rsidR="00A37595" w:rsidRDefault="00A37595" w:rsidP="00280848">
      <w:pPr>
        <w:spacing w:line="360" w:lineRule="auto"/>
        <w:jc w:val="both"/>
        <w:rPr>
          <w:rFonts w:ascii="Arial" w:hAnsi="Arial" w:cs="Arial"/>
          <w:b/>
          <w:bCs/>
          <w:sz w:val="28"/>
          <w:szCs w:val="28"/>
        </w:rPr>
      </w:pPr>
    </w:p>
    <w:p w14:paraId="781DF270" w14:textId="77777777" w:rsidR="00A37595" w:rsidRDefault="00A37595" w:rsidP="00280848">
      <w:pPr>
        <w:spacing w:line="360" w:lineRule="auto"/>
        <w:jc w:val="both"/>
        <w:rPr>
          <w:rFonts w:ascii="Arial" w:hAnsi="Arial" w:cs="Arial"/>
          <w:b/>
          <w:bCs/>
          <w:sz w:val="28"/>
          <w:szCs w:val="28"/>
        </w:rPr>
      </w:pPr>
    </w:p>
    <w:p w14:paraId="56EF760A" w14:textId="77777777" w:rsidR="00A37595" w:rsidRDefault="00A37595" w:rsidP="00280848">
      <w:pPr>
        <w:spacing w:line="360" w:lineRule="auto"/>
        <w:jc w:val="both"/>
        <w:rPr>
          <w:rFonts w:ascii="Arial" w:hAnsi="Arial" w:cs="Arial"/>
          <w:b/>
          <w:bCs/>
          <w:sz w:val="28"/>
          <w:szCs w:val="28"/>
        </w:rPr>
      </w:pPr>
    </w:p>
    <w:p w14:paraId="293F3104" w14:textId="77777777" w:rsidR="00A37595" w:rsidRDefault="00A37595" w:rsidP="00280848">
      <w:pPr>
        <w:spacing w:line="360" w:lineRule="auto"/>
        <w:jc w:val="both"/>
        <w:rPr>
          <w:rFonts w:ascii="Arial" w:hAnsi="Arial" w:cs="Arial"/>
          <w:b/>
          <w:bCs/>
          <w:sz w:val="28"/>
          <w:szCs w:val="28"/>
        </w:rPr>
      </w:pPr>
    </w:p>
    <w:p w14:paraId="03539767" w14:textId="77777777" w:rsidR="00A37595" w:rsidRDefault="00A37595" w:rsidP="00280848">
      <w:pPr>
        <w:spacing w:line="360" w:lineRule="auto"/>
        <w:jc w:val="both"/>
        <w:rPr>
          <w:rFonts w:ascii="Arial" w:hAnsi="Arial" w:cs="Arial"/>
          <w:b/>
          <w:bCs/>
          <w:sz w:val="28"/>
          <w:szCs w:val="28"/>
        </w:rPr>
      </w:pPr>
    </w:p>
    <w:p w14:paraId="1B56E57A" w14:textId="77777777" w:rsidR="00A37595" w:rsidRDefault="00A37595" w:rsidP="00280848">
      <w:pPr>
        <w:spacing w:line="360" w:lineRule="auto"/>
        <w:jc w:val="both"/>
        <w:rPr>
          <w:rFonts w:ascii="Arial" w:hAnsi="Arial" w:cs="Arial"/>
          <w:b/>
          <w:bCs/>
          <w:sz w:val="28"/>
          <w:szCs w:val="28"/>
        </w:rPr>
      </w:pPr>
    </w:p>
    <w:p w14:paraId="0727893A" w14:textId="77777777" w:rsidR="00A37595" w:rsidRDefault="00A37595" w:rsidP="00280848">
      <w:pPr>
        <w:spacing w:line="360" w:lineRule="auto"/>
        <w:jc w:val="both"/>
        <w:rPr>
          <w:rFonts w:ascii="Arial" w:hAnsi="Arial" w:cs="Arial"/>
          <w:b/>
          <w:bCs/>
          <w:sz w:val="28"/>
          <w:szCs w:val="28"/>
        </w:rPr>
      </w:pPr>
    </w:p>
    <w:p w14:paraId="22F77CA8" w14:textId="77777777" w:rsidR="00A37595" w:rsidRDefault="00A37595" w:rsidP="00280848">
      <w:pPr>
        <w:spacing w:line="360" w:lineRule="auto"/>
        <w:jc w:val="both"/>
        <w:rPr>
          <w:rFonts w:ascii="Arial" w:hAnsi="Arial" w:cs="Arial"/>
          <w:b/>
          <w:bCs/>
          <w:sz w:val="28"/>
          <w:szCs w:val="28"/>
        </w:rPr>
      </w:pPr>
    </w:p>
    <w:p w14:paraId="474C79E5" w14:textId="77777777" w:rsidR="00A37595" w:rsidRDefault="00A37595" w:rsidP="00280848">
      <w:pPr>
        <w:spacing w:line="360" w:lineRule="auto"/>
        <w:jc w:val="both"/>
        <w:rPr>
          <w:rFonts w:ascii="Arial" w:hAnsi="Arial" w:cs="Arial"/>
          <w:b/>
          <w:bCs/>
          <w:sz w:val="28"/>
          <w:szCs w:val="28"/>
        </w:rPr>
      </w:pPr>
    </w:p>
    <w:p w14:paraId="35FAC1A9" w14:textId="77777777" w:rsidR="00A37595" w:rsidRDefault="00A37595" w:rsidP="00280848">
      <w:pPr>
        <w:spacing w:line="360" w:lineRule="auto"/>
        <w:jc w:val="both"/>
        <w:rPr>
          <w:rFonts w:ascii="Arial" w:hAnsi="Arial" w:cs="Arial"/>
          <w:b/>
          <w:bCs/>
          <w:sz w:val="28"/>
          <w:szCs w:val="28"/>
        </w:rPr>
      </w:pPr>
    </w:p>
    <w:p w14:paraId="08408CE2" w14:textId="77777777" w:rsidR="003854F1" w:rsidRDefault="003854F1" w:rsidP="00280848">
      <w:pPr>
        <w:spacing w:line="360" w:lineRule="auto"/>
        <w:jc w:val="both"/>
        <w:rPr>
          <w:rFonts w:ascii="Arial" w:hAnsi="Arial" w:cs="Arial"/>
          <w:b/>
          <w:bCs/>
          <w:sz w:val="28"/>
          <w:szCs w:val="28"/>
        </w:rPr>
      </w:pPr>
    </w:p>
    <w:p w14:paraId="23E9B281" w14:textId="77777777" w:rsidR="00A37595" w:rsidRDefault="00A37595" w:rsidP="00280848">
      <w:pPr>
        <w:spacing w:line="360" w:lineRule="auto"/>
        <w:jc w:val="both"/>
        <w:rPr>
          <w:rFonts w:ascii="Arial" w:hAnsi="Arial" w:cs="Arial"/>
          <w:b/>
          <w:bCs/>
          <w:sz w:val="28"/>
          <w:szCs w:val="28"/>
        </w:rPr>
      </w:pPr>
    </w:p>
    <w:p w14:paraId="77EE0B78" w14:textId="77777777" w:rsidR="008853C5" w:rsidRDefault="008853C5" w:rsidP="00280848">
      <w:pPr>
        <w:spacing w:line="360" w:lineRule="auto"/>
        <w:jc w:val="both"/>
        <w:rPr>
          <w:rFonts w:ascii="Arial" w:hAnsi="Arial" w:cs="Arial"/>
          <w:b/>
          <w:bCs/>
          <w:sz w:val="28"/>
          <w:szCs w:val="28"/>
        </w:rPr>
      </w:pPr>
    </w:p>
    <w:p w14:paraId="41F6F1D2" w14:textId="77777777" w:rsidR="00A37595" w:rsidRPr="00A1601B" w:rsidRDefault="00A37595" w:rsidP="00A37595">
      <w:pPr>
        <w:jc w:val="center"/>
        <w:rPr>
          <w:rFonts w:ascii="Arial" w:hAnsi="Arial" w:cs="Arial"/>
          <w:b/>
          <w:bCs/>
          <w:sz w:val="28"/>
          <w:szCs w:val="28"/>
        </w:rPr>
      </w:pPr>
      <w:r w:rsidRPr="00A1601B">
        <w:rPr>
          <w:rFonts w:ascii="Arial" w:hAnsi="Arial" w:cs="Arial"/>
          <w:b/>
          <w:bCs/>
          <w:sz w:val="28"/>
          <w:szCs w:val="28"/>
        </w:rPr>
        <w:lastRenderedPageBreak/>
        <w:t>ACKNOWLEDGEMENT</w:t>
      </w:r>
    </w:p>
    <w:p w14:paraId="44B8CCE4" w14:textId="77777777" w:rsidR="00A37595" w:rsidRDefault="00A37595" w:rsidP="00A37595">
      <w:pPr>
        <w:spacing w:line="360" w:lineRule="auto"/>
        <w:jc w:val="center"/>
        <w:rPr>
          <w:rFonts w:ascii="Arial" w:hAnsi="Arial" w:cs="Arial"/>
          <w:b/>
          <w:bCs/>
          <w:sz w:val="28"/>
          <w:szCs w:val="28"/>
        </w:rPr>
      </w:pPr>
    </w:p>
    <w:p w14:paraId="2571A544" w14:textId="25863C2C" w:rsidR="00A37595" w:rsidRPr="0066455B" w:rsidRDefault="0066455B" w:rsidP="00280848">
      <w:pPr>
        <w:spacing w:line="360" w:lineRule="auto"/>
        <w:jc w:val="both"/>
        <w:rPr>
          <w:rFonts w:ascii="Arial" w:hAnsi="Arial" w:cs="Arial"/>
          <w:b/>
          <w:bCs/>
          <w:sz w:val="32"/>
          <w:szCs w:val="32"/>
        </w:rPr>
      </w:pPr>
      <w:r w:rsidRPr="0066455B">
        <w:rPr>
          <w:rFonts w:ascii="Arial" w:hAnsi="Arial" w:cs="Arial"/>
          <w:color w:val="0D0D0D"/>
          <w:sz w:val="24"/>
          <w:szCs w:val="24"/>
          <w:shd w:val="clear" w:color="auto" w:fill="FFFFFF"/>
        </w:rPr>
        <w:t xml:space="preserve">I extend my heartfelt gratitude to all my lecturers who have been instrumental in shaping my MBA journey. Their dedication and expertise have enriched my learning experience immensely, and I am truly grateful for their guidance and support. Studying at Uwtsd has been a fulfilling experience, and I appreciate the opportunities it has provided for personal and academic growth. I would also like to express my special thanks to MBA Program Manager Mr. Vasilios Tavlaridis and Supervisor Dr. Liyanage Sampath Rodrigo for their invaluable support and mentorship throughout my research </w:t>
      </w:r>
      <w:r>
        <w:rPr>
          <w:rFonts w:ascii="Arial" w:hAnsi="Arial" w:cs="Arial"/>
          <w:color w:val="0D0D0D"/>
          <w:sz w:val="24"/>
          <w:szCs w:val="24"/>
          <w:shd w:val="clear" w:color="auto" w:fill="FFFFFF"/>
        </w:rPr>
        <w:t>endeavours</w:t>
      </w:r>
      <w:r w:rsidRPr="0066455B">
        <w:rPr>
          <w:rFonts w:ascii="Arial" w:hAnsi="Arial" w:cs="Arial"/>
          <w:color w:val="0D0D0D"/>
          <w:sz w:val="24"/>
          <w:szCs w:val="24"/>
          <w:shd w:val="clear" w:color="auto" w:fill="FFFFFF"/>
        </w:rPr>
        <w:t>. Their encouragement and guidance have been invaluable in shaping my academic pursuits.</w:t>
      </w:r>
    </w:p>
    <w:p w14:paraId="41816949" w14:textId="77777777" w:rsidR="00A37595" w:rsidRDefault="00A37595" w:rsidP="00280848">
      <w:pPr>
        <w:spacing w:line="360" w:lineRule="auto"/>
        <w:jc w:val="both"/>
        <w:rPr>
          <w:rFonts w:ascii="Arial" w:hAnsi="Arial" w:cs="Arial"/>
          <w:b/>
          <w:bCs/>
          <w:sz w:val="28"/>
          <w:szCs w:val="28"/>
        </w:rPr>
      </w:pPr>
    </w:p>
    <w:p w14:paraId="4C767B9A" w14:textId="77777777" w:rsidR="00A37595" w:rsidRDefault="00A37595" w:rsidP="00280848">
      <w:pPr>
        <w:spacing w:line="360" w:lineRule="auto"/>
        <w:jc w:val="both"/>
        <w:rPr>
          <w:rFonts w:ascii="Arial" w:hAnsi="Arial" w:cs="Arial"/>
          <w:b/>
          <w:bCs/>
          <w:sz w:val="28"/>
          <w:szCs w:val="28"/>
        </w:rPr>
      </w:pPr>
    </w:p>
    <w:p w14:paraId="11169565" w14:textId="77777777" w:rsidR="00A37595" w:rsidRDefault="00A37595" w:rsidP="00280848">
      <w:pPr>
        <w:spacing w:line="360" w:lineRule="auto"/>
        <w:jc w:val="both"/>
        <w:rPr>
          <w:rFonts w:ascii="Arial" w:hAnsi="Arial" w:cs="Arial"/>
          <w:b/>
          <w:bCs/>
          <w:sz w:val="28"/>
          <w:szCs w:val="28"/>
        </w:rPr>
      </w:pPr>
    </w:p>
    <w:p w14:paraId="5A9B5CAB" w14:textId="77777777" w:rsidR="00A37595" w:rsidRDefault="00A37595" w:rsidP="00280848">
      <w:pPr>
        <w:spacing w:line="360" w:lineRule="auto"/>
        <w:jc w:val="both"/>
        <w:rPr>
          <w:rFonts w:ascii="Arial" w:hAnsi="Arial" w:cs="Arial"/>
          <w:b/>
          <w:bCs/>
          <w:sz w:val="28"/>
          <w:szCs w:val="28"/>
        </w:rPr>
      </w:pPr>
    </w:p>
    <w:p w14:paraId="295F1C29" w14:textId="77777777" w:rsidR="00A37595" w:rsidRDefault="00A37595" w:rsidP="00280848">
      <w:pPr>
        <w:spacing w:line="360" w:lineRule="auto"/>
        <w:jc w:val="both"/>
        <w:rPr>
          <w:rFonts w:ascii="Arial" w:hAnsi="Arial" w:cs="Arial"/>
          <w:b/>
          <w:bCs/>
          <w:sz w:val="28"/>
          <w:szCs w:val="28"/>
        </w:rPr>
      </w:pPr>
    </w:p>
    <w:p w14:paraId="58C34F7D" w14:textId="77777777" w:rsidR="00A37595" w:rsidRDefault="00A37595" w:rsidP="00280848">
      <w:pPr>
        <w:spacing w:line="360" w:lineRule="auto"/>
        <w:jc w:val="both"/>
        <w:rPr>
          <w:rFonts w:ascii="Arial" w:hAnsi="Arial" w:cs="Arial"/>
          <w:b/>
          <w:bCs/>
          <w:sz w:val="28"/>
          <w:szCs w:val="28"/>
        </w:rPr>
      </w:pPr>
    </w:p>
    <w:p w14:paraId="78A758F0" w14:textId="77777777" w:rsidR="00A37595" w:rsidRDefault="00A37595" w:rsidP="00280848">
      <w:pPr>
        <w:spacing w:line="360" w:lineRule="auto"/>
        <w:jc w:val="both"/>
        <w:rPr>
          <w:rFonts w:ascii="Arial" w:hAnsi="Arial" w:cs="Arial"/>
          <w:b/>
          <w:bCs/>
          <w:sz w:val="28"/>
          <w:szCs w:val="28"/>
        </w:rPr>
      </w:pPr>
    </w:p>
    <w:p w14:paraId="2DE6385B" w14:textId="77777777" w:rsidR="00A37595" w:rsidRDefault="00A37595" w:rsidP="00280848">
      <w:pPr>
        <w:spacing w:line="360" w:lineRule="auto"/>
        <w:jc w:val="both"/>
        <w:rPr>
          <w:rFonts w:ascii="Arial" w:hAnsi="Arial" w:cs="Arial"/>
          <w:b/>
          <w:bCs/>
          <w:sz w:val="28"/>
          <w:szCs w:val="28"/>
        </w:rPr>
      </w:pPr>
    </w:p>
    <w:p w14:paraId="28790DF3" w14:textId="77777777" w:rsidR="00A37595" w:rsidRDefault="00A37595" w:rsidP="00280848">
      <w:pPr>
        <w:spacing w:line="360" w:lineRule="auto"/>
        <w:jc w:val="both"/>
        <w:rPr>
          <w:rFonts w:ascii="Arial" w:hAnsi="Arial" w:cs="Arial"/>
          <w:b/>
          <w:bCs/>
          <w:sz w:val="28"/>
          <w:szCs w:val="28"/>
        </w:rPr>
      </w:pPr>
    </w:p>
    <w:p w14:paraId="1FEAB0AA" w14:textId="77777777" w:rsidR="00A37595" w:rsidRDefault="00A37595" w:rsidP="00280848">
      <w:pPr>
        <w:spacing w:line="360" w:lineRule="auto"/>
        <w:jc w:val="both"/>
        <w:rPr>
          <w:rFonts w:ascii="Arial" w:hAnsi="Arial" w:cs="Arial"/>
          <w:b/>
          <w:bCs/>
          <w:sz w:val="28"/>
          <w:szCs w:val="28"/>
        </w:rPr>
      </w:pPr>
    </w:p>
    <w:p w14:paraId="4A2626CF" w14:textId="77777777" w:rsidR="00A37595" w:rsidRDefault="00A37595" w:rsidP="00280848">
      <w:pPr>
        <w:spacing w:line="360" w:lineRule="auto"/>
        <w:jc w:val="both"/>
        <w:rPr>
          <w:rFonts w:ascii="Arial" w:hAnsi="Arial" w:cs="Arial"/>
          <w:b/>
          <w:bCs/>
          <w:sz w:val="28"/>
          <w:szCs w:val="28"/>
        </w:rPr>
      </w:pPr>
    </w:p>
    <w:p w14:paraId="3798FBA3" w14:textId="77777777" w:rsidR="00A37595" w:rsidRDefault="00A37595" w:rsidP="00280848">
      <w:pPr>
        <w:spacing w:line="360" w:lineRule="auto"/>
        <w:jc w:val="both"/>
        <w:rPr>
          <w:rFonts w:ascii="Arial" w:hAnsi="Arial" w:cs="Arial"/>
          <w:b/>
          <w:bCs/>
          <w:sz w:val="28"/>
          <w:szCs w:val="28"/>
        </w:rPr>
      </w:pPr>
    </w:p>
    <w:p w14:paraId="5A0371A0" w14:textId="77777777" w:rsidR="00A37595" w:rsidRDefault="00A37595" w:rsidP="00280848">
      <w:pPr>
        <w:spacing w:line="360" w:lineRule="auto"/>
        <w:jc w:val="both"/>
        <w:rPr>
          <w:rFonts w:ascii="Arial" w:hAnsi="Arial" w:cs="Arial"/>
          <w:b/>
          <w:bCs/>
          <w:sz w:val="28"/>
          <w:szCs w:val="28"/>
        </w:rPr>
      </w:pPr>
    </w:p>
    <w:p w14:paraId="22BC9805" w14:textId="77777777" w:rsidR="00A37595" w:rsidRPr="008167C6" w:rsidRDefault="00A37595" w:rsidP="00280848">
      <w:pPr>
        <w:spacing w:line="360" w:lineRule="auto"/>
        <w:jc w:val="both"/>
        <w:rPr>
          <w:rFonts w:ascii="Arial" w:hAnsi="Arial" w:cs="Arial"/>
          <w:b/>
          <w:bCs/>
          <w:sz w:val="28"/>
          <w:szCs w:val="28"/>
        </w:rPr>
      </w:pPr>
    </w:p>
    <w:sdt>
      <w:sdtPr>
        <w:rPr>
          <w:rFonts w:ascii="Arial" w:eastAsiaTheme="minorHAnsi" w:hAnsi="Arial" w:cs="Arial"/>
          <w:color w:val="auto"/>
          <w:kern w:val="2"/>
          <w:sz w:val="24"/>
          <w:szCs w:val="24"/>
          <w:lang w:eastAsia="en-US"/>
          <w14:ligatures w14:val="standardContextual"/>
        </w:rPr>
        <w:id w:val="1414121217"/>
        <w:docPartObj>
          <w:docPartGallery w:val="Table of Contents"/>
          <w:docPartUnique/>
        </w:docPartObj>
      </w:sdtPr>
      <w:sdtEndPr>
        <w:rPr>
          <w:b/>
          <w:bCs/>
          <w:sz w:val="22"/>
          <w:szCs w:val="22"/>
        </w:rPr>
      </w:sdtEndPr>
      <w:sdtContent>
        <w:p w14:paraId="7CCC2AB2" w14:textId="32C797D5" w:rsidR="008167C6" w:rsidRPr="00013B9F" w:rsidRDefault="00A1601B">
          <w:pPr>
            <w:pStyle w:val="TOCHeading"/>
            <w:rPr>
              <w:rFonts w:ascii="Arial" w:hAnsi="Arial" w:cs="Arial"/>
              <w:color w:val="auto"/>
              <w:sz w:val="24"/>
              <w:szCs w:val="24"/>
            </w:rPr>
          </w:pPr>
          <w:r w:rsidRPr="00013B9F">
            <w:rPr>
              <w:rFonts w:ascii="Arial" w:hAnsi="Arial" w:cs="Arial"/>
              <w:color w:val="auto"/>
              <w:sz w:val="24"/>
              <w:szCs w:val="24"/>
            </w:rPr>
            <w:t xml:space="preserve">Table of </w:t>
          </w:r>
          <w:r w:rsidR="008167C6" w:rsidRPr="00013B9F">
            <w:rPr>
              <w:rFonts w:ascii="Arial" w:hAnsi="Arial" w:cs="Arial"/>
              <w:color w:val="auto"/>
              <w:sz w:val="24"/>
              <w:szCs w:val="24"/>
            </w:rPr>
            <w:t>Contents</w:t>
          </w:r>
        </w:p>
        <w:p w14:paraId="6CFF3FFC" w14:textId="796F4B67" w:rsidR="00574BD1" w:rsidRDefault="008167C6">
          <w:pPr>
            <w:pStyle w:val="TOC1"/>
            <w:tabs>
              <w:tab w:val="right" w:leader="dot" w:pos="9016"/>
            </w:tabs>
            <w:rPr>
              <w:rFonts w:eastAsiaTheme="minorEastAsia"/>
              <w:noProof/>
              <w:sz w:val="24"/>
              <w:szCs w:val="24"/>
              <w:lang w:eastAsia="en-GB"/>
            </w:rPr>
          </w:pPr>
          <w:r w:rsidRPr="00013B9F">
            <w:rPr>
              <w:rFonts w:ascii="Arial" w:hAnsi="Arial" w:cs="Arial"/>
              <w:sz w:val="24"/>
              <w:szCs w:val="24"/>
            </w:rPr>
            <w:fldChar w:fldCharType="begin"/>
          </w:r>
          <w:r w:rsidRPr="00013B9F">
            <w:rPr>
              <w:rFonts w:ascii="Arial" w:hAnsi="Arial" w:cs="Arial"/>
              <w:sz w:val="24"/>
              <w:szCs w:val="24"/>
            </w:rPr>
            <w:instrText xml:space="preserve"> TOC \o "1-3" \h \z \u </w:instrText>
          </w:r>
          <w:r w:rsidRPr="00013B9F">
            <w:rPr>
              <w:rFonts w:ascii="Arial" w:hAnsi="Arial" w:cs="Arial"/>
              <w:sz w:val="24"/>
              <w:szCs w:val="24"/>
            </w:rPr>
            <w:fldChar w:fldCharType="separate"/>
          </w:r>
          <w:hyperlink w:anchor="_Toc166269120" w:history="1">
            <w:r w:rsidR="00574BD1" w:rsidRPr="00DB1893">
              <w:rPr>
                <w:rStyle w:val="Hyperlink"/>
                <w:rFonts w:ascii="Arial" w:hAnsi="Arial" w:cs="Arial"/>
                <w:noProof/>
              </w:rPr>
              <w:t>Contents of Figures</w:t>
            </w:r>
            <w:r w:rsidR="00574BD1">
              <w:rPr>
                <w:noProof/>
                <w:webHidden/>
              </w:rPr>
              <w:tab/>
            </w:r>
            <w:r w:rsidR="00574BD1">
              <w:rPr>
                <w:noProof/>
                <w:webHidden/>
              </w:rPr>
              <w:fldChar w:fldCharType="begin"/>
            </w:r>
            <w:r w:rsidR="00574BD1">
              <w:rPr>
                <w:noProof/>
                <w:webHidden/>
              </w:rPr>
              <w:instrText xml:space="preserve"> PAGEREF _Toc166269120 \h </w:instrText>
            </w:r>
            <w:r w:rsidR="00574BD1">
              <w:rPr>
                <w:noProof/>
                <w:webHidden/>
              </w:rPr>
            </w:r>
            <w:r w:rsidR="00574BD1">
              <w:rPr>
                <w:noProof/>
                <w:webHidden/>
              </w:rPr>
              <w:fldChar w:fldCharType="separate"/>
            </w:r>
            <w:r w:rsidR="00574BD1">
              <w:rPr>
                <w:noProof/>
                <w:webHidden/>
              </w:rPr>
              <w:t>6</w:t>
            </w:r>
            <w:r w:rsidR="00574BD1">
              <w:rPr>
                <w:noProof/>
                <w:webHidden/>
              </w:rPr>
              <w:fldChar w:fldCharType="end"/>
            </w:r>
          </w:hyperlink>
        </w:p>
        <w:p w14:paraId="174686C2" w14:textId="3F0EC0C3" w:rsidR="00574BD1" w:rsidRDefault="00574BD1">
          <w:pPr>
            <w:pStyle w:val="TOC1"/>
            <w:tabs>
              <w:tab w:val="right" w:leader="dot" w:pos="9016"/>
            </w:tabs>
            <w:rPr>
              <w:rFonts w:eastAsiaTheme="minorEastAsia"/>
              <w:noProof/>
              <w:sz w:val="24"/>
              <w:szCs w:val="24"/>
              <w:lang w:eastAsia="en-GB"/>
            </w:rPr>
          </w:pPr>
          <w:hyperlink w:anchor="_Toc166269121" w:history="1">
            <w:r w:rsidRPr="00DB1893">
              <w:rPr>
                <w:rStyle w:val="Hyperlink"/>
                <w:rFonts w:ascii="Arial" w:hAnsi="Arial" w:cs="Arial"/>
                <w:noProof/>
              </w:rPr>
              <w:t>CHAPTER 01 - INTRODUCTION</w:t>
            </w:r>
            <w:r>
              <w:rPr>
                <w:noProof/>
                <w:webHidden/>
              </w:rPr>
              <w:tab/>
            </w:r>
            <w:r>
              <w:rPr>
                <w:noProof/>
                <w:webHidden/>
              </w:rPr>
              <w:fldChar w:fldCharType="begin"/>
            </w:r>
            <w:r>
              <w:rPr>
                <w:noProof/>
                <w:webHidden/>
              </w:rPr>
              <w:instrText xml:space="preserve"> PAGEREF _Toc166269121 \h </w:instrText>
            </w:r>
            <w:r>
              <w:rPr>
                <w:noProof/>
                <w:webHidden/>
              </w:rPr>
            </w:r>
            <w:r>
              <w:rPr>
                <w:noProof/>
                <w:webHidden/>
              </w:rPr>
              <w:fldChar w:fldCharType="separate"/>
            </w:r>
            <w:r>
              <w:rPr>
                <w:noProof/>
                <w:webHidden/>
              </w:rPr>
              <w:t>6</w:t>
            </w:r>
            <w:r>
              <w:rPr>
                <w:noProof/>
                <w:webHidden/>
              </w:rPr>
              <w:fldChar w:fldCharType="end"/>
            </w:r>
          </w:hyperlink>
        </w:p>
        <w:p w14:paraId="07AC7CA6" w14:textId="4DE91765" w:rsidR="00574BD1" w:rsidRDefault="00574BD1">
          <w:pPr>
            <w:pStyle w:val="TOC2"/>
            <w:tabs>
              <w:tab w:val="right" w:leader="dot" w:pos="9016"/>
            </w:tabs>
            <w:rPr>
              <w:rFonts w:eastAsiaTheme="minorEastAsia"/>
              <w:noProof/>
              <w:sz w:val="24"/>
              <w:szCs w:val="24"/>
              <w:lang w:eastAsia="en-GB"/>
            </w:rPr>
          </w:pPr>
          <w:hyperlink w:anchor="_Toc166269122" w:history="1">
            <w:r w:rsidRPr="00DB1893">
              <w:rPr>
                <w:rStyle w:val="Hyperlink"/>
                <w:rFonts w:ascii="Arial" w:hAnsi="Arial" w:cs="Arial"/>
                <w:b/>
                <w:bCs/>
                <w:noProof/>
              </w:rPr>
              <w:t>1.1 Background Information and Problem Description:</w:t>
            </w:r>
            <w:r>
              <w:rPr>
                <w:noProof/>
                <w:webHidden/>
              </w:rPr>
              <w:tab/>
            </w:r>
            <w:r>
              <w:rPr>
                <w:noProof/>
                <w:webHidden/>
              </w:rPr>
              <w:fldChar w:fldCharType="begin"/>
            </w:r>
            <w:r>
              <w:rPr>
                <w:noProof/>
                <w:webHidden/>
              </w:rPr>
              <w:instrText xml:space="preserve"> PAGEREF _Toc166269122 \h </w:instrText>
            </w:r>
            <w:r>
              <w:rPr>
                <w:noProof/>
                <w:webHidden/>
              </w:rPr>
            </w:r>
            <w:r>
              <w:rPr>
                <w:noProof/>
                <w:webHidden/>
              </w:rPr>
              <w:fldChar w:fldCharType="separate"/>
            </w:r>
            <w:r>
              <w:rPr>
                <w:noProof/>
                <w:webHidden/>
              </w:rPr>
              <w:t>8</w:t>
            </w:r>
            <w:r>
              <w:rPr>
                <w:noProof/>
                <w:webHidden/>
              </w:rPr>
              <w:fldChar w:fldCharType="end"/>
            </w:r>
          </w:hyperlink>
        </w:p>
        <w:p w14:paraId="7F369A4F" w14:textId="6829AB25" w:rsidR="00574BD1" w:rsidRDefault="00574BD1">
          <w:pPr>
            <w:pStyle w:val="TOC2"/>
            <w:tabs>
              <w:tab w:val="right" w:leader="dot" w:pos="9016"/>
            </w:tabs>
            <w:rPr>
              <w:rFonts w:eastAsiaTheme="minorEastAsia"/>
              <w:noProof/>
              <w:sz w:val="24"/>
              <w:szCs w:val="24"/>
              <w:lang w:eastAsia="en-GB"/>
            </w:rPr>
          </w:pPr>
          <w:hyperlink w:anchor="_Toc166269123" w:history="1">
            <w:r w:rsidRPr="00DB1893">
              <w:rPr>
                <w:rStyle w:val="Hyperlink"/>
                <w:rFonts w:ascii="Arial" w:hAnsi="Arial" w:cs="Arial"/>
                <w:b/>
                <w:bCs/>
                <w:noProof/>
              </w:rPr>
              <w:t>1.2 Study Aim</w:t>
            </w:r>
            <w:r>
              <w:rPr>
                <w:noProof/>
                <w:webHidden/>
              </w:rPr>
              <w:tab/>
            </w:r>
            <w:r>
              <w:rPr>
                <w:noProof/>
                <w:webHidden/>
              </w:rPr>
              <w:fldChar w:fldCharType="begin"/>
            </w:r>
            <w:r>
              <w:rPr>
                <w:noProof/>
                <w:webHidden/>
              </w:rPr>
              <w:instrText xml:space="preserve"> PAGEREF _Toc166269123 \h </w:instrText>
            </w:r>
            <w:r>
              <w:rPr>
                <w:noProof/>
                <w:webHidden/>
              </w:rPr>
            </w:r>
            <w:r>
              <w:rPr>
                <w:noProof/>
                <w:webHidden/>
              </w:rPr>
              <w:fldChar w:fldCharType="separate"/>
            </w:r>
            <w:r>
              <w:rPr>
                <w:noProof/>
                <w:webHidden/>
              </w:rPr>
              <w:t>9</w:t>
            </w:r>
            <w:r>
              <w:rPr>
                <w:noProof/>
                <w:webHidden/>
              </w:rPr>
              <w:fldChar w:fldCharType="end"/>
            </w:r>
          </w:hyperlink>
        </w:p>
        <w:p w14:paraId="6CCAB6C4" w14:textId="6D03B604" w:rsidR="00574BD1" w:rsidRDefault="00574BD1">
          <w:pPr>
            <w:pStyle w:val="TOC2"/>
            <w:tabs>
              <w:tab w:val="right" w:leader="dot" w:pos="9016"/>
            </w:tabs>
            <w:rPr>
              <w:rFonts w:eastAsiaTheme="minorEastAsia"/>
              <w:noProof/>
              <w:sz w:val="24"/>
              <w:szCs w:val="24"/>
              <w:lang w:eastAsia="en-GB"/>
            </w:rPr>
          </w:pPr>
          <w:hyperlink w:anchor="_Toc166269124" w:history="1">
            <w:r w:rsidRPr="00DB1893">
              <w:rPr>
                <w:rStyle w:val="Hyperlink"/>
                <w:rFonts w:ascii="Arial" w:hAnsi="Arial" w:cs="Arial"/>
                <w:b/>
                <w:bCs/>
                <w:noProof/>
              </w:rPr>
              <w:t>1.3 Research Objectives</w:t>
            </w:r>
            <w:r>
              <w:rPr>
                <w:noProof/>
                <w:webHidden/>
              </w:rPr>
              <w:tab/>
            </w:r>
            <w:r>
              <w:rPr>
                <w:noProof/>
                <w:webHidden/>
              </w:rPr>
              <w:fldChar w:fldCharType="begin"/>
            </w:r>
            <w:r>
              <w:rPr>
                <w:noProof/>
                <w:webHidden/>
              </w:rPr>
              <w:instrText xml:space="preserve"> PAGEREF _Toc166269124 \h </w:instrText>
            </w:r>
            <w:r>
              <w:rPr>
                <w:noProof/>
                <w:webHidden/>
              </w:rPr>
            </w:r>
            <w:r>
              <w:rPr>
                <w:noProof/>
                <w:webHidden/>
              </w:rPr>
              <w:fldChar w:fldCharType="separate"/>
            </w:r>
            <w:r>
              <w:rPr>
                <w:noProof/>
                <w:webHidden/>
              </w:rPr>
              <w:t>10</w:t>
            </w:r>
            <w:r>
              <w:rPr>
                <w:noProof/>
                <w:webHidden/>
              </w:rPr>
              <w:fldChar w:fldCharType="end"/>
            </w:r>
          </w:hyperlink>
        </w:p>
        <w:p w14:paraId="37D276F6" w14:textId="5725AC63" w:rsidR="00574BD1" w:rsidRDefault="00574BD1">
          <w:pPr>
            <w:pStyle w:val="TOC2"/>
            <w:tabs>
              <w:tab w:val="right" w:leader="dot" w:pos="9016"/>
            </w:tabs>
            <w:rPr>
              <w:rFonts w:eastAsiaTheme="minorEastAsia"/>
              <w:noProof/>
              <w:sz w:val="24"/>
              <w:szCs w:val="24"/>
              <w:lang w:eastAsia="en-GB"/>
            </w:rPr>
          </w:pPr>
          <w:hyperlink w:anchor="_Toc166269125" w:history="1">
            <w:r w:rsidRPr="00DB1893">
              <w:rPr>
                <w:rStyle w:val="Hyperlink"/>
                <w:rFonts w:ascii="Arial" w:hAnsi="Arial" w:cs="Arial"/>
                <w:b/>
                <w:bCs/>
                <w:noProof/>
              </w:rPr>
              <w:t>1.4 Research Questions</w:t>
            </w:r>
            <w:r>
              <w:rPr>
                <w:noProof/>
                <w:webHidden/>
              </w:rPr>
              <w:tab/>
            </w:r>
            <w:r>
              <w:rPr>
                <w:noProof/>
                <w:webHidden/>
              </w:rPr>
              <w:fldChar w:fldCharType="begin"/>
            </w:r>
            <w:r>
              <w:rPr>
                <w:noProof/>
                <w:webHidden/>
              </w:rPr>
              <w:instrText xml:space="preserve"> PAGEREF _Toc166269125 \h </w:instrText>
            </w:r>
            <w:r>
              <w:rPr>
                <w:noProof/>
                <w:webHidden/>
              </w:rPr>
            </w:r>
            <w:r>
              <w:rPr>
                <w:noProof/>
                <w:webHidden/>
              </w:rPr>
              <w:fldChar w:fldCharType="separate"/>
            </w:r>
            <w:r>
              <w:rPr>
                <w:noProof/>
                <w:webHidden/>
              </w:rPr>
              <w:t>11</w:t>
            </w:r>
            <w:r>
              <w:rPr>
                <w:noProof/>
                <w:webHidden/>
              </w:rPr>
              <w:fldChar w:fldCharType="end"/>
            </w:r>
          </w:hyperlink>
        </w:p>
        <w:p w14:paraId="202A9BA7" w14:textId="35A06257" w:rsidR="00574BD1" w:rsidRDefault="00574BD1">
          <w:pPr>
            <w:pStyle w:val="TOC2"/>
            <w:tabs>
              <w:tab w:val="left" w:pos="880"/>
              <w:tab w:val="right" w:leader="dot" w:pos="9016"/>
            </w:tabs>
            <w:rPr>
              <w:rFonts w:eastAsiaTheme="minorEastAsia"/>
              <w:noProof/>
              <w:sz w:val="24"/>
              <w:szCs w:val="24"/>
              <w:lang w:eastAsia="en-GB"/>
            </w:rPr>
          </w:pPr>
          <w:hyperlink w:anchor="_Toc166269126" w:history="1">
            <w:r w:rsidRPr="00DB1893">
              <w:rPr>
                <w:rStyle w:val="Hyperlink"/>
                <w:rFonts w:ascii="Arial" w:hAnsi="Arial" w:cs="Arial"/>
                <w:b/>
                <w:bCs/>
                <w:noProof/>
              </w:rPr>
              <w:t>1.4</w:t>
            </w:r>
            <w:r>
              <w:rPr>
                <w:rFonts w:eastAsiaTheme="minorEastAsia"/>
                <w:noProof/>
                <w:sz w:val="24"/>
                <w:szCs w:val="24"/>
                <w:lang w:eastAsia="en-GB"/>
              </w:rPr>
              <w:tab/>
            </w:r>
            <w:r w:rsidRPr="00DB1893">
              <w:rPr>
                <w:rStyle w:val="Hyperlink"/>
                <w:rFonts w:ascii="Arial" w:hAnsi="Arial" w:cs="Arial"/>
                <w:b/>
                <w:bCs/>
                <w:noProof/>
              </w:rPr>
              <w:t>Significance</w:t>
            </w:r>
            <w:r>
              <w:rPr>
                <w:noProof/>
                <w:webHidden/>
              </w:rPr>
              <w:tab/>
            </w:r>
            <w:r>
              <w:rPr>
                <w:noProof/>
                <w:webHidden/>
              </w:rPr>
              <w:fldChar w:fldCharType="begin"/>
            </w:r>
            <w:r>
              <w:rPr>
                <w:noProof/>
                <w:webHidden/>
              </w:rPr>
              <w:instrText xml:space="preserve"> PAGEREF _Toc166269126 \h </w:instrText>
            </w:r>
            <w:r>
              <w:rPr>
                <w:noProof/>
                <w:webHidden/>
              </w:rPr>
            </w:r>
            <w:r>
              <w:rPr>
                <w:noProof/>
                <w:webHidden/>
              </w:rPr>
              <w:fldChar w:fldCharType="separate"/>
            </w:r>
            <w:r>
              <w:rPr>
                <w:noProof/>
                <w:webHidden/>
              </w:rPr>
              <w:t>12</w:t>
            </w:r>
            <w:r>
              <w:rPr>
                <w:noProof/>
                <w:webHidden/>
              </w:rPr>
              <w:fldChar w:fldCharType="end"/>
            </w:r>
          </w:hyperlink>
        </w:p>
        <w:p w14:paraId="1DA218CE" w14:textId="40A815EF" w:rsidR="00574BD1" w:rsidRDefault="00574BD1">
          <w:pPr>
            <w:pStyle w:val="TOC2"/>
            <w:tabs>
              <w:tab w:val="right" w:leader="dot" w:pos="9016"/>
            </w:tabs>
            <w:rPr>
              <w:rFonts w:eastAsiaTheme="minorEastAsia"/>
              <w:noProof/>
              <w:sz w:val="24"/>
              <w:szCs w:val="24"/>
              <w:lang w:eastAsia="en-GB"/>
            </w:rPr>
          </w:pPr>
          <w:hyperlink w:anchor="_Toc166269127" w:history="1">
            <w:r w:rsidRPr="00DB1893">
              <w:rPr>
                <w:rStyle w:val="Hyperlink"/>
                <w:rFonts w:ascii="Arial" w:hAnsi="Arial" w:cs="Arial"/>
                <w:b/>
                <w:bCs/>
                <w:noProof/>
              </w:rPr>
              <w:t>1.6 Brief Research Methodology</w:t>
            </w:r>
            <w:r>
              <w:rPr>
                <w:noProof/>
                <w:webHidden/>
              </w:rPr>
              <w:tab/>
            </w:r>
            <w:r>
              <w:rPr>
                <w:noProof/>
                <w:webHidden/>
              </w:rPr>
              <w:fldChar w:fldCharType="begin"/>
            </w:r>
            <w:r>
              <w:rPr>
                <w:noProof/>
                <w:webHidden/>
              </w:rPr>
              <w:instrText xml:space="preserve"> PAGEREF _Toc166269127 \h </w:instrText>
            </w:r>
            <w:r>
              <w:rPr>
                <w:noProof/>
                <w:webHidden/>
              </w:rPr>
            </w:r>
            <w:r>
              <w:rPr>
                <w:noProof/>
                <w:webHidden/>
              </w:rPr>
              <w:fldChar w:fldCharType="separate"/>
            </w:r>
            <w:r>
              <w:rPr>
                <w:noProof/>
                <w:webHidden/>
              </w:rPr>
              <w:t>13</w:t>
            </w:r>
            <w:r>
              <w:rPr>
                <w:noProof/>
                <w:webHidden/>
              </w:rPr>
              <w:fldChar w:fldCharType="end"/>
            </w:r>
          </w:hyperlink>
        </w:p>
        <w:p w14:paraId="6E9E6715" w14:textId="4042F509" w:rsidR="00574BD1" w:rsidRDefault="00574BD1">
          <w:pPr>
            <w:pStyle w:val="TOC2"/>
            <w:tabs>
              <w:tab w:val="right" w:leader="dot" w:pos="9016"/>
            </w:tabs>
            <w:rPr>
              <w:rFonts w:eastAsiaTheme="minorEastAsia"/>
              <w:noProof/>
              <w:sz w:val="24"/>
              <w:szCs w:val="24"/>
              <w:lang w:eastAsia="en-GB"/>
            </w:rPr>
          </w:pPr>
          <w:hyperlink w:anchor="_Toc166269128" w:history="1">
            <w:r w:rsidRPr="00DB1893">
              <w:rPr>
                <w:rStyle w:val="Hyperlink"/>
                <w:rFonts w:ascii="Arial" w:hAnsi="Arial" w:cs="Arial"/>
                <w:b/>
                <w:bCs/>
                <w:noProof/>
              </w:rPr>
              <w:t>1.7 Structure of the rest of the project</w:t>
            </w:r>
            <w:r>
              <w:rPr>
                <w:noProof/>
                <w:webHidden/>
              </w:rPr>
              <w:tab/>
            </w:r>
            <w:r>
              <w:rPr>
                <w:noProof/>
                <w:webHidden/>
              </w:rPr>
              <w:fldChar w:fldCharType="begin"/>
            </w:r>
            <w:r>
              <w:rPr>
                <w:noProof/>
                <w:webHidden/>
              </w:rPr>
              <w:instrText xml:space="preserve"> PAGEREF _Toc166269128 \h </w:instrText>
            </w:r>
            <w:r>
              <w:rPr>
                <w:noProof/>
                <w:webHidden/>
              </w:rPr>
            </w:r>
            <w:r>
              <w:rPr>
                <w:noProof/>
                <w:webHidden/>
              </w:rPr>
              <w:fldChar w:fldCharType="separate"/>
            </w:r>
            <w:r>
              <w:rPr>
                <w:noProof/>
                <w:webHidden/>
              </w:rPr>
              <w:t>13</w:t>
            </w:r>
            <w:r>
              <w:rPr>
                <w:noProof/>
                <w:webHidden/>
              </w:rPr>
              <w:fldChar w:fldCharType="end"/>
            </w:r>
          </w:hyperlink>
        </w:p>
        <w:p w14:paraId="4DE57F13" w14:textId="05FF4242" w:rsidR="00574BD1" w:rsidRDefault="00574BD1">
          <w:pPr>
            <w:pStyle w:val="TOC1"/>
            <w:tabs>
              <w:tab w:val="right" w:leader="dot" w:pos="9016"/>
            </w:tabs>
            <w:rPr>
              <w:rFonts w:eastAsiaTheme="minorEastAsia"/>
              <w:noProof/>
              <w:sz w:val="24"/>
              <w:szCs w:val="24"/>
              <w:lang w:eastAsia="en-GB"/>
            </w:rPr>
          </w:pPr>
          <w:hyperlink w:anchor="_Toc166269129" w:history="1">
            <w:r w:rsidRPr="00DB1893">
              <w:rPr>
                <w:rStyle w:val="Hyperlink"/>
                <w:rFonts w:ascii="Arial" w:hAnsi="Arial" w:cs="Arial"/>
                <w:noProof/>
              </w:rPr>
              <w:t>CHAPTER 02: LITERATURE REVIEW</w:t>
            </w:r>
            <w:r>
              <w:rPr>
                <w:noProof/>
                <w:webHidden/>
              </w:rPr>
              <w:tab/>
            </w:r>
            <w:r>
              <w:rPr>
                <w:noProof/>
                <w:webHidden/>
              </w:rPr>
              <w:fldChar w:fldCharType="begin"/>
            </w:r>
            <w:r>
              <w:rPr>
                <w:noProof/>
                <w:webHidden/>
              </w:rPr>
              <w:instrText xml:space="preserve"> PAGEREF _Toc166269129 \h </w:instrText>
            </w:r>
            <w:r>
              <w:rPr>
                <w:noProof/>
                <w:webHidden/>
              </w:rPr>
            </w:r>
            <w:r>
              <w:rPr>
                <w:noProof/>
                <w:webHidden/>
              </w:rPr>
              <w:fldChar w:fldCharType="separate"/>
            </w:r>
            <w:r>
              <w:rPr>
                <w:noProof/>
                <w:webHidden/>
              </w:rPr>
              <w:t>14</w:t>
            </w:r>
            <w:r>
              <w:rPr>
                <w:noProof/>
                <w:webHidden/>
              </w:rPr>
              <w:fldChar w:fldCharType="end"/>
            </w:r>
          </w:hyperlink>
        </w:p>
        <w:p w14:paraId="7848CBD9" w14:textId="156B1CDB" w:rsidR="00574BD1" w:rsidRDefault="00574BD1">
          <w:pPr>
            <w:pStyle w:val="TOC2"/>
            <w:tabs>
              <w:tab w:val="right" w:leader="dot" w:pos="9016"/>
            </w:tabs>
            <w:rPr>
              <w:rFonts w:eastAsiaTheme="minorEastAsia"/>
              <w:noProof/>
              <w:sz w:val="24"/>
              <w:szCs w:val="24"/>
              <w:lang w:eastAsia="en-GB"/>
            </w:rPr>
          </w:pPr>
          <w:hyperlink w:anchor="_Toc166269130" w:history="1">
            <w:r w:rsidRPr="00DB1893">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_Toc166269130 \h </w:instrText>
            </w:r>
            <w:r>
              <w:rPr>
                <w:noProof/>
                <w:webHidden/>
              </w:rPr>
            </w:r>
            <w:r>
              <w:rPr>
                <w:noProof/>
                <w:webHidden/>
              </w:rPr>
              <w:fldChar w:fldCharType="separate"/>
            </w:r>
            <w:r>
              <w:rPr>
                <w:noProof/>
                <w:webHidden/>
              </w:rPr>
              <w:t>14</w:t>
            </w:r>
            <w:r>
              <w:rPr>
                <w:noProof/>
                <w:webHidden/>
              </w:rPr>
              <w:fldChar w:fldCharType="end"/>
            </w:r>
          </w:hyperlink>
        </w:p>
        <w:p w14:paraId="1BC13CC5" w14:textId="3A313C6C" w:rsidR="00574BD1" w:rsidRDefault="00574BD1">
          <w:pPr>
            <w:pStyle w:val="TOC2"/>
            <w:tabs>
              <w:tab w:val="right" w:leader="dot" w:pos="9016"/>
            </w:tabs>
            <w:rPr>
              <w:rFonts w:eastAsiaTheme="minorEastAsia"/>
              <w:noProof/>
              <w:sz w:val="24"/>
              <w:szCs w:val="24"/>
              <w:lang w:eastAsia="en-GB"/>
            </w:rPr>
          </w:pPr>
          <w:hyperlink w:anchor="_Toc166269131" w:history="1">
            <w:r w:rsidRPr="00DB1893">
              <w:rPr>
                <w:rStyle w:val="Hyperlink"/>
                <w:rFonts w:ascii="Arial" w:hAnsi="Arial" w:cs="Arial"/>
                <w:b/>
                <w:bCs/>
                <w:noProof/>
              </w:rPr>
              <w:t>2.2 Different Cultural Perspectives Affecting on Operational Strategies in the Hotel Industry.</w:t>
            </w:r>
            <w:r>
              <w:rPr>
                <w:noProof/>
                <w:webHidden/>
              </w:rPr>
              <w:tab/>
            </w:r>
            <w:r>
              <w:rPr>
                <w:noProof/>
                <w:webHidden/>
              </w:rPr>
              <w:fldChar w:fldCharType="begin"/>
            </w:r>
            <w:r>
              <w:rPr>
                <w:noProof/>
                <w:webHidden/>
              </w:rPr>
              <w:instrText xml:space="preserve"> PAGEREF _Toc166269131 \h </w:instrText>
            </w:r>
            <w:r>
              <w:rPr>
                <w:noProof/>
                <w:webHidden/>
              </w:rPr>
            </w:r>
            <w:r>
              <w:rPr>
                <w:noProof/>
                <w:webHidden/>
              </w:rPr>
              <w:fldChar w:fldCharType="separate"/>
            </w:r>
            <w:r>
              <w:rPr>
                <w:noProof/>
                <w:webHidden/>
              </w:rPr>
              <w:t>16</w:t>
            </w:r>
            <w:r>
              <w:rPr>
                <w:noProof/>
                <w:webHidden/>
              </w:rPr>
              <w:fldChar w:fldCharType="end"/>
            </w:r>
          </w:hyperlink>
        </w:p>
        <w:p w14:paraId="5F450BA2" w14:textId="3B25BF2C" w:rsidR="00574BD1" w:rsidRDefault="00574BD1">
          <w:pPr>
            <w:pStyle w:val="TOC2"/>
            <w:tabs>
              <w:tab w:val="right" w:leader="dot" w:pos="9016"/>
            </w:tabs>
            <w:rPr>
              <w:rFonts w:eastAsiaTheme="minorEastAsia"/>
              <w:noProof/>
              <w:sz w:val="24"/>
              <w:szCs w:val="24"/>
              <w:lang w:eastAsia="en-GB"/>
            </w:rPr>
          </w:pPr>
          <w:hyperlink w:anchor="_Toc166269132" w:history="1">
            <w:r w:rsidRPr="00DB1893">
              <w:rPr>
                <w:rStyle w:val="Hyperlink"/>
                <w:rFonts w:ascii="Arial" w:hAnsi="Arial" w:cs="Arial"/>
                <w:b/>
                <w:bCs/>
                <w:noProof/>
              </w:rPr>
              <w:t>2.3 Regulation Variations Affecting on Operations Hotel Industry.</w:t>
            </w:r>
            <w:r>
              <w:rPr>
                <w:noProof/>
                <w:webHidden/>
              </w:rPr>
              <w:tab/>
            </w:r>
            <w:r>
              <w:rPr>
                <w:noProof/>
                <w:webHidden/>
              </w:rPr>
              <w:fldChar w:fldCharType="begin"/>
            </w:r>
            <w:r>
              <w:rPr>
                <w:noProof/>
                <w:webHidden/>
              </w:rPr>
              <w:instrText xml:space="preserve"> PAGEREF _Toc166269132 \h </w:instrText>
            </w:r>
            <w:r>
              <w:rPr>
                <w:noProof/>
                <w:webHidden/>
              </w:rPr>
            </w:r>
            <w:r>
              <w:rPr>
                <w:noProof/>
                <w:webHidden/>
              </w:rPr>
              <w:fldChar w:fldCharType="separate"/>
            </w:r>
            <w:r>
              <w:rPr>
                <w:noProof/>
                <w:webHidden/>
              </w:rPr>
              <w:t>17</w:t>
            </w:r>
            <w:r>
              <w:rPr>
                <w:noProof/>
                <w:webHidden/>
              </w:rPr>
              <w:fldChar w:fldCharType="end"/>
            </w:r>
          </w:hyperlink>
        </w:p>
        <w:p w14:paraId="76DC3D49" w14:textId="2017E560" w:rsidR="00574BD1" w:rsidRDefault="00574BD1">
          <w:pPr>
            <w:pStyle w:val="TOC2"/>
            <w:tabs>
              <w:tab w:val="right" w:leader="dot" w:pos="9016"/>
            </w:tabs>
            <w:rPr>
              <w:rFonts w:eastAsiaTheme="minorEastAsia"/>
              <w:noProof/>
              <w:sz w:val="24"/>
              <w:szCs w:val="24"/>
              <w:lang w:eastAsia="en-GB"/>
            </w:rPr>
          </w:pPr>
          <w:hyperlink w:anchor="_Toc166269133" w:history="1">
            <w:r w:rsidRPr="00DB1893">
              <w:rPr>
                <w:rStyle w:val="Hyperlink"/>
                <w:rFonts w:ascii="Arial" w:hAnsi="Arial" w:cs="Arial"/>
                <w:b/>
                <w:bCs/>
                <w:noProof/>
              </w:rPr>
              <w:t>2.4 Demand-Specific Adaptation Strategies used in the hotel industry.</w:t>
            </w:r>
            <w:r>
              <w:rPr>
                <w:noProof/>
                <w:webHidden/>
              </w:rPr>
              <w:tab/>
            </w:r>
            <w:r>
              <w:rPr>
                <w:noProof/>
                <w:webHidden/>
              </w:rPr>
              <w:fldChar w:fldCharType="begin"/>
            </w:r>
            <w:r>
              <w:rPr>
                <w:noProof/>
                <w:webHidden/>
              </w:rPr>
              <w:instrText xml:space="preserve"> PAGEREF _Toc166269133 \h </w:instrText>
            </w:r>
            <w:r>
              <w:rPr>
                <w:noProof/>
                <w:webHidden/>
              </w:rPr>
            </w:r>
            <w:r>
              <w:rPr>
                <w:noProof/>
                <w:webHidden/>
              </w:rPr>
              <w:fldChar w:fldCharType="separate"/>
            </w:r>
            <w:r>
              <w:rPr>
                <w:noProof/>
                <w:webHidden/>
              </w:rPr>
              <w:t>18</w:t>
            </w:r>
            <w:r>
              <w:rPr>
                <w:noProof/>
                <w:webHidden/>
              </w:rPr>
              <w:fldChar w:fldCharType="end"/>
            </w:r>
          </w:hyperlink>
        </w:p>
        <w:p w14:paraId="7A2807E3" w14:textId="20633EA5" w:rsidR="00574BD1" w:rsidRDefault="00574BD1">
          <w:pPr>
            <w:pStyle w:val="TOC2"/>
            <w:tabs>
              <w:tab w:val="right" w:leader="dot" w:pos="9016"/>
            </w:tabs>
            <w:rPr>
              <w:rFonts w:eastAsiaTheme="minorEastAsia"/>
              <w:noProof/>
              <w:sz w:val="24"/>
              <w:szCs w:val="24"/>
              <w:lang w:eastAsia="en-GB"/>
            </w:rPr>
          </w:pPr>
          <w:hyperlink w:anchor="_Toc166269134" w:history="1">
            <w:r w:rsidRPr="00DB1893">
              <w:rPr>
                <w:rStyle w:val="Hyperlink"/>
                <w:rFonts w:ascii="Arial" w:hAnsi="Arial" w:cs="Arial"/>
                <w:b/>
                <w:bCs/>
                <w:noProof/>
              </w:rPr>
              <w:t>2.5 Identifying Research Areas/Topics:</w:t>
            </w:r>
            <w:r>
              <w:rPr>
                <w:noProof/>
                <w:webHidden/>
              </w:rPr>
              <w:tab/>
            </w:r>
            <w:r>
              <w:rPr>
                <w:noProof/>
                <w:webHidden/>
              </w:rPr>
              <w:fldChar w:fldCharType="begin"/>
            </w:r>
            <w:r>
              <w:rPr>
                <w:noProof/>
                <w:webHidden/>
              </w:rPr>
              <w:instrText xml:space="preserve"> PAGEREF _Toc166269134 \h </w:instrText>
            </w:r>
            <w:r>
              <w:rPr>
                <w:noProof/>
                <w:webHidden/>
              </w:rPr>
            </w:r>
            <w:r>
              <w:rPr>
                <w:noProof/>
                <w:webHidden/>
              </w:rPr>
              <w:fldChar w:fldCharType="separate"/>
            </w:r>
            <w:r>
              <w:rPr>
                <w:noProof/>
                <w:webHidden/>
              </w:rPr>
              <w:t>19</w:t>
            </w:r>
            <w:r>
              <w:rPr>
                <w:noProof/>
                <w:webHidden/>
              </w:rPr>
              <w:fldChar w:fldCharType="end"/>
            </w:r>
          </w:hyperlink>
        </w:p>
        <w:p w14:paraId="6CC37EBB" w14:textId="16402053" w:rsidR="00574BD1" w:rsidRDefault="00574BD1">
          <w:pPr>
            <w:pStyle w:val="TOC2"/>
            <w:tabs>
              <w:tab w:val="right" w:leader="dot" w:pos="9016"/>
            </w:tabs>
            <w:rPr>
              <w:rFonts w:eastAsiaTheme="minorEastAsia"/>
              <w:noProof/>
              <w:sz w:val="24"/>
              <w:szCs w:val="24"/>
              <w:lang w:eastAsia="en-GB"/>
            </w:rPr>
          </w:pPr>
          <w:hyperlink w:anchor="_Toc166269135" w:history="1">
            <w:r w:rsidRPr="00DB1893">
              <w:rPr>
                <w:rStyle w:val="Hyperlink"/>
                <w:rFonts w:ascii="Arial" w:hAnsi="Arial" w:cs="Arial"/>
                <w:b/>
                <w:bCs/>
                <w:noProof/>
              </w:rPr>
              <w:t>2.6 Conceptual Framework</w:t>
            </w:r>
            <w:r>
              <w:rPr>
                <w:noProof/>
                <w:webHidden/>
              </w:rPr>
              <w:tab/>
            </w:r>
            <w:r>
              <w:rPr>
                <w:noProof/>
                <w:webHidden/>
              </w:rPr>
              <w:fldChar w:fldCharType="begin"/>
            </w:r>
            <w:r>
              <w:rPr>
                <w:noProof/>
                <w:webHidden/>
              </w:rPr>
              <w:instrText xml:space="preserve"> PAGEREF _Toc166269135 \h </w:instrText>
            </w:r>
            <w:r>
              <w:rPr>
                <w:noProof/>
                <w:webHidden/>
              </w:rPr>
            </w:r>
            <w:r>
              <w:rPr>
                <w:noProof/>
                <w:webHidden/>
              </w:rPr>
              <w:fldChar w:fldCharType="separate"/>
            </w:r>
            <w:r>
              <w:rPr>
                <w:noProof/>
                <w:webHidden/>
              </w:rPr>
              <w:t>25</w:t>
            </w:r>
            <w:r>
              <w:rPr>
                <w:noProof/>
                <w:webHidden/>
              </w:rPr>
              <w:fldChar w:fldCharType="end"/>
            </w:r>
          </w:hyperlink>
        </w:p>
        <w:p w14:paraId="22E1C219" w14:textId="735AD95A" w:rsidR="00574BD1" w:rsidRDefault="00574BD1">
          <w:pPr>
            <w:pStyle w:val="TOC2"/>
            <w:tabs>
              <w:tab w:val="right" w:leader="dot" w:pos="9016"/>
            </w:tabs>
            <w:rPr>
              <w:rFonts w:eastAsiaTheme="minorEastAsia"/>
              <w:noProof/>
              <w:sz w:val="24"/>
              <w:szCs w:val="24"/>
              <w:lang w:eastAsia="en-GB"/>
            </w:rPr>
          </w:pPr>
          <w:hyperlink w:anchor="_Toc166269136" w:history="1">
            <w:r w:rsidRPr="00DB1893">
              <w:rPr>
                <w:rStyle w:val="Hyperlink"/>
                <w:rFonts w:ascii="Arial" w:hAnsi="Arial" w:cs="Arial"/>
                <w:b/>
                <w:bCs/>
                <w:noProof/>
              </w:rPr>
              <w:t>2.7 Conclusion of Chapter</w:t>
            </w:r>
            <w:r>
              <w:rPr>
                <w:noProof/>
                <w:webHidden/>
              </w:rPr>
              <w:tab/>
            </w:r>
            <w:r>
              <w:rPr>
                <w:noProof/>
                <w:webHidden/>
              </w:rPr>
              <w:fldChar w:fldCharType="begin"/>
            </w:r>
            <w:r>
              <w:rPr>
                <w:noProof/>
                <w:webHidden/>
              </w:rPr>
              <w:instrText xml:space="preserve"> PAGEREF _Toc166269136 \h </w:instrText>
            </w:r>
            <w:r>
              <w:rPr>
                <w:noProof/>
                <w:webHidden/>
              </w:rPr>
            </w:r>
            <w:r>
              <w:rPr>
                <w:noProof/>
                <w:webHidden/>
              </w:rPr>
              <w:fldChar w:fldCharType="separate"/>
            </w:r>
            <w:r>
              <w:rPr>
                <w:noProof/>
                <w:webHidden/>
              </w:rPr>
              <w:t>29</w:t>
            </w:r>
            <w:r>
              <w:rPr>
                <w:noProof/>
                <w:webHidden/>
              </w:rPr>
              <w:fldChar w:fldCharType="end"/>
            </w:r>
          </w:hyperlink>
        </w:p>
        <w:p w14:paraId="49DFFDCA" w14:textId="4A0029C9" w:rsidR="00574BD1" w:rsidRDefault="00574BD1">
          <w:pPr>
            <w:pStyle w:val="TOC1"/>
            <w:tabs>
              <w:tab w:val="right" w:leader="dot" w:pos="9016"/>
            </w:tabs>
            <w:rPr>
              <w:rFonts w:eastAsiaTheme="minorEastAsia"/>
              <w:noProof/>
              <w:sz w:val="24"/>
              <w:szCs w:val="24"/>
              <w:lang w:eastAsia="en-GB"/>
            </w:rPr>
          </w:pPr>
          <w:hyperlink w:anchor="_Toc166269137" w:history="1">
            <w:r w:rsidRPr="00DB1893">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_Toc166269137 \h </w:instrText>
            </w:r>
            <w:r>
              <w:rPr>
                <w:noProof/>
                <w:webHidden/>
              </w:rPr>
            </w:r>
            <w:r>
              <w:rPr>
                <w:noProof/>
                <w:webHidden/>
              </w:rPr>
              <w:fldChar w:fldCharType="separate"/>
            </w:r>
            <w:r>
              <w:rPr>
                <w:noProof/>
                <w:webHidden/>
              </w:rPr>
              <w:t>31</w:t>
            </w:r>
            <w:r>
              <w:rPr>
                <w:noProof/>
                <w:webHidden/>
              </w:rPr>
              <w:fldChar w:fldCharType="end"/>
            </w:r>
          </w:hyperlink>
        </w:p>
        <w:p w14:paraId="31181DE1" w14:textId="00022BBB" w:rsidR="00574BD1" w:rsidRDefault="00574BD1">
          <w:pPr>
            <w:pStyle w:val="TOC2"/>
            <w:tabs>
              <w:tab w:val="right" w:leader="dot" w:pos="9016"/>
            </w:tabs>
            <w:rPr>
              <w:rFonts w:eastAsiaTheme="minorEastAsia"/>
              <w:noProof/>
              <w:sz w:val="24"/>
              <w:szCs w:val="24"/>
              <w:lang w:eastAsia="en-GB"/>
            </w:rPr>
          </w:pPr>
          <w:hyperlink w:anchor="_Toc166269138" w:history="1">
            <w:r w:rsidRPr="00DB1893">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_Toc166269138 \h </w:instrText>
            </w:r>
            <w:r>
              <w:rPr>
                <w:noProof/>
                <w:webHidden/>
              </w:rPr>
            </w:r>
            <w:r>
              <w:rPr>
                <w:noProof/>
                <w:webHidden/>
              </w:rPr>
              <w:fldChar w:fldCharType="separate"/>
            </w:r>
            <w:r>
              <w:rPr>
                <w:noProof/>
                <w:webHidden/>
              </w:rPr>
              <w:t>31</w:t>
            </w:r>
            <w:r>
              <w:rPr>
                <w:noProof/>
                <w:webHidden/>
              </w:rPr>
              <w:fldChar w:fldCharType="end"/>
            </w:r>
          </w:hyperlink>
        </w:p>
        <w:p w14:paraId="053EFF02" w14:textId="7F7EDF19" w:rsidR="00574BD1" w:rsidRDefault="00574BD1">
          <w:pPr>
            <w:pStyle w:val="TOC2"/>
            <w:tabs>
              <w:tab w:val="right" w:leader="dot" w:pos="9016"/>
            </w:tabs>
            <w:rPr>
              <w:rFonts w:eastAsiaTheme="minorEastAsia"/>
              <w:noProof/>
              <w:sz w:val="24"/>
              <w:szCs w:val="24"/>
              <w:lang w:eastAsia="en-GB"/>
            </w:rPr>
          </w:pPr>
          <w:hyperlink w:anchor="_Toc166269139" w:history="1">
            <w:r w:rsidRPr="00DB1893">
              <w:rPr>
                <w:rStyle w:val="Hyperlink"/>
                <w:rFonts w:ascii="Arial" w:hAnsi="Arial" w:cs="Arial"/>
                <w:b/>
                <w:bCs/>
                <w:noProof/>
                <w:shd w:val="clear" w:color="auto" w:fill="FFFFFF"/>
              </w:rPr>
              <w:t>3.2 Research Philosophies and Assumptions</w:t>
            </w:r>
            <w:r>
              <w:rPr>
                <w:noProof/>
                <w:webHidden/>
              </w:rPr>
              <w:tab/>
            </w:r>
            <w:r>
              <w:rPr>
                <w:noProof/>
                <w:webHidden/>
              </w:rPr>
              <w:fldChar w:fldCharType="begin"/>
            </w:r>
            <w:r>
              <w:rPr>
                <w:noProof/>
                <w:webHidden/>
              </w:rPr>
              <w:instrText xml:space="preserve"> PAGEREF _Toc166269139 \h </w:instrText>
            </w:r>
            <w:r>
              <w:rPr>
                <w:noProof/>
                <w:webHidden/>
              </w:rPr>
            </w:r>
            <w:r>
              <w:rPr>
                <w:noProof/>
                <w:webHidden/>
              </w:rPr>
              <w:fldChar w:fldCharType="separate"/>
            </w:r>
            <w:r>
              <w:rPr>
                <w:noProof/>
                <w:webHidden/>
              </w:rPr>
              <w:t>33</w:t>
            </w:r>
            <w:r>
              <w:rPr>
                <w:noProof/>
                <w:webHidden/>
              </w:rPr>
              <w:fldChar w:fldCharType="end"/>
            </w:r>
          </w:hyperlink>
        </w:p>
        <w:p w14:paraId="5CC9A107" w14:textId="0E0A90F6" w:rsidR="00574BD1" w:rsidRDefault="00574BD1">
          <w:pPr>
            <w:pStyle w:val="TOC2"/>
            <w:tabs>
              <w:tab w:val="right" w:leader="dot" w:pos="9016"/>
            </w:tabs>
            <w:rPr>
              <w:rFonts w:eastAsiaTheme="minorEastAsia"/>
              <w:noProof/>
              <w:sz w:val="24"/>
              <w:szCs w:val="24"/>
              <w:lang w:eastAsia="en-GB"/>
            </w:rPr>
          </w:pPr>
          <w:hyperlink w:anchor="_Toc166269140" w:history="1">
            <w:r w:rsidRPr="00DB1893">
              <w:rPr>
                <w:rStyle w:val="Hyperlink"/>
                <w:rFonts w:ascii="Arial" w:hAnsi="Arial" w:cs="Arial"/>
                <w:b/>
                <w:bCs/>
                <w:noProof/>
              </w:rPr>
              <w:t>3.3 Research Design</w:t>
            </w:r>
            <w:r>
              <w:rPr>
                <w:noProof/>
                <w:webHidden/>
              </w:rPr>
              <w:tab/>
            </w:r>
            <w:r>
              <w:rPr>
                <w:noProof/>
                <w:webHidden/>
              </w:rPr>
              <w:fldChar w:fldCharType="begin"/>
            </w:r>
            <w:r>
              <w:rPr>
                <w:noProof/>
                <w:webHidden/>
              </w:rPr>
              <w:instrText xml:space="preserve"> PAGEREF _Toc166269140 \h </w:instrText>
            </w:r>
            <w:r>
              <w:rPr>
                <w:noProof/>
                <w:webHidden/>
              </w:rPr>
            </w:r>
            <w:r>
              <w:rPr>
                <w:noProof/>
                <w:webHidden/>
              </w:rPr>
              <w:fldChar w:fldCharType="separate"/>
            </w:r>
            <w:r>
              <w:rPr>
                <w:noProof/>
                <w:webHidden/>
              </w:rPr>
              <w:t>34</w:t>
            </w:r>
            <w:r>
              <w:rPr>
                <w:noProof/>
                <w:webHidden/>
              </w:rPr>
              <w:fldChar w:fldCharType="end"/>
            </w:r>
          </w:hyperlink>
        </w:p>
        <w:p w14:paraId="3E337750" w14:textId="474D5441" w:rsidR="00574BD1" w:rsidRDefault="00574BD1">
          <w:pPr>
            <w:pStyle w:val="TOC2"/>
            <w:tabs>
              <w:tab w:val="right" w:leader="dot" w:pos="9016"/>
            </w:tabs>
            <w:rPr>
              <w:rFonts w:eastAsiaTheme="minorEastAsia"/>
              <w:noProof/>
              <w:sz w:val="24"/>
              <w:szCs w:val="24"/>
              <w:lang w:eastAsia="en-GB"/>
            </w:rPr>
          </w:pPr>
          <w:hyperlink w:anchor="_Toc166269141" w:history="1">
            <w:r w:rsidRPr="00DB1893">
              <w:rPr>
                <w:rStyle w:val="Hyperlink"/>
                <w:rFonts w:ascii="Arial" w:hAnsi="Arial" w:cs="Arial"/>
                <w:b/>
                <w:bCs/>
                <w:noProof/>
              </w:rPr>
              <w:t>3.4 Research Approaches</w:t>
            </w:r>
            <w:r>
              <w:rPr>
                <w:noProof/>
                <w:webHidden/>
              </w:rPr>
              <w:tab/>
            </w:r>
            <w:r>
              <w:rPr>
                <w:noProof/>
                <w:webHidden/>
              </w:rPr>
              <w:fldChar w:fldCharType="begin"/>
            </w:r>
            <w:r>
              <w:rPr>
                <w:noProof/>
                <w:webHidden/>
              </w:rPr>
              <w:instrText xml:space="preserve"> PAGEREF _Toc166269141 \h </w:instrText>
            </w:r>
            <w:r>
              <w:rPr>
                <w:noProof/>
                <w:webHidden/>
              </w:rPr>
            </w:r>
            <w:r>
              <w:rPr>
                <w:noProof/>
                <w:webHidden/>
              </w:rPr>
              <w:fldChar w:fldCharType="separate"/>
            </w:r>
            <w:r>
              <w:rPr>
                <w:noProof/>
                <w:webHidden/>
              </w:rPr>
              <w:t>35</w:t>
            </w:r>
            <w:r>
              <w:rPr>
                <w:noProof/>
                <w:webHidden/>
              </w:rPr>
              <w:fldChar w:fldCharType="end"/>
            </w:r>
          </w:hyperlink>
        </w:p>
        <w:p w14:paraId="577515DF" w14:textId="4363B6E3" w:rsidR="00574BD1" w:rsidRDefault="00574BD1">
          <w:pPr>
            <w:pStyle w:val="TOC2"/>
            <w:tabs>
              <w:tab w:val="right" w:leader="dot" w:pos="9016"/>
            </w:tabs>
            <w:rPr>
              <w:rFonts w:eastAsiaTheme="minorEastAsia"/>
              <w:noProof/>
              <w:sz w:val="24"/>
              <w:szCs w:val="24"/>
              <w:lang w:eastAsia="en-GB"/>
            </w:rPr>
          </w:pPr>
          <w:hyperlink w:anchor="_Toc166269142" w:history="1">
            <w:r w:rsidRPr="00DB1893">
              <w:rPr>
                <w:rStyle w:val="Hyperlink"/>
                <w:rFonts w:ascii="Arial" w:hAnsi="Arial" w:cs="Arial"/>
                <w:b/>
                <w:bCs/>
                <w:noProof/>
              </w:rPr>
              <w:t>3.5 Data Collection Methods</w:t>
            </w:r>
            <w:r>
              <w:rPr>
                <w:noProof/>
                <w:webHidden/>
              </w:rPr>
              <w:tab/>
            </w:r>
            <w:r>
              <w:rPr>
                <w:noProof/>
                <w:webHidden/>
              </w:rPr>
              <w:fldChar w:fldCharType="begin"/>
            </w:r>
            <w:r>
              <w:rPr>
                <w:noProof/>
                <w:webHidden/>
              </w:rPr>
              <w:instrText xml:space="preserve"> PAGEREF _Toc166269142 \h </w:instrText>
            </w:r>
            <w:r>
              <w:rPr>
                <w:noProof/>
                <w:webHidden/>
              </w:rPr>
            </w:r>
            <w:r>
              <w:rPr>
                <w:noProof/>
                <w:webHidden/>
              </w:rPr>
              <w:fldChar w:fldCharType="separate"/>
            </w:r>
            <w:r>
              <w:rPr>
                <w:noProof/>
                <w:webHidden/>
              </w:rPr>
              <w:t>36</w:t>
            </w:r>
            <w:r>
              <w:rPr>
                <w:noProof/>
                <w:webHidden/>
              </w:rPr>
              <w:fldChar w:fldCharType="end"/>
            </w:r>
          </w:hyperlink>
        </w:p>
        <w:p w14:paraId="41D4F5BC" w14:textId="10A66E31" w:rsidR="00574BD1" w:rsidRDefault="00574BD1">
          <w:pPr>
            <w:pStyle w:val="TOC2"/>
            <w:tabs>
              <w:tab w:val="right" w:leader="dot" w:pos="9016"/>
            </w:tabs>
            <w:rPr>
              <w:rFonts w:eastAsiaTheme="minorEastAsia"/>
              <w:noProof/>
              <w:sz w:val="24"/>
              <w:szCs w:val="24"/>
              <w:lang w:eastAsia="en-GB"/>
            </w:rPr>
          </w:pPr>
          <w:hyperlink w:anchor="_Toc166269143" w:history="1">
            <w:r w:rsidRPr="00DB1893">
              <w:rPr>
                <w:rStyle w:val="Hyperlink"/>
                <w:rFonts w:ascii="Arial" w:hAnsi="Arial" w:cs="Arial"/>
                <w:b/>
                <w:bCs/>
                <w:noProof/>
              </w:rPr>
              <w:t>3.6 Ethical Considerations</w:t>
            </w:r>
            <w:r>
              <w:rPr>
                <w:noProof/>
                <w:webHidden/>
              </w:rPr>
              <w:tab/>
            </w:r>
            <w:r>
              <w:rPr>
                <w:noProof/>
                <w:webHidden/>
              </w:rPr>
              <w:fldChar w:fldCharType="begin"/>
            </w:r>
            <w:r>
              <w:rPr>
                <w:noProof/>
                <w:webHidden/>
              </w:rPr>
              <w:instrText xml:space="preserve"> PAGEREF _Toc166269143 \h </w:instrText>
            </w:r>
            <w:r>
              <w:rPr>
                <w:noProof/>
                <w:webHidden/>
              </w:rPr>
            </w:r>
            <w:r>
              <w:rPr>
                <w:noProof/>
                <w:webHidden/>
              </w:rPr>
              <w:fldChar w:fldCharType="separate"/>
            </w:r>
            <w:r>
              <w:rPr>
                <w:noProof/>
                <w:webHidden/>
              </w:rPr>
              <w:t>39</w:t>
            </w:r>
            <w:r>
              <w:rPr>
                <w:noProof/>
                <w:webHidden/>
              </w:rPr>
              <w:fldChar w:fldCharType="end"/>
            </w:r>
          </w:hyperlink>
        </w:p>
        <w:p w14:paraId="21E41274" w14:textId="6DE965F7" w:rsidR="00574BD1" w:rsidRDefault="00574BD1">
          <w:pPr>
            <w:pStyle w:val="TOC2"/>
            <w:tabs>
              <w:tab w:val="right" w:leader="dot" w:pos="9016"/>
            </w:tabs>
            <w:rPr>
              <w:rFonts w:eastAsiaTheme="minorEastAsia"/>
              <w:noProof/>
              <w:sz w:val="24"/>
              <w:szCs w:val="24"/>
              <w:lang w:eastAsia="en-GB"/>
            </w:rPr>
          </w:pPr>
          <w:hyperlink w:anchor="_Toc166269144" w:history="1">
            <w:r w:rsidRPr="00DB1893">
              <w:rPr>
                <w:rStyle w:val="Hyperlink"/>
                <w:rFonts w:ascii="Arial" w:hAnsi="Arial" w:cs="Arial"/>
                <w:b/>
                <w:bCs/>
                <w:noProof/>
              </w:rPr>
              <w:t>3.7 Conclusion of Chapter</w:t>
            </w:r>
            <w:r>
              <w:rPr>
                <w:noProof/>
                <w:webHidden/>
              </w:rPr>
              <w:tab/>
            </w:r>
            <w:r>
              <w:rPr>
                <w:noProof/>
                <w:webHidden/>
              </w:rPr>
              <w:fldChar w:fldCharType="begin"/>
            </w:r>
            <w:r>
              <w:rPr>
                <w:noProof/>
                <w:webHidden/>
              </w:rPr>
              <w:instrText xml:space="preserve"> PAGEREF _Toc166269144 \h </w:instrText>
            </w:r>
            <w:r>
              <w:rPr>
                <w:noProof/>
                <w:webHidden/>
              </w:rPr>
            </w:r>
            <w:r>
              <w:rPr>
                <w:noProof/>
                <w:webHidden/>
              </w:rPr>
              <w:fldChar w:fldCharType="separate"/>
            </w:r>
            <w:r>
              <w:rPr>
                <w:noProof/>
                <w:webHidden/>
              </w:rPr>
              <w:t>40</w:t>
            </w:r>
            <w:r>
              <w:rPr>
                <w:noProof/>
                <w:webHidden/>
              </w:rPr>
              <w:fldChar w:fldCharType="end"/>
            </w:r>
          </w:hyperlink>
        </w:p>
        <w:p w14:paraId="45A4A7DC" w14:textId="2BE596F6" w:rsidR="00574BD1" w:rsidRDefault="00574BD1">
          <w:pPr>
            <w:pStyle w:val="TOC1"/>
            <w:tabs>
              <w:tab w:val="right" w:leader="dot" w:pos="9016"/>
            </w:tabs>
            <w:rPr>
              <w:rFonts w:eastAsiaTheme="minorEastAsia"/>
              <w:noProof/>
              <w:sz w:val="24"/>
              <w:szCs w:val="24"/>
              <w:lang w:eastAsia="en-GB"/>
            </w:rPr>
          </w:pPr>
          <w:hyperlink w:anchor="_Toc166269145" w:history="1">
            <w:r w:rsidRPr="00DB1893">
              <w:rPr>
                <w:rStyle w:val="Hyperlink"/>
                <w:rFonts w:ascii="Arial" w:hAnsi="Arial" w:cs="Arial"/>
                <w:noProof/>
              </w:rPr>
              <w:t>CHAPTER 4: FINDINGS / RESULTS, ANALYSIS AND DISCUSSION</w:t>
            </w:r>
            <w:r>
              <w:rPr>
                <w:noProof/>
                <w:webHidden/>
              </w:rPr>
              <w:tab/>
            </w:r>
            <w:r>
              <w:rPr>
                <w:noProof/>
                <w:webHidden/>
              </w:rPr>
              <w:fldChar w:fldCharType="begin"/>
            </w:r>
            <w:r>
              <w:rPr>
                <w:noProof/>
                <w:webHidden/>
              </w:rPr>
              <w:instrText xml:space="preserve"> PAGEREF _Toc166269145 \h </w:instrText>
            </w:r>
            <w:r>
              <w:rPr>
                <w:noProof/>
                <w:webHidden/>
              </w:rPr>
            </w:r>
            <w:r>
              <w:rPr>
                <w:noProof/>
                <w:webHidden/>
              </w:rPr>
              <w:fldChar w:fldCharType="separate"/>
            </w:r>
            <w:r>
              <w:rPr>
                <w:noProof/>
                <w:webHidden/>
              </w:rPr>
              <w:t>42</w:t>
            </w:r>
            <w:r>
              <w:rPr>
                <w:noProof/>
                <w:webHidden/>
              </w:rPr>
              <w:fldChar w:fldCharType="end"/>
            </w:r>
          </w:hyperlink>
        </w:p>
        <w:p w14:paraId="58C873D8" w14:textId="2013DD43" w:rsidR="00574BD1" w:rsidRDefault="00574BD1">
          <w:pPr>
            <w:pStyle w:val="TOC2"/>
            <w:tabs>
              <w:tab w:val="right" w:leader="dot" w:pos="9016"/>
            </w:tabs>
            <w:rPr>
              <w:rFonts w:eastAsiaTheme="minorEastAsia"/>
              <w:noProof/>
              <w:sz w:val="24"/>
              <w:szCs w:val="24"/>
              <w:lang w:eastAsia="en-GB"/>
            </w:rPr>
          </w:pPr>
          <w:hyperlink w:anchor="_Toc166269146" w:history="1">
            <w:r w:rsidRPr="00DB1893">
              <w:rPr>
                <w:rStyle w:val="Hyperlink"/>
                <w:rFonts w:ascii="Arial" w:eastAsia="Times New Roman" w:hAnsi="Arial" w:cs="Arial"/>
                <w:b/>
                <w:bCs/>
                <w:noProof/>
                <w:lang w:eastAsia="en-GB"/>
              </w:rPr>
              <w:t>4.1 Thematic Analysis of Key Findings</w:t>
            </w:r>
            <w:r>
              <w:rPr>
                <w:noProof/>
                <w:webHidden/>
              </w:rPr>
              <w:tab/>
            </w:r>
            <w:r>
              <w:rPr>
                <w:noProof/>
                <w:webHidden/>
              </w:rPr>
              <w:fldChar w:fldCharType="begin"/>
            </w:r>
            <w:r>
              <w:rPr>
                <w:noProof/>
                <w:webHidden/>
              </w:rPr>
              <w:instrText xml:space="preserve"> PAGEREF _Toc166269146 \h </w:instrText>
            </w:r>
            <w:r>
              <w:rPr>
                <w:noProof/>
                <w:webHidden/>
              </w:rPr>
            </w:r>
            <w:r>
              <w:rPr>
                <w:noProof/>
                <w:webHidden/>
              </w:rPr>
              <w:fldChar w:fldCharType="separate"/>
            </w:r>
            <w:r>
              <w:rPr>
                <w:noProof/>
                <w:webHidden/>
              </w:rPr>
              <w:t>42</w:t>
            </w:r>
            <w:r>
              <w:rPr>
                <w:noProof/>
                <w:webHidden/>
              </w:rPr>
              <w:fldChar w:fldCharType="end"/>
            </w:r>
          </w:hyperlink>
        </w:p>
        <w:p w14:paraId="1D1105E7" w14:textId="0D597ADA" w:rsidR="00574BD1" w:rsidRDefault="00574BD1">
          <w:pPr>
            <w:pStyle w:val="TOC2"/>
            <w:tabs>
              <w:tab w:val="right" w:leader="dot" w:pos="9016"/>
            </w:tabs>
            <w:rPr>
              <w:rFonts w:eastAsiaTheme="minorEastAsia"/>
              <w:noProof/>
              <w:sz w:val="24"/>
              <w:szCs w:val="24"/>
              <w:lang w:eastAsia="en-GB"/>
            </w:rPr>
          </w:pPr>
          <w:hyperlink w:anchor="_Toc166269147" w:history="1">
            <w:r w:rsidRPr="00DB1893">
              <w:rPr>
                <w:rStyle w:val="Hyperlink"/>
                <w:rFonts w:ascii="Arial" w:hAnsi="Arial" w:cs="Arial"/>
                <w:b/>
                <w:bCs/>
                <w:noProof/>
              </w:rPr>
              <w:t>4.2 Presentation of Findings</w:t>
            </w:r>
            <w:r>
              <w:rPr>
                <w:noProof/>
                <w:webHidden/>
              </w:rPr>
              <w:tab/>
            </w:r>
            <w:r>
              <w:rPr>
                <w:noProof/>
                <w:webHidden/>
              </w:rPr>
              <w:fldChar w:fldCharType="begin"/>
            </w:r>
            <w:r>
              <w:rPr>
                <w:noProof/>
                <w:webHidden/>
              </w:rPr>
              <w:instrText xml:space="preserve"> PAGEREF _Toc166269147 \h </w:instrText>
            </w:r>
            <w:r>
              <w:rPr>
                <w:noProof/>
                <w:webHidden/>
              </w:rPr>
            </w:r>
            <w:r>
              <w:rPr>
                <w:noProof/>
                <w:webHidden/>
              </w:rPr>
              <w:fldChar w:fldCharType="separate"/>
            </w:r>
            <w:r>
              <w:rPr>
                <w:noProof/>
                <w:webHidden/>
              </w:rPr>
              <w:t>48</w:t>
            </w:r>
            <w:r>
              <w:rPr>
                <w:noProof/>
                <w:webHidden/>
              </w:rPr>
              <w:fldChar w:fldCharType="end"/>
            </w:r>
          </w:hyperlink>
        </w:p>
        <w:p w14:paraId="311C3FFE" w14:textId="3488652B" w:rsidR="00574BD1" w:rsidRDefault="00574BD1">
          <w:pPr>
            <w:pStyle w:val="TOC2"/>
            <w:tabs>
              <w:tab w:val="right" w:leader="dot" w:pos="9016"/>
            </w:tabs>
            <w:rPr>
              <w:rFonts w:eastAsiaTheme="minorEastAsia"/>
              <w:noProof/>
              <w:sz w:val="24"/>
              <w:szCs w:val="24"/>
              <w:lang w:eastAsia="en-GB"/>
            </w:rPr>
          </w:pPr>
          <w:hyperlink w:anchor="_Toc166269148" w:history="1">
            <w:r w:rsidRPr="00DB1893">
              <w:rPr>
                <w:rStyle w:val="Hyperlink"/>
                <w:rFonts w:ascii="Arial" w:eastAsia="Times New Roman" w:hAnsi="Arial" w:cs="Arial"/>
                <w:b/>
                <w:bCs/>
                <w:noProof/>
                <w:lang w:eastAsia="en-GB"/>
              </w:rPr>
              <w:t>4.3 Cultural Perspectives and Operational Strategies in the Hotel Industry</w:t>
            </w:r>
            <w:r>
              <w:rPr>
                <w:noProof/>
                <w:webHidden/>
              </w:rPr>
              <w:tab/>
            </w:r>
            <w:r>
              <w:rPr>
                <w:noProof/>
                <w:webHidden/>
              </w:rPr>
              <w:fldChar w:fldCharType="begin"/>
            </w:r>
            <w:r>
              <w:rPr>
                <w:noProof/>
                <w:webHidden/>
              </w:rPr>
              <w:instrText xml:space="preserve"> PAGEREF _Toc166269148 \h </w:instrText>
            </w:r>
            <w:r>
              <w:rPr>
                <w:noProof/>
                <w:webHidden/>
              </w:rPr>
            </w:r>
            <w:r>
              <w:rPr>
                <w:noProof/>
                <w:webHidden/>
              </w:rPr>
              <w:fldChar w:fldCharType="separate"/>
            </w:r>
            <w:r>
              <w:rPr>
                <w:noProof/>
                <w:webHidden/>
              </w:rPr>
              <w:t>54</w:t>
            </w:r>
            <w:r>
              <w:rPr>
                <w:noProof/>
                <w:webHidden/>
              </w:rPr>
              <w:fldChar w:fldCharType="end"/>
            </w:r>
          </w:hyperlink>
        </w:p>
        <w:p w14:paraId="23CFBB48" w14:textId="2C7B48CE" w:rsidR="00574BD1" w:rsidRDefault="00574BD1">
          <w:pPr>
            <w:pStyle w:val="TOC2"/>
            <w:tabs>
              <w:tab w:val="right" w:leader="dot" w:pos="9016"/>
            </w:tabs>
            <w:rPr>
              <w:rFonts w:eastAsiaTheme="minorEastAsia"/>
              <w:noProof/>
              <w:sz w:val="24"/>
              <w:szCs w:val="24"/>
              <w:lang w:eastAsia="en-GB"/>
            </w:rPr>
          </w:pPr>
          <w:hyperlink w:anchor="_Toc166269149" w:history="1">
            <w:r w:rsidRPr="00DB1893">
              <w:rPr>
                <w:rStyle w:val="Hyperlink"/>
                <w:rFonts w:ascii="Arial" w:eastAsia="Times New Roman" w:hAnsi="Arial" w:cs="Arial"/>
                <w:b/>
                <w:bCs/>
                <w:noProof/>
                <w:lang w:eastAsia="en-GB"/>
              </w:rPr>
              <w:t>4.4 Regulation Variations in the Hotel Industry</w:t>
            </w:r>
            <w:r>
              <w:rPr>
                <w:noProof/>
                <w:webHidden/>
              </w:rPr>
              <w:tab/>
            </w:r>
            <w:r>
              <w:rPr>
                <w:noProof/>
                <w:webHidden/>
              </w:rPr>
              <w:fldChar w:fldCharType="begin"/>
            </w:r>
            <w:r>
              <w:rPr>
                <w:noProof/>
                <w:webHidden/>
              </w:rPr>
              <w:instrText xml:space="preserve"> PAGEREF _Toc166269149 \h </w:instrText>
            </w:r>
            <w:r>
              <w:rPr>
                <w:noProof/>
                <w:webHidden/>
              </w:rPr>
            </w:r>
            <w:r>
              <w:rPr>
                <w:noProof/>
                <w:webHidden/>
              </w:rPr>
              <w:fldChar w:fldCharType="separate"/>
            </w:r>
            <w:r>
              <w:rPr>
                <w:noProof/>
                <w:webHidden/>
              </w:rPr>
              <w:t>55</w:t>
            </w:r>
            <w:r>
              <w:rPr>
                <w:noProof/>
                <w:webHidden/>
              </w:rPr>
              <w:fldChar w:fldCharType="end"/>
            </w:r>
          </w:hyperlink>
        </w:p>
        <w:p w14:paraId="735081FC" w14:textId="60423A80" w:rsidR="00574BD1" w:rsidRDefault="00574BD1">
          <w:pPr>
            <w:pStyle w:val="TOC2"/>
            <w:tabs>
              <w:tab w:val="right" w:leader="dot" w:pos="9016"/>
            </w:tabs>
            <w:rPr>
              <w:rFonts w:eastAsiaTheme="minorEastAsia"/>
              <w:noProof/>
              <w:sz w:val="24"/>
              <w:szCs w:val="24"/>
              <w:lang w:eastAsia="en-GB"/>
            </w:rPr>
          </w:pPr>
          <w:hyperlink w:anchor="_Toc166269150" w:history="1">
            <w:r w:rsidRPr="00DB1893">
              <w:rPr>
                <w:rStyle w:val="Hyperlink"/>
                <w:rFonts w:ascii="Arial" w:eastAsia="Times New Roman" w:hAnsi="Arial" w:cs="Arial"/>
                <w:b/>
                <w:bCs/>
                <w:noProof/>
                <w:lang w:eastAsia="en-GB"/>
              </w:rPr>
              <w:t>4.5 Demand-Specific Adaptation Strategies in the Hotel Industry</w:t>
            </w:r>
            <w:r>
              <w:rPr>
                <w:noProof/>
                <w:webHidden/>
              </w:rPr>
              <w:tab/>
            </w:r>
            <w:r>
              <w:rPr>
                <w:noProof/>
                <w:webHidden/>
              </w:rPr>
              <w:fldChar w:fldCharType="begin"/>
            </w:r>
            <w:r>
              <w:rPr>
                <w:noProof/>
                <w:webHidden/>
              </w:rPr>
              <w:instrText xml:space="preserve"> PAGEREF _Toc166269150 \h </w:instrText>
            </w:r>
            <w:r>
              <w:rPr>
                <w:noProof/>
                <w:webHidden/>
              </w:rPr>
            </w:r>
            <w:r>
              <w:rPr>
                <w:noProof/>
                <w:webHidden/>
              </w:rPr>
              <w:fldChar w:fldCharType="separate"/>
            </w:r>
            <w:r>
              <w:rPr>
                <w:noProof/>
                <w:webHidden/>
              </w:rPr>
              <w:t>57</w:t>
            </w:r>
            <w:r>
              <w:rPr>
                <w:noProof/>
                <w:webHidden/>
              </w:rPr>
              <w:fldChar w:fldCharType="end"/>
            </w:r>
          </w:hyperlink>
        </w:p>
        <w:p w14:paraId="72978FAA" w14:textId="19F9E123" w:rsidR="00574BD1" w:rsidRDefault="00574BD1">
          <w:pPr>
            <w:pStyle w:val="TOC2"/>
            <w:tabs>
              <w:tab w:val="right" w:leader="dot" w:pos="9016"/>
            </w:tabs>
            <w:rPr>
              <w:rFonts w:eastAsiaTheme="minorEastAsia"/>
              <w:noProof/>
              <w:sz w:val="24"/>
              <w:szCs w:val="24"/>
              <w:lang w:eastAsia="en-GB"/>
            </w:rPr>
          </w:pPr>
          <w:hyperlink w:anchor="_Toc166269151" w:history="1">
            <w:r w:rsidRPr="00DB1893">
              <w:rPr>
                <w:rStyle w:val="Hyperlink"/>
                <w:rFonts w:ascii="Arial" w:hAnsi="Arial" w:cs="Arial"/>
                <w:b/>
                <w:bCs/>
                <w:noProof/>
              </w:rPr>
              <w:t>4.6 Discussion of Results</w:t>
            </w:r>
            <w:r>
              <w:rPr>
                <w:noProof/>
                <w:webHidden/>
              </w:rPr>
              <w:tab/>
            </w:r>
            <w:r>
              <w:rPr>
                <w:noProof/>
                <w:webHidden/>
              </w:rPr>
              <w:fldChar w:fldCharType="begin"/>
            </w:r>
            <w:r>
              <w:rPr>
                <w:noProof/>
                <w:webHidden/>
              </w:rPr>
              <w:instrText xml:space="preserve"> PAGEREF _Toc166269151 \h </w:instrText>
            </w:r>
            <w:r>
              <w:rPr>
                <w:noProof/>
                <w:webHidden/>
              </w:rPr>
            </w:r>
            <w:r>
              <w:rPr>
                <w:noProof/>
                <w:webHidden/>
              </w:rPr>
              <w:fldChar w:fldCharType="separate"/>
            </w:r>
            <w:r>
              <w:rPr>
                <w:noProof/>
                <w:webHidden/>
              </w:rPr>
              <w:t>58</w:t>
            </w:r>
            <w:r>
              <w:rPr>
                <w:noProof/>
                <w:webHidden/>
              </w:rPr>
              <w:fldChar w:fldCharType="end"/>
            </w:r>
          </w:hyperlink>
        </w:p>
        <w:p w14:paraId="3B6F54FC" w14:textId="0CB752E5" w:rsidR="00574BD1" w:rsidRDefault="00574BD1">
          <w:pPr>
            <w:pStyle w:val="TOC1"/>
            <w:tabs>
              <w:tab w:val="right" w:leader="dot" w:pos="9016"/>
            </w:tabs>
            <w:rPr>
              <w:rFonts w:eastAsiaTheme="minorEastAsia"/>
              <w:noProof/>
              <w:sz w:val="24"/>
              <w:szCs w:val="24"/>
              <w:lang w:eastAsia="en-GB"/>
            </w:rPr>
          </w:pPr>
          <w:hyperlink w:anchor="_Toc166269152" w:history="1">
            <w:r w:rsidRPr="00DB1893">
              <w:rPr>
                <w:rStyle w:val="Hyperlink"/>
                <w:rFonts w:ascii="Arial" w:hAnsi="Arial" w:cs="Arial"/>
                <w:noProof/>
              </w:rPr>
              <w:t>CHAPTER 5: CONCLUSIONS AND RECOMMENDATIONS</w:t>
            </w:r>
            <w:r>
              <w:rPr>
                <w:noProof/>
                <w:webHidden/>
              </w:rPr>
              <w:tab/>
            </w:r>
            <w:r>
              <w:rPr>
                <w:noProof/>
                <w:webHidden/>
              </w:rPr>
              <w:fldChar w:fldCharType="begin"/>
            </w:r>
            <w:r>
              <w:rPr>
                <w:noProof/>
                <w:webHidden/>
              </w:rPr>
              <w:instrText xml:space="preserve"> PAGEREF _Toc166269152 \h </w:instrText>
            </w:r>
            <w:r>
              <w:rPr>
                <w:noProof/>
                <w:webHidden/>
              </w:rPr>
            </w:r>
            <w:r>
              <w:rPr>
                <w:noProof/>
                <w:webHidden/>
              </w:rPr>
              <w:fldChar w:fldCharType="separate"/>
            </w:r>
            <w:r>
              <w:rPr>
                <w:noProof/>
                <w:webHidden/>
              </w:rPr>
              <w:t>60</w:t>
            </w:r>
            <w:r>
              <w:rPr>
                <w:noProof/>
                <w:webHidden/>
              </w:rPr>
              <w:fldChar w:fldCharType="end"/>
            </w:r>
          </w:hyperlink>
        </w:p>
        <w:p w14:paraId="391C1480" w14:textId="4226D4D3" w:rsidR="00574BD1" w:rsidRDefault="00574BD1">
          <w:pPr>
            <w:pStyle w:val="TOC2"/>
            <w:tabs>
              <w:tab w:val="right" w:leader="dot" w:pos="9016"/>
            </w:tabs>
            <w:rPr>
              <w:rFonts w:eastAsiaTheme="minorEastAsia"/>
              <w:noProof/>
              <w:sz w:val="24"/>
              <w:szCs w:val="24"/>
              <w:lang w:eastAsia="en-GB"/>
            </w:rPr>
          </w:pPr>
          <w:hyperlink w:anchor="_Toc166269153" w:history="1">
            <w:r w:rsidRPr="00DB1893">
              <w:rPr>
                <w:rStyle w:val="Hyperlink"/>
                <w:rFonts w:ascii="Arial" w:hAnsi="Arial" w:cs="Arial"/>
                <w:b/>
                <w:bCs/>
                <w:noProof/>
              </w:rPr>
              <w:t>5.1 Summary of main findings</w:t>
            </w:r>
            <w:r>
              <w:rPr>
                <w:noProof/>
                <w:webHidden/>
              </w:rPr>
              <w:tab/>
            </w:r>
            <w:r>
              <w:rPr>
                <w:noProof/>
                <w:webHidden/>
              </w:rPr>
              <w:fldChar w:fldCharType="begin"/>
            </w:r>
            <w:r>
              <w:rPr>
                <w:noProof/>
                <w:webHidden/>
              </w:rPr>
              <w:instrText xml:space="preserve"> PAGEREF _Toc166269153 \h </w:instrText>
            </w:r>
            <w:r>
              <w:rPr>
                <w:noProof/>
                <w:webHidden/>
              </w:rPr>
            </w:r>
            <w:r>
              <w:rPr>
                <w:noProof/>
                <w:webHidden/>
              </w:rPr>
              <w:fldChar w:fldCharType="separate"/>
            </w:r>
            <w:r>
              <w:rPr>
                <w:noProof/>
                <w:webHidden/>
              </w:rPr>
              <w:t>60</w:t>
            </w:r>
            <w:r>
              <w:rPr>
                <w:noProof/>
                <w:webHidden/>
              </w:rPr>
              <w:fldChar w:fldCharType="end"/>
            </w:r>
          </w:hyperlink>
        </w:p>
        <w:p w14:paraId="054B3AE2" w14:textId="5A282588" w:rsidR="00574BD1" w:rsidRDefault="00574BD1">
          <w:pPr>
            <w:pStyle w:val="TOC2"/>
            <w:tabs>
              <w:tab w:val="right" w:leader="dot" w:pos="9016"/>
            </w:tabs>
            <w:rPr>
              <w:rFonts w:eastAsiaTheme="minorEastAsia"/>
              <w:noProof/>
              <w:sz w:val="24"/>
              <w:szCs w:val="24"/>
              <w:lang w:eastAsia="en-GB"/>
            </w:rPr>
          </w:pPr>
          <w:hyperlink w:anchor="_Toc166269154" w:history="1">
            <w:r w:rsidRPr="00DB1893">
              <w:rPr>
                <w:rStyle w:val="Hyperlink"/>
                <w:rFonts w:ascii="Arial" w:hAnsi="Arial" w:cs="Arial"/>
                <w:b/>
                <w:bCs/>
                <w:noProof/>
              </w:rPr>
              <w:t>5.2 Conclusion Based on the Research Questions:</w:t>
            </w:r>
            <w:r>
              <w:rPr>
                <w:noProof/>
                <w:webHidden/>
              </w:rPr>
              <w:tab/>
            </w:r>
            <w:r>
              <w:rPr>
                <w:noProof/>
                <w:webHidden/>
              </w:rPr>
              <w:fldChar w:fldCharType="begin"/>
            </w:r>
            <w:r>
              <w:rPr>
                <w:noProof/>
                <w:webHidden/>
              </w:rPr>
              <w:instrText xml:space="preserve"> PAGEREF _Toc166269154 \h </w:instrText>
            </w:r>
            <w:r>
              <w:rPr>
                <w:noProof/>
                <w:webHidden/>
              </w:rPr>
            </w:r>
            <w:r>
              <w:rPr>
                <w:noProof/>
                <w:webHidden/>
              </w:rPr>
              <w:fldChar w:fldCharType="separate"/>
            </w:r>
            <w:r>
              <w:rPr>
                <w:noProof/>
                <w:webHidden/>
              </w:rPr>
              <w:t>61</w:t>
            </w:r>
            <w:r>
              <w:rPr>
                <w:noProof/>
                <w:webHidden/>
              </w:rPr>
              <w:fldChar w:fldCharType="end"/>
            </w:r>
          </w:hyperlink>
        </w:p>
        <w:p w14:paraId="321EB569" w14:textId="0060C2E3" w:rsidR="00574BD1" w:rsidRDefault="00574BD1">
          <w:pPr>
            <w:pStyle w:val="TOC2"/>
            <w:tabs>
              <w:tab w:val="right" w:leader="dot" w:pos="9016"/>
            </w:tabs>
            <w:rPr>
              <w:rFonts w:eastAsiaTheme="minorEastAsia"/>
              <w:noProof/>
              <w:sz w:val="24"/>
              <w:szCs w:val="24"/>
              <w:lang w:eastAsia="en-GB"/>
            </w:rPr>
          </w:pPr>
          <w:hyperlink w:anchor="_Toc166269155" w:history="1">
            <w:r w:rsidRPr="00DB1893">
              <w:rPr>
                <w:rStyle w:val="Hyperlink"/>
                <w:rFonts w:ascii="Arial" w:hAnsi="Arial" w:cs="Arial"/>
                <w:b/>
                <w:bCs/>
                <w:noProof/>
              </w:rPr>
              <w:t>5.3 Recommendations (Practical and Theoretical):</w:t>
            </w:r>
            <w:r>
              <w:rPr>
                <w:noProof/>
                <w:webHidden/>
              </w:rPr>
              <w:tab/>
            </w:r>
            <w:r>
              <w:rPr>
                <w:noProof/>
                <w:webHidden/>
              </w:rPr>
              <w:fldChar w:fldCharType="begin"/>
            </w:r>
            <w:r>
              <w:rPr>
                <w:noProof/>
                <w:webHidden/>
              </w:rPr>
              <w:instrText xml:space="preserve"> PAGEREF _Toc166269155 \h </w:instrText>
            </w:r>
            <w:r>
              <w:rPr>
                <w:noProof/>
                <w:webHidden/>
              </w:rPr>
            </w:r>
            <w:r>
              <w:rPr>
                <w:noProof/>
                <w:webHidden/>
              </w:rPr>
              <w:fldChar w:fldCharType="separate"/>
            </w:r>
            <w:r>
              <w:rPr>
                <w:noProof/>
                <w:webHidden/>
              </w:rPr>
              <w:t>62</w:t>
            </w:r>
            <w:r>
              <w:rPr>
                <w:noProof/>
                <w:webHidden/>
              </w:rPr>
              <w:fldChar w:fldCharType="end"/>
            </w:r>
          </w:hyperlink>
        </w:p>
        <w:p w14:paraId="5F2257A8" w14:textId="47DFB52C" w:rsidR="00574BD1" w:rsidRDefault="00574BD1">
          <w:pPr>
            <w:pStyle w:val="TOC2"/>
            <w:tabs>
              <w:tab w:val="right" w:leader="dot" w:pos="9016"/>
            </w:tabs>
            <w:rPr>
              <w:rFonts w:eastAsiaTheme="minorEastAsia"/>
              <w:noProof/>
              <w:sz w:val="24"/>
              <w:szCs w:val="24"/>
              <w:lang w:eastAsia="en-GB"/>
            </w:rPr>
          </w:pPr>
          <w:hyperlink w:anchor="_Toc166269156" w:history="1">
            <w:r w:rsidRPr="00DB1893">
              <w:rPr>
                <w:rStyle w:val="Hyperlink"/>
                <w:rFonts w:ascii="Arial" w:hAnsi="Arial" w:cs="Arial"/>
                <w:b/>
                <w:bCs/>
                <w:noProof/>
              </w:rPr>
              <w:t>5.4 Limitation of Research</w:t>
            </w:r>
            <w:r>
              <w:rPr>
                <w:noProof/>
                <w:webHidden/>
              </w:rPr>
              <w:tab/>
            </w:r>
            <w:r>
              <w:rPr>
                <w:noProof/>
                <w:webHidden/>
              </w:rPr>
              <w:fldChar w:fldCharType="begin"/>
            </w:r>
            <w:r>
              <w:rPr>
                <w:noProof/>
                <w:webHidden/>
              </w:rPr>
              <w:instrText xml:space="preserve"> PAGEREF _Toc166269156 \h </w:instrText>
            </w:r>
            <w:r>
              <w:rPr>
                <w:noProof/>
                <w:webHidden/>
              </w:rPr>
            </w:r>
            <w:r>
              <w:rPr>
                <w:noProof/>
                <w:webHidden/>
              </w:rPr>
              <w:fldChar w:fldCharType="separate"/>
            </w:r>
            <w:r>
              <w:rPr>
                <w:noProof/>
                <w:webHidden/>
              </w:rPr>
              <w:t>64</w:t>
            </w:r>
            <w:r>
              <w:rPr>
                <w:noProof/>
                <w:webHidden/>
              </w:rPr>
              <w:fldChar w:fldCharType="end"/>
            </w:r>
          </w:hyperlink>
        </w:p>
        <w:p w14:paraId="4389B20E" w14:textId="5C997700" w:rsidR="00574BD1" w:rsidRDefault="00574BD1">
          <w:pPr>
            <w:pStyle w:val="TOC2"/>
            <w:tabs>
              <w:tab w:val="right" w:leader="dot" w:pos="9016"/>
            </w:tabs>
            <w:rPr>
              <w:rFonts w:eastAsiaTheme="minorEastAsia"/>
              <w:noProof/>
              <w:sz w:val="24"/>
              <w:szCs w:val="24"/>
              <w:lang w:eastAsia="en-GB"/>
            </w:rPr>
          </w:pPr>
          <w:hyperlink w:anchor="_Toc166269157" w:history="1">
            <w:r w:rsidRPr="00DB1893">
              <w:rPr>
                <w:rStyle w:val="Hyperlink"/>
                <w:rFonts w:ascii="Arial" w:hAnsi="Arial" w:cs="Arial"/>
                <w:b/>
                <w:bCs/>
                <w:noProof/>
              </w:rPr>
              <w:t>5.6 Conclusion</w:t>
            </w:r>
            <w:r>
              <w:rPr>
                <w:noProof/>
                <w:webHidden/>
              </w:rPr>
              <w:tab/>
            </w:r>
            <w:r>
              <w:rPr>
                <w:noProof/>
                <w:webHidden/>
              </w:rPr>
              <w:fldChar w:fldCharType="begin"/>
            </w:r>
            <w:r>
              <w:rPr>
                <w:noProof/>
                <w:webHidden/>
              </w:rPr>
              <w:instrText xml:space="preserve"> PAGEREF _Toc166269157 \h </w:instrText>
            </w:r>
            <w:r>
              <w:rPr>
                <w:noProof/>
                <w:webHidden/>
              </w:rPr>
            </w:r>
            <w:r>
              <w:rPr>
                <w:noProof/>
                <w:webHidden/>
              </w:rPr>
              <w:fldChar w:fldCharType="separate"/>
            </w:r>
            <w:r>
              <w:rPr>
                <w:noProof/>
                <w:webHidden/>
              </w:rPr>
              <w:t>66</w:t>
            </w:r>
            <w:r>
              <w:rPr>
                <w:noProof/>
                <w:webHidden/>
              </w:rPr>
              <w:fldChar w:fldCharType="end"/>
            </w:r>
          </w:hyperlink>
        </w:p>
        <w:p w14:paraId="14809DC1" w14:textId="71552250" w:rsidR="00574BD1" w:rsidRDefault="00574BD1">
          <w:pPr>
            <w:pStyle w:val="TOC1"/>
            <w:tabs>
              <w:tab w:val="right" w:leader="dot" w:pos="9016"/>
            </w:tabs>
            <w:rPr>
              <w:rFonts w:eastAsiaTheme="minorEastAsia"/>
              <w:noProof/>
              <w:sz w:val="24"/>
              <w:szCs w:val="24"/>
              <w:lang w:eastAsia="en-GB"/>
            </w:rPr>
          </w:pPr>
          <w:hyperlink w:anchor="_Toc166269158" w:history="1">
            <w:r w:rsidRPr="00DB189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_Toc166269158 \h </w:instrText>
            </w:r>
            <w:r>
              <w:rPr>
                <w:noProof/>
                <w:webHidden/>
              </w:rPr>
            </w:r>
            <w:r>
              <w:rPr>
                <w:noProof/>
                <w:webHidden/>
              </w:rPr>
              <w:fldChar w:fldCharType="separate"/>
            </w:r>
            <w:r>
              <w:rPr>
                <w:noProof/>
                <w:webHidden/>
              </w:rPr>
              <w:t>69</w:t>
            </w:r>
            <w:r>
              <w:rPr>
                <w:noProof/>
                <w:webHidden/>
              </w:rPr>
              <w:fldChar w:fldCharType="end"/>
            </w:r>
          </w:hyperlink>
        </w:p>
        <w:p w14:paraId="3F8ED923" w14:textId="2530A059" w:rsidR="008167C6" w:rsidRPr="008167C6" w:rsidRDefault="008167C6">
          <w:pPr>
            <w:rPr>
              <w:rFonts w:ascii="Arial" w:hAnsi="Arial" w:cs="Arial"/>
            </w:rPr>
          </w:pPr>
          <w:r w:rsidRPr="00013B9F">
            <w:rPr>
              <w:rFonts w:ascii="Arial" w:hAnsi="Arial" w:cs="Arial"/>
              <w:b/>
              <w:bCs/>
              <w:sz w:val="24"/>
              <w:szCs w:val="24"/>
            </w:rPr>
            <w:fldChar w:fldCharType="end"/>
          </w:r>
        </w:p>
      </w:sdtContent>
    </w:sdt>
    <w:p w14:paraId="22A37442" w14:textId="77777777" w:rsidR="008F6E3B" w:rsidRPr="008167C6" w:rsidRDefault="008F6E3B" w:rsidP="00280848">
      <w:pPr>
        <w:spacing w:line="360" w:lineRule="auto"/>
        <w:jc w:val="both"/>
        <w:rPr>
          <w:rFonts w:ascii="Arial" w:hAnsi="Arial" w:cs="Arial"/>
          <w:b/>
          <w:bCs/>
          <w:sz w:val="28"/>
          <w:szCs w:val="28"/>
        </w:rPr>
      </w:pPr>
    </w:p>
    <w:p w14:paraId="3877BA26" w14:textId="77777777" w:rsidR="008F6E3B" w:rsidRDefault="008F6E3B" w:rsidP="00280848">
      <w:pPr>
        <w:spacing w:line="360" w:lineRule="auto"/>
        <w:jc w:val="both"/>
        <w:rPr>
          <w:rFonts w:ascii="Arial" w:hAnsi="Arial" w:cs="Arial"/>
          <w:b/>
          <w:bCs/>
          <w:sz w:val="28"/>
          <w:szCs w:val="28"/>
        </w:rPr>
      </w:pPr>
    </w:p>
    <w:p w14:paraId="5ECA7EFC" w14:textId="7BB5B86E" w:rsidR="007D34AC" w:rsidRPr="00013B9F" w:rsidRDefault="007D34AC" w:rsidP="00D05D08">
      <w:pPr>
        <w:pStyle w:val="Heading1"/>
        <w:jc w:val="center"/>
        <w:rPr>
          <w:rFonts w:ascii="Arial" w:hAnsi="Arial" w:cs="Arial"/>
          <w:sz w:val="28"/>
          <w:szCs w:val="28"/>
        </w:rPr>
      </w:pPr>
      <w:bookmarkStart w:id="12" w:name="_Toc166269120"/>
      <w:r w:rsidRPr="00013B9F">
        <w:rPr>
          <w:rFonts w:ascii="Arial" w:hAnsi="Arial" w:cs="Arial"/>
          <w:sz w:val="28"/>
          <w:szCs w:val="28"/>
        </w:rPr>
        <w:t>Contents of Figures</w:t>
      </w:r>
      <w:bookmarkEnd w:id="12"/>
    </w:p>
    <w:p w14:paraId="67D35FB6" w14:textId="77777777" w:rsidR="00965334" w:rsidRPr="00965334" w:rsidRDefault="00965334" w:rsidP="00965334">
      <w:pPr>
        <w:jc w:val="center"/>
        <w:rPr>
          <w:rFonts w:ascii="Arial" w:hAnsi="Arial" w:cs="Arial"/>
          <w:b/>
          <w:bCs/>
          <w:sz w:val="28"/>
          <w:szCs w:val="28"/>
        </w:rPr>
      </w:pPr>
    </w:p>
    <w:tbl>
      <w:tblPr>
        <w:tblpPr w:leftFromText="180" w:rightFromText="180" w:vertAnchor="text" w:horzAnchor="margin" w:tblpY="-38"/>
        <w:tblW w:w="8779" w:type="dxa"/>
        <w:tblLook w:val="04A0" w:firstRow="1" w:lastRow="0" w:firstColumn="1" w:lastColumn="0" w:noHBand="0" w:noVBand="1"/>
      </w:tblPr>
      <w:tblGrid>
        <w:gridCol w:w="1408"/>
        <w:gridCol w:w="6379"/>
        <w:gridCol w:w="992"/>
      </w:tblGrid>
      <w:tr w:rsidR="00965334" w:rsidRPr="00794ACD" w14:paraId="61A778F6" w14:textId="77777777" w:rsidTr="00965334">
        <w:trPr>
          <w:trHeight w:val="636"/>
        </w:trPr>
        <w:tc>
          <w:tcPr>
            <w:tcW w:w="1408" w:type="dxa"/>
            <w:tcBorders>
              <w:top w:val="single" w:sz="8" w:space="0" w:color="auto"/>
              <w:left w:val="single" w:sz="8" w:space="0" w:color="auto"/>
              <w:bottom w:val="single" w:sz="8" w:space="0" w:color="auto"/>
              <w:right w:val="single" w:sz="8" w:space="0" w:color="auto"/>
            </w:tcBorders>
            <w:shd w:val="clear" w:color="000000" w:fill="FFFFFF"/>
            <w:vAlign w:val="center"/>
            <w:hideMark/>
          </w:tcPr>
          <w:p w14:paraId="73F884EE"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Figure No.</w:t>
            </w:r>
          </w:p>
        </w:tc>
        <w:tc>
          <w:tcPr>
            <w:tcW w:w="6379" w:type="dxa"/>
            <w:tcBorders>
              <w:top w:val="single" w:sz="8" w:space="0" w:color="auto"/>
              <w:left w:val="nil"/>
              <w:bottom w:val="single" w:sz="8" w:space="0" w:color="auto"/>
              <w:right w:val="single" w:sz="8" w:space="0" w:color="auto"/>
            </w:tcBorders>
            <w:shd w:val="clear" w:color="000000" w:fill="FFFFFF"/>
            <w:vAlign w:val="center"/>
            <w:hideMark/>
          </w:tcPr>
          <w:p w14:paraId="20108F15"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Title</w:t>
            </w:r>
          </w:p>
        </w:tc>
        <w:tc>
          <w:tcPr>
            <w:tcW w:w="992" w:type="dxa"/>
            <w:tcBorders>
              <w:top w:val="single" w:sz="8" w:space="0" w:color="auto"/>
              <w:left w:val="nil"/>
              <w:bottom w:val="single" w:sz="8" w:space="0" w:color="auto"/>
              <w:right w:val="single" w:sz="8" w:space="0" w:color="auto"/>
            </w:tcBorders>
            <w:shd w:val="clear" w:color="000000" w:fill="FFFFFF"/>
            <w:vAlign w:val="center"/>
            <w:hideMark/>
          </w:tcPr>
          <w:p w14:paraId="364DCC68" w14:textId="77777777" w:rsidR="00E050E7" w:rsidRPr="00794ACD" w:rsidRDefault="00E050E7" w:rsidP="00E050E7">
            <w:pPr>
              <w:spacing w:after="0" w:line="240" w:lineRule="auto"/>
              <w:jc w:val="center"/>
              <w:rPr>
                <w:rFonts w:ascii="Arial" w:eastAsia="Times New Roman" w:hAnsi="Arial" w:cs="Arial"/>
                <w:b/>
                <w:bCs/>
                <w:color w:val="0D0D0D"/>
                <w:kern w:val="0"/>
                <w:sz w:val="24"/>
                <w:szCs w:val="24"/>
                <w:lang w:eastAsia="en-GB"/>
                <w14:ligatures w14:val="none"/>
              </w:rPr>
            </w:pPr>
            <w:r w:rsidRPr="00794ACD">
              <w:rPr>
                <w:rFonts w:ascii="Arial" w:eastAsia="Times New Roman" w:hAnsi="Arial" w:cs="Arial"/>
                <w:b/>
                <w:bCs/>
                <w:color w:val="0D0D0D"/>
                <w:kern w:val="0"/>
                <w:sz w:val="24"/>
                <w:szCs w:val="24"/>
                <w:lang w:eastAsia="en-GB"/>
                <w14:ligatures w14:val="none"/>
              </w:rPr>
              <w:t>Page No.</w:t>
            </w:r>
          </w:p>
        </w:tc>
      </w:tr>
      <w:tr w:rsidR="00965334" w:rsidRPr="00794ACD" w14:paraId="7C38C9A0" w14:textId="77777777" w:rsidTr="00965334">
        <w:trPr>
          <w:trHeight w:val="624"/>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70D864A2"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1</w:t>
            </w:r>
          </w:p>
        </w:tc>
        <w:tc>
          <w:tcPr>
            <w:tcW w:w="6379" w:type="dxa"/>
            <w:tcBorders>
              <w:top w:val="nil"/>
              <w:left w:val="nil"/>
              <w:bottom w:val="single" w:sz="8" w:space="0" w:color="auto"/>
              <w:right w:val="single" w:sz="8" w:space="0" w:color="auto"/>
            </w:tcBorders>
            <w:shd w:val="clear" w:color="000000" w:fill="FFFFFF"/>
            <w:vAlign w:val="center"/>
            <w:hideMark/>
          </w:tcPr>
          <w:p w14:paraId="389990F0"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Onion framework</w:t>
            </w:r>
          </w:p>
        </w:tc>
        <w:tc>
          <w:tcPr>
            <w:tcW w:w="992" w:type="dxa"/>
            <w:tcBorders>
              <w:top w:val="nil"/>
              <w:left w:val="nil"/>
              <w:bottom w:val="single" w:sz="8" w:space="0" w:color="auto"/>
              <w:right w:val="single" w:sz="8" w:space="0" w:color="auto"/>
            </w:tcBorders>
            <w:shd w:val="clear" w:color="000000" w:fill="FFFFFF"/>
            <w:vAlign w:val="center"/>
            <w:hideMark/>
          </w:tcPr>
          <w:p w14:paraId="7A59B1E7" w14:textId="77777777" w:rsidR="00E050E7" w:rsidRDefault="00D05D08" w:rsidP="00965334">
            <w:pPr>
              <w:spacing w:after="0" w:line="240" w:lineRule="auto"/>
              <w:jc w:val="center"/>
              <w:rPr>
                <w:rFonts w:ascii="Arial" w:eastAsia="Times New Roman" w:hAnsi="Arial" w:cs="Arial"/>
                <w:color w:val="0D0D0D"/>
                <w:kern w:val="0"/>
                <w:sz w:val="24"/>
                <w:szCs w:val="24"/>
                <w:lang w:eastAsia="en-GB"/>
                <w14:ligatures w14:val="none"/>
              </w:rPr>
            </w:pPr>
            <w:r>
              <w:rPr>
                <w:rFonts w:ascii="Arial" w:eastAsia="Times New Roman" w:hAnsi="Arial" w:cs="Arial"/>
                <w:color w:val="0D0D0D"/>
                <w:kern w:val="0"/>
                <w:sz w:val="24"/>
                <w:szCs w:val="24"/>
                <w:lang w:eastAsia="en-GB"/>
                <w14:ligatures w14:val="none"/>
              </w:rPr>
              <w:t>3</w:t>
            </w:r>
            <w:r w:rsidR="00165FDD">
              <w:rPr>
                <w:rFonts w:ascii="Arial" w:eastAsia="Times New Roman" w:hAnsi="Arial" w:cs="Arial"/>
                <w:color w:val="0D0D0D"/>
                <w:kern w:val="0"/>
                <w:sz w:val="24"/>
                <w:szCs w:val="24"/>
                <w:lang w:eastAsia="en-GB"/>
                <w14:ligatures w14:val="none"/>
              </w:rPr>
              <w:t>2</w:t>
            </w:r>
          </w:p>
          <w:p w14:paraId="765A2B37" w14:textId="2844CA02" w:rsidR="00165FDD" w:rsidRPr="00794ACD" w:rsidRDefault="00165FDD" w:rsidP="00965334">
            <w:pPr>
              <w:spacing w:after="0" w:line="240" w:lineRule="auto"/>
              <w:jc w:val="center"/>
              <w:rPr>
                <w:rFonts w:ascii="Arial" w:eastAsia="Times New Roman" w:hAnsi="Arial" w:cs="Arial"/>
                <w:color w:val="0D0D0D"/>
                <w:kern w:val="0"/>
                <w:sz w:val="24"/>
                <w:szCs w:val="24"/>
                <w:lang w:eastAsia="en-GB"/>
                <w14:ligatures w14:val="none"/>
              </w:rPr>
            </w:pPr>
          </w:p>
        </w:tc>
      </w:tr>
      <w:tr w:rsidR="00965334" w:rsidRPr="00794ACD" w14:paraId="4402420F" w14:textId="77777777" w:rsidTr="00965334">
        <w:trPr>
          <w:trHeight w:val="522"/>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299BE7A7"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2</w:t>
            </w:r>
          </w:p>
        </w:tc>
        <w:tc>
          <w:tcPr>
            <w:tcW w:w="6379" w:type="dxa"/>
            <w:tcBorders>
              <w:top w:val="nil"/>
              <w:left w:val="nil"/>
              <w:bottom w:val="single" w:sz="8" w:space="0" w:color="auto"/>
              <w:right w:val="single" w:sz="8" w:space="0" w:color="auto"/>
            </w:tcBorders>
            <w:shd w:val="clear" w:color="000000" w:fill="FFFFFF"/>
            <w:vAlign w:val="center"/>
            <w:hideMark/>
          </w:tcPr>
          <w:p w14:paraId="5D12B421" w14:textId="77777777" w:rsidR="00E050E7" w:rsidRPr="00794ACD" w:rsidRDefault="00E050E7" w:rsidP="00E050E7">
            <w:pPr>
              <w:spacing w:after="0" w:line="240" w:lineRule="auto"/>
              <w:rPr>
                <w:rFonts w:ascii="Arial" w:eastAsia="Times New Roman" w:hAnsi="Arial" w:cs="Arial"/>
                <w:color w:val="000000"/>
                <w:kern w:val="0"/>
                <w:sz w:val="24"/>
                <w:szCs w:val="24"/>
                <w:lang w:eastAsia="en-GB"/>
                <w14:ligatures w14:val="none"/>
              </w:rPr>
            </w:pPr>
            <w:r w:rsidRPr="00794ACD">
              <w:rPr>
                <w:rFonts w:ascii="Arial" w:eastAsia="Times New Roman" w:hAnsi="Arial" w:cs="Arial"/>
                <w:kern w:val="0"/>
                <w:sz w:val="24"/>
                <w:szCs w:val="24"/>
                <w:lang w:eastAsia="en-GB"/>
                <w14:ligatures w14:val="none"/>
              </w:rPr>
              <w:t>PRISMA model</w:t>
            </w:r>
          </w:p>
        </w:tc>
        <w:tc>
          <w:tcPr>
            <w:tcW w:w="992" w:type="dxa"/>
            <w:tcBorders>
              <w:top w:val="nil"/>
              <w:left w:val="nil"/>
              <w:bottom w:val="single" w:sz="8" w:space="0" w:color="auto"/>
              <w:right w:val="single" w:sz="8" w:space="0" w:color="auto"/>
            </w:tcBorders>
            <w:shd w:val="clear" w:color="000000" w:fill="FFFFFF"/>
            <w:vAlign w:val="center"/>
            <w:hideMark/>
          </w:tcPr>
          <w:p w14:paraId="31953440" w14:textId="07AE049C" w:rsidR="00E050E7" w:rsidRPr="00794ACD" w:rsidRDefault="00E050E7" w:rsidP="00965334">
            <w:pPr>
              <w:spacing w:after="0" w:line="240" w:lineRule="auto"/>
              <w:jc w:val="center"/>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3</w:t>
            </w:r>
            <w:r w:rsidR="00D05D08">
              <w:rPr>
                <w:rFonts w:ascii="Arial" w:eastAsia="Times New Roman" w:hAnsi="Arial" w:cs="Arial"/>
                <w:color w:val="0D0D0D"/>
                <w:kern w:val="0"/>
                <w:sz w:val="24"/>
                <w:szCs w:val="24"/>
                <w:lang w:eastAsia="en-GB"/>
                <w14:ligatures w14:val="none"/>
              </w:rPr>
              <w:t>7</w:t>
            </w:r>
          </w:p>
        </w:tc>
      </w:tr>
      <w:tr w:rsidR="00965334" w:rsidRPr="00794ACD" w14:paraId="594257E6" w14:textId="77777777" w:rsidTr="00620486">
        <w:trPr>
          <w:trHeight w:val="690"/>
        </w:trPr>
        <w:tc>
          <w:tcPr>
            <w:tcW w:w="1408" w:type="dxa"/>
            <w:tcBorders>
              <w:top w:val="nil"/>
              <w:left w:val="single" w:sz="8" w:space="0" w:color="auto"/>
              <w:bottom w:val="single" w:sz="8" w:space="0" w:color="auto"/>
              <w:right w:val="single" w:sz="8" w:space="0" w:color="auto"/>
            </w:tcBorders>
            <w:shd w:val="clear" w:color="000000" w:fill="FFFFFF"/>
            <w:vAlign w:val="center"/>
            <w:hideMark/>
          </w:tcPr>
          <w:p w14:paraId="25AD05E1" w14:textId="77777777" w:rsidR="00E050E7" w:rsidRPr="00794ACD" w:rsidRDefault="00E050E7" w:rsidP="00E050E7">
            <w:pPr>
              <w:spacing w:after="0" w:line="240" w:lineRule="auto"/>
              <w:rPr>
                <w:rFonts w:ascii="Arial" w:eastAsia="Times New Roman" w:hAnsi="Arial" w:cs="Arial"/>
                <w:color w:val="0D0D0D"/>
                <w:kern w:val="0"/>
                <w:sz w:val="24"/>
                <w:szCs w:val="24"/>
                <w:lang w:eastAsia="en-GB"/>
                <w14:ligatures w14:val="none"/>
              </w:rPr>
            </w:pPr>
            <w:r w:rsidRPr="00794ACD">
              <w:rPr>
                <w:rFonts w:ascii="Arial" w:eastAsia="Times New Roman" w:hAnsi="Arial" w:cs="Arial"/>
                <w:color w:val="0D0D0D"/>
                <w:kern w:val="0"/>
                <w:sz w:val="24"/>
                <w:szCs w:val="24"/>
                <w:lang w:eastAsia="en-GB"/>
                <w14:ligatures w14:val="none"/>
              </w:rPr>
              <w:t>Figure 3</w:t>
            </w:r>
          </w:p>
        </w:tc>
        <w:tc>
          <w:tcPr>
            <w:tcW w:w="6379" w:type="dxa"/>
            <w:tcBorders>
              <w:top w:val="nil"/>
              <w:left w:val="nil"/>
              <w:bottom w:val="single" w:sz="8" w:space="0" w:color="auto"/>
              <w:right w:val="single" w:sz="8" w:space="0" w:color="auto"/>
            </w:tcBorders>
            <w:shd w:val="clear" w:color="000000" w:fill="FFFFFF"/>
            <w:vAlign w:val="center"/>
            <w:hideMark/>
          </w:tcPr>
          <w:p w14:paraId="79C746B3" w14:textId="77777777" w:rsidR="00E050E7" w:rsidRPr="00794ACD" w:rsidRDefault="00E050E7" w:rsidP="00E050E7">
            <w:pPr>
              <w:spacing w:after="0" w:line="240" w:lineRule="auto"/>
              <w:rPr>
                <w:rFonts w:ascii="Arial" w:eastAsia="Times New Roman" w:hAnsi="Arial" w:cs="Arial"/>
                <w:color w:val="000000"/>
                <w:kern w:val="0"/>
                <w:sz w:val="24"/>
                <w:szCs w:val="24"/>
                <w:lang w:eastAsia="en-GB"/>
                <w14:ligatures w14:val="none"/>
              </w:rPr>
            </w:pPr>
            <w:r w:rsidRPr="00794ACD">
              <w:rPr>
                <w:rFonts w:ascii="Arial" w:eastAsia="Times New Roman" w:hAnsi="Arial" w:cs="Arial"/>
                <w:color w:val="000000"/>
                <w:kern w:val="0"/>
                <w:sz w:val="24"/>
                <w:szCs w:val="24"/>
                <w:lang w:eastAsia="en-GB"/>
                <w14:ligatures w14:val="none"/>
              </w:rPr>
              <w:t>Thematic analysis steps adapted from Braun and Clarke.</w:t>
            </w:r>
          </w:p>
        </w:tc>
        <w:tc>
          <w:tcPr>
            <w:tcW w:w="992" w:type="dxa"/>
            <w:tcBorders>
              <w:top w:val="nil"/>
              <w:left w:val="nil"/>
              <w:bottom w:val="single" w:sz="8" w:space="0" w:color="auto"/>
              <w:right w:val="single" w:sz="8" w:space="0" w:color="auto"/>
            </w:tcBorders>
            <w:shd w:val="clear" w:color="000000" w:fill="FFFFFF"/>
            <w:vAlign w:val="center"/>
            <w:hideMark/>
          </w:tcPr>
          <w:p w14:paraId="6CF0498B" w14:textId="24690AA6" w:rsidR="00E050E7" w:rsidRPr="00794ACD" w:rsidRDefault="00D05D08" w:rsidP="00965334">
            <w:pPr>
              <w:spacing w:after="0" w:line="240" w:lineRule="auto"/>
              <w:jc w:val="center"/>
              <w:rPr>
                <w:rFonts w:ascii="Arial" w:eastAsia="Times New Roman" w:hAnsi="Arial" w:cs="Arial"/>
                <w:color w:val="0D0D0D"/>
                <w:kern w:val="0"/>
                <w:sz w:val="24"/>
                <w:szCs w:val="24"/>
                <w:lang w:eastAsia="en-GB"/>
                <w14:ligatures w14:val="none"/>
              </w:rPr>
            </w:pPr>
            <w:r>
              <w:rPr>
                <w:rFonts w:ascii="Arial" w:eastAsia="Times New Roman" w:hAnsi="Arial" w:cs="Arial"/>
                <w:color w:val="0D0D0D"/>
                <w:kern w:val="0"/>
                <w:sz w:val="24"/>
                <w:szCs w:val="24"/>
                <w:lang w:eastAsia="en-GB"/>
                <w14:ligatures w14:val="none"/>
              </w:rPr>
              <w:t>42</w:t>
            </w:r>
          </w:p>
        </w:tc>
      </w:tr>
    </w:tbl>
    <w:p w14:paraId="6D4B6495" w14:textId="77777777" w:rsidR="007D34AC" w:rsidRPr="007D34AC" w:rsidRDefault="007D34AC" w:rsidP="00280848">
      <w:pPr>
        <w:spacing w:line="360" w:lineRule="auto"/>
        <w:jc w:val="both"/>
        <w:rPr>
          <w:rFonts w:ascii="Arial" w:hAnsi="Arial" w:cs="Arial"/>
          <w:b/>
          <w:bCs/>
          <w:sz w:val="24"/>
          <w:szCs w:val="24"/>
        </w:rPr>
      </w:pPr>
    </w:p>
    <w:p w14:paraId="30A66253" w14:textId="77777777" w:rsidR="008F6E3B" w:rsidRPr="008167C6" w:rsidRDefault="008F6E3B" w:rsidP="00280848">
      <w:pPr>
        <w:spacing w:line="360" w:lineRule="auto"/>
        <w:jc w:val="both"/>
        <w:rPr>
          <w:rFonts w:ascii="Arial" w:hAnsi="Arial" w:cs="Arial"/>
          <w:b/>
          <w:bCs/>
          <w:sz w:val="28"/>
          <w:szCs w:val="28"/>
        </w:rPr>
      </w:pPr>
    </w:p>
    <w:p w14:paraId="579D8254" w14:textId="77777777" w:rsidR="008F6E3B" w:rsidRPr="008167C6" w:rsidRDefault="008F6E3B" w:rsidP="00280848">
      <w:pPr>
        <w:spacing w:line="360" w:lineRule="auto"/>
        <w:jc w:val="both"/>
        <w:rPr>
          <w:rFonts w:ascii="Arial" w:hAnsi="Arial" w:cs="Arial"/>
          <w:b/>
          <w:bCs/>
          <w:sz w:val="28"/>
          <w:szCs w:val="28"/>
        </w:rPr>
      </w:pPr>
    </w:p>
    <w:p w14:paraId="4DB99E6B" w14:textId="77777777" w:rsidR="008F6E3B" w:rsidRPr="008167C6" w:rsidRDefault="008F6E3B" w:rsidP="00280848">
      <w:pPr>
        <w:spacing w:line="360" w:lineRule="auto"/>
        <w:jc w:val="both"/>
        <w:rPr>
          <w:rFonts w:ascii="Arial" w:hAnsi="Arial" w:cs="Arial"/>
          <w:b/>
          <w:bCs/>
          <w:sz w:val="28"/>
          <w:szCs w:val="28"/>
        </w:rPr>
      </w:pPr>
    </w:p>
    <w:p w14:paraId="2F648D80" w14:textId="77777777" w:rsidR="008F6E3B" w:rsidRPr="008167C6" w:rsidRDefault="008F6E3B" w:rsidP="00280848">
      <w:pPr>
        <w:spacing w:line="360" w:lineRule="auto"/>
        <w:jc w:val="both"/>
        <w:rPr>
          <w:rFonts w:ascii="Arial" w:hAnsi="Arial" w:cs="Arial"/>
          <w:b/>
          <w:bCs/>
          <w:sz w:val="28"/>
          <w:szCs w:val="28"/>
        </w:rPr>
      </w:pPr>
    </w:p>
    <w:p w14:paraId="5860A1A9" w14:textId="77777777" w:rsidR="008F6E3B" w:rsidRPr="008167C6" w:rsidRDefault="008F6E3B" w:rsidP="00280848">
      <w:pPr>
        <w:spacing w:line="360" w:lineRule="auto"/>
        <w:jc w:val="both"/>
        <w:rPr>
          <w:rFonts w:ascii="Arial" w:hAnsi="Arial" w:cs="Arial"/>
          <w:b/>
          <w:bCs/>
          <w:sz w:val="28"/>
          <w:szCs w:val="28"/>
        </w:rPr>
      </w:pPr>
    </w:p>
    <w:p w14:paraId="7E743969" w14:textId="77777777" w:rsidR="008F6E3B" w:rsidRPr="008167C6" w:rsidRDefault="008F6E3B" w:rsidP="00280848">
      <w:pPr>
        <w:spacing w:line="360" w:lineRule="auto"/>
        <w:jc w:val="both"/>
        <w:rPr>
          <w:rFonts w:ascii="Arial" w:hAnsi="Arial" w:cs="Arial"/>
          <w:b/>
          <w:bCs/>
          <w:sz w:val="28"/>
          <w:szCs w:val="28"/>
        </w:rPr>
      </w:pPr>
    </w:p>
    <w:p w14:paraId="22AD3AA5" w14:textId="77777777" w:rsidR="008F6E3B" w:rsidRPr="008167C6" w:rsidRDefault="008F6E3B" w:rsidP="00280848">
      <w:pPr>
        <w:spacing w:line="360" w:lineRule="auto"/>
        <w:jc w:val="both"/>
        <w:rPr>
          <w:rFonts w:ascii="Arial" w:hAnsi="Arial" w:cs="Arial"/>
          <w:b/>
          <w:bCs/>
          <w:sz w:val="28"/>
          <w:szCs w:val="28"/>
        </w:rPr>
      </w:pPr>
    </w:p>
    <w:p w14:paraId="2810E0C5" w14:textId="77777777" w:rsidR="008167C6" w:rsidRPr="008167C6" w:rsidRDefault="008167C6" w:rsidP="00280848">
      <w:pPr>
        <w:spacing w:line="360" w:lineRule="auto"/>
        <w:jc w:val="both"/>
        <w:rPr>
          <w:rFonts w:ascii="Arial" w:hAnsi="Arial" w:cs="Arial"/>
          <w:b/>
          <w:bCs/>
          <w:sz w:val="28"/>
          <w:szCs w:val="28"/>
        </w:rPr>
      </w:pPr>
    </w:p>
    <w:p w14:paraId="5F729172" w14:textId="77777777" w:rsidR="008167C6" w:rsidRDefault="008167C6" w:rsidP="00280848">
      <w:pPr>
        <w:spacing w:line="360" w:lineRule="auto"/>
        <w:jc w:val="both"/>
        <w:rPr>
          <w:rFonts w:ascii="Arial" w:hAnsi="Arial" w:cs="Arial"/>
          <w:b/>
          <w:bCs/>
          <w:sz w:val="28"/>
          <w:szCs w:val="28"/>
        </w:rPr>
      </w:pPr>
    </w:p>
    <w:p w14:paraId="2F0C5F87" w14:textId="08FE5FEB" w:rsidR="0063559B" w:rsidRPr="00013B9F" w:rsidRDefault="006E0E85" w:rsidP="008F6E3B">
      <w:pPr>
        <w:pStyle w:val="Heading1"/>
        <w:rPr>
          <w:rFonts w:ascii="Arial" w:hAnsi="Arial" w:cs="Arial"/>
          <w:sz w:val="28"/>
          <w:szCs w:val="28"/>
        </w:rPr>
      </w:pPr>
      <w:bookmarkStart w:id="13" w:name="_Hlk165396021"/>
      <w:bookmarkStart w:id="14" w:name="_Toc166269121"/>
      <w:r w:rsidRPr="00013B9F">
        <w:rPr>
          <w:rFonts w:ascii="Arial" w:hAnsi="Arial" w:cs="Arial"/>
          <w:sz w:val="28"/>
          <w:szCs w:val="28"/>
        </w:rPr>
        <w:lastRenderedPageBreak/>
        <w:t xml:space="preserve">CHAPTER 01 - </w:t>
      </w:r>
      <w:r w:rsidR="0063559B" w:rsidRPr="00013B9F">
        <w:rPr>
          <w:rFonts w:ascii="Arial" w:hAnsi="Arial" w:cs="Arial"/>
          <w:sz w:val="28"/>
          <w:szCs w:val="28"/>
        </w:rPr>
        <w:t>INTRODUCTION</w:t>
      </w:r>
      <w:bookmarkEnd w:id="14"/>
    </w:p>
    <w:p w14:paraId="1A29D7D9" w14:textId="68EE2A91" w:rsidR="00D20C37" w:rsidRPr="008167C6" w:rsidRDefault="00D20C37" w:rsidP="00280848">
      <w:pPr>
        <w:spacing w:line="360" w:lineRule="auto"/>
        <w:jc w:val="both"/>
        <w:rPr>
          <w:rFonts w:ascii="Arial" w:hAnsi="Arial" w:cs="Arial"/>
          <w:sz w:val="24"/>
          <w:szCs w:val="24"/>
        </w:rPr>
      </w:pPr>
      <w:r w:rsidRPr="008167C6">
        <w:rPr>
          <w:rFonts w:ascii="Arial" w:hAnsi="Arial" w:cs="Arial"/>
          <w:sz w:val="24"/>
          <w:szCs w:val="24"/>
        </w:rPr>
        <w:t xml:space="preserve">Operational problems in the highly competitive world of international hospitality can vary from making sure that service quality is consistent across many cultural settings to streamlining supply chain operations for flawless guest experiences. For hospitality businesses to preserve their competitive advantage and continue expanding globally, they must recognize and solve these issues (Buhalis &amp; Law, 2008; Pizam &amp; Mansfeld, 2000). </w:t>
      </w:r>
    </w:p>
    <w:p w14:paraId="1A43697A" w14:textId="5463CEF4" w:rsidR="00D20C37" w:rsidRPr="008167C6" w:rsidRDefault="00D20C37" w:rsidP="00280848">
      <w:pPr>
        <w:spacing w:line="360" w:lineRule="auto"/>
        <w:jc w:val="both"/>
        <w:rPr>
          <w:rFonts w:ascii="Arial" w:hAnsi="Arial" w:cs="Arial"/>
          <w:sz w:val="24"/>
          <w:szCs w:val="24"/>
        </w:rPr>
      </w:pPr>
      <w:r w:rsidRPr="008167C6">
        <w:rPr>
          <w:rFonts w:ascii="Arial" w:hAnsi="Arial" w:cs="Arial"/>
          <w:sz w:val="24"/>
          <w:szCs w:val="24"/>
        </w:rPr>
        <w:t>Cultural adaptation is one of the biggest operational issues that multinational hospitality businesses encounter. Understanding cultural conventions, tastes, and expectations on a subtle level is necessary when serving visitors from diverse ethnic origins. Inadequate adjustment to cultural quirks may result in misunderstandings, ill will, and eventually, lost revenue. Furthermore, operations for international hospitality organizations may become even more complex due to geopolitical considerations including political instability and changes in regulations</w:t>
      </w:r>
      <w:r w:rsidR="001B0F64" w:rsidRPr="008167C6">
        <w:rPr>
          <w:rFonts w:ascii="Arial" w:hAnsi="Arial" w:cs="Arial"/>
          <w:sz w:val="24"/>
          <w:szCs w:val="24"/>
        </w:rPr>
        <w:t xml:space="preserve"> (Okumus, Altinay, &amp; Chathoth, 2010</w:t>
      </w:r>
      <w:r w:rsidR="00C1480E" w:rsidRPr="008167C6">
        <w:rPr>
          <w:rFonts w:ascii="Arial" w:hAnsi="Arial" w:cs="Arial"/>
          <w:sz w:val="24"/>
          <w:szCs w:val="24"/>
        </w:rPr>
        <w:t>; Qu, Kim &amp; Im, 2011</w:t>
      </w:r>
      <w:r w:rsidR="001B0F64" w:rsidRPr="008167C6">
        <w:rPr>
          <w:rFonts w:ascii="Arial" w:hAnsi="Arial" w:cs="Arial"/>
          <w:sz w:val="24"/>
          <w:szCs w:val="24"/>
        </w:rPr>
        <w:t>).</w:t>
      </w:r>
    </w:p>
    <w:p w14:paraId="5680F008" w14:textId="691B1C2E" w:rsidR="00601201"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 xml:space="preserve">Technology integration is a major additional issue. In </w:t>
      </w:r>
      <w:r w:rsidR="00165FDD">
        <w:rPr>
          <w:rFonts w:ascii="Arial" w:hAnsi="Arial" w:cs="Arial"/>
          <w:sz w:val="24"/>
          <w:szCs w:val="24"/>
        </w:rPr>
        <w:t>today's digital environment</w:t>
      </w:r>
      <w:r w:rsidRPr="008167C6">
        <w:rPr>
          <w:rFonts w:ascii="Arial" w:hAnsi="Arial" w:cs="Arial"/>
          <w:sz w:val="24"/>
          <w:szCs w:val="24"/>
        </w:rPr>
        <w:t xml:space="preserve">, technology is essential for improving visitor experiences and </w:t>
      </w:r>
      <w:r w:rsidR="00165FDD">
        <w:rPr>
          <w:rFonts w:ascii="Arial" w:hAnsi="Arial" w:cs="Arial"/>
          <w:sz w:val="24"/>
          <w:szCs w:val="24"/>
        </w:rPr>
        <w:t>optimising</w:t>
      </w:r>
      <w:r w:rsidRPr="008167C6">
        <w:rPr>
          <w:rFonts w:ascii="Arial" w:hAnsi="Arial" w:cs="Arial"/>
          <w:sz w:val="24"/>
          <w:szCs w:val="24"/>
        </w:rPr>
        <w:t xml:space="preserve"> business processes. Nonetheless, it can be challenging to manage and execute technological solutions across several locations, especially for global hospitality corporations with intricate organizational structures. Furthermore, guaranteeing data security and privacy compliance raises the bar for technology integration projects (Park &amp; Tussyadiah, 2018; Sigala, 2020).</w:t>
      </w:r>
    </w:p>
    <w:p w14:paraId="4A1558CA" w14:textId="52E0768F" w:rsidR="00D20C37"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 xml:space="preserve">Another issue that concerns multinational hospitality firms is supply chain management. It takes meticulous planning and logistical know-how to acquire and manage supplies across several sites, from food and drink to linens and amenities. Geopolitical unrest or natural catastrophes can cause supply chain disruptions that </w:t>
      </w:r>
      <w:r w:rsidR="00165FDD">
        <w:rPr>
          <w:rFonts w:ascii="Arial" w:hAnsi="Arial" w:cs="Arial"/>
          <w:sz w:val="24"/>
          <w:szCs w:val="24"/>
        </w:rPr>
        <w:t>greatly affect</w:t>
      </w:r>
      <w:r w:rsidRPr="008167C6">
        <w:rPr>
          <w:rFonts w:ascii="Arial" w:hAnsi="Arial" w:cs="Arial"/>
          <w:sz w:val="24"/>
          <w:szCs w:val="24"/>
        </w:rPr>
        <w:t xml:space="preserve"> business operations and profitability (</w:t>
      </w:r>
      <w:r w:rsidR="0050176B" w:rsidRPr="008167C6">
        <w:rPr>
          <w:rFonts w:ascii="Arial" w:hAnsi="Arial" w:cs="Arial"/>
          <w:sz w:val="24"/>
          <w:szCs w:val="24"/>
        </w:rPr>
        <w:t>Hayes, Ninemeier &amp; Miller, 2005)</w:t>
      </w:r>
      <w:r w:rsidRPr="008167C6">
        <w:rPr>
          <w:rFonts w:ascii="Arial" w:hAnsi="Arial" w:cs="Arial"/>
          <w:sz w:val="24"/>
          <w:szCs w:val="24"/>
        </w:rPr>
        <w:t>; Ivanov, 2019).</w:t>
      </w:r>
    </w:p>
    <w:p w14:paraId="7E4C0E68" w14:textId="4CDDA560" w:rsidR="009A70C1" w:rsidRPr="008167C6" w:rsidRDefault="009A70C1" w:rsidP="00280848">
      <w:pPr>
        <w:spacing w:line="360" w:lineRule="auto"/>
        <w:jc w:val="both"/>
        <w:rPr>
          <w:rFonts w:ascii="Arial" w:hAnsi="Arial" w:cs="Arial"/>
          <w:sz w:val="24"/>
          <w:szCs w:val="24"/>
        </w:rPr>
      </w:pPr>
      <w:r w:rsidRPr="008167C6">
        <w:rPr>
          <w:rFonts w:ascii="Arial" w:hAnsi="Arial" w:cs="Arial"/>
          <w:sz w:val="24"/>
          <w:szCs w:val="24"/>
        </w:rPr>
        <w:t xml:space="preserve">Additionally, talent management poses a special set of difficulties for global hospitality businesses. Investment in human resources and customized tactics are necessary for the recruitment, training, and retention of qualified workers across cultural and </w:t>
      </w:r>
      <w:r w:rsidRPr="008167C6">
        <w:rPr>
          <w:rFonts w:ascii="Arial" w:hAnsi="Arial" w:cs="Arial"/>
          <w:sz w:val="24"/>
          <w:szCs w:val="24"/>
        </w:rPr>
        <w:lastRenderedPageBreak/>
        <w:t xml:space="preserve">linguistic divides. Talent management initiatives get much more complicated when dealing with the </w:t>
      </w:r>
      <w:r w:rsidR="008755EE" w:rsidRPr="008167C6">
        <w:rPr>
          <w:rFonts w:ascii="Arial" w:hAnsi="Arial" w:cs="Arial"/>
          <w:sz w:val="24"/>
          <w:szCs w:val="24"/>
        </w:rPr>
        <w:t>labour</w:t>
      </w:r>
      <w:r w:rsidRPr="008167C6">
        <w:rPr>
          <w:rFonts w:ascii="Arial" w:hAnsi="Arial" w:cs="Arial"/>
          <w:sz w:val="24"/>
          <w:szCs w:val="24"/>
        </w:rPr>
        <w:t xml:space="preserve"> rules and regulations of other nations (Baum,2007</w:t>
      </w:r>
      <w:r w:rsidR="0050176B" w:rsidRPr="008167C6">
        <w:rPr>
          <w:rFonts w:ascii="Arial" w:hAnsi="Arial" w:cs="Arial"/>
          <w:sz w:val="24"/>
          <w:szCs w:val="24"/>
        </w:rPr>
        <w:t>).</w:t>
      </w:r>
    </w:p>
    <w:p w14:paraId="0F90AF6D" w14:textId="38468FCA" w:rsidR="00601201" w:rsidRPr="008167C6" w:rsidRDefault="00601201" w:rsidP="00280848">
      <w:pPr>
        <w:spacing w:line="360" w:lineRule="auto"/>
        <w:jc w:val="both"/>
        <w:rPr>
          <w:rFonts w:ascii="Arial" w:hAnsi="Arial" w:cs="Arial"/>
          <w:sz w:val="24"/>
          <w:szCs w:val="24"/>
        </w:rPr>
      </w:pPr>
      <w:r w:rsidRPr="008167C6">
        <w:rPr>
          <w:rFonts w:ascii="Arial" w:hAnsi="Arial" w:cs="Arial"/>
          <w:sz w:val="24"/>
          <w:szCs w:val="24"/>
        </w:rPr>
        <w:t>The worldwide market of today presents several operational obstacles for multinational hospitality organizations operating in the hotel sector. Overcoming these obstacles calls for an all-encompassing strategy that includes talent development, supply chain management, technical innovation, and cultural adaptability. This research intends to make a significant contribution to the fields of international business and hotel management by examining these issues and offering practical solutions for them.</w:t>
      </w:r>
    </w:p>
    <w:p w14:paraId="538A2FCB" w14:textId="36E79958" w:rsidR="0063559B" w:rsidRPr="008167C6" w:rsidRDefault="008F6E3B" w:rsidP="008F6E3B">
      <w:pPr>
        <w:pStyle w:val="Heading2"/>
        <w:rPr>
          <w:rFonts w:ascii="Arial" w:hAnsi="Arial" w:cs="Arial"/>
          <w:b/>
          <w:bCs/>
          <w:color w:val="auto"/>
          <w:sz w:val="28"/>
          <w:szCs w:val="28"/>
        </w:rPr>
      </w:pPr>
      <w:bookmarkStart w:id="15" w:name="_Toc166269122"/>
      <w:r w:rsidRPr="008167C6">
        <w:rPr>
          <w:rFonts w:ascii="Arial" w:hAnsi="Arial" w:cs="Arial"/>
          <w:b/>
          <w:bCs/>
          <w:color w:val="auto"/>
          <w:sz w:val="28"/>
          <w:szCs w:val="28"/>
        </w:rPr>
        <w:t xml:space="preserve">1.1 </w:t>
      </w:r>
      <w:r w:rsidR="0063559B" w:rsidRPr="008167C6">
        <w:rPr>
          <w:rFonts w:ascii="Arial" w:hAnsi="Arial" w:cs="Arial"/>
          <w:b/>
          <w:bCs/>
          <w:color w:val="auto"/>
          <w:sz w:val="28"/>
          <w:szCs w:val="28"/>
        </w:rPr>
        <w:t>Background Information and Problem Description:</w:t>
      </w:r>
      <w:bookmarkStart w:id="16" w:name="_Hlk158130129"/>
      <w:bookmarkEnd w:id="15"/>
    </w:p>
    <w:p w14:paraId="671DD67A" w14:textId="77777777" w:rsidR="008F6E3B" w:rsidRPr="008167C6" w:rsidRDefault="008F6E3B" w:rsidP="008F6E3B">
      <w:pPr>
        <w:rPr>
          <w:rFonts w:ascii="Arial" w:hAnsi="Arial" w:cs="Arial"/>
        </w:rPr>
      </w:pPr>
    </w:p>
    <w:bookmarkEnd w:id="16"/>
    <w:p w14:paraId="7408DA3D" w14:textId="61B9FA16" w:rsidR="0063559B" w:rsidRPr="008167C6" w:rsidRDefault="005D31A2" w:rsidP="00280848">
      <w:pPr>
        <w:spacing w:line="360" w:lineRule="auto"/>
        <w:jc w:val="both"/>
        <w:rPr>
          <w:rFonts w:ascii="Arial" w:hAnsi="Arial" w:cs="Arial"/>
          <w:sz w:val="24"/>
          <w:szCs w:val="24"/>
        </w:rPr>
      </w:pPr>
      <w:r w:rsidRPr="008167C6">
        <w:rPr>
          <w:rFonts w:ascii="Arial" w:hAnsi="Arial" w:cs="Arial"/>
          <w:sz w:val="24"/>
          <w:szCs w:val="24"/>
        </w:rPr>
        <w:t xml:space="preserve">The global hospitality industry is a foundation of the global economy, with numerous implications </w:t>
      </w:r>
      <w:r w:rsidR="00165FDD">
        <w:rPr>
          <w:rFonts w:ascii="Arial" w:hAnsi="Arial" w:cs="Arial"/>
          <w:sz w:val="24"/>
          <w:szCs w:val="24"/>
        </w:rPr>
        <w:t>for</w:t>
      </w:r>
      <w:r w:rsidRPr="008167C6">
        <w:rPr>
          <w:rFonts w:ascii="Arial" w:hAnsi="Arial" w:cs="Arial"/>
          <w:sz w:val="24"/>
          <w:szCs w:val="24"/>
        </w:rPr>
        <w:t xml:space="preserve"> a variety of sectors. The hospitality industry, which provides a wide range of services such as housing, food and drink, and recreational activities, is critical in establishing the nature of the globe. International hospitality businesses, particularly those in the hotel industry, have experienced tremendous development and expansion over the last few decades, indicating the rising interconnectedness of the global economic environment </w:t>
      </w:r>
      <w:r w:rsidR="004E0E9F" w:rsidRPr="008167C6">
        <w:rPr>
          <w:rFonts w:ascii="Arial" w:hAnsi="Arial" w:cs="Arial"/>
          <w:sz w:val="24"/>
          <w:szCs w:val="24"/>
        </w:rPr>
        <w:t>(Kotler, Bowen &amp; Makens, 2017; Witt &amp; Moutinho,1995).</w:t>
      </w:r>
    </w:p>
    <w:p w14:paraId="65596467" w14:textId="2FDCFF79" w:rsidR="00526291" w:rsidRPr="008167C6" w:rsidRDefault="005E1200" w:rsidP="00280848">
      <w:pPr>
        <w:spacing w:line="360" w:lineRule="auto"/>
        <w:jc w:val="both"/>
        <w:rPr>
          <w:rFonts w:ascii="Arial" w:hAnsi="Arial" w:cs="Arial"/>
          <w:sz w:val="24"/>
          <w:szCs w:val="24"/>
        </w:rPr>
      </w:pPr>
      <w:r w:rsidRPr="008167C6">
        <w:rPr>
          <w:rFonts w:ascii="Arial" w:hAnsi="Arial" w:cs="Arial"/>
          <w:sz w:val="24"/>
          <w:szCs w:val="24"/>
        </w:rPr>
        <w:t>There is more to the worldwide hotel sector than just its financial gains. It facilitates cross-cultural communication and promotes a greater understanding between people and across countries. Along with producing a substantial amount of income, the industry also fosters employment growth, which advances societal progress. The sector is also a dynamic and adaptable force in the modern business environment because of its high sensitivity to shifts in consumer tastes, technology developments, and</w:t>
      </w:r>
      <w:r w:rsidR="004F379C" w:rsidRPr="008167C6">
        <w:rPr>
          <w:rFonts w:ascii="Arial" w:hAnsi="Arial" w:cs="Arial"/>
          <w:sz w:val="24"/>
          <w:szCs w:val="24"/>
        </w:rPr>
        <w:t xml:space="preserve"> </w:t>
      </w:r>
      <w:r w:rsidRPr="008167C6">
        <w:rPr>
          <w:rFonts w:ascii="Arial" w:hAnsi="Arial" w:cs="Arial"/>
          <w:sz w:val="24"/>
          <w:szCs w:val="24"/>
        </w:rPr>
        <w:t>worldwide economic dynamics</w:t>
      </w:r>
      <w:r w:rsidR="00526291" w:rsidRPr="008167C6">
        <w:rPr>
          <w:rFonts w:ascii="Arial" w:hAnsi="Arial" w:cs="Arial"/>
          <w:sz w:val="24"/>
          <w:szCs w:val="24"/>
        </w:rPr>
        <w:t xml:space="preserve"> (</w:t>
      </w:r>
      <w:r w:rsidR="00526291" w:rsidRPr="008167C6">
        <w:rPr>
          <w:rFonts w:ascii="Arial" w:hAnsi="Arial" w:cs="Arial"/>
          <w:sz w:val="24"/>
          <w:szCs w:val="24"/>
          <w:shd w:val="clear" w:color="auto" w:fill="FFFFFF"/>
        </w:rPr>
        <w:t>Sigala, 2020)</w:t>
      </w:r>
      <w:r w:rsidRPr="008167C6">
        <w:rPr>
          <w:rFonts w:ascii="Arial" w:hAnsi="Arial" w:cs="Arial"/>
          <w:sz w:val="24"/>
          <w:szCs w:val="24"/>
        </w:rPr>
        <w:t>.</w:t>
      </w:r>
    </w:p>
    <w:p w14:paraId="5E15EEAE" w14:textId="0C559677" w:rsidR="00FA2D51" w:rsidRDefault="005E1200" w:rsidP="00280848">
      <w:pPr>
        <w:spacing w:line="360" w:lineRule="auto"/>
        <w:jc w:val="both"/>
        <w:rPr>
          <w:rFonts w:ascii="Arial" w:hAnsi="Arial" w:cs="Arial"/>
          <w:sz w:val="24"/>
          <w:szCs w:val="24"/>
        </w:rPr>
      </w:pPr>
      <w:r w:rsidRPr="008167C6">
        <w:rPr>
          <w:rFonts w:ascii="Arial" w:hAnsi="Arial" w:cs="Arial"/>
          <w:sz w:val="24"/>
          <w:szCs w:val="24"/>
        </w:rPr>
        <w:t xml:space="preserve">Even so, several operational obstacles prevent international hospitality companies—especially those in the hotel sector—from operating smoothly, despite the industry's various achievements and prospects. Though encouraging, these businesses' </w:t>
      </w:r>
      <w:r w:rsidR="004F379C" w:rsidRPr="008167C6">
        <w:rPr>
          <w:rFonts w:ascii="Arial" w:hAnsi="Arial" w:cs="Arial"/>
          <w:sz w:val="24"/>
          <w:szCs w:val="24"/>
        </w:rPr>
        <w:t>rise,</w:t>
      </w:r>
      <w:r w:rsidRPr="008167C6">
        <w:rPr>
          <w:rFonts w:ascii="Arial" w:hAnsi="Arial" w:cs="Arial"/>
          <w:sz w:val="24"/>
          <w:szCs w:val="24"/>
        </w:rPr>
        <w:t xml:space="preserve"> and spread have also introduced them to a complicated web of nuances brought about by differences in culture, varying laws, and needs unique to each market</w:t>
      </w:r>
      <w:r w:rsidR="0086087B" w:rsidRPr="008167C6">
        <w:rPr>
          <w:rFonts w:ascii="Arial" w:hAnsi="Arial" w:cs="Arial"/>
          <w:sz w:val="24"/>
          <w:szCs w:val="24"/>
        </w:rPr>
        <w:t xml:space="preserve"> (Okumus, Altinay, &amp; Chathoth, 2010)</w:t>
      </w:r>
      <w:r w:rsidRPr="008167C6">
        <w:rPr>
          <w:rFonts w:ascii="Arial" w:hAnsi="Arial" w:cs="Arial"/>
          <w:sz w:val="24"/>
          <w:szCs w:val="24"/>
        </w:rPr>
        <w:t>.</w:t>
      </w:r>
    </w:p>
    <w:p w14:paraId="7483D691" w14:textId="77777777" w:rsidR="007D1B27" w:rsidRPr="008167C6" w:rsidRDefault="007D1B27" w:rsidP="00280848">
      <w:pPr>
        <w:spacing w:line="360" w:lineRule="auto"/>
        <w:jc w:val="both"/>
        <w:rPr>
          <w:rFonts w:ascii="Arial" w:hAnsi="Arial" w:cs="Arial"/>
          <w:sz w:val="24"/>
          <w:szCs w:val="24"/>
        </w:rPr>
      </w:pPr>
    </w:p>
    <w:p w14:paraId="49B4D6D5" w14:textId="77777777" w:rsidR="00295ABE" w:rsidRPr="008167C6" w:rsidRDefault="005E1200" w:rsidP="00280848">
      <w:pPr>
        <w:spacing w:line="360" w:lineRule="auto"/>
        <w:jc w:val="both"/>
        <w:rPr>
          <w:rFonts w:ascii="Arial" w:hAnsi="Arial" w:cs="Arial"/>
          <w:sz w:val="24"/>
          <w:szCs w:val="24"/>
        </w:rPr>
      </w:pPr>
      <w:r w:rsidRPr="008167C6">
        <w:rPr>
          <w:rFonts w:ascii="Arial" w:hAnsi="Arial" w:cs="Arial"/>
          <w:sz w:val="24"/>
          <w:szCs w:val="24"/>
        </w:rPr>
        <w:lastRenderedPageBreak/>
        <w:t>Challenges of Growth and Expansion:</w:t>
      </w:r>
      <w:r w:rsidR="00295ABE" w:rsidRPr="008167C6">
        <w:rPr>
          <w:rFonts w:ascii="Arial" w:hAnsi="Arial" w:cs="Arial"/>
          <w:sz w:val="24"/>
          <w:szCs w:val="24"/>
        </w:rPr>
        <w:t xml:space="preserve"> </w:t>
      </w:r>
    </w:p>
    <w:p w14:paraId="00C4C343" w14:textId="4DD082F8"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Cultural Variations: It might be difficult to standardize services and satisfy the demands of a worldwide client base given the disparate cultural landscapes across various locations (Hofstede,1980).</w:t>
      </w:r>
    </w:p>
    <w:p w14:paraId="408434DD" w14:textId="0612B0D2"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 xml:space="preserve">Regulatory Disparities: International hospitality businesses have operational challenges because </w:t>
      </w:r>
      <w:r w:rsidR="007A0DA0" w:rsidRPr="008167C6">
        <w:rPr>
          <w:rFonts w:ascii="Arial" w:hAnsi="Arial" w:cs="Arial"/>
          <w:sz w:val="24"/>
          <w:szCs w:val="24"/>
        </w:rPr>
        <w:t>of</w:t>
      </w:r>
      <w:r w:rsidRPr="008167C6">
        <w:rPr>
          <w:rFonts w:ascii="Arial" w:hAnsi="Arial" w:cs="Arial"/>
          <w:sz w:val="24"/>
          <w:szCs w:val="24"/>
        </w:rPr>
        <w:t xml:space="preserve"> the disparate legal and regulatory frameworks across different nations, which have an impact on everything from employment practices to compliance requirements (Laws,1995).</w:t>
      </w:r>
    </w:p>
    <w:p w14:paraId="496CA11E" w14:textId="0F8C027D" w:rsidR="005E1200" w:rsidRPr="008167C6" w:rsidRDefault="005E1200" w:rsidP="00B43BA7">
      <w:pPr>
        <w:pStyle w:val="ListParagraph"/>
        <w:numPr>
          <w:ilvl w:val="0"/>
          <w:numId w:val="32"/>
        </w:numPr>
        <w:spacing w:line="360" w:lineRule="auto"/>
        <w:jc w:val="both"/>
        <w:rPr>
          <w:rFonts w:ascii="Arial" w:hAnsi="Arial" w:cs="Arial"/>
          <w:sz w:val="24"/>
          <w:szCs w:val="24"/>
        </w:rPr>
      </w:pPr>
      <w:r w:rsidRPr="008167C6">
        <w:rPr>
          <w:rFonts w:ascii="Arial" w:hAnsi="Arial" w:cs="Arial"/>
          <w:sz w:val="24"/>
          <w:szCs w:val="24"/>
        </w:rPr>
        <w:t>Market-Specific Demands: Success depends on recognizing and meeting the distinct needs of various markets, yet doing so presents difficulties for product development and marketing plans</w:t>
      </w:r>
      <w:r w:rsidR="000A19DE" w:rsidRPr="008167C6">
        <w:rPr>
          <w:rFonts w:ascii="Arial" w:hAnsi="Arial" w:cs="Arial"/>
          <w:sz w:val="24"/>
          <w:szCs w:val="24"/>
        </w:rPr>
        <w:t xml:space="preserve"> (Kotler, Bowen &amp; Makens, 2006).</w:t>
      </w:r>
    </w:p>
    <w:p w14:paraId="474EB794" w14:textId="463FB429" w:rsidR="000A19DE" w:rsidRPr="008167C6" w:rsidRDefault="000A19DE" w:rsidP="00280848">
      <w:pPr>
        <w:spacing w:line="360" w:lineRule="auto"/>
        <w:jc w:val="both"/>
        <w:rPr>
          <w:rFonts w:ascii="Arial" w:hAnsi="Arial" w:cs="Arial"/>
          <w:sz w:val="24"/>
          <w:szCs w:val="24"/>
        </w:rPr>
      </w:pPr>
      <w:r w:rsidRPr="008167C6">
        <w:rPr>
          <w:rFonts w:ascii="Arial" w:hAnsi="Arial" w:cs="Arial"/>
          <w:sz w:val="24"/>
          <w:szCs w:val="24"/>
        </w:rPr>
        <w:t xml:space="preserve">A thorough investigation is necessary to fully understand the complexities that multinational hospitality organizations in the hotel sector must overcome </w:t>
      </w:r>
      <w:r w:rsidR="00FC0129" w:rsidRPr="008167C6">
        <w:rPr>
          <w:rFonts w:ascii="Arial" w:hAnsi="Arial" w:cs="Arial"/>
          <w:sz w:val="24"/>
          <w:szCs w:val="24"/>
        </w:rPr>
        <w:t>considering</w:t>
      </w:r>
      <w:r w:rsidRPr="008167C6">
        <w:rPr>
          <w:rFonts w:ascii="Arial" w:hAnsi="Arial" w:cs="Arial"/>
          <w:sz w:val="24"/>
          <w:szCs w:val="24"/>
        </w:rPr>
        <w:t xml:space="preserve"> these difficulties. Using evidence-based insights to support strategic decision-making and sustainable growth within the global hospitality environment, this research aims to analyse these operational problems. The objective of this study is to improve the resilience and adaptability of international hospitality companies in the face of a rapidly changing international business landscape by providing valuable knowledge to industry practices and academic discourse through a systematic examination of these challenges</w:t>
      </w:r>
      <w:r w:rsidR="007C3BE3" w:rsidRPr="008167C6">
        <w:rPr>
          <w:rFonts w:ascii="Arial" w:hAnsi="Arial" w:cs="Arial"/>
          <w:sz w:val="24"/>
          <w:szCs w:val="24"/>
        </w:rPr>
        <w:t xml:space="preserve"> (</w:t>
      </w:r>
      <w:r w:rsidR="007C3BE3" w:rsidRPr="008167C6">
        <w:rPr>
          <w:rFonts w:ascii="Arial" w:hAnsi="Arial" w:cs="Arial"/>
          <w:sz w:val="24"/>
          <w:szCs w:val="24"/>
          <w:shd w:val="clear" w:color="auto" w:fill="FFFFFF"/>
        </w:rPr>
        <w:t>Sigala, 2020)</w:t>
      </w:r>
      <w:r w:rsidRPr="008167C6">
        <w:rPr>
          <w:rFonts w:ascii="Arial" w:hAnsi="Arial" w:cs="Arial"/>
          <w:sz w:val="24"/>
          <w:szCs w:val="24"/>
        </w:rPr>
        <w:t>.</w:t>
      </w:r>
    </w:p>
    <w:p w14:paraId="78DFF00B" w14:textId="30B92EF1" w:rsidR="007A0DA0" w:rsidRPr="008167C6" w:rsidRDefault="008F6E3B" w:rsidP="008167C6">
      <w:pPr>
        <w:pStyle w:val="Heading2"/>
        <w:rPr>
          <w:rFonts w:ascii="Arial" w:hAnsi="Arial" w:cs="Arial"/>
          <w:b/>
          <w:bCs/>
          <w:color w:val="auto"/>
          <w:sz w:val="28"/>
          <w:szCs w:val="28"/>
        </w:rPr>
      </w:pPr>
      <w:bookmarkStart w:id="17" w:name="_Toc166269123"/>
      <w:r w:rsidRPr="008167C6">
        <w:rPr>
          <w:rFonts w:ascii="Arial" w:hAnsi="Arial" w:cs="Arial"/>
          <w:b/>
          <w:bCs/>
          <w:color w:val="auto"/>
          <w:sz w:val="28"/>
          <w:szCs w:val="28"/>
        </w:rPr>
        <w:t xml:space="preserve">1.2 </w:t>
      </w:r>
      <w:r w:rsidR="007A0DA0" w:rsidRPr="008167C6">
        <w:rPr>
          <w:rFonts w:ascii="Arial" w:hAnsi="Arial" w:cs="Arial"/>
          <w:b/>
          <w:bCs/>
          <w:color w:val="auto"/>
          <w:sz w:val="28"/>
          <w:szCs w:val="28"/>
        </w:rPr>
        <w:t xml:space="preserve">Study </w:t>
      </w:r>
      <w:r w:rsidR="001A0F5B" w:rsidRPr="008167C6">
        <w:rPr>
          <w:rFonts w:ascii="Arial" w:hAnsi="Arial" w:cs="Arial"/>
          <w:b/>
          <w:bCs/>
          <w:color w:val="auto"/>
          <w:sz w:val="28"/>
          <w:szCs w:val="28"/>
        </w:rPr>
        <w:t>Aim</w:t>
      </w:r>
      <w:bookmarkEnd w:id="17"/>
    </w:p>
    <w:p w14:paraId="78FD400B" w14:textId="77777777" w:rsidR="008F6E3B" w:rsidRPr="008167C6" w:rsidRDefault="008F6E3B" w:rsidP="008F6E3B">
      <w:pPr>
        <w:rPr>
          <w:rFonts w:ascii="Arial" w:hAnsi="Arial" w:cs="Arial"/>
        </w:rPr>
      </w:pPr>
    </w:p>
    <w:p w14:paraId="1BD63E38" w14:textId="4208D90C" w:rsidR="005E120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The principal goal of this study is to carry out a comprehensive analysis of the operational difficulties faced by global hospitality enterprises that are engaged in worldwide commerce, with a particular emphasis on the lodging sector. Through an examination of the complex network of variables that obstruct these organizations' smooth worldwide operations, this research seeks to offer a thorough grasp of the complexity present in the global hospitality industry.</w:t>
      </w:r>
    </w:p>
    <w:p w14:paraId="6E589189" w14:textId="02330C16"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Identifying Cultural Difficulties:</w:t>
      </w:r>
    </w:p>
    <w:p w14:paraId="5BAF794C" w14:textId="5C1B2F2B" w:rsidR="005E120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 xml:space="preserve">Deeply affecting how cultural differences affect multinational hospitality organizations' operational strategy will be the subject of this investigation. One of the most important </w:t>
      </w:r>
      <w:r w:rsidRPr="008167C6">
        <w:rPr>
          <w:rFonts w:ascii="Arial" w:hAnsi="Arial" w:cs="Arial"/>
          <w:sz w:val="24"/>
          <w:szCs w:val="24"/>
        </w:rPr>
        <w:lastRenderedPageBreak/>
        <w:t>factors influencing how these organizations must conduct themselves in a variety of international marketplaces is the impact of cultural factors on work-related values</w:t>
      </w:r>
      <w:r w:rsidR="001F776A" w:rsidRPr="008167C6">
        <w:rPr>
          <w:rFonts w:ascii="Arial" w:hAnsi="Arial" w:cs="Arial"/>
          <w:sz w:val="24"/>
          <w:szCs w:val="24"/>
        </w:rPr>
        <w:t>.</w:t>
      </w:r>
    </w:p>
    <w:p w14:paraId="657DB7C9" w14:textId="64F07F01"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Resolving Regulatory Difficulties:</w:t>
      </w:r>
    </w:p>
    <w:p w14:paraId="3591A79D" w14:textId="4B7C3297" w:rsidR="007A0DA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One further major obstacle that multinational hospitality organizations must overcome is regulatory discrepancies. To understand the operational problems in areas like employment practices and compliance requirements, a nuanced examination of legal and regulatory frameworks in various nations is necessary</w:t>
      </w:r>
      <w:r w:rsidR="001F776A" w:rsidRPr="008167C6">
        <w:rPr>
          <w:rFonts w:ascii="Arial" w:hAnsi="Arial" w:cs="Arial"/>
          <w:sz w:val="24"/>
          <w:szCs w:val="24"/>
        </w:rPr>
        <w:t>.</w:t>
      </w:r>
    </w:p>
    <w:p w14:paraId="7A7323D9" w14:textId="7EA7162F" w:rsidR="007A0DA0" w:rsidRPr="008167C6" w:rsidRDefault="007A0DA0" w:rsidP="00280848">
      <w:pPr>
        <w:spacing w:line="360" w:lineRule="auto"/>
        <w:jc w:val="both"/>
        <w:rPr>
          <w:rFonts w:ascii="Arial" w:hAnsi="Arial" w:cs="Arial"/>
          <w:b/>
          <w:bCs/>
          <w:sz w:val="24"/>
          <w:szCs w:val="24"/>
        </w:rPr>
      </w:pPr>
      <w:r w:rsidRPr="008167C6">
        <w:rPr>
          <w:rFonts w:ascii="Arial" w:hAnsi="Arial" w:cs="Arial"/>
          <w:b/>
          <w:bCs/>
          <w:sz w:val="24"/>
          <w:szCs w:val="24"/>
        </w:rPr>
        <w:t>Adjusting to Specific Demands in the Market:</w:t>
      </w:r>
    </w:p>
    <w:p w14:paraId="0A404108" w14:textId="1C16AE38" w:rsidR="007A0DA0" w:rsidRPr="008167C6" w:rsidRDefault="007A0DA0" w:rsidP="00280848">
      <w:pPr>
        <w:spacing w:line="360" w:lineRule="auto"/>
        <w:jc w:val="both"/>
        <w:rPr>
          <w:rFonts w:ascii="Arial" w:hAnsi="Arial" w:cs="Arial"/>
          <w:sz w:val="24"/>
          <w:szCs w:val="24"/>
        </w:rPr>
      </w:pPr>
      <w:r w:rsidRPr="008167C6">
        <w:rPr>
          <w:rFonts w:ascii="Arial" w:hAnsi="Arial" w:cs="Arial"/>
          <w:sz w:val="24"/>
          <w:szCs w:val="24"/>
        </w:rPr>
        <w:t xml:space="preserve">Success in the global hotel sector is contingent upon one's ability to comprehend and meet the expectations of </w:t>
      </w:r>
      <w:r w:rsidR="00FC0129" w:rsidRPr="008167C6">
        <w:rPr>
          <w:rFonts w:ascii="Arial" w:hAnsi="Arial" w:cs="Arial"/>
          <w:sz w:val="24"/>
          <w:szCs w:val="24"/>
        </w:rPr>
        <w:t>markets</w:t>
      </w:r>
      <w:r w:rsidRPr="008167C6">
        <w:rPr>
          <w:rFonts w:ascii="Arial" w:hAnsi="Arial" w:cs="Arial"/>
          <w:sz w:val="24"/>
          <w:szCs w:val="24"/>
        </w:rPr>
        <w:t xml:space="preserve">. The insights offered by marketing professionals will be incorporated into this research, highlighting the significance of customized marketing plans and product modifications to satisfy the </w:t>
      </w:r>
      <w:r w:rsidR="00FC0129" w:rsidRPr="008167C6">
        <w:rPr>
          <w:rFonts w:ascii="Arial" w:hAnsi="Arial" w:cs="Arial"/>
          <w:sz w:val="24"/>
          <w:szCs w:val="24"/>
        </w:rPr>
        <w:t>needs</w:t>
      </w:r>
      <w:r w:rsidRPr="008167C6">
        <w:rPr>
          <w:rFonts w:ascii="Arial" w:hAnsi="Arial" w:cs="Arial"/>
          <w:sz w:val="24"/>
          <w:szCs w:val="24"/>
        </w:rPr>
        <w:t xml:space="preserve"> of various markets.</w:t>
      </w:r>
    </w:p>
    <w:p w14:paraId="47AE36D8" w14:textId="22DA8403" w:rsidR="00EF5C74" w:rsidRDefault="008F6E3B" w:rsidP="00FD7C95">
      <w:pPr>
        <w:pStyle w:val="Heading2"/>
        <w:rPr>
          <w:rFonts w:ascii="Arial" w:hAnsi="Arial" w:cs="Arial"/>
          <w:b/>
          <w:bCs/>
          <w:color w:val="auto"/>
          <w:sz w:val="28"/>
          <w:szCs w:val="28"/>
        </w:rPr>
      </w:pPr>
      <w:bookmarkStart w:id="18" w:name="_Toc166269124"/>
      <w:r w:rsidRPr="008167C6">
        <w:rPr>
          <w:rFonts w:ascii="Arial" w:hAnsi="Arial" w:cs="Arial"/>
          <w:b/>
          <w:bCs/>
          <w:color w:val="auto"/>
          <w:sz w:val="28"/>
          <w:szCs w:val="28"/>
        </w:rPr>
        <w:t xml:space="preserve">1.3 </w:t>
      </w:r>
      <w:r w:rsidR="00E37DB2" w:rsidRPr="008167C6">
        <w:rPr>
          <w:rFonts w:ascii="Arial" w:hAnsi="Arial" w:cs="Arial"/>
          <w:b/>
          <w:bCs/>
          <w:color w:val="auto"/>
          <w:sz w:val="28"/>
          <w:szCs w:val="28"/>
        </w:rPr>
        <w:t>Research Objectives</w:t>
      </w:r>
      <w:bookmarkEnd w:id="18"/>
    </w:p>
    <w:p w14:paraId="111CCCA2" w14:textId="77777777" w:rsidR="00FD7C95" w:rsidRPr="00FD7C95" w:rsidRDefault="00FD7C95" w:rsidP="00FD7C95"/>
    <w:p w14:paraId="15D68194" w14:textId="1A33EBB0" w:rsidR="00295ABE" w:rsidRPr="008167C6" w:rsidRDefault="00EF5C74" w:rsidP="008167C6">
      <w:pPr>
        <w:spacing w:line="360" w:lineRule="auto"/>
        <w:jc w:val="both"/>
        <w:rPr>
          <w:rFonts w:ascii="Arial" w:hAnsi="Arial" w:cs="Arial"/>
          <w:i/>
          <w:iCs/>
          <w:sz w:val="24"/>
          <w:szCs w:val="24"/>
        </w:rPr>
      </w:pPr>
      <w:r w:rsidRPr="008167C6">
        <w:rPr>
          <w:rFonts w:ascii="Arial" w:hAnsi="Arial" w:cs="Arial"/>
          <w:i/>
          <w:iCs/>
          <w:sz w:val="24"/>
          <w:szCs w:val="24"/>
        </w:rPr>
        <w:t xml:space="preserve">1.3.1 </w:t>
      </w:r>
      <w:r w:rsidR="00E37DB2" w:rsidRPr="008167C6">
        <w:rPr>
          <w:rFonts w:ascii="Arial" w:hAnsi="Arial" w:cs="Arial"/>
          <w:i/>
          <w:iCs/>
          <w:sz w:val="24"/>
          <w:szCs w:val="24"/>
        </w:rPr>
        <w:t xml:space="preserve">To examine How Different Cultural Perspectives Affect Operational Strategies </w:t>
      </w:r>
    </w:p>
    <w:p w14:paraId="2BBDBB5E" w14:textId="587B8628" w:rsidR="00E37DB2"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Examine how cultural variations affect multinational hospitality businesses' operational approaches in the hotel sector.</w:t>
      </w:r>
      <w:r w:rsidR="00DC2F54" w:rsidRPr="008167C6">
        <w:rPr>
          <w:rFonts w:ascii="Arial" w:hAnsi="Arial" w:cs="Arial"/>
          <w:sz w:val="24"/>
          <w:szCs w:val="24"/>
        </w:rPr>
        <w:t xml:space="preserve"> A vast array of elements, such as language, traditions, conventions, and social norms, are influenced by cultural variances and can affect the tastes and actions of consumers. To ensure the success of foreign hospitality operations, it is imperative to comprehend and adjust to these cultural variations.</w:t>
      </w:r>
      <w:r w:rsidR="00EA7149" w:rsidRPr="008167C6">
        <w:rPr>
          <w:rFonts w:ascii="Arial" w:hAnsi="Arial" w:cs="Arial"/>
          <w:sz w:val="24"/>
          <w:szCs w:val="24"/>
        </w:rPr>
        <w:t xml:space="preserve"> </w:t>
      </w:r>
      <w:r w:rsidR="00DC2F54" w:rsidRPr="008167C6">
        <w:rPr>
          <w:rFonts w:ascii="Arial" w:hAnsi="Arial" w:cs="Arial"/>
          <w:sz w:val="24"/>
          <w:szCs w:val="24"/>
        </w:rPr>
        <w:t>Different cultures can have an influence on service delivery, customer relations, staff training, and marketing communications, among other operational strategy components. varied areas and nations may have dramatically varied cultural preferences for things like dining habits, lodging amenities, and service standards. For their international hospitality businesses to increase client happiness and loyalty, they must modify their operational strategies to fit these cultural preferences.</w:t>
      </w:r>
    </w:p>
    <w:p w14:paraId="2253F720" w14:textId="77777777" w:rsidR="007D1B27" w:rsidRDefault="007D1B27" w:rsidP="00280848">
      <w:pPr>
        <w:pStyle w:val="ListParagraph"/>
        <w:spacing w:line="360" w:lineRule="auto"/>
        <w:jc w:val="both"/>
        <w:rPr>
          <w:rFonts w:ascii="Arial" w:hAnsi="Arial" w:cs="Arial"/>
          <w:sz w:val="24"/>
          <w:szCs w:val="24"/>
        </w:rPr>
      </w:pPr>
    </w:p>
    <w:p w14:paraId="0DA77E72" w14:textId="77777777" w:rsidR="007D1B27" w:rsidRDefault="007D1B27" w:rsidP="00280848">
      <w:pPr>
        <w:pStyle w:val="ListParagraph"/>
        <w:spacing w:line="360" w:lineRule="auto"/>
        <w:jc w:val="both"/>
        <w:rPr>
          <w:rFonts w:ascii="Arial" w:hAnsi="Arial" w:cs="Arial"/>
          <w:sz w:val="24"/>
          <w:szCs w:val="24"/>
        </w:rPr>
      </w:pPr>
    </w:p>
    <w:p w14:paraId="43DF4B00" w14:textId="77777777" w:rsidR="007D1B27" w:rsidRPr="008167C6" w:rsidRDefault="007D1B27" w:rsidP="00280848">
      <w:pPr>
        <w:pStyle w:val="ListParagraph"/>
        <w:spacing w:line="360" w:lineRule="auto"/>
        <w:jc w:val="both"/>
        <w:rPr>
          <w:rFonts w:ascii="Arial" w:hAnsi="Arial" w:cs="Arial"/>
          <w:sz w:val="24"/>
          <w:szCs w:val="24"/>
        </w:rPr>
      </w:pPr>
    </w:p>
    <w:p w14:paraId="7024DA93" w14:textId="77777777" w:rsidR="00CC6093" w:rsidRPr="008167C6" w:rsidRDefault="00CC6093" w:rsidP="00280848">
      <w:pPr>
        <w:pStyle w:val="ListParagraph"/>
        <w:spacing w:line="360" w:lineRule="auto"/>
        <w:jc w:val="both"/>
        <w:rPr>
          <w:rFonts w:ascii="Arial" w:hAnsi="Arial" w:cs="Arial"/>
          <w:sz w:val="24"/>
          <w:szCs w:val="24"/>
        </w:rPr>
      </w:pPr>
    </w:p>
    <w:p w14:paraId="0F025AEC" w14:textId="5296AB3A" w:rsidR="00295ABE" w:rsidRPr="008167C6" w:rsidRDefault="00E37DB2" w:rsidP="00B43BA7">
      <w:pPr>
        <w:pStyle w:val="ListParagraph"/>
        <w:numPr>
          <w:ilvl w:val="2"/>
          <w:numId w:val="33"/>
        </w:numPr>
        <w:spacing w:line="360" w:lineRule="auto"/>
        <w:jc w:val="both"/>
        <w:rPr>
          <w:rFonts w:ascii="Arial" w:hAnsi="Arial" w:cs="Arial"/>
          <w:i/>
          <w:iCs/>
          <w:sz w:val="24"/>
          <w:szCs w:val="24"/>
        </w:rPr>
      </w:pPr>
      <w:r w:rsidRPr="008167C6">
        <w:rPr>
          <w:rFonts w:ascii="Arial" w:hAnsi="Arial" w:cs="Arial"/>
          <w:i/>
          <w:iCs/>
          <w:sz w:val="24"/>
          <w:szCs w:val="24"/>
        </w:rPr>
        <w:lastRenderedPageBreak/>
        <w:t>To analyse How Regulation Variations Affect Operations</w:t>
      </w:r>
      <w:r w:rsidR="00295ABE" w:rsidRPr="008167C6">
        <w:rPr>
          <w:rFonts w:ascii="Arial" w:hAnsi="Arial" w:cs="Arial"/>
          <w:i/>
          <w:iCs/>
          <w:sz w:val="24"/>
          <w:szCs w:val="24"/>
        </w:rPr>
        <w:t xml:space="preserve"> in hospitality </w:t>
      </w:r>
      <w:r w:rsidR="008F6E3B" w:rsidRPr="008167C6">
        <w:rPr>
          <w:rFonts w:ascii="Arial" w:hAnsi="Arial" w:cs="Arial"/>
          <w:i/>
          <w:iCs/>
          <w:sz w:val="24"/>
          <w:szCs w:val="24"/>
        </w:rPr>
        <w:t>industry.</w:t>
      </w:r>
    </w:p>
    <w:p w14:paraId="0A173200" w14:textId="77777777" w:rsidR="00295ABE" w:rsidRPr="00FD7C95" w:rsidRDefault="00295ABE" w:rsidP="00280848">
      <w:pPr>
        <w:spacing w:line="360" w:lineRule="auto"/>
        <w:jc w:val="both"/>
        <w:rPr>
          <w:rFonts w:ascii="Arial" w:hAnsi="Arial" w:cs="Arial"/>
          <w:sz w:val="24"/>
          <w:szCs w:val="24"/>
        </w:rPr>
      </w:pPr>
    </w:p>
    <w:p w14:paraId="28C9C9EF" w14:textId="51A38AF8" w:rsidR="00E37DB2" w:rsidRPr="008167C6"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Examine the problems caused by the disparities in the legal and regulatory systems among nations.</w:t>
      </w:r>
      <w:r w:rsidR="00911051" w:rsidRPr="008167C6">
        <w:rPr>
          <w:rFonts w:ascii="Arial" w:hAnsi="Arial" w:cs="Arial"/>
          <w:sz w:val="24"/>
          <w:szCs w:val="24"/>
        </w:rPr>
        <w:t xml:space="preserve"> </w:t>
      </w:r>
      <w:r w:rsidR="005C1538" w:rsidRPr="008167C6">
        <w:rPr>
          <w:rFonts w:ascii="Arial" w:hAnsi="Arial" w:cs="Arial"/>
          <w:sz w:val="24"/>
          <w:szCs w:val="24"/>
        </w:rPr>
        <w:t xml:space="preserve">Variations in national legal and regulatory systems can affect </w:t>
      </w:r>
      <w:r w:rsidR="00FC0129" w:rsidRPr="008167C6">
        <w:rPr>
          <w:rFonts w:ascii="Arial" w:hAnsi="Arial" w:cs="Arial"/>
          <w:sz w:val="24"/>
          <w:szCs w:val="24"/>
        </w:rPr>
        <w:t>many</w:t>
      </w:r>
      <w:r w:rsidR="005C1538" w:rsidRPr="008167C6">
        <w:rPr>
          <w:rFonts w:ascii="Arial" w:hAnsi="Arial" w:cs="Arial"/>
          <w:sz w:val="24"/>
          <w:szCs w:val="24"/>
        </w:rPr>
        <w:t xml:space="preserve"> </w:t>
      </w:r>
      <w:r w:rsidR="00F929F8" w:rsidRPr="008167C6">
        <w:rPr>
          <w:rFonts w:ascii="Arial" w:hAnsi="Arial" w:cs="Arial"/>
          <w:sz w:val="24"/>
          <w:szCs w:val="24"/>
        </w:rPr>
        <w:t>company's</w:t>
      </w:r>
      <w:r w:rsidR="005C1538" w:rsidRPr="008167C6">
        <w:rPr>
          <w:rFonts w:ascii="Arial" w:hAnsi="Arial" w:cs="Arial"/>
          <w:sz w:val="24"/>
          <w:szCs w:val="24"/>
        </w:rPr>
        <w:t xml:space="preserve"> operations-related factors, such as hiring procedures, regulatory compliance, taxation schemes, and health and safety regulations. Global hospitality businesses must devote </w:t>
      </w:r>
      <w:r w:rsidR="00FC0129" w:rsidRPr="008167C6">
        <w:rPr>
          <w:rFonts w:ascii="Arial" w:hAnsi="Arial" w:cs="Arial"/>
          <w:sz w:val="24"/>
          <w:szCs w:val="24"/>
        </w:rPr>
        <w:t>many</w:t>
      </w:r>
      <w:r w:rsidR="005C1538" w:rsidRPr="008167C6">
        <w:rPr>
          <w:rFonts w:ascii="Arial" w:hAnsi="Arial" w:cs="Arial"/>
          <w:sz w:val="24"/>
          <w:szCs w:val="24"/>
        </w:rPr>
        <w:t xml:space="preserve"> resources to comprehending and negotiating legal intricacies </w:t>
      </w:r>
      <w:r w:rsidR="00962C98" w:rsidRPr="008167C6">
        <w:rPr>
          <w:rFonts w:ascii="Arial" w:hAnsi="Arial" w:cs="Arial"/>
          <w:sz w:val="24"/>
          <w:szCs w:val="24"/>
        </w:rPr>
        <w:t>to</w:t>
      </w:r>
      <w:r w:rsidR="005C1538" w:rsidRPr="008167C6">
        <w:rPr>
          <w:rFonts w:ascii="Arial" w:hAnsi="Arial" w:cs="Arial"/>
          <w:sz w:val="24"/>
          <w:szCs w:val="24"/>
        </w:rPr>
        <w:t xml:space="preserve"> comply with various regulatory environments. Regulatory compliance is a major concern for international corporations since noncompliance may lead to financial penalties, reputational harm, and legal repercussions.</w:t>
      </w:r>
    </w:p>
    <w:p w14:paraId="01668F1D" w14:textId="77777777" w:rsidR="005C1538" w:rsidRPr="008167C6" w:rsidRDefault="005C1538" w:rsidP="00280848">
      <w:pPr>
        <w:spacing w:line="360" w:lineRule="auto"/>
        <w:jc w:val="both"/>
        <w:rPr>
          <w:rFonts w:ascii="Arial" w:hAnsi="Arial" w:cs="Arial"/>
          <w:sz w:val="24"/>
          <w:szCs w:val="24"/>
        </w:rPr>
      </w:pPr>
    </w:p>
    <w:p w14:paraId="29B1EF8F" w14:textId="3EE9AF69" w:rsidR="00295ABE" w:rsidRDefault="00E37DB2" w:rsidP="00B43BA7">
      <w:pPr>
        <w:pStyle w:val="ListParagraph"/>
        <w:numPr>
          <w:ilvl w:val="2"/>
          <w:numId w:val="33"/>
        </w:numPr>
        <w:spacing w:line="360" w:lineRule="auto"/>
        <w:jc w:val="both"/>
        <w:rPr>
          <w:rFonts w:ascii="Arial" w:hAnsi="Arial" w:cs="Arial"/>
          <w:i/>
          <w:iCs/>
          <w:sz w:val="24"/>
          <w:szCs w:val="24"/>
        </w:rPr>
      </w:pPr>
      <w:r w:rsidRPr="008167C6">
        <w:rPr>
          <w:rFonts w:ascii="Arial" w:hAnsi="Arial" w:cs="Arial"/>
          <w:i/>
          <w:iCs/>
          <w:sz w:val="24"/>
          <w:szCs w:val="24"/>
        </w:rPr>
        <w:t>To evaluate the Demand-Specific Adaptation Strategies</w:t>
      </w:r>
      <w:r w:rsidR="00295ABE" w:rsidRPr="008167C6">
        <w:rPr>
          <w:rFonts w:ascii="Arial" w:hAnsi="Arial" w:cs="Arial"/>
          <w:i/>
          <w:iCs/>
          <w:sz w:val="24"/>
          <w:szCs w:val="24"/>
        </w:rPr>
        <w:t xml:space="preserve"> in Hospitality industry</w:t>
      </w:r>
    </w:p>
    <w:p w14:paraId="2E324ACD" w14:textId="77777777" w:rsidR="00B43BA7" w:rsidRPr="00B43BA7" w:rsidRDefault="00B43BA7" w:rsidP="00B43BA7">
      <w:pPr>
        <w:pStyle w:val="ListParagraph"/>
        <w:spacing w:line="360" w:lineRule="auto"/>
        <w:jc w:val="both"/>
        <w:rPr>
          <w:rFonts w:ascii="Arial" w:hAnsi="Arial" w:cs="Arial"/>
          <w:i/>
          <w:iCs/>
          <w:sz w:val="24"/>
          <w:szCs w:val="24"/>
        </w:rPr>
      </w:pPr>
    </w:p>
    <w:p w14:paraId="6054A5EC" w14:textId="5630D03F" w:rsidR="00E37DB2" w:rsidRPr="008167C6" w:rsidRDefault="00E37DB2" w:rsidP="00280848">
      <w:pPr>
        <w:pStyle w:val="ListParagraph"/>
        <w:spacing w:line="360" w:lineRule="auto"/>
        <w:jc w:val="both"/>
        <w:rPr>
          <w:rFonts w:ascii="Arial" w:hAnsi="Arial" w:cs="Arial"/>
          <w:sz w:val="24"/>
          <w:szCs w:val="24"/>
        </w:rPr>
      </w:pPr>
      <w:r w:rsidRPr="008167C6">
        <w:rPr>
          <w:rFonts w:ascii="Arial" w:hAnsi="Arial" w:cs="Arial"/>
          <w:sz w:val="24"/>
          <w:szCs w:val="24"/>
        </w:rPr>
        <w:t>Assess how global hospitality businesses customize their offerings to fit the needs of various foreign markets.</w:t>
      </w:r>
      <w:r w:rsidR="00962C98" w:rsidRPr="008167C6">
        <w:rPr>
          <w:rFonts w:ascii="Arial" w:hAnsi="Arial" w:cs="Arial"/>
        </w:rPr>
        <w:t xml:space="preserve"> </w:t>
      </w:r>
      <w:r w:rsidR="00962C98" w:rsidRPr="008167C6">
        <w:rPr>
          <w:rFonts w:ascii="Arial" w:hAnsi="Arial" w:cs="Arial"/>
          <w:sz w:val="24"/>
          <w:szCs w:val="24"/>
        </w:rPr>
        <w:t>Demand-specific adaptation techniques entail modifying goods, services, and advertising tactics to suit the distinct tastes, customs, and expectations of target consumers. Developing localized food options, providing services in a particular language, introducing cultural features into hotel architecture and décor, and launching focused marketing campaigns are a few examples of adaptation techniques. foreign hospitality businesses may boost revenue development, improve client happiness, and obtain a competitive edge in a variety of foreign marketplaces by comprehending and adapting to market-specific demands.</w:t>
      </w:r>
    </w:p>
    <w:p w14:paraId="729032CA" w14:textId="77777777" w:rsidR="00FC3481" w:rsidRDefault="00FC3481" w:rsidP="00552DE5">
      <w:pPr>
        <w:pStyle w:val="Heading2"/>
        <w:rPr>
          <w:rFonts w:ascii="Arial" w:hAnsi="Arial" w:cs="Arial"/>
          <w:b/>
          <w:bCs/>
          <w:color w:val="auto"/>
          <w:sz w:val="28"/>
          <w:szCs w:val="28"/>
        </w:rPr>
      </w:pPr>
    </w:p>
    <w:p w14:paraId="0657376D" w14:textId="54198856" w:rsidR="00BA5C18" w:rsidRPr="008167C6" w:rsidRDefault="001F1C46" w:rsidP="00552DE5">
      <w:pPr>
        <w:pStyle w:val="Heading2"/>
        <w:rPr>
          <w:rFonts w:ascii="Arial" w:hAnsi="Arial" w:cs="Arial"/>
          <w:b/>
          <w:bCs/>
          <w:color w:val="auto"/>
          <w:sz w:val="28"/>
          <w:szCs w:val="28"/>
        </w:rPr>
      </w:pPr>
      <w:bookmarkStart w:id="19" w:name="_Toc166269125"/>
      <w:r w:rsidRPr="008167C6">
        <w:rPr>
          <w:rFonts w:ascii="Arial" w:hAnsi="Arial" w:cs="Arial"/>
          <w:b/>
          <w:bCs/>
          <w:color w:val="auto"/>
          <w:sz w:val="28"/>
          <w:szCs w:val="28"/>
        </w:rPr>
        <w:t xml:space="preserve">1.4 </w:t>
      </w:r>
      <w:r w:rsidR="00BA5C18" w:rsidRPr="008167C6">
        <w:rPr>
          <w:rFonts w:ascii="Arial" w:hAnsi="Arial" w:cs="Arial"/>
          <w:b/>
          <w:bCs/>
          <w:color w:val="auto"/>
          <w:sz w:val="28"/>
          <w:szCs w:val="28"/>
        </w:rPr>
        <w:t>Research Questions</w:t>
      </w:r>
      <w:bookmarkEnd w:id="19"/>
    </w:p>
    <w:p w14:paraId="4E26E006" w14:textId="77777777" w:rsidR="008F6E3B" w:rsidRPr="008167C6" w:rsidRDefault="008F6E3B" w:rsidP="008F6E3B">
      <w:pPr>
        <w:pStyle w:val="ListParagraph"/>
        <w:ind w:left="540"/>
        <w:rPr>
          <w:rFonts w:ascii="Arial" w:hAnsi="Arial" w:cs="Arial"/>
        </w:rPr>
      </w:pPr>
    </w:p>
    <w:p w14:paraId="5AF60F29" w14:textId="77777777" w:rsidR="00BA5C18" w:rsidRPr="008167C6" w:rsidRDefault="00BA5C18" w:rsidP="00B43BA7">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t xml:space="preserve">How do cultural differences impact the operational strategies of international hospitality companies in the hotel industry? </w:t>
      </w:r>
    </w:p>
    <w:p w14:paraId="2CB08B6F" w14:textId="77777777" w:rsidR="00BA5C18" w:rsidRPr="008167C6" w:rsidRDefault="00BA5C18" w:rsidP="00B43BA7">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t xml:space="preserve">What are the main challenges posed by varying legal and regulatory frameworks in different countries for the operations of international hospitality companies? </w:t>
      </w:r>
    </w:p>
    <w:p w14:paraId="78A595C1" w14:textId="6409475E" w:rsidR="00F223EE" w:rsidRDefault="00BA5C18" w:rsidP="00280848">
      <w:pPr>
        <w:pStyle w:val="ListParagraph"/>
        <w:numPr>
          <w:ilvl w:val="0"/>
          <w:numId w:val="1"/>
        </w:numPr>
        <w:spacing w:line="360" w:lineRule="auto"/>
        <w:jc w:val="both"/>
        <w:rPr>
          <w:rFonts w:ascii="Arial" w:hAnsi="Arial" w:cs="Arial"/>
          <w:sz w:val="24"/>
          <w:szCs w:val="24"/>
        </w:rPr>
      </w:pPr>
      <w:r w:rsidRPr="008167C6">
        <w:rPr>
          <w:rFonts w:ascii="Arial" w:hAnsi="Arial" w:cs="Arial"/>
          <w:sz w:val="24"/>
          <w:szCs w:val="24"/>
        </w:rPr>
        <w:lastRenderedPageBreak/>
        <w:t xml:space="preserve">How do international hospitality companies adapt their services and products to meet the unique demands of diverse global markets? </w:t>
      </w:r>
    </w:p>
    <w:p w14:paraId="52236254" w14:textId="77777777" w:rsidR="00013B9F" w:rsidRPr="00013B9F" w:rsidRDefault="00013B9F" w:rsidP="00013B9F">
      <w:pPr>
        <w:pStyle w:val="ListParagraph"/>
        <w:spacing w:line="360" w:lineRule="auto"/>
        <w:jc w:val="both"/>
        <w:rPr>
          <w:rFonts w:ascii="Arial" w:hAnsi="Arial" w:cs="Arial"/>
          <w:sz w:val="24"/>
          <w:szCs w:val="24"/>
        </w:rPr>
      </w:pPr>
    </w:p>
    <w:p w14:paraId="4ADAF07B" w14:textId="67DB71FA" w:rsidR="00013B9F" w:rsidRDefault="00F604B7" w:rsidP="00013B9F">
      <w:pPr>
        <w:pStyle w:val="Heading2"/>
        <w:numPr>
          <w:ilvl w:val="1"/>
          <w:numId w:val="33"/>
        </w:numPr>
        <w:rPr>
          <w:rFonts w:ascii="Arial" w:hAnsi="Arial" w:cs="Arial"/>
          <w:b/>
          <w:bCs/>
          <w:color w:val="auto"/>
          <w:sz w:val="28"/>
          <w:szCs w:val="28"/>
        </w:rPr>
      </w:pPr>
      <w:bookmarkStart w:id="20" w:name="_Toc166269126"/>
      <w:r w:rsidRPr="008167C6">
        <w:rPr>
          <w:rFonts w:ascii="Arial" w:hAnsi="Arial" w:cs="Arial"/>
          <w:b/>
          <w:bCs/>
          <w:color w:val="auto"/>
          <w:sz w:val="28"/>
          <w:szCs w:val="28"/>
        </w:rPr>
        <w:t>Significance</w:t>
      </w:r>
      <w:bookmarkEnd w:id="20"/>
    </w:p>
    <w:p w14:paraId="5C00803D" w14:textId="77777777" w:rsidR="00013B9F" w:rsidRPr="00013B9F" w:rsidRDefault="00013B9F" w:rsidP="00013B9F"/>
    <w:p w14:paraId="195E249B" w14:textId="423AD33F" w:rsidR="005E1200" w:rsidRPr="008167C6" w:rsidRDefault="001254F7" w:rsidP="00280848">
      <w:pPr>
        <w:spacing w:line="360" w:lineRule="auto"/>
        <w:jc w:val="both"/>
        <w:rPr>
          <w:rFonts w:ascii="Arial" w:hAnsi="Arial" w:cs="Arial"/>
          <w:sz w:val="24"/>
          <w:szCs w:val="24"/>
        </w:rPr>
      </w:pPr>
      <w:r>
        <w:rPr>
          <w:rFonts w:ascii="Arial" w:hAnsi="Arial" w:cs="Arial"/>
          <w:sz w:val="24"/>
          <w:szCs w:val="24"/>
        </w:rPr>
        <w:t>The hospitality industry- especially the hotel sector- a key component of the global business environment</w:t>
      </w:r>
      <w:r w:rsidR="007C1E6C" w:rsidRPr="008167C6">
        <w:rPr>
          <w:rFonts w:ascii="Arial" w:hAnsi="Arial" w:cs="Arial"/>
          <w:sz w:val="24"/>
          <w:szCs w:val="24"/>
        </w:rPr>
        <w:t>—plays a vital role in fostering economic growth, cross-cultural interaction, and tourist marketing. Comprehending the operational obstacles encountered by global hospitality enterprises in an ever-changing landscape has noteworthy consequences for multiple stakeholders, such as industry professionals, legislators, investors, and university investigators</w:t>
      </w:r>
      <w:r w:rsidR="00E96321" w:rsidRPr="008167C6">
        <w:rPr>
          <w:rFonts w:ascii="Arial" w:hAnsi="Arial" w:cs="Arial"/>
          <w:sz w:val="24"/>
          <w:szCs w:val="24"/>
        </w:rPr>
        <w:t xml:space="preserve"> (Tribe, 2015</w:t>
      </w:r>
      <w:r w:rsidR="00C07148" w:rsidRPr="008167C6">
        <w:rPr>
          <w:rFonts w:ascii="Arial" w:hAnsi="Arial" w:cs="Arial"/>
          <w:sz w:val="24"/>
          <w:szCs w:val="24"/>
        </w:rPr>
        <w:t>; Gartner, 2015).</w:t>
      </w:r>
      <w:r w:rsidR="00E96321" w:rsidRPr="008167C6">
        <w:rPr>
          <w:rFonts w:ascii="Arial" w:hAnsi="Arial" w:cs="Arial"/>
          <w:sz w:val="24"/>
          <w:szCs w:val="24"/>
        </w:rPr>
        <w:t xml:space="preserve"> </w:t>
      </w:r>
    </w:p>
    <w:p w14:paraId="671C3A20" w14:textId="4D0057D6" w:rsidR="00CF10E5" w:rsidRPr="008167C6" w:rsidRDefault="00CF10E5" w:rsidP="00280848">
      <w:pPr>
        <w:spacing w:line="360" w:lineRule="auto"/>
        <w:jc w:val="both"/>
        <w:rPr>
          <w:rFonts w:ascii="Arial" w:hAnsi="Arial" w:cs="Arial"/>
          <w:sz w:val="24"/>
          <w:szCs w:val="24"/>
        </w:rPr>
      </w:pPr>
      <w:r w:rsidRPr="008167C6">
        <w:rPr>
          <w:rFonts w:ascii="Arial" w:hAnsi="Arial" w:cs="Arial"/>
          <w:sz w:val="24"/>
          <w:szCs w:val="24"/>
        </w:rPr>
        <w:t>This study is significant because it can help multinational hospitality organizations make strategic decisions. Organizations may create proactive plans to reduce risks, maximize resources, and improve operational efficiency by recognizing and evaluating operational difficulties. Industry leaders may leverage the insights gained from this study to modify their business strategies, enter new markets, and stay competitive in a global environment that is always changing</w:t>
      </w:r>
      <w:r w:rsidR="0073121F" w:rsidRPr="008167C6">
        <w:rPr>
          <w:rFonts w:ascii="Arial" w:hAnsi="Arial" w:cs="Arial"/>
          <w:sz w:val="24"/>
          <w:szCs w:val="24"/>
        </w:rPr>
        <w:t xml:space="preserve"> (Buhalis, 2000)</w:t>
      </w:r>
      <w:r w:rsidRPr="008167C6">
        <w:rPr>
          <w:rFonts w:ascii="Arial" w:hAnsi="Arial" w:cs="Arial"/>
          <w:sz w:val="24"/>
          <w:szCs w:val="24"/>
        </w:rPr>
        <w:t>.</w:t>
      </w:r>
    </w:p>
    <w:p w14:paraId="7A941F29" w14:textId="173DCEE2" w:rsidR="007E624E" w:rsidRPr="008167C6" w:rsidRDefault="00B4064D" w:rsidP="00280848">
      <w:pPr>
        <w:spacing w:line="360" w:lineRule="auto"/>
        <w:jc w:val="both"/>
        <w:rPr>
          <w:rFonts w:ascii="Arial" w:hAnsi="Arial" w:cs="Arial"/>
        </w:rPr>
      </w:pPr>
      <w:r w:rsidRPr="008167C6">
        <w:rPr>
          <w:rFonts w:ascii="Arial" w:hAnsi="Arial" w:cs="Arial"/>
          <w:sz w:val="24"/>
          <w:szCs w:val="24"/>
        </w:rPr>
        <w:t xml:space="preserve">A more thorough comprehension of the operational difficulties faced by global hospitality organizations would be beneficial for policymakers and regulatory bodies. Policymakers may create more effective regulatory frameworks and policies that drive sustainable growth, enable cross-border investment, and guarantee consumer protection by acknowledging the </w:t>
      </w:r>
      <w:r w:rsidR="00D7526D" w:rsidRPr="008167C6">
        <w:rPr>
          <w:rFonts w:ascii="Arial" w:hAnsi="Arial" w:cs="Arial"/>
          <w:sz w:val="24"/>
          <w:szCs w:val="24"/>
        </w:rPr>
        <w:t>intricacies</w:t>
      </w:r>
      <w:r w:rsidRPr="008167C6">
        <w:rPr>
          <w:rFonts w:ascii="Arial" w:hAnsi="Arial" w:cs="Arial"/>
          <w:sz w:val="24"/>
          <w:szCs w:val="24"/>
        </w:rPr>
        <w:t xml:space="preserve"> of the business. The hotel industry's continuous growth and profitability are hence supported by the </w:t>
      </w:r>
      <w:r w:rsidR="00D7526D" w:rsidRPr="008167C6">
        <w:rPr>
          <w:rFonts w:ascii="Arial" w:hAnsi="Arial" w:cs="Arial"/>
          <w:sz w:val="24"/>
          <w:szCs w:val="24"/>
        </w:rPr>
        <w:t>favourable</w:t>
      </w:r>
      <w:r w:rsidRPr="008167C6">
        <w:rPr>
          <w:rFonts w:ascii="Arial" w:hAnsi="Arial" w:cs="Arial"/>
          <w:sz w:val="24"/>
          <w:szCs w:val="24"/>
        </w:rPr>
        <w:t xml:space="preserve"> business climate this creates</w:t>
      </w:r>
      <w:r w:rsidR="000A751A" w:rsidRPr="008167C6">
        <w:rPr>
          <w:rFonts w:ascii="Arial" w:hAnsi="Arial" w:cs="Arial"/>
          <w:sz w:val="24"/>
          <w:szCs w:val="24"/>
        </w:rPr>
        <w:t xml:space="preserve"> (Alegre</w:t>
      </w:r>
      <w:r w:rsidR="000A751A" w:rsidRPr="008167C6">
        <w:rPr>
          <w:rFonts w:ascii="Arial" w:hAnsi="Arial" w:cs="Arial"/>
        </w:rPr>
        <w:t xml:space="preserve"> </w:t>
      </w:r>
      <w:r w:rsidR="000A751A" w:rsidRPr="008167C6">
        <w:rPr>
          <w:rFonts w:ascii="Arial" w:hAnsi="Arial" w:cs="Arial"/>
          <w:sz w:val="24"/>
          <w:szCs w:val="24"/>
        </w:rPr>
        <w:t>&amp; Garau</w:t>
      </w:r>
      <w:r w:rsidR="000A751A" w:rsidRPr="008167C6">
        <w:rPr>
          <w:rFonts w:ascii="Arial" w:hAnsi="Arial" w:cs="Arial"/>
        </w:rPr>
        <w:t xml:space="preserve">, </w:t>
      </w:r>
      <w:r w:rsidR="000A751A" w:rsidRPr="008167C6">
        <w:rPr>
          <w:rFonts w:ascii="Arial" w:hAnsi="Arial" w:cs="Arial"/>
          <w:sz w:val="24"/>
          <w:szCs w:val="24"/>
        </w:rPr>
        <w:t>2010)</w:t>
      </w:r>
      <w:r w:rsidRPr="008167C6">
        <w:rPr>
          <w:rFonts w:ascii="Arial" w:hAnsi="Arial" w:cs="Arial"/>
          <w:sz w:val="24"/>
          <w:szCs w:val="24"/>
        </w:rPr>
        <w:t>.</w:t>
      </w:r>
    </w:p>
    <w:p w14:paraId="600551A9" w14:textId="4959886B" w:rsidR="00D7526D" w:rsidRPr="008167C6" w:rsidRDefault="00D7526D" w:rsidP="00280848">
      <w:pPr>
        <w:spacing w:line="360" w:lineRule="auto"/>
        <w:jc w:val="both"/>
        <w:rPr>
          <w:rFonts w:ascii="Arial" w:hAnsi="Arial" w:cs="Arial"/>
          <w:sz w:val="24"/>
          <w:szCs w:val="24"/>
        </w:rPr>
      </w:pPr>
      <w:r w:rsidRPr="008167C6">
        <w:rPr>
          <w:rFonts w:ascii="Arial" w:hAnsi="Arial" w:cs="Arial"/>
          <w:sz w:val="24"/>
          <w:szCs w:val="24"/>
        </w:rPr>
        <w:t>In the hotel business, reliable evaluations of risk and opportunity are crucial for investors and financial institutions to make informed investment decisions. This report offers insightful information that helps investors assess the long-term sustainability and financial sustainability of global hospitality organizations by illuminating operational problems. Equipped with this understanding, investors may facilitate innovation, deploy capital more efficiently, and aid in the sector's expansion and advancement</w:t>
      </w:r>
      <w:r w:rsidR="00C8213D" w:rsidRPr="008167C6">
        <w:rPr>
          <w:rFonts w:ascii="Arial" w:hAnsi="Arial" w:cs="Arial"/>
          <w:sz w:val="24"/>
          <w:szCs w:val="24"/>
        </w:rPr>
        <w:t xml:space="preserve"> (Morrison, 2013).</w:t>
      </w:r>
    </w:p>
    <w:p w14:paraId="16D268A6" w14:textId="201CD7A9" w:rsidR="00CF10E5" w:rsidRPr="008167C6" w:rsidRDefault="002E589D" w:rsidP="00280848">
      <w:pPr>
        <w:spacing w:line="360" w:lineRule="auto"/>
        <w:jc w:val="both"/>
        <w:rPr>
          <w:rFonts w:ascii="Arial" w:hAnsi="Arial" w:cs="Arial"/>
          <w:sz w:val="24"/>
          <w:szCs w:val="24"/>
        </w:rPr>
      </w:pPr>
      <w:r w:rsidRPr="008167C6">
        <w:rPr>
          <w:rFonts w:ascii="Arial" w:hAnsi="Arial" w:cs="Arial"/>
          <w:sz w:val="24"/>
          <w:szCs w:val="24"/>
        </w:rPr>
        <w:lastRenderedPageBreak/>
        <w:t>This research has important ramifications for academic researchers, investors, legislators, and business professionals. It aims to stimulate positive change, encourage innovation, and improve the resilience and sustainability of the global hospitality business by shedding light on the operational difficulties faced by multinational hospitality firms.</w:t>
      </w:r>
    </w:p>
    <w:p w14:paraId="5149DDF7" w14:textId="77777777" w:rsidR="00475112" w:rsidRPr="008167C6" w:rsidRDefault="00475112" w:rsidP="00280848">
      <w:pPr>
        <w:spacing w:line="360" w:lineRule="auto"/>
        <w:jc w:val="both"/>
        <w:rPr>
          <w:rFonts w:ascii="Arial" w:hAnsi="Arial" w:cs="Arial"/>
          <w:sz w:val="24"/>
          <w:szCs w:val="24"/>
        </w:rPr>
      </w:pPr>
    </w:p>
    <w:p w14:paraId="1555A674" w14:textId="541AA47D" w:rsidR="00DB6E63" w:rsidRPr="008167C6" w:rsidRDefault="001F1C46" w:rsidP="001F1C46">
      <w:pPr>
        <w:pStyle w:val="Heading2"/>
        <w:rPr>
          <w:rFonts w:ascii="Arial" w:hAnsi="Arial" w:cs="Arial"/>
          <w:b/>
          <w:bCs/>
          <w:i/>
          <w:iCs/>
          <w:color w:val="auto"/>
        </w:rPr>
      </w:pPr>
      <w:bookmarkStart w:id="21" w:name="_Toc166269127"/>
      <w:r w:rsidRPr="008167C6">
        <w:rPr>
          <w:rFonts w:ascii="Arial" w:hAnsi="Arial" w:cs="Arial"/>
          <w:b/>
          <w:bCs/>
          <w:color w:val="auto"/>
        </w:rPr>
        <w:t xml:space="preserve">1.6 </w:t>
      </w:r>
      <w:r w:rsidR="00FA5906" w:rsidRPr="008167C6">
        <w:rPr>
          <w:rFonts w:ascii="Arial" w:hAnsi="Arial" w:cs="Arial"/>
          <w:b/>
          <w:bCs/>
          <w:color w:val="auto"/>
        </w:rPr>
        <w:t xml:space="preserve">Brief </w:t>
      </w:r>
      <w:r w:rsidR="00DB6E63" w:rsidRPr="008167C6">
        <w:rPr>
          <w:rFonts w:ascii="Arial" w:hAnsi="Arial" w:cs="Arial"/>
          <w:b/>
          <w:bCs/>
          <w:color w:val="auto"/>
        </w:rPr>
        <w:t>Research Methodology</w:t>
      </w:r>
      <w:bookmarkEnd w:id="21"/>
    </w:p>
    <w:p w14:paraId="2F821394" w14:textId="77777777" w:rsidR="008F6E3B" w:rsidRPr="008167C6" w:rsidRDefault="008F6E3B" w:rsidP="008F6E3B">
      <w:pPr>
        <w:pStyle w:val="ListParagraph"/>
        <w:ind w:left="540"/>
        <w:rPr>
          <w:rFonts w:ascii="Arial" w:hAnsi="Arial" w:cs="Arial"/>
        </w:rPr>
      </w:pPr>
    </w:p>
    <w:p w14:paraId="1C62DD6E" w14:textId="4B52A7B8" w:rsidR="00FC3481" w:rsidRDefault="00E9258B" w:rsidP="00280848">
      <w:pPr>
        <w:spacing w:line="360" w:lineRule="auto"/>
        <w:jc w:val="both"/>
        <w:rPr>
          <w:rFonts w:ascii="Arial" w:hAnsi="Arial" w:cs="Arial"/>
          <w:sz w:val="24"/>
          <w:szCs w:val="24"/>
        </w:rPr>
      </w:pPr>
      <w:r w:rsidRPr="008167C6">
        <w:rPr>
          <w:rFonts w:ascii="Arial" w:hAnsi="Arial" w:cs="Arial"/>
          <w:sz w:val="24"/>
          <w:szCs w:val="24"/>
        </w:rPr>
        <w:t>The operational issues facing the worldwide hotel business are examined in this study using secondary research methodologies to ensure ethical compliance, validity, and dependability. The study draws from a variety of prior research and ideas by utilizing previously published books, journals, and papers. The utilisation of qualitative data obtained from secondary literature sources in the systematic literature review technique serves to bolster the rigour of the research. The complete examination of operational challenges encountered by international hospitality firms may be facilitated utilizing theme analysis and critical study of literature sourced from reliable sources like Google Scholar, Web of Science, and university library databases. With a strong foundation for research and interpretation, this methodological approach guarantees that the study is firmly rooted in previous knowledge</w:t>
      </w:r>
      <w:r w:rsidR="00CD2933" w:rsidRPr="008167C6">
        <w:rPr>
          <w:rFonts w:ascii="Arial" w:hAnsi="Arial" w:cs="Arial"/>
          <w:sz w:val="24"/>
          <w:szCs w:val="24"/>
        </w:rPr>
        <w:t xml:space="preserve"> (Tranfield, Denyer &amp; Smart, 2003; Fink, 2019)</w:t>
      </w:r>
    </w:p>
    <w:p w14:paraId="3C4D77E4" w14:textId="77777777" w:rsidR="00FC3481" w:rsidRPr="008167C6" w:rsidRDefault="00FC3481" w:rsidP="00280848">
      <w:pPr>
        <w:spacing w:line="360" w:lineRule="auto"/>
        <w:jc w:val="both"/>
        <w:rPr>
          <w:rFonts w:ascii="Arial" w:hAnsi="Arial" w:cs="Arial"/>
          <w:sz w:val="24"/>
          <w:szCs w:val="24"/>
        </w:rPr>
      </w:pPr>
    </w:p>
    <w:p w14:paraId="3F35FEBD" w14:textId="35556F88" w:rsidR="008F6E3B" w:rsidRDefault="00EF5C74" w:rsidP="00FC3481">
      <w:pPr>
        <w:pStyle w:val="Heading2"/>
        <w:rPr>
          <w:rStyle w:val="eop"/>
          <w:rFonts w:ascii="Arial" w:hAnsi="Arial" w:cs="Arial"/>
          <w:b/>
          <w:bCs/>
          <w:color w:val="auto"/>
          <w:sz w:val="28"/>
          <w:szCs w:val="28"/>
        </w:rPr>
      </w:pPr>
      <w:bookmarkStart w:id="22" w:name="_Toc166269128"/>
      <w:r w:rsidRPr="008167C6">
        <w:rPr>
          <w:rStyle w:val="normaltextrun"/>
          <w:rFonts w:ascii="Arial" w:hAnsi="Arial" w:cs="Arial"/>
          <w:b/>
          <w:bCs/>
          <w:color w:val="auto"/>
          <w:sz w:val="28"/>
          <w:szCs w:val="28"/>
        </w:rPr>
        <w:t xml:space="preserve">1.7 </w:t>
      </w:r>
      <w:r w:rsidR="00F223EE" w:rsidRPr="008167C6">
        <w:rPr>
          <w:rStyle w:val="normaltextrun"/>
          <w:rFonts w:ascii="Arial" w:hAnsi="Arial" w:cs="Arial"/>
          <w:b/>
          <w:bCs/>
          <w:color w:val="auto"/>
          <w:sz w:val="28"/>
          <w:szCs w:val="28"/>
        </w:rPr>
        <w:t xml:space="preserve">Structure of </w:t>
      </w:r>
      <w:r w:rsidR="00FB7280" w:rsidRPr="008167C6">
        <w:rPr>
          <w:rStyle w:val="normaltextrun"/>
          <w:rFonts w:ascii="Arial" w:hAnsi="Arial" w:cs="Arial"/>
          <w:b/>
          <w:bCs/>
          <w:color w:val="auto"/>
          <w:sz w:val="28"/>
          <w:szCs w:val="28"/>
        </w:rPr>
        <w:t xml:space="preserve">the </w:t>
      </w:r>
      <w:r w:rsidR="00F223EE" w:rsidRPr="008167C6">
        <w:rPr>
          <w:rStyle w:val="normaltextrun"/>
          <w:rFonts w:ascii="Arial" w:hAnsi="Arial" w:cs="Arial"/>
          <w:b/>
          <w:bCs/>
          <w:color w:val="auto"/>
          <w:sz w:val="28"/>
          <w:szCs w:val="28"/>
        </w:rPr>
        <w:t xml:space="preserve">rest of </w:t>
      </w:r>
      <w:r w:rsidR="008F416D" w:rsidRPr="008167C6">
        <w:rPr>
          <w:rStyle w:val="normaltextrun"/>
          <w:rFonts w:ascii="Arial" w:hAnsi="Arial" w:cs="Arial"/>
          <w:b/>
          <w:bCs/>
          <w:color w:val="auto"/>
          <w:sz w:val="28"/>
          <w:szCs w:val="28"/>
        </w:rPr>
        <w:t xml:space="preserve">the </w:t>
      </w:r>
      <w:r w:rsidR="00F223EE" w:rsidRPr="008167C6">
        <w:rPr>
          <w:rStyle w:val="normaltextrun"/>
          <w:rFonts w:ascii="Arial" w:hAnsi="Arial" w:cs="Arial"/>
          <w:b/>
          <w:bCs/>
          <w:color w:val="auto"/>
          <w:sz w:val="28"/>
          <w:szCs w:val="28"/>
        </w:rPr>
        <w:t>project</w:t>
      </w:r>
      <w:bookmarkEnd w:id="22"/>
      <w:r w:rsidR="00F223EE" w:rsidRPr="008167C6">
        <w:rPr>
          <w:rStyle w:val="eop"/>
          <w:rFonts w:ascii="Arial" w:hAnsi="Arial" w:cs="Arial"/>
          <w:b/>
          <w:bCs/>
          <w:color w:val="auto"/>
          <w:sz w:val="28"/>
          <w:szCs w:val="28"/>
        </w:rPr>
        <w:t> </w:t>
      </w:r>
    </w:p>
    <w:p w14:paraId="26C151C7" w14:textId="77777777" w:rsidR="00FC3481" w:rsidRPr="00FC3481" w:rsidRDefault="00FC3481" w:rsidP="00FC3481"/>
    <w:p w14:paraId="72FE9118" w14:textId="77777777" w:rsidR="00CC6719" w:rsidRPr="008167C6" w:rsidRDefault="00D5329D" w:rsidP="00B43BA7">
      <w:pPr>
        <w:pStyle w:val="ListParagraph"/>
        <w:numPr>
          <w:ilvl w:val="0"/>
          <w:numId w:val="16"/>
        </w:numPr>
        <w:spacing w:line="360" w:lineRule="auto"/>
        <w:jc w:val="both"/>
        <w:rPr>
          <w:rStyle w:val="normaltextrun"/>
          <w:rFonts w:ascii="Arial" w:hAnsi="Arial" w:cs="Arial"/>
          <w:sz w:val="24"/>
          <w:szCs w:val="24"/>
          <w:bdr w:val="none" w:sz="0" w:space="0" w:color="auto" w:frame="1"/>
        </w:rPr>
      </w:pPr>
      <w:r w:rsidRPr="008167C6">
        <w:rPr>
          <w:rStyle w:val="normaltextrun"/>
          <w:rFonts w:ascii="Arial" w:hAnsi="Arial" w:cs="Arial"/>
          <w:sz w:val="24"/>
          <w:szCs w:val="24"/>
          <w:bdr w:val="none" w:sz="0" w:space="0" w:color="auto" w:frame="1"/>
        </w:rPr>
        <w:t>CHAPTER 2: LITERATURE REVIEW</w:t>
      </w:r>
    </w:p>
    <w:p w14:paraId="470E28ED" w14:textId="228908A6" w:rsidR="00475112" w:rsidRDefault="00C838F6" w:rsidP="00280848">
      <w:pPr>
        <w:spacing w:line="360" w:lineRule="auto"/>
        <w:jc w:val="both"/>
        <w:rPr>
          <w:rFonts w:ascii="Arial" w:hAnsi="Arial" w:cs="Arial"/>
          <w:sz w:val="24"/>
          <w:szCs w:val="24"/>
        </w:rPr>
      </w:pPr>
      <w:r w:rsidRPr="008167C6">
        <w:rPr>
          <w:rFonts w:ascii="Arial" w:hAnsi="Arial" w:cs="Arial"/>
          <w:sz w:val="24"/>
          <w:szCs w:val="24"/>
        </w:rPr>
        <w:t xml:space="preserve">This chapter will provide a thorough analysis of the body of research on the operational difficulties facing the global hotel sector. The evaluation of </w:t>
      </w:r>
      <w:r w:rsidR="00F865C9" w:rsidRPr="008167C6">
        <w:rPr>
          <w:rFonts w:ascii="Arial" w:hAnsi="Arial" w:cs="Arial"/>
          <w:sz w:val="24"/>
          <w:szCs w:val="24"/>
        </w:rPr>
        <w:t xml:space="preserve">the </w:t>
      </w:r>
      <w:r w:rsidRPr="008167C6">
        <w:rPr>
          <w:rFonts w:ascii="Arial" w:hAnsi="Arial" w:cs="Arial"/>
          <w:sz w:val="24"/>
          <w:szCs w:val="24"/>
        </w:rPr>
        <w:t xml:space="preserve">literature will cover a wide range of topics, including market-specific requirements, legal frameworks, cultural variations, and technology improvements. </w:t>
      </w:r>
      <w:r w:rsidR="003D2336" w:rsidRPr="008167C6">
        <w:rPr>
          <w:rFonts w:ascii="Arial" w:hAnsi="Arial" w:cs="Arial"/>
          <w:sz w:val="24"/>
          <w:szCs w:val="24"/>
        </w:rPr>
        <w:t>To</w:t>
      </w:r>
      <w:r w:rsidRPr="008167C6">
        <w:rPr>
          <w:rFonts w:ascii="Arial" w:hAnsi="Arial" w:cs="Arial"/>
          <w:sz w:val="24"/>
          <w:szCs w:val="24"/>
        </w:rPr>
        <w:t xml:space="preserve"> give the research a strong theoretical framework, important topics, trends, and gaps observed in the literature will be examined.</w:t>
      </w:r>
    </w:p>
    <w:p w14:paraId="6451234A" w14:textId="77777777" w:rsidR="00FC3481" w:rsidRPr="008167C6" w:rsidRDefault="00FC3481" w:rsidP="00280848">
      <w:pPr>
        <w:spacing w:line="360" w:lineRule="auto"/>
        <w:jc w:val="both"/>
        <w:rPr>
          <w:rFonts w:ascii="Arial" w:hAnsi="Arial" w:cs="Arial"/>
          <w:sz w:val="24"/>
          <w:szCs w:val="24"/>
        </w:rPr>
      </w:pPr>
    </w:p>
    <w:p w14:paraId="4479E46B" w14:textId="49C2A43B" w:rsidR="00C838F6" w:rsidRPr="008167C6" w:rsidRDefault="00D5329D" w:rsidP="00B43BA7">
      <w:pPr>
        <w:pStyle w:val="ListParagraph"/>
        <w:numPr>
          <w:ilvl w:val="0"/>
          <w:numId w:val="15"/>
        </w:numPr>
        <w:spacing w:line="360" w:lineRule="auto"/>
        <w:jc w:val="both"/>
        <w:rPr>
          <w:rFonts w:ascii="Arial" w:hAnsi="Arial" w:cs="Arial"/>
          <w:sz w:val="24"/>
          <w:szCs w:val="24"/>
        </w:rPr>
      </w:pPr>
      <w:r w:rsidRPr="008167C6">
        <w:rPr>
          <w:rStyle w:val="normaltextrun"/>
          <w:rFonts w:ascii="Arial" w:hAnsi="Arial" w:cs="Arial"/>
          <w:sz w:val="24"/>
          <w:szCs w:val="24"/>
          <w:bdr w:val="none" w:sz="0" w:space="0" w:color="auto" w:frame="1"/>
        </w:rPr>
        <w:lastRenderedPageBreak/>
        <w:t>CHAPTER 3: RESEARCH METHODOLOGY</w:t>
      </w:r>
    </w:p>
    <w:p w14:paraId="45053E5E" w14:textId="371FBA00" w:rsidR="00475112" w:rsidRPr="008167C6" w:rsidRDefault="00C838F6" w:rsidP="00280848">
      <w:pPr>
        <w:spacing w:line="360" w:lineRule="auto"/>
        <w:jc w:val="both"/>
        <w:rPr>
          <w:rFonts w:ascii="Arial" w:hAnsi="Arial" w:cs="Arial"/>
          <w:sz w:val="24"/>
          <w:szCs w:val="24"/>
        </w:rPr>
      </w:pPr>
      <w:r w:rsidRPr="008167C6">
        <w:rPr>
          <w:rFonts w:ascii="Arial" w:hAnsi="Arial" w:cs="Arial"/>
          <w:sz w:val="24"/>
          <w:szCs w:val="24"/>
        </w:rPr>
        <w:t xml:space="preserve">We will go over the research methods used in this study in this chapter. We'll go into great depth about the secondary data analysis approach that was used and explain why. Online resources, document analysis, and literature reviews are a few of the </w:t>
      </w:r>
      <w:r w:rsidR="00CC6719" w:rsidRPr="008167C6">
        <w:rPr>
          <w:rFonts w:ascii="Arial" w:hAnsi="Arial" w:cs="Arial"/>
          <w:sz w:val="24"/>
          <w:szCs w:val="24"/>
        </w:rPr>
        <w:t>data-collecting</w:t>
      </w:r>
      <w:r w:rsidRPr="008167C6">
        <w:rPr>
          <w:rFonts w:ascii="Arial" w:hAnsi="Arial" w:cs="Arial"/>
          <w:sz w:val="24"/>
          <w:szCs w:val="24"/>
        </w:rPr>
        <w:t xml:space="preserve"> methods that will be covered in this chapter. In addition, the chapter will discuss study methodology-related ethical issues and constraints.</w:t>
      </w:r>
    </w:p>
    <w:p w14:paraId="3D35784C" w14:textId="418B5911" w:rsidR="00D04F34" w:rsidRPr="008167C6" w:rsidRDefault="00D5329D" w:rsidP="00B43BA7">
      <w:pPr>
        <w:pStyle w:val="ListParagraph"/>
        <w:numPr>
          <w:ilvl w:val="0"/>
          <w:numId w:val="14"/>
        </w:numPr>
        <w:spacing w:line="360" w:lineRule="auto"/>
        <w:jc w:val="both"/>
        <w:rPr>
          <w:rFonts w:ascii="Arial" w:hAnsi="Arial" w:cs="Arial"/>
          <w:sz w:val="24"/>
          <w:szCs w:val="24"/>
        </w:rPr>
      </w:pPr>
      <w:r w:rsidRPr="008167C6">
        <w:rPr>
          <w:rStyle w:val="normaltextrun"/>
          <w:rFonts w:ascii="Arial" w:hAnsi="Arial" w:cs="Arial"/>
          <w:sz w:val="24"/>
          <w:szCs w:val="24"/>
          <w:shd w:val="clear" w:color="auto" w:fill="FFFFFF"/>
        </w:rPr>
        <w:t>CHAPTER 4: FINDINGS / RESULTS, ANALYSIS AND DISCUSSION</w:t>
      </w:r>
    </w:p>
    <w:p w14:paraId="3D47901B" w14:textId="2F74ED6D" w:rsidR="00475112" w:rsidRPr="008167C6" w:rsidRDefault="00016281" w:rsidP="00280848">
      <w:pPr>
        <w:spacing w:line="360" w:lineRule="auto"/>
        <w:jc w:val="both"/>
        <w:rPr>
          <w:rFonts w:ascii="Arial" w:hAnsi="Arial" w:cs="Arial"/>
          <w:sz w:val="24"/>
          <w:szCs w:val="24"/>
        </w:rPr>
      </w:pPr>
      <w:r w:rsidRPr="008167C6">
        <w:rPr>
          <w:rFonts w:ascii="Arial" w:hAnsi="Arial" w:cs="Arial"/>
          <w:sz w:val="24"/>
          <w:szCs w:val="24"/>
        </w:rPr>
        <w:t xml:space="preserve">The present study will provide an analysis and presentation of the data. The important results about operational issues in the global hotel business will be reviewed once the material gathered from secondary sources has been compiled. </w:t>
      </w:r>
      <w:r w:rsidR="00CC6719" w:rsidRPr="008167C6">
        <w:rPr>
          <w:rFonts w:ascii="Arial" w:hAnsi="Arial" w:cs="Arial"/>
          <w:sz w:val="24"/>
          <w:szCs w:val="24"/>
        </w:rPr>
        <w:t>An in-depth</w:t>
      </w:r>
      <w:r w:rsidRPr="008167C6">
        <w:rPr>
          <w:rFonts w:ascii="Arial" w:hAnsi="Arial" w:cs="Arial"/>
          <w:sz w:val="24"/>
          <w:szCs w:val="24"/>
        </w:rPr>
        <w:t xml:space="preserve"> examination of the results and their importance </w:t>
      </w:r>
      <w:r w:rsidR="00CC6719" w:rsidRPr="008167C6">
        <w:rPr>
          <w:rFonts w:ascii="Arial" w:hAnsi="Arial" w:cs="Arial"/>
          <w:sz w:val="24"/>
          <w:szCs w:val="24"/>
        </w:rPr>
        <w:t>to</w:t>
      </w:r>
      <w:r w:rsidRPr="008167C6">
        <w:rPr>
          <w:rFonts w:ascii="Arial" w:hAnsi="Arial" w:cs="Arial"/>
          <w:sz w:val="24"/>
          <w:szCs w:val="24"/>
        </w:rPr>
        <w:t xml:space="preserve"> the larger goals of the research will also be included in this chapter.</w:t>
      </w:r>
    </w:p>
    <w:p w14:paraId="1A6A004A" w14:textId="641A5313" w:rsidR="00016281" w:rsidRPr="008167C6" w:rsidRDefault="00CC29EE" w:rsidP="00B43BA7">
      <w:pPr>
        <w:pStyle w:val="ListParagraph"/>
        <w:numPr>
          <w:ilvl w:val="0"/>
          <w:numId w:val="13"/>
        </w:numPr>
        <w:spacing w:line="360" w:lineRule="auto"/>
        <w:jc w:val="both"/>
        <w:rPr>
          <w:rFonts w:ascii="Arial" w:hAnsi="Arial" w:cs="Arial"/>
          <w:sz w:val="24"/>
          <w:szCs w:val="24"/>
        </w:rPr>
      </w:pPr>
      <w:r w:rsidRPr="008167C6">
        <w:rPr>
          <w:rStyle w:val="normaltextrun"/>
          <w:rFonts w:ascii="Arial" w:hAnsi="Arial" w:cs="Arial"/>
          <w:sz w:val="24"/>
          <w:szCs w:val="24"/>
          <w:bdr w:val="none" w:sz="0" w:space="0" w:color="auto" w:frame="1"/>
        </w:rPr>
        <w:t>CHAPTER 5: CONCLUSIONS AND RECOMMENDATIONS</w:t>
      </w:r>
    </w:p>
    <w:p w14:paraId="1E8A3790" w14:textId="6F99DC1D" w:rsidR="00D04F34" w:rsidRPr="008167C6" w:rsidRDefault="00016281" w:rsidP="00280848">
      <w:pPr>
        <w:spacing w:line="360" w:lineRule="auto"/>
        <w:jc w:val="both"/>
        <w:rPr>
          <w:rFonts w:ascii="Arial" w:hAnsi="Arial" w:cs="Arial"/>
          <w:sz w:val="24"/>
          <w:szCs w:val="24"/>
        </w:rPr>
      </w:pPr>
      <w:r w:rsidRPr="008167C6">
        <w:rPr>
          <w:rFonts w:ascii="Arial" w:hAnsi="Arial" w:cs="Arial"/>
          <w:sz w:val="24"/>
          <w:szCs w:val="24"/>
        </w:rPr>
        <w:t>In the last chapter, the study's results will be discussed along with suggestions for future research and industry practitioners and policymakers. Based on the findings' analysis and compatibility with the study's goals, conclusions will be drawn. To solve the operational issues that have been discovered and improve the operational effectiveness of global hospitality organizations in the hotel sector, actionable suggestions will also be provided.</w:t>
      </w:r>
    </w:p>
    <w:p w14:paraId="1B23B2BD" w14:textId="77777777" w:rsidR="00D04F34" w:rsidRPr="008167C6" w:rsidRDefault="00D04F34" w:rsidP="00280848">
      <w:pPr>
        <w:spacing w:line="360" w:lineRule="auto"/>
        <w:jc w:val="both"/>
        <w:rPr>
          <w:rFonts w:ascii="Arial" w:hAnsi="Arial" w:cs="Arial"/>
          <w:sz w:val="24"/>
          <w:szCs w:val="24"/>
        </w:rPr>
      </w:pPr>
    </w:p>
    <w:p w14:paraId="082A0F6E" w14:textId="77777777" w:rsidR="008D7E96" w:rsidRDefault="008D7E96" w:rsidP="00280848">
      <w:pPr>
        <w:spacing w:line="360" w:lineRule="auto"/>
        <w:jc w:val="both"/>
        <w:rPr>
          <w:rFonts w:ascii="Arial" w:hAnsi="Arial" w:cs="Arial"/>
          <w:sz w:val="24"/>
          <w:szCs w:val="24"/>
        </w:rPr>
      </w:pPr>
    </w:p>
    <w:p w14:paraId="541DAF94" w14:textId="77777777" w:rsidR="00013B9F" w:rsidRDefault="00013B9F" w:rsidP="00280848">
      <w:pPr>
        <w:spacing w:line="360" w:lineRule="auto"/>
        <w:jc w:val="both"/>
        <w:rPr>
          <w:rFonts w:ascii="Arial" w:hAnsi="Arial" w:cs="Arial"/>
          <w:sz w:val="24"/>
          <w:szCs w:val="24"/>
        </w:rPr>
      </w:pPr>
    </w:p>
    <w:p w14:paraId="345CD075" w14:textId="77777777" w:rsidR="00013B9F" w:rsidRDefault="00013B9F" w:rsidP="00280848">
      <w:pPr>
        <w:spacing w:line="360" w:lineRule="auto"/>
        <w:jc w:val="both"/>
        <w:rPr>
          <w:rFonts w:ascii="Arial" w:hAnsi="Arial" w:cs="Arial"/>
          <w:sz w:val="24"/>
          <w:szCs w:val="24"/>
        </w:rPr>
      </w:pPr>
    </w:p>
    <w:p w14:paraId="0BEC47C1" w14:textId="77777777" w:rsidR="00013B9F" w:rsidRDefault="00013B9F" w:rsidP="00280848">
      <w:pPr>
        <w:spacing w:line="360" w:lineRule="auto"/>
        <w:jc w:val="both"/>
        <w:rPr>
          <w:rFonts w:ascii="Arial" w:hAnsi="Arial" w:cs="Arial"/>
          <w:sz w:val="24"/>
          <w:szCs w:val="24"/>
        </w:rPr>
      </w:pPr>
    </w:p>
    <w:p w14:paraId="65839036" w14:textId="77777777" w:rsidR="00C05713" w:rsidRDefault="00C05713" w:rsidP="00280848">
      <w:pPr>
        <w:spacing w:line="360" w:lineRule="auto"/>
        <w:jc w:val="both"/>
        <w:rPr>
          <w:rFonts w:ascii="Arial" w:hAnsi="Arial" w:cs="Arial"/>
          <w:sz w:val="24"/>
          <w:szCs w:val="24"/>
        </w:rPr>
      </w:pPr>
    </w:p>
    <w:p w14:paraId="5712A986" w14:textId="77777777" w:rsidR="00C05713" w:rsidRDefault="00C05713" w:rsidP="00280848">
      <w:pPr>
        <w:spacing w:line="360" w:lineRule="auto"/>
        <w:jc w:val="both"/>
        <w:rPr>
          <w:rFonts w:ascii="Arial" w:hAnsi="Arial" w:cs="Arial"/>
          <w:sz w:val="24"/>
          <w:szCs w:val="24"/>
        </w:rPr>
      </w:pPr>
    </w:p>
    <w:p w14:paraId="1FA519BE" w14:textId="77777777" w:rsidR="00C05713" w:rsidRDefault="00C05713" w:rsidP="00280848">
      <w:pPr>
        <w:spacing w:line="360" w:lineRule="auto"/>
        <w:jc w:val="both"/>
        <w:rPr>
          <w:rFonts w:ascii="Arial" w:hAnsi="Arial" w:cs="Arial"/>
          <w:sz w:val="24"/>
          <w:szCs w:val="24"/>
        </w:rPr>
      </w:pPr>
    </w:p>
    <w:p w14:paraId="38B4EC7B" w14:textId="77777777" w:rsidR="00C05713" w:rsidRPr="008167C6" w:rsidRDefault="00C05713" w:rsidP="00280848">
      <w:pPr>
        <w:spacing w:line="360" w:lineRule="auto"/>
        <w:jc w:val="both"/>
        <w:rPr>
          <w:rFonts w:ascii="Arial" w:hAnsi="Arial" w:cs="Arial"/>
          <w:sz w:val="24"/>
          <w:szCs w:val="24"/>
        </w:rPr>
      </w:pPr>
    </w:p>
    <w:p w14:paraId="52E2B89F" w14:textId="241A4E21" w:rsidR="006E0E85" w:rsidRPr="00013B9F" w:rsidRDefault="006E0E85" w:rsidP="008F6E3B">
      <w:pPr>
        <w:pStyle w:val="Heading1"/>
        <w:rPr>
          <w:rFonts w:ascii="Arial" w:hAnsi="Arial" w:cs="Arial"/>
          <w:sz w:val="28"/>
          <w:szCs w:val="28"/>
        </w:rPr>
      </w:pPr>
      <w:bookmarkStart w:id="23" w:name="_Toc166269129"/>
      <w:r w:rsidRPr="00013B9F">
        <w:rPr>
          <w:rFonts w:ascii="Arial" w:hAnsi="Arial" w:cs="Arial"/>
          <w:sz w:val="28"/>
          <w:szCs w:val="28"/>
        </w:rPr>
        <w:lastRenderedPageBreak/>
        <w:t>CHAPTER 02: LITERATURE REVIEW</w:t>
      </w:r>
      <w:bookmarkEnd w:id="23"/>
    </w:p>
    <w:p w14:paraId="65948989" w14:textId="593FEA80" w:rsidR="00B43216" w:rsidRPr="008167C6" w:rsidRDefault="00E56364" w:rsidP="008F6E3B">
      <w:pPr>
        <w:pStyle w:val="Heading2"/>
        <w:rPr>
          <w:rFonts w:ascii="Arial" w:hAnsi="Arial" w:cs="Arial"/>
          <w:b/>
          <w:bCs/>
          <w:color w:val="auto"/>
          <w:sz w:val="28"/>
          <w:szCs w:val="28"/>
        </w:rPr>
      </w:pPr>
      <w:bookmarkStart w:id="24" w:name="_Toc166269130"/>
      <w:r w:rsidRPr="008167C6">
        <w:rPr>
          <w:rFonts w:ascii="Arial" w:hAnsi="Arial" w:cs="Arial"/>
          <w:b/>
          <w:bCs/>
          <w:color w:val="auto"/>
          <w:sz w:val="28"/>
          <w:szCs w:val="28"/>
        </w:rPr>
        <w:t xml:space="preserve">2.1 </w:t>
      </w:r>
      <w:r w:rsidR="00B43216" w:rsidRPr="008167C6">
        <w:rPr>
          <w:rFonts w:ascii="Arial" w:hAnsi="Arial" w:cs="Arial"/>
          <w:b/>
          <w:bCs/>
          <w:color w:val="auto"/>
          <w:sz w:val="28"/>
          <w:szCs w:val="28"/>
        </w:rPr>
        <w:t>Introduction</w:t>
      </w:r>
      <w:bookmarkEnd w:id="24"/>
      <w:r w:rsidR="00B43216" w:rsidRPr="008167C6">
        <w:rPr>
          <w:rFonts w:ascii="Arial" w:hAnsi="Arial" w:cs="Arial"/>
          <w:b/>
          <w:bCs/>
          <w:color w:val="auto"/>
          <w:sz w:val="28"/>
          <w:szCs w:val="28"/>
        </w:rPr>
        <w:t xml:space="preserve"> </w:t>
      </w:r>
    </w:p>
    <w:p w14:paraId="46876189" w14:textId="77777777" w:rsidR="008F6E3B" w:rsidRPr="008167C6" w:rsidRDefault="008F6E3B" w:rsidP="008F6E3B">
      <w:pPr>
        <w:rPr>
          <w:rFonts w:ascii="Arial" w:hAnsi="Arial" w:cs="Arial"/>
        </w:rPr>
      </w:pPr>
    </w:p>
    <w:p w14:paraId="62B1E514" w14:textId="00B40AA0"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The worldwide hospitality industry, particularly in the hotel sector, provides a distinct set of logistical obstacles and service-oriented complexities. Multinational hospitality firms face a slew of operational challenges that require strategic vision and inventive solutions to sustain a competitive advantage in the global marketplace (Baum, 2007; Pizam &amp; Mansfeld, 2000). This literature study seeks to give a thorough overview of the operational challenges confronting global hospitality firms, drawing on a wide range of scholarly sources to identify emerging trends and potential areas for improvement (Hayes &amp; Miller, 2011).</w:t>
      </w:r>
    </w:p>
    <w:p w14:paraId="57921C3D"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p>
    <w:p w14:paraId="2648E0BE"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By situating the hospitality industry within the larger context of international trade and economic growth, we hope to highlight the multifaceted roles that multinational hospitality companies play in influencing cross-cultural exchange, promoting economic expansion, and driving innovation (Ritchie &amp; Crouch, 2003). Exploring conceptual models and theoretical frameworks, such as those connected to cultural factors, legal frameworks, and technology breakthroughs, provides insights into the complicated operational dynamics that shape the hotel sector (Brotherton, 2012).</w:t>
      </w:r>
    </w:p>
    <w:p w14:paraId="26F96A71" w14:textId="77777777" w:rsidR="009E2221" w:rsidRPr="008167C6" w:rsidRDefault="009E2221" w:rsidP="00280848">
      <w:pPr>
        <w:spacing w:after="0" w:line="360" w:lineRule="auto"/>
        <w:jc w:val="both"/>
        <w:rPr>
          <w:rFonts w:ascii="Arial" w:eastAsia="Times New Roman" w:hAnsi="Arial" w:cs="Arial"/>
          <w:kern w:val="0"/>
          <w:sz w:val="24"/>
          <w:szCs w:val="24"/>
          <w:lang w:eastAsia="en-GB"/>
          <w14:ligatures w14:val="none"/>
        </w:rPr>
      </w:pPr>
    </w:p>
    <w:p w14:paraId="2CAC5101" w14:textId="05555E21"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Our goal is to shed light on key parts of the operational challenges that global hospitality companies face by conducting a thorough review of the existing literature. From handling cultural subtleties and legal complexity to harnessing technology breakthroughs and adjusting to changing market needs, operational success necessitates agility, adaptability, and strategic vision (Brotherton, 2012). This literature study, which synthesizes insights from many sources, intends to help strategic decision-making, promote creative thinking, and contribute to continuing conversations on operational management in the global hospitality sector</w:t>
      </w:r>
      <w:r w:rsidR="00E56364" w:rsidRPr="008167C6">
        <w:rPr>
          <w:rFonts w:ascii="Arial" w:hAnsi="Arial" w:cs="Arial"/>
          <w:sz w:val="24"/>
          <w:szCs w:val="24"/>
          <w:shd w:val="clear" w:color="auto" w:fill="FFFFFF"/>
        </w:rPr>
        <w:t xml:space="preserve"> (Sigala, 2018)</w:t>
      </w:r>
      <w:r w:rsidRPr="008167C6">
        <w:rPr>
          <w:rFonts w:ascii="Arial" w:eastAsia="Times New Roman" w:hAnsi="Arial" w:cs="Arial"/>
          <w:kern w:val="0"/>
          <w:sz w:val="24"/>
          <w:szCs w:val="24"/>
          <w:lang w:eastAsia="en-GB"/>
          <w14:ligatures w14:val="none"/>
        </w:rPr>
        <w:t>.</w:t>
      </w:r>
    </w:p>
    <w:p w14:paraId="5AA90341" w14:textId="77777777"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p>
    <w:p w14:paraId="5F153484" w14:textId="77777777" w:rsidR="001965F3" w:rsidRPr="008167C6" w:rsidRDefault="001965F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To guarantee the study's thoroughness and relevance, research areas and themes must be critically assessed, which includes evaluating the body of current literature, </w:t>
      </w:r>
      <w:r w:rsidRPr="008167C6">
        <w:rPr>
          <w:rFonts w:ascii="Arial" w:eastAsia="Times New Roman" w:hAnsi="Arial" w:cs="Arial"/>
          <w:kern w:val="0"/>
          <w:sz w:val="24"/>
          <w:szCs w:val="24"/>
          <w:lang w:eastAsia="en-GB"/>
          <w14:ligatures w14:val="none"/>
        </w:rPr>
        <w:lastRenderedPageBreak/>
        <w:t>finding gaps, and defining the value of selected study areas or themes within the larger field of international hospitality management.</w:t>
      </w:r>
    </w:p>
    <w:p w14:paraId="647AD97A" w14:textId="7984BA17" w:rsidR="00B43216" w:rsidRPr="008167C6" w:rsidRDefault="00B43216" w:rsidP="00280848">
      <w:pPr>
        <w:spacing w:line="360" w:lineRule="auto"/>
        <w:jc w:val="both"/>
        <w:rPr>
          <w:rFonts w:ascii="Arial" w:hAnsi="Arial" w:cs="Arial"/>
          <w:sz w:val="24"/>
          <w:szCs w:val="24"/>
        </w:rPr>
      </w:pPr>
    </w:p>
    <w:p w14:paraId="6F5B8306" w14:textId="66589E71" w:rsidR="006E59BF" w:rsidRPr="008167C6" w:rsidRDefault="006E59BF" w:rsidP="001F1C46">
      <w:pPr>
        <w:pStyle w:val="Heading2"/>
        <w:rPr>
          <w:rFonts w:ascii="Arial" w:hAnsi="Arial" w:cs="Arial"/>
          <w:b/>
          <w:bCs/>
          <w:color w:val="auto"/>
          <w:sz w:val="28"/>
          <w:szCs w:val="28"/>
        </w:rPr>
      </w:pPr>
      <w:bookmarkStart w:id="25" w:name="_Toc166269131"/>
      <w:r w:rsidRPr="008167C6">
        <w:rPr>
          <w:rFonts w:ascii="Arial" w:hAnsi="Arial" w:cs="Arial"/>
          <w:b/>
          <w:bCs/>
          <w:color w:val="auto"/>
          <w:sz w:val="28"/>
          <w:szCs w:val="28"/>
        </w:rPr>
        <w:t>2.</w:t>
      </w:r>
      <w:r w:rsidR="00E56364" w:rsidRPr="008167C6">
        <w:rPr>
          <w:rFonts w:ascii="Arial" w:hAnsi="Arial" w:cs="Arial"/>
          <w:b/>
          <w:bCs/>
          <w:color w:val="auto"/>
          <w:sz w:val="28"/>
          <w:szCs w:val="28"/>
        </w:rPr>
        <w:t>2</w:t>
      </w:r>
      <w:r w:rsidRPr="008167C6">
        <w:rPr>
          <w:rFonts w:ascii="Arial" w:hAnsi="Arial" w:cs="Arial"/>
          <w:b/>
          <w:bCs/>
          <w:color w:val="auto"/>
          <w:sz w:val="28"/>
          <w:szCs w:val="28"/>
        </w:rPr>
        <w:t xml:space="preserve"> Different Cultural Perspectives Affecting on Operational Strategies in </w:t>
      </w:r>
      <w:r w:rsidR="00F929F8" w:rsidRPr="008167C6">
        <w:rPr>
          <w:rFonts w:ascii="Arial" w:hAnsi="Arial" w:cs="Arial"/>
          <w:b/>
          <w:bCs/>
          <w:color w:val="auto"/>
          <w:sz w:val="28"/>
          <w:szCs w:val="28"/>
        </w:rPr>
        <w:t xml:space="preserve">the </w:t>
      </w:r>
      <w:r w:rsidR="00B43BA7">
        <w:rPr>
          <w:rFonts w:ascii="Arial" w:hAnsi="Arial" w:cs="Arial"/>
          <w:b/>
          <w:bCs/>
          <w:color w:val="auto"/>
          <w:sz w:val="28"/>
          <w:szCs w:val="28"/>
        </w:rPr>
        <w:t>H</w:t>
      </w:r>
      <w:r w:rsidRPr="008167C6">
        <w:rPr>
          <w:rFonts w:ascii="Arial" w:hAnsi="Arial" w:cs="Arial"/>
          <w:b/>
          <w:bCs/>
          <w:color w:val="auto"/>
          <w:sz w:val="28"/>
          <w:szCs w:val="28"/>
        </w:rPr>
        <w:t xml:space="preserve">otel </w:t>
      </w:r>
      <w:r w:rsidR="00165FDD">
        <w:rPr>
          <w:rFonts w:ascii="Arial" w:hAnsi="Arial" w:cs="Arial"/>
          <w:b/>
          <w:bCs/>
          <w:color w:val="auto"/>
          <w:sz w:val="28"/>
          <w:szCs w:val="28"/>
        </w:rPr>
        <w:t>Industry</w:t>
      </w:r>
      <w:r w:rsidR="007D04E9" w:rsidRPr="008167C6">
        <w:rPr>
          <w:rFonts w:ascii="Arial" w:hAnsi="Arial" w:cs="Arial"/>
          <w:b/>
          <w:bCs/>
          <w:color w:val="auto"/>
          <w:sz w:val="28"/>
          <w:szCs w:val="28"/>
        </w:rPr>
        <w:t>.</w:t>
      </w:r>
      <w:bookmarkEnd w:id="25"/>
    </w:p>
    <w:p w14:paraId="0D5DB235" w14:textId="77777777" w:rsidR="00E465E6" w:rsidRPr="008167C6" w:rsidRDefault="00E465E6" w:rsidP="00E465E6">
      <w:pPr>
        <w:rPr>
          <w:rFonts w:ascii="Arial" w:hAnsi="Arial" w:cs="Arial"/>
        </w:rPr>
      </w:pPr>
    </w:p>
    <w:p w14:paraId="2AC1419B" w14:textId="19FFCEC8" w:rsidR="00C91635" w:rsidRPr="008167C6" w:rsidRDefault="00133591" w:rsidP="00280848">
      <w:pPr>
        <w:spacing w:line="360" w:lineRule="auto"/>
        <w:jc w:val="both"/>
        <w:rPr>
          <w:rFonts w:ascii="Arial" w:hAnsi="Arial" w:cs="Arial"/>
          <w:sz w:val="24"/>
          <w:szCs w:val="24"/>
        </w:rPr>
      </w:pPr>
      <w:r w:rsidRPr="008167C6">
        <w:rPr>
          <w:rFonts w:ascii="Arial" w:hAnsi="Arial" w:cs="Arial"/>
          <w:sz w:val="24"/>
          <w:szCs w:val="24"/>
        </w:rPr>
        <w:t xml:space="preserve">For the hotel sector to effectively serve a varied range of visitor demands and preferences, it is imperative to comprehend </w:t>
      </w:r>
      <w:r w:rsidR="00FF30D1" w:rsidRPr="008167C6">
        <w:rPr>
          <w:rFonts w:ascii="Arial" w:hAnsi="Arial" w:cs="Arial"/>
          <w:sz w:val="24"/>
          <w:szCs w:val="24"/>
        </w:rPr>
        <w:t>how</w:t>
      </w:r>
      <w:r w:rsidRPr="008167C6">
        <w:rPr>
          <w:rFonts w:ascii="Arial" w:hAnsi="Arial" w:cs="Arial"/>
          <w:sz w:val="24"/>
          <w:szCs w:val="24"/>
        </w:rPr>
        <w:t xml:space="preserve"> various cultural views influence operational tactics. The intricacies of handling cultural diversity in hospitality operations might be better understood by reviewing pertinent literature</w:t>
      </w:r>
      <w:r w:rsidR="00A06AAF" w:rsidRPr="008167C6">
        <w:rPr>
          <w:rFonts w:ascii="Arial" w:hAnsi="Arial" w:cs="Arial"/>
          <w:sz w:val="24"/>
          <w:szCs w:val="24"/>
        </w:rPr>
        <w:t xml:space="preserve"> (Hofstede, 1980)</w:t>
      </w:r>
      <w:r w:rsidRPr="008167C6">
        <w:rPr>
          <w:rFonts w:ascii="Arial" w:hAnsi="Arial" w:cs="Arial"/>
          <w:sz w:val="24"/>
          <w:szCs w:val="24"/>
        </w:rPr>
        <w:t xml:space="preserve">. Numerous studies have been conducted about cultural diversity in the hotel business, with the focus being on how it affects operational methods. Hofstede's </w:t>
      </w:r>
      <w:r w:rsidR="000B1D9E" w:rsidRPr="008167C6">
        <w:rPr>
          <w:rFonts w:ascii="Arial" w:hAnsi="Arial" w:cs="Arial"/>
          <w:sz w:val="24"/>
          <w:szCs w:val="24"/>
        </w:rPr>
        <w:t>ground-breaking</w:t>
      </w:r>
      <w:r w:rsidRPr="008167C6">
        <w:rPr>
          <w:rFonts w:ascii="Arial" w:hAnsi="Arial" w:cs="Arial"/>
          <w:sz w:val="24"/>
          <w:szCs w:val="24"/>
        </w:rPr>
        <w:t xml:space="preserve"> research on cultural dimensions established the groundwork for our knowledge of how cultural variations affect management techniques and organizational behaviour. Hotel management practices can be affected by the factors that his study uncovered, including power distance, individuality vs. collectivism, masculinity vs. femininity, and uncertainty avoidance</w:t>
      </w:r>
      <w:r w:rsidR="00D272E1" w:rsidRPr="008167C6">
        <w:rPr>
          <w:rFonts w:ascii="Arial" w:hAnsi="Arial" w:cs="Arial"/>
          <w:sz w:val="24"/>
          <w:szCs w:val="24"/>
        </w:rPr>
        <w:t xml:space="preserve"> (Aycan, Kanungo, Mendonca, Yu, Deller, Stahl &amp; Khursid, 2000).</w:t>
      </w:r>
    </w:p>
    <w:p w14:paraId="19DA3545" w14:textId="03A0BC66" w:rsidR="00C91635" w:rsidRPr="008167C6" w:rsidRDefault="00C91635" w:rsidP="00280848">
      <w:pPr>
        <w:spacing w:line="360" w:lineRule="auto"/>
        <w:jc w:val="both"/>
        <w:rPr>
          <w:rFonts w:ascii="Arial" w:hAnsi="Arial" w:cs="Arial"/>
          <w:sz w:val="24"/>
          <w:szCs w:val="24"/>
        </w:rPr>
      </w:pPr>
      <w:r w:rsidRPr="008167C6">
        <w:rPr>
          <w:rFonts w:ascii="Arial" w:hAnsi="Arial" w:cs="Arial"/>
          <w:sz w:val="24"/>
          <w:szCs w:val="24"/>
        </w:rPr>
        <w:t xml:space="preserve">Furthermore, the significance of global business etiquette in the hotel industry was highlighted by </w:t>
      </w:r>
      <w:r w:rsidR="00C935E9" w:rsidRPr="008167C6">
        <w:rPr>
          <w:rFonts w:ascii="Arial" w:hAnsi="Arial" w:cs="Arial"/>
          <w:sz w:val="24"/>
          <w:szCs w:val="24"/>
        </w:rPr>
        <w:t>(</w:t>
      </w:r>
      <w:r w:rsidRPr="008167C6">
        <w:rPr>
          <w:rFonts w:ascii="Arial" w:hAnsi="Arial" w:cs="Arial"/>
          <w:sz w:val="24"/>
          <w:szCs w:val="24"/>
        </w:rPr>
        <w:t xml:space="preserve">Martin </w:t>
      </w:r>
      <w:r w:rsidR="00C935E9" w:rsidRPr="008167C6">
        <w:rPr>
          <w:rFonts w:ascii="Arial" w:hAnsi="Arial" w:cs="Arial"/>
          <w:sz w:val="24"/>
          <w:szCs w:val="24"/>
        </w:rPr>
        <w:t xml:space="preserve">&amp; </w:t>
      </w:r>
      <w:r w:rsidRPr="008167C6">
        <w:rPr>
          <w:rFonts w:ascii="Arial" w:hAnsi="Arial" w:cs="Arial"/>
          <w:sz w:val="24"/>
          <w:szCs w:val="24"/>
        </w:rPr>
        <w:t>Chaney</w:t>
      </w:r>
      <w:r w:rsidR="00C935E9" w:rsidRPr="008167C6">
        <w:rPr>
          <w:rFonts w:ascii="Arial" w:hAnsi="Arial" w:cs="Arial"/>
          <w:sz w:val="24"/>
          <w:szCs w:val="24"/>
        </w:rPr>
        <w:t xml:space="preserve">, </w:t>
      </w:r>
      <w:r w:rsidRPr="008167C6">
        <w:rPr>
          <w:rFonts w:ascii="Arial" w:hAnsi="Arial" w:cs="Arial"/>
          <w:sz w:val="24"/>
          <w:szCs w:val="24"/>
        </w:rPr>
        <w:t>2012). Their book shed light on how cultural variations in nonverbal clues, communication styles, and business practices impact hotel operating tactics. Hotel management may increase client happiness and loyalty by being aware of and respectful of cultural conventions.</w:t>
      </w:r>
    </w:p>
    <w:p w14:paraId="1E34FCCD" w14:textId="77777777" w:rsidR="006A2908" w:rsidRPr="008167C6" w:rsidRDefault="00C935E9" w:rsidP="00280848">
      <w:pPr>
        <w:spacing w:line="360" w:lineRule="auto"/>
        <w:jc w:val="both"/>
        <w:rPr>
          <w:rFonts w:ascii="Arial" w:hAnsi="Arial" w:cs="Arial"/>
          <w:sz w:val="24"/>
          <w:szCs w:val="24"/>
        </w:rPr>
      </w:pPr>
      <w:r w:rsidRPr="008167C6">
        <w:rPr>
          <w:rFonts w:ascii="Arial" w:hAnsi="Arial" w:cs="Arial"/>
          <w:sz w:val="24"/>
          <w:szCs w:val="24"/>
        </w:rPr>
        <w:t>Recent</w:t>
      </w:r>
      <w:r w:rsidR="00111812" w:rsidRPr="008167C6">
        <w:rPr>
          <w:rFonts w:ascii="Arial" w:hAnsi="Arial" w:cs="Arial"/>
          <w:sz w:val="24"/>
          <w:szCs w:val="24"/>
        </w:rPr>
        <w:t xml:space="preserve"> research </w:t>
      </w:r>
      <w:r w:rsidRPr="008167C6">
        <w:rPr>
          <w:rFonts w:ascii="Arial" w:hAnsi="Arial" w:cs="Arial"/>
          <w:sz w:val="24"/>
          <w:szCs w:val="24"/>
        </w:rPr>
        <w:t>has been</w:t>
      </w:r>
      <w:r w:rsidR="00111812" w:rsidRPr="008167C6">
        <w:rPr>
          <w:rFonts w:ascii="Arial" w:hAnsi="Arial" w:cs="Arial"/>
          <w:sz w:val="24"/>
          <w:szCs w:val="24"/>
        </w:rPr>
        <w:t xml:space="preserve"> </w:t>
      </w:r>
      <w:r w:rsidRPr="008167C6">
        <w:rPr>
          <w:rFonts w:ascii="Arial" w:hAnsi="Arial" w:cs="Arial"/>
          <w:sz w:val="24"/>
          <w:szCs w:val="24"/>
        </w:rPr>
        <w:t xml:space="preserve">conducted by </w:t>
      </w:r>
      <w:r w:rsidR="00C91635" w:rsidRPr="008167C6">
        <w:rPr>
          <w:rFonts w:ascii="Arial" w:hAnsi="Arial" w:cs="Arial"/>
          <w:sz w:val="24"/>
          <w:szCs w:val="24"/>
        </w:rPr>
        <w:t xml:space="preserve">(Taras, Kirkman &amp; Steel, 2010) that </w:t>
      </w:r>
      <w:r w:rsidRPr="008167C6">
        <w:rPr>
          <w:rFonts w:ascii="Arial" w:hAnsi="Arial" w:cs="Arial"/>
          <w:sz w:val="24"/>
          <w:szCs w:val="24"/>
        </w:rPr>
        <w:t>delves</w:t>
      </w:r>
      <w:r w:rsidR="00C91635" w:rsidRPr="008167C6">
        <w:rPr>
          <w:rFonts w:ascii="Arial" w:hAnsi="Arial" w:cs="Arial"/>
          <w:sz w:val="24"/>
          <w:szCs w:val="24"/>
        </w:rPr>
        <w:t xml:space="preserve"> deeper into the effects of cultural factors on organizational results. The necessity of culturally sensitive management techniques in the hotel sector is highlighted by their meta-analytic study, which validated the impact of cultural values on operational procedures. </w:t>
      </w:r>
      <w:r w:rsidRPr="008167C6">
        <w:rPr>
          <w:rFonts w:ascii="Arial" w:hAnsi="Arial" w:cs="Arial"/>
          <w:sz w:val="24"/>
          <w:szCs w:val="24"/>
        </w:rPr>
        <w:t>To</w:t>
      </w:r>
      <w:r w:rsidR="00C91635" w:rsidRPr="008167C6">
        <w:rPr>
          <w:rFonts w:ascii="Arial" w:hAnsi="Arial" w:cs="Arial"/>
          <w:sz w:val="24"/>
          <w:szCs w:val="24"/>
        </w:rPr>
        <w:t xml:space="preserve"> be competitive in the global market, hotel managers need to modify their plans to account for different cultural viewpoints</w:t>
      </w:r>
      <w:r w:rsidR="006A2908" w:rsidRPr="008167C6">
        <w:rPr>
          <w:rFonts w:ascii="Arial" w:hAnsi="Arial" w:cs="Arial"/>
          <w:sz w:val="24"/>
          <w:szCs w:val="24"/>
        </w:rPr>
        <w:t>.</w:t>
      </w:r>
    </w:p>
    <w:p w14:paraId="620B4732" w14:textId="2542ACD0" w:rsidR="00C91635" w:rsidRPr="008167C6" w:rsidRDefault="006A2908" w:rsidP="00280848">
      <w:pPr>
        <w:spacing w:line="360" w:lineRule="auto"/>
        <w:jc w:val="both"/>
        <w:rPr>
          <w:rFonts w:ascii="Arial" w:hAnsi="Arial" w:cs="Arial"/>
          <w:sz w:val="24"/>
          <w:szCs w:val="24"/>
        </w:rPr>
      </w:pPr>
      <w:r w:rsidRPr="008167C6">
        <w:rPr>
          <w:rFonts w:ascii="Arial" w:hAnsi="Arial" w:cs="Arial"/>
          <w:sz w:val="24"/>
          <w:szCs w:val="24"/>
        </w:rPr>
        <w:t>In addition, a content study of the corporate culture websites of international hotel chains was carried out to find out how they handle cultural diversity</w:t>
      </w:r>
      <w:r w:rsidR="00E70EBC" w:rsidRPr="008167C6">
        <w:rPr>
          <w:rFonts w:ascii="Arial" w:hAnsi="Arial" w:cs="Arial"/>
          <w:sz w:val="24"/>
          <w:szCs w:val="24"/>
        </w:rPr>
        <w:t xml:space="preserve"> </w:t>
      </w:r>
      <w:r w:rsidR="00D272E1" w:rsidRPr="008167C6">
        <w:rPr>
          <w:rFonts w:ascii="Arial" w:hAnsi="Arial" w:cs="Arial"/>
          <w:sz w:val="24"/>
          <w:szCs w:val="24"/>
        </w:rPr>
        <w:t xml:space="preserve">(Becker &amp; Huselid, 2006). </w:t>
      </w:r>
      <w:r w:rsidRPr="008167C6">
        <w:rPr>
          <w:rFonts w:ascii="Arial" w:hAnsi="Arial" w:cs="Arial"/>
          <w:sz w:val="24"/>
          <w:szCs w:val="24"/>
        </w:rPr>
        <w:t xml:space="preserve">Their research demonstrated the significance of operational tactics being </w:t>
      </w:r>
      <w:r w:rsidRPr="008167C6">
        <w:rPr>
          <w:rFonts w:ascii="Arial" w:hAnsi="Arial" w:cs="Arial"/>
          <w:sz w:val="24"/>
          <w:szCs w:val="24"/>
        </w:rPr>
        <w:lastRenderedPageBreak/>
        <w:t>shaped by company culture and the need for cultural sensitivity in providing a satisfying visitor experience.</w:t>
      </w:r>
    </w:p>
    <w:p w14:paraId="4718C7CD" w14:textId="77777777" w:rsidR="00D272E1" w:rsidRPr="008167C6" w:rsidRDefault="00D272E1" w:rsidP="00280848">
      <w:pPr>
        <w:spacing w:line="360" w:lineRule="auto"/>
        <w:jc w:val="both"/>
        <w:rPr>
          <w:rFonts w:ascii="Arial" w:hAnsi="Arial" w:cs="Arial"/>
          <w:sz w:val="24"/>
          <w:szCs w:val="24"/>
        </w:rPr>
      </w:pPr>
    </w:p>
    <w:p w14:paraId="7F9DFDCE" w14:textId="4F379191" w:rsidR="00573697" w:rsidRPr="008167C6" w:rsidRDefault="00573697" w:rsidP="00280848">
      <w:pPr>
        <w:spacing w:line="360" w:lineRule="auto"/>
        <w:jc w:val="both"/>
        <w:rPr>
          <w:rFonts w:ascii="Arial" w:hAnsi="Arial" w:cs="Arial"/>
          <w:sz w:val="24"/>
          <w:szCs w:val="24"/>
        </w:rPr>
      </w:pPr>
      <w:r w:rsidRPr="008167C6">
        <w:rPr>
          <w:rFonts w:ascii="Arial" w:hAnsi="Arial" w:cs="Arial"/>
          <w:sz w:val="24"/>
          <w:szCs w:val="24"/>
        </w:rPr>
        <w:t>In conclusion, the literature demonstrates the critical role of cultural perspectives in shaping operational strategies in the hotel industry. By acknowledging and accommodating cultural diversity, hotel managers can develop more effective strategies to meet the needs of diverse guest populations. This literature review provides a foundation for further research and practical insights into managing cultural diversity in hospitality operations.</w:t>
      </w:r>
    </w:p>
    <w:p w14:paraId="023B529F" w14:textId="77777777" w:rsidR="006E59BF" w:rsidRPr="008167C6" w:rsidRDefault="006E59BF" w:rsidP="00280848">
      <w:pPr>
        <w:pStyle w:val="ListParagraph"/>
        <w:spacing w:line="360" w:lineRule="auto"/>
        <w:jc w:val="both"/>
        <w:rPr>
          <w:rFonts w:ascii="Arial" w:hAnsi="Arial" w:cs="Arial"/>
          <w:sz w:val="24"/>
          <w:szCs w:val="24"/>
        </w:rPr>
      </w:pPr>
    </w:p>
    <w:p w14:paraId="38DD6060" w14:textId="6D9DFA62" w:rsidR="006E59BF" w:rsidRPr="008167C6" w:rsidRDefault="006E59BF" w:rsidP="001F1C46">
      <w:pPr>
        <w:pStyle w:val="Heading2"/>
        <w:rPr>
          <w:rFonts w:ascii="Arial" w:hAnsi="Arial" w:cs="Arial"/>
          <w:b/>
          <w:bCs/>
          <w:i/>
          <w:iCs/>
          <w:color w:val="auto"/>
          <w:sz w:val="28"/>
          <w:szCs w:val="28"/>
        </w:rPr>
      </w:pPr>
      <w:bookmarkStart w:id="26" w:name="_Toc166269132"/>
      <w:r w:rsidRPr="008167C6">
        <w:rPr>
          <w:rFonts w:ascii="Arial" w:hAnsi="Arial" w:cs="Arial"/>
          <w:b/>
          <w:bCs/>
          <w:color w:val="auto"/>
          <w:sz w:val="28"/>
          <w:szCs w:val="28"/>
        </w:rPr>
        <w:t>2.</w:t>
      </w:r>
      <w:r w:rsidR="00E56364" w:rsidRPr="008167C6">
        <w:rPr>
          <w:rFonts w:ascii="Arial" w:hAnsi="Arial" w:cs="Arial"/>
          <w:b/>
          <w:bCs/>
          <w:color w:val="auto"/>
          <w:sz w:val="28"/>
          <w:szCs w:val="28"/>
        </w:rPr>
        <w:t>3</w:t>
      </w:r>
      <w:r w:rsidRPr="008167C6">
        <w:rPr>
          <w:rFonts w:ascii="Arial" w:hAnsi="Arial" w:cs="Arial"/>
          <w:b/>
          <w:bCs/>
          <w:color w:val="auto"/>
          <w:sz w:val="28"/>
          <w:szCs w:val="28"/>
        </w:rPr>
        <w:t xml:space="preserve"> Regulation Variations Affecting on Operations </w:t>
      </w:r>
      <w:r w:rsidR="00F929F8" w:rsidRPr="008167C6">
        <w:rPr>
          <w:rFonts w:ascii="Arial" w:hAnsi="Arial" w:cs="Arial"/>
          <w:b/>
          <w:bCs/>
          <w:color w:val="auto"/>
          <w:sz w:val="28"/>
          <w:szCs w:val="28"/>
        </w:rPr>
        <w:t>Hotel Industry</w:t>
      </w:r>
      <w:r w:rsidR="00563FC7" w:rsidRPr="008167C6">
        <w:rPr>
          <w:rFonts w:ascii="Arial" w:hAnsi="Arial" w:cs="Arial"/>
          <w:b/>
          <w:bCs/>
          <w:color w:val="auto"/>
          <w:sz w:val="28"/>
          <w:szCs w:val="28"/>
        </w:rPr>
        <w:t>.</w:t>
      </w:r>
      <w:bookmarkEnd w:id="26"/>
    </w:p>
    <w:p w14:paraId="2C22C4D8" w14:textId="77777777" w:rsidR="00E465E6" w:rsidRPr="008167C6" w:rsidRDefault="00E465E6" w:rsidP="00E465E6">
      <w:pPr>
        <w:rPr>
          <w:rFonts w:ascii="Arial" w:hAnsi="Arial" w:cs="Arial"/>
        </w:rPr>
      </w:pPr>
    </w:p>
    <w:p w14:paraId="624A069D" w14:textId="77777777" w:rsidR="00736C7B" w:rsidRPr="008167C6" w:rsidRDefault="00736C7B" w:rsidP="00280848">
      <w:p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t>Regulatory variances pose substantial hurdles for the hotel business, as adhering to various legal frameworks is critical for preserving operational efficiency and assuring visitor pleasure (Hofstede 2001). These rules include a wide variety of topics, such as labour laws, health and safety standards, tax policies, and zoning and licensing requirements (Buhalis &amp; Laws, 2001). Each of these regulatory considerations can have a significant influence on hotel operations, necessitating careful management by international hospitality firms.</w:t>
      </w:r>
      <w:r w:rsidRPr="008167C6">
        <w:rPr>
          <w:rFonts w:ascii="Arial" w:hAnsi="Arial" w:cs="Arial"/>
        </w:rPr>
        <w:t xml:space="preserve"> </w:t>
      </w:r>
    </w:p>
    <w:p w14:paraId="05EA6E1E" w14:textId="365896A8" w:rsidR="00736C7B" w:rsidRPr="008167C6" w:rsidRDefault="007E0512" w:rsidP="00280848">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Labour</w:t>
      </w:r>
      <w:r w:rsidR="00736C7B" w:rsidRPr="008167C6">
        <w:rPr>
          <w:rFonts w:ascii="Arial" w:eastAsia="Times New Roman" w:hAnsi="Arial" w:cs="Arial"/>
          <w:kern w:val="0"/>
          <w:sz w:val="24"/>
          <w:szCs w:val="24"/>
          <w:lang w:eastAsia="en-GB"/>
          <w14:ligatures w14:val="none"/>
        </w:rPr>
        <w:t xml:space="preserve"> regulations, for example, govern essential issues such as working hours, pay, and employee rights, which can vary greatly from nation to country. Ensuring compliance with these rules is critical to having a peaceful and productive workplace</w:t>
      </w:r>
      <w:r w:rsidR="00FA4927" w:rsidRPr="008167C6">
        <w:rPr>
          <w:rFonts w:ascii="Arial" w:eastAsia="Times New Roman" w:hAnsi="Arial" w:cs="Arial"/>
          <w:kern w:val="0"/>
          <w:sz w:val="24"/>
          <w:szCs w:val="24"/>
          <w:lang w:eastAsia="en-GB"/>
          <w14:ligatures w14:val="none"/>
        </w:rPr>
        <w:t xml:space="preserve"> (Deery &amp; Jago, 2015). </w:t>
      </w:r>
      <w:r w:rsidR="00736C7B" w:rsidRPr="008167C6">
        <w:rPr>
          <w:rFonts w:ascii="Arial" w:eastAsia="Times New Roman" w:hAnsi="Arial" w:cs="Arial"/>
          <w:kern w:val="0"/>
          <w:sz w:val="24"/>
          <w:szCs w:val="24"/>
          <w:lang w:eastAsia="en-GB"/>
          <w14:ligatures w14:val="none"/>
        </w:rPr>
        <w:t>Similarly, health and safety rules control things like food hygiene standards, building safety norms, and emergency preparation, all of which are critical to visitor safety and satisfaction</w:t>
      </w:r>
      <w:r w:rsidR="00FA4927" w:rsidRPr="008167C6">
        <w:rPr>
          <w:rFonts w:ascii="Arial" w:eastAsia="Times New Roman" w:hAnsi="Arial" w:cs="Arial"/>
          <w:kern w:val="0"/>
          <w:sz w:val="24"/>
          <w:szCs w:val="24"/>
          <w:lang w:eastAsia="en-GB"/>
          <w14:ligatures w14:val="none"/>
        </w:rPr>
        <w:t xml:space="preserve"> (Jamal &amp; Getz, 1995).</w:t>
      </w:r>
    </w:p>
    <w:p w14:paraId="32DF3EDC" w14:textId="77777777" w:rsidR="00FA4927" w:rsidRPr="008167C6" w:rsidRDefault="00FA4927" w:rsidP="00280848">
      <w:pPr>
        <w:spacing w:after="0" w:line="360" w:lineRule="auto"/>
        <w:jc w:val="both"/>
        <w:rPr>
          <w:rFonts w:ascii="Arial" w:eastAsia="Times New Roman" w:hAnsi="Arial" w:cs="Arial"/>
          <w:kern w:val="0"/>
          <w:sz w:val="24"/>
          <w:szCs w:val="24"/>
          <w:lang w:eastAsia="en-GB"/>
          <w14:ligatures w14:val="none"/>
        </w:rPr>
      </w:pPr>
    </w:p>
    <w:p w14:paraId="31B107EE" w14:textId="77777777" w:rsidR="00736C7B" w:rsidRPr="008167C6" w:rsidRDefault="00736C7B"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Tax regulations have a significant impact on hotel operations, influencing profitability, pricing tactics, and investment decisions (Hofstede, 2001). Understanding and following the tax regulations of each area in which a hotel operates is critical to avoiding legal complications and financial fines. Furthermore, zoning and licensing restrictions limit where hotels may be built and what activities they can carry out, </w:t>
      </w:r>
      <w:r w:rsidRPr="008167C6">
        <w:rPr>
          <w:rFonts w:ascii="Arial" w:eastAsia="Times New Roman" w:hAnsi="Arial" w:cs="Arial"/>
          <w:kern w:val="0"/>
          <w:sz w:val="24"/>
          <w:szCs w:val="24"/>
          <w:lang w:eastAsia="en-GB"/>
          <w14:ligatures w14:val="none"/>
        </w:rPr>
        <w:lastRenderedPageBreak/>
        <w:t>impacting aspects such as property development, marketing tactics, and income sources (Buhalis &amp; Laws, 2001).</w:t>
      </w:r>
    </w:p>
    <w:p w14:paraId="73338DAF" w14:textId="4ABF5A39" w:rsidR="00736C7B" w:rsidRPr="008167C6" w:rsidRDefault="00736C7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Overall, overcoming these regulatory variances necessitates a detailed awareness of the legal landscape in each region, as well as proactive compliance procedures and risk management tactics (Hood, 2010). </w:t>
      </w:r>
    </w:p>
    <w:p w14:paraId="118500A3" w14:textId="77777777" w:rsidR="000D544B" w:rsidRPr="008167C6" w:rsidRDefault="000D544B" w:rsidP="00280848">
      <w:pPr>
        <w:spacing w:after="0" w:line="360" w:lineRule="auto"/>
        <w:jc w:val="both"/>
        <w:rPr>
          <w:rFonts w:ascii="Arial" w:eastAsia="Times New Roman" w:hAnsi="Arial" w:cs="Arial"/>
          <w:kern w:val="0"/>
          <w:sz w:val="24"/>
          <w:szCs w:val="24"/>
          <w:lang w:eastAsia="en-GB"/>
          <w14:ligatures w14:val="none"/>
        </w:rPr>
      </w:pPr>
    </w:p>
    <w:p w14:paraId="516C2E39" w14:textId="1533DDAF" w:rsidR="006E59BF" w:rsidRPr="008167C6" w:rsidRDefault="006E59BF" w:rsidP="001F1C46">
      <w:pPr>
        <w:pStyle w:val="Heading2"/>
        <w:rPr>
          <w:rFonts w:ascii="Arial" w:hAnsi="Arial" w:cs="Arial"/>
          <w:b/>
          <w:bCs/>
          <w:color w:val="auto"/>
          <w:sz w:val="28"/>
          <w:szCs w:val="28"/>
        </w:rPr>
      </w:pPr>
      <w:bookmarkStart w:id="27" w:name="_Toc166269133"/>
      <w:r w:rsidRPr="008167C6">
        <w:rPr>
          <w:rFonts w:ascii="Arial" w:hAnsi="Arial" w:cs="Arial"/>
          <w:b/>
          <w:bCs/>
          <w:color w:val="auto"/>
          <w:sz w:val="28"/>
          <w:szCs w:val="28"/>
        </w:rPr>
        <w:t>2.</w:t>
      </w:r>
      <w:r w:rsidR="00D272E1" w:rsidRPr="008167C6">
        <w:rPr>
          <w:rFonts w:ascii="Arial" w:hAnsi="Arial" w:cs="Arial"/>
          <w:b/>
          <w:bCs/>
          <w:color w:val="auto"/>
          <w:sz w:val="28"/>
          <w:szCs w:val="28"/>
        </w:rPr>
        <w:t>4</w:t>
      </w:r>
      <w:r w:rsidRPr="008167C6">
        <w:rPr>
          <w:rFonts w:ascii="Arial" w:hAnsi="Arial" w:cs="Arial"/>
          <w:b/>
          <w:bCs/>
          <w:color w:val="auto"/>
          <w:sz w:val="28"/>
          <w:szCs w:val="28"/>
        </w:rPr>
        <w:t xml:space="preserve"> Demand-Specific Adaptation Strategies used in </w:t>
      </w:r>
      <w:r w:rsidR="00F929F8" w:rsidRPr="008167C6">
        <w:rPr>
          <w:rFonts w:ascii="Arial" w:hAnsi="Arial" w:cs="Arial"/>
          <w:b/>
          <w:bCs/>
          <w:color w:val="auto"/>
          <w:sz w:val="28"/>
          <w:szCs w:val="28"/>
        </w:rPr>
        <w:t xml:space="preserve">the </w:t>
      </w:r>
      <w:r w:rsidRPr="008167C6">
        <w:rPr>
          <w:rFonts w:ascii="Arial" w:hAnsi="Arial" w:cs="Arial"/>
          <w:b/>
          <w:bCs/>
          <w:color w:val="auto"/>
          <w:sz w:val="28"/>
          <w:szCs w:val="28"/>
        </w:rPr>
        <w:t>ho</w:t>
      </w:r>
      <w:r w:rsidR="001D0530" w:rsidRPr="008167C6">
        <w:rPr>
          <w:rFonts w:ascii="Arial" w:hAnsi="Arial" w:cs="Arial"/>
          <w:b/>
          <w:bCs/>
          <w:color w:val="auto"/>
          <w:sz w:val="28"/>
          <w:szCs w:val="28"/>
        </w:rPr>
        <w:t>tel</w:t>
      </w:r>
      <w:r w:rsidRPr="008167C6">
        <w:rPr>
          <w:rFonts w:ascii="Arial" w:hAnsi="Arial" w:cs="Arial"/>
          <w:b/>
          <w:bCs/>
          <w:color w:val="auto"/>
          <w:sz w:val="28"/>
          <w:szCs w:val="28"/>
        </w:rPr>
        <w:t xml:space="preserve"> </w:t>
      </w:r>
      <w:r w:rsidR="00AA6FED" w:rsidRPr="008167C6">
        <w:rPr>
          <w:rFonts w:ascii="Arial" w:hAnsi="Arial" w:cs="Arial"/>
          <w:b/>
          <w:bCs/>
          <w:color w:val="auto"/>
          <w:sz w:val="28"/>
          <w:szCs w:val="28"/>
        </w:rPr>
        <w:t>industry.</w:t>
      </w:r>
      <w:bookmarkEnd w:id="27"/>
      <w:r w:rsidR="005F6E1E" w:rsidRPr="008167C6">
        <w:rPr>
          <w:rFonts w:ascii="Arial" w:hAnsi="Arial" w:cs="Arial"/>
          <w:b/>
          <w:bCs/>
          <w:color w:val="auto"/>
          <w:sz w:val="28"/>
          <w:szCs w:val="28"/>
        </w:rPr>
        <w:t xml:space="preserve"> </w:t>
      </w:r>
    </w:p>
    <w:p w14:paraId="5D35CBA3" w14:textId="77777777" w:rsidR="00E465E6" w:rsidRPr="008167C6" w:rsidRDefault="00E465E6" w:rsidP="00E465E6">
      <w:pPr>
        <w:rPr>
          <w:rFonts w:ascii="Arial" w:hAnsi="Arial" w:cs="Arial"/>
        </w:rPr>
      </w:pPr>
    </w:p>
    <w:p w14:paraId="30C43415" w14:textId="3A1F9F9B"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Demand-specific adaptation tactics in the hotel sector are critical for efficiently reacting to the dynamic nature of demand patterns, which can be impacted by a variety of factors including seasonality, economic conditions, and shifting customer preferences. These techniques have been thoroughly researched, with an emphasis on revenue management approaches, promotional campaigns, and variable pricing systems</w:t>
      </w:r>
      <w:r w:rsidR="000D544B" w:rsidRPr="008167C6">
        <w:rPr>
          <w:rFonts w:ascii="Arial" w:eastAsia="Times New Roman" w:hAnsi="Arial" w:cs="Arial"/>
          <w:kern w:val="0"/>
          <w:sz w:val="24"/>
          <w:szCs w:val="24"/>
          <w:lang w:eastAsia="en-GB"/>
          <w14:ligatures w14:val="none"/>
        </w:rPr>
        <w:t xml:space="preserve"> (Kimes, 2011)</w:t>
      </w:r>
      <w:r w:rsidRPr="008167C6">
        <w:rPr>
          <w:rFonts w:ascii="Arial" w:eastAsia="Times New Roman" w:hAnsi="Arial" w:cs="Arial"/>
          <w:kern w:val="0"/>
          <w:sz w:val="24"/>
          <w:szCs w:val="24"/>
          <w:lang w:eastAsia="en-GB"/>
          <w14:ligatures w14:val="none"/>
        </w:rPr>
        <w:t>. These tactics allow hotels to maximise</w:t>
      </w:r>
      <w:r w:rsidR="000D544B"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revenue production, occupancy rates, and guest pleasure by matching their offers with changing demand trends</w:t>
      </w:r>
      <w:r w:rsidR="000D544B" w:rsidRPr="008167C6">
        <w:rPr>
          <w:rFonts w:ascii="Arial" w:eastAsia="Times New Roman" w:hAnsi="Arial" w:cs="Arial"/>
          <w:kern w:val="0"/>
          <w:sz w:val="24"/>
          <w:szCs w:val="24"/>
          <w:lang w:eastAsia="en-GB"/>
          <w14:ligatures w14:val="none"/>
        </w:rPr>
        <w:t xml:space="preserve"> (Bitner, Booms &amp; Tetreault, 1990)</w:t>
      </w:r>
      <w:r w:rsidRPr="008167C6">
        <w:rPr>
          <w:rFonts w:ascii="Arial" w:eastAsia="Times New Roman" w:hAnsi="Arial" w:cs="Arial"/>
          <w:kern w:val="0"/>
          <w:sz w:val="24"/>
          <w:szCs w:val="24"/>
          <w:lang w:eastAsia="en-GB"/>
          <w14:ligatures w14:val="none"/>
        </w:rPr>
        <w:t>.</w:t>
      </w:r>
    </w:p>
    <w:p w14:paraId="4B8AD8BD" w14:textId="77777777"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p>
    <w:p w14:paraId="0A4BA6BC" w14:textId="5EEEDEA2"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Moreover, research has looked at the significance of revenue management approaches including dynamic pricing and yield management in adjusting to changing demand (Kimes, </w:t>
      </w:r>
      <w:r w:rsidR="000D544B" w:rsidRPr="008167C6">
        <w:rPr>
          <w:rFonts w:ascii="Arial" w:eastAsia="Times New Roman" w:hAnsi="Arial" w:cs="Arial"/>
          <w:kern w:val="0"/>
          <w:sz w:val="24"/>
          <w:szCs w:val="24"/>
          <w:lang w:eastAsia="en-GB"/>
          <w14:ligatures w14:val="none"/>
        </w:rPr>
        <w:t>2003</w:t>
      </w:r>
      <w:r w:rsidRPr="008167C6">
        <w:rPr>
          <w:rFonts w:ascii="Arial" w:eastAsia="Times New Roman" w:hAnsi="Arial" w:cs="Arial"/>
          <w:kern w:val="0"/>
          <w:sz w:val="24"/>
          <w:szCs w:val="24"/>
          <w:lang w:eastAsia="en-GB"/>
          <w14:ligatures w14:val="none"/>
        </w:rPr>
        <w:t>). Dynamic pricing enables hotels to alter room rates in real time based on demand estimates, ensuring that prices stay competitive while increasing income during peak periods</w:t>
      </w:r>
      <w:r w:rsidR="00F42E0C" w:rsidRPr="008167C6">
        <w:rPr>
          <w:rFonts w:ascii="Arial" w:eastAsia="Times New Roman" w:hAnsi="Arial" w:cs="Arial"/>
          <w:kern w:val="0"/>
          <w:sz w:val="24"/>
          <w:szCs w:val="24"/>
          <w:lang w:eastAsia="en-GB"/>
          <w14:ligatures w14:val="none"/>
        </w:rPr>
        <w:t xml:space="preserve"> (Badinelli, 2000)</w:t>
      </w:r>
      <w:r w:rsidRPr="008167C6">
        <w:rPr>
          <w:rFonts w:ascii="Arial" w:eastAsia="Times New Roman" w:hAnsi="Arial" w:cs="Arial"/>
          <w:kern w:val="0"/>
          <w:sz w:val="24"/>
          <w:szCs w:val="24"/>
          <w:lang w:eastAsia="en-GB"/>
          <w14:ligatures w14:val="none"/>
        </w:rPr>
        <w:t>. Yield management approaches assist hotels in efficiently allocating inventory, maximizing income across multiple room types and client groups</w:t>
      </w:r>
      <w:r w:rsidR="00F42E0C" w:rsidRPr="008167C6">
        <w:rPr>
          <w:rFonts w:ascii="Arial" w:eastAsia="Times New Roman" w:hAnsi="Arial" w:cs="Arial"/>
          <w:kern w:val="0"/>
          <w:sz w:val="24"/>
          <w:szCs w:val="24"/>
          <w:lang w:eastAsia="en-GB"/>
          <w14:ligatures w14:val="none"/>
        </w:rPr>
        <w:t xml:space="preserve"> (Vives, Jacob &amp; Payeras, 2018)</w:t>
      </w:r>
      <w:r w:rsidRPr="008167C6">
        <w:rPr>
          <w:rFonts w:ascii="Arial" w:eastAsia="Times New Roman" w:hAnsi="Arial" w:cs="Arial"/>
          <w:kern w:val="0"/>
          <w:sz w:val="24"/>
          <w:szCs w:val="24"/>
          <w:lang w:eastAsia="en-GB"/>
          <w14:ligatures w14:val="none"/>
        </w:rPr>
        <w:t>.</w:t>
      </w:r>
    </w:p>
    <w:p w14:paraId="7D8707C0" w14:textId="77777777" w:rsidR="001C216E" w:rsidRPr="008167C6" w:rsidRDefault="001C216E" w:rsidP="00280848">
      <w:pPr>
        <w:spacing w:after="0" w:line="360" w:lineRule="auto"/>
        <w:jc w:val="both"/>
        <w:rPr>
          <w:rFonts w:ascii="Arial" w:eastAsia="Times New Roman" w:hAnsi="Arial" w:cs="Arial"/>
          <w:kern w:val="0"/>
          <w:sz w:val="24"/>
          <w:szCs w:val="24"/>
          <w:lang w:eastAsia="en-GB"/>
          <w14:ligatures w14:val="none"/>
        </w:rPr>
      </w:pPr>
    </w:p>
    <w:p w14:paraId="31E4D39E" w14:textId="17F23915" w:rsidR="001C216E" w:rsidRPr="008167C6" w:rsidRDefault="001C216E"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Furthermore, research has demonstrated the efficacy of focused promotional programs in targeting certain market segments and boosting demand (Litvin, Goldsmith &amp; Pan, 2008). Hotels may successfully express their value propositions and differentiate themselves from competition by adapting promotional activities to the tastes and habits of various client groups (</w:t>
      </w:r>
      <w:r w:rsidRPr="008167C6">
        <w:rPr>
          <w:rFonts w:ascii="Arial" w:hAnsi="Arial" w:cs="Arial"/>
          <w:sz w:val="24"/>
          <w:szCs w:val="24"/>
        </w:rPr>
        <w:t>Gursoy &amp; McCleary, 2004)</w:t>
      </w:r>
      <w:r w:rsidRPr="008167C6">
        <w:rPr>
          <w:rFonts w:ascii="Arial" w:eastAsia="Times New Roman" w:hAnsi="Arial" w:cs="Arial"/>
          <w:kern w:val="0"/>
          <w:sz w:val="24"/>
          <w:szCs w:val="24"/>
          <w:lang w:eastAsia="en-GB"/>
          <w14:ligatures w14:val="none"/>
        </w:rPr>
        <w:t>.</w:t>
      </w:r>
    </w:p>
    <w:p w14:paraId="09F89EF4" w14:textId="789C4A82" w:rsidR="009E4D8D" w:rsidRPr="008167C6" w:rsidRDefault="009E4D8D" w:rsidP="00280848">
      <w:pPr>
        <w:spacing w:line="360" w:lineRule="auto"/>
        <w:jc w:val="both"/>
        <w:rPr>
          <w:rFonts w:ascii="Arial" w:hAnsi="Arial" w:cs="Arial"/>
          <w:sz w:val="24"/>
          <w:szCs w:val="24"/>
        </w:rPr>
      </w:pPr>
      <w:r w:rsidRPr="008167C6">
        <w:rPr>
          <w:rFonts w:ascii="Arial" w:hAnsi="Arial" w:cs="Arial"/>
          <w:sz w:val="24"/>
          <w:szCs w:val="24"/>
        </w:rPr>
        <w:t xml:space="preserve">In addition to these tactics, research has highlighted the need of continual innovation in adapting to shifting demand dynamics. Innovations in service offerings, guest </w:t>
      </w:r>
      <w:r w:rsidRPr="008167C6">
        <w:rPr>
          <w:rFonts w:ascii="Arial" w:hAnsi="Arial" w:cs="Arial"/>
          <w:sz w:val="24"/>
          <w:szCs w:val="24"/>
        </w:rPr>
        <w:lastRenderedPageBreak/>
        <w:t>experiences, and operational procedures may help hotels remain ahead of the competition and satisfy changing consumer demands. This may entail using upcoming technologies like mobile check-in/out applications (Xiang &amp; Gretzel, 2010), AI-powered chatbots for visitor service, or tailored recommendation engines to upsell amenities</w:t>
      </w:r>
      <w:r w:rsidR="002C4684" w:rsidRPr="008167C6">
        <w:rPr>
          <w:rFonts w:ascii="Arial" w:hAnsi="Arial" w:cs="Arial"/>
          <w:sz w:val="24"/>
          <w:szCs w:val="24"/>
        </w:rPr>
        <w:t xml:space="preserve"> (Xiang, Magnini &amp; Fesenmaier, 2015)</w:t>
      </w:r>
      <w:r w:rsidRPr="008167C6">
        <w:rPr>
          <w:rFonts w:ascii="Arial" w:hAnsi="Arial" w:cs="Arial"/>
          <w:sz w:val="24"/>
          <w:szCs w:val="24"/>
        </w:rPr>
        <w:t>.</w:t>
      </w:r>
    </w:p>
    <w:p w14:paraId="3E1AEDB8" w14:textId="61B28779" w:rsidR="006E59BF" w:rsidRPr="008167C6" w:rsidRDefault="009E4D8D" w:rsidP="00280848">
      <w:pPr>
        <w:spacing w:line="360" w:lineRule="auto"/>
        <w:jc w:val="both"/>
        <w:rPr>
          <w:rFonts w:ascii="Arial" w:hAnsi="Arial" w:cs="Arial"/>
          <w:sz w:val="24"/>
          <w:szCs w:val="24"/>
        </w:rPr>
      </w:pPr>
      <w:r w:rsidRPr="008167C6">
        <w:rPr>
          <w:rFonts w:ascii="Arial" w:hAnsi="Arial" w:cs="Arial"/>
          <w:sz w:val="24"/>
          <w:szCs w:val="24"/>
        </w:rPr>
        <w:t xml:space="preserve">Overall, hotels must take a proactive approach to demand-specific adaptation </w:t>
      </w:r>
      <w:r w:rsidR="008E21CB" w:rsidRPr="008167C6">
        <w:rPr>
          <w:rFonts w:ascii="Arial" w:hAnsi="Arial" w:cs="Arial"/>
          <w:sz w:val="24"/>
          <w:szCs w:val="24"/>
        </w:rPr>
        <w:t>to</w:t>
      </w:r>
      <w:r w:rsidRPr="008167C6">
        <w:rPr>
          <w:rFonts w:ascii="Arial" w:hAnsi="Arial" w:cs="Arial"/>
          <w:sz w:val="24"/>
          <w:szCs w:val="24"/>
        </w:rPr>
        <w:t xml:space="preserve"> stay robust and competitive in a rapidly changing economy.</w:t>
      </w:r>
    </w:p>
    <w:p w14:paraId="4F709923" w14:textId="77777777" w:rsidR="008E21CB" w:rsidRPr="008167C6" w:rsidRDefault="008E21CB" w:rsidP="00280848">
      <w:pPr>
        <w:spacing w:line="360" w:lineRule="auto"/>
        <w:jc w:val="both"/>
        <w:rPr>
          <w:rFonts w:ascii="Arial" w:hAnsi="Arial" w:cs="Arial"/>
          <w:sz w:val="24"/>
          <w:szCs w:val="24"/>
        </w:rPr>
      </w:pPr>
    </w:p>
    <w:p w14:paraId="76562E29" w14:textId="7DE35548" w:rsidR="00857755" w:rsidRPr="008167C6" w:rsidRDefault="00966598" w:rsidP="001F1C46">
      <w:pPr>
        <w:pStyle w:val="Heading2"/>
        <w:rPr>
          <w:rFonts w:ascii="Arial" w:hAnsi="Arial" w:cs="Arial"/>
          <w:b/>
          <w:bCs/>
          <w:color w:val="auto"/>
          <w:sz w:val="28"/>
          <w:szCs w:val="28"/>
        </w:rPr>
      </w:pPr>
      <w:bookmarkStart w:id="28" w:name="_Toc166269134"/>
      <w:r w:rsidRPr="008167C6">
        <w:rPr>
          <w:rFonts w:ascii="Arial" w:hAnsi="Arial" w:cs="Arial"/>
          <w:b/>
          <w:bCs/>
          <w:color w:val="auto"/>
          <w:sz w:val="28"/>
          <w:szCs w:val="28"/>
        </w:rPr>
        <w:t>2.5</w:t>
      </w:r>
      <w:r w:rsidR="00EF5C74" w:rsidRPr="008167C6">
        <w:rPr>
          <w:rFonts w:ascii="Arial" w:hAnsi="Arial" w:cs="Arial"/>
          <w:b/>
          <w:bCs/>
          <w:color w:val="auto"/>
          <w:sz w:val="28"/>
          <w:szCs w:val="28"/>
        </w:rPr>
        <w:t xml:space="preserve"> </w:t>
      </w:r>
      <w:r w:rsidR="00CD1564" w:rsidRPr="008167C6">
        <w:rPr>
          <w:rFonts w:ascii="Arial" w:hAnsi="Arial" w:cs="Arial"/>
          <w:b/>
          <w:bCs/>
          <w:color w:val="auto"/>
          <w:sz w:val="28"/>
          <w:szCs w:val="28"/>
        </w:rPr>
        <w:t>Identifying Research Areas/Topics:</w:t>
      </w:r>
      <w:bookmarkEnd w:id="28"/>
    </w:p>
    <w:p w14:paraId="059EE6B3" w14:textId="77777777" w:rsidR="00E465E6" w:rsidRPr="008167C6" w:rsidRDefault="00E465E6" w:rsidP="00E465E6">
      <w:pPr>
        <w:rPr>
          <w:rFonts w:ascii="Arial" w:hAnsi="Arial" w:cs="Arial"/>
        </w:rPr>
      </w:pPr>
    </w:p>
    <w:p w14:paraId="44FEA4CA" w14:textId="291CF5D5" w:rsidR="00BE1A15" w:rsidRPr="008167C6" w:rsidRDefault="00BE1A15" w:rsidP="00280848">
      <w:pPr>
        <w:spacing w:line="360" w:lineRule="auto"/>
        <w:jc w:val="both"/>
        <w:rPr>
          <w:rFonts w:ascii="Arial" w:hAnsi="Arial" w:cs="Arial"/>
          <w:sz w:val="24"/>
          <w:szCs w:val="24"/>
        </w:rPr>
      </w:pPr>
      <w:r w:rsidRPr="008167C6">
        <w:rPr>
          <w:rFonts w:ascii="Arial" w:hAnsi="Arial" w:cs="Arial"/>
          <w:sz w:val="24"/>
          <w:szCs w:val="24"/>
        </w:rPr>
        <w:t xml:space="preserve">A thorough examination of the body of previous research, as well as current and developing trends in the field, is necessary to identify important study themes or topics. Making sure the study's goals are in line with what is currently known and filling in pertinent gaps in the literature requires this procedure. </w:t>
      </w:r>
    </w:p>
    <w:p w14:paraId="36609DE4" w14:textId="5D23C39C" w:rsidR="00BE1A15" w:rsidRPr="008167C6" w:rsidRDefault="00BE1A15" w:rsidP="00B43BA7">
      <w:pPr>
        <w:pStyle w:val="ListParagraph"/>
        <w:numPr>
          <w:ilvl w:val="0"/>
          <w:numId w:val="4"/>
        </w:numPr>
        <w:spacing w:line="360" w:lineRule="auto"/>
        <w:jc w:val="both"/>
        <w:rPr>
          <w:rFonts w:ascii="Arial" w:hAnsi="Arial" w:cs="Arial"/>
          <w:sz w:val="24"/>
          <w:szCs w:val="24"/>
        </w:rPr>
      </w:pPr>
      <w:r w:rsidRPr="008167C6">
        <w:rPr>
          <w:rFonts w:ascii="Arial" w:hAnsi="Arial" w:cs="Arial"/>
          <w:sz w:val="24"/>
          <w:szCs w:val="24"/>
        </w:rPr>
        <w:t xml:space="preserve">Evaluate Current Literature: Perform a comprehensive analysis of current literature </w:t>
      </w:r>
      <w:r w:rsidR="00CD1564" w:rsidRPr="008167C6">
        <w:rPr>
          <w:rFonts w:ascii="Arial" w:hAnsi="Arial" w:cs="Arial"/>
          <w:sz w:val="24"/>
          <w:szCs w:val="24"/>
        </w:rPr>
        <w:t>about</w:t>
      </w:r>
      <w:r w:rsidRPr="008167C6">
        <w:rPr>
          <w:rFonts w:ascii="Arial" w:hAnsi="Arial" w:cs="Arial"/>
          <w:sz w:val="24"/>
          <w:szCs w:val="24"/>
        </w:rPr>
        <w:t xml:space="preserve"> the study's focus on the operational difficulties encountered by global hospitality businesses in the hotel sector. To find out what is known about the area right now, go through scholarly works, industry reports, and peer-reviewed journals</w:t>
      </w:r>
      <w:r w:rsidR="008366FC" w:rsidRPr="008167C6">
        <w:rPr>
          <w:rFonts w:ascii="Arial" w:hAnsi="Arial" w:cs="Arial"/>
          <w:sz w:val="24"/>
          <w:szCs w:val="24"/>
        </w:rPr>
        <w:t xml:space="preserve"> (Sigala</w:t>
      </w:r>
      <w:r w:rsidR="008366FC" w:rsidRPr="008167C6">
        <w:rPr>
          <w:rFonts w:ascii="Arial" w:hAnsi="Arial" w:cs="Arial"/>
        </w:rPr>
        <w:t xml:space="preserve">, </w:t>
      </w:r>
      <w:r w:rsidR="008366FC" w:rsidRPr="008167C6">
        <w:rPr>
          <w:rFonts w:ascii="Arial" w:hAnsi="Arial" w:cs="Arial"/>
          <w:sz w:val="24"/>
          <w:szCs w:val="24"/>
        </w:rPr>
        <w:t>2018</w:t>
      </w:r>
      <w:r w:rsidR="008366FC" w:rsidRPr="008167C6">
        <w:rPr>
          <w:rFonts w:ascii="Arial" w:hAnsi="Arial" w:cs="Arial"/>
        </w:rPr>
        <w:t>)</w:t>
      </w:r>
      <w:r w:rsidR="008366FC" w:rsidRPr="008167C6">
        <w:rPr>
          <w:rFonts w:ascii="Arial" w:hAnsi="Arial" w:cs="Arial"/>
          <w:sz w:val="24"/>
          <w:szCs w:val="24"/>
        </w:rPr>
        <w:t>.</w:t>
      </w:r>
    </w:p>
    <w:p w14:paraId="69719814" w14:textId="257C53D8" w:rsidR="002F0D4A" w:rsidRPr="008167C6" w:rsidRDefault="00BE1A15" w:rsidP="00B43BA7">
      <w:pPr>
        <w:pStyle w:val="ListParagraph"/>
        <w:numPr>
          <w:ilvl w:val="0"/>
          <w:numId w:val="4"/>
        </w:numPr>
        <w:spacing w:line="360" w:lineRule="auto"/>
        <w:jc w:val="both"/>
        <w:rPr>
          <w:rFonts w:ascii="Arial" w:hAnsi="Arial" w:cs="Arial"/>
        </w:rPr>
      </w:pPr>
      <w:r w:rsidRPr="008167C6">
        <w:rPr>
          <w:rFonts w:ascii="Arial" w:hAnsi="Arial" w:cs="Arial"/>
          <w:sz w:val="24"/>
          <w:szCs w:val="24"/>
        </w:rPr>
        <w:t xml:space="preserve">Investigate Recent advances: To find any noteworthy advances or improvements in the sector, go through recent publications, conference proceedings, and industry insights. Keep an eye out for fresh ideas, cutting-edge theories, and innovative procedures that might </w:t>
      </w:r>
      <w:r w:rsidR="002F0D4A" w:rsidRPr="008167C6">
        <w:rPr>
          <w:rFonts w:ascii="Arial" w:hAnsi="Arial" w:cs="Arial"/>
          <w:sz w:val="24"/>
          <w:szCs w:val="24"/>
        </w:rPr>
        <w:t>shed</w:t>
      </w:r>
      <w:r w:rsidRPr="008167C6">
        <w:rPr>
          <w:rFonts w:ascii="Arial" w:hAnsi="Arial" w:cs="Arial"/>
          <w:sz w:val="24"/>
          <w:szCs w:val="24"/>
        </w:rPr>
        <w:t xml:space="preserve"> light on the study question</w:t>
      </w:r>
      <w:r w:rsidR="008366FC" w:rsidRPr="008167C6">
        <w:rPr>
          <w:rFonts w:ascii="Arial" w:hAnsi="Arial" w:cs="Arial"/>
          <w:sz w:val="24"/>
          <w:szCs w:val="24"/>
        </w:rPr>
        <w:t xml:space="preserve"> (Buhalis, 2000).</w:t>
      </w:r>
    </w:p>
    <w:p w14:paraId="6AF8235B" w14:textId="79FCFC2C" w:rsidR="00FA5906" w:rsidRPr="008167C6" w:rsidRDefault="002F0D4A" w:rsidP="00B43BA7">
      <w:pPr>
        <w:pStyle w:val="ListParagraph"/>
        <w:numPr>
          <w:ilvl w:val="0"/>
          <w:numId w:val="4"/>
        </w:numPr>
        <w:spacing w:line="360" w:lineRule="auto"/>
        <w:jc w:val="both"/>
        <w:rPr>
          <w:rFonts w:ascii="Arial" w:hAnsi="Arial" w:cs="Arial"/>
        </w:rPr>
      </w:pPr>
      <w:r w:rsidRPr="008167C6">
        <w:rPr>
          <w:rFonts w:ascii="Arial" w:hAnsi="Arial" w:cs="Arial"/>
          <w:sz w:val="24"/>
          <w:szCs w:val="24"/>
        </w:rPr>
        <w:t>Consider emerging trends: Keep abreast of concerns and trends that are affecting the global hospitality sector, such as new developments in technology, shifting customer tastes, and legislative modifications. To find prospective study topics, keep an eye on business news, trade publications, and scholarly conversations</w:t>
      </w:r>
      <w:r w:rsidR="008366FC" w:rsidRPr="008167C6">
        <w:rPr>
          <w:rFonts w:ascii="Arial" w:hAnsi="Arial" w:cs="Arial"/>
          <w:sz w:val="24"/>
          <w:szCs w:val="24"/>
        </w:rPr>
        <w:t xml:space="preserve"> (Morrison</w:t>
      </w:r>
      <w:r w:rsidR="008366FC" w:rsidRPr="008167C6">
        <w:rPr>
          <w:rFonts w:ascii="Arial" w:hAnsi="Arial" w:cs="Arial"/>
        </w:rPr>
        <w:t xml:space="preserve"> </w:t>
      </w:r>
      <w:r w:rsidR="008366FC" w:rsidRPr="008167C6">
        <w:rPr>
          <w:rFonts w:ascii="Arial" w:hAnsi="Arial" w:cs="Arial"/>
          <w:sz w:val="24"/>
          <w:szCs w:val="24"/>
        </w:rPr>
        <w:t>&amp; O'Gorman</w:t>
      </w:r>
      <w:r w:rsidR="008366FC" w:rsidRPr="008167C6">
        <w:rPr>
          <w:rFonts w:ascii="Arial" w:hAnsi="Arial" w:cs="Arial"/>
        </w:rPr>
        <w:t xml:space="preserve">, </w:t>
      </w:r>
      <w:r w:rsidR="008366FC" w:rsidRPr="008167C6">
        <w:rPr>
          <w:rFonts w:ascii="Arial" w:hAnsi="Arial" w:cs="Arial"/>
          <w:sz w:val="24"/>
          <w:szCs w:val="24"/>
        </w:rPr>
        <w:t>2013).</w:t>
      </w:r>
    </w:p>
    <w:p w14:paraId="6C4D6D26" w14:textId="5CC37D87" w:rsidR="00C14583" w:rsidRPr="008167C6" w:rsidRDefault="00C14583" w:rsidP="00280848">
      <w:pPr>
        <w:spacing w:line="360" w:lineRule="auto"/>
        <w:jc w:val="both"/>
        <w:rPr>
          <w:rFonts w:ascii="Arial" w:hAnsi="Arial" w:cs="Arial"/>
          <w:sz w:val="24"/>
          <w:szCs w:val="24"/>
        </w:rPr>
      </w:pPr>
      <w:r w:rsidRPr="008167C6">
        <w:rPr>
          <w:rFonts w:ascii="Arial" w:hAnsi="Arial" w:cs="Arial"/>
          <w:sz w:val="24"/>
          <w:szCs w:val="24"/>
        </w:rPr>
        <w:t xml:space="preserve">Through a comprehensive analysis of existing literature, cutting-edge discoveries, and developing patterns, scholars can pinpoint important fields of inquiry or subjects that bear on the goals of their study. </w:t>
      </w:r>
    </w:p>
    <w:p w14:paraId="7719DD9E" w14:textId="375C43B3" w:rsidR="00C14583"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lastRenderedPageBreak/>
        <w:t xml:space="preserve">2.5.1 </w:t>
      </w:r>
      <w:r w:rsidR="00C14583" w:rsidRPr="008167C6">
        <w:rPr>
          <w:rFonts w:ascii="Arial" w:hAnsi="Arial" w:cs="Arial"/>
          <w:b/>
          <w:bCs/>
          <w:sz w:val="24"/>
          <w:szCs w:val="24"/>
        </w:rPr>
        <w:t>Assessing Current Literature:</w:t>
      </w:r>
    </w:p>
    <w:p w14:paraId="0EBD09B8" w14:textId="61E26D80" w:rsidR="00C14583" w:rsidRPr="008167C6" w:rsidRDefault="00C14583" w:rsidP="00280848">
      <w:pPr>
        <w:spacing w:line="360" w:lineRule="auto"/>
        <w:jc w:val="both"/>
        <w:rPr>
          <w:rFonts w:ascii="Arial" w:hAnsi="Arial" w:cs="Arial"/>
          <w:sz w:val="24"/>
          <w:szCs w:val="24"/>
        </w:rPr>
      </w:pPr>
      <w:r w:rsidRPr="008167C6">
        <w:rPr>
          <w:rFonts w:ascii="Arial" w:hAnsi="Arial" w:cs="Arial"/>
          <w:sz w:val="24"/>
          <w:szCs w:val="24"/>
        </w:rPr>
        <w:t>A careful evaluation and analysis of materials about the selected research areas or themes is necessary when assessing extant literature. Key topics, trends, and gaps in the literature can be found by evaluating the sources' quality, applicability, and reliability.</w:t>
      </w:r>
    </w:p>
    <w:p w14:paraId="63972E6F" w14:textId="392FCF1E" w:rsidR="00861019" w:rsidRPr="008167C6" w:rsidRDefault="00861019" w:rsidP="00B43BA7">
      <w:pPr>
        <w:pStyle w:val="ListParagraph"/>
        <w:numPr>
          <w:ilvl w:val="0"/>
          <w:numId w:val="6"/>
        </w:numPr>
        <w:spacing w:line="360" w:lineRule="auto"/>
        <w:jc w:val="both"/>
        <w:rPr>
          <w:rFonts w:ascii="Arial" w:hAnsi="Arial" w:cs="Arial"/>
        </w:rPr>
      </w:pPr>
      <w:r w:rsidRPr="008167C6">
        <w:rPr>
          <w:rFonts w:ascii="Arial" w:hAnsi="Arial" w:cs="Arial"/>
          <w:sz w:val="24"/>
          <w:szCs w:val="24"/>
        </w:rPr>
        <w:t>Evaluating Pertinence and Quality: Examine each source's quality and applicability, considering elements including the theoretical framework, publication venue, methodology, and author trustworthiness. Assess if the source adds to our understanding of the study issue and offers insightful information (Kim &amp; Jogaratnam, 2017).</w:t>
      </w:r>
    </w:p>
    <w:p w14:paraId="77A3525D" w14:textId="01B87BAD" w:rsidR="00861019" w:rsidRPr="008167C6" w:rsidRDefault="00861019" w:rsidP="00B43BA7">
      <w:pPr>
        <w:pStyle w:val="ListParagraph"/>
        <w:numPr>
          <w:ilvl w:val="0"/>
          <w:numId w:val="5"/>
        </w:numPr>
        <w:spacing w:line="360" w:lineRule="auto"/>
        <w:jc w:val="both"/>
        <w:rPr>
          <w:rFonts w:ascii="Arial" w:hAnsi="Arial" w:cs="Arial"/>
          <w:sz w:val="24"/>
          <w:szCs w:val="24"/>
        </w:rPr>
      </w:pPr>
      <w:r w:rsidRPr="008167C6">
        <w:rPr>
          <w:rFonts w:ascii="Arial" w:hAnsi="Arial" w:cs="Arial"/>
          <w:sz w:val="24"/>
          <w:szCs w:val="24"/>
        </w:rPr>
        <w:t>Finding Recurring Patterns and Important Themes: Examine the literature to find recurrent themes, trends, and motifs. Look for regions where scholars agree or disagree, as well as areas where they divide. Keep an eye out for conceptual models, empirical discoveries, and theoretical frameworks that influence the conversation in the area (Buhalis, 2000).</w:t>
      </w:r>
    </w:p>
    <w:p w14:paraId="4A3E50D5" w14:textId="7A60935D" w:rsidR="00C14583" w:rsidRPr="008167C6" w:rsidRDefault="00861019" w:rsidP="00B43BA7">
      <w:pPr>
        <w:pStyle w:val="ListParagraph"/>
        <w:numPr>
          <w:ilvl w:val="0"/>
          <w:numId w:val="5"/>
        </w:numPr>
        <w:spacing w:line="360" w:lineRule="auto"/>
        <w:jc w:val="both"/>
        <w:rPr>
          <w:rFonts w:ascii="Arial" w:hAnsi="Arial" w:cs="Arial"/>
          <w:sz w:val="24"/>
          <w:szCs w:val="24"/>
        </w:rPr>
      </w:pPr>
      <w:r w:rsidRPr="008167C6">
        <w:rPr>
          <w:rFonts w:ascii="Arial" w:hAnsi="Arial" w:cs="Arial"/>
          <w:sz w:val="24"/>
          <w:szCs w:val="24"/>
        </w:rPr>
        <w:t>Identifying Gaps in the Literature: Point out any inadequacies or holes in the current body of literature that call for more research. This might include fields with contradictory research, subjects with little attention, or newly developing problems that need to be investigated (Morrison</w:t>
      </w:r>
      <w:r w:rsidRPr="008167C6">
        <w:rPr>
          <w:rFonts w:ascii="Arial" w:hAnsi="Arial" w:cs="Arial"/>
        </w:rPr>
        <w:t xml:space="preserve"> </w:t>
      </w:r>
      <w:r w:rsidRPr="008167C6">
        <w:rPr>
          <w:rFonts w:ascii="Arial" w:hAnsi="Arial" w:cs="Arial"/>
          <w:sz w:val="24"/>
          <w:szCs w:val="24"/>
        </w:rPr>
        <w:t>&amp; O'Gorman</w:t>
      </w:r>
      <w:r w:rsidRPr="008167C6">
        <w:rPr>
          <w:rFonts w:ascii="Arial" w:hAnsi="Arial" w:cs="Arial"/>
        </w:rPr>
        <w:t xml:space="preserve">, </w:t>
      </w:r>
      <w:r w:rsidRPr="008167C6">
        <w:rPr>
          <w:rFonts w:ascii="Arial" w:hAnsi="Arial" w:cs="Arial"/>
          <w:sz w:val="24"/>
          <w:szCs w:val="24"/>
        </w:rPr>
        <w:t>2013)</w:t>
      </w:r>
      <w:r w:rsidR="008F416D" w:rsidRPr="008167C6">
        <w:rPr>
          <w:rFonts w:ascii="Arial" w:hAnsi="Arial" w:cs="Arial"/>
          <w:sz w:val="24"/>
          <w:szCs w:val="24"/>
        </w:rPr>
        <w:t>.</w:t>
      </w:r>
    </w:p>
    <w:p w14:paraId="3E9A24EC" w14:textId="31F4BDA7" w:rsidR="00B43BA7" w:rsidRPr="008167C6" w:rsidRDefault="00861019" w:rsidP="00280848">
      <w:pPr>
        <w:spacing w:line="360" w:lineRule="auto"/>
        <w:jc w:val="both"/>
        <w:rPr>
          <w:rFonts w:ascii="Arial" w:hAnsi="Arial" w:cs="Arial"/>
          <w:sz w:val="24"/>
          <w:szCs w:val="24"/>
        </w:rPr>
      </w:pPr>
      <w:r w:rsidRPr="008167C6">
        <w:rPr>
          <w:rFonts w:ascii="Arial" w:hAnsi="Arial" w:cs="Arial"/>
          <w:sz w:val="24"/>
          <w:szCs w:val="24"/>
        </w:rPr>
        <w:t>Researchers may obtain significant insights into the research environment and establish the foundation for their study by critically assessing current literature and finding relevant themes, trends, and gaps.</w:t>
      </w:r>
    </w:p>
    <w:p w14:paraId="4C715CBC" w14:textId="04B246C5" w:rsidR="00FA5906"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2.5.2 </w:t>
      </w:r>
      <w:r w:rsidR="00FA5906" w:rsidRPr="008167C6">
        <w:rPr>
          <w:rFonts w:ascii="Arial" w:hAnsi="Arial" w:cs="Arial"/>
          <w:b/>
          <w:bCs/>
          <w:sz w:val="24"/>
          <w:szCs w:val="24"/>
        </w:rPr>
        <w:t>Preliminary investigation of the literature</w:t>
      </w:r>
    </w:p>
    <w:p w14:paraId="33FF69BF" w14:textId="5EB5D412" w:rsidR="00FA5906" w:rsidRPr="008167C6" w:rsidRDefault="00FA5906" w:rsidP="00280848">
      <w:pPr>
        <w:spacing w:line="360" w:lineRule="auto"/>
        <w:jc w:val="both"/>
        <w:rPr>
          <w:rFonts w:ascii="Arial" w:hAnsi="Arial" w:cs="Arial"/>
          <w:sz w:val="24"/>
          <w:szCs w:val="24"/>
        </w:rPr>
      </w:pPr>
      <w:r w:rsidRPr="008167C6">
        <w:rPr>
          <w:rFonts w:ascii="Arial" w:hAnsi="Arial" w:cs="Arial"/>
          <w:sz w:val="24"/>
          <w:szCs w:val="24"/>
        </w:rPr>
        <w:t>Cultural differences, complicated regulations, and changing market needs present dynamic obstacles for the worldwide hotel industry. Although there is literature on each of these factors separately, little is known about how these factors work together to influence operational tactics (Hofstede, 1980)</w:t>
      </w:r>
      <w:r w:rsidR="00CC6093" w:rsidRPr="008167C6">
        <w:rPr>
          <w:rFonts w:ascii="Arial" w:hAnsi="Arial" w:cs="Arial"/>
          <w:sz w:val="24"/>
          <w:szCs w:val="24"/>
        </w:rPr>
        <w:t>.</w:t>
      </w:r>
      <w:r w:rsidRPr="008167C6">
        <w:rPr>
          <w:rFonts w:ascii="Arial" w:hAnsi="Arial" w:cs="Arial"/>
          <w:sz w:val="24"/>
          <w:szCs w:val="24"/>
        </w:rPr>
        <w:t xml:space="preserve"> Emphasizes the role of culture, (Laws, 1995) </w:t>
      </w:r>
      <w:r w:rsidR="000A206E" w:rsidRPr="008167C6">
        <w:rPr>
          <w:rFonts w:ascii="Arial" w:hAnsi="Arial" w:cs="Arial"/>
          <w:sz w:val="24"/>
          <w:szCs w:val="24"/>
        </w:rPr>
        <w:t xml:space="preserve">and </w:t>
      </w:r>
      <w:r w:rsidRPr="008167C6">
        <w:rPr>
          <w:rFonts w:ascii="Arial" w:hAnsi="Arial" w:cs="Arial"/>
          <w:sz w:val="24"/>
          <w:szCs w:val="24"/>
        </w:rPr>
        <w:t>addresses the consequences of regulations, and (Kotler, Bowen &amp; Makens, 2006) provide insight into marketing tactics. However, there isn't a thorough analysis of operational difficulties that incorporates these elements. This study attempts to close this gap by providing knowledge that will be useful to both academics and business professionals.</w:t>
      </w:r>
    </w:p>
    <w:p w14:paraId="46CCB3CC" w14:textId="2BC21596" w:rsidR="00EF5C74" w:rsidRPr="008167C6" w:rsidRDefault="00FA5906" w:rsidP="00280848">
      <w:pPr>
        <w:spacing w:line="360" w:lineRule="auto"/>
        <w:jc w:val="both"/>
        <w:rPr>
          <w:rFonts w:ascii="Arial" w:hAnsi="Arial" w:cs="Arial"/>
          <w:sz w:val="24"/>
          <w:szCs w:val="24"/>
        </w:rPr>
      </w:pPr>
      <w:r w:rsidRPr="008167C6">
        <w:rPr>
          <w:rFonts w:ascii="Arial" w:hAnsi="Arial" w:cs="Arial"/>
          <w:sz w:val="24"/>
          <w:szCs w:val="24"/>
        </w:rPr>
        <w:lastRenderedPageBreak/>
        <w:t>This research intends to close this gap by offering a comprehensive knowledge of the operational difficulties that the hotel sector faces globally, considering the interactions between cultural, legal, and market-related variables. This project aims to uncover subtle insights that can guide academic discourse and practical industrial decision-making by critically analysing the body of current literature and doing empirical research</w:t>
      </w:r>
      <w:r w:rsidR="00C10799" w:rsidRPr="008167C6">
        <w:rPr>
          <w:rFonts w:ascii="Arial" w:hAnsi="Arial" w:cs="Arial"/>
          <w:sz w:val="24"/>
          <w:szCs w:val="24"/>
        </w:rPr>
        <w:t xml:space="preserve"> (Pine &amp; Gilmore, 1998)</w:t>
      </w:r>
      <w:r w:rsidRPr="008167C6">
        <w:rPr>
          <w:rFonts w:ascii="Arial" w:hAnsi="Arial" w:cs="Arial"/>
          <w:sz w:val="24"/>
          <w:szCs w:val="24"/>
        </w:rPr>
        <w:t>.</w:t>
      </w:r>
    </w:p>
    <w:p w14:paraId="58F7AD99" w14:textId="6A746DA3" w:rsidR="00FA5906"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2.5.3 </w:t>
      </w:r>
      <w:r w:rsidR="00FA5906" w:rsidRPr="008167C6">
        <w:rPr>
          <w:rFonts w:ascii="Arial" w:hAnsi="Arial" w:cs="Arial"/>
          <w:b/>
          <w:bCs/>
          <w:sz w:val="24"/>
          <w:szCs w:val="24"/>
        </w:rPr>
        <w:t>Potential Research Gaps:</w:t>
      </w:r>
    </w:p>
    <w:p w14:paraId="30CBB793" w14:textId="77777777" w:rsidR="00FA5906" w:rsidRPr="008167C6" w:rsidRDefault="00FA5906" w:rsidP="00B43BA7">
      <w:pPr>
        <w:pStyle w:val="ListParagraph"/>
        <w:numPr>
          <w:ilvl w:val="0"/>
          <w:numId w:val="3"/>
        </w:numPr>
        <w:spacing w:line="360" w:lineRule="auto"/>
        <w:jc w:val="both"/>
        <w:rPr>
          <w:rFonts w:ascii="Arial" w:hAnsi="Arial" w:cs="Arial"/>
        </w:rPr>
      </w:pPr>
      <w:r w:rsidRPr="008167C6">
        <w:rPr>
          <w:rFonts w:ascii="Arial" w:hAnsi="Arial" w:cs="Arial"/>
          <w:sz w:val="24"/>
          <w:szCs w:val="24"/>
        </w:rPr>
        <w:t>There has been little study on the integration of commercial, regulatory, and cultural variables with the understanding of operational difficulties: Studies that have already been done may concentrate on specific elements like cultural disparities or legal obstacles, but little study has been done on how these factors combine to affect operational strategy in global hospitality companies (Buhalis, 2000; Ritchie</w:t>
      </w:r>
      <w:r w:rsidRPr="008167C6">
        <w:rPr>
          <w:rFonts w:ascii="Arial" w:hAnsi="Arial" w:cs="Arial"/>
        </w:rPr>
        <w:t xml:space="preserve"> </w:t>
      </w:r>
      <w:r w:rsidRPr="008167C6">
        <w:rPr>
          <w:rFonts w:ascii="Arial" w:hAnsi="Arial" w:cs="Arial"/>
          <w:sz w:val="24"/>
          <w:szCs w:val="24"/>
        </w:rPr>
        <w:t>&amp; Crouch</w:t>
      </w:r>
      <w:r w:rsidRPr="008167C6">
        <w:rPr>
          <w:rFonts w:ascii="Arial" w:hAnsi="Arial" w:cs="Arial"/>
        </w:rPr>
        <w:t xml:space="preserve">, </w:t>
      </w:r>
      <w:r w:rsidRPr="008167C6">
        <w:rPr>
          <w:rFonts w:ascii="Arial" w:hAnsi="Arial" w:cs="Arial"/>
          <w:sz w:val="24"/>
          <w:szCs w:val="24"/>
        </w:rPr>
        <w:t>2003).</w:t>
      </w:r>
    </w:p>
    <w:p w14:paraId="124E58F3" w14:textId="4A6F29A3" w:rsidR="00FA5906" w:rsidRPr="008167C6" w:rsidRDefault="00CD1FBF" w:rsidP="00B43BA7">
      <w:pPr>
        <w:pStyle w:val="ListParagraph"/>
        <w:numPr>
          <w:ilvl w:val="0"/>
          <w:numId w:val="2"/>
        </w:numPr>
        <w:spacing w:line="360" w:lineRule="auto"/>
        <w:jc w:val="both"/>
        <w:rPr>
          <w:rFonts w:ascii="Arial" w:hAnsi="Arial" w:cs="Arial"/>
          <w:sz w:val="24"/>
          <w:szCs w:val="24"/>
        </w:rPr>
      </w:pPr>
      <w:r w:rsidRPr="00CD1FBF">
        <w:rPr>
          <w:rFonts w:ascii="Arial" w:hAnsi="Arial" w:cs="Arial"/>
          <w:sz w:val="24"/>
          <w:szCs w:val="24"/>
        </w:rPr>
        <w:t xml:space="preserve">Limited research on the influence of new technologies on hospitality operations. The influence of emerging technologies, like data analytics, blockchain, and artificial intelligence, on operational operations and guest experiences remains little understood in academic study. </w:t>
      </w:r>
      <w:r w:rsidR="00FA5906" w:rsidRPr="008167C6">
        <w:rPr>
          <w:rFonts w:ascii="Arial" w:hAnsi="Arial" w:cs="Arial"/>
          <w:sz w:val="24"/>
          <w:szCs w:val="24"/>
        </w:rPr>
        <w:t>(Buhalis &amp; Leung, 2018).</w:t>
      </w:r>
    </w:p>
    <w:p w14:paraId="62B70DE2" w14:textId="05541184" w:rsidR="00FA5906" w:rsidRPr="008167C6" w:rsidRDefault="00FA5906" w:rsidP="00B43BA7">
      <w:pPr>
        <w:pStyle w:val="ListParagraph"/>
        <w:numPr>
          <w:ilvl w:val="0"/>
          <w:numId w:val="2"/>
        </w:numPr>
        <w:spacing w:line="360" w:lineRule="auto"/>
        <w:jc w:val="both"/>
        <w:rPr>
          <w:rFonts w:ascii="Arial" w:hAnsi="Arial" w:cs="Arial"/>
          <w:sz w:val="24"/>
          <w:szCs w:val="24"/>
        </w:rPr>
      </w:pPr>
      <w:r w:rsidRPr="008167C6">
        <w:rPr>
          <w:rFonts w:ascii="Arial" w:hAnsi="Arial" w:cs="Arial"/>
          <w:sz w:val="24"/>
          <w:szCs w:val="24"/>
        </w:rPr>
        <w:t>Absence of empirical research on the efficiency of operations: An empirical study on operational solutions' effectiveness in addressing cultural and regulatory challenges in the hotel sector is required. The efficacy of these tactics in practical contexts must be confirmed by empirical research, even in the presence of theoretical frameworks and conceptual models, to provide industry practitioners with practical implications</w:t>
      </w:r>
      <w:r w:rsidR="000654F2" w:rsidRPr="008167C6">
        <w:rPr>
          <w:rFonts w:ascii="Arial" w:hAnsi="Arial" w:cs="Arial"/>
          <w:sz w:val="24"/>
          <w:szCs w:val="24"/>
        </w:rPr>
        <w:t xml:space="preserve"> (Kusluvan, 2003; Lashley &amp; Best, 2003).</w:t>
      </w:r>
    </w:p>
    <w:p w14:paraId="239C8C5E" w14:textId="77777777" w:rsidR="00FA5906" w:rsidRPr="008167C6" w:rsidRDefault="00FA5906" w:rsidP="00B43BA7">
      <w:pPr>
        <w:pStyle w:val="ListParagraph"/>
        <w:numPr>
          <w:ilvl w:val="0"/>
          <w:numId w:val="2"/>
        </w:numPr>
        <w:spacing w:line="360" w:lineRule="auto"/>
        <w:jc w:val="both"/>
        <w:rPr>
          <w:rFonts w:ascii="Arial" w:hAnsi="Arial" w:cs="Arial"/>
          <w:sz w:val="24"/>
          <w:szCs w:val="24"/>
        </w:rPr>
      </w:pPr>
      <w:r w:rsidRPr="008167C6">
        <w:rPr>
          <w:rFonts w:ascii="Arial" w:hAnsi="Arial" w:cs="Arial"/>
          <w:sz w:val="24"/>
          <w:szCs w:val="24"/>
        </w:rPr>
        <w:t>Strategies for resolving regulatory and cultural issues.</w:t>
      </w:r>
    </w:p>
    <w:p w14:paraId="47C1AFE4" w14:textId="77777777" w:rsidR="00FA5906" w:rsidRPr="008167C6" w:rsidRDefault="00FA5906" w:rsidP="00B43BA7">
      <w:pPr>
        <w:pStyle w:val="ListParagraph"/>
        <w:numPr>
          <w:ilvl w:val="0"/>
          <w:numId w:val="2"/>
        </w:numPr>
        <w:spacing w:line="360" w:lineRule="auto"/>
        <w:jc w:val="both"/>
        <w:rPr>
          <w:rFonts w:ascii="Arial" w:hAnsi="Arial" w:cs="Arial"/>
        </w:rPr>
      </w:pPr>
      <w:r w:rsidRPr="008167C6">
        <w:rPr>
          <w:rFonts w:ascii="Arial" w:hAnsi="Arial" w:cs="Arial"/>
          <w:sz w:val="24"/>
          <w:szCs w:val="24"/>
        </w:rPr>
        <w:t>There has been little attention paid to how organizational innovation and learning might strengthen operational resilience in global hotel companies:</w:t>
      </w:r>
      <w:r w:rsidRPr="008167C6">
        <w:rPr>
          <w:rFonts w:ascii="Arial" w:hAnsi="Arial" w:cs="Arial"/>
        </w:rPr>
        <w:t xml:space="preserve"> </w:t>
      </w:r>
      <w:r w:rsidRPr="008167C6">
        <w:rPr>
          <w:rFonts w:ascii="Arial" w:hAnsi="Arial" w:cs="Arial"/>
          <w:sz w:val="24"/>
          <w:szCs w:val="24"/>
        </w:rPr>
        <w:t>Few studies have looked at how organizational learning and innovation may improve operational resilience in multinational hotel chains. Understanding how organizational dynamics like innovation and learning support resilience-building initiatives is lacking, even though resilience is essential for managing difficulties, especially those including cultural and regulatory complexity (Hjalager</w:t>
      </w:r>
      <w:r w:rsidRPr="008167C6">
        <w:rPr>
          <w:rFonts w:ascii="Arial" w:hAnsi="Arial" w:cs="Arial"/>
        </w:rPr>
        <w:t xml:space="preserve">, </w:t>
      </w:r>
      <w:r w:rsidRPr="008167C6">
        <w:rPr>
          <w:rFonts w:ascii="Arial" w:hAnsi="Arial" w:cs="Arial"/>
          <w:sz w:val="24"/>
          <w:szCs w:val="24"/>
        </w:rPr>
        <w:t>2002</w:t>
      </w:r>
      <w:r w:rsidRPr="008167C6">
        <w:rPr>
          <w:rFonts w:ascii="Arial" w:hAnsi="Arial" w:cs="Arial"/>
        </w:rPr>
        <w:t xml:space="preserve">; </w:t>
      </w:r>
      <w:r w:rsidRPr="008167C6">
        <w:rPr>
          <w:rFonts w:ascii="Arial" w:hAnsi="Arial" w:cs="Arial"/>
          <w:sz w:val="24"/>
          <w:szCs w:val="24"/>
        </w:rPr>
        <w:t>Beritelli</w:t>
      </w:r>
      <w:r w:rsidRPr="008167C6">
        <w:rPr>
          <w:rFonts w:ascii="Arial" w:hAnsi="Arial" w:cs="Arial"/>
        </w:rPr>
        <w:t xml:space="preserve">, </w:t>
      </w:r>
      <w:r w:rsidRPr="008167C6">
        <w:rPr>
          <w:rFonts w:ascii="Arial" w:hAnsi="Arial" w:cs="Arial"/>
          <w:sz w:val="24"/>
          <w:szCs w:val="24"/>
        </w:rPr>
        <w:t>Bieger</w:t>
      </w:r>
      <w:r w:rsidRPr="008167C6">
        <w:rPr>
          <w:rFonts w:ascii="Arial" w:hAnsi="Arial" w:cs="Arial"/>
        </w:rPr>
        <w:t xml:space="preserve"> </w:t>
      </w:r>
      <w:r w:rsidRPr="008167C6">
        <w:rPr>
          <w:rFonts w:ascii="Arial" w:hAnsi="Arial" w:cs="Arial"/>
          <w:sz w:val="24"/>
          <w:szCs w:val="24"/>
        </w:rPr>
        <w:t>&amp; Laesser, 2007)</w:t>
      </w:r>
      <w:r w:rsidRPr="008167C6">
        <w:rPr>
          <w:rFonts w:ascii="Arial" w:hAnsi="Arial" w:cs="Arial"/>
        </w:rPr>
        <w:t>.</w:t>
      </w:r>
    </w:p>
    <w:p w14:paraId="6C858B14" w14:textId="77777777" w:rsidR="00FA5906" w:rsidRPr="008167C6" w:rsidRDefault="00FA5906" w:rsidP="00B43BA7">
      <w:pPr>
        <w:pStyle w:val="ListParagraph"/>
        <w:numPr>
          <w:ilvl w:val="0"/>
          <w:numId w:val="2"/>
        </w:numPr>
        <w:spacing w:line="360" w:lineRule="auto"/>
        <w:jc w:val="both"/>
        <w:rPr>
          <w:rFonts w:ascii="Arial" w:hAnsi="Arial" w:cs="Arial"/>
        </w:rPr>
      </w:pPr>
      <w:r w:rsidRPr="008167C6">
        <w:rPr>
          <w:rFonts w:ascii="Arial" w:hAnsi="Arial" w:cs="Arial"/>
          <w:sz w:val="24"/>
          <w:szCs w:val="24"/>
        </w:rPr>
        <w:lastRenderedPageBreak/>
        <w:t xml:space="preserve">Insufficient study has been done on how destination competitiveness affects hotel sector operating tactics: The impact of destination competitiveness on hotel industry operational strategies has not received enough attention. Although it is well acknowledged that destination competition plays a crucial role in drawing visitors and stimulating demand, little is known about how it affects operational strategies and strategic choices made by the hotel industry (Enright &amp; Newton, 2005; Crouch &amp; Ritchie,1999). </w:t>
      </w:r>
    </w:p>
    <w:p w14:paraId="328CE05C" w14:textId="6BC52CED" w:rsidR="005E1200"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2.5.4 </w:t>
      </w:r>
      <w:r w:rsidR="00775A81" w:rsidRPr="008167C6">
        <w:rPr>
          <w:rFonts w:ascii="Arial" w:hAnsi="Arial" w:cs="Arial"/>
          <w:b/>
          <w:bCs/>
          <w:sz w:val="24"/>
          <w:szCs w:val="24"/>
        </w:rPr>
        <w:t>Determining Significance</w:t>
      </w:r>
      <w:r w:rsidR="003E5A25">
        <w:rPr>
          <w:rFonts w:ascii="Arial" w:hAnsi="Arial" w:cs="Arial"/>
          <w:b/>
          <w:bCs/>
          <w:sz w:val="24"/>
          <w:szCs w:val="24"/>
        </w:rPr>
        <w:t xml:space="preserve"> of </w:t>
      </w:r>
      <w:r w:rsidR="003E5A25" w:rsidRPr="003E5A25">
        <w:rPr>
          <w:rFonts w:ascii="Arial" w:hAnsi="Arial" w:cs="Arial"/>
          <w:b/>
          <w:bCs/>
          <w:sz w:val="24"/>
          <w:szCs w:val="24"/>
        </w:rPr>
        <w:t>Research Areas in International Hospitality</w:t>
      </w:r>
      <w:r w:rsidR="007D1B27" w:rsidRPr="007D1B27">
        <w:rPr>
          <w:rFonts w:ascii="Arial" w:hAnsi="Arial" w:cs="Arial"/>
          <w:b/>
          <w:bCs/>
          <w:color w:val="FF0000"/>
          <w:sz w:val="24"/>
          <w:szCs w:val="24"/>
        </w:rPr>
        <w:t xml:space="preserve"> </w:t>
      </w:r>
    </w:p>
    <w:p w14:paraId="5A4CF324" w14:textId="6EBCA5ED" w:rsidR="00775A81" w:rsidRPr="008167C6" w:rsidRDefault="00876B8C" w:rsidP="00280848">
      <w:pPr>
        <w:spacing w:line="360" w:lineRule="auto"/>
        <w:jc w:val="both"/>
        <w:rPr>
          <w:rFonts w:ascii="Arial" w:hAnsi="Arial" w:cs="Arial"/>
          <w:sz w:val="24"/>
          <w:szCs w:val="24"/>
        </w:rPr>
      </w:pPr>
      <w:r w:rsidRPr="008167C6">
        <w:rPr>
          <w:rFonts w:ascii="Arial" w:hAnsi="Arial" w:cs="Arial"/>
          <w:sz w:val="24"/>
          <w:szCs w:val="24"/>
        </w:rPr>
        <w:t>Evaluating the relevance of selected study subjects or topics entails assessing them about the field's larger framework. This evaluation takes into account their prospective contributions to academic knowledge, practical consequences for industry practitioners, and relevance to theoretical frameworks</w:t>
      </w:r>
      <w:r w:rsidR="003D7B26" w:rsidRPr="008167C6">
        <w:rPr>
          <w:rFonts w:ascii="Arial" w:hAnsi="Arial" w:cs="Arial"/>
          <w:sz w:val="24"/>
          <w:szCs w:val="24"/>
        </w:rPr>
        <w:t xml:space="preserve"> (Creswell &amp; Creswell, 2017).</w:t>
      </w:r>
    </w:p>
    <w:p w14:paraId="33B3610B" w14:textId="4C624F17" w:rsidR="00091D48" w:rsidRPr="008167C6" w:rsidRDefault="00091D48"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Relevance to Theoretical Frameworks: Research areas and subjects are important if they can help improve theoretical frameworks in the discipline. Research might question current paradigms, propose new conceptual frameworks, or extend existing theories by addressing operational issues faced by multinational hospitality firms. This advances our knowledge of organizational dynamics in the context of the international hospitality sector</w:t>
      </w:r>
      <w:r w:rsidR="003462C7" w:rsidRPr="008167C6">
        <w:rPr>
          <w:rFonts w:ascii="Arial" w:hAnsi="Arial" w:cs="Arial"/>
          <w:sz w:val="24"/>
          <w:szCs w:val="24"/>
        </w:rPr>
        <w:t xml:space="preserve"> (Eisenhardt, 1989).</w:t>
      </w:r>
    </w:p>
    <w:p w14:paraId="58D08417" w14:textId="730F785C" w:rsidR="00091D48" w:rsidRPr="008167C6" w:rsidRDefault="004F43E7"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 xml:space="preserve">Consequences for Industry Practitioners in Practice: </w:t>
      </w:r>
      <w:r w:rsidRPr="008167C6">
        <w:rPr>
          <w:rFonts w:ascii="Arial" w:hAnsi="Arial" w:cs="Arial"/>
          <w:sz w:val="24"/>
          <w:szCs w:val="24"/>
        </w:rPr>
        <w:br/>
      </w:r>
      <w:r w:rsidR="00492803" w:rsidRPr="008167C6">
        <w:rPr>
          <w:rFonts w:ascii="Arial" w:hAnsi="Arial" w:cs="Arial"/>
          <w:sz w:val="24"/>
          <w:szCs w:val="24"/>
        </w:rPr>
        <w:t>Industry practitioners in the hotel business must comprehend</w:t>
      </w:r>
      <w:r w:rsidRPr="008167C6">
        <w:rPr>
          <w:rFonts w:ascii="Arial" w:hAnsi="Arial" w:cs="Arial"/>
          <w:sz w:val="24"/>
          <w:szCs w:val="24"/>
        </w:rPr>
        <w:t xml:space="preserve"> and resolve operational difficulties. Through examining these issues, the study can offer perspectives that support operational management, strategic decision-making, and improving customer experience in global hospitality organizations. Practical ramifications for raising customer happiness, boosting organizational performance, and preserving competitiveness in the worldwide market result from this</w:t>
      </w:r>
      <w:r w:rsidR="00783CB6" w:rsidRPr="008167C6">
        <w:rPr>
          <w:rFonts w:ascii="Arial" w:hAnsi="Arial" w:cs="Arial"/>
          <w:sz w:val="24"/>
          <w:szCs w:val="24"/>
        </w:rPr>
        <w:t xml:space="preserve"> (Parasuraman, Zeithaml</w:t>
      </w:r>
      <w:r w:rsidR="002937BF" w:rsidRPr="008167C6">
        <w:rPr>
          <w:rFonts w:ascii="Arial" w:hAnsi="Arial" w:cs="Arial"/>
          <w:sz w:val="24"/>
          <w:szCs w:val="24"/>
        </w:rPr>
        <w:t xml:space="preserve"> </w:t>
      </w:r>
      <w:r w:rsidR="00783CB6" w:rsidRPr="008167C6">
        <w:rPr>
          <w:rFonts w:ascii="Arial" w:hAnsi="Arial" w:cs="Arial"/>
          <w:sz w:val="24"/>
          <w:szCs w:val="24"/>
        </w:rPr>
        <w:t>&amp; Berry, 1985).</w:t>
      </w:r>
    </w:p>
    <w:p w14:paraId="4C278640" w14:textId="77777777" w:rsidR="0013416D" w:rsidRPr="008167C6" w:rsidRDefault="00C67C14" w:rsidP="00B43BA7">
      <w:pPr>
        <w:pStyle w:val="ListParagraph"/>
        <w:numPr>
          <w:ilvl w:val="0"/>
          <w:numId w:val="7"/>
        </w:numPr>
        <w:spacing w:line="360" w:lineRule="auto"/>
        <w:jc w:val="both"/>
        <w:rPr>
          <w:rFonts w:ascii="Arial" w:hAnsi="Arial" w:cs="Arial"/>
          <w:sz w:val="24"/>
          <w:szCs w:val="24"/>
        </w:rPr>
      </w:pPr>
      <w:r w:rsidRPr="008167C6">
        <w:rPr>
          <w:rFonts w:ascii="Arial" w:hAnsi="Arial" w:cs="Arial"/>
          <w:sz w:val="24"/>
          <w:szCs w:val="24"/>
        </w:rPr>
        <w:t xml:space="preserve">Potential Academic Knowledge Contributions: The study areas or themes </w:t>
      </w:r>
      <w:r w:rsidR="000311EB" w:rsidRPr="008167C6">
        <w:rPr>
          <w:rFonts w:ascii="Arial" w:hAnsi="Arial" w:cs="Arial"/>
          <w:sz w:val="24"/>
          <w:szCs w:val="24"/>
        </w:rPr>
        <w:t>can</w:t>
      </w:r>
      <w:r w:rsidRPr="008167C6">
        <w:rPr>
          <w:rFonts w:ascii="Arial" w:hAnsi="Arial" w:cs="Arial"/>
          <w:sz w:val="24"/>
          <w:szCs w:val="24"/>
        </w:rPr>
        <w:t xml:space="preserve"> make a substantial academic knowledge and scholarly discourse contribution within the discipline. The research can contribute to our knowledge of the operational issues faced by multinational hospitality organizations by filling in gaps in the literature, presenting fresh perspectives, and supplying empirical </w:t>
      </w:r>
      <w:r w:rsidRPr="008167C6">
        <w:rPr>
          <w:rFonts w:ascii="Arial" w:hAnsi="Arial" w:cs="Arial"/>
          <w:sz w:val="24"/>
          <w:szCs w:val="24"/>
        </w:rPr>
        <w:lastRenderedPageBreak/>
        <w:t>data. By doing this, information is added, theoretical models are improved, and best practices are developed that are advantageous to both business and academics</w:t>
      </w:r>
      <w:r w:rsidR="0013416D" w:rsidRPr="008167C6">
        <w:rPr>
          <w:rFonts w:ascii="Arial" w:hAnsi="Arial" w:cs="Arial"/>
          <w:sz w:val="24"/>
          <w:szCs w:val="24"/>
        </w:rPr>
        <w:t xml:space="preserve"> (Leidner &amp; Kayworth, 2006). </w:t>
      </w:r>
    </w:p>
    <w:p w14:paraId="0B43AED1" w14:textId="6D97AC40" w:rsidR="00377468" w:rsidRPr="008167C6" w:rsidRDefault="0036366A" w:rsidP="00280848">
      <w:pPr>
        <w:spacing w:line="360" w:lineRule="auto"/>
        <w:ind w:left="360"/>
        <w:jc w:val="both"/>
        <w:rPr>
          <w:rFonts w:ascii="Arial" w:hAnsi="Arial" w:cs="Arial"/>
          <w:sz w:val="24"/>
          <w:szCs w:val="24"/>
        </w:rPr>
      </w:pPr>
      <w:r w:rsidRPr="008167C6">
        <w:rPr>
          <w:rFonts w:ascii="Arial" w:hAnsi="Arial" w:cs="Arial"/>
          <w:sz w:val="24"/>
          <w:szCs w:val="24"/>
        </w:rPr>
        <w:t xml:space="preserve">Evaluating the importance of selected research themes or topics entails determining how well they align with theoretical frameworks, have real-world applications for practitioners in the business, and </w:t>
      </w:r>
      <w:r w:rsidR="00FB036A" w:rsidRPr="008167C6">
        <w:rPr>
          <w:rFonts w:ascii="Arial" w:hAnsi="Arial" w:cs="Arial"/>
          <w:sz w:val="24"/>
          <w:szCs w:val="24"/>
        </w:rPr>
        <w:t>can</w:t>
      </w:r>
      <w:r w:rsidRPr="008167C6">
        <w:rPr>
          <w:rFonts w:ascii="Arial" w:hAnsi="Arial" w:cs="Arial"/>
          <w:sz w:val="24"/>
          <w:szCs w:val="24"/>
        </w:rPr>
        <w:t xml:space="preserve"> advance academic knowledge. By using a comprehensive approach, this review guarantees that the study tackles important problems, provides insightful analysis, and advances the subject of international hospitality</w:t>
      </w:r>
      <w:r w:rsidR="00E97F92" w:rsidRPr="008167C6">
        <w:rPr>
          <w:rFonts w:ascii="Arial" w:hAnsi="Arial" w:cs="Arial"/>
          <w:sz w:val="24"/>
          <w:szCs w:val="24"/>
        </w:rPr>
        <w:t xml:space="preserve"> (Sekaran &amp; Bougie, 2016). </w:t>
      </w:r>
    </w:p>
    <w:p w14:paraId="37207379" w14:textId="6AA53791" w:rsidR="005E1200"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2.5.5 </w:t>
      </w:r>
      <w:r w:rsidR="004140B4" w:rsidRPr="008167C6">
        <w:rPr>
          <w:rFonts w:ascii="Arial" w:hAnsi="Arial" w:cs="Arial"/>
          <w:b/>
          <w:bCs/>
          <w:sz w:val="24"/>
          <w:szCs w:val="24"/>
        </w:rPr>
        <w:t>Refining the Scope</w:t>
      </w:r>
    </w:p>
    <w:p w14:paraId="18C80104" w14:textId="78138C48" w:rsidR="005E1200" w:rsidRPr="008167C6" w:rsidRDefault="00DF0FBF" w:rsidP="00280848">
      <w:pPr>
        <w:spacing w:line="360" w:lineRule="auto"/>
        <w:jc w:val="both"/>
        <w:rPr>
          <w:rFonts w:ascii="Arial" w:hAnsi="Arial" w:cs="Arial"/>
          <w:sz w:val="24"/>
          <w:szCs w:val="24"/>
        </w:rPr>
      </w:pPr>
      <w:r w:rsidRPr="008167C6">
        <w:rPr>
          <w:rFonts w:ascii="Arial" w:hAnsi="Arial" w:cs="Arial"/>
          <w:sz w:val="24"/>
          <w:szCs w:val="24"/>
        </w:rPr>
        <w:t xml:space="preserve">It is essential to narrow the study's scope </w:t>
      </w:r>
      <w:r w:rsidR="004140B4" w:rsidRPr="008167C6">
        <w:rPr>
          <w:rFonts w:ascii="Arial" w:hAnsi="Arial" w:cs="Arial"/>
          <w:sz w:val="24"/>
          <w:szCs w:val="24"/>
        </w:rPr>
        <w:t>to</w:t>
      </w:r>
      <w:r w:rsidRPr="008167C6">
        <w:rPr>
          <w:rFonts w:ascii="Arial" w:hAnsi="Arial" w:cs="Arial"/>
          <w:sz w:val="24"/>
          <w:szCs w:val="24"/>
        </w:rPr>
        <w:t xml:space="preserve"> maintain focus and viability given the limitations of time, money, and data. This is how the scope may be narrowed down:</w:t>
      </w:r>
    </w:p>
    <w:p w14:paraId="4C29A00F" w14:textId="7E1768CB" w:rsidR="003A1BF5" w:rsidRPr="008167C6" w:rsidRDefault="00D1789D" w:rsidP="00B43BA7">
      <w:pPr>
        <w:pStyle w:val="ListParagraph"/>
        <w:numPr>
          <w:ilvl w:val="0"/>
          <w:numId w:val="8"/>
        </w:numPr>
        <w:spacing w:line="360" w:lineRule="auto"/>
        <w:jc w:val="both"/>
        <w:rPr>
          <w:rFonts w:ascii="Arial" w:hAnsi="Arial" w:cs="Arial"/>
          <w:b/>
          <w:bCs/>
          <w:sz w:val="24"/>
          <w:szCs w:val="24"/>
        </w:rPr>
      </w:pPr>
      <w:r w:rsidRPr="008167C6">
        <w:rPr>
          <w:rFonts w:ascii="Arial" w:hAnsi="Arial" w:cs="Arial"/>
          <w:b/>
          <w:bCs/>
          <w:sz w:val="24"/>
          <w:szCs w:val="24"/>
        </w:rPr>
        <w:t>Narrowing Down Operational Challenges</w:t>
      </w:r>
      <w:r w:rsidR="00BF3AC7" w:rsidRPr="008167C6">
        <w:rPr>
          <w:rFonts w:ascii="Arial" w:hAnsi="Arial" w:cs="Arial"/>
          <w:b/>
          <w:bCs/>
          <w:sz w:val="24"/>
          <w:szCs w:val="24"/>
        </w:rPr>
        <w:t>:</w:t>
      </w:r>
    </w:p>
    <w:p w14:paraId="71AF0070" w14:textId="77777777" w:rsidR="00245D32" w:rsidRPr="008167C6" w:rsidRDefault="003A1BF5" w:rsidP="00280848">
      <w:pPr>
        <w:pStyle w:val="ListParagraph"/>
        <w:spacing w:line="360" w:lineRule="auto"/>
        <w:jc w:val="both"/>
        <w:rPr>
          <w:rFonts w:ascii="Arial" w:hAnsi="Arial" w:cs="Arial"/>
          <w:sz w:val="24"/>
          <w:szCs w:val="24"/>
        </w:rPr>
      </w:pPr>
      <w:r w:rsidRPr="008167C6">
        <w:rPr>
          <w:rFonts w:ascii="Arial" w:hAnsi="Arial" w:cs="Arial"/>
          <w:sz w:val="24"/>
          <w:szCs w:val="24"/>
        </w:rPr>
        <w:t>Specializing in areas where major problems might occur is one way to reduce operational obstacles in the global hospitality sector. Here's further information on a few important operating difficulties:</w:t>
      </w:r>
    </w:p>
    <w:p w14:paraId="026A3E8F" w14:textId="77777777" w:rsidR="00D16322" w:rsidRPr="008167C6" w:rsidRDefault="00DA6094" w:rsidP="00B43BA7">
      <w:pPr>
        <w:pStyle w:val="ListParagraph"/>
        <w:numPr>
          <w:ilvl w:val="0"/>
          <w:numId w:val="9"/>
        </w:numPr>
        <w:spacing w:line="360" w:lineRule="auto"/>
        <w:jc w:val="both"/>
        <w:rPr>
          <w:rFonts w:ascii="Arial" w:hAnsi="Arial" w:cs="Arial"/>
          <w:sz w:val="24"/>
          <w:szCs w:val="24"/>
        </w:rPr>
      </w:pPr>
      <w:r w:rsidRPr="008167C6">
        <w:rPr>
          <w:rFonts w:ascii="Arial" w:hAnsi="Arial" w:cs="Arial"/>
          <w:sz w:val="24"/>
          <w:szCs w:val="24"/>
        </w:rPr>
        <w:t>Problems with Supply Chain Management:</w:t>
      </w:r>
      <w:r w:rsidR="009C6D67" w:rsidRPr="008167C6">
        <w:rPr>
          <w:rFonts w:ascii="Arial" w:hAnsi="Arial" w:cs="Arial"/>
          <w:sz w:val="24"/>
          <w:szCs w:val="24"/>
        </w:rPr>
        <w:t xml:space="preserve"> </w:t>
      </w:r>
      <w:r w:rsidRPr="008167C6">
        <w:rPr>
          <w:rFonts w:ascii="Arial" w:hAnsi="Arial" w:cs="Arial"/>
          <w:sz w:val="24"/>
          <w:szCs w:val="24"/>
        </w:rPr>
        <w:t>For enterprises in the hotel industry to guarantee the prompt delivery of products and services, supply chain management is essential. Managing inventory levels, acquiring goods from various vendors, and streamlining logistics to cut costs and increase efficiency are some potential obstacles</w:t>
      </w:r>
      <w:r w:rsidR="00873FC8" w:rsidRPr="008167C6">
        <w:rPr>
          <w:rFonts w:ascii="Arial" w:hAnsi="Arial" w:cs="Arial"/>
          <w:sz w:val="24"/>
          <w:szCs w:val="24"/>
        </w:rPr>
        <w:t xml:space="preserve"> (Ayoun &amp; Morel, 2019)</w:t>
      </w:r>
      <w:r w:rsidRPr="008167C6">
        <w:rPr>
          <w:rFonts w:ascii="Arial" w:hAnsi="Arial" w:cs="Arial"/>
          <w:sz w:val="24"/>
          <w:szCs w:val="24"/>
        </w:rPr>
        <w:t>.</w:t>
      </w:r>
    </w:p>
    <w:p w14:paraId="59B81B10" w14:textId="24EE34B4" w:rsidR="0052793A" w:rsidRPr="008167C6" w:rsidRDefault="00D16322" w:rsidP="00B43BA7">
      <w:pPr>
        <w:pStyle w:val="ListParagraph"/>
        <w:numPr>
          <w:ilvl w:val="0"/>
          <w:numId w:val="9"/>
        </w:numPr>
        <w:spacing w:line="360" w:lineRule="auto"/>
        <w:jc w:val="both"/>
        <w:rPr>
          <w:rFonts w:ascii="Arial" w:hAnsi="Arial" w:cs="Arial"/>
        </w:rPr>
      </w:pPr>
      <w:r w:rsidRPr="008167C6">
        <w:rPr>
          <w:rFonts w:ascii="Arial" w:hAnsi="Arial" w:cs="Arial"/>
          <w:sz w:val="24"/>
          <w:szCs w:val="24"/>
        </w:rPr>
        <w:t>Staff Training and Retention: Low staff retention rates can result in higher training and recruiting expenses for the hospitality sector, as well as lower service quality. Providing competitive pay and benefits, establishing a nice work environment, and putting in place efficient training programs are all important aspects of staff training and retention</w:t>
      </w:r>
      <w:r w:rsidR="001E425E" w:rsidRPr="008167C6">
        <w:rPr>
          <w:rFonts w:ascii="Arial" w:hAnsi="Arial" w:cs="Arial"/>
          <w:sz w:val="24"/>
          <w:szCs w:val="24"/>
        </w:rPr>
        <w:t xml:space="preserve"> (Hayes</w:t>
      </w:r>
      <w:r w:rsidR="001E425E" w:rsidRPr="008167C6">
        <w:rPr>
          <w:rFonts w:ascii="Arial" w:hAnsi="Arial" w:cs="Arial"/>
        </w:rPr>
        <w:t xml:space="preserve"> </w:t>
      </w:r>
      <w:r w:rsidR="001E425E" w:rsidRPr="008167C6">
        <w:rPr>
          <w:rFonts w:ascii="Arial" w:hAnsi="Arial" w:cs="Arial"/>
          <w:sz w:val="24"/>
          <w:szCs w:val="24"/>
        </w:rPr>
        <w:t>&amp; Ninemeier</w:t>
      </w:r>
      <w:r w:rsidR="001E425E" w:rsidRPr="008167C6">
        <w:rPr>
          <w:rFonts w:ascii="Arial" w:hAnsi="Arial" w:cs="Arial"/>
        </w:rPr>
        <w:t xml:space="preserve">, </w:t>
      </w:r>
      <w:r w:rsidR="001E425E" w:rsidRPr="008167C6">
        <w:rPr>
          <w:rFonts w:ascii="Arial" w:hAnsi="Arial" w:cs="Arial"/>
          <w:sz w:val="24"/>
          <w:szCs w:val="24"/>
        </w:rPr>
        <w:t>2009)</w:t>
      </w:r>
      <w:r w:rsidRPr="008167C6">
        <w:rPr>
          <w:rFonts w:ascii="Arial" w:hAnsi="Arial" w:cs="Arial"/>
          <w:sz w:val="24"/>
          <w:szCs w:val="24"/>
        </w:rPr>
        <w:t>.</w:t>
      </w:r>
    </w:p>
    <w:p w14:paraId="2B3C57F8" w14:textId="77777777" w:rsidR="00F86F27" w:rsidRPr="008167C6" w:rsidRDefault="0052793A" w:rsidP="00B43BA7">
      <w:pPr>
        <w:pStyle w:val="ListParagraph"/>
        <w:numPr>
          <w:ilvl w:val="0"/>
          <w:numId w:val="9"/>
        </w:numPr>
        <w:spacing w:line="360" w:lineRule="auto"/>
        <w:jc w:val="both"/>
        <w:rPr>
          <w:rFonts w:ascii="Arial" w:hAnsi="Arial" w:cs="Arial"/>
          <w:sz w:val="24"/>
          <w:szCs w:val="24"/>
        </w:rPr>
      </w:pPr>
      <w:r w:rsidRPr="008167C6">
        <w:rPr>
          <w:rFonts w:ascii="Arial" w:hAnsi="Arial" w:cs="Arial"/>
          <w:sz w:val="24"/>
          <w:szCs w:val="24"/>
        </w:rPr>
        <w:t xml:space="preserve">Integration of Technology: When it comes to streamlining processes and improving visitor experiences, technological innovations have revolutionized the hospitality sector. It may be difficult, nevertheless, to </w:t>
      </w:r>
      <w:r w:rsidRPr="008167C6">
        <w:rPr>
          <w:rFonts w:ascii="Arial" w:hAnsi="Arial" w:cs="Arial"/>
          <w:sz w:val="24"/>
          <w:szCs w:val="24"/>
        </w:rPr>
        <w:lastRenderedPageBreak/>
        <w:t>integrate new technology; it calls for spending money on cybersecurity, staff training, and infrastructure</w:t>
      </w:r>
      <w:r w:rsidR="001D10D9" w:rsidRPr="008167C6">
        <w:rPr>
          <w:rFonts w:ascii="Arial" w:hAnsi="Arial" w:cs="Arial"/>
          <w:sz w:val="24"/>
          <w:szCs w:val="24"/>
        </w:rPr>
        <w:t xml:space="preserve"> (Law, Buhalis &amp; Cobanoglu, 2014).</w:t>
      </w:r>
    </w:p>
    <w:p w14:paraId="016D7979" w14:textId="499D1526" w:rsidR="00B77C14" w:rsidRPr="008167C6" w:rsidRDefault="00EB6530" w:rsidP="00280848">
      <w:pPr>
        <w:spacing w:line="360" w:lineRule="auto"/>
        <w:ind w:left="1080"/>
        <w:jc w:val="both"/>
        <w:rPr>
          <w:rFonts w:ascii="Arial" w:hAnsi="Arial" w:cs="Arial"/>
          <w:sz w:val="24"/>
          <w:szCs w:val="24"/>
        </w:rPr>
      </w:pPr>
      <w:r w:rsidRPr="008167C6">
        <w:rPr>
          <w:rFonts w:ascii="Arial" w:hAnsi="Arial" w:cs="Arial"/>
          <w:sz w:val="24"/>
          <w:szCs w:val="24"/>
        </w:rPr>
        <w:t xml:space="preserve">Hospitality companies may create focused strategies to get over roadblocks and enhance overall performance by concentrating on these </w:t>
      </w:r>
      <w:r w:rsidR="00857755" w:rsidRPr="008167C6">
        <w:rPr>
          <w:rFonts w:ascii="Arial" w:hAnsi="Arial" w:cs="Arial"/>
          <w:sz w:val="24"/>
          <w:szCs w:val="24"/>
        </w:rPr>
        <w:t>operational</w:t>
      </w:r>
      <w:r w:rsidRPr="008167C6">
        <w:rPr>
          <w:rFonts w:ascii="Arial" w:hAnsi="Arial" w:cs="Arial"/>
          <w:sz w:val="24"/>
          <w:szCs w:val="24"/>
        </w:rPr>
        <w:t xml:space="preserve"> difficulties. </w:t>
      </w:r>
    </w:p>
    <w:p w14:paraId="6A525E22" w14:textId="77777777" w:rsidR="009B4E89" w:rsidRPr="008167C6" w:rsidRDefault="00F416E1" w:rsidP="00B43BA7">
      <w:pPr>
        <w:pStyle w:val="ListParagraph"/>
        <w:numPr>
          <w:ilvl w:val="0"/>
          <w:numId w:val="8"/>
        </w:numPr>
        <w:spacing w:line="360" w:lineRule="auto"/>
        <w:jc w:val="both"/>
        <w:rPr>
          <w:rFonts w:ascii="Arial" w:hAnsi="Arial" w:cs="Arial"/>
          <w:b/>
          <w:bCs/>
          <w:sz w:val="24"/>
          <w:szCs w:val="24"/>
        </w:rPr>
      </w:pPr>
      <w:r w:rsidRPr="008167C6">
        <w:rPr>
          <w:rFonts w:ascii="Arial" w:hAnsi="Arial" w:cs="Arial"/>
          <w:b/>
          <w:bCs/>
          <w:sz w:val="24"/>
          <w:szCs w:val="24"/>
        </w:rPr>
        <w:t>Limiting Geographic Scope:</w:t>
      </w:r>
      <w:r w:rsidR="009B4E89" w:rsidRPr="008167C6">
        <w:rPr>
          <w:rFonts w:ascii="Arial" w:hAnsi="Arial" w:cs="Arial"/>
          <w:b/>
          <w:bCs/>
          <w:sz w:val="24"/>
          <w:szCs w:val="24"/>
        </w:rPr>
        <w:t xml:space="preserve"> </w:t>
      </w:r>
    </w:p>
    <w:p w14:paraId="1A87E369" w14:textId="03ABA129" w:rsidR="005E1200" w:rsidRPr="008167C6" w:rsidRDefault="00E04F19" w:rsidP="00280848">
      <w:pPr>
        <w:spacing w:line="360" w:lineRule="auto"/>
        <w:jc w:val="both"/>
        <w:rPr>
          <w:rFonts w:ascii="Arial" w:hAnsi="Arial" w:cs="Arial"/>
          <w:sz w:val="24"/>
          <w:szCs w:val="24"/>
        </w:rPr>
      </w:pPr>
      <w:r w:rsidRPr="008167C6">
        <w:rPr>
          <w:rFonts w:ascii="Arial" w:hAnsi="Arial" w:cs="Arial"/>
          <w:sz w:val="24"/>
          <w:szCs w:val="24"/>
        </w:rPr>
        <w:t>It is crucial to identify the nations or locations where the chosen operational difficulties are common or where the researcher has access to pertinent data when selecting the geographic scope of a study. This guarantees that the results are appropriate within the specified context and helps to concentrate the investigation.</w:t>
      </w:r>
    </w:p>
    <w:p w14:paraId="307D7BF8" w14:textId="063F482E" w:rsidR="005E1200" w:rsidRPr="008167C6" w:rsidRDefault="00662A5C" w:rsidP="00B43BA7">
      <w:pPr>
        <w:pStyle w:val="ListParagraph"/>
        <w:numPr>
          <w:ilvl w:val="0"/>
          <w:numId w:val="10"/>
        </w:numPr>
        <w:spacing w:line="360" w:lineRule="auto"/>
        <w:jc w:val="both"/>
        <w:rPr>
          <w:rFonts w:ascii="Arial" w:hAnsi="Arial" w:cs="Arial"/>
          <w:sz w:val="24"/>
          <w:szCs w:val="24"/>
        </w:rPr>
      </w:pPr>
      <w:r w:rsidRPr="008167C6">
        <w:rPr>
          <w:rFonts w:ascii="Arial" w:hAnsi="Arial" w:cs="Arial"/>
          <w:sz w:val="24"/>
          <w:szCs w:val="24"/>
        </w:rPr>
        <w:t xml:space="preserve">Determine the Focus Areas or Countries: </w:t>
      </w:r>
      <w:r w:rsidR="0048409E" w:rsidRPr="008167C6">
        <w:rPr>
          <w:rFonts w:ascii="Arial" w:hAnsi="Arial" w:cs="Arial"/>
          <w:sz w:val="24"/>
          <w:szCs w:val="24"/>
        </w:rPr>
        <w:t xml:space="preserve"> </w:t>
      </w:r>
      <w:r w:rsidRPr="008167C6">
        <w:rPr>
          <w:rFonts w:ascii="Arial" w:hAnsi="Arial" w:cs="Arial"/>
          <w:sz w:val="24"/>
          <w:szCs w:val="24"/>
        </w:rPr>
        <w:t xml:space="preserve">Identify the precise nations or areas where the chosen operational difficulties are most relevant or common. </w:t>
      </w:r>
      <w:r w:rsidR="001E1619" w:rsidRPr="008167C6">
        <w:rPr>
          <w:rFonts w:ascii="Arial" w:hAnsi="Arial" w:cs="Arial"/>
          <w:sz w:val="24"/>
          <w:szCs w:val="24"/>
        </w:rPr>
        <w:t>Consider</w:t>
      </w:r>
      <w:r w:rsidRPr="008167C6">
        <w:rPr>
          <w:rFonts w:ascii="Arial" w:hAnsi="Arial" w:cs="Arial"/>
          <w:sz w:val="24"/>
          <w:szCs w:val="24"/>
        </w:rPr>
        <w:t xml:space="preserve"> elements including the concentration of global hospitality businesses, cultural diversity, legal frameworks, and market dynamics</w:t>
      </w:r>
      <w:r w:rsidR="00F56003" w:rsidRPr="008167C6">
        <w:rPr>
          <w:rFonts w:ascii="Arial" w:hAnsi="Arial" w:cs="Arial"/>
          <w:sz w:val="24"/>
          <w:szCs w:val="24"/>
        </w:rPr>
        <w:t xml:space="preserve"> (Crouch &amp; Ritchie,2003)</w:t>
      </w:r>
      <w:r w:rsidRPr="008167C6">
        <w:rPr>
          <w:rFonts w:ascii="Arial" w:hAnsi="Arial" w:cs="Arial"/>
          <w:sz w:val="24"/>
          <w:szCs w:val="24"/>
        </w:rPr>
        <w:t>.</w:t>
      </w:r>
    </w:p>
    <w:p w14:paraId="4A02EFEB" w14:textId="71E716BF" w:rsidR="001E425E" w:rsidRPr="008167C6" w:rsidRDefault="00B50C55" w:rsidP="00B43BA7">
      <w:pPr>
        <w:pStyle w:val="ListParagraph"/>
        <w:numPr>
          <w:ilvl w:val="0"/>
          <w:numId w:val="10"/>
        </w:numPr>
        <w:spacing w:line="360" w:lineRule="auto"/>
        <w:jc w:val="both"/>
        <w:rPr>
          <w:rFonts w:ascii="Arial" w:hAnsi="Arial" w:cs="Arial"/>
          <w:sz w:val="24"/>
          <w:szCs w:val="24"/>
        </w:rPr>
      </w:pPr>
      <w:r w:rsidRPr="008167C6">
        <w:rPr>
          <w:rFonts w:ascii="Arial" w:hAnsi="Arial" w:cs="Arial"/>
          <w:sz w:val="24"/>
          <w:szCs w:val="24"/>
        </w:rPr>
        <w:t>Examine statistics and Information Accessibility: Pay attention to the information and statistics that are available for the selected countries or areas. Ascertain that the investigator has entry to pertinent datasets, industry analyses, official publications, and additional information sources that are essential for the research project</w:t>
      </w:r>
      <w:r w:rsidR="008347AC" w:rsidRPr="008167C6">
        <w:rPr>
          <w:rFonts w:ascii="Arial" w:hAnsi="Arial" w:cs="Arial"/>
          <w:sz w:val="24"/>
          <w:szCs w:val="24"/>
        </w:rPr>
        <w:t xml:space="preserve"> (Kumar, 2019).</w:t>
      </w:r>
    </w:p>
    <w:p w14:paraId="1DD82F8A" w14:textId="28B3980C" w:rsidR="00D31FA3" w:rsidRPr="008167C6" w:rsidRDefault="0048409E" w:rsidP="00B43BA7">
      <w:pPr>
        <w:pStyle w:val="ListParagraph"/>
        <w:numPr>
          <w:ilvl w:val="0"/>
          <w:numId w:val="10"/>
        </w:numPr>
        <w:spacing w:line="360" w:lineRule="auto"/>
        <w:jc w:val="both"/>
        <w:rPr>
          <w:rFonts w:ascii="Arial" w:hAnsi="Arial" w:cs="Arial"/>
          <w:sz w:val="28"/>
          <w:szCs w:val="28"/>
        </w:rPr>
      </w:pPr>
      <w:r w:rsidRPr="008167C6">
        <w:rPr>
          <w:rFonts w:ascii="Arial" w:hAnsi="Arial" w:cs="Arial"/>
          <w:sz w:val="24"/>
          <w:szCs w:val="24"/>
        </w:rPr>
        <w:t>Define the Geographic Scope: Clearly state the borders and total area of the areas or nations that will be covered in the research. Justify the selection of these domains and their applicability to the goals of the research</w:t>
      </w:r>
      <w:r w:rsidR="00D31FA3" w:rsidRPr="008167C6">
        <w:rPr>
          <w:rFonts w:ascii="Arial" w:hAnsi="Arial" w:cs="Arial"/>
          <w:sz w:val="24"/>
          <w:szCs w:val="24"/>
        </w:rPr>
        <w:t xml:space="preserve"> (Dwyer</w:t>
      </w:r>
      <w:r w:rsidR="00D31FA3" w:rsidRPr="008167C6">
        <w:rPr>
          <w:rFonts w:ascii="Arial" w:hAnsi="Arial" w:cs="Arial"/>
        </w:rPr>
        <w:t xml:space="preserve"> </w:t>
      </w:r>
      <w:r w:rsidR="00D31FA3" w:rsidRPr="008167C6">
        <w:rPr>
          <w:rFonts w:ascii="Arial" w:hAnsi="Arial" w:cs="Arial"/>
          <w:sz w:val="24"/>
          <w:szCs w:val="24"/>
        </w:rPr>
        <w:t>&amp; Kim</w:t>
      </w:r>
      <w:r w:rsidR="00D31FA3" w:rsidRPr="008167C6">
        <w:rPr>
          <w:rFonts w:ascii="Arial" w:hAnsi="Arial" w:cs="Arial"/>
        </w:rPr>
        <w:t xml:space="preserve">, </w:t>
      </w:r>
      <w:r w:rsidR="00D31FA3" w:rsidRPr="008167C6">
        <w:rPr>
          <w:rFonts w:ascii="Arial" w:hAnsi="Arial" w:cs="Arial"/>
          <w:sz w:val="24"/>
          <w:szCs w:val="24"/>
        </w:rPr>
        <w:t>2003).</w:t>
      </w:r>
    </w:p>
    <w:p w14:paraId="6E49AE24" w14:textId="4F81EB27" w:rsidR="00303440" w:rsidRDefault="00246820" w:rsidP="00765536">
      <w:pPr>
        <w:spacing w:line="360" w:lineRule="auto"/>
        <w:ind w:left="360"/>
        <w:jc w:val="both"/>
        <w:rPr>
          <w:rFonts w:ascii="Arial" w:hAnsi="Arial" w:cs="Arial"/>
          <w:sz w:val="24"/>
          <w:szCs w:val="24"/>
        </w:rPr>
      </w:pPr>
      <w:r w:rsidRPr="008167C6">
        <w:rPr>
          <w:rFonts w:ascii="Arial" w:hAnsi="Arial" w:cs="Arial"/>
          <w:sz w:val="24"/>
          <w:szCs w:val="24"/>
        </w:rPr>
        <w:t>Within the given environment, researchers may guarantee that their study stays viable and focused by determining the study's geographic scope based on the frequency of operational obstacles and access to pertinent data.</w:t>
      </w:r>
    </w:p>
    <w:p w14:paraId="61F4A8F7" w14:textId="77777777" w:rsidR="0012160C" w:rsidRDefault="0012160C" w:rsidP="00765536">
      <w:pPr>
        <w:spacing w:line="360" w:lineRule="auto"/>
        <w:ind w:left="360"/>
        <w:jc w:val="both"/>
        <w:rPr>
          <w:rFonts w:ascii="Arial" w:hAnsi="Arial" w:cs="Arial"/>
          <w:sz w:val="24"/>
          <w:szCs w:val="24"/>
        </w:rPr>
      </w:pPr>
    </w:p>
    <w:p w14:paraId="456FD53A" w14:textId="77777777" w:rsidR="0012160C" w:rsidRDefault="0012160C" w:rsidP="00765536">
      <w:pPr>
        <w:spacing w:line="360" w:lineRule="auto"/>
        <w:ind w:left="360"/>
        <w:jc w:val="both"/>
        <w:rPr>
          <w:rFonts w:ascii="Arial" w:hAnsi="Arial" w:cs="Arial"/>
          <w:sz w:val="24"/>
          <w:szCs w:val="24"/>
        </w:rPr>
      </w:pPr>
    </w:p>
    <w:p w14:paraId="07722348" w14:textId="77777777" w:rsidR="0012160C" w:rsidRPr="008167C6" w:rsidRDefault="0012160C" w:rsidP="0012160C">
      <w:pPr>
        <w:pStyle w:val="Heading2"/>
        <w:rPr>
          <w:rStyle w:val="eop"/>
          <w:rFonts w:ascii="Arial" w:hAnsi="Arial" w:cs="Arial"/>
          <w:b/>
          <w:bCs/>
          <w:color w:val="auto"/>
          <w:sz w:val="28"/>
          <w:szCs w:val="28"/>
        </w:rPr>
      </w:pPr>
      <w:bookmarkStart w:id="29" w:name="_Toc166269135"/>
      <w:r w:rsidRPr="008167C6">
        <w:rPr>
          <w:rStyle w:val="normaltextrun"/>
          <w:rFonts w:ascii="Arial" w:hAnsi="Arial" w:cs="Arial"/>
          <w:b/>
          <w:bCs/>
          <w:color w:val="auto"/>
          <w:sz w:val="28"/>
          <w:szCs w:val="28"/>
        </w:rPr>
        <w:lastRenderedPageBreak/>
        <w:t>2.6 Conceptual Framework</w:t>
      </w:r>
      <w:bookmarkEnd w:id="29"/>
      <w:r w:rsidRPr="008167C6">
        <w:rPr>
          <w:rStyle w:val="normaltextrun"/>
          <w:rFonts w:ascii="Arial" w:hAnsi="Arial" w:cs="Arial"/>
          <w:b/>
          <w:bCs/>
          <w:color w:val="auto"/>
          <w:sz w:val="28"/>
          <w:szCs w:val="28"/>
        </w:rPr>
        <w:t> </w:t>
      </w:r>
      <w:r w:rsidRPr="008167C6">
        <w:rPr>
          <w:rStyle w:val="eop"/>
          <w:rFonts w:ascii="Arial" w:hAnsi="Arial" w:cs="Arial"/>
          <w:b/>
          <w:bCs/>
          <w:color w:val="auto"/>
          <w:sz w:val="28"/>
          <w:szCs w:val="28"/>
        </w:rPr>
        <w:t> </w:t>
      </w:r>
    </w:p>
    <w:p w14:paraId="6A66CA63" w14:textId="77777777" w:rsidR="00D46F88" w:rsidRPr="007A3E63" w:rsidRDefault="00D46F88" w:rsidP="007A3E63">
      <w:pPr>
        <w:rPr>
          <w:rFonts w:ascii="Arial" w:hAnsi="Arial" w:cs="Arial"/>
        </w:rPr>
      </w:pPr>
    </w:p>
    <w:p w14:paraId="29D80F34"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conceptual underpinning for this study includes a thorough analysis of the operational difficulties that multinational hospitality businesses—more especially, the hotel industry—face in the context of global commerce. It starts by placing the study in the larger context of global commerce and economic dynamics, highlighting the critical role that the hospitality industry plays in promoting economic expansion and fostering cross-cultural exchanges (Buhalis &amp; Law, 2008). The framework places great emphasis on the diverse operational obstacles faced by global hospitality enterprises, encompassing cultural adjustment, adherence to regulations, technology incorporation, supply chain administration, and hiring skilled personnel (Okumus, Altinay &amp; Chathoth, 2010).</w:t>
      </w:r>
    </w:p>
    <w:p w14:paraId="60CC14C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One of the main operational issues is cultural adaptation, which means that in order to guarantee successful service delivery in several markets, one must have a thorough awareness of varied cultural norms, preferences, and expectations. International hospitality organizations have significant difficulty in regulatory compliance, as they must manage intricate legal frameworks and regulatory requirements across several jurisdictions to maintain compliance with local laws and regulations (Sigala, 2020).</w:t>
      </w:r>
    </w:p>
    <w:p w14:paraId="104717A7"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Enhancing operational effectiveness and guest experiences through technological integration is crucial, but it also comes with a set of challenges, such as managing and implementing technology solutions across multiple locations and guaranteeing data security and privacy compliance (Sigala, 2020).</w:t>
      </w:r>
    </w:p>
    <w:p w14:paraId="12631BF7" w14:textId="0F0C82E9"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Another important area of concentration is supply chain management, which includes coordinated logistics, supply chain disruption mitigation, and supply chain procurement and management to guarantee smooth operations and visitor satisfaction (Hayes, Ninemeier &amp; Miller, 2005). Finally, finding, educating, and maintaining competent workers across cultural backgrounds and managing </w:t>
      </w:r>
      <w:r w:rsidR="00165FDD">
        <w:rPr>
          <w:rFonts w:ascii="Arial" w:hAnsi="Arial" w:cs="Arial"/>
          <w:sz w:val="24"/>
          <w:szCs w:val="24"/>
        </w:rPr>
        <w:t>labour</w:t>
      </w:r>
      <w:r w:rsidRPr="008167C6">
        <w:rPr>
          <w:rFonts w:ascii="Arial" w:hAnsi="Arial" w:cs="Arial"/>
          <w:sz w:val="24"/>
          <w:szCs w:val="24"/>
        </w:rPr>
        <w:t xml:space="preserve"> laws and regulations in many nations are among the specific obstacles that come with talent recruitment and management (Vaiman, Scullion &amp; Collings, 2019).</w:t>
      </w:r>
    </w:p>
    <w:p w14:paraId="1EDF1BFA" w14:textId="610F4E41"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This study employs a qualitative research technique to investigate these operational problems in detail, using insights from industry reports, case studies, and empirical evidence. In the end, the research hopes to contribute to a deeper understanding of </w:t>
      </w:r>
      <w:r w:rsidRPr="008167C6">
        <w:rPr>
          <w:rFonts w:ascii="Arial" w:hAnsi="Arial" w:cs="Arial"/>
          <w:sz w:val="24"/>
          <w:szCs w:val="24"/>
        </w:rPr>
        <w:lastRenderedPageBreak/>
        <w:t>operational dynamics in the international hospitality sector and inform strategic decision-making in this domain by critically analyzing the literature and synthesizing key findings for industry practitioners, policymakers, and academic scholars.</w:t>
      </w:r>
    </w:p>
    <w:p w14:paraId="70410FC6"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 xml:space="preserve">2.6.1 Theoretical Framework </w:t>
      </w:r>
    </w:p>
    <w:p w14:paraId="0B07037D"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Cultural Dimensions Theory:</w:t>
      </w:r>
    </w:p>
    <w:p w14:paraId="271D7CE5"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Cultural Dimensions Theory offers insightful explanations of how cultural variations affect work-related behaviours and values in companies. Understanding the operational difficulties faced by multinational hospitality businesses working in many cultural contexts is made easier using this approach.</w:t>
      </w:r>
    </w:p>
    <w:p w14:paraId="314D36A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power gap, which measures how much less powerful individuals of a community tolerate and expect an unequal allocation of power, is one of the main components of this theory. Comprehending power distance is essential for managing hierarchical structures and communication styles in varied workforce contexts within multinational hospitality firms. For instance, workers may be less inclined to question authority or voice dissent in cultures with significant power distance, like many Asian nations. This can affect decision-making procedures and operational effectiveness (Hofstede, 1980).</w:t>
      </w:r>
    </w:p>
    <w:p w14:paraId="7A36A039"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comparison of individualism and collectivism is another aspect that is examined. This contrasts the degree to which people value their objectives and autonomy above the well-being of the group and the interests of all members. Within the hospitality sector, cultural distinctions between individualism and collectivism may have a big impact on customer service methods, leadership philosophies, and team relationships (Triandis, 1995). For example, in individualistic cultures, like those found in North America and Western Europe, employees may value individual achievement and recognition, whereas in collectivist cultures, like those found in many Asian and Latin American countries, employees may prioritize teamwork and group cohesion (Hofstede, 1980; Schwartz</w:t>
      </w:r>
      <w:r w:rsidRPr="008167C6">
        <w:rPr>
          <w:rFonts w:ascii="Arial" w:hAnsi="Arial" w:cs="Arial"/>
        </w:rPr>
        <w:t>,</w:t>
      </w:r>
      <w:r w:rsidRPr="008167C6">
        <w:rPr>
          <w:rFonts w:ascii="Arial" w:hAnsi="Arial" w:cs="Arial"/>
          <w:sz w:val="24"/>
          <w:szCs w:val="24"/>
        </w:rPr>
        <w:t>1994; Hofstede, 2001).</w:t>
      </w:r>
    </w:p>
    <w:p w14:paraId="1CAD98B4" w14:textId="1A44506A"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An additional dimension pertains to the degree of discomfort that individuals within a society experience when faced with ambiguity and uncertainty. Within international hospitality firms, decision-making processes, risk-taking behaviour, and innovation initiatives can be impacted by cultural variations in uncertainty avoidance. While </w:t>
      </w:r>
      <w:r w:rsidRPr="008167C6">
        <w:rPr>
          <w:rFonts w:ascii="Arial" w:hAnsi="Arial" w:cs="Arial"/>
          <w:sz w:val="24"/>
          <w:szCs w:val="24"/>
        </w:rPr>
        <w:lastRenderedPageBreak/>
        <w:t xml:space="preserve">cultures with low uncertainty avoidance, like the United States, </w:t>
      </w:r>
      <w:r w:rsidR="00165FDD">
        <w:rPr>
          <w:rFonts w:ascii="Arial" w:hAnsi="Arial" w:cs="Arial"/>
          <w:sz w:val="24"/>
          <w:szCs w:val="24"/>
        </w:rPr>
        <w:t>maybe</w:t>
      </w:r>
      <w:r w:rsidRPr="008167C6">
        <w:rPr>
          <w:rFonts w:ascii="Arial" w:hAnsi="Arial" w:cs="Arial"/>
          <w:sz w:val="24"/>
          <w:szCs w:val="24"/>
        </w:rPr>
        <w:t xml:space="preserve"> more receptive to experimentation and flexibility, high uncertainty avoidance cultures, like many European nations, can prefer standardized processes and explicit instructions (Hofstede, 1980).</w:t>
      </w:r>
    </w:p>
    <w:p w14:paraId="4AC7FDB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International hospitality businesses can better grasp how cultural differences affect their operational strategy by utilizing the framework provided by the Cultural Dimensions Theory. Organizations may formulate more successful strategies for cross-cultural management and tackle the distinct obstacles linked to functioning in heterogeneous cultural settings by considering factors like power distance, individualism vs collectivism, and uncertainty avoidance (Hofstede, 2001).</w:t>
      </w:r>
    </w:p>
    <w:p w14:paraId="755E3F62" w14:textId="77777777" w:rsidR="0012160C" w:rsidRPr="008167C6" w:rsidRDefault="0012160C" w:rsidP="0012160C">
      <w:pPr>
        <w:spacing w:line="360" w:lineRule="auto"/>
        <w:jc w:val="both"/>
        <w:rPr>
          <w:rFonts w:ascii="Arial" w:hAnsi="Arial" w:cs="Arial"/>
          <w:sz w:val="24"/>
          <w:szCs w:val="24"/>
        </w:rPr>
      </w:pPr>
    </w:p>
    <w:p w14:paraId="3BB278E1"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Institutional Theory:</w:t>
      </w:r>
    </w:p>
    <w:p w14:paraId="48D42754"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The field of Institutional Theory studies how norms and regulatory frameworks, among other institutional settings, impact organizational behaviour and tactics. This hypothesis holds special significance in examining the effects of legislative discrepancies on the operational obstacles faced by multinational hospitality enterprises that operate in diverse nations (Scott, 1995).</w:t>
      </w:r>
    </w:p>
    <w:p w14:paraId="0DF5A852"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Organizations comply with institutional norms and regulations to acquire legitimacy and societal approval, claims institutional theory. In the global hospitality industry, businesses are required to abide by several legal requirements in every jurisdiction in which they conduct business, including labour laws, health and safety standards, and environmental legislation. Opportunistic operational inefficiencies and compliance issues may arise from the vast variations in this legislation between different countries (Scott, 1995;</w:t>
      </w:r>
      <w:r w:rsidRPr="008167C6">
        <w:rPr>
          <w:rFonts w:ascii="Arial" w:hAnsi="Arial" w:cs="Arial"/>
        </w:rPr>
        <w:t xml:space="preserve"> </w:t>
      </w:r>
      <w:r w:rsidRPr="008167C6">
        <w:rPr>
          <w:rFonts w:ascii="Arial" w:hAnsi="Arial" w:cs="Arial"/>
          <w:sz w:val="24"/>
          <w:szCs w:val="24"/>
        </w:rPr>
        <w:t xml:space="preserve">DiMaggio &amp; Powell, 1983). </w:t>
      </w:r>
    </w:p>
    <w:p w14:paraId="24470D5C" w14:textId="75145BCC" w:rsidR="0012160C" w:rsidRPr="008167C6" w:rsidRDefault="00165FDD" w:rsidP="0012160C">
      <w:pPr>
        <w:spacing w:line="360" w:lineRule="auto"/>
        <w:jc w:val="both"/>
        <w:rPr>
          <w:rFonts w:ascii="Arial" w:hAnsi="Arial" w:cs="Arial"/>
          <w:sz w:val="24"/>
          <w:szCs w:val="24"/>
        </w:rPr>
      </w:pPr>
      <w:r>
        <w:rPr>
          <w:rFonts w:ascii="Arial" w:hAnsi="Arial" w:cs="Arial"/>
          <w:sz w:val="24"/>
          <w:szCs w:val="24"/>
        </w:rPr>
        <w:t>Labour</w:t>
      </w:r>
      <w:r w:rsidR="0012160C" w:rsidRPr="008167C6">
        <w:rPr>
          <w:rFonts w:ascii="Arial" w:hAnsi="Arial" w:cs="Arial"/>
          <w:sz w:val="24"/>
          <w:szCs w:val="24"/>
        </w:rPr>
        <w:t xml:space="preserve"> laws about minimum salaries, employee benefits, and working hours may vary between Europe and Asia, for instance, if an international hotel chain operates in both regions. Developing adaptable operational strategies and HR policies that adhere to local regulations while retaining consistency with global standards is imperative for organizations to adapt to these regulatory variations (Scott, 1995).</w:t>
      </w:r>
    </w:p>
    <w:p w14:paraId="54D8456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institutional theory also emphasizes how isomorphic forces—such as normative, mimetic, and coercive pressures—shape organizational behaviour. While mimetic </w:t>
      </w:r>
      <w:r w:rsidRPr="008167C6">
        <w:rPr>
          <w:rFonts w:ascii="Arial" w:hAnsi="Arial" w:cs="Arial"/>
          <w:sz w:val="24"/>
          <w:szCs w:val="24"/>
        </w:rPr>
        <w:lastRenderedPageBreak/>
        <w:t>pressures come from copying industry best practices seen in other firms, coercive constraints come from regulatory bodies and legal frameworks. Conversely, normative pressures stem from cultural standards and societal expectations (Scott, 1995).</w:t>
      </w:r>
    </w:p>
    <w:p w14:paraId="72EB4BD3" w14:textId="1030691F" w:rsidR="0012160C" w:rsidRDefault="0012160C" w:rsidP="0012160C">
      <w:pPr>
        <w:spacing w:line="360" w:lineRule="auto"/>
        <w:jc w:val="both"/>
        <w:rPr>
          <w:rFonts w:ascii="Arial" w:hAnsi="Arial" w:cs="Arial"/>
          <w:sz w:val="24"/>
          <w:szCs w:val="24"/>
        </w:rPr>
      </w:pPr>
      <w:r w:rsidRPr="008167C6">
        <w:rPr>
          <w:rFonts w:ascii="Arial" w:hAnsi="Arial" w:cs="Arial"/>
          <w:sz w:val="24"/>
          <w:szCs w:val="24"/>
        </w:rPr>
        <w:t>International hospitality organizations may gain a deeper understanding of the institutional settings in which they function and devise strategies to effectively negotiate regulatory difficulties while upholding their legitimacy and competitiveness in the global market by implementing institutional theory.</w:t>
      </w:r>
    </w:p>
    <w:p w14:paraId="25379B2A" w14:textId="77777777" w:rsidR="00A21902" w:rsidRPr="008167C6" w:rsidRDefault="00A21902" w:rsidP="0012160C">
      <w:pPr>
        <w:spacing w:line="360" w:lineRule="auto"/>
        <w:jc w:val="both"/>
        <w:rPr>
          <w:rFonts w:ascii="Arial" w:hAnsi="Arial" w:cs="Arial"/>
          <w:sz w:val="24"/>
          <w:szCs w:val="24"/>
        </w:rPr>
      </w:pPr>
    </w:p>
    <w:p w14:paraId="47C8D311" w14:textId="77777777" w:rsidR="0012160C" w:rsidRPr="008167C6" w:rsidRDefault="0012160C" w:rsidP="0012160C">
      <w:pPr>
        <w:spacing w:line="360" w:lineRule="auto"/>
        <w:jc w:val="both"/>
        <w:rPr>
          <w:rFonts w:ascii="Arial" w:hAnsi="Arial" w:cs="Arial"/>
          <w:b/>
          <w:bCs/>
          <w:sz w:val="24"/>
          <w:szCs w:val="24"/>
        </w:rPr>
      </w:pPr>
      <w:r w:rsidRPr="008167C6">
        <w:rPr>
          <w:rFonts w:ascii="Arial" w:hAnsi="Arial" w:cs="Arial"/>
          <w:b/>
          <w:bCs/>
          <w:sz w:val="24"/>
          <w:szCs w:val="24"/>
        </w:rPr>
        <w:t>Resource-Based View:</w:t>
      </w:r>
    </w:p>
    <w:p w14:paraId="7E55FEED"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A firm's competitive advantage and overall performance are significantly shaped by its internal resources and capabilities, as highlighted by the Resource-Based View (RBV) paradigm. This theoretical viewpoint suggests that companies might get a persistent competitive edge by utilizing their distinct collection of resources, which are priceless, uncommon, hard to replicate, and non-replaceable (Barney,1991).</w:t>
      </w:r>
    </w:p>
    <w:p w14:paraId="4421BC70"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Regarding global hospitality enterprises functioning within the hotel sector, the Resource-Based View (RBV) provides significant perspectives on how these businesses may successfully manage operational obstacles and achieve long-term expansion. International hotel chains, for instance, may use their well-established brand recognition—which has been developed through years of reliable service and satisfied customers—to set themselves apart from rivals and draw business from all over the world (Peteraf, 1993; Barney,1991). </w:t>
      </w:r>
    </w:p>
    <w:p w14:paraId="5D46F5B8"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RBV framework also emphasizes how important human capital is to achieve organizational success. Businesses in the hospitality industry that make investments in the empowerment, training, and development of their staff may produce a highly trained and motivated workforce that can provide guests with outstanding service experiences. In the highly competitive hotel business, this human capital advantage may play a significant role in determining both operational excellence and client loyalty (Barney,1991; Lado &amp; Wilson, 1994; Ployhart &amp; Moliterno, 2011). </w:t>
      </w:r>
    </w:p>
    <w:p w14:paraId="064D764E"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 xml:space="preserve">The significance of technology infrastructure as a strategic resource for global hospitality enterprises is also acknowledged by the RBV framework. The implementation of cutting-edge technology, including cloud-based property </w:t>
      </w:r>
      <w:r w:rsidRPr="008167C6">
        <w:rPr>
          <w:rFonts w:ascii="Arial" w:hAnsi="Arial" w:cs="Arial"/>
          <w:sz w:val="24"/>
          <w:szCs w:val="24"/>
        </w:rPr>
        <w:lastRenderedPageBreak/>
        <w:t xml:space="preserve">management systems or guest experience platforms, has the potential to boost operational effectiveness, optimize service provision, and elevate visitor contentment. Hospitality companies may set themselves up for long-term success in a market that is becoming more and more digitalized by making investments in cutting-edge technological infrastructure (Teece, 2007). </w:t>
      </w:r>
    </w:p>
    <w:p w14:paraId="64C0355F" w14:textId="77777777" w:rsidR="0012160C" w:rsidRPr="008167C6" w:rsidRDefault="0012160C" w:rsidP="0012160C">
      <w:pPr>
        <w:spacing w:line="360" w:lineRule="auto"/>
        <w:jc w:val="both"/>
        <w:rPr>
          <w:rFonts w:ascii="Arial" w:hAnsi="Arial" w:cs="Arial"/>
          <w:sz w:val="24"/>
          <w:szCs w:val="24"/>
        </w:rPr>
      </w:pPr>
      <w:r w:rsidRPr="008167C6">
        <w:rPr>
          <w:rFonts w:ascii="Arial" w:hAnsi="Arial" w:cs="Arial"/>
          <w:sz w:val="24"/>
          <w:szCs w:val="24"/>
        </w:rPr>
        <w:t>A comprehensive view of how multinational hospitality companies can overcome operational challenges and achieve sustainable growth in the fast-paced hotel industry is provided by the Resource-Based View (RBV) framework. These internal resources include human capital, brand reputation, and technology infrastructure (Barney,1991).</w:t>
      </w:r>
    </w:p>
    <w:p w14:paraId="2436ADEE" w14:textId="77777777" w:rsidR="00BC7123" w:rsidRPr="008167C6" w:rsidRDefault="00BC7123" w:rsidP="00280848">
      <w:pPr>
        <w:spacing w:line="360" w:lineRule="auto"/>
        <w:jc w:val="both"/>
        <w:rPr>
          <w:rStyle w:val="normaltextrun"/>
          <w:rFonts w:ascii="Arial" w:hAnsi="Arial" w:cs="Arial"/>
          <w:sz w:val="24"/>
          <w:szCs w:val="24"/>
        </w:rPr>
      </w:pPr>
    </w:p>
    <w:p w14:paraId="62B97BC6" w14:textId="08AF69D6" w:rsidR="006273D9" w:rsidRPr="008167C6" w:rsidRDefault="001F1C46" w:rsidP="001F1C46">
      <w:pPr>
        <w:pStyle w:val="Heading2"/>
        <w:rPr>
          <w:rStyle w:val="eop"/>
          <w:rFonts w:ascii="Arial" w:hAnsi="Arial" w:cs="Arial"/>
          <w:b/>
          <w:bCs/>
          <w:color w:val="auto"/>
          <w:sz w:val="28"/>
          <w:szCs w:val="28"/>
        </w:rPr>
      </w:pPr>
      <w:bookmarkStart w:id="30" w:name="_Toc166269136"/>
      <w:r w:rsidRPr="008167C6">
        <w:rPr>
          <w:rStyle w:val="normaltextrun"/>
          <w:rFonts w:ascii="Arial" w:hAnsi="Arial" w:cs="Arial"/>
          <w:b/>
          <w:bCs/>
          <w:color w:val="auto"/>
          <w:sz w:val="28"/>
          <w:szCs w:val="28"/>
        </w:rPr>
        <w:t xml:space="preserve">2.7 </w:t>
      </w:r>
      <w:r w:rsidR="006273D9" w:rsidRPr="008167C6">
        <w:rPr>
          <w:rStyle w:val="normaltextrun"/>
          <w:rFonts w:ascii="Arial" w:hAnsi="Arial" w:cs="Arial"/>
          <w:b/>
          <w:bCs/>
          <w:color w:val="auto"/>
          <w:sz w:val="28"/>
          <w:szCs w:val="28"/>
        </w:rPr>
        <w:t>Conclusion of Chapter</w:t>
      </w:r>
      <w:bookmarkEnd w:id="30"/>
      <w:r w:rsidR="006273D9" w:rsidRPr="008167C6">
        <w:rPr>
          <w:rStyle w:val="eop"/>
          <w:rFonts w:ascii="Arial" w:hAnsi="Arial" w:cs="Arial"/>
          <w:b/>
          <w:bCs/>
          <w:color w:val="auto"/>
          <w:sz w:val="28"/>
          <w:szCs w:val="28"/>
        </w:rPr>
        <w:t> </w:t>
      </w:r>
    </w:p>
    <w:p w14:paraId="3BFF227C" w14:textId="77777777" w:rsidR="00E465E6" w:rsidRPr="008167C6" w:rsidRDefault="00E465E6" w:rsidP="00E465E6">
      <w:pPr>
        <w:pStyle w:val="ListParagraph"/>
        <w:ind w:left="828"/>
        <w:rPr>
          <w:rFonts w:ascii="Arial" w:hAnsi="Arial" w:cs="Arial"/>
        </w:rPr>
      </w:pPr>
    </w:p>
    <w:p w14:paraId="7B440274" w14:textId="6B121E4A" w:rsidR="00966926" w:rsidRPr="008167C6" w:rsidRDefault="00966926" w:rsidP="00280848">
      <w:pPr>
        <w:spacing w:line="360" w:lineRule="auto"/>
        <w:jc w:val="both"/>
        <w:rPr>
          <w:rFonts w:ascii="Arial" w:hAnsi="Arial" w:cs="Arial"/>
          <w:sz w:val="24"/>
          <w:szCs w:val="24"/>
        </w:rPr>
      </w:pPr>
      <w:r w:rsidRPr="008167C6">
        <w:rPr>
          <w:rFonts w:ascii="Arial" w:hAnsi="Arial" w:cs="Arial"/>
          <w:sz w:val="24"/>
          <w:szCs w:val="24"/>
        </w:rPr>
        <w:t xml:space="preserve">In conclusion, this literature analysis has given readers a thorough grasp of the operational difficulties that international hospitality companies encounter in the hotel industry, as well as possible solutions. This review has illuminated the complex dynamics influencing operational decision-making in the global hospitality industry by examining </w:t>
      </w:r>
      <w:r w:rsidR="00A87E3F" w:rsidRPr="008167C6">
        <w:rPr>
          <w:rFonts w:ascii="Arial" w:hAnsi="Arial" w:cs="Arial"/>
          <w:sz w:val="24"/>
          <w:szCs w:val="24"/>
        </w:rPr>
        <w:t>some</w:t>
      </w:r>
      <w:r w:rsidRPr="008167C6">
        <w:rPr>
          <w:rFonts w:ascii="Arial" w:hAnsi="Arial" w:cs="Arial"/>
          <w:sz w:val="24"/>
          <w:szCs w:val="24"/>
        </w:rPr>
        <w:t xml:space="preserve"> theoretical frameworks and conceptual models, such as the Resource-Based View, Market Adaptation Framework, Institutional Theory, Cultural Dimensions Theory, and Technology Adoption Model.</w:t>
      </w:r>
    </w:p>
    <w:p w14:paraId="22352238" w14:textId="220B1D69" w:rsidR="00923A37" w:rsidRPr="008167C6" w:rsidRDefault="0025286D" w:rsidP="00280848">
      <w:pPr>
        <w:spacing w:line="360" w:lineRule="auto"/>
        <w:jc w:val="both"/>
        <w:rPr>
          <w:rFonts w:ascii="Arial" w:hAnsi="Arial" w:cs="Arial"/>
          <w:sz w:val="24"/>
          <w:szCs w:val="24"/>
        </w:rPr>
      </w:pPr>
      <w:r w:rsidRPr="008167C6">
        <w:rPr>
          <w:rFonts w:ascii="Arial" w:hAnsi="Arial" w:cs="Arial"/>
          <w:sz w:val="24"/>
          <w:szCs w:val="24"/>
        </w:rPr>
        <w:t xml:space="preserve">Cultural differences affect work-related </w:t>
      </w:r>
      <w:r w:rsidR="006273D9" w:rsidRPr="008167C6">
        <w:rPr>
          <w:rFonts w:ascii="Arial" w:hAnsi="Arial" w:cs="Arial"/>
          <w:sz w:val="24"/>
          <w:szCs w:val="24"/>
        </w:rPr>
        <w:t>behavio</w:t>
      </w:r>
      <w:r w:rsidR="00FB7280" w:rsidRPr="008167C6">
        <w:rPr>
          <w:rFonts w:ascii="Arial" w:hAnsi="Arial" w:cs="Arial"/>
          <w:sz w:val="24"/>
          <w:szCs w:val="24"/>
        </w:rPr>
        <w:t>u</w:t>
      </w:r>
      <w:r w:rsidR="006273D9" w:rsidRPr="008167C6">
        <w:rPr>
          <w:rFonts w:ascii="Arial" w:hAnsi="Arial" w:cs="Arial"/>
          <w:sz w:val="24"/>
          <w:szCs w:val="24"/>
        </w:rPr>
        <w:t>rs</w:t>
      </w:r>
      <w:r w:rsidRPr="008167C6">
        <w:rPr>
          <w:rFonts w:ascii="Arial" w:hAnsi="Arial" w:cs="Arial"/>
          <w:sz w:val="24"/>
          <w:szCs w:val="24"/>
        </w:rPr>
        <w:t xml:space="preserve"> and values, which in turn affects operational tactics in global hospitality companies. This is explained by the Cultural Dimensions Theory. The application of institutional theory highlights the necessity of adaptive methods to navigate a variety of institutional contexts by emphasizing the influence of norms and regulatory frameworks on organizational </w:t>
      </w:r>
      <w:r w:rsidR="006273D9" w:rsidRPr="008167C6">
        <w:rPr>
          <w:rFonts w:ascii="Arial" w:hAnsi="Arial" w:cs="Arial"/>
          <w:sz w:val="24"/>
          <w:szCs w:val="24"/>
        </w:rPr>
        <w:t>behaviour</w:t>
      </w:r>
      <w:r w:rsidRPr="008167C6">
        <w:rPr>
          <w:rFonts w:ascii="Arial" w:hAnsi="Arial" w:cs="Arial"/>
          <w:sz w:val="24"/>
          <w:szCs w:val="24"/>
        </w:rPr>
        <w:t xml:space="preserve">. The Framework for Market Adaptation emphasizes the significance of customizing marketing tactics to satisfy the distinct requirements of international markets, </w:t>
      </w:r>
      <w:r w:rsidR="00112783" w:rsidRPr="008167C6">
        <w:rPr>
          <w:rFonts w:ascii="Arial" w:hAnsi="Arial" w:cs="Arial"/>
          <w:sz w:val="24"/>
          <w:szCs w:val="24"/>
        </w:rPr>
        <w:t>considering</w:t>
      </w:r>
      <w:r w:rsidRPr="008167C6">
        <w:rPr>
          <w:rFonts w:ascii="Arial" w:hAnsi="Arial" w:cs="Arial"/>
          <w:sz w:val="24"/>
          <w:szCs w:val="24"/>
        </w:rPr>
        <w:t xml:space="preserve"> elements like customer inclinations, cultural subtleties, and competitive landscapes.</w:t>
      </w:r>
    </w:p>
    <w:p w14:paraId="16CED86F" w14:textId="3A12CBF3" w:rsidR="000B34E5" w:rsidRPr="008167C6" w:rsidRDefault="000B34E5" w:rsidP="00280848">
      <w:pPr>
        <w:spacing w:line="360" w:lineRule="auto"/>
        <w:jc w:val="both"/>
        <w:rPr>
          <w:rFonts w:ascii="Arial" w:hAnsi="Arial" w:cs="Arial"/>
          <w:sz w:val="24"/>
          <w:szCs w:val="24"/>
        </w:rPr>
      </w:pPr>
      <w:r w:rsidRPr="008167C6">
        <w:rPr>
          <w:rFonts w:ascii="Arial" w:hAnsi="Arial" w:cs="Arial"/>
          <w:sz w:val="24"/>
          <w:szCs w:val="24"/>
        </w:rPr>
        <w:t xml:space="preserve">By examining the variables that affect how new technologies are adopted and used inside companies, the Technology Adoption Model provides insights into the potential problems related to technology integration in the hotel sector. Lastly, the resource-based view highlights the significance of human capital, brand reputation, and </w:t>
      </w:r>
      <w:r w:rsidRPr="008167C6">
        <w:rPr>
          <w:rFonts w:ascii="Arial" w:hAnsi="Arial" w:cs="Arial"/>
          <w:sz w:val="24"/>
          <w:szCs w:val="24"/>
        </w:rPr>
        <w:lastRenderedPageBreak/>
        <w:t>technological infrastructure while highlighting the role of internal resources and skills in generating competitive advantage and performance.</w:t>
      </w:r>
    </w:p>
    <w:p w14:paraId="7B1E7668" w14:textId="1B6A4542" w:rsidR="001F1C46" w:rsidRDefault="00776CC7" w:rsidP="00280848">
      <w:pPr>
        <w:spacing w:line="360" w:lineRule="auto"/>
        <w:jc w:val="both"/>
        <w:rPr>
          <w:rFonts w:ascii="Arial" w:hAnsi="Arial" w:cs="Arial"/>
          <w:sz w:val="24"/>
          <w:szCs w:val="24"/>
        </w:rPr>
      </w:pPr>
      <w:r w:rsidRPr="008167C6">
        <w:rPr>
          <w:rFonts w:ascii="Arial" w:hAnsi="Arial" w:cs="Arial"/>
          <w:sz w:val="24"/>
          <w:szCs w:val="24"/>
        </w:rPr>
        <w:t>This study advances the existing discussion on operational management in the international hospitality industry by combining ideas from several theoretical viewpoints. For scholars and business professionals alike, it delivers useful consequences, fosters innovation, and establishes a basis for strategic decision-making. The changing environment of international hospitality presents both practical issues and possibilities that require more research to fully grasp. This research will ultimately fill in gaps in the literature, confirm theoretical frameworks via empirical investigations, and examine new trends.</w:t>
      </w:r>
    </w:p>
    <w:p w14:paraId="674E9D28" w14:textId="77777777" w:rsidR="00165FDD" w:rsidRDefault="00165FDD" w:rsidP="00280848">
      <w:pPr>
        <w:spacing w:line="360" w:lineRule="auto"/>
        <w:jc w:val="both"/>
        <w:rPr>
          <w:rFonts w:ascii="Arial" w:hAnsi="Arial" w:cs="Arial"/>
          <w:sz w:val="24"/>
          <w:szCs w:val="24"/>
        </w:rPr>
      </w:pPr>
    </w:p>
    <w:p w14:paraId="03CBA7E6" w14:textId="77777777" w:rsidR="00165FDD" w:rsidRDefault="00165FDD" w:rsidP="00280848">
      <w:pPr>
        <w:spacing w:line="360" w:lineRule="auto"/>
        <w:jc w:val="both"/>
        <w:rPr>
          <w:rFonts w:ascii="Arial" w:hAnsi="Arial" w:cs="Arial"/>
          <w:sz w:val="24"/>
          <w:szCs w:val="24"/>
        </w:rPr>
      </w:pPr>
    </w:p>
    <w:p w14:paraId="02897D55" w14:textId="77777777" w:rsidR="00165FDD" w:rsidRDefault="00165FDD" w:rsidP="00280848">
      <w:pPr>
        <w:spacing w:line="360" w:lineRule="auto"/>
        <w:jc w:val="both"/>
        <w:rPr>
          <w:rFonts w:ascii="Arial" w:hAnsi="Arial" w:cs="Arial"/>
          <w:sz w:val="24"/>
          <w:szCs w:val="24"/>
        </w:rPr>
      </w:pPr>
    </w:p>
    <w:p w14:paraId="3CEBF1B8" w14:textId="77777777" w:rsidR="00165FDD" w:rsidRDefault="00165FDD" w:rsidP="00280848">
      <w:pPr>
        <w:spacing w:line="360" w:lineRule="auto"/>
        <w:jc w:val="both"/>
        <w:rPr>
          <w:rFonts w:ascii="Arial" w:hAnsi="Arial" w:cs="Arial"/>
          <w:sz w:val="24"/>
          <w:szCs w:val="24"/>
        </w:rPr>
      </w:pPr>
    </w:p>
    <w:p w14:paraId="55B7E8CF" w14:textId="77777777" w:rsidR="00165FDD" w:rsidRDefault="00165FDD" w:rsidP="00280848">
      <w:pPr>
        <w:spacing w:line="360" w:lineRule="auto"/>
        <w:jc w:val="both"/>
        <w:rPr>
          <w:rFonts w:ascii="Arial" w:hAnsi="Arial" w:cs="Arial"/>
          <w:sz w:val="24"/>
          <w:szCs w:val="24"/>
        </w:rPr>
      </w:pPr>
    </w:p>
    <w:p w14:paraId="7BDD625B" w14:textId="77777777" w:rsidR="00165FDD" w:rsidRDefault="00165FDD" w:rsidP="00280848">
      <w:pPr>
        <w:spacing w:line="360" w:lineRule="auto"/>
        <w:jc w:val="both"/>
        <w:rPr>
          <w:rFonts w:ascii="Arial" w:hAnsi="Arial" w:cs="Arial"/>
          <w:sz w:val="24"/>
          <w:szCs w:val="24"/>
        </w:rPr>
      </w:pPr>
    </w:p>
    <w:p w14:paraId="123ECBE9" w14:textId="77777777" w:rsidR="00165FDD" w:rsidRDefault="00165FDD" w:rsidP="00280848">
      <w:pPr>
        <w:spacing w:line="360" w:lineRule="auto"/>
        <w:jc w:val="both"/>
        <w:rPr>
          <w:rFonts w:ascii="Arial" w:hAnsi="Arial" w:cs="Arial"/>
          <w:sz w:val="24"/>
          <w:szCs w:val="24"/>
        </w:rPr>
      </w:pPr>
    </w:p>
    <w:p w14:paraId="74DFA4E1" w14:textId="77777777" w:rsidR="00165FDD" w:rsidRDefault="00165FDD" w:rsidP="00280848">
      <w:pPr>
        <w:spacing w:line="360" w:lineRule="auto"/>
        <w:jc w:val="both"/>
        <w:rPr>
          <w:rFonts w:ascii="Arial" w:hAnsi="Arial" w:cs="Arial"/>
          <w:sz w:val="24"/>
          <w:szCs w:val="24"/>
        </w:rPr>
      </w:pPr>
    </w:p>
    <w:p w14:paraId="2341AD97" w14:textId="77777777" w:rsidR="00165FDD" w:rsidRDefault="00165FDD" w:rsidP="00280848">
      <w:pPr>
        <w:spacing w:line="360" w:lineRule="auto"/>
        <w:jc w:val="both"/>
        <w:rPr>
          <w:rFonts w:ascii="Arial" w:hAnsi="Arial" w:cs="Arial"/>
          <w:sz w:val="24"/>
          <w:szCs w:val="24"/>
        </w:rPr>
      </w:pPr>
    </w:p>
    <w:p w14:paraId="2274CE60" w14:textId="77777777" w:rsidR="001E3517" w:rsidRDefault="001E3517" w:rsidP="00280848">
      <w:pPr>
        <w:spacing w:line="360" w:lineRule="auto"/>
        <w:jc w:val="both"/>
        <w:rPr>
          <w:rFonts w:ascii="Arial" w:hAnsi="Arial" w:cs="Arial"/>
          <w:sz w:val="24"/>
          <w:szCs w:val="24"/>
        </w:rPr>
      </w:pPr>
    </w:p>
    <w:p w14:paraId="768DB884" w14:textId="77777777" w:rsidR="001E3517" w:rsidRDefault="001E3517" w:rsidP="00280848">
      <w:pPr>
        <w:spacing w:line="360" w:lineRule="auto"/>
        <w:jc w:val="both"/>
        <w:rPr>
          <w:rFonts w:ascii="Arial" w:hAnsi="Arial" w:cs="Arial"/>
          <w:sz w:val="24"/>
          <w:szCs w:val="24"/>
        </w:rPr>
      </w:pPr>
    </w:p>
    <w:p w14:paraId="6406228D" w14:textId="77777777" w:rsidR="001E3517" w:rsidRDefault="001E3517" w:rsidP="00280848">
      <w:pPr>
        <w:spacing w:line="360" w:lineRule="auto"/>
        <w:jc w:val="both"/>
        <w:rPr>
          <w:rFonts w:ascii="Arial" w:hAnsi="Arial" w:cs="Arial"/>
          <w:sz w:val="24"/>
          <w:szCs w:val="24"/>
        </w:rPr>
      </w:pPr>
    </w:p>
    <w:p w14:paraId="45F725CF" w14:textId="77777777" w:rsidR="001E3517" w:rsidRDefault="001E3517" w:rsidP="00280848">
      <w:pPr>
        <w:spacing w:line="360" w:lineRule="auto"/>
        <w:jc w:val="both"/>
        <w:rPr>
          <w:rFonts w:ascii="Arial" w:hAnsi="Arial" w:cs="Arial"/>
          <w:sz w:val="24"/>
          <w:szCs w:val="24"/>
        </w:rPr>
      </w:pPr>
    </w:p>
    <w:p w14:paraId="153CB61B" w14:textId="77777777" w:rsidR="001E3517" w:rsidRDefault="001E3517" w:rsidP="00280848">
      <w:pPr>
        <w:spacing w:line="360" w:lineRule="auto"/>
        <w:jc w:val="both"/>
        <w:rPr>
          <w:rFonts w:ascii="Arial" w:hAnsi="Arial" w:cs="Arial"/>
          <w:sz w:val="24"/>
          <w:szCs w:val="24"/>
        </w:rPr>
      </w:pPr>
    </w:p>
    <w:p w14:paraId="28E24318" w14:textId="77777777" w:rsidR="001E3517" w:rsidRDefault="001E3517" w:rsidP="00280848">
      <w:pPr>
        <w:spacing w:line="360" w:lineRule="auto"/>
        <w:jc w:val="both"/>
        <w:rPr>
          <w:rFonts w:ascii="Arial" w:hAnsi="Arial" w:cs="Arial"/>
          <w:sz w:val="24"/>
          <w:szCs w:val="24"/>
        </w:rPr>
      </w:pPr>
    </w:p>
    <w:p w14:paraId="69CAE46A" w14:textId="77777777" w:rsidR="009A00E2" w:rsidRDefault="009A00E2" w:rsidP="00E465E6">
      <w:pPr>
        <w:pStyle w:val="Heading1"/>
        <w:rPr>
          <w:rStyle w:val="normaltextrun"/>
          <w:rFonts w:ascii="Arial" w:hAnsi="Arial" w:cs="Arial"/>
          <w:sz w:val="28"/>
          <w:szCs w:val="28"/>
        </w:rPr>
      </w:pPr>
    </w:p>
    <w:p w14:paraId="375AD7F0" w14:textId="6F8F5C0A" w:rsidR="00923A37" w:rsidRPr="00165FDD" w:rsidRDefault="00A947A4" w:rsidP="00E465E6">
      <w:pPr>
        <w:pStyle w:val="Heading1"/>
        <w:rPr>
          <w:rStyle w:val="normaltextrun"/>
          <w:rFonts w:ascii="Arial" w:hAnsi="Arial" w:cs="Arial"/>
          <w:sz w:val="28"/>
          <w:szCs w:val="28"/>
        </w:rPr>
      </w:pPr>
      <w:bookmarkStart w:id="31" w:name="_Toc166269137"/>
      <w:r w:rsidRPr="00165FDD">
        <w:rPr>
          <w:rStyle w:val="normaltextrun"/>
          <w:rFonts w:ascii="Arial" w:hAnsi="Arial" w:cs="Arial"/>
          <w:sz w:val="28"/>
          <w:szCs w:val="28"/>
        </w:rPr>
        <w:lastRenderedPageBreak/>
        <w:t>CHAPTER 3: RESEARCH METHODOLOGY</w:t>
      </w:r>
      <w:bookmarkEnd w:id="31"/>
    </w:p>
    <w:p w14:paraId="47AE2CBE" w14:textId="4EA2272E" w:rsidR="00FA7932" w:rsidRPr="008167C6" w:rsidRDefault="00303440" w:rsidP="001F1C46">
      <w:pPr>
        <w:pStyle w:val="Heading2"/>
        <w:rPr>
          <w:rStyle w:val="eop"/>
          <w:rFonts w:ascii="Arial" w:hAnsi="Arial" w:cs="Arial"/>
          <w:b/>
          <w:bCs/>
          <w:color w:val="auto"/>
          <w:sz w:val="28"/>
          <w:szCs w:val="28"/>
        </w:rPr>
      </w:pPr>
      <w:bookmarkStart w:id="32" w:name="_Toc166269138"/>
      <w:r w:rsidRPr="008167C6">
        <w:rPr>
          <w:rStyle w:val="normaltextrun"/>
          <w:rFonts w:ascii="Arial" w:hAnsi="Arial" w:cs="Arial"/>
          <w:b/>
          <w:bCs/>
          <w:color w:val="auto"/>
          <w:sz w:val="28"/>
          <w:szCs w:val="28"/>
        </w:rPr>
        <w:t>3</w:t>
      </w:r>
      <w:r w:rsidR="00876E99" w:rsidRPr="008167C6">
        <w:rPr>
          <w:rStyle w:val="normaltextrun"/>
          <w:rFonts w:ascii="Arial" w:hAnsi="Arial" w:cs="Arial"/>
          <w:b/>
          <w:bCs/>
          <w:color w:val="auto"/>
          <w:sz w:val="28"/>
          <w:szCs w:val="28"/>
        </w:rPr>
        <w:t xml:space="preserve">.1 </w:t>
      </w:r>
      <w:r w:rsidR="003258FE" w:rsidRPr="008167C6">
        <w:rPr>
          <w:rStyle w:val="normaltextrun"/>
          <w:rFonts w:ascii="Arial" w:hAnsi="Arial" w:cs="Arial"/>
          <w:b/>
          <w:bCs/>
          <w:color w:val="auto"/>
          <w:sz w:val="28"/>
          <w:szCs w:val="28"/>
        </w:rPr>
        <w:t>Introduction</w:t>
      </w:r>
      <w:bookmarkEnd w:id="32"/>
      <w:r w:rsidR="003258FE" w:rsidRPr="008167C6">
        <w:rPr>
          <w:rStyle w:val="normaltextrun"/>
          <w:rFonts w:ascii="Arial" w:hAnsi="Arial" w:cs="Arial"/>
          <w:b/>
          <w:bCs/>
          <w:color w:val="auto"/>
          <w:sz w:val="28"/>
          <w:szCs w:val="28"/>
        </w:rPr>
        <w:t> </w:t>
      </w:r>
      <w:r w:rsidR="003258FE" w:rsidRPr="008167C6">
        <w:rPr>
          <w:rStyle w:val="eop"/>
          <w:rFonts w:ascii="Arial" w:hAnsi="Arial" w:cs="Arial"/>
          <w:b/>
          <w:bCs/>
          <w:color w:val="auto"/>
          <w:sz w:val="28"/>
          <w:szCs w:val="28"/>
        </w:rPr>
        <w:t> </w:t>
      </w:r>
    </w:p>
    <w:p w14:paraId="0825EDFC" w14:textId="77777777" w:rsidR="00E465E6" w:rsidRPr="008167C6" w:rsidRDefault="00E465E6" w:rsidP="00E465E6">
      <w:pPr>
        <w:rPr>
          <w:rFonts w:ascii="Arial" w:hAnsi="Arial" w:cs="Arial"/>
        </w:rPr>
      </w:pPr>
    </w:p>
    <w:p w14:paraId="4C76F305" w14:textId="1420EDA3" w:rsidR="00FA7932" w:rsidRPr="008167C6" w:rsidRDefault="006447B8" w:rsidP="00280848">
      <w:pPr>
        <w:spacing w:line="360" w:lineRule="auto"/>
        <w:jc w:val="both"/>
        <w:rPr>
          <w:rFonts w:ascii="Arial" w:hAnsi="Arial" w:cs="Arial"/>
          <w:sz w:val="24"/>
          <w:szCs w:val="24"/>
        </w:rPr>
      </w:pPr>
      <w:r w:rsidRPr="008167C6">
        <w:rPr>
          <w:rFonts w:ascii="Arial" w:hAnsi="Arial" w:cs="Arial"/>
          <w:sz w:val="24"/>
          <w:szCs w:val="24"/>
        </w:rPr>
        <w:t>The legitimacy and dependability of study outcomes in the field of academic research are greatly dependent on the technique chosen. Using the renowned research onion framework, this study explores the operational difficulties that multinational hospitality organizations encounter in the hotel sector. Researchers respect this framework since it may lead them through an organized and methodical process for designing and carrying out their study</w:t>
      </w:r>
      <w:r w:rsidR="000516AF" w:rsidRPr="008167C6">
        <w:rPr>
          <w:rFonts w:ascii="Arial" w:hAnsi="Arial" w:cs="Arial"/>
          <w:sz w:val="24"/>
          <w:szCs w:val="24"/>
        </w:rPr>
        <w:t xml:space="preserve"> (Saunders, Lewis &amp; Thornhill, 2018)</w:t>
      </w:r>
    </w:p>
    <w:p w14:paraId="173123AA" w14:textId="77777777" w:rsidR="00AC4A20" w:rsidRDefault="006B0AA5" w:rsidP="00280848">
      <w:pPr>
        <w:spacing w:line="360" w:lineRule="auto"/>
        <w:jc w:val="both"/>
        <w:rPr>
          <w:rFonts w:ascii="Arial" w:hAnsi="Arial" w:cs="Arial"/>
          <w:sz w:val="24"/>
          <w:szCs w:val="24"/>
        </w:rPr>
      </w:pPr>
      <w:r w:rsidRPr="008167C6">
        <w:rPr>
          <w:rFonts w:ascii="Arial" w:hAnsi="Arial" w:cs="Arial"/>
          <w:sz w:val="24"/>
          <w:szCs w:val="24"/>
        </w:rPr>
        <w:t xml:space="preserve">Fundamentally, the research onion framework recognizes the importance of philosophical presumptions in influencing a study's direction and technique. The philosophical approach in this research project is informed by a combination of </w:t>
      </w:r>
      <w:r w:rsidR="00FD4C25" w:rsidRPr="008167C6">
        <w:rPr>
          <w:rFonts w:ascii="Arial" w:hAnsi="Arial" w:cs="Arial"/>
          <w:sz w:val="24"/>
          <w:szCs w:val="24"/>
        </w:rPr>
        <w:t>interpretive</w:t>
      </w:r>
      <w:r w:rsidRPr="008167C6">
        <w:rPr>
          <w:rFonts w:ascii="Arial" w:hAnsi="Arial" w:cs="Arial"/>
          <w:sz w:val="24"/>
          <w:szCs w:val="24"/>
        </w:rPr>
        <w:t xml:space="preserve"> and pragmatic viewpoints. Interpretivism stresses comprehending the social context around operational difficulties while acknowledging the subjective character of human experiences</w:t>
      </w:r>
      <w:r w:rsidR="00FD4C25" w:rsidRPr="008167C6">
        <w:rPr>
          <w:rFonts w:ascii="Arial" w:hAnsi="Arial" w:cs="Arial"/>
          <w:sz w:val="24"/>
          <w:szCs w:val="24"/>
        </w:rPr>
        <w:t xml:space="preserve"> (Creswell, 2013)</w:t>
      </w:r>
      <w:r w:rsidRPr="008167C6">
        <w:rPr>
          <w:rFonts w:ascii="Arial" w:hAnsi="Arial" w:cs="Arial"/>
          <w:sz w:val="24"/>
          <w:szCs w:val="24"/>
        </w:rPr>
        <w:t>. On the other hand, pragmatism promotes the combination of several research techniques to tackle intricate phenomena, which is consistent with the multidimensional operational difficulties encountered in the hospitality sector</w:t>
      </w:r>
      <w:r w:rsidR="00AC4A20" w:rsidRPr="008167C6">
        <w:rPr>
          <w:rFonts w:ascii="Arial" w:hAnsi="Arial" w:cs="Arial"/>
          <w:sz w:val="24"/>
          <w:szCs w:val="24"/>
        </w:rPr>
        <w:t xml:space="preserve"> (Morgan, 2014).</w:t>
      </w:r>
    </w:p>
    <w:p w14:paraId="7C3C8144" w14:textId="4EBA0DA1" w:rsidR="007D1B27" w:rsidRPr="004258A3" w:rsidRDefault="00B77707" w:rsidP="004258A3">
      <w:pPr>
        <w:spacing w:line="360" w:lineRule="auto"/>
        <w:jc w:val="center"/>
        <w:rPr>
          <w:rFonts w:ascii="Arial" w:hAnsi="Arial" w:cs="Arial"/>
          <w:sz w:val="24"/>
          <w:szCs w:val="24"/>
        </w:rPr>
      </w:pPr>
      <w:r>
        <w:rPr>
          <w:noProof/>
        </w:rPr>
        <w:lastRenderedPageBreak/>
        <w:drawing>
          <wp:inline distT="0" distB="0" distL="0" distR="0" wp14:anchorId="045335CD" wp14:editId="247989B3">
            <wp:extent cx="4682836" cy="3772457"/>
            <wp:effectExtent l="0" t="0" r="3810" b="0"/>
            <wp:docPr id="1343472831" name="Picture 3" descr="Martin Lackéus on X: &quot;The research onion is a nice framework / checklist  for research methodology. There are a few versions of it online, but here  is the &quot;original&quot;, by Saunders 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tin Lackéus on X: &quot;The research onion is a nice framework / checklist  for research methodology. There are a few versions of it online, but here  is the &quot;original&quot;, by Saunders et"/>
                    <pic:cNvPicPr>
                      <a:picLocks noChangeAspect="1" noChangeArrowheads="1"/>
                    </pic:cNvPicPr>
                  </pic:nvPicPr>
                  <pic:blipFill rotWithShape="1">
                    <a:blip r:embed="rId13">
                      <a:extLst>
                        <a:ext uri="{28A0092B-C50C-407E-A947-70E740481C1C}">
                          <a14:useLocalDpi xmlns:a14="http://schemas.microsoft.com/office/drawing/2010/main" val="0"/>
                        </a:ext>
                      </a:extLst>
                    </a:blip>
                    <a:srcRect b="8610"/>
                    <a:stretch/>
                  </pic:blipFill>
                  <pic:spPr bwMode="auto">
                    <a:xfrm>
                      <a:off x="0" y="0"/>
                      <a:ext cx="4687808" cy="3776463"/>
                    </a:xfrm>
                    <a:prstGeom prst="rect">
                      <a:avLst/>
                    </a:prstGeom>
                    <a:noFill/>
                    <a:ln>
                      <a:noFill/>
                    </a:ln>
                    <a:extLst>
                      <a:ext uri="{53640926-AAD7-44D8-BBD7-CCE9431645EC}">
                        <a14:shadowObscured xmlns:a14="http://schemas.microsoft.com/office/drawing/2010/main"/>
                      </a:ext>
                    </a:extLst>
                  </pic:spPr>
                </pic:pic>
              </a:graphicData>
            </a:graphic>
          </wp:inline>
        </w:drawing>
      </w:r>
      <w:r w:rsidR="004258A3">
        <w:rPr>
          <w:rFonts w:ascii="Arial" w:hAnsi="Arial" w:cs="Arial"/>
          <w:color w:val="FF0000"/>
          <w:sz w:val="24"/>
          <w:szCs w:val="24"/>
        </w:rPr>
        <w:br/>
      </w:r>
      <w:r w:rsidR="004258A3" w:rsidRPr="00BC7123">
        <w:rPr>
          <w:rFonts w:ascii="Arial" w:hAnsi="Arial" w:cs="Arial"/>
          <w:b/>
          <w:bCs/>
          <w:sz w:val="24"/>
          <w:szCs w:val="24"/>
        </w:rPr>
        <w:t>F</w:t>
      </w:r>
      <w:r w:rsidR="00D333D8" w:rsidRPr="00BC7123">
        <w:rPr>
          <w:rFonts w:ascii="Arial" w:hAnsi="Arial" w:cs="Arial"/>
          <w:b/>
          <w:bCs/>
          <w:sz w:val="24"/>
          <w:szCs w:val="24"/>
        </w:rPr>
        <w:t>igure</w:t>
      </w:r>
      <w:r w:rsidR="00BC7123" w:rsidRPr="00BC7123">
        <w:rPr>
          <w:rFonts w:ascii="Arial" w:hAnsi="Arial" w:cs="Arial"/>
          <w:b/>
          <w:bCs/>
          <w:sz w:val="24"/>
          <w:szCs w:val="24"/>
        </w:rPr>
        <w:t xml:space="preserve"> </w:t>
      </w:r>
      <w:r w:rsidR="00D333D8" w:rsidRPr="00BC7123">
        <w:rPr>
          <w:rFonts w:ascii="Arial" w:hAnsi="Arial" w:cs="Arial"/>
          <w:b/>
          <w:bCs/>
          <w:sz w:val="24"/>
          <w:szCs w:val="24"/>
        </w:rPr>
        <w:t>1</w:t>
      </w:r>
      <w:r w:rsidR="00484771">
        <w:rPr>
          <w:rFonts w:ascii="Arial" w:hAnsi="Arial" w:cs="Arial"/>
          <w:b/>
          <w:bCs/>
          <w:sz w:val="24"/>
          <w:szCs w:val="24"/>
        </w:rPr>
        <w:t>:</w:t>
      </w:r>
      <w:r w:rsidR="00D333D8">
        <w:rPr>
          <w:rFonts w:ascii="Arial" w:hAnsi="Arial" w:cs="Arial"/>
          <w:sz w:val="24"/>
          <w:szCs w:val="24"/>
        </w:rPr>
        <w:t xml:space="preserve"> </w:t>
      </w:r>
      <w:r w:rsidR="000E22D3">
        <w:rPr>
          <w:rFonts w:ascii="Arial" w:hAnsi="Arial" w:cs="Arial"/>
          <w:sz w:val="24"/>
          <w:szCs w:val="24"/>
        </w:rPr>
        <w:t>O</w:t>
      </w:r>
      <w:r w:rsidR="000E22D3" w:rsidRPr="008167C6">
        <w:rPr>
          <w:rFonts w:ascii="Arial" w:hAnsi="Arial" w:cs="Arial"/>
          <w:sz w:val="24"/>
          <w:szCs w:val="24"/>
        </w:rPr>
        <w:t>nion framework</w:t>
      </w:r>
      <w:r w:rsidR="007A47D5">
        <w:rPr>
          <w:rFonts w:ascii="Arial" w:hAnsi="Arial" w:cs="Arial"/>
          <w:sz w:val="24"/>
          <w:szCs w:val="24"/>
        </w:rPr>
        <w:br/>
        <w:t xml:space="preserve">Source: </w:t>
      </w:r>
      <w:hyperlink r:id="rId14" w:history="1">
        <w:r w:rsidR="007A47D5" w:rsidRPr="007A47D5">
          <w:rPr>
            <w:rStyle w:val="Hyperlink"/>
            <w:rFonts w:ascii="Arial" w:hAnsi="Arial" w:cs="Arial"/>
            <w:sz w:val="24"/>
            <w:szCs w:val="24"/>
          </w:rPr>
          <w:t>https://twitter.com/mlackeus/status/1255414927411609600</w:t>
        </w:r>
      </w:hyperlink>
    </w:p>
    <w:p w14:paraId="7E0CBA87" w14:textId="6C06B05C" w:rsidR="00FD4C25" w:rsidRPr="008167C6" w:rsidRDefault="00B761A0" w:rsidP="00280848">
      <w:pPr>
        <w:spacing w:line="360" w:lineRule="auto"/>
        <w:jc w:val="both"/>
        <w:rPr>
          <w:rFonts w:ascii="Arial" w:hAnsi="Arial" w:cs="Arial"/>
          <w:sz w:val="24"/>
          <w:szCs w:val="24"/>
        </w:rPr>
      </w:pPr>
      <w:r w:rsidRPr="008167C6">
        <w:rPr>
          <w:rFonts w:ascii="Arial" w:hAnsi="Arial" w:cs="Arial"/>
          <w:sz w:val="24"/>
          <w:szCs w:val="24"/>
        </w:rPr>
        <w:t>A</w:t>
      </w:r>
      <w:r w:rsidR="005B2366" w:rsidRPr="008167C6">
        <w:rPr>
          <w:rFonts w:ascii="Arial" w:hAnsi="Arial" w:cs="Arial"/>
          <w:sz w:val="24"/>
          <w:szCs w:val="24"/>
        </w:rPr>
        <w:t xml:space="preserve"> strategy </w:t>
      </w:r>
      <w:r w:rsidRPr="008167C6">
        <w:rPr>
          <w:rFonts w:ascii="Arial" w:hAnsi="Arial" w:cs="Arial"/>
          <w:sz w:val="24"/>
          <w:szCs w:val="24"/>
        </w:rPr>
        <w:t>for</w:t>
      </w:r>
      <w:r w:rsidR="005B2366" w:rsidRPr="008167C6">
        <w:rPr>
          <w:rFonts w:ascii="Arial" w:hAnsi="Arial" w:cs="Arial"/>
          <w:sz w:val="24"/>
          <w:szCs w:val="24"/>
        </w:rPr>
        <w:t xml:space="preserve"> doing a systematic literature review is chosen for the research approaches layer, which is the next layer of the research onion. An all-encompassing grasp of the operational difficulties in the global hospitality business is made possible by this method, which allows for the integration of current information from several academic and industrial sources</w:t>
      </w:r>
      <w:r w:rsidRPr="008167C6">
        <w:rPr>
          <w:rFonts w:ascii="Arial" w:hAnsi="Arial" w:cs="Arial"/>
          <w:sz w:val="24"/>
          <w:szCs w:val="24"/>
        </w:rPr>
        <w:t xml:space="preserve"> (Tranfield, Denyer &amp; Smart, 2003)</w:t>
      </w:r>
      <w:r w:rsidR="001E5D90" w:rsidRPr="008167C6">
        <w:rPr>
          <w:rFonts w:ascii="Arial" w:hAnsi="Arial" w:cs="Arial"/>
          <w:sz w:val="24"/>
          <w:szCs w:val="24"/>
        </w:rPr>
        <w:t>.</w:t>
      </w:r>
    </w:p>
    <w:p w14:paraId="6AE2AFE5" w14:textId="33C2A5AA" w:rsidR="00FA7932" w:rsidRPr="008167C6" w:rsidRDefault="00076BC9" w:rsidP="00280848">
      <w:pPr>
        <w:spacing w:line="360" w:lineRule="auto"/>
        <w:jc w:val="both"/>
        <w:rPr>
          <w:rFonts w:ascii="Arial" w:hAnsi="Arial" w:cs="Arial"/>
          <w:sz w:val="24"/>
          <w:szCs w:val="24"/>
        </w:rPr>
      </w:pPr>
      <w:r w:rsidRPr="008167C6">
        <w:rPr>
          <w:rFonts w:ascii="Arial" w:hAnsi="Arial" w:cs="Arial"/>
          <w:sz w:val="24"/>
          <w:szCs w:val="24"/>
        </w:rPr>
        <w:t xml:space="preserve">The choice of suitable </w:t>
      </w:r>
      <w:r w:rsidR="007F1D87" w:rsidRPr="008167C6">
        <w:rPr>
          <w:rFonts w:ascii="Arial" w:hAnsi="Arial" w:cs="Arial"/>
          <w:sz w:val="24"/>
          <w:szCs w:val="24"/>
        </w:rPr>
        <w:t>data-gathering</w:t>
      </w:r>
      <w:r w:rsidRPr="008167C6">
        <w:rPr>
          <w:rFonts w:ascii="Arial" w:hAnsi="Arial" w:cs="Arial"/>
          <w:sz w:val="24"/>
          <w:szCs w:val="24"/>
        </w:rPr>
        <w:t xml:space="preserve"> techniques becomes more and more important as the research project gets bigger. The main methodology used in this study is secondary data analysis, which makes it possible to look at already-published data sources such </w:t>
      </w:r>
      <w:r w:rsidR="007F1D87" w:rsidRPr="008167C6">
        <w:rPr>
          <w:rFonts w:ascii="Arial" w:hAnsi="Arial" w:cs="Arial"/>
          <w:sz w:val="24"/>
          <w:szCs w:val="24"/>
        </w:rPr>
        <w:t xml:space="preserve">as </w:t>
      </w:r>
      <w:r w:rsidR="00612468" w:rsidRPr="008167C6">
        <w:rPr>
          <w:rFonts w:ascii="Arial" w:hAnsi="Arial" w:cs="Arial"/>
          <w:sz w:val="24"/>
          <w:szCs w:val="24"/>
        </w:rPr>
        <w:t>scholarly</w:t>
      </w:r>
      <w:r w:rsidRPr="008167C6">
        <w:rPr>
          <w:rFonts w:ascii="Arial" w:hAnsi="Arial" w:cs="Arial"/>
          <w:sz w:val="24"/>
          <w:szCs w:val="24"/>
        </w:rPr>
        <w:t xml:space="preserve"> journals, trade publications, and internet databases. Without requiring original data gathering, secondary data analysis provides accessibility and efficiency, allowing the researcher to draw from a wide range of sources</w:t>
      </w:r>
      <w:r w:rsidR="007F1D87" w:rsidRPr="008167C6">
        <w:rPr>
          <w:rFonts w:ascii="Arial" w:hAnsi="Arial" w:cs="Arial"/>
          <w:sz w:val="24"/>
          <w:szCs w:val="24"/>
        </w:rPr>
        <w:t xml:space="preserve"> (Bryman, 2016).</w:t>
      </w:r>
    </w:p>
    <w:p w14:paraId="034A646E" w14:textId="6ECA5A44" w:rsidR="007F1D87" w:rsidRPr="008167C6" w:rsidRDefault="00C85E8D" w:rsidP="00280848">
      <w:pPr>
        <w:spacing w:line="360" w:lineRule="auto"/>
        <w:jc w:val="both"/>
        <w:rPr>
          <w:rFonts w:ascii="Arial" w:hAnsi="Arial" w:cs="Arial"/>
          <w:sz w:val="24"/>
          <w:szCs w:val="24"/>
        </w:rPr>
      </w:pPr>
      <w:r w:rsidRPr="008167C6">
        <w:rPr>
          <w:rFonts w:ascii="Arial" w:hAnsi="Arial" w:cs="Arial"/>
          <w:sz w:val="24"/>
          <w:szCs w:val="24"/>
        </w:rPr>
        <w:t xml:space="preserve">The research onion's topmost layer is finally covered by ethical issues. Integrity, transparency, and confidentiality are just a few of the ethical criteria that are upheld in this study to guarantee the appropriate and moral conduct of research. Maintaining </w:t>
      </w:r>
      <w:r w:rsidRPr="008167C6">
        <w:rPr>
          <w:rFonts w:ascii="Arial" w:hAnsi="Arial" w:cs="Arial"/>
          <w:sz w:val="24"/>
          <w:szCs w:val="24"/>
        </w:rPr>
        <w:lastRenderedPageBreak/>
        <w:t>the integrity and reliability of the study findings depends critically on adherence to ethical principles</w:t>
      </w:r>
      <w:r w:rsidR="00B05753">
        <w:rPr>
          <w:rFonts w:ascii="Arial" w:hAnsi="Arial" w:cs="Arial"/>
          <w:sz w:val="24"/>
          <w:szCs w:val="24"/>
        </w:rPr>
        <w:t xml:space="preserve"> </w:t>
      </w:r>
      <w:r w:rsidR="00B05753" w:rsidRPr="008167C6">
        <w:rPr>
          <w:rFonts w:ascii="Arial" w:hAnsi="Arial" w:cs="Arial"/>
          <w:sz w:val="24"/>
          <w:szCs w:val="24"/>
        </w:rPr>
        <w:t>(Creswell, 2013)</w:t>
      </w:r>
      <w:r w:rsidRPr="008167C6">
        <w:rPr>
          <w:rFonts w:ascii="Arial" w:hAnsi="Arial" w:cs="Arial"/>
          <w:sz w:val="24"/>
          <w:szCs w:val="24"/>
        </w:rPr>
        <w:t>.</w:t>
      </w:r>
    </w:p>
    <w:p w14:paraId="1E1BE7C6" w14:textId="66AAC284" w:rsidR="006F341A" w:rsidRPr="008167C6" w:rsidRDefault="006F341A" w:rsidP="00280848">
      <w:pPr>
        <w:spacing w:line="360" w:lineRule="auto"/>
        <w:jc w:val="both"/>
        <w:rPr>
          <w:rFonts w:ascii="Arial" w:hAnsi="Arial" w:cs="Arial"/>
          <w:sz w:val="24"/>
          <w:szCs w:val="24"/>
        </w:rPr>
      </w:pPr>
      <w:r w:rsidRPr="008167C6">
        <w:rPr>
          <w:rFonts w:ascii="Arial" w:hAnsi="Arial" w:cs="Arial"/>
          <w:sz w:val="24"/>
          <w:szCs w:val="24"/>
        </w:rPr>
        <w:t xml:space="preserve">To put it succinctly, this study's use of the research onion framework offers an organized and methodical way to look at the operational difficulties faced by global hospitality businesses in the hotel sector. The research attempts to produce significant discoveries that add to the body of knowledge </w:t>
      </w:r>
      <w:r w:rsidR="00B05753">
        <w:rPr>
          <w:rFonts w:ascii="Arial" w:hAnsi="Arial" w:cs="Arial"/>
          <w:sz w:val="24"/>
          <w:szCs w:val="24"/>
        </w:rPr>
        <w:t>on</w:t>
      </w:r>
      <w:r w:rsidRPr="008167C6">
        <w:rPr>
          <w:rFonts w:ascii="Arial" w:hAnsi="Arial" w:cs="Arial"/>
          <w:sz w:val="24"/>
          <w:szCs w:val="24"/>
        </w:rPr>
        <w:t xml:space="preserve"> the topic by navigating the layers of the onion, from philosophical presumptions to ethical issues.</w:t>
      </w:r>
    </w:p>
    <w:p w14:paraId="2CBD57D7" w14:textId="77777777" w:rsidR="00B75F38" w:rsidRPr="008167C6" w:rsidRDefault="00B75F38" w:rsidP="00280848">
      <w:pPr>
        <w:spacing w:line="360" w:lineRule="auto"/>
        <w:jc w:val="both"/>
        <w:rPr>
          <w:rFonts w:ascii="Arial" w:hAnsi="Arial" w:cs="Arial"/>
          <w:sz w:val="24"/>
          <w:szCs w:val="24"/>
        </w:rPr>
      </w:pPr>
    </w:p>
    <w:p w14:paraId="7BD58A49" w14:textId="306927B5" w:rsidR="00B75F38" w:rsidRPr="008167C6" w:rsidRDefault="00AF248F" w:rsidP="001F1C46">
      <w:pPr>
        <w:pStyle w:val="Heading2"/>
        <w:rPr>
          <w:rStyle w:val="normaltextrun"/>
          <w:rFonts w:ascii="Arial" w:hAnsi="Arial" w:cs="Arial"/>
          <w:b/>
          <w:bCs/>
          <w:color w:val="auto"/>
          <w:sz w:val="28"/>
          <w:szCs w:val="28"/>
          <w:shd w:val="clear" w:color="auto" w:fill="FFFFFF"/>
        </w:rPr>
      </w:pPr>
      <w:bookmarkStart w:id="33" w:name="_Toc166269139"/>
      <w:r w:rsidRPr="008167C6">
        <w:rPr>
          <w:rStyle w:val="normaltextrun"/>
          <w:rFonts w:ascii="Arial" w:hAnsi="Arial" w:cs="Arial"/>
          <w:b/>
          <w:bCs/>
          <w:color w:val="auto"/>
          <w:sz w:val="28"/>
          <w:szCs w:val="28"/>
          <w:shd w:val="clear" w:color="auto" w:fill="FFFFFF"/>
        </w:rPr>
        <w:t xml:space="preserve">3.2 </w:t>
      </w:r>
      <w:r w:rsidR="001772BA" w:rsidRPr="008167C6">
        <w:rPr>
          <w:rStyle w:val="normaltextrun"/>
          <w:rFonts w:ascii="Arial" w:hAnsi="Arial" w:cs="Arial"/>
          <w:b/>
          <w:bCs/>
          <w:color w:val="auto"/>
          <w:sz w:val="28"/>
          <w:szCs w:val="28"/>
          <w:shd w:val="clear" w:color="auto" w:fill="FFFFFF"/>
        </w:rPr>
        <w:t>Research Philosophies and Assumptions</w:t>
      </w:r>
      <w:bookmarkEnd w:id="33"/>
    </w:p>
    <w:p w14:paraId="792A1DF6" w14:textId="77777777" w:rsidR="001F1C46" w:rsidRPr="008167C6" w:rsidRDefault="001F1C46" w:rsidP="001F1C46">
      <w:pPr>
        <w:rPr>
          <w:rFonts w:ascii="Arial" w:hAnsi="Arial" w:cs="Arial"/>
        </w:rPr>
      </w:pPr>
    </w:p>
    <w:p w14:paraId="007A4872" w14:textId="500E8687" w:rsidR="001772BA" w:rsidRPr="008167C6" w:rsidRDefault="001772BA" w:rsidP="00280848">
      <w:pPr>
        <w:spacing w:line="360" w:lineRule="auto"/>
        <w:jc w:val="both"/>
        <w:rPr>
          <w:rFonts w:ascii="Arial" w:hAnsi="Arial" w:cs="Arial"/>
          <w:sz w:val="24"/>
          <w:szCs w:val="24"/>
        </w:rPr>
      </w:pPr>
      <w:r w:rsidRPr="008167C6">
        <w:rPr>
          <w:rFonts w:ascii="Arial" w:hAnsi="Arial" w:cs="Arial"/>
          <w:sz w:val="24"/>
          <w:szCs w:val="24"/>
        </w:rPr>
        <w:t>It is essential to justify the research philosophies that informed the study while examining the operational issues that multinational hospitality organizations in the hotel sector encounter. Within the research onion framework, pragmatism—which incorporates parts of positivism and interpretivism—has been selected as the research philosophy for this study.</w:t>
      </w:r>
    </w:p>
    <w:p w14:paraId="37C70345" w14:textId="05774790" w:rsidR="001772BA" w:rsidRPr="008167C6" w:rsidRDefault="001772BA" w:rsidP="00280848">
      <w:pPr>
        <w:spacing w:line="360" w:lineRule="auto"/>
        <w:jc w:val="both"/>
        <w:rPr>
          <w:rFonts w:ascii="Arial" w:hAnsi="Arial" w:cs="Arial"/>
          <w:sz w:val="24"/>
          <w:szCs w:val="24"/>
        </w:rPr>
      </w:pPr>
      <w:r w:rsidRPr="008167C6">
        <w:rPr>
          <w:rFonts w:ascii="Arial" w:hAnsi="Arial" w:cs="Arial"/>
          <w:sz w:val="24"/>
          <w:szCs w:val="24"/>
        </w:rPr>
        <w:t>The study's pragmatic approach is warranted as it acknowledges the necessity of tackling practical issues encountered by global hospitality enterprises, all the while appreciating the significance of diverse viewpoints and environmental influences. With a realistic approach, this research seeks to comprehend the fundamental complexity of the hotel sector in the context of global commerce, as well as to offer workable answers to operational issues</w:t>
      </w:r>
      <w:r w:rsidR="00F23840" w:rsidRPr="008167C6">
        <w:rPr>
          <w:rFonts w:ascii="Arial" w:hAnsi="Arial" w:cs="Arial"/>
          <w:sz w:val="24"/>
          <w:szCs w:val="24"/>
        </w:rPr>
        <w:t xml:space="preserve"> (Saunders, Lewis &amp; Thornhill, 2019)</w:t>
      </w:r>
      <w:r w:rsidRPr="008167C6">
        <w:rPr>
          <w:rFonts w:ascii="Arial" w:hAnsi="Arial" w:cs="Arial"/>
          <w:sz w:val="24"/>
          <w:szCs w:val="24"/>
        </w:rPr>
        <w:t>.</w:t>
      </w:r>
    </w:p>
    <w:p w14:paraId="097979B4" w14:textId="77777777" w:rsidR="00196837" w:rsidRPr="008167C6" w:rsidRDefault="00794C8D" w:rsidP="00280848">
      <w:pPr>
        <w:spacing w:line="360" w:lineRule="auto"/>
        <w:jc w:val="both"/>
        <w:rPr>
          <w:rFonts w:ascii="Arial" w:hAnsi="Arial" w:cs="Arial"/>
          <w:sz w:val="24"/>
          <w:szCs w:val="24"/>
        </w:rPr>
      </w:pPr>
      <w:r w:rsidRPr="008167C6">
        <w:rPr>
          <w:rFonts w:ascii="Arial" w:hAnsi="Arial" w:cs="Arial"/>
          <w:sz w:val="24"/>
          <w:szCs w:val="24"/>
        </w:rPr>
        <w:t xml:space="preserve">The research </w:t>
      </w:r>
      <w:r w:rsidR="007D202C" w:rsidRPr="008167C6">
        <w:rPr>
          <w:rFonts w:ascii="Arial" w:hAnsi="Arial" w:cs="Arial"/>
          <w:sz w:val="24"/>
          <w:szCs w:val="24"/>
        </w:rPr>
        <w:t>assumes</w:t>
      </w:r>
      <w:r w:rsidRPr="008167C6">
        <w:rPr>
          <w:rFonts w:ascii="Arial" w:hAnsi="Arial" w:cs="Arial"/>
          <w:sz w:val="24"/>
          <w:szCs w:val="24"/>
        </w:rPr>
        <w:t xml:space="preserve"> that operational difficulties are complex and impacted by a range of elements, including regulatory environments, competitive dynamics, cultural variations, and technology improvements, in line with the pragmatic philosophy. Based on the body of research and actual data that shows how dynamic and varied the hotel sector is, these assumptions are supported</w:t>
      </w:r>
      <w:r w:rsidR="00336F40" w:rsidRPr="008167C6">
        <w:rPr>
          <w:rFonts w:ascii="Arial" w:hAnsi="Arial" w:cs="Arial"/>
          <w:sz w:val="24"/>
          <w:szCs w:val="24"/>
        </w:rPr>
        <w:t xml:space="preserve"> (Bryman &amp; Bell,</w:t>
      </w:r>
      <w:r w:rsidR="00E8060C" w:rsidRPr="008167C6">
        <w:rPr>
          <w:rFonts w:ascii="Arial" w:hAnsi="Arial" w:cs="Arial"/>
          <w:sz w:val="24"/>
          <w:szCs w:val="24"/>
        </w:rPr>
        <w:t xml:space="preserve"> 2015)</w:t>
      </w:r>
      <w:r w:rsidRPr="008167C6">
        <w:rPr>
          <w:rFonts w:ascii="Arial" w:hAnsi="Arial" w:cs="Arial"/>
          <w:sz w:val="24"/>
          <w:szCs w:val="24"/>
        </w:rPr>
        <w:t>.</w:t>
      </w:r>
    </w:p>
    <w:p w14:paraId="7007B771" w14:textId="5ED416BF" w:rsidR="00E67C04" w:rsidRPr="008167C6" w:rsidRDefault="00794C8D" w:rsidP="00280848">
      <w:pPr>
        <w:spacing w:line="360" w:lineRule="auto"/>
        <w:jc w:val="both"/>
        <w:rPr>
          <w:rFonts w:ascii="Arial" w:hAnsi="Arial" w:cs="Arial"/>
          <w:sz w:val="24"/>
          <w:szCs w:val="24"/>
        </w:rPr>
      </w:pPr>
      <w:r w:rsidRPr="008167C6">
        <w:rPr>
          <w:rFonts w:ascii="Arial" w:hAnsi="Arial" w:cs="Arial"/>
          <w:sz w:val="24"/>
          <w:szCs w:val="24"/>
        </w:rPr>
        <w:t>The research onion structure also supports the systematic literature review method as it makes it possible to thoroughly analy</w:t>
      </w:r>
      <w:r w:rsidR="007D202C" w:rsidRPr="008167C6">
        <w:rPr>
          <w:rFonts w:ascii="Arial" w:hAnsi="Arial" w:cs="Arial"/>
          <w:sz w:val="24"/>
          <w:szCs w:val="24"/>
        </w:rPr>
        <w:t>s</w:t>
      </w:r>
      <w:r w:rsidRPr="008167C6">
        <w:rPr>
          <w:rFonts w:ascii="Arial" w:hAnsi="Arial" w:cs="Arial"/>
          <w:sz w:val="24"/>
          <w:szCs w:val="24"/>
        </w:rPr>
        <w:t xml:space="preserve">e the body of knowledge on operational difficulties facing the hotel sector. This method allows for the systematic synthesis and analysis of pertinent literature, which informs the study design and </w:t>
      </w:r>
      <w:r w:rsidR="006559D0" w:rsidRPr="008167C6">
        <w:rPr>
          <w:rFonts w:ascii="Arial" w:hAnsi="Arial" w:cs="Arial"/>
          <w:sz w:val="24"/>
          <w:szCs w:val="24"/>
        </w:rPr>
        <w:t>data-collecting</w:t>
      </w:r>
      <w:r w:rsidRPr="008167C6">
        <w:rPr>
          <w:rFonts w:ascii="Arial" w:hAnsi="Arial" w:cs="Arial"/>
          <w:sz w:val="24"/>
          <w:szCs w:val="24"/>
        </w:rPr>
        <w:t xml:space="preserve"> </w:t>
      </w:r>
      <w:r w:rsidRPr="008167C6">
        <w:rPr>
          <w:rFonts w:ascii="Arial" w:hAnsi="Arial" w:cs="Arial"/>
          <w:sz w:val="24"/>
          <w:szCs w:val="24"/>
        </w:rPr>
        <w:lastRenderedPageBreak/>
        <w:t>techniques by identifying important themes, trends, and knowledge gaps</w:t>
      </w:r>
      <w:r w:rsidR="00196837" w:rsidRPr="008167C6">
        <w:rPr>
          <w:rFonts w:ascii="Arial" w:hAnsi="Arial" w:cs="Arial"/>
          <w:sz w:val="24"/>
          <w:szCs w:val="24"/>
        </w:rPr>
        <w:t xml:space="preserve"> </w:t>
      </w:r>
      <w:r w:rsidR="00E67C04" w:rsidRPr="008167C6">
        <w:rPr>
          <w:rFonts w:ascii="Arial" w:hAnsi="Arial" w:cs="Arial"/>
          <w:sz w:val="24"/>
          <w:szCs w:val="24"/>
        </w:rPr>
        <w:t>(Saunders</w:t>
      </w:r>
      <w:r w:rsidR="00B351A5" w:rsidRPr="008167C6">
        <w:rPr>
          <w:rFonts w:ascii="Arial" w:hAnsi="Arial" w:cs="Arial"/>
        </w:rPr>
        <w:t xml:space="preserve">, </w:t>
      </w:r>
      <w:r w:rsidR="00E67C04" w:rsidRPr="008167C6">
        <w:rPr>
          <w:rFonts w:ascii="Arial" w:hAnsi="Arial" w:cs="Arial"/>
          <w:sz w:val="24"/>
          <w:szCs w:val="24"/>
        </w:rPr>
        <w:t>Lewis</w:t>
      </w:r>
      <w:r w:rsidR="00E67C04" w:rsidRPr="008167C6">
        <w:rPr>
          <w:rFonts w:ascii="Arial" w:hAnsi="Arial" w:cs="Arial"/>
        </w:rPr>
        <w:t xml:space="preserve"> </w:t>
      </w:r>
      <w:r w:rsidR="00E67C04" w:rsidRPr="008167C6">
        <w:rPr>
          <w:rFonts w:ascii="Arial" w:hAnsi="Arial" w:cs="Arial"/>
          <w:sz w:val="24"/>
          <w:szCs w:val="24"/>
        </w:rPr>
        <w:t>&amp; Thornhill, 2019</w:t>
      </w:r>
      <w:r w:rsidR="00B351A5" w:rsidRPr="008167C6">
        <w:rPr>
          <w:rFonts w:ascii="Arial" w:hAnsi="Arial" w:cs="Arial"/>
          <w:sz w:val="24"/>
          <w:szCs w:val="24"/>
        </w:rPr>
        <w:t>; Creswell, 2014).</w:t>
      </w:r>
    </w:p>
    <w:p w14:paraId="22112A78" w14:textId="46524335" w:rsidR="00C21D7B" w:rsidRPr="008167C6" w:rsidRDefault="007D2284" w:rsidP="00280848">
      <w:pPr>
        <w:spacing w:line="360" w:lineRule="auto"/>
        <w:jc w:val="both"/>
        <w:rPr>
          <w:rFonts w:ascii="Arial" w:hAnsi="Arial" w:cs="Arial"/>
          <w:sz w:val="24"/>
          <w:szCs w:val="24"/>
        </w:rPr>
      </w:pPr>
      <w:r w:rsidRPr="008167C6">
        <w:rPr>
          <w:rFonts w:ascii="Arial" w:hAnsi="Arial" w:cs="Arial"/>
          <w:sz w:val="24"/>
          <w:szCs w:val="24"/>
        </w:rPr>
        <w:t>The systematic literature review technique and the adoption of a pragmatic research attitude are warranted for this study because they offer a solid foundation for tackling the intricate operational problems faced by global hospitality businesses</w:t>
      </w:r>
      <w:r w:rsidR="00A93D7E" w:rsidRPr="008167C6">
        <w:rPr>
          <w:rFonts w:ascii="Arial" w:hAnsi="Arial" w:cs="Arial"/>
          <w:sz w:val="24"/>
          <w:szCs w:val="24"/>
        </w:rPr>
        <w:t xml:space="preserve"> (Creswell, 2013)</w:t>
      </w:r>
      <w:r w:rsidRPr="008167C6">
        <w:rPr>
          <w:rFonts w:ascii="Arial" w:hAnsi="Arial" w:cs="Arial"/>
          <w:sz w:val="24"/>
          <w:szCs w:val="24"/>
        </w:rPr>
        <w:t>.</w:t>
      </w:r>
    </w:p>
    <w:p w14:paraId="1FE109C0" w14:textId="77777777" w:rsidR="00681039" w:rsidRPr="008167C6" w:rsidRDefault="00681039" w:rsidP="00280848">
      <w:pPr>
        <w:spacing w:line="360" w:lineRule="auto"/>
        <w:jc w:val="both"/>
        <w:rPr>
          <w:rFonts w:ascii="Arial" w:hAnsi="Arial" w:cs="Arial"/>
          <w:sz w:val="24"/>
          <w:szCs w:val="24"/>
        </w:rPr>
      </w:pPr>
    </w:p>
    <w:p w14:paraId="05239538" w14:textId="0B5E3F64" w:rsidR="00681039" w:rsidRPr="008167C6" w:rsidRDefault="00DE0F82" w:rsidP="001F1C46">
      <w:pPr>
        <w:pStyle w:val="Heading2"/>
        <w:rPr>
          <w:rStyle w:val="normaltextrun"/>
          <w:rFonts w:ascii="Arial" w:hAnsi="Arial" w:cs="Arial"/>
          <w:b/>
          <w:bCs/>
          <w:color w:val="auto"/>
          <w:sz w:val="28"/>
          <w:szCs w:val="28"/>
        </w:rPr>
      </w:pPr>
      <w:bookmarkStart w:id="34" w:name="_Toc166269140"/>
      <w:r w:rsidRPr="008167C6">
        <w:rPr>
          <w:rStyle w:val="normaltextrun"/>
          <w:rFonts w:ascii="Arial" w:hAnsi="Arial" w:cs="Arial"/>
          <w:b/>
          <w:bCs/>
          <w:color w:val="auto"/>
          <w:sz w:val="28"/>
          <w:szCs w:val="28"/>
        </w:rPr>
        <w:t xml:space="preserve">3.3 </w:t>
      </w:r>
      <w:r w:rsidR="0005151B" w:rsidRPr="008167C6">
        <w:rPr>
          <w:rStyle w:val="normaltextrun"/>
          <w:rFonts w:ascii="Arial" w:hAnsi="Arial" w:cs="Arial"/>
          <w:b/>
          <w:bCs/>
          <w:color w:val="auto"/>
          <w:sz w:val="28"/>
          <w:szCs w:val="28"/>
        </w:rPr>
        <w:t>Research Design</w:t>
      </w:r>
      <w:bookmarkEnd w:id="34"/>
    </w:p>
    <w:p w14:paraId="028CD78E" w14:textId="77777777" w:rsidR="00E465E6" w:rsidRPr="008167C6" w:rsidRDefault="00E465E6" w:rsidP="00E465E6">
      <w:pPr>
        <w:rPr>
          <w:rFonts w:ascii="Arial" w:hAnsi="Arial" w:cs="Arial"/>
        </w:rPr>
      </w:pPr>
    </w:p>
    <w:p w14:paraId="0ADA915B" w14:textId="6D03D714" w:rsidR="00681039" w:rsidRPr="008167C6" w:rsidRDefault="008F2CD8" w:rsidP="00280848">
      <w:pPr>
        <w:spacing w:line="360" w:lineRule="auto"/>
        <w:jc w:val="both"/>
        <w:rPr>
          <w:rFonts w:ascii="Arial" w:hAnsi="Arial" w:cs="Arial"/>
          <w:sz w:val="24"/>
          <w:szCs w:val="24"/>
        </w:rPr>
      </w:pPr>
      <w:r w:rsidRPr="008167C6">
        <w:rPr>
          <w:rFonts w:ascii="Arial" w:hAnsi="Arial" w:cs="Arial"/>
          <w:sz w:val="24"/>
          <w:szCs w:val="24"/>
        </w:rPr>
        <w:t xml:space="preserve">A systematic literature review was used as the research design for this study </w:t>
      </w:r>
      <w:r w:rsidR="004B56B8" w:rsidRPr="008167C6">
        <w:rPr>
          <w:rFonts w:ascii="Arial" w:hAnsi="Arial" w:cs="Arial"/>
          <w:sz w:val="24"/>
          <w:szCs w:val="24"/>
        </w:rPr>
        <w:t>following</w:t>
      </w:r>
      <w:r w:rsidRPr="008167C6">
        <w:rPr>
          <w:rFonts w:ascii="Arial" w:hAnsi="Arial" w:cs="Arial"/>
          <w:sz w:val="24"/>
          <w:szCs w:val="24"/>
        </w:rPr>
        <w:t xml:space="preserve"> the research onion framework. This method is supported by the current literature, which it synthesizes to examine operational issues faced by multinational hospitality organizations in the hotel sector.</w:t>
      </w:r>
    </w:p>
    <w:p w14:paraId="4980018B" w14:textId="291297DF" w:rsidR="008F2CD8" w:rsidRPr="008167C6" w:rsidRDefault="00E1012F" w:rsidP="00280848">
      <w:pPr>
        <w:spacing w:line="360" w:lineRule="auto"/>
        <w:jc w:val="both"/>
        <w:rPr>
          <w:rFonts w:ascii="Arial" w:hAnsi="Arial" w:cs="Arial"/>
          <w:sz w:val="24"/>
          <w:szCs w:val="24"/>
        </w:rPr>
      </w:pPr>
      <w:r w:rsidRPr="008167C6">
        <w:rPr>
          <w:rFonts w:ascii="Arial" w:hAnsi="Arial" w:cs="Arial"/>
          <w:sz w:val="24"/>
          <w:szCs w:val="24"/>
        </w:rPr>
        <w:t xml:space="preserve">A comprehensive and organized examination of academic publications, industrial reports, professional journals, and other scholarly sources is required for a systematic literature review </w:t>
      </w:r>
      <w:r w:rsidR="00EC47CD" w:rsidRPr="008167C6">
        <w:rPr>
          <w:rFonts w:ascii="Arial" w:hAnsi="Arial" w:cs="Arial"/>
          <w:sz w:val="24"/>
          <w:szCs w:val="24"/>
        </w:rPr>
        <w:t>to</w:t>
      </w:r>
      <w:r w:rsidRPr="008167C6">
        <w:rPr>
          <w:rFonts w:ascii="Arial" w:hAnsi="Arial" w:cs="Arial"/>
          <w:sz w:val="24"/>
          <w:szCs w:val="24"/>
        </w:rPr>
        <w:t xml:space="preserve"> get pertinent information and understanding on a certain subject</w:t>
      </w:r>
      <w:r w:rsidR="00620486">
        <w:rPr>
          <w:rFonts w:ascii="Arial" w:hAnsi="Arial" w:cs="Arial"/>
          <w:sz w:val="24"/>
          <w:szCs w:val="24"/>
        </w:rPr>
        <w:t xml:space="preserve"> </w:t>
      </w:r>
      <w:r w:rsidR="006C4409" w:rsidRPr="008167C6">
        <w:rPr>
          <w:rFonts w:ascii="Arial" w:hAnsi="Arial" w:cs="Arial"/>
          <w:sz w:val="24"/>
          <w:szCs w:val="24"/>
        </w:rPr>
        <w:t>(Tranfield, Denyer &amp; Smart, 2003)</w:t>
      </w:r>
      <w:r w:rsidR="00965334">
        <w:rPr>
          <w:rFonts w:ascii="Arial" w:hAnsi="Arial" w:cs="Arial"/>
          <w:sz w:val="24"/>
          <w:szCs w:val="24"/>
        </w:rPr>
        <w:t>.</w:t>
      </w:r>
      <w:r w:rsidR="00165FDD">
        <w:rPr>
          <w:rFonts w:ascii="Arial" w:hAnsi="Arial" w:cs="Arial"/>
          <w:sz w:val="24"/>
          <w:szCs w:val="24"/>
        </w:rPr>
        <w:t xml:space="preserve"> </w:t>
      </w:r>
      <w:r w:rsidRPr="008167C6">
        <w:rPr>
          <w:rFonts w:ascii="Arial" w:hAnsi="Arial" w:cs="Arial"/>
          <w:sz w:val="24"/>
          <w:szCs w:val="24"/>
        </w:rPr>
        <w:t>Transparency, reproducibility, and comprehensiveness in data gathering and analysis are guaranteed by this study design's methodical methodology.</w:t>
      </w:r>
      <w:r w:rsidR="00E465E6" w:rsidRPr="008167C6">
        <w:rPr>
          <w:rFonts w:ascii="Arial" w:hAnsi="Arial" w:cs="Arial"/>
          <w:sz w:val="24"/>
          <w:szCs w:val="24"/>
        </w:rPr>
        <w:t xml:space="preserve"> </w:t>
      </w:r>
      <w:r w:rsidRPr="008167C6">
        <w:rPr>
          <w:rFonts w:ascii="Arial" w:hAnsi="Arial" w:cs="Arial"/>
          <w:sz w:val="24"/>
          <w:szCs w:val="24"/>
        </w:rPr>
        <w:t>Its capacity to integrate current information and spot trends, patterns, and gaps in the literature about operational difficulties encountered by global hospitality firms is the rationale behind the use of a systematic literature review.  In-depth summaries of the body of knowledge on a certain subject are possible through the rigorous data collection and synthesis techniques offered by systematic reviews</w:t>
      </w:r>
      <w:r w:rsidR="00121D42" w:rsidRPr="008167C6">
        <w:rPr>
          <w:rFonts w:ascii="Arial" w:hAnsi="Arial" w:cs="Arial"/>
          <w:sz w:val="24"/>
          <w:szCs w:val="24"/>
        </w:rPr>
        <w:t xml:space="preserve"> (Briner &amp; Denyer, 2012)</w:t>
      </w:r>
      <w:r w:rsidRPr="008167C6">
        <w:rPr>
          <w:rFonts w:ascii="Arial" w:hAnsi="Arial" w:cs="Arial"/>
          <w:sz w:val="24"/>
          <w:szCs w:val="24"/>
        </w:rPr>
        <w:t>.</w:t>
      </w:r>
    </w:p>
    <w:p w14:paraId="24C4EDB4" w14:textId="5DC6E10B" w:rsidR="008338DB" w:rsidRPr="008167C6" w:rsidRDefault="008338DB" w:rsidP="00280848">
      <w:pPr>
        <w:spacing w:line="360" w:lineRule="auto"/>
        <w:jc w:val="both"/>
        <w:rPr>
          <w:rFonts w:ascii="Arial" w:hAnsi="Arial" w:cs="Arial"/>
          <w:sz w:val="24"/>
          <w:szCs w:val="24"/>
        </w:rPr>
      </w:pPr>
      <w:r w:rsidRPr="008167C6">
        <w:rPr>
          <w:rFonts w:ascii="Arial" w:hAnsi="Arial" w:cs="Arial"/>
          <w:sz w:val="24"/>
          <w:szCs w:val="24"/>
        </w:rPr>
        <w:t xml:space="preserve">Moreover, the methodical literature review strategy is very appropriate for secondary data analysis, enabling scholars to scrutinize an extensive array of sources to acquire discernment into operational predicaments inside the global hotel sector. This methodology allows investigators to discern recurring themes and </w:t>
      </w:r>
      <w:r w:rsidR="004B56B8" w:rsidRPr="008167C6">
        <w:rPr>
          <w:rFonts w:ascii="Arial" w:hAnsi="Arial" w:cs="Arial"/>
          <w:sz w:val="24"/>
          <w:szCs w:val="24"/>
        </w:rPr>
        <w:t>develop</w:t>
      </w:r>
      <w:r w:rsidRPr="008167C6">
        <w:rPr>
          <w:rFonts w:ascii="Arial" w:hAnsi="Arial" w:cs="Arial"/>
          <w:sz w:val="24"/>
          <w:szCs w:val="24"/>
        </w:rPr>
        <w:t xml:space="preserve"> patterns among several investigations, augmenting the validity and dependability of the results (Tranfield, Denyer &amp; Smart, 2003).</w:t>
      </w:r>
    </w:p>
    <w:p w14:paraId="78C767C6" w14:textId="65A44E59" w:rsidR="00DE0F82" w:rsidRPr="008167C6" w:rsidRDefault="00BB54F6" w:rsidP="00280848">
      <w:pPr>
        <w:spacing w:line="360" w:lineRule="auto"/>
        <w:jc w:val="both"/>
        <w:rPr>
          <w:rFonts w:ascii="Arial" w:hAnsi="Arial" w:cs="Arial"/>
          <w:sz w:val="24"/>
          <w:szCs w:val="24"/>
        </w:rPr>
      </w:pPr>
      <w:r w:rsidRPr="008167C6">
        <w:rPr>
          <w:rFonts w:ascii="Arial" w:hAnsi="Arial" w:cs="Arial"/>
          <w:sz w:val="24"/>
          <w:szCs w:val="24"/>
        </w:rPr>
        <w:lastRenderedPageBreak/>
        <w:t xml:space="preserve">The research onion framework justifies the use of a systematic literature review as the research design for this study because it offers an organized method for </w:t>
      </w:r>
      <w:r w:rsidR="00CE320F" w:rsidRPr="008167C6">
        <w:rPr>
          <w:rFonts w:ascii="Arial" w:hAnsi="Arial" w:cs="Arial"/>
          <w:sz w:val="24"/>
          <w:szCs w:val="24"/>
        </w:rPr>
        <w:t>analysing</w:t>
      </w:r>
      <w:r w:rsidRPr="008167C6">
        <w:rPr>
          <w:rFonts w:ascii="Arial" w:hAnsi="Arial" w:cs="Arial"/>
          <w:sz w:val="24"/>
          <w:szCs w:val="24"/>
        </w:rPr>
        <w:t xml:space="preserve"> operational difficulties faced by global hospitality companies in the hotel sector by synthesizing previous research.</w:t>
      </w:r>
    </w:p>
    <w:p w14:paraId="56B8F287" w14:textId="4C051C42" w:rsidR="00CE320F" w:rsidRPr="008167C6" w:rsidRDefault="00DE0F82" w:rsidP="001F1C46">
      <w:pPr>
        <w:pStyle w:val="Heading2"/>
        <w:rPr>
          <w:rFonts w:ascii="Arial" w:hAnsi="Arial" w:cs="Arial"/>
          <w:b/>
          <w:bCs/>
          <w:color w:val="auto"/>
          <w:sz w:val="28"/>
          <w:szCs w:val="28"/>
        </w:rPr>
      </w:pPr>
      <w:bookmarkStart w:id="35" w:name="_Toc166269141"/>
      <w:r w:rsidRPr="008167C6">
        <w:rPr>
          <w:rFonts w:ascii="Arial" w:hAnsi="Arial" w:cs="Arial"/>
          <w:b/>
          <w:bCs/>
          <w:color w:val="auto"/>
          <w:sz w:val="28"/>
          <w:szCs w:val="28"/>
        </w:rPr>
        <w:t xml:space="preserve">3.4 </w:t>
      </w:r>
      <w:r w:rsidR="00CE320F" w:rsidRPr="008167C6">
        <w:rPr>
          <w:rFonts w:ascii="Arial" w:hAnsi="Arial" w:cs="Arial"/>
          <w:b/>
          <w:bCs/>
          <w:color w:val="auto"/>
          <w:sz w:val="28"/>
          <w:szCs w:val="28"/>
        </w:rPr>
        <w:t>Research Approaches</w:t>
      </w:r>
      <w:bookmarkEnd w:id="35"/>
    </w:p>
    <w:p w14:paraId="07D5C585" w14:textId="77777777" w:rsidR="00E465E6" w:rsidRPr="008167C6" w:rsidRDefault="00E465E6" w:rsidP="00E465E6">
      <w:pPr>
        <w:rPr>
          <w:rFonts w:ascii="Arial" w:hAnsi="Arial" w:cs="Arial"/>
        </w:rPr>
      </w:pPr>
    </w:p>
    <w:p w14:paraId="6BA62739" w14:textId="028D7246" w:rsidR="003053AA"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 xml:space="preserve">The study's selected research methodology is qualitative in nature. Qualitative research is considered suitable for investigating intricate phenomena and acquiring </w:t>
      </w:r>
      <w:r w:rsidR="004B56B8" w:rsidRPr="008167C6">
        <w:rPr>
          <w:rFonts w:ascii="Arial" w:hAnsi="Arial" w:cs="Arial"/>
          <w:sz w:val="24"/>
          <w:szCs w:val="24"/>
        </w:rPr>
        <w:t xml:space="preserve">a </w:t>
      </w:r>
      <w:r w:rsidRPr="008167C6">
        <w:rPr>
          <w:rFonts w:ascii="Arial" w:hAnsi="Arial" w:cs="Arial"/>
          <w:sz w:val="24"/>
          <w:szCs w:val="24"/>
        </w:rPr>
        <w:t>comprehensive understanding of the operational obstacles faced by global hospitality enterprises within the hotel sector.</w:t>
      </w:r>
    </w:p>
    <w:p w14:paraId="6E42B771" w14:textId="0CA99189" w:rsidR="003053AA"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Justification:</w:t>
      </w:r>
    </w:p>
    <w:p w14:paraId="6CCF1F92" w14:textId="3AEC4040" w:rsidR="00681039" w:rsidRPr="008167C6" w:rsidRDefault="003053AA" w:rsidP="00280848">
      <w:pPr>
        <w:spacing w:line="360" w:lineRule="auto"/>
        <w:jc w:val="both"/>
        <w:rPr>
          <w:rFonts w:ascii="Arial" w:hAnsi="Arial" w:cs="Arial"/>
          <w:sz w:val="24"/>
          <w:szCs w:val="24"/>
        </w:rPr>
      </w:pPr>
      <w:r w:rsidRPr="008167C6">
        <w:rPr>
          <w:rFonts w:ascii="Arial" w:hAnsi="Arial" w:cs="Arial"/>
          <w:sz w:val="24"/>
          <w:szCs w:val="24"/>
        </w:rPr>
        <w:t>There are several justifications for choosing a qualitative research technique</w:t>
      </w:r>
      <w:r w:rsidR="00130061" w:rsidRPr="008167C6">
        <w:rPr>
          <w:rFonts w:ascii="Arial" w:hAnsi="Arial" w:cs="Arial"/>
          <w:sz w:val="24"/>
          <w:szCs w:val="24"/>
        </w:rPr>
        <w:t>. A</w:t>
      </w:r>
      <w:r w:rsidRPr="008167C6">
        <w:rPr>
          <w:rFonts w:ascii="Arial" w:hAnsi="Arial" w:cs="Arial"/>
          <w:sz w:val="24"/>
          <w:szCs w:val="24"/>
        </w:rPr>
        <w:t xml:space="preserve"> better comprehension of the individual experiences, viewpoints, and actions within the study's environment is made possible by qualitative methodologies. Qualitative research may convey the complex and multidimensional character of operational difficulties in international hospitality, such as cultural subtleties, regulatory complications, and market dynamics</w:t>
      </w:r>
      <w:r w:rsidR="00D52532" w:rsidRPr="008167C6">
        <w:rPr>
          <w:rFonts w:ascii="Arial" w:hAnsi="Arial" w:cs="Arial"/>
          <w:sz w:val="24"/>
          <w:szCs w:val="24"/>
        </w:rPr>
        <w:t xml:space="preserve"> (Creswell &amp; Creswell, 2017).</w:t>
      </w:r>
    </w:p>
    <w:p w14:paraId="44CD2406" w14:textId="184DA2AB" w:rsidR="00130061" w:rsidRPr="008167C6" w:rsidRDefault="00130061" w:rsidP="00280848">
      <w:pPr>
        <w:spacing w:line="360" w:lineRule="auto"/>
        <w:jc w:val="both"/>
        <w:rPr>
          <w:rFonts w:ascii="Arial" w:hAnsi="Arial" w:cs="Arial"/>
          <w:sz w:val="24"/>
          <w:szCs w:val="24"/>
        </w:rPr>
      </w:pPr>
      <w:r w:rsidRPr="008167C6">
        <w:rPr>
          <w:rFonts w:ascii="Arial" w:hAnsi="Arial" w:cs="Arial"/>
          <w:sz w:val="24"/>
          <w:szCs w:val="24"/>
        </w:rPr>
        <w:t>Moreover, exploratory investigations that seek to produce novel insights and ideas as opposed to testing established theories are a good fit for qualitative research</w:t>
      </w:r>
      <w:r w:rsidR="00ED626F" w:rsidRPr="008167C6">
        <w:rPr>
          <w:rFonts w:ascii="Arial" w:hAnsi="Arial" w:cs="Arial"/>
        </w:rPr>
        <w:t xml:space="preserve"> </w:t>
      </w:r>
      <w:r w:rsidR="00ED626F" w:rsidRPr="008167C6">
        <w:rPr>
          <w:rFonts w:ascii="Arial" w:hAnsi="Arial" w:cs="Arial"/>
          <w:sz w:val="24"/>
          <w:szCs w:val="24"/>
        </w:rPr>
        <w:t>(Denzin &amp; Lincoln, 2018)</w:t>
      </w:r>
      <w:r w:rsidRPr="008167C6">
        <w:rPr>
          <w:rFonts w:ascii="Arial" w:hAnsi="Arial" w:cs="Arial"/>
          <w:sz w:val="24"/>
          <w:szCs w:val="24"/>
        </w:rPr>
        <w:t>. Because the hotel sector is dynamic and multinational corporations encounter a wide variety of issues, a qualitative approach to data collection and analysis offers flexibility that allows researchers to investigate new themes and surprising results.</w:t>
      </w:r>
    </w:p>
    <w:p w14:paraId="39109AB5" w14:textId="49591C1B" w:rsidR="00130061" w:rsidRPr="008167C6" w:rsidRDefault="00130061" w:rsidP="00280848">
      <w:pPr>
        <w:spacing w:line="360" w:lineRule="auto"/>
        <w:jc w:val="both"/>
        <w:rPr>
          <w:rFonts w:ascii="Arial" w:hAnsi="Arial" w:cs="Arial"/>
          <w:sz w:val="24"/>
          <w:szCs w:val="24"/>
        </w:rPr>
      </w:pPr>
      <w:r w:rsidRPr="008167C6">
        <w:rPr>
          <w:rFonts w:ascii="Arial" w:hAnsi="Arial" w:cs="Arial"/>
          <w:sz w:val="24"/>
          <w:szCs w:val="24"/>
        </w:rPr>
        <w:t xml:space="preserve">In addition, you may customize participant observation, focus groups, and interviews to the </w:t>
      </w:r>
      <w:r w:rsidR="009C2BCF" w:rsidRPr="008167C6">
        <w:rPr>
          <w:rFonts w:ascii="Arial" w:hAnsi="Arial" w:cs="Arial"/>
          <w:sz w:val="24"/>
          <w:szCs w:val="24"/>
        </w:rPr>
        <w:t>study</w:t>
      </w:r>
      <w:r w:rsidRPr="008167C6">
        <w:rPr>
          <w:rFonts w:ascii="Arial" w:hAnsi="Arial" w:cs="Arial"/>
          <w:sz w:val="24"/>
          <w:szCs w:val="24"/>
        </w:rPr>
        <w:t xml:space="preserve"> setting by using qualitative approaches, which provide flexibility in </w:t>
      </w:r>
      <w:r w:rsidR="009C2BCF" w:rsidRPr="008167C6">
        <w:rPr>
          <w:rFonts w:ascii="Arial" w:hAnsi="Arial" w:cs="Arial"/>
          <w:sz w:val="24"/>
          <w:szCs w:val="24"/>
        </w:rPr>
        <w:t>data-gathering</w:t>
      </w:r>
      <w:r w:rsidRPr="008167C6">
        <w:rPr>
          <w:rFonts w:ascii="Arial" w:hAnsi="Arial" w:cs="Arial"/>
          <w:sz w:val="24"/>
          <w:szCs w:val="24"/>
        </w:rPr>
        <w:t xml:space="preserve"> methodologies. Interviews with industry experts and observations of organizational practices are examples of qualitative methods that can yield rich and thorough data to support research objectives for an investigation of operational issues in international hospitality</w:t>
      </w:r>
      <w:r w:rsidR="001E4FB6" w:rsidRPr="008167C6">
        <w:rPr>
          <w:rFonts w:ascii="Arial" w:hAnsi="Arial" w:cs="Arial"/>
          <w:sz w:val="24"/>
          <w:szCs w:val="24"/>
        </w:rPr>
        <w:t xml:space="preserve"> (Creswell &amp; Creswell, 2017)</w:t>
      </w:r>
      <w:r w:rsidRPr="008167C6">
        <w:rPr>
          <w:rFonts w:ascii="Arial" w:hAnsi="Arial" w:cs="Arial"/>
          <w:sz w:val="24"/>
          <w:szCs w:val="24"/>
        </w:rPr>
        <w:t>.</w:t>
      </w:r>
    </w:p>
    <w:p w14:paraId="1CE90939" w14:textId="557D3F17" w:rsidR="00066018" w:rsidRPr="008167C6" w:rsidRDefault="00D754F4" w:rsidP="00280848">
      <w:pPr>
        <w:spacing w:line="360" w:lineRule="auto"/>
        <w:jc w:val="both"/>
        <w:rPr>
          <w:rFonts w:ascii="Arial" w:hAnsi="Arial" w:cs="Arial"/>
          <w:sz w:val="24"/>
          <w:szCs w:val="24"/>
        </w:rPr>
      </w:pPr>
      <w:r w:rsidRPr="008167C6">
        <w:rPr>
          <w:rFonts w:ascii="Arial" w:hAnsi="Arial" w:cs="Arial"/>
          <w:sz w:val="24"/>
          <w:szCs w:val="24"/>
        </w:rPr>
        <w:t xml:space="preserve">Given the exploratory nature of the study, the flexibility of data collection techniques to capture the nuances of operational challenges faced by international hospitality </w:t>
      </w:r>
      <w:r w:rsidRPr="008167C6">
        <w:rPr>
          <w:rFonts w:ascii="Arial" w:hAnsi="Arial" w:cs="Arial"/>
          <w:sz w:val="24"/>
          <w:szCs w:val="24"/>
        </w:rPr>
        <w:lastRenderedPageBreak/>
        <w:t>companies, and the ability to gain a deep understanding of complex phenomena, the qualitative research approach is warranted for this investigation.</w:t>
      </w:r>
    </w:p>
    <w:p w14:paraId="2E668FAE" w14:textId="77777777" w:rsidR="00E465E6" w:rsidRPr="008167C6" w:rsidRDefault="00E465E6" w:rsidP="00280848">
      <w:pPr>
        <w:spacing w:line="360" w:lineRule="auto"/>
        <w:jc w:val="both"/>
        <w:rPr>
          <w:rFonts w:ascii="Arial" w:hAnsi="Arial" w:cs="Arial"/>
          <w:sz w:val="24"/>
          <w:szCs w:val="24"/>
        </w:rPr>
      </w:pPr>
    </w:p>
    <w:p w14:paraId="377727BC" w14:textId="0D80D2B8" w:rsidR="00E465E6" w:rsidRDefault="005501DF" w:rsidP="0030236E">
      <w:pPr>
        <w:pStyle w:val="Heading2"/>
        <w:rPr>
          <w:rFonts w:ascii="Arial" w:hAnsi="Arial" w:cs="Arial"/>
          <w:b/>
          <w:bCs/>
          <w:color w:val="auto"/>
          <w:sz w:val="28"/>
          <w:szCs w:val="28"/>
        </w:rPr>
      </w:pPr>
      <w:bookmarkStart w:id="36" w:name="_Toc166269142"/>
      <w:r w:rsidRPr="008167C6">
        <w:rPr>
          <w:rFonts w:ascii="Arial" w:hAnsi="Arial" w:cs="Arial"/>
          <w:b/>
          <w:bCs/>
          <w:color w:val="auto"/>
          <w:sz w:val="28"/>
          <w:szCs w:val="28"/>
        </w:rPr>
        <w:t xml:space="preserve">3.5 </w:t>
      </w:r>
      <w:r w:rsidR="003A63EF" w:rsidRPr="008167C6">
        <w:rPr>
          <w:rFonts w:ascii="Arial" w:hAnsi="Arial" w:cs="Arial"/>
          <w:b/>
          <w:bCs/>
          <w:color w:val="auto"/>
          <w:sz w:val="28"/>
          <w:szCs w:val="28"/>
        </w:rPr>
        <w:t>Data Collection Methods</w:t>
      </w:r>
      <w:bookmarkEnd w:id="36"/>
    </w:p>
    <w:p w14:paraId="2C290072" w14:textId="77777777" w:rsidR="00620486" w:rsidRPr="00620486" w:rsidRDefault="00620486" w:rsidP="00620486"/>
    <w:p w14:paraId="48DF1669" w14:textId="316B8E4A" w:rsidR="001F1C46" w:rsidRPr="008167C6" w:rsidRDefault="003A63EF" w:rsidP="00280848">
      <w:pPr>
        <w:spacing w:line="360" w:lineRule="auto"/>
        <w:jc w:val="both"/>
        <w:rPr>
          <w:rFonts w:ascii="Arial" w:hAnsi="Arial" w:cs="Arial"/>
          <w:sz w:val="24"/>
          <w:szCs w:val="24"/>
        </w:rPr>
      </w:pPr>
      <w:r w:rsidRPr="008167C6">
        <w:rPr>
          <w:rFonts w:ascii="Arial" w:hAnsi="Arial" w:cs="Arial"/>
          <w:sz w:val="24"/>
          <w:szCs w:val="24"/>
        </w:rPr>
        <w:t xml:space="preserve">Conducting a thorough literature review is the main way that this study collects data. Examining previously written books, </w:t>
      </w:r>
      <w:r w:rsidR="003744E0" w:rsidRPr="008167C6">
        <w:rPr>
          <w:rFonts w:ascii="Arial" w:hAnsi="Arial" w:cs="Arial"/>
          <w:sz w:val="24"/>
          <w:szCs w:val="24"/>
        </w:rPr>
        <w:t xml:space="preserve">journal </w:t>
      </w:r>
      <w:r w:rsidRPr="008167C6">
        <w:rPr>
          <w:rFonts w:ascii="Arial" w:hAnsi="Arial" w:cs="Arial"/>
          <w:sz w:val="24"/>
          <w:szCs w:val="24"/>
        </w:rPr>
        <w:t xml:space="preserve">articles, and </w:t>
      </w:r>
      <w:r w:rsidR="003744E0" w:rsidRPr="008167C6">
        <w:rPr>
          <w:rFonts w:ascii="Arial" w:hAnsi="Arial" w:cs="Arial"/>
          <w:sz w:val="24"/>
          <w:szCs w:val="24"/>
        </w:rPr>
        <w:t xml:space="preserve">research </w:t>
      </w:r>
      <w:r w:rsidRPr="008167C6">
        <w:rPr>
          <w:rFonts w:ascii="Arial" w:hAnsi="Arial" w:cs="Arial"/>
          <w:sz w:val="24"/>
          <w:szCs w:val="24"/>
        </w:rPr>
        <w:t>papers about operational difficulties faced by global hospitality businesses in the hotel sector is part of this approach. Critical examination and interpretation of qualitative information collected from secondary literature sources will be done through the systematic literature review utilizing a them</w:t>
      </w:r>
      <w:r w:rsidR="003744E0" w:rsidRPr="008167C6">
        <w:rPr>
          <w:rFonts w:ascii="Arial" w:hAnsi="Arial" w:cs="Arial"/>
          <w:sz w:val="24"/>
          <w:szCs w:val="24"/>
        </w:rPr>
        <w:t>atic</w:t>
      </w:r>
      <w:r w:rsidRPr="008167C6">
        <w:rPr>
          <w:rFonts w:ascii="Arial" w:hAnsi="Arial" w:cs="Arial"/>
          <w:sz w:val="24"/>
          <w:szCs w:val="24"/>
        </w:rPr>
        <w:t xml:space="preserve"> analysis technique</w:t>
      </w:r>
      <w:r w:rsidR="00A22B51" w:rsidRPr="008167C6">
        <w:rPr>
          <w:rFonts w:ascii="Arial" w:hAnsi="Arial" w:cs="Arial"/>
          <w:sz w:val="24"/>
          <w:szCs w:val="24"/>
        </w:rPr>
        <w:t xml:space="preserve"> (Braun &amp; Clarke, 2006).</w:t>
      </w:r>
    </w:p>
    <w:p w14:paraId="1F6D4BA7" w14:textId="30A29827" w:rsidR="00042A76" w:rsidRPr="008167C6" w:rsidRDefault="00EF5C74" w:rsidP="00280848">
      <w:pPr>
        <w:spacing w:line="360" w:lineRule="auto"/>
        <w:jc w:val="both"/>
        <w:rPr>
          <w:rFonts w:ascii="Arial" w:hAnsi="Arial" w:cs="Arial"/>
          <w:sz w:val="24"/>
          <w:szCs w:val="24"/>
        </w:rPr>
      </w:pPr>
      <w:r w:rsidRPr="008167C6">
        <w:rPr>
          <w:rFonts w:ascii="Arial" w:hAnsi="Arial" w:cs="Arial"/>
          <w:b/>
          <w:bCs/>
          <w:sz w:val="24"/>
          <w:szCs w:val="24"/>
        </w:rPr>
        <w:t xml:space="preserve">3.5.1 </w:t>
      </w:r>
      <w:r w:rsidR="003744E0" w:rsidRPr="008167C6">
        <w:rPr>
          <w:rFonts w:ascii="Arial" w:hAnsi="Arial" w:cs="Arial"/>
          <w:b/>
          <w:bCs/>
          <w:sz w:val="24"/>
          <w:szCs w:val="24"/>
        </w:rPr>
        <w:t>Data analytical technique</w:t>
      </w:r>
    </w:p>
    <w:p w14:paraId="5EF8F881" w14:textId="7CB74F62"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Specifying Research Methodology:</w:t>
      </w:r>
    </w:p>
    <w:p w14:paraId="2886934D" w14:textId="77777777" w:rsidR="00042A76" w:rsidRPr="008167C6" w:rsidRDefault="00042A76" w:rsidP="00280848">
      <w:pPr>
        <w:spacing w:line="360" w:lineRule="auto"/>
        <w:jc w:val="both"/>
        <w:rPr>
          <w:rFonts w:ascii="Arial" w:hAnsi="Arial" w:cs="Arial"/>
          <w:sz w:val="24"/>
          <w:szCs w:val="24"/>
        </w:rPr>
      </w:pPr>
      <w:r w:rsidRPr="008167C6">
        <w:rPr>
          <w:rFonts w:ascii="Arial" w:hAnsi="Arial" w:cs="Arial"/>
          <w:sz w:val="24"/>
          <w:szCs w:val="24"/>
        </w:rPr>
        <w:t>This research uses a secondary data analysis technique to look at the operational difficulties that global hospitality firms in the hotel sector encounter. Examining and combining information already in the public domain from a variety of sources—such as business reports, web databases, and scholarly publications—is known as secondary data analysis. The collection and analysis of secondary data to successfully meet the study goals will be explained in the research methodology that follows.</w:t>
      </w:r>
    </w:p>
    <w:p w14:paraId="2AF81B66" w14:textId="50A7AFF8"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Methods of Gathering Data:</w:t>
      </w:r>
    </w:p>
    <w:p w14:paraId="08BBC94F" w14:textId="3537D281" w:rsidR="005C6385" w:rsidRPr="008167C6" w:rsidRDefault="00042A76" w:rsidP="00B43BA7">
      <w:pPr>
        <w:pStyle w:val="ListParagraph"/>
        <w:numPr>
          <w:ilvl w:val="0"/>
          <w:numId w:val="12"/>
        </w:numPr>
        <w:spacing w:line="360" w:lineRule="auto"/>
        <w:jc w:val="both"/>
        <w:rPr>
          <w:rFonts w:ascii="Arial" w:hAnsi="Arial" w:cs="Arial"/>
        </w:rPr>
      </w:pPr>
      <w:r w:rsidRPr="008167C6">
        <w:rPr>
          <w:rFonts w:ascii="Arial" w:hAnsi="Arial" w:cs="Arial"/>
          <w:sz w:val="24"/>
          <w:szCs w:val="24"/>
        </w:rPr>
        <w:t xml:space="preserve">Literature evaluation: An extensive evaluation of the existing literature will be the main method of gathering data for this investigation. Online resources like Google Scholar and university library </w:t>
      </w:r>
      <w:r w:rsidR="00165FDD">
        <w:rPr>
          <w:rFonts w:ascii="Arial" w:hAnsi="Arial" w:cs="Arial"/>
          <w:sz w:val="24"/>
          <w:szCs w:val="24"/>
        </w:rPr>
        <w:t>catalogues</w:t>
      </w:r>
      <w:r w:rsidRPr="008167C6">
        <w:rPr>
          <w:rFonts w:ascii="Arial" w:hAnsi="Arial" w:cs="Arial"/>
          <w:sz w:val="24"/>
          <w:szCs w:val="24"/>
        </w:rPr>
        <w:t xml:space="preserve"> will be used to find pertinent academic books, journals, and conference proceedings. The literature search will be conducted using terms like "international hospitality," "hotel industry," "operational challenges," and "global business," which are associated with operational challenges in the international hospitality sector. The examination of the literature will shed light on the many operational difficulties that multinational hospitality organizations encounter and the solutions they use (Buhalis</w:t>
      </w:r>
      <w:r w:rsidRPr="008167C6">
        <w:rPr>
          <w:rFonts w:ascii="Arial" w:hAnsi="Arial" w:cs="Arial"/>
        </w:rPr>
        <w:t xml:space="preserve"> </w:t>
      </w:r>
      <w:r w:rsidRPr="008167C6">
        <w:rPr>
          <w:rFonts w:ascii="Arial" w:hAnsi="Arial" w:cs="Arial"/>
          <w:sz w:val="24"/>
          <w:szCs w:val="24"/>
        </w:rPr>
        <w:t>&amp; Foerste, 2015)</w:t>
      </w:r>
      <w:r w:rsidRPr="008167C6">
        <w:rPr>
          <w:rFonts w:ascii="Arial" w:hAnsi="Arial" w:cs="Arial"/>
        </w:rPr>
        <w:t>.</w:t>
      </w:r>
    </w:p>
    <w:p w14:paraId="190C4FD4" w14:textId="77777777" w:rsidR="00EC57D0" w:rsidRPr="008167C6" w:rsidRDefault="007F4FC1" w:rsidP="00B43BA7">
      <w:pPr>
        <w:pStyle w:val="ListParagraph"/>
        <w:numPr>
          <w:ilvl w:val="0"/>
          <w:numId w:val="12"/>
        </w:num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lastRenderedPageBreak/>
        <w:t>Article Screening Method (PRISMA Technique):</w:t>
      </w:r>
      <w:r w:rsidR="005C6385"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The Preferred Reporting Items for Systematic Reviews and Meta-Analyses (PRISMA) method was used to guarantee a systematic and transparent approach to</w:t>
      </w:r>
      <w:r w:rsidR="005C6385"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article selection</w:t>
      </w:r>
      <w:r w:rsidR="00BD62B8" w:rsidRPr="008167C6">
        <w:rPr>
          <w:rFonts w:ascii="Arial" w:eastAsia="Times New Roman" w:hAnsi="Arial" w:cs="Arial"/>
          <w:kern w:val="0"/>
          <w:sz w:val="24"/>
          <w:szCs w:val="24"/>
          <w:lang w:eastAsia="en-GB"/>
          <w14:ligatures w14:val="none"/>
        </w:rPr>
        <w:t xml:space="preserve"> (</w:t>
      </w:r>
      <w:r w:rsidR="00F94C4A" w:rsidRPr="008167C6">
        <w:rPr>
          <w:rFonts w:ascii="Arial" w:hAnsi="Arial" w:cs="Arial"/>
          <w:sz w:val="24"/>
          <w:szCs w:val="24"/>
          <w:shd w:val="clear" w:color="auto" w:fill="FFFFFF"/>
        </w:rPr>
        <w:t>Moher, Liberati, Tetzlaff, Altman</w:t>
      </w:r>
      <w:r w:rsidR="00B644E8" w:rsidRPr="008167C6">
        <w:rPr>
          <w:rFonts w:ascii="Arial" w:hAnsi="Arial" w:cs="Arial"/>
          <w:sz w:val="24"/>
          <w:szCs w:val="24"/>
          <w:shd w:val="clear" w:color="auto" w:fill="FFFFFF"/>
        </w:rPr>
        <w:t xml:space="preserve"> &amp;</w:t>
      </w:r>
      <w:r w:rsidR="00F94C4A" w:rsidRPr="008167C6">
        <w:rPr>
          <w:rFonts w:ascii="Arial" w:hAnsi="Arial" w:cs="Arial"/>
          <w:sz w:val="24"/>
          <w:szCs w:val="24"/>
          <w:shd w:val="clear" w:color="auto" w:fill="FFFFFF"/>
        </w:rPr>
        <w:t xml:space="preserve"> PRISMA Group*, 2009</w:t>
      </w:r>
      <w:r w:rsidR="00B644E8" w:rsidRPr="008167C6">
        <w:rPr>
          <w:rFonts w:ascii="Arial" w:hAnsi="Arial" w:cs="Arial"/>
          <w:sz w:val="24"/>
          <w:szCs w:val="24"/>
          <w:shd w:val="clear" w:color="auto" w:fill="FFFFFF"/>
        </w:rPr>
        <w:t>).</w:t>
      </w:r>
      <w:r w:rsidR="006B2074" w:rsidRPr="008167C6">
        <w:rPr>
          <w:rFonts w:ascii="Arial" w:hAnsi="Arial" w:cs="Arial"/>
          <w:sz w:val="24"/>
          <w:szCs w:val="24"/>
          <w:shd w:val="clear" w:color="auto" w:fill="FFFFFF"/>
        </w:rPr>
        <w:t xml:space="preserve"> </w:t>
      </w:r>
      <w:r w:rsidR="00EC57D0" w:rsidRPr="008167C6">
        <w:rPr>
          <w:rFonts w:ascii="Arial" w:eastAsia="Times New Roman" w:hAnsi="Arial" w:cs="Arial"/>
          <w:kern w:val="0"/>
          <w:sz w:val="24"/>
          <w:szCs w:val="24"/>
          <w:lang w:eastAsia="en-GB"/>
          <w14:ligatures w14:val="none"/>
        </w:rPr>
        <w:t>Initially, articles were assessed based on their titles and abstracts to identify their relevance to the study issue.  Articles that did not match the inclusion requirements were excluded. The remaining papers were next subjected to full-text screening to determine their suitability for inclusion in the review. Only publications that directly addressed the operational issues encountered by international hospitality firms in the hotel industry were evaluated. Any discrepancies or disputes detected throughout the screening process were resolved through discussion among the study team members.</w:t>
      </w:r>
    </w:p>
    <w:p w14:paraId="4E5FDBA6" w14:textId="5C79CE62" w:rsidR="000814EA" w:rsidRPr="00D8737C" w:rsidRDefault="0047318D" w:rsidP="00D8737C">
      <w:pPr>
        <w:spacing w:line="360" w:lineRule="auto"/>
        <w:jc w:val="center"/>
        <w:rPr>
          <w:rFonts w:ascii="Arial" w:hAnsi="Arial" w:cs="Arial"/>
        </w:rPr>
      </w:pPr>
      <w:r w:rsidRPr="0047318D">
        <w:rPr>
          <w:noProof/>
        </w:rPr>
        <w:drawing>
          <wp:inline distT="0" distB="0" distL="0" distR="0" wp14:anchorId="47EF631D" wp14:editId="431585AA">
            <wp:extent cx="5097780" cy="4978247"/>
            <wp:effectExtent l="0" t="0" r="7620" b="0"/>
            <wp:docPr id="1619851356" name="Picture 1" descr="A flowchar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51356" name="Picture 1" descr="A flowchart of information&#10;&#10;Description automatically generated"/>
                    <pic:cNvPicPr/>
                  </pic:nvPicPr>
                  <pic:blipFill>
                    <a:blip r:embed="rId15"/>
                    <a:stretch>
                      <a:fillRect/>
                    </a:stretch>
                  </pic:blipFill>
                  <pic:spPr>
                    <a:xfrm>
                      <a:off x="0" y="0"/>
                      <a:ext cx="5099395" cy="4979824"/>
                    </a:xfrm>
                    <a:prstGeom prst="rect">
                      <a:avLst/>
                    </a:prstGeom>
                  </pic:spPr>
                </pic:pic>
              </a:graphicData>
            </a:graphic>
          </wp:inline>
        </w:drawing>
      </w:r>
    </w:p>
    <w:p w14:paraId="56366C7F" w14:textId="06E06954" w:rsidR="0030236E" w:rsidRDefault="001F1C46" w:rsidP="0030236E">
      <w:pPr>
        <w:jc w:val="center"/>
        <w:rPr>
          <w:rFonts w:ascii="Arial" w:hAnsi="Arial" w:cs="Arial"/>
          <w:lang w:val="fr-FR"/>
        </w:rPr>
      </w:pPr>
      <w:r w:rsidRPr="008853C5">
        <w:rPr>
          <w:rFonts w:ascii="Arial" w:hAnsi="Arial" w:cs="Arial"/>
          <w:b/>
          <w:bCs/>
          <w:lang w:val="fr-FR"/>
        </w:rPr>
        <w:t>Figure</w:t>
      </w:r>
      <w:r w:rsidR="00D8737C">
        <w:rPr>
          <w:rFonts w:ascii="Arial" w:hAnsi="Arial" w:cs="Arial"/>
          <w:b/>
          <w:bCs/>
          <w:lang w:val="fr-FR"/>
        </w:rPr>
        <w:t xml:space="preserve"> 2</w:t>
      </w:r>
      <w:r w:rsidR="00EF5C74" w:rsidRPr="008853C5">
        <w:rPr>
          <w:rFonts w:ascii="Arial" w:hAnsi="Arial" w:cs="Arial"/>
          <w:lang w:val="fr-FR"/>
        </w:rPr>
        <w:t xml:space="preserve">. </w:t>
      </w:r>
      <w:r w:rsidR="000814EA" w:rsidRPr="008853C5">
        <w:rPr>
          <w:rFonts w:ascii="Arial" w:hAnsi="Arial" w:cs="Arial"/>
          <w:lang w:val="fr-FR"/>
        </w:rPr>
        <w:t>PRISMA model</w:t>
      </w:r>
    </w:p>
    <w:p w14:paraId="1EE45877" w14:textId="77777777" w:rsidR="00D8737C" w:rsidRDefault="00D8737C" w:rsidP="0030236E">
      <w:pPr>
        <w:jc w:val="center"/>
        <w:rPr>
          <w:rFonts w:ascii="Arial" w:hAnsi="Arial" w:cs="Arial"/>
          <w:lang w:val="fr-FR"/>
        </w:rPr>
      </w:pPr>
    </w:p>
    <w:p w14:paraId="2E0D5CED" w14:textId="487C4C06" w:rsidR="00042A76" w:rsidRPr="008167C6" w:rsidRDefault="00042A76" w:rsidP="00B43BA7">
      <w:pPr>
        <w:pStyle w:val="ListParagraph"/>
        <w:numPr>
          <w:ilvl w:val="0"/>
          <w:numId w:val="11"/>
        </w:numPr>
        <w:spacing w:line="360" w:lineRule="auto"/>
        <w:jc w:val="both"/>
        <w:rPr>
          <w:rFonts w:ascii="Arial" w:hAnsi="Arial" w:cs="Arial"/>
          <w:sz w:val="24"/>
          <w:szCs w:val="24"/>
        </w:rPr>
      </w:pPr>
      <w:r w:rsidRPr="008167C6">
        <w:rPr>
          <w:rFonts w:ascii="Arial" w:hAnsi="Arial" w:cs="Arial"/>
          <w:sz w:val="24"/>
          <w:szCs w:val="24"/>
        </w:rPr>
        <w:t>Document Analysis: To get insights into operational issues in the hotel business, industry reports, organizational documents, and white papers will be reviewed in addition to academic literature. To gain insight into operational difficulties and solutions faced by global hospitality corporations, industry reports issued by top market research firms, yearly reports from multinational hotel chains, and case studies will be reviewed. The study's objective is to find recurring themes, emerging patterns, and best practices for handling operational difficulties by examining these materials</w:t>
      </w:r>
      <w:r w:rsidR="00805A19" w:rsidRPr="008167C6">
        <w:rPr>
          <w:rFonts w:ascii="Arial" w:hAnsi="Arial" w:cs="Arial"/>
          <w:sz w:val="24"/>
          <w:szCs w:val="24"/>
        </w:rPr>
        <w:t xml:space="preserve"> (Patton, 2015). </w:t>
      </w:r>
    </w:p>
    <w:p w14:paraId="3C918449" w14:textId="4951C9E6" w:rsidR="006B2074" w:rsidRPr="00D8737C" w:rsidRDefault="00042A76" w:rsidP="00EF5C74">
      <w:pPr>
        <w:pStyle w:val="ListParagraph"/>
        <w:numPr>
          <w:ilvl w:val="0"/>
          <w:numId w:val="11"/>
        </w:numPr>
        <w:spacing w:line="360" w:lineRule="auto"/>
        <w:jc w:val="both"/>
        <w:rPr>
          <w:rFonts w:ascii="Arial" w:hAnsi="Arial" w:cs="Arial"/>
          <w:sz w:val="24"/>
          <w:szCs w:val="24"/>
        </w:rPr>
      </w:pPr>
      <w:r w:rsidRPr="008167C6">
        <w:rPr>
          <w:rFonts w:ascii="Arial" w:hAnsi="Arial" w:cs="Arial"/>
          <w:sz w:val="24"/>
          <w:szCs w:val="24"/>
        </w:rPr>
        <w:t>Web-based Resources: To enhance the secondary data-gathering procedure, web-based resources such as news articles, industry websites, and discussion boards will be examined. Current information about new developments, problems, and growing trends in the global hospitality sector may be found in these sources.</w:t>
      </w:r>
    </w:p>
    <w:p w14:paraId="5264E802" w14:textId="77777777" w:rsidR="00042A76" w:rsidRPr="008167C6" w:rsidRDefault="00042A76" w:rsidP="00280848">
      <w:pPr>
        <w:spacing w:line="360" w:lineRule="auto"/>
        <w:jc w:val="both"/>
        <w:rPr>
          <w:rFonts w:ascii="Arial" w:hAnsi="Arial" w:cs="Arial"/>
          <w:b/>
          <w:bCs/>
          <w:sz w:val="24"/>
          <w:szCs w:val="24"/>
        </w:rPr>
      </w:pPr>
      <w:r w:rsidRPr="008167C6">
        <w:rPr>
          <w:rFonts w:ascii="Arial" w:hAnsi="Arial" w:cs="Arial"/>
          <w:b/>
          <w:bCs/>
          <w:sz w:val="24"/>
          <w:szCs w:val="24"/>
        </w:rPr>
        <w:t>Analysing Data:</w:t>
      </w:r>
    </w:p>
    <w:p w14:paraId="0E3E00E9" w14:textId="76462B68" w:rsidR="00196B30" w:rsidRPr="008167C6" w:rsidRDefault="00042A76" w:rsidP="00280848">
      <w:pPr>
        <w:spacing w:line="360" w:lineRule="auto"/>
        <w:jc w:val="both"/>
        <w:rPr>
          <w:rFonts w:ascii="Arial" w:hAnsi="Arial" w:cs="Arial"/>
          <w:sz w:val="24"/>
          <w:szCs w:val="24"/>
        </w:rPr>
      </w:pPr>
      <w:r w:rsidRPr="008167C6">
        <w:rPr>
          <w:rFonts w:ascii="Arial" w:hAnsi="Arial" w:cs="Arial"/>
          <w:sz w:val="24"/>
          <w:szCs w:val="24"/>
        </w:rPr>
        <w:t>A thematic analysis of the data obtained from secondary sources will be conducted</w:t>
      </w:r>
      <w:r w:rsidR="008E3710" w:rsidRPr="008167C6">
        <w:rPr>
          <w:rFonts w:ascii="Arial" w:hAnsi="Arial" w:cs="Arial"/>
          <w:sz w:val="24"/>
          <w:szCs w:val="24"/>
        </w:rPr>
        <w:t xml:space="preserve"> </w:t>
      </w:r>
      <w:r w:rsidR="00D26A8B" w:rsidRPr="008167C6">
        <w:rPr>
          <w:rFonts w:ascii="Arial" w:hAnsi="Arial" w:cs="Arial"/>
          <w:sz w:val="24"/>
          <w:szCs w:val="24"/>
        </w:rPr>
        <w:t>(Braun &amp; Clarke, 2006).</w:t>
      </w:r>
      <w:r w:rsidR="00665D4F" w:rsidRPr="008167C6">
        <w:rPr>
          <w:rFonts w:ascii="Arial" w:hAnsi="Arial" w:cs="Arial"/>
          <w:sz w:val="24"/>
          <w:szCs w:val="24"/>
        </w:rPr>
        <w:t xml:space="preserve"> </w:t>
      </w:r>
      <w:r w:rsidRPr="008167C6">
        <w:rPr>
          <w:rFonts w:ascii="Arial" w:hAnsi="Arial" w:cs="Arial"/>
          <w:sz w:val="24"/>
          <w:szCs w:val="24"/>
        </w:rPr>
        <w:t>Finding patterns, themes, and trends in the data is the goal of thematic analysis, which yields insightful findings. To successfully meet the study objectives, the analytical method will involve classifying the data, categorizing significant themes, and synthesizing the findings. The study intends to produce new information and add to the body of current literature on operational problems in the global hotel sector by methodically arranging and evaluating the secondary data (</w:t>
      </w:r>
      <w:r w:rsidR="00196B30" w:rsidRPr="008167C6">
        <w:rPr>
          <w:rFonts w:ascii="Arial" w:hAnsi="Arial" w:cs="Arial"/>
          <w:sz w:val="24"/>
          <w:szCs w:val="24"/>
        </w:rPr>
        <w:t xml:space="preserve">Guest, MacQueen &amp; Namey, 2012; </w:t>
      </w:r>
      <w:r w:rsidRPr="008167C6">
        <w:rPr>
          <w:rFonts w:ascii="Arial" w:hAnsi="Arial" w:cs="Arial"/>
          <w:sz w:val="24"/>
          <w:szCs w:val="24"/>
        </w:rPr>
        <w:t>World Travel &amp; Tourism Council, 2020).</w:t>
      </w:r>
    </w:p>
    <w:p w14:paraId="2F666B38" w14:textId="7E67EC33" w:rsidR="00E465E6" w:rsidRDefault="00042A76" w:rsidP="00280848">
      <w:pPr>
        <w:spacing w:line="360" w:lineRule="auto"/>
        <w:jc w:val="both"/>
        <w:rPr>
          <w:rFonts w:ascii="Arial" w:hAnsi="Arial" w:cs="Arial"/>
          <w:sz w:val="24"/>
          <w:szCs w:val="24"/>
        </w:rPr>
      </w:pPr>
      <w:r w:rsidRPr="008167C6">
        <w:rPr>
          <w:rFonts w:ascii="Arial" w:hAnsi="Arial" w:cs="Arial"/>
          <w:sz w:val="24"/>
          <w:szCs w:val="24"/>
        </w:rPr>
        <w:t>This research aims to offer a thorough knowledge of the operational difficulties faced by global hospitality organizations in the hotel sector via the use of secondary data analysis. The research intends to provide important insights into the intricacies of the global hospitality environment by combining data from a variety of sources, including academic literature, industry papers, and online sites. Using a thematic approach, it will be easier to find recurring themes and patterns, which will help policymakers and business professionals develop useful ideas and tactics</w:t>
      </w:r>
      <w:r w:rsidR="00943FA3" w:rsidRPr="008167C6">
        <w:rPr>
          <w:rFonts w:ascii="Arial" w:hAnsi="Arial" w:cs="Arial"/>
          <w:sz w:val="24"/>
          <w:szCs w:val="24"/>
        </w:rPr>
        <w:t xml:space="preserve"> (Braun &amp; Clarke, 2006)</w:t>
      </w:r>
      <w:r w:rsidRPr="008167C6">
        <w:rPr>
          <w:rFonts w:ascii="Arial" w:hAnsi="Arial" w:cs="Arial"/>
          <w:sz w:val="24"/>
          <w:szCs w:val="24"/>
        </w:rPr>
        <w:t>.</w:t>
      </w:r>
    </w:p>
    <w:p w14:paraId="64A2CDBB" w14:textId="77777777" w:rsidR="00165FDD" w:rsidRPr="008167C6" w:rsidRDefault="00165FDD" w:rsidP="00280848">
      <w:pPr>
        <w:spacing w:line="360" w:lineRule="auto"/>
        <w:jc w:val="both"/>
        <w:rPr>
          <w:rFonts w:ascii="Arial" w:hAnsi="Arial" w:cs="Arial"/>
          <w:sz w:val="24"/>
          <w:szCs w:val="24"/>
        </w:rPr>
      </w:pPr>
    </w:p>
    <w:p w14:paraId="128A848F" w14:textId="78B96302" w:rsidR="00BC623E" w:rsidRPr="008167C6" w:rsidRDefault="00BC623E" w:rsidP="00280848">
      <w:pPr>
        <w:spacing w:line="360" w:lineRule="auto"/>
        <w:jc w:val="both"/>
        <w:rPr>
          <w:rFonts w:ascii="Arial" w:hAnsi="Arial" w:cs="Arial"/>
          <w:b/>
          <w:bCs/>
          <w:sz w:val="24"/>
          <w:szCs w:val="24"/>
        </w:rPr>
      </w:pPr>
      <w:r w:rsidRPr="008167C6">
        <w:rPr>
          <w:rFonts w:ascii="Arial" w:hAnsi="Arial" w:cs="Arial"/>
          <w:b/>
          <w:bCs/>
          <w:sz w:val="24"/>
          <w:szCs w:val="24"/>
        </w:rPr>
        <w:lastRenderedPageBreak/>
        <w:t>Justification:</w:t>
      </w:r>
    </w:p>
    <w:p w14:paraId="12FA3FE6" w14:textId="69AA4CEA" w:rsidR="00681039" w:rsidRPr="008167C6" w:rsidRDefault="00BC623E"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 xml:space="preserve">Secondary Research: By looking through books, journals, and papers that have previously been published, researchers can acquire a plethora of prior information and ideas about the topic of interest. Researchers can expand on </w:t>
      </w:r>
      <w:r w:rsidR="005C1E77" w:rsidRPr="008167C6">
        <w:rPr>
          <w:rFonts w:ascii="Arial" w:hAnsi="Arial" w:cs="Arial"/>
          <w:sz w:val="24"/>
          <w:szCs w:val="24"/>
        </w:rPr>
        <w:t>pre-existing</w:t>
      </w:r>
      <w:r w:rsidRPr="008167C6">
        <w:rPr>
          <w:rFonts w:ascii="Arial" w:hAnsi="Arial" w:cs="Arial"/>
          <w:sz w:val="24"/>
          <w:szCs w:val="24"/>
        </w:rPr>
        <w:t xml:space="preserve"> ideas, fill in knowledge gaps, and get a thorough grasp of the operational difficulties encountered by global hospitality organizations by looking into secondary literature sources </w:t>
      </w:r>
      <w:r w:rsidR="006C63B7" w:rsidRPr="008167C6">
        <w:rPr>
          <w:rFonts w:ascii="Arial" w:hAnsi="Arial" w:cs="Arial"/>
          <w:sz w:val="24"/>
          <w:szCs w:val="24"/>
        </w:rPr>
        <w:t>(Sekaran &amp; Bougie, 2016)</w:t>
      </w:r>
      <w:r w:rsidRPr="008167C6">
        <w:rPr>
          <w:rFonts w:ascii="Arial" w:hAnsi="Arial" w:cs="Arial"/>
          <w:sz w:val="24"/>
          <w:szCs w:val="24"/>
        </w:rPr>
        <w:t>.</w:t>
      </w:r>
    </w:p>
    <w:p w14:paraId="3F8438FB" w14:textId="3463A5F6" w:rsidR="00EA7797" w:rsidRPr="008167C6" w:rsidRDefault="00EA7797"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 xml:space="preserve">A methodical and meticulous technique </w:t>
      </w:r>
      <w:r w:rsidR="008B7665" w:rsidRPr="008167C6">
        <w:rPr>
          <w:rFonts w:ascii="Arial" w:hAnsi="Arial" w:cs="Arial"/>
          <w:sz w:val="24"/>
          <w:szCs w:val="24"/>
        </w:rPr>
        <w:t>for</w:t>
      </w:r>
      <w:r w:rsidRPr="008167C6">
        <w:rPr>
          <w:rFonts w:ascii="Arial" w:hAnsi="Arial" w:cs="Arial"/>
          <w:sz w:val="24"/>
          <w:szCs w:val="24"/>
        </w:rPr>
        <w:t xml:space="preserve"> synthesizing the body of information already known about a certain subject is provided by a systematic literature review. Researchers may guarantee the thoroughness and objectivity of their review by methodically finding, choosing, and evaluating pertinent literature. Researchers may also find recurrent themes, patterns, and trends in many sources by using thematic analysis, which offers important insights into the nature and consequences of operational difficulties in the global hotel sector</w:t>
      </w:r>
      <w:r w:rsidR="008B7665" w:rsidRPr="008167C6">
        <w:rPr>
          <w:rFonts w:ascii="Arial" w:hAnsi="Arial" w:cs="Arial"/>
          <w:sz w:val="24"/>
          <w:szCs w:val="24"/>
        </w:rPr>
        <w:t xml:space="preserve"> (Tranfield, Denyer &amp; Smart, 2003)</w:t>
      </w:r>
      <w:r w:rsidRPr="008167C6">
        <w:rPr>
          <w:rFonts w:ascii="Arial" w:hAnsi="Arial" w:cs="Arial"/>
          <w:sz w:val="24"/>
          <w:szCs w:val="24"/>
        </w:rPr>
        <w:t>.</w:t>
      </w:r>
    </w:p>
    <w:p w14:paraId="3FD39F8A" w14:textId="399380CC" w:rsidR="00EA7797" w:rsidRPr="008167C6" w:rsidRDefault="00EA7797" w:rsidP="00B43BA7">
      <w:pPr>
        <w:pStyle w:val="ListParagraph"/>
        <w:numPr>
          <w:ilvl w:val="0"/>
          <w:numId w:val="17"/>
        </w:numPr>
        <w:spacing w:line="360" w:lineRule="auto"/>
        <w:jc w:val="both"/>
        <w:rPr>
          <w:rFonts w:ascii="Arial" w:hAnsi="Arial" w:cs="Arial"/>
          <w:sz w:val="24"/>
          <w:szCs w:val="24"/>
        </w:rPr>
      </w:pPr>
      <w:r w:rsidRPr="008167C6">
        <w:rPr>
          <w:rFonts w:ascii="Arial" w:hAnsi="Arial" w:cs="Arial"/>
          <w:sz w:val="24"/>
          <w:szCs w:val="24"/>
        </w:rPr>
        <w:t>Data Sources: Reputable resources like Google Scholar and university libraries will provide information for the literature study. The review is guaranteed to be founded on reliable and high-quality sources of information thanks to these resources, which give access to a variety of academic papers, industry reports, and professional journals</w:t>
      </w:r>
      <w:r w:rsidR="008B7665" w:rsidRPr="008167C6">
        <w:rPr>
          <w:rFonts w:ascii="Arial" w:hAnsi="Arial" w:cs="Arial"/>
          <w:sz w:val="24"/>
          <w:szCs w:val="24"/>
        </w:rPr>
        <w:t xml:space="preserve"> (Fink, 2019)</w:t>
      </w:r>
      <w:r w:rsidRPr="008167C6">
        <w:rPr>
          <w:rFonts w:ascii="Arial" w:hAnsi="Arial" w:cs="Arial"/>
          <w:sz w:val="24"/>
          <w:szCs w:val="24"/>
        </w:rPr>
        <w:t>.</w:t>
      </w:r>
    </w:p>
    <w:p w14:paraId="4CCAD6F7" w14:textId="54BB6416" w:rsidR="00EC0FE1" w:rsidRPr="008167C6" w:rsidRDefault="007C028E" w:rsidP="00280848">
      <w:pPr>
        <w:spacing w:line="360" w:lineRule="auto"/>
        <w:jc w:val="both"/>
        <w:rPr>
          <w:rFonts w:ascii="Arial" w:hAnsi="Arial" w:cs="Arial"/>
          <w:sz w:val="24"/>
          <w:szCs w:val="24"/>
        </w:rPr>
      </w:pPr>
      <w:r w:rsidRPr="008167C6">
        <w:rPr>
          <w:rFonts w:ascii="Arial" w:hAnsi="Arial" w:cs="Arial"/>
          <w:sz w:val="24"/>
          <w:szCs w:val="24"/>
        </w:rPr>
        <w:t xml:space="preserve">It is justified that the main </w:t>
      </w:r>
      <w:r w:rsidR="004B56B8" w:rsidRPr="008167C6">
        <w:rPr>
          <w:rFonts w:ascii="Arial" w:hAnsi="Arial" w:cs="Arial"/>
          <w:sz w:val="24"/>
          <w:szCs w:val="24"/>
        </w:rPr>
        <w:t>data-gathering</w:t>
      </w:r>
      <w:r w:rsidRPr="008167C6">
        <w:rPr>
          <w:rFonts w:ascii="Arial" w:hAnsi="Arial" w:cs="Arial"/>
          <w:sz w:val="24"/>
          <w:szCs w:val="24"/>
        </w:rPr>
        <w:t xml:space="preserve"> approach </w:t>
      </w:r>
      <w:r w:rsidR="004B56B8" w:rsidRPr="008167C6">
        <w:rPr>
          <w:rFonts w:ascii="Arial" w:hAnsi="Arial" w:cs="Arial"/>
          <w:sz w:val="24"/>
          <w:szCs w:val="24"/>
        </w:rPr>
        <w:t>is</w:t>
      </w:r>
      <w:r w:rsidRPr="008167C6">
        <w:rPr>
          <w:rFonts w:ascii="Arial" w:hAnsi="Arial" w:cs="Arial"/>
          <w:sz w:val="24"/>
          <w:szCs w:val="24"/>
        </w:rPr>
        <w:t xml:space="preserve"> a systematic literature review as it permits a thorough analysis of the body of information already in existence, guarantees methodological integrity, and makes it easier to synthesize qualitative data from many secondary sources.</w:t>
      </w:r>
    </w:p>
    <w:p w14:paraId="72B2FA48" w14:textId="4FCD6F65" w:rsidR="004F0997" w:rsidRPr="008167C6" w:rsidRDefault="00210DBD" w:rsidP="001F1C46">
      <w:pPr>
        <w:pStyle w:val="Heading2"/>
        <w:rPr>
          <w:rFonts w:ascii="Arial" w:hAnsi="Arial" w:cs="Arial"/>
          <w:b/>
          <w:bCs/>
          <w:i/>
          <w:iCs/>
          <w:color w:val="auto"/>
          <w:sz w:val="28"/>
          <w:szCs w:val="28"/>
        </w:rPr>
      </w:pPr>
      <w:bookmarkStart w:id="37" w:name="_Toc166269143"/>
      <w:r w:rsidRPr="008167C6">
        <w:rPr>
          <w:rFonts w:ascii="Arial" w:hAnsi="Arial" w:cs="Arial"/>
          <w:b/>
          <w:bCs/>
          <w:color w:val="auto"/>
          <w:sz w:val="28"/>
          <w:szCs w:val="28"/>
        </w:rPr>
        <w:t xml:space="preserve">3.6 </w:t>
      </w:r>
      <w:r w:rsidR="004F0997" w:rsidRPr="008167C6">
        <w:rPr>
          <w:rFonts w:ascii="Arial" w:hAnsi="Arial" w:cs="Arial"/>
          <w:b/>
          <w:bCs/>
          <w:color w:val="auto"/>
          <w:sz w:val="28"/>
          <w:szCs w:val="28"/>
        </w:rPr>
        <w:t>Ethical Considerations</w:t>
      </w:r>
      <w:bookmarkEnd w:id="37"/>
    </w:p>
    <w:p w14:paraId="33ABF40A" w14:textId="77777777" w:rsidR="00E465E6" w:rsidRPr="008167C6" w:rsidRDefault="00E465E6" w:rsidP="00E465E6">
      <w:pPr>
        <w:rPr>
          <w:rFonts w:ascii="Arial" w:hAnsi="Arial" w:cs="Arial"/>
        </w:rPr>
      </w:pPr>
    </w:p>
    <w:p w14:paraId="2F4C8458" w14:textId="7C957658" w:rsidR="004F0997" w:rsidRPr="008167C6" w:rsidRDefault="004F0997" w:rsidP="00280848">
      <w:pPr>
        <w:spacing w:line="360" w:lineRule="auto"/>
        <w:jc w:val="both"/>
        <w:rPr>
          <w:rFonts w:ascii="Arial" w:hAnsi="Arial" w:cs="Arial"/>
          <w:sz w:val="24"/>
          <w:szCs w:val="24"/>
        </w:rPr>
      </w:pPr>
      <w:r w:rsidRPr="008167C6">
        <w:rPr>
          <w:rFonts w:ascii="Arial" w:hAnsi="Arial" w:cs="Arial"/>
          <w:sz w:val="24"/>
          <w:szCs w:val="24"/>
        </w:rPr>
        <w:t>The quality and credibility of research studies on the operational issues encountered by international hospitality organizations in the hotel sector are significantly enhanced by ethical concerns. The study procedure will be governed by the following ethical guidelines:</w:t>
      </w:r>
    </w:p>
    <w:p w14:paraId="257DEB74" w14:textId="60686746" w:rsidR="004F0997" w:rsidRPr="008167C6" w:rsidRDefault="004F0997"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 xml:space="preserve">Informed Consent: Although this study uses secondary data sources like published papers and articles, it is crucial to respect the writers' and publishers' </w:t>
      </w:r>
      <w:r w:rsidRPr="008167C6">
        <w:rPr>
          <w:rFonts w:ascii="Arial" w:hAnsi="Arial" w:cs="Arial"/>
          <w:sz w:val="24"/>
          <w:szCs w:val="24"/>
        </w:rPr>
        <w:lastRenderedPageBreak/>
        <w:t>intellectual property rights</w:t>
      </w:r>
      <w:r w:rsidR="002B23F7" w:rsidRPr="008167C6">
        <w:rPr>
          <w:rFonts w:ascii="Arial" w:hAnsi="Arial" w:cs="Arial"/>
          <w:sz w:val="24"/>
          <w:szCs w:val="24"/>
        </w:rPr>
        <w:t xml:space="preserve"> (Clark &amp; Creswell, 2014)</w:t>
      </w:r>
      <w:r w:rsidRPr="008167C6">
        <w:rPr>
          <w:rFonts w:ascii="Arial" w:hAnsi="Arial" w:cs="Arial"/>
          <w:sz w:val="24"/>
          <w:szCs w:val="24"/>
        </w:rPr>
        <w:t>. To guarantee that the original authors' contributions are properly acknowledged, sources must be properly cited and acknowledged. The use of copyrighted materials by researchers requires adherence to copyright laws and the acquisition of the required rights.</w:t>
      </w:r>
    </w:p>
    <w:p w14:paraId="3ACB529E" w14:textId="30C9840A" w:rsidR="004F0997" w:rsidRPr="008167C6" w:rsidRDefault="004F0997"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Maintaining discretion: Any sensitive information that researchers publish in their publications must be kept private</w:t>
      </w:r>
      <w:r w:rsidR="007424E6" w:rsidRPr="008167C6">
        <w:rPr>
          <w:rFonts w:ascii="Arial" w:hAnsi="Arial" w:cs="Arial"/>
          <w:sz w:val="24"/>
          <w:szCs w:val="24"/>
        </w:rPr>
        <w:t xml:space="preserve"> (Bryman, 2016)</w:t>
      </w:r>
      <w:r w:rsidRPr="008167C6">
        <w:rPr>
          <w:rFonts w:ascii="Arial" w:hAnsi="Arial" w:cs="Arial"/>
          <w:sz w:val="24"/>
          <w:szCs w:val="24"/>
        </w:rPr>
        <w:t>. Safeguarding the confidentiality of persons or organizations referenced in scholarly works is crucial, particularly when delving into case studies or empirical findings. Researchers should not divulge any private or sensitive information that would jeopardize study participants' confidentiality or anonymity.</w:t>
      </w:r>
    </w:p>
    <w:p w14:paraId="06DE26EC" w14:textId="499F0796" w:rsidR="006104A8" w:rsidRPr="008167C6" w:rsidRDefault="006104A8" w:rsidP="00B43BA7">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 xml:space="preserve">Preventing Plagiarism: </w:t>
      </w:r>
      <w:r w:rsidR="007A70DE" w:rsidRPr="008167C6">
        <w:rPr>
          <w:rFonts w:ascii="Arial" w:hAnsi="Arial" w:cs="Arial"/>
          <w:sz w:val="24"/>
          <w:szCs w:val="24"/>
        </w:rPr>
        <w:t>To</w:t>
      </w:r>
      <w:r w:rsidRPr="008167C6">
        <w:rPr>
          <w:rFonts w:ascii="Arial" w:hAnsi="Arial" w:cs="Arial"/>
          <w:sz w:val="24"/>
          <w:szCs w:val="24"/>
        </w:rPr>
        <w:t xml:space="preserve"> maintain academic integrity, researchers must respect sources of ideas, words, and conclusions and refrain from plagiarizing them. To prevent deception and uphold the study's integrity, all borrowed resources must be properly referenced and cited</w:t>
      </w:r>
      <w:r w:rsidR="00A85E43" w:rsidRPr="008167C6">
        <w:rPr>
          <w:rFonts w:ascii="Arial" w:hAnsi="Arial" w:cs="Arial"/>
          <w:sz w:val="24"/>
          <w:szCs w:val="24"/>
        </w:rPr>
        <w:t xml:space="preserve"> (</w:t>
      </w:r>
      <w:r w:rsidR="00A85E43" w:rsidRPr="008167C6">
        <w:rPr>
          <w:rFonts w:ascii="Arial" w:hAnsi="Arial" w:cs="Arial"/>
          <w:sz w:val="24"/>
          <w:szCs w:val="24"/>
          <w:shd w:val="clear" w:color="auto" w:fill="FFFFFF"/>
        </w:rPr>
        <w:t>Welsh</w:t>
      </w:r>
      <w:r w:rsidR="00A85E43" w:rsidRPr="008167C6">
        <w:rPr>
          <w:rFonts w:ascii="Arial" w:hAnsi="Arial" w:cs="Arial"/>
          <w:sz w:val="24"/>
          <w:szCs w:val="24"/>
        </w:rPr>
        <w:t xml:space="preserve">, </w:t>
      </w:r>
      <w:r w:rsidR="00A85E43" w:rsidRPr="008167C6">
        <w:rPr>
          <w:rFonts w:ascii="Arial" w:hAnsi="Arial" w:cs="Arial"/>
          <w:sz w:val="24"/>
          <w:szCs w:val="24"/>
          <w:shd w:val="clear" w:color="auto" w:fill="FFFFFF"/>
        </w:rPr>
        <w:t>2012</w:t>
      </w:r>
      <w:r w:rsidR="00A85E43" w:rsidRPr="008167C6">
        <w:rPr>
          <w:rFonts w:ascii="Arial" w:hAnsi="Arial" w:cs="Arial"/>
          <w:sz w:val="24"/>
          <w:szCs w:val="24"/>
        </w:rPr>
        <w:t>)</w:t>
      </w:r>
      <w:r w:rsidRPr="008167C6">
        <w:rPr>
          <w:rFonts w:ascii="Arial" w:hAnsi="Arial" w:cs="Arial"/>
          <w:sz w:val="24"/>
          <w:szCs w:val="24"/>
        </w:rPr>
        <w:t>.</w:t>
      </w:r>
    </w:p>
    <w:p w14:paraId="33A23AE4" w14:textId="7CF28F09" w:rsidR="006C24A9" w:rsidRPr="00165FDD" w:rsidRDefault="007A70DE" w:rsidP="00280848">
      <w:pPr>
        <w:pStyle w:val="ListParagraph"/>
        <w:numPr>
          <w:ilvl w:val="0"/>
          <w:numId w:val="34"/>
        </w:numPr>
        <w:spacing w:line="360" w:lineRule="auto"/>
        <w:jc w:val="both"/>
        <w:rPr>
          <w:rFonts w:ascii="Arial" w:hAnsi="Arial" w:cs="Arial"/>
          <w:sz w:val="24"/>
          <w:szCs w:val="24"/>
        </w:rPr>
      </w:pPr>
      <w:r w:rsidRPr="008167C6">
        <w:rPr>
          <w:rFonts w:ascii="Arial" w:hAnsi="Arial" w:cs="Arial"/>
          <w:sz w:val="24"/>
          <w:szCs w:val="24"/>
        </w:rPr>
        <w:t>Bias and Objectivity: Researchers must strive for objectivity and impartiality in evaluating the existing body of literature</w:t>
      </w:r>
      <w:r w:rsidR="008159CB" w:rsidRPr="008167C6">
        <w:rPr>
          <w:rFonts w:ascii="Arial" w:hAnsi="Arial" w:cs="Arial"/>
          <w:sz w:val="24"/>
          <w:szCs w:val="24"/>
        </w:rPr>
        <w:t xml:space="preserve"> (Ritchie, Lewis, Nicholls &amp; Ormston, 2013)</w:t>
      </w:r>
      <w:r w:rsidRPr="008167C6">
        <w:rPr>
          <w:rFonts w:ascii="Arial" w:hAnsi="Arial" w:cs="Arial"/>
          <w:sz w:val="24"/>
          <w:szCs w:val="24"/>
        </w:rPr>
        <w:t>. Awareness of potential biases, such as publication bias or selective reporting, is critical for ensuring a comprehensive and balanced review of relevant studies. Transparency in the selection criteria and data analysis process can help mitigate biases and enhance the credibility of the findings.</w:t>
      </w:r>
    </w:p>
    <w:p w14:paraId="230DB3BE" w14:textId="1CE8DBEA" w:rsidR="007842DD" w:rsidRPr="008167C6" w:rsidRDefault="00210DBD" w:rsidP="001F1C46">
      <w:pPr>
        <w:pStyle w:val="Heading2"/>
        <w:rPr>
          <w:rStyle w:val="eop"/>
          <w:rFonts w:ascii="Arial" w:hAnsi="Arial" w:cs="Arial"/>
          <w:b/>
          <w:bCs/>
          <w:color w:val="auto"/>
          <w:sz w:val="28"/>
          <w:szCs w:val="28"/>
        </w:rPr>
      </w:pPr>
      <w:bookmarkStart w:id="38" w:name="_Toc166269144"/>
      <w:r w:rsidRPr="008167C6">
        <w:rPr>
          <w:rStyle w:val="normaltextrun"/>
          <w:rFonts w:ascii="Arial" w:hAnsi="Arial" w:cs="Arial"/>
          <w:b/>
          <w:bCs/>
          <w:color w:val="auto"/>
          <w:sz w:val="28"/>
          <w:szCs w:val="28"/>
        </w:rPr>
        <w:t xml:space="preserve">3.7 </w:t>
      </w:r>
      <w:r w:rsidR="007842DD" w:rsidRPr="008167C6">
        <w:rPr>
          <w:rStyle w:val="normaltextrun"/>
          <w:rFonts w:ascii="Arial" w:hAnsi="Arial" w:cs="Arial"/>
          <w:b/>
          <w:bCs/>
          <w:color w:val="auto"/>
          <w:sz w:val="28"/>
          <w:szCs w:val="28"/>
        </w:rPr>
        <w:t>Conclusion of Chapter</w:t>
      </w:r>
      <w:bookmarkEnd w:id="38"/>
      <w:r w:rsidR="007842DD" w:rsidRPr="008167C6">
        <w:rPr>
          <w:rStyle w:val="eop"/>
          <w:rFonts w:ascii="Arial" w:hAnsi="Arial" w:cs="Arial"/>
          <w:b/>
          <w:bCs/>
          <w:color w:val="auto"/>
          <w:sz w:val="28"/>
          <w:szCs w:val="28"/>
        </w:rPr>
        <w:t> </w:t>
      </w:r>
    </w:p>
    <w:p w14:paraId="0A9B9A75" w14:textId="77777777" w:rsidR="00E465E6" w:rsidRPr="008167C6" w:rsidRDefault="00E465E6" w:rsidP="00E465E6">
      <w:pPr>
        <w:rPr>
          <w:rFonts w:ascii="Arial" w:hAnsi="Arial" w:cs="Arial"/>
        </w:rPr>
      </w:pPr>
    </w:p>
    <w:p w14:paraId="153B3E58" w14:textId="49A76CA4" w:rsidR="006B5F91" w:rsidRPr="008167C6" w:rsidRDefault="006B5F91" w:rsidP="00280848">
      <w:pPr>
        <w:spacing w:line="360" w:lineRule="auto"/>
        <w:jc w:val="both"/>
        <w:rPr>
          <w:rFonts w:ascii="Arial" w:hAnsi="Arial" w:cs="Arial"/>
          <w:sz w:val="24"/>
          <w:szCs w:val="24"/>
        </w:rPr>
      </w:pPr>
      <w:r w:rsidRPr="008167C6">
        <w:rPr>
          <w:rFonts w:ascii="Arial" w:hAnsi="Arial" w:cs="Arial"/>
          <w:sz w:val="24"/>
          <w:szCs w:val="24"/>
        </w:rPr>
        <w:t xml:space="preserve">In conclusion, this research methodology chapter has described the methodical strategy used to </w:t>
      </w:r>
      <w:r w:rsidR="00640869" w:rsidRPr="008167C6">
        <w:rPr>
          <w:rFonts w:ascii="Arial" w:hAnsi="Arial" w:cs="Arial"/>
          <w:sz w:val="24"/>
          <w:szCs w:val="24"/>
        </w:rPr>
        <w:t>investigate</w:t>
      </w:r>
      <w:r w:rsidRPr="008167C6">
        <w:rPr>
          <w:rFonts w:ascii="Arial" w:hAnsi="Arial" w:cs="Arial"/>
          <w:sz w:val="24"/>
          <w:szCs w:val="24"/>
        </w:rPr>
        <w:t xml:space="preserve"> the operational difficulties faced by global hospitality businesses in the hotel sector.</w:t>
      </w:r>
      <w:r w:rsidR="00DB52B2">
        <w:rPr>
          <w:rFonts w:ascii="Arial" w:hAnsi="Arial" w:cs="Arial"/>
          <w:sz w:val="24"/>
          <w:szCs w:val="24"/>
        </w:rPr>
        <w:t xml:space="preserve"> </w:t>
      </w:r>
      <w:r w:rsidR="00DB52B2" w:rsidRPr="00DB52B2">
        <w:rPr>
          <w:rFonts w:ascii="Arial" w:hAnsi="Arial" w:cs="Arial"/>
          <w:sz w:val="24"/>
          <w:szCs w:val="24"/>
        </w:rPr>
        <w:t>This study ensures methodological rigour and transparency at all stages of the research process by using the research onion framework, which provides an ordered and hierarchical framework for doing research.</w:t>
      </w:r>
    </w:p>
    <w:p w14:paraId="306B5210" w14:textId="408B8A22" w:rsidR="00681039" w:rsidRPr="008167C6" w:rsidRDefault="006B5F91" w:rsidP="00280848">
      <w:pPr>
        <w:spacing w:line="360" w:lineRule="auto"/>
        <w:jc w:val="both"/>
        <w:rPr>
          <w:rFonts w:ascii="Arial" w:hAnsi="Arial" w:cs="Arial"/>
          <w:sz w:val="24"/>
          <w:szCs w:val="24"/>
        </w:rPr>
      </w:pPr>
      <w:r w:rsidRPr="008167C6">
        <w:rPr>
          <w:rFonts w:ascii="Arial" w:hAnsi="Arial" w:cs="Arial"/>
          <w:sz w:val="24"/>
          <w:szCs w:val="24"/>
        </w:rPr>
        <w:t xml:space="preserve">The choice of research philosophies, which includes pragmatism, demonstrates a methodical approach that prioritizes workable answers while still acknowledging the complexity of operational difficulties. </w:t>
      </w:r>
      <w:r w:rsidR="001573E4" w:rsidRPr="001573E4">
        <w:rPr>
          <w:rFonts w:ascii="Arial" w:hAnsi="Arial" w:cs="Arial"/>
          <w:sz w:val="24"/>
          <w:szCs w:val="24"/>
        </w:rPr>
        <w:t xml:space="preserve">This practical approach is consistent with the evolving nature of the hospitality industry, where a number of factors influence </w:t>
      </w:r>
      <w:r w:rsidR="001573E4" w:rsidRPr="001573E4">
        <w:rPr>
          <w:rFonts w:ascii="Arial" w:hAnsi="Arial" w:cs="Arial"/>
          <w:sz w:val="24"/>
          <w:szCs w:val="24"/>
        </w:rPr>
        <w:lastRenderedPageBreak/>
        <w:t>operational methods, including cultural differences, regulatory environments, and technological advancements.</w:t>
      </w:r>
    </w:p>
    <w:p w14:paraId="48A111CA" w14:textId="6731FBA1" w:rsidR="0019195E" w:rsidRPr="008167C6" w:rsidRDefault="0019195E" w:rsidP="00280848">
      <w:pPr>
        <w:spacing w:line="360" w:lineRule="auto"/>
        <w:jc w:val="both"/>
        <w:rPr>
          <w:rFonts w:ascii="Arial" w:hAnsi="Arial" w:cs="Arial"/>
          <w:sz w:val="24"/>
          <w:szCs w:val="24"/>
        </w:rPr>
      </w:pPr>
      <w:r w:rsidRPr="008167C6">
        <w:rPr>
          <w:rFonts w:ascii="Arial" w:hAnsi="Arial" w:cs="Arial"/>
          <w:sz w:val="24"/>
          <w:szCs w:val="24"/>
        </w:rPr>
        <w:t xml:space="preserve">The research onion framework </w:t>
      </w:r>
      <w:r w:rsidR="00332E83" w:rsidRPr="008167C6">
        <w:rPr>
          <w:rFonts w:ascii="Arial" w:hAnsi="Arial" w:cs="Arial"/>
          <w:sz w:val="24"/>
          <w:szCs w:val="24"/>
        </w:rPr>
        <w:t>justifies</w:t>
      </w:r>
      <w:r w:rsidRPr="008167C6">
        <w:rPr>
          <w:rFonts w:ascii="Arial" w:hAnsi="Arial" w:cs="Arial"/>
          <w:sz w:val="24"/>
          <w:szCs w:val="24"/>
        </w:rPr>
        <w:t xml:space="preserve"> the systematic literature review approach, which was selected due to its capacity to synthesize current knowledge and spot gaps, trends, and patterns in the literature. This method makes it possible to thoroughly analyse academic sources, guaranteeing that the study is supported by current theory and data.</w:t>
      </w:r>
    </w:p>
    <w:p w14:paraId="1EB4F5EA" w14:textId="79E89A0D" w:rsidR="00681039" w:rsidRPr="008167C6" w:rsidRDefault="0019195E" w:rsidP="00280848">
      <w:pPr>
        <w:spacing w:line="360" w:lineRule="auto"/>
        <w:jc w:val="both"/>
        <w:rPr>
          <w:rFonts w:ascii="Arial" w:hAnsi="Arial" w:cs="Arial"/>
          <w:sz w:val="24"/>
          <w:szCs w:val="24"/>
        </w:rPr>
      </w:pPr>
      <w:r w:rsidRPr="008167C6">
        <w:rPr>
          <w:rFonts w:ascii="Arial" w:hAnsi="Arial" w:cs="Arial"/>
          <w:sz w:val="24"/>
          <w:szCs w:val="24"/>
        </w:rPr>
        <w:t>The study strategy, which centres on a methodical literature review, makes it easier to integrate up-to-date data from a variety of academic and industry sources and offers insights into the complex nature of operational difficulties in the hotel business. The study's capacity to grasp complicated phenomena more thoroughly and to capture the subtleties of these difficulties is further improved by the qualitative research technique.</w:t>
      </w:r>
    </w:p>
    <w:p w14:paraId="276F5FB1" w14:textId="77777777" w:rsidR="00D33AFB" w:rsidRPr="008167C6" w:rsidRDefault="00332E83" w:rsidP="00280848">
      <w:pPr>
        <w:spacing w:line="360" w:lineRule="auto"/>
        <w:jc w:val="both"/>
        <w:rPr>
          <w:rFonts w:ascii="Arial" w:hAnsi="Arial" w:cs="Arial"/>
          <w:sz w:val="24"/>
          <w:szCs w:val="24"/>
        </w:rPr>
      </w:pPr>
      <w:r w:rsidRPr="008167C6">
        <w:rPr>
          <w:rFonts w:ascii="Arial" w:hAnsi="Arial" w:cs="Arial"/>
          <w:sz w:val="24"/>
          <w:szCs w:val="24"/>
        </w:rPr>
        <w:t xml:space="preserve">The procedures used for gathering data, which mostly involve secondary research and thorough literature reviews, guarantee methodological integrity and neutrality while utilizing a variety of reliable sources. The significance of ethical </w:t>
      </w:r>
      <w:r w:rsidR="00AB6558" w:rsidRPr="008167C6">
        <w:rPr>
          <w:rFonts w:ascii="Arial" w:hAnsi="Arial" w:cs="Arial"/>
          <w:sz w:val="24"/>
          <w:szCs w:val="24"/>
        </w:rPr>
        <w:t>behaviour</w:t>
      </w:r>
      <w:r w:rsidRPr="008167C6">
        <w:rPr>
          <w:rFonts w:ascii="Arial" w:hAnsi="Arial" w:cs="Arial"/>
          <w:sz w:val="24"/>
          <w:szCs w:val="24"/>
        </w:rPr>
        <w:t xml:space="preserve"> throughout the research process is highlighted by ethical factors such as informed consent, confidentiality, preventing plagiarism, and bias reduction. </w:t>
      </w:r>
    </w:p>
    <w:p w14:paraId="695FF3C2" w14:textId="788BD4CB" w:rsidR="00332E83" w:rsidRPr="008167C6" w:rsidRDefault="003D4A75" w:rsidP="00280848">
      <w:pPr>
        <w:spacing w:line="360" w:lineRule="auto"/>
        <w:jc w:val="both"/>
        <w:rPr>
          <w:rFonts w:ascii="Arial" w:hAnsi="Arial" w:cs="Arial"/>
          <w:sz w:val="24"/>
          <w:szCs w:val="24"/>
        </w:rPr>
      </w:pPr>
      <w:r w:rsidRPr="008167C6">
        <w:rPr>
          <w:rFonts w:ascii="Arial" w:hAnsi="Arial" w:cs="Arial"/>
          <w:sz w:val="24"/>
          <w:szCs w:val="24"/>
        </w:rPr>
        <w:t>T</w:t>
      </w:r>
      <w:r w:rsidR="00332E83" w:rsidRPr="008167C6">
        <w:rPr>
          <w:rFonts w:ascii="Arial" w:hAnsi="Arial" w:cs="Arial"/>
          <w:sz w:val="24"/>
          <w:szCs w:val="24"/>
        </w:rPr>
        <w:t>he study methodology chapter presents a thorough and organized strategy for examining operational difficulties in the global hotel industry. This study intends to make a significant contribution to the body of knowledge in the field of hotel management by abiding by ethical standards and the research onion framework.</w:t>
      </w:r>
    </w:p>
    <w:p w14:paraId="2C6A485F" w14:textId="77777777" w:rsidR="00923A37" w:rsidRDefault="00923A37" w:rsidP="00280848">
      <w:pPr>
        <w:spacing w:line="360" w:lineRule="auto"/>
        <w:jc w:val="both"/>
        <w:rPr>
          <w:rFonts w:ascii="Arial" w:hAnsi="Arial" w:cs="Arial"/>
          <w:sz w:val="24"/>
          <w:szCs w:val="24"/>
        </w:rPr>
      </w:pPr>
    </w:p>
    <w:p w14:paraId="68F19678" w14:textId="77777777" w:rsidR="00620486" w:rsidRDefault="00620486" w:rsidP="00280848">
      <w:pPr>
        <w:spacing w:line="360" w:lineRule="auto"/>
        <w:jc w:val="both"/>
        <w:rPr>
          <w:rFonts w:ascii="Arial" w:hAnsi="Arial" w:cs="Arial"/>
          <w:sz w:val="24"/>
          <w:szCs w:val="24"/>
        </w:rPr>
      </w:pPr>
    </w:p>
    <w:p w14:paraId="397A6006" w14:textId="77777777" w:rsidR="00620486" w:rsidRDefault="00620486" w:rsidP="00280848">
      <w:pPr>
        <w:spacing w:line="360" w:lineRule="auto"/>
        <w:jc w:val="both"/>
        <w:rPr>
          <w:rFonts w:ascii="Arial" w:hAnsi="Arial" w:cs="Arial"/>
          <w:sz w:val="24"/>
          <w:szCs w:val="24"/>
        </w:rPr>
      </w:pPr>
    </w:p>
    <w:p w14:paraId="1BFCA485" w14:textId="77777777" w:rsidR="00620486" w:rsidRDefault="00620486" w:rsidP="00280848">
      <w:pPr>
        <w:spacing w:line="360" w:lineRule="auto"/>
        <w:jc w:val="both"/>
        <w:rPr>
          <w:rFonts w:ascii="Arial" w:hAnsi="Arial" w:cs="Arial"/>
          <w:sz w:val="24"/>
          <w:szCs w:val="24"/>
        </w:rPr>
      </w:pPr>
    </w:p>
    <w:p w14:paraId="72D80824" w14:textId="77777777" w:rsidR="00620486" w:rsidRDefault="00620486" w:rsidP="00280848">
      <w:pPr>
        <w:spacing w:line="360" w:lineRule="auto"/>
        <w:jc w:val="both"/>
        <w:rPr>
          <w:rFonts w:ascii="Arial" w:hAnsi="Arial" w:cs="Arial"/>
          <w:sz w:val="24"/>
          <w:szCs w:val="24"/>
        </w:rPr>
      </w:pPr>
    </w:p>
    <w:p w14:paraId="43D760AB" w14:textId="77777777" w:rsidR="00620486" w:rsidRDefault="00620486" w:rsidP="00280848">
      <w:pPr>
        <w:spacing w:line="360" w:lineRule="auto"/>
        <w:jc w:val="both"/>
        <w:rPr>
          <w:rFonts w:ascii="Arial" w:hAnsi="Arial" w:cs="Arial"/>
          <w:sz w:val="24"/>
          <w:szCs w:val="24"/>
        </w:rPr>
      </w:pPr>
    </w:p>
    <w:p w14:paraId="52062CB2" w14:textId="77777777" w:rsidR="00620486" w:rsidRDefault="00620486" w:rsidP="00280848">
      <w:pPr>
        <w:spacing w:line="360" w:lineRule="auto"/>
        <w:jc w:val="both"/>
        <w:rPr>
          <w:rFonts w:ascii="Arial" w:hAnsi="Arial" w:cs="Arial"/>
          <w:sz w:val="24"/>
          <w:szCs w:val="24"/>
        </w:rPr>
      </w:pPr>
    </w:p>
    <w:p w14:paraId="0061ED56" w14:textId="77777777" w:rsidR="00EF31B7" w:rsidRPr="008167C6" w:rsidRDefault="00EF31B7" w:rsidP="00280848">
      <w:pPr>
        <w:spacing w:line="360" w:lineRule="auto"/>
        <w:jc w:val="both"/>
        <w:rPr>
          <w:rFonts w:ascii="Arial" w:hAnsi="Arial" w:cs="Arial"/>
          <w:sz w:val="24"/>
          <w:szCs w:val="24"/>
        </w:rPr>
      </w:pPr>
    </w:p>
    <w:p w14:paraId="547753E8" w14:textId="6CFF63ED" w:rsidR="008410EC" w:rsidRPr="00165FDD" w:rsidRDefault="00C60D6C" w:rsidP="00E465E6">
      <w:pPr>
        <w:pStyle w:val="Heading1"/>
        <w:rPr>
          <w:rFonts w:ascii="Arial" w:hAnsi="Arial" w:cs="Arial"/>
          <w:sz w:val="28"/>
          <w:szCs w:val="28"/>
        </w:rPr>
      </w:pPr>
      <w:bookmarkStart w:id="39" w:name="_Toc166269145"/>
      <w:r w:rsidRPr="00165FDD">
        <w:rPr>
          <w:rFonts w:ascii="Arial" w:hAnsi="Arial" w:cs="Arial"/>
          <w:sz w:val="28"/>
          <w:szCs w:val="28"/>
        </w:rPr>
        <w:lastRenderedPageBreak/>
        <w:t>CHAPTER 4: FINDINGS / RESULTS, ANALYSIS AND DISCUSSION</w:t>
      </w:r>
      <w:bookmarkEnd w:id="39"/>
    </w:p>
    <w:p w14:paraId="1F8DC358" w14:textId="4C7F8F35" w:rsidR="005B14E9" w:rsidRPr="008167C6" w:rsidRDefault="002830EF" w:rsidP="00E465E6">
      <w:pPr>
        <w:pStyle w:val="Heading2"/>
        <w:rPr>
          <w:rFonts w:ascii="Arial" w:eastAsia="Times New Roman" w:hAnsi="Arial" w:cs="Arial"/>
          <w:b/>
          <w:bCs/>
          <w:color w:val="auto"/>
          <w:sz w:val="28"/>
          <w:szCs w:val="28"/>
          <w:lang w:eastAsia="en-GB"/>
        </w:rPr>
      </w:pPr>
      <w:bookmarkStart w:id="40" w:name="_Toc166269146"/>
      <w:r w:rsidRPr="008167C6">
        <w:rPr>
          <w:rFonts w:ascii="Arial" w:eastAsia="Times New Roman" w:hAnsi="Arial" w:cs="Arial"/>
          <w:b/>
          <w:bCs/>
          <w:color w:val="auto"/>
          <w:sz w:val="28"/>
          <w:szCs w:val="28"/>
          <w:lang w:eastAsia="en-GB"/>
        </w:rPr>
        <w:t xml:space="preserve">4.1 </w:t>
      </w:r>
      <w:r w:rsidR="008410EC" w:rsidRPr="008167C6">
        <w:rPr>
          <w:rFonts w:ascii="Arial" w:eastAsia="Times New Roman" w:hAnsi="Arial" w:cs="Arial"/>
          <w:b/>
          <w:bCs/>
          <w:color w:val="auto"/>
          <w:sz w:val="28"/>
          <w:szCs w:val="28"/>
          <w:lang w:eastAsia="en-GB"/>
        </w:rPr>
        <w:t>Thematic Analysis of Key Findings</w:t>
      </w:r>
      <w:bookmarkEnd w:id="40"/>
    </w:p>
    <w:p w14:paraId="0716C646" w14:textId="77777777" w:rsidR="00E465E6" w:rsidRPr="008167C6" w:rsidRDefault="00E465E6" w:rsidP="00E465E6">
      <w:pPr>
        <w:rPr>
          <w:rFonts w:ascii="Arial" w:hAnsi="Arial" w:cs="Arial"/>
          <w:lang w:eastAsia="en-GB"/>
        </w:rPr>
      </w:pPr>
    </w:p>
    <w:p w14:paraId="532554CB" w14:textId="3AEC834F" w:rsidR="00B3442C" w:rsidRPr="008167C6" w:rsidRDefault="00B3442C" w:rsidP="00012224">
      <w:pPr>
        <w:spacing w:after="240" w:line="360" w:lineRule="auto"/>
        <w:jc w:val="both"/>
        <w:rPr>
          <w:rFonts w:ascii="Arial" w:eastAsia="Times New Roman" w:hAnsi="Arial" w:cs="Arial"/>
          <w:b/>
          <w:bCs/>
          <w:kern w:val="0"/>
          <w:sz w:val="24"/>
          <w:szCs w:val="24"/>
          <w:lang w:eastAsia="en-GB"/>
          <w14:ligatures w14:val="none"/>
        </w:rPr>
      </w:pPr>
      <w:r w:rsidRPr="008167C6">
        <w:rPr>
          <w:rFonts w:ascii="Arial" w:hAnsi="Arial" w:cs="Arial"/>
          <w:noProof/>
        </w:rPr>
        <w:drawing>
          <wp:inline distT="0" distB="0" distL="0" distR="0" wp14:anchorId="0F4E3FA1" wp14:editId="72CF4D7E">
            <wp:extent cx="5731510" cy="2288540"/>
            <wp:effectExtent l="0" t="0" r="2540" b="0"/>
            <wp:docPr id="930399181" name="Picture 2" descr="Thematic analysis steps adapted from Braun and Clar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matic analysis steps adapted from Braun and Clark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288540"/>
                    </a:xfrm>
                    <a:prstGeom prst="rect">
                      <a:avLst/>
                    </a:prstGeom>
                    <a:noFill/>
                    <a:ln>
                      <a:noFill/>
                    </a:ln>
                  </pic:spPr>
                </pic:pic>
              </a:graphicData>
            </a:graphic>
          </wp:inline>
        </w:drawing>
      </w:r>
    </w:p>
    <w:p w14:paraId="1EDF590D" w14:textId="59007029" w:rsidR="00B3442C" w:rsidRPr="008167C6" w:rsidRDefault="00B3442C" w:rsidP="00B3442C">
      <w:pPr>
        <w:spacing w:after="240" w:line="360" w:lineRule="auto"/>
        <w:jc w:val="center"/>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Figure 2. Thematic analysis steps adapted from Braun and Clarke.</w:t>
      </w:r>
    </w:p>
    <w:p w14:paraId="1E79B324" w14:textId="67DE110C" w:rsidR="00B3442C" w:rsidRPr="008853C5" w:rsidRDefault="00B3442C" w:rsidP="00B3442C">
      <w:pPr>
        <w:spacing w:after="240" w:line="360" w:lineRule="auto"/>
        <w:jc w:val="center"/>
        <w:rPr>
          <w:rFonts w:ascii="Arial" w:eastAsia="Times New Roman" w:hAnsi="Arial" w:cs="Arial"/>
          <w:kern w:val="0"/>
          <w:lang w:val="fr-FR" w:eastAsia="en-GB"/>
          <w14:ligatures w14:val="none"/>
        </w:rPr>
      </w:pPr>
      <w:r w:rsidRPr="0006741E">
        <w:rPr>
          <w:rFonts w:ascii="Arial" w:eastAsia="Times New Roman" w:hAnsi="Arial" w:cs="Arial"/>
          <w:b/>
          <w:bCs/>
          <w:kern w:val="0"/>
          <w:lang w:val="fr-FR" w:eastAsia="en-GB"/>
          <w14:ligatures w14:val="none"/>
        </w:rPr>
        <w:t>Source:</w:t>
      </w:r>
      <w:r w:rsidRPr="008853C5">
        <w:rPr>
          <w:rFonts w:ascii="Arial" w:eastAsia="Times New Roman" w:hAnsi="Arial" w:cs="Arial"/>
          <w:kern w:val="0"/>
          <w:lang w:val="fr-FR" w:eastAsia="en-GB"/>
          <w14:ligatures w14:val="none"/>
        </w:rPr>
        <w:t xml:space="preserve"> </w:t>
      </w:r>
      <w:hyperlink r:id="rId17" w:history="1">
        <w:r w:rsidR="00EF5C74" w:rsidRPr="008853C5">
          <w:rPr>
            <w:rStyle w:val="Hyperlink"/>
            <w:rFonts w:ascii="Arial" w:eastAsia="Times New Roman" w:hAnsi="Arial" w:cs="Arial"/>
            <w:color w:val="auto"/>
            <w:kern w:val="0"/>
            <w:lang w:val="fr-FR" w:eastAsia="en-GB"/>
            <w14:ligatures w14:val="none"/>
          </w:rPr>
          <w:t>https://www.researchgate.net/figure/Thematic-analysis-steps-adapted-from-Braun-and-Clarke_fig2_340915906</w:t>
        </w:r>
      </w:hyperlink>
    </w:p>
    <w:p w14:paraId="4689E2DA" w14:textId="77777777" w:rsidR="00EF5C74" w:rsidRPr="008853C5" w:rsidRDefault="00EF5C74" w:rsidP="00B3442C">
      <w:pPr>
        <w:spacing w:after="240" w:line="360" w:lineRule="auto"/>
        <w:jc w:val="center"/>
        <w:rPr>
          <w:rFonts w:ascii="Arial" w:eastAsia="Times New Roman" w:hAnsi="Arial" w:cs="Arial"/>
          <w:kern w:val="0"/>
          <w:lang w:val="fr-FR" w:eastAsia="en-GB"/>
          <w14:ligatures w14:val="none"/>
        </w:rPr>
      </w:pPr>
    </w:p>
    <w:p w14:paraId="59BE502B" w14:textId="10CD0A56" w:rsidR="0014403F"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4.1.1 </w:t>
      </w:r>
      <w:r w:rsidR="0014403F" w:rsidRPr="008167C6">
        <w:rPr>
          <w:rFonts w:ascii="Arial" w:hAnsi="Arial" w:cs="Arial"/>
          <w:b/>
          <w:bCs/>
          <w:sz w:val="24"/>
          <w:szCs w:val="24"/>
        </w:rPr>
        <w:t>Familiarization with Data:</w:t>
      </w:r>
    </w:p>
    <w:p w14:paraId="56BDA35E" w14:textId="1C4943B8" w:rsidR="00DD757F" w:rsidRPr="008167C6" w:rsidRDefault="00DD757F" w:rsidP="00280848">
      <w:pPr>
        <w:spacing w:line="360" w:lineRule="auto"/>
        <w:jc w:val="both"/>
        <w:rPr>
          <w:rFonts w:ascii="Arial" w:hAnsi="Arial" w:cs="Arial"/>
          <w:sz w:val="24"/>
          <w:szCs w:val="24"/>
        </w:rPr>
      </w:pPr>
      <w:r w:rsidRPr="008167C6">
        <w:rPr>
          <w:rFonts w:ascii="Arial" w:eastAsia="Times New Roman" w:hAnsi="Arial" w:cs="Arial"/>
          <w:kern w:val="0"/>
          <w:sz w:val="24"/>
          <w:szCs w:val="24"/>
          <w:lang w:eastAsia="en-GB"/>
          <w14:ligatures w14:val="none"/>
        </w:rPr>
        <w:t>A comprehensive literature analysis provides academics with a thorough grasp of the varied operational issues faced by global hospitality organizations in the hotel sector. It</w:t>
      </w:r>
      <w:r w:rsidR="006A54EB"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provides an analytical examination of a variety of issues, including global strategy implementation, corporate culture, crisis management, sustainable practices, and innovation</w:t>
      </w:r>
      <w:r w:rsidR="0028323F" w:rsidRPr="008167C6">
        <w:rPr>
          <w:rFonts w:ascii="Arial" w:eastAsia="Times New Roman" w:hAnsi="Arial" w:cs="Arial"/>
          <w:kern w:val="0"/>
          <w:sz w:val="24"/>
          <w:szCs w:val="24"/>
          <w:lang w:eastAsia="en-GB"/>
          <w14:ligatures w14:val="none"/>
        </w:rPr>
        <w:t xml:space="preserve"> </w:t>
      </w:r>
      <w:r w:rsidR="0028323F" w:rsidRPr="008167C6">
        <w:rPr>
          <w:rFonts w:ascii="Arial" w:hAnsi="Arial" w:cs="Arial"/>
          <w:sz w:val="24"/>
          <w:szCs w:val="24"/>
        </w:rPr>
        <w:t>(</w:t>
      </w:r>
      <w:r w:rsidR="0028323F" w:rsidRPr="008167C6">
        <w:rPr>
          <w:rFonts w:ascii="Arial" w:hAnsi="Arial" w:cs="Arial"/>
          <w:sz w:val="24"/>
          <w:szCs w:val="24"/>
          <w:shd w:val="clear" w:color="auto" w:fill="FFFFFF"/>
        </w:rPr>
        <w:t>Whitla, Walters &amp; Davies, 2007)</w:t>
      </w:r>
      <w:r w:rsidRPr="008167C6">
        <w:rPr>
          <w:rFonts w:ascii="Arial" w:eastAsia="Times New Roman" w:hAnsi="Arial" w:cs="Arial"/>
          <w:kern w:val="0"/>
          <w:sz w:val="24"/>
          <w:szCs w:val="24"/>
          <w:lang w:eastAsia="en-GB"/>
          <w14:ligatures w14:val="none"/>
        </w:rPr>
        <w:t>. These problems are critical components of the operational environment in the hotel business, impacting strategic decision-making and organizational performance. By combining data from several studies, researchers can uncover repeating patterns and crucial areas that require attention and deliberate action.</w:t>
      </w:r>
    </w:p>
    <w:p w14:paraId="0917C9FE" w14:textId="08BA5E61" w:rsidR="00340FF3" w:rsidRPr="008167C6" w:rsidRDefault="005274FA" w:rsidP="00280848">
      <w:pPr>
        <w:spacing w:line="360" w:lineRule="auto"/>
        <w:jc w:val="both"/>
        <w:rPr>
          <w:rFonts w:ascii="Arial" w:hAnsi="Arial" w:cs="Arial"/>
          <w:sz w:val="24"/>
          <w:szCs w:val="24"/>
        </w:rPr>
      </w:pPr>
      <w:r w:rsidRPr="008167C6">
        <w:rPr>
          <w:rFonts w:ascii="Arial" w:hAnsi="Arial" w:cs="Arial"/>
          <w:sz w:val="24"/>
          <w:szCs w:val="24"/>
        </w:rPr>
        <w:t>Examining the literature provides scholars with useful insights into the complexity and subtleties of hotel operational dynamics. Each research adds distinct views and factual data to our knowledge of the operational problems that global hospitality organizations confront</w:t>
      </w:r>
      <w:r w:rsidR="00234480" w:rsidRPr="008167C6">
        <w:rPr>
          <w:rFonts w:ascii="Arial" w:hAnsi="Arial" w:cs="Arial"/>
          <w:sz w:val="24"/>
          <w:szCs w:val="24"/>
        </w:rPr>
        <w:t xml:space="preserve"> (</w:t>
      </w:r>
      <w:r w:rsidR="00234480" w:rsidRPr="008167C6">
        <w:rPr>
          <w:rFonts w:ascii="Arial" w:hAnsi="Arial" w:cs="Arial"/>
          <w:sz w:val="24"/>
          <w:szCs w:val="24"/>
          <w:shd w:val="clear" w:color="auto" w:fill="FFFFFF"/>
        </w:rPr>
        <w:t>Whitla, Walters &amp; Davies, 2007)</w:t>
      </w:r>
      <w:r w:rsidRPr="008167C6">
        <w:rPr>
          <w:rFonts w:ascii="Arial" w:hAnsi="Arial" w:cs="Arial"/>
          <w:sz w:val="24"/>
          <w:szCs w:val="24"/>
        </w:rPr>
        <w:t xml:space="preserve">. Researchers may provide a complete </w:t>
      </w:r>
      <w:r w:rsidRPr="008167C6">
        <w:rPr>
          <w:rFonts w:ascii="Arial" w:hAnsi="Arial" w:cs="Arial"/>
          <w:sz w:val="24"/>
          <w:szCs w:val="24"/>
        </w:rPr>
        <w:lastRenderedPageBreak/>
        <w:t>framework for studying and addressing operational difficulties by diving into themes including global strategy adoption, organizational culture, crisis management techniques, sustainable practices, and innovation. This familiarity with the data allows researchers to spot patterns, gaps, and possibilities, setting the groundwork for educated decision-making and strategic planning within the hospitality industry (Breda, Panyik</w:t>
      </w:r>
      <w:r w:rsidR="00A53F5C" w:rsidRPr="008167C6">
        <w:rPr>
          <w:rFonts w:ascii="Arial" w:hAnsi="Arial" w:cs="Arial"/>
          <w:sz w:val="24"/>
          <w:szCs w:val="24"/>
        </w:rPr>
        <w:t xml:space="preserve"> &amp; Costa, 2020; Teece, 2007).</w:t>
      </w:r>
    </w:p>
    <w:p w14:paraId="47C95259" w14:textId="37AAFAA4" w:rsidR="00146D3E"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4.1.2 </w:t>
      </w:r>
      <w:r w:rsidR="00146D3E" w:rsidRPr="008167C6">
        <w:rPr>
          <w:rFonts w:ascii="Arial" w:hAnsi="Arial" w:cs="Arial"/>
          <w:b/>
          <w:bCs/>
          <w:sz w:val="24"/>
          <w:szCs w:val="24"/>
        </w:rPr>
        <w:t>Generating Initial Codes:</w:t>
      </w:r>
    </w:p>
    <w:p w14:paraId="1168EF16" w14:textId="77777777" w:rsidR="00146D3E" w:rsidRPr="008167C6" w:rsidRDefault="00146D3E" w:rsidP="00280848">
      <w:pPr>
        <w:spacing w:line="360" w:lineRule="auto"/>
        <w:jc w:val="both"/>
        <w:rPr>
          <w:rFonts w:ascii="Arial" w:hAnsi="Arial" w:cs="Arial"/>
          <w:sz w:val="24"/>
          <w:szCs w:val="24"/>
        </w:rPr>
      </w:pPr>
      <w:r w:rsidRPr="008167C6">
        <w:rPr>
          <w:rFonts w:ascii="Arial" w:hAnsi="Arial" w:cs="Arial"/>
          <w:sz w:val="24"/>
          <w:szCs w:val="24"/>
        </w:rPr>
        <w:t>Key themes identified include:</w:t>
      </w:r>
    </w:p>
    <w:p w14:paraId="01A8CECD" w14:textId="29BEE004"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Global Strategy Adoption</w:t>
      </w:r>
    </w:p>
    <w:p w14:paraId="44123D9A" w14:textId="16A99F51"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Organizational Culture</w:t>
      </w:r>
    </w:p>
    <w:p w14:paraId="0AD22074" w14:textId="6BCDCD7A"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Crisis Management</w:t>
      </w:r>
    </w:p>
    <w:p w14:paraId="3A33C979" w14:textId="38C071C6"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Sustainability Practices</w:t>
      </w:r>
    </w:p>
    <w:p w14:paraId="6FC4FDCC" w14:textId="0D357860" w:rsidR="00146D3E"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Innovation</w:t>
      </w:r>
    </w:p>
    <w:p w14:paraId="10C3665C" w14:textId="3B7E8D99" w:rsidR="00B3442C" w:rsidRPr="008167C6" w:rsidRDefault="00146D3E" w:rsidP="00B43BA7">
      <w:pPr>
        <w:pStyle w:val="ListParagraph"/>
        <w:numPr>
          <w:ilvl w:val="0"/>
          <w:numId w:val="29"/>
        </w:numPr>
        <w:spacing w:line="360" w:lineRule="auto"/>
        <w:jc w:val="both"/>
        <w:rPr>
          <w:rFonts w:ascii="Arial" w:hAnsi="Arial" w:cs="Arial"/>
          <w:sz w:val="24"/>
          <w:szCs w:val="24"/>
        </w:rPr>
      </w:pPr>
      <w:r w:rsidRPr="008167C6">
        <w:rPr>
          <w:rFonts w:ascii="Arial" w:hAnsi="Arial" w:cs="Arial"/>
          <w:sz w:val="24"/>
          <w:szCs w:val="24"/>
        </w:rPr>
        <w:t xml:space="preserve">Leadership and Employee </w:t>
      </w:r>
      <w:r w:rsidR="0014403F" w:rsidRPr="008167C6">
        <w:rPr>
          <w:rFonts w:ascii="Arial" w:hAnsi="Arial" w:cs="Arial"/>
          <w:sz w:val="24"/>
          <w:szCs w:val="24"/>
        </w:rPr>
        <w:t>Behaviour</w:t>
      </w:r>
    </w:p>
    <w:p w14:paraId="796686DA" w14:textId="131CF3DC" w:rsidR="00C45014"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4.1.3 </w:t>
      </w:r>
      <w:r w:rsidR="00C45014" w:rsidRPr="008167C6">
        <w:rPr>
          <w:rFonts w:ascii="Arial" w:hAnsi="Arial" w:cs="Arial"/>
          <w:b/>
          <w:bCs/>
          <w:sz w:val="24"/>
          <w:szCs w:val="24"/>
        </w:rPr>
        <w:t>Searching for Themes:</w:t>
      </w:r>
    </w:p>
    <w:p w14:paraId="6039E750" w14:textId="39FCDF3B" w:rsidR="00367EFE" w:rsidRPr="008167C6" w:rsidRDefault="00367EFE" w:rsidP="00280848">
      <w:pPr>
        <w:spacing w:line="360" w:lineRule="auto"/>
        <w:jc w:val="both"/>
        <w:rPr>
          <w:rFonts w:ascii="Arial" w:hAnsi="Arial" w:cs="Arial"/>
          <w:sz w:val="24"/>
          <w:szCs w:val="24"/>
        </w:rPr>
      </w:pPr>
      <w:r w:rsidRPr="008167C6">
        <w:rPr>
          <w:rFonts w:ascii="Arial" w:hAnsi="Arial" w:cs="Arial"/>
          <w:sz w:val="24"/>
          <w:szCs w:val="24"/>
        </w:rPr>
        <w:t xml:space="preserve">Following a thorough review of the literature, several common themes emerge, highlighting their tremendous effect on defining operational dynamics in the hotel business. These themes, gathered from </w:t>
      </w:r>
      <w:r w:rsidR="00065FE6" w:rsidRPr="008167C6">
        <w:rPr>
          <w:rFonts w:ascii="Arial" w:hAnsi="Arial" w:cs="Arial"/>
          <w:sz w:val="24"/>
          <w:szCs w:val="24"/>
        </w:rPr>
        <w:t>much</w:t>
      </w:r>
      <w:r w:rsidRPr="008167C6">
        <w:rPr>
          <w:rFonts w:ascii="Arial" w:hAnsi="Arial" w:cs="Arial"/>
          <w:sz w:val="24"/>
          <w:szCs w:val="24"/>
        </w:rPr>
        <w:t xml:space="preserve"> research, represent crucial areas that have a substantial impact on the management and operations of hospitality organizations across the world.</w:t>
      </w:r>
    </w:p>
    <w:p w14:paraId="286BCB92" w14:textId="13A52182" w:rsidR="00367EFE" w:rsidRPr="008167C6" w:rsidRDefault="00367EFE" w:rsidP="00280848">
      <w:pPr>
        <w:spacing w:line="360" w:lineRule="auto"/>
        <w:jc w:val="both"/>
        <w:rPr>
          <w:rFonts w:ascii="Arial" w:hAnsi="Arial" w:cs="Arial"/>
          <w:sz w:val="24"/>
          <w:szCs w:val="24"/>
        </w:rPr>
      </w:pPr>
      <w:r w:rsidRPr="008167C6">
        <w:rPr>
          <w:rFonts w:ascii="Arial" w:hAnsi="Arial" w:cs="Arial"/>
          <w:sz w:val="24"/>
          <w:szCs w:val="24"/>
        </w:rPr>
        <w:t xml:space="preserve">One significant subject is the implementation of global plans, which include market considerations, standardisation initiatives, and economies of scale (Breda, Panyik, &amp; Costa, 2020). Such strategies are critical to establishing hospitality organizations' competitive positioning and market presence, emphasizing the need </w:t>
      </w:r>
      <w:r w:rsidR="00165FDD">
        <w:rPr>
          <w:rFonts w:ascii="Arial" w:hAnsi="Arial" w:cs="Arial"/>
          <w:sz w:val="24"/>
          <w:szCs w:val="24"/>
        </w:rPr>
        <w:t>to match</w:t>
      </w:r>
      <w:r w:rsidRPr="008167C6">
        <w:rPr>
          <w:rFonts w:ascii="Arial" w:hAnsi="Arial" w:cs="Arial"/>
          <w:sz w:val="24"/>
          <w:szCs w:val="24"/>
        </w:rPr>
        <w:t xml:space="preserve"> company aims with the different demands of worldwide markets (Whitla, Walters, &amp; Davies, 2007).</w:t>
      </w:r>
    </w:p>
    <w:p w14:paraId="5239FA97" w14:textId="30D15524" w:rsidR="00284378" w:rsidRPr="008167C6" w:rsidRDefault="001C558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Another often discussed issue is organizational culture, which is influenced by both national and organizational characteristics and has a substantial impact on employee </w:t>
      </w:r>
      <w:r w:rsidR="00CF3429"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attrition rates, and overall organizational success (Hofstede 2001). Understanding and regulating cultural elements is crucial for building a healthy work environment and promoting employee engagement in the hospitality industry. </w:t>
      </w:r>
    </w:p>
    <w:p w14:paraId="0D0100FD" w14:textId="4103348B" w:rsidR="001C558B" w:rsidRPr="008167C6" w:rsidRDefault="001C558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br/>
        <w:t>Furthermore, crisis management looks to be a key issue, particularly in light of events like the COVID-19 pandemic, which highlight the significance of proactive tactics and sound contingency planning in maintaining organizational resilience and stability</w:t>
      </w:r>
      <w:r w:rsidR="00065FE6" w:rsidRPr="008167C6">
        <w:rPr>
          <w:rFonts w:ascii="Arial" w:eastAsia="Times New Roman" w:hAnsi="Arial" w:cs="Arial"/>
          <w:kern w:val="0"/>
          <w:sz w:val="24"/>
          <w:szCs w:val="24"/>
          <w:lang w:eastAsia="en-GB"/>
          <w14:ligatures w14:val="none"/>
        </w:rPr>
        <w:t>.</w:t>
      </w:r>
    </w:p>
    <w:p w14:paraId="21FE2F25" w14:textId="77777777" w:rsidR="00284378" w:rsidRPr="008167C6" w:rsidRDefault="00284378" w:rsidP="00280848">
      <w:pPr>
        <w:spacing w:after="0" w:line="360" w:lineRule="auto"/>
        <w:jc w:val="both"/>
        <w:rPr>
          <w:rFonts w:ascii="Arial" w:eastAsia="Times New Roman" w:hAnsi="Arial" w:cs="Arial"/>
          <w:kern w:val="0"/>
          <w:sz w:val="24"/>
          <w:szCs w:val="24"/>
          <w:lang w:eastAsia="en-GB"/>
          <w14:ligatures w14:val="none"/>
        </w:rPr>
      </w:pPr>
    </w:p>
    <w:p w14:paraId="10EB6ECE" w14:textId="77777777" w:rsidR="00284378" w:rsidRPr="008167C6" w:rsidRDefault="00415C78"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Additionally</w:t>
      </w:r>
      <w:r w:rsidR="00867594" w:rsidRPr="008167C6">
        <w:rPr>
          <w:rFonts w:ascii="Arial" w:eastAsia="Times New Roman" w:hAnsi="Arial" w:cs="Arial"/>
          <w:kern w:val="0"/>
          <w:sz w:val="24"/>
          <w:szCs w:val="24"/>
          <w:lang w:eastAsia="en-GB"/>
          <w14:ligatures w14:val="none"/>
        </w:rPr>
        <w:t>, sustainability practices, innovation, and leadership effectiveness are recurring themes that highlight the importance of hospitality firms adopting environmentally responsible practices, increasing operational efficiency, and cultivating an innovative and employee-empowering culture (Teece, 2007; Podsakoff</w:t>
      </w:r>
      <w:r w:rsidR="001E5E1E" w:rsidRPr="008167C6">
        <w:rPr>
          <w:rFonts w:ascii="Arial" w:eastAsia="Times New Roman" w:hAnsi="Arial" w:cs="Arial"/>
          <w:kern w:val="0"/>
          <w:sz w:val="24"/>
          <w:szCs w:val="24"/>
          <w:lang w:eastAsia="en-GB"/>
          <w14:ligatures w14:val="none"/>
        </w:rPr>
        <w:t>, MacKenzie, Paine &amp; Bachrach, 2000)</w:t>
      </w:r>
      <w:r w:rsidR="00867594" w:rsidRPr="008167C6">
        <w:rPr>
          <w:rFonts w:ascii="Arial" w:eastAsia="Times New Roman" w:hAnsi="Arial" w:cs="Arial"/>
          <w:kern w:val="0"/>
          <w:sz w:val="24"/>
          <w:szCs w:val="24"/>
          <w:lang w:eastAsia="en-GB"/>
          <w14:ligatures w14:val="none"/>
        </w:rPr>
        <w:t xml:space="preserve">. </w:t>
      </w:r>
    </w:p>
    <w:p w14:paraId="01F1F122" w14:textId="2F63561D" w:rsidR="00867594" w:rsidRPr="008167C6" w:rsidRDefault="00867594"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br/>
        <w:t>These repeating themes give significant insights into the varied difficulties and possibilities confronting hospitality firms, driving strategic decision-making and operational management in the industry.</w:t>
      </w:r>
    </w:p>
    <w:p w14:paraId="3BEACD03" w14:textId="31038170" w:rsidR="00C45014" w:rsidRPr="008167C6" w:rsidRDefault="00C45014" w:rsidP="00280848">
      <w:pPr>
        <w:spacing w:line="360" w:lineRule="auto"/>
        <w:jc w:val="both"/>
        <w:rPr>
          <w:rFonts w:ascii="Arial" w:hAnsi="Arial" w:cs="Arial"/>
          <w:sz w:val="24"/>
          <w:szCs w:val="24"/>
        </w:rPr>
      </w:pPr>
    </w:p>
    <w:p w14:paraId="316D5CDB" w14:textId="0E3CA301" w:rsidR="00841329" w:rsidRPr="008167C6" w:rsidRDefault="00EF5C74" w:rsidP="00280848">
      <w:pPr>
        <w:spacing w:line="360" w:lineRule="auto"/>
        <w:jc w:val="both"/>
        <w:rPr>
          <w:rFonts w:ascii="Arial" w:hAnsi="Arial" w:cs="Arial"/>
          <w:b/>
          <w:bCs/>
          <w:sz w:val="24"/>
          <w:szCs w:val="24"/>
        </w:rPr>
      </w:pPr>
      <w:r w:rsidRPr="008167C6">
        <w:rPr>
          <w:rFonts w:ascii="Arial" w:hAnsi="Arial" w:cs="Arial"/>
          <w:b/>
          <w:bCs/>
          <w:sz w:val="24"/>
          <w:szCs w:val="24"/>
        </w:rPr>
        <w:t xml:space="preserve">4.1.4 </w:t>
      </w:r>
      <w:r w:rsidR="00011829" w:rsidRPr="008167C6">
        <w:rPr>
          <w:rFonts w:ascii="Arial" w:hAnsi="Arial" w:cs="Arial"/>
          <w:b/>
          <w:bCs/>
          <w:sz w:val="24"/>
          <w:szCs w:val="24"/>
        </w:rPr>
        <w:t>Reviewing Themes:</w:t>
      </w:r>
    </w:p>
    <w:p w14:paraId="2B8759DF" w14:textId="6A364B66" w:rsidR="00CF23C9" w:rsidRPr="008167C6" w:rsidRDefault="00497BB2" w:rsidP="00280848">
      <w:pPr>
        <w:spacing w:line="360" w:lineRule="auto"/>
        <w:jc w:val="both"/>
        <w:rPr>
          <w:rFonts w:ascii="Arial" w:hAnsi="Arial" w:cs="Arial"/>
          <w:sz w:val="24"/>
          <w:szCs w:val="24"/>
          <w:shd w:val="clear" w:color="auto" w:fill="FFFFFF"/>
        </w:rPr>
      </w:pPr>
      <w:r w:rsidRPr="008167C6">
        <w:rPr>
          <w:rFonts w:ascii="Arial" w:hAnsi="Arial" w:cs="Arial"/>
          <w:sz w:val="24"/>
          <w:szCs w:val="24"/>
          <w:shd w:val="clear" w:color="auto" w:fill="FFFFFF"/>
        </w:rPr>
        <w:t>Firstly</w:t>
      </w:r>
      <w:r w:rsidR="002C7422" w:rsidRPr="008167C6">
        <w:rPr>
          <w:rFonts w:ascii="Arial" w:hAnsi="Arial" w:cs="Arial"/>
          <w:sz w:val="24"/>
          <w:szCs w:val="24"/>
          <w:shd w:val="clear" w:color="auto" w:fill="FFFFFF"/>
        </w:rPr>
        <w:t>,</w:t>
      </w:r>
      <w:r w:rsidRPr="008167C6">
        <w:rPr>
          <w:rFonts w:ascii="Arial" w:hAnsi="Arial" w:cs="Arial"/>
          <w:sz w:val="24"/>
          <w:szCs w:val="24"/>
          <w:shd w:val="clear" w:color="auto" w:fill="FFFFFF"/>
        </w:rPr>
        <w:t xml:space="preserve"> </w:t>
      </w:r>
      <w:r w:rsidR="00CA4744" w:rsidRPr="008167C6">
        <w:rPr>
          <w:rFonts w:ascii="Arial" w:hAnsi="Arial" w:cs="Arial"/>
          <w:sz w:val="24"/>
          <w:szCs w:val="24"/>
          <w:shd w:val="clear" w:color="auto" w:fill="FFFFFF"/>
        </w:rPr>
        <w:t xml:space="preserve">global strategy adoption is driven by market considerations, standardization, and economies of scale, </w:t>
      </w:r>
      <w:r w:rsidR="00061734" w:rsidRPr="008167C6">
        <w:rPr>
          <w:rFonts w:ascii="Arial" w:hAnsi="Arial" w:cs="Arial"/>
          <w:sz w:val="24"/>
          <w:szCs w:val="24"/>
          <w:shd w:val="clear" w:color="auto" w:fill="FFFFFF"/>
        </w:rPr>
        <w:t>all</w:t>
      </w:r>
      <w:r w:rsidR="00CA4744" w:rsidRPr="008167C6">
        <w:rPr>
          <w:rFonts w:ascii="Arial" w:hAnsi="Arial" w:cs="Arial"/>
          <w:sz w:val="24"/>
          <w:szCs w:val="24"/>
          <w:shd w:val="clear" w:color="auto" w:fill="FFFFFF"/>
        </w:rPr>
        <w:t xml:space="preserve"> </w:t>
      </w:r>
      <w:r w:rsidR="00165FDD">
        <w:rPr>
          <w:rFonts w:ascii="Arial" w:hAnsi="Arial" w:cs="Arial"/>
          <w:sz w:val="24"/>
          <w:szCs w:val="24"/>
          <w:shd w:val="clear" w:color="auto" w:fill="FFFFFF"/>
        </w:rPr>
        <w:t xml:space="preserve">of </w:t>
      </w:r>
      <w:r w:rsidR="00CA4744" w:rsidRPr="008167C6">
        <w:rPr>
          <w:rFonts w:ascii="Arial" w:hAnsi="Arial" w:cs="Arial"/>
          <w:sz w:val="24"/>
          <w:szCs w:val="24"/>
          <w:shd w:val="clear" w:color="auto" w:fill="FFFFFF"/>
        </w:rPr>
        <w:t xml:space="preserve">which impact companies' competitive positioning and market presence. </w:t>
      </w:r>
      <w:r w:rsidR="008600F1" w:rsidRPr="008167C6">
        <w:rPr>
          <w:rFonts w:ascii="Arial" w:hAnsi="Arial" w:cs="Arial"/>
          <w:sz w:val="24"/>
          <w:szCs w:val="24"/>
        </w:rPr>
        <w:t>(</w:t>
      </w:r>
      <w:r w:rsidR="00011829" w:rsidRPr="008167C6">
        <w:rPr>
          <w:rFonts w:ascii="Arial" w:hAnsi="Arial" w:cs="Arial"/>
          <w:sz w:val="24"/>
          <w:szCs w:val="24"/>
          <w:shd w:val="clear" w:color="auto" w:fill="FFFFFF"/>
        </w:rPr>
        <w:t>Breda, Panyik &amp; Costa, 2020;</w:t>
      </w:r>
      <w:r w:rsidR="00BC7C94" w:rsidRPr="008167C6">
        <w:rPr>
          <w:rFonts w:ascii="Arial" w:hAnsi="Arial" w:cs="Arial"/>
          <w:sz w:val="24"/>
          <w:szCs w:val="24"/>
          <w:shd w:val="clear" w:color="auto" w:fill="FFFFFF"/>
        </w:rPr>
        <w:t xml:space="preserve"> Whitla, Walters &amp; Davies, 2007).</w:t>
      </w:r>
      <w:r w:rsidR="005868BE" w:rsidRPr="008167C6">
        <w:rPr>
          <w:rFonts w:ascii="Arial" w:hAnsi="Arial" w:cs="Arial"/>
          <w:sz w:val="24"/>
          <w:szCs w:val="24"/>
          <w:shd w:val="clear" w:color="auto" w:fill="FFFFFF"/>
        </w:rPr>
        <w:t xml:space="preserve"> </w:t>
      </w:r>
      <w:r w:rsidR="008A37D2" w:rsidRPr="008167C6">
        <w:rPr>
          <w:rFonts w:ascii="Arial" w:hAnsi="Arial" w:cs="Arial"/>
          <w:sz w:val="24"/>
          <w:szCs w:val="24"/>
          <w:shd w:val="clear" w:color="auto" w:fill="FFFFFF"/>
        </w:rPr>
        <w:t>Secondly</w:t>
      </w:r>
      <w:r w:rsidR="006140C1" w:rsidRPr="008167C6">
        <w:rPr>
          <w:rFonts w:ascii="Arial" w:hAnsi="Arial" w:cs="Arial"/>
          <w:sz w:val="24"/>
          <w:szCs w:val="24"/>
          <w:shd w:val="clear" w:color="auto" w:fill="FFFFFF"/>
        </w:rPr>
        <w:t>, o</w:t>
      </w:r>
      <w:r w:rsidR="005868BE" w:rsidRPr="008167C6">
        <w:rPr>
          <w:rFonts w:ascii="Arial" w:hAnsi="Arial" w:cs="Arial"/>
          <w:sz w:val="24"/>
          <w:szCs w:val="24"/>
          <w:shd w:val="clear" w:color="auto" w:fill="FFFFFF"/>
        </w:rPr>
        <w:t xml:space="preserve">rganizational culture, which is impacted by both national and organizational characteristics, has a substantial impact on employee </w:t>
      </w:r>
      <w:r w:rsidR="004F3615" w:rsidRPr="008167C6">
        <w:rPr>
          <w:rFonts w:ascii="Arial" w:hAnsi="Arial" w:cs="Arial"/>
          <w:sz w:val="24"/>
          <w:szCs w:val="24"/>
          <w:shd w:val="clear" w:color="auto" w:fill="FFFFFF"/>
        </w:rPr>
        <w:t>behaviour</w:t>
      </w:r>
      <w:r w:rsidR="005868BE" w:rsidRPr="008167C6">
        <w:rPr>
          <w:rFonts w:ascii="Arial" w:hAnsi="Arial" w:cs="Arial"/>
          <w:sz w:val="24"/>
          <w:szCs w:val="24"/>
          <w:shd w:val="clear" w:color="auto" w:fill="FFFFFF"/>
        </w:rPr>
        <w:t xml:space="preserve">, turnover intention, and overall organizational performance, highlighting the need </w:t>
      </w:r>
      <w:r w:rsidR="00165FDD">
        <w:rPr>
          <w:rFonts w:ascii="Arial" w:hAnsi="Arial" w:cs="Arial"/>
          <w:sz w:val="24"/>
          <w:szCs w:val="24"/>
          <w:shd w:val="clear" w:color="auto" w:fill="FFFFFF"/>
        </w:rPr>
        <w:t>to create</w:t>
      </w:r>
      <w:r w:rsidR="005868BE" w:rsidRPr="008167C6">
        <w:rPr>
          <w:rFonts w:ascii="Arial" w:hAnsi="Arial" w:cs="Arial"/>
          <w:sz w:val="24"/>
          <w:szCs w:val="24"/>
          <w:shd w:val="clear" w:color="auto" w:fill="FFFFFF"/>
        </w:rPr>
        <w:t xml:space="preserve"> a positive work environment</w:t>
      </w:r>
      <w:r w:rsidR="005F28B1" w:rsidRPr="008167C6">
        <w:rPr>
          <w:rFonts w:ascii="Arial" w:hAnsi="Arial" w:cs="Arial"/>
          <w:sz w:val="24"/>
          <w:szCs w:val="24"/>
          <w:shd w:val="clear" w:color="auto" w:fill="FFFFFF"/>
        </w:rPr>
        <w:t xml:space="preserve"> (Hofstede, 2001). </w:t>
      </w:r>
      <w:r w:rsidR="00023381" w:rsidRPr="008167C6">
        <w:rPr>
          <w:rFonts w:ascii="Arial" w:eastAsia="Times New Roman" w:hAnsi="Arial" w:cs="Arial"/>
          <w:kern w:val="0"/>
          <w:sz w:val="24"/>
          <w:szCs w:val="24"/>
          <w:lang w:eastAsia="en-GB"/>
          <w14:ligatures w14:val="none"/>
        </w:rPr>
        <w:t xml:space="preserve">Additionally, the COVID-19 pandemic has highlighted the fundamental need </w:t>
      </w:r>
      <w:r w:rsidR="00165FDD">
        <w:rPr>
          <w:rFonts w:ascii="Arial" w:eastAsia="Times New Roman" w:hAnsi="Arial" w:cs="Arial"/>
          <w:kern w:val="0"/>
          <w:sz w:val="24"/>
          <w:szCs w:val="24"/>
          <w:lang w:eastAsia="en-GB"/>
          <w14:ligatures w14:val="none"/>
        </w:rPr>
        <w:t>for</w:t>
      </w:r>
      <w:r w:rsidR="00023381" w:rsidRPr="008167C6">
        <w:rPr>
          <w:rFonts w:ascii="Arial" w:eastAsia="Times New Roman" w:hAnsi="Arial" w:cs="Arial"/>
          <w:kern w:val="0"/>
          <w:sz w:val="24"/>
          <w:szCs w:val="24"/>
          <w:lang w:eastAsia="en-GB"/>
          <w14:ligatures w14:val="none"/>
        </w:rPr>
        <w:t xml:space="preserve"> good crisis management methods, which are required for organizational resilience, employee well-being, and operational stability during times of uncertainty</w:t>
      </w:r>
      <w:r w:rsidR="00730C41" w:rsidRPr="008167C6">
        <w:rPr>
          <w:rFonts w:ascii="Arial" w:eastAsia="Times New Roman" w:hAnsi="Arial" w:cs="Arial"/>
          <w:kern w:val="0"/>
          <w:sz w:val="24"/>
          <w:szCs w:val="24"/>
          <w:lang w:eastAsia="en-GB"/>
          <w14:ligatures w14:val="none"/>
        </w:rPr>
        <w:t xml:space="preserve"> (</w:t>
      </w:r>
      <w:r w:rsidR="00730C41" w:rsidRPr="008167C6">
        <w:rPr>
          <w:rFonts w:ascii="Arial" w:hAnsi="Arial" w:cs="Arial"/>
          <w:sz w:val="24"/>
          <w:szCs w:val="24"/>
          <w:shd w:val="clear" w:color="auto" w:fill="FFFFFF"/>
        </w:rPr>
        <w:t xml:space="preserve">Permatasari &amp; Mahyuni, 2022). </w:t>
      </w:r>
      <w:r w:rsidR="00D808A9" w:rsidRPr="008167C6">
        <w:rPr>
          <w:rFonts w:ascii="Arial" w:eastAsia="Times New Roman" w:hAnsi="Arial" w:cs="Arial"/>
          <w:kern w:val="0"/>
          <w:sz w:val="24"/>
          <w:szCs w:val="24"/>
          <w:lang w:eastAsia="en-GB"/>
          <w14:ligatures w14:val="none"/>
        </w:rPr>
        <w:t>Moreover</w:t>
      </w:r>
      <w:r w:rsidR="00BB4162" w:rsidRPr="008167C6">
        <w:rPr>
          <w:rFonts w:ascii="Arial" w:eastAsia="Times New Roman" w:hAnsi="Arial" w:cs="Arial"/>
          <w:kern w:val="0"/>
          <w:sz w:val="24"/>
          <w:szCs w:val="24"/>
          <w:lang w:eastAsia="en-GB"/>
          <w14:ligatures w14:val="none"/>
        </w:rPr>
        <w:t>, environmental sustainability has emerged as a crucial focal area, with green innovation, energy-saving measures, and regulatory compliance influencing organizations' long-term viability and industry competitiveness</w:t>
      </w:r>
      <w:r w:rsidR="00D25137" w:rsidRPr="008167C6">
        <w:rPr>
          <w:rFonts w:ascii="Arial" w:eastAsia="Times New Roman" w:hAnsi="Arial" w:cs="Arial"/>
          <w:kern w:val="0"/>
          <w:sz w:val="24"/>
          <w:szCs w:val="24"/>
          <w:lang w:eastAsia="en-GB"/>
          <w14:ligatures w14:val="none"/>
        </w:rPr>
        <w:t xml:space="preserve"> (</w:t>
      </w:r>
      <w:r w:rsidR="00D25137" w:rsidRPr="008167C6">
        <w:rPr>
          <w:rFonts w:ascii="Arial" w:hAnsi="Arial" w:cs="Arial"/>
          <w:sz w:val="24"/>
          <w:szCs w:val="24"/>
          <w:shd w:val="clear" w:color="auto" w:fill="FFFFFF"/>
        </w:rPr>
        <w:t>Lozano, 2015)</w:t>
      </w:r>
      <w:r w:rsidR="00BB4162" w:rsidRPr="008167C6">
        <w:rPr>
          <w:rFonts w:ascii="Arial" w:eastAsia="Times New Roman" w:hAnsi="Arial" w:cs="Arial"/>
          <w:kern w:val="0"/>
          <w:sz w:val="24"/>
          <w:szCs w:val="24"/>
          <w:lang w:eastAsia="en-GB"/>
          <w14:ligatures w14:val="none"/>
        </w:rPr>
        <w:t>. Furthermore, innovation is critical to increasing operational efficiency and competitiveness, with knowledge management, technology integration, and customer-centric methods serving as important success drivers</w:t>
      </w:r>
      <w:r w:rsidR="00473CAA" w:rsidRPr="008167C6">
        <w:rPr>
          <w:rFonts w:ascii="Arial" w:eastAsia="Times New Roman" w:hAnsi="Arial" w:cs="Arial"/>
          <w:kern w:val="0"/>
          <w:sz w:val="24"/>
          <w:szCs w:val="24"/>
          <w:lang w:eastAsia="en-GB"/>
          <w14:ligatures w14:val="none"/>
        </w:rPr>
        <w:t xml:space="preserve"> (Teece, 2007)</w:t>
      </w:r>
      <w:r w:rsidR="00BB4162" w:rsidRPr="008167C6">
        <w:rPr>
          <w:rFonts w:ascii="Arial" w:eastAsia="Times New Roman" w:hAnsi="Arial" w:cs="Arial"/>
          <w:kern w:val="0"/>
          <w:sz w:val="24"/>
          <w:szCs w:val="24"/>
          <w:lang w:eastAsia="en-GB"/>
          <w14:ligatures w14:val="none"/>
        </w:rPr>
        <w:t xml:space="preserve">. Finally, leadership traits, employee engagement, and organizational citizenship </w:t>
      </w:r>
      <w:r w:rsidR="00D25137" w:rsidRPr="008167C6">
        <w:rPr>
          <w:rFonts w:ascii="Arial" w:eastAsia="Times New Roman" w:hAnsi="Arial" w:cs="Arial"/>
          <w:kern w:val="0"/>
          <w:sz w:val="24"/>
          <w:szCs w:val="24"/>
          <w:lang w:eastAsia="en-GB"/>
          <w14:ligatures w14:val="none"/>
        </w:rPr>
        <w:t>behaviours</w:t>
      </w:r>
      <w:r w:rsidR="00BB4162" w:rsidRPr="008167C6">
        <w:rPr>
          <w:rFonts w:ascii="Arial" w:eastAsia="Times New Roman" w:hAnsi="Arial" w:cs="Arial"/>
          <w:kern w:val="0"/>
          <w:sz w:val="24"/>
          <w:szCs w:val="24"/>
          <w:lang w:eastAsia="en-GB"/>
          <w14:ligatures w14:val="none"/>
        </w:rPr>
        <w:t xml:space="preserve"> </w:t>
      </w:r>
      <w:r w:rsidR="00BB4162" w:rsidRPr="008167C6">
        <w:rPr>
          <w:rFonts w:ascii="Arial" w:eastAsia="Times New Roman" w:hAnsi="Arial" w:cs="Arial"/>
          <w:kern w:val="0"/>
          <w:sz w:val="24"/>
          <w:szCs w:val="24"/>
          <w:lang w:eastAsia="en-GB"/>
          <w14:ligatures w14:val="none"/>
        </w:rPr>
        <w:lastRenderedPageBreak/>
        <w:t>have a significant impact on firm success and employee happiness, underscoring the importance of good leadership and talent management techniques</w:t>
      </w:r>
      <w:r w:rsidR="00F13D56" w:rsidRPr="008167C6">
        <w:rPr>
          <w:rFonts w:ascii="Arial" w:eastAsia="Times New Roman" w:hAnsi="Arial" w:cs="Arial"/>
          <w:kern w:val="0"/>
          <w:sz w:val="24"/>
          <w:szCs w:val="24"/>
          <w:lang w:eastAsia="en-GB"/>
          <w14:ligatures w14:val="none"/>
        </w:rPr>
        <w:t xml:space="preserve"> (</w:t>
      </w:r>
      <w:r w:rsidR="00F13D56" w:rsidRPr="008167C6">
        <w:rPr>
          <w:rFonts w:ascii="Arial" w:hAnsi="Arial" w:cs="Arial"/>
          <w:sz w:val="24"/>
          <w:szCs w:val="24"/>
          <w:shd w:val="clear" w:color="auto" w:fill="FFFFFF"/>
        </w:rPr>
        <w:t>Podsakoff, MacKenzie, Paine &amp; Bachrach, 2000).</w:t>
      </w:r>
    </w:p>
    <w:p w14:paraId="3A60A36C" w14:textId="37F48A62" w:rsidR="001566E6" w:rsidRPr="008167C6" w:rsidRDefault="00EF5C74" w:rsidP="00280848">
      <w:pPr>
        <w:spacing w:line="360" w:lineRule="auto"/>
        <w:jc w:val="both"/>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 xml:space="preserve">4.1.5 </w:t>
      </w:r>
      <w:r w:rsidR="001566E6" w:rsidRPr="008167C6">
        <w:rPr>
          <w:rFonts w:ascii="Arial" w:eastAsia="Times New Roman" w:hAnsi="Arial" w:cs="Arial"/>
          <w:b/>
          <w:bCs/>
          <w:kern w:val="0"/>
          <w:sz w:val="24"/>
          <w:szCs w:val="24"/>
          <w:lang w:eastAsia="en-GB"/>
          <w14:ligatures w14:val="none"/>
        </w:rPr>
        <w:t>Defining and Naming Themes:</w:t>
      </w:r>
    </w:p>
    <w:p w14:paraId="0BE91388" w14:textId="407A151B" w:rsidR="007B212A" w:rsidRPr="008167C6" w:rsidRDefault="007B212A"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Strategic Globalization (Global Strategy Adoption): This subject investigates how international hospitality companies devise and implement strategies to grow their position in worldwide marketplaces. Considerations include market entrance tactics, service standardization vs localization, and capitalizing on economies of scale. Strategic globalization highlights the significance of connecting corporate goals with the different demands and tastes of worldwide markets while retaining a consistent brand identity</w:t>
      </w:r>
      <w:r w:rsidR="00C43276" w:rsidRPr="008167C6">
        <w:rPr>
          <w:rFonts w:ascii="Arial" w:eastAsia="Times New Roman" w:hAnsi="Arial" w:cs="Arial"/>
          <w:kern w:val="0"/>
          <w:sz w:val="24"/>
          <w:szCs w:val="24"/>
          <w:lang w:eastAsia="en-GB"/>
          <w14:ligatures w14:val="none"/>
        </w:rPr>
        <w:t xml:space="preserve"> </w:t>
      </w:r>
      <w:r w:rsidR="00C43276" w:rsidRPr="008167C6">
        <w:rPr>
          <w:rFonts w:ascii="Arial" w:hAnsi="Arial" w:cs="Arial"/>
          <w:sz w:val="24"/>
          <w:szCs w:val="24"/>
        </w:rPr>
        <w:t>(</w:t>
      </w:r>
      <w:r w:rsidR="00C43276" w:rsidRPr="008167C6">
        <w:rPr>
          <w:rFonts w:ascii="Arial" w:hAnsi="Arial" w:cs="Arial"/>
          <w:sz w:val="24"/>
          <w:szCs w:val="24"/>
          <w:shd w:val="clear" w:color="auto" w:fill="FFFFFF"/>
        </w:rPr>
        <w:t>Breda, Panyik &amp; Costa, 2020; Whitla, Walters &amp; Davies, 2007)</w:t>
      </w:r>
      <w:r w:rsidRPr="008167C6">
        <w:rPr>
          <w:rFonts w:ascii="Arial" w:eastAsia="Times New Roman" w:hAnsi="Arial" w:cs="Arial"/>
          <w:kern w:val="0"/>
          <w:sz w:val="24"/>
          <w:szCs w:val="24"/>
          <w:lang w:eastAsia="en-GB"/>
          <w14:ligatures w14:val="none"/>
        </w:rPr>
        <w:t>.</w:t>
      </w:r>
    </w:p>
    <w:p w14:paraId="1FB3FEF2" w14:textId="5F9F4185" w:rsidR="007B212A" w:rsidRPr="008167C6" w:rsidRDefault="007B212A"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Cultural Dynamics (Organizational Culture): Cultural Dynamics investigates the complex interplay of country cultures and corporate cultures within international hospitality firms</w:t>
      </w:r>
      <w:r w:rsidR="005275AF" w:rsidRPr="008167C6">
        <w:rPr>
          <w:rFonts w:ascii="Arial" w:eastAsia="Times New Roman" w:hAnsi="Arial" w:cs="Arial"/>
          <w:kern w:val="0"/>
          <w:sz w:val="24"/>
          <w:szCs w:val="24"/>
          <w:lang w:eastAsia="en-GB"/>
          <w14:ligatures w14:val="none"/>
        </w:rPr>
        <w:t xml:space="preserve"> (Hofstede, 2001)</w:t>
      </w:r>
      <w:r w:rsidRPr="008167C6">
        <w:rPr>
          <w:rFonts w:ascii="Arial" w:eastAsia="Times New Roman" w:hAnsi="Arial" w:cs="Arial"/>
          <w:kern w:val="0"/>
          <w:sz w:val="24"/>
          <w:szCs w:val="24"/>
          <w:lang w:eastAsia="en-GB"/>
          <w14:ligatures w14:val="none"/>
        </w:rPr>
        <w:t xml:space="preserve">. It looks at how cultural values, attitudes, and practices influence employee </w:t>
      </w:r>
      <w:r w:rsidR="00A813B3"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decision-making processes, and standards at work. Understanding and managing cultural variables is critical for creating a cohesive and inclusive workplace, increasing employee engagement, and encouraging cross-cultural cooperation</w:t>
      </w:r>
      <w:r w:rsidR="009C31C9" w:rsidRPr="008167C6">
        <w:rPr>
          <w:rFonts w:ascii="Arial" w:eastAsia="Times New Roman" w:hAnsi="Arial" w:cs="Arial"/>
          <w:kern w:val="0"/>
          <w:sz w:val="24"/>
          <w:szCs w:val="24"/>
          <w:lang w:eastAsia="en-GB"/>
          <w14:ligatures w14:val="none"/>
        </w:rPr>
        <w:t xml:space="preserve"> </w:t>
      </w:r>
      <w:r w:rsidR="005275AF" w:rsidRPr="008167C6">
        <w:rPr>
          <w:rFonts w:ascii="Arial" w:eastAsia="Times New Roman" w:hAnsi="Arial" w:cs="Arial"/>
          <w:kern w:val="0"/>
          <w:sz w:val="24"/>
          <w:szCs w:val="24"/>
          <w:lang w:eastAsia="en-GB"/>
          <w14:ligatures w14:val="none"/>
        </w:rPr>
        <w:t>(</w:t>
      </w:r>
      <w:r w:rsidR="009C31C9" w:rsidRPr="008167C6">
        <w:rPr>
          <w:rFonts w:ascii="Arial" w:eastAsia="Times New Roman" w:hAnsi="Arial" w:cs="Arial"/>
          <w:kern w:val="0"/>
          <w:sz w:val="24"/>
          <w:szCs w:val="24"/>
          <w:lang w:eastAsia="en-GB"/>
          <w14:ligatures w14:val="none"/>
        </w:rPr>
        <w:t xml:space="preserve">Hofstede, Hofstede &amp; Minkov, 2010). </w:t>
      </w:r>
    </w:p>
    <w:p w14:paraId="777A3B57" w14:textId="2CBC2606" w:rsidR="00035475" w:rsidRPr="008167C6" w:rsidRDefault="0003547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Resilience in uncertainty (Crisis Management): This subject examines how international hospitality firms deal with crises and interruptions such as natural catastrophes, economic downturns, and public health events like the COVID-19 epidemic. It entails creating proactive tactics, strong contingency plans, and good communication channels to reduce risks, assure company continuity, and protect employee well-being. Resilience Amidst Uncertainty emphasizes the necessity of adaptation, agility, and leadership in effective crisis management</w:t>
      </w:r>
      <w:r w:rsidR="00C37301" w:rsidRPr="008167C6">
        <w:rPr>
          <w:rFonts w:ascii="Arial" w:eastAsia="Times New Roman" w:hAnsi="Arial" w:cs="Arial"/>
          <w:kern w:val="0"/>
          <w:sz w:val="24"/>
          <w:szCs w:val="24"/>
          <w:lang w:eastAsia="en-GB"/>
          <w14:ligatures w14:val="none"/>
        </w:rPr>
        <w:t xml:space="preserve"> (Faulkner, 2001)</w:t>
      </w:r>
      <w:r w:rsidRPr="008167C6">
        <w:rPr>
          <w:rFonts w:ascii="Arial" w:eastAsia="Times New Roman" w:hAnsi="Arial" w:cs="Arial"/>
          <w:kern w:val="0"/>
          <w:sz w:val="24"/>
          <w:szCs w:val="24"/>
          <w:lang w:eastAsia="en-GB"/>
          <w14:ligatures w14:val="none"/>
        </w:rPr>
        <w:t>.</w:t>
      </w:r>
    </w:p>
    <w:p w14:paraId="5ADAA5C4" w14:textId="35D0C80F" w:rsidR="00A813B3" w:rsidRPr="008167C6" w:rsidRDefault="00A813B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Environmental Stewardship (Sustainability Practices): Environmental Stewardship emphasizes international hospitality firms' commitment to reducing their environmental footprint and promoting sustainable practices. This subject includes measures like energy saving, trash reduction, water management, and community participation. It underlines the importance of corporate responsibility in resolving environmental issues and ensuring the long-term viability of both the industry and the planet</w:t>
      </w:r>
      <w:r w:rsidR="00F96F28" w:rsidRPr="008167C6">
        <w:rPr>
          <w:rFonts w:ascii="Arial" w:eastAsia="Times New Roman" w:hAnsi="Arial" w:cs="Arial"/>
          <w:kern w:val="0"/>
          <w:sz w:val="24"/>
          <w:szCs w:val="24"/>
          <w:lang w:eastAsia="en-GB"/>
          <w14:ligatures w14:val="none"/>
        </w:rPr>
        <w:t xml:space="preserve"> </w:t>
      </w:r>
      <w:r w:rsidR="0041074C" w:rsidRPr="008167C6">
        <w:rPr>
          <w:rFonts w:ascii="Arial" w:eastAsia="Times New Roman" w:hAnsi="Arial" w:cs="Arial"/>
          <w:kern w:val="0"/>
          <w:sz w:val="24"/>
          <w:szCs w:val="24"/>
          <w:lang w:eastAsia="en-GB"/>
          <w14:ligatures w14:val="none"/>
        </w:rPr>
        <w:t>(Lozano, 2015).</w:t>
      </w:r>
    </w:p>
    <w:p w14:paraId="0A26258A" w14:textId="7085475C" w:rsidR="00035475" w:rsidRPr="008167C6" w:rsidRDefault="00A813B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Driving Operational Excellence (Innovation): Driving Operational Excellence explores how international hospitality firms employ innovation to improve operational efficiency, guest experiences, and competitive advantage. It covers topics including technology breakthroughs, process optimization, product creation, and service delivery methods. Innovation is viewed as a fuel for continual development and distinction in a continuously changing market context</w:t>
      </w:r>
      <w:r w:rsidR="00A92441" w:rsidRPr="008167C6">
        <w:rPr>
          <w:rFonts w:ascii="Arial" w:eastAsia="Times New Roman" w:hAnsi="Arial" w:cs="Arial"/>
          <w:kern w:val="0"/>
          <w:sz w:val="24"/>
          <w:szCs w:val="24"/>
          <w:lang w:eastAsia="en-GB"/>
          <w14:ligatures w14:val="none"/>
        </w:rPr>
        <w:t xml:space="preserve"> (Hjalager, 2010; </w:t>
      </w:r>
      <w:r w:rsidR="00E02614" w:rsidRPr="008167C6">
        <w:rPr>
          <w:rFonts w:ascii="Arial" w:eastAsia="Times New Roman" w:hAnsi="Arial" w:cs="Arial"/>
          <w:kern w:val="0"/>
          <w:sz w:val="24"/>
          <w:szCs w:val="24"/>
          <w:lang w:eastAsia="en-GB"/>
          <w14:ligatures w14:val="none"/>
        </w:rPr>
        <w:t>Teece, 2007</w:t>
      </w:r>
      <w:r w:rsidR="00A92441" w:rsidRPr="008167C6">
        <w:rPr>
          <w:rFonts w:ascii="Arial" w:eastAsia="Times New Roman" w:hAnsi="Arial" w:cs="Arial"/>
          <w:kern w:val="0"/>
          <w:sz w:val="24"/>
          <w:szCs w:val="24"/>
          <w:lang w:eastAsia="en-GB"/>
          <w14:ligatures w14:val="none"/>
        </w:rPr>
        <w:t xml:space="preserve">). </w:t>
      </w:r>
    </w:p>
    <w:p w14:paraId="47C21BFA" w14:textId="7E94A9C6" w:rsidR="00E36C25" w:rsidRPr="008167C6" w:rsidRDefault="00E36C2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Cultivating Organizational Success (Leadership and Employee </w:t>
      </w:r>
      <w:r w:rsidR="004F3615"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This subject delves into the crucial importance of leadership traits, employee engagement, and organizational culture in achieving organizational success. It highlights the significance of creating a happy work environment, empowering people, and encouraging a culture of accountability and cooperation. Cultivating Organizational Success emphasizes the mutually beneficial link between leadership effectiveness, employee </w:t>
      </w:r>
      <w:r w:rsidR="004F3615" w:rsidRPr="008167C6">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and organizational success</w:t>
      </w:r>
      <w:r w:rsidR="007507B2" w:rsidRPr="008167C6">
        <w:rPr>
          <w:rFonts w:ascii="Arial" w:eastAsia="Times New Roman" w:hAnsi="Arial" w:cs="Arial"/>
          <w:kern w:val="0"/>
          <w:sz w:val="24"/>
          <w:szCs w:val="24"/>
          <w:lang w:eastAsia="en-GB"/>
          <w14:ligatures w14:val="none"/>
        </w:rPr>
        <w:t xml:space="preserve"> (Hartline &amp; Ferrell, 1996)</w:t>
      </w:r>
      <w:r w:rsidRPr="008167C6">
        <w:rPr>
          <w:rFonts w:ascii="Arial" w:eastAsia="Times New Roman" w:hAnsi="Arial" w:cs="Arial"/>
          <w:kern w:val="0"/>
          <w:sz w:val="24"/>
          <w:szCs w:val="24"/>
          <w:lang w:eastAsia="en-GB"/>
          <w14:ligatures w14:val="none"/>
        </w:rPr>
        <w:t>.</w:t>
      </w:r>
    </w:p>
    <w:p w14:paraId="529A1FCD" w14:textId="36FF9E54" w:rsidR="00F749C9" w:rsidRPr="008167C6" w:rsidRDefault="00E36C2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These topics represent the varied nature of the operational difficulties and possibilities confronting international hospitality firms in the hotel sector. They give a framework for recognizing and tackling significant concerns in a rapidly changing global marketplace, while also encouraging innovation, sustainability, and resilience.</w:t>
      </w:r>
    </w:p>
    <w:p w14:paraId="532B94BD" w14:textId="2D834020" w:rsidR="00F749C9" w:rsidRPr="008167C6" w:rsidRDefault="00EF5C74" w:rsidP="00280848">
      <w:pPr>
        <w:spacing w:line="360" w:lineRule="auto"/>
        <w:jc w:val="both"/>
        <w:rPr>
          <w:rFonts w:ascii="Arial" w:eastAsia="Times New Roman" w:hAnsi="Arial" w:cs="Arial"/>
          <w:b/>
          <w:bCs/>
          <w:kern w:val="0"/>
          <w:sz w:val="24"/>
          <w:szCs w:val="24"/>
          <w:lang w:eastAsia="en-GB"/>
          <w14:ligatures w14:val="none"/>
        </w:rPr>
      </w:pPr>
      <w:r w:rsidRPr="008167C6">
        <w:rPr>
          <w:rFonts w:ascii="Arial" w:eastAsia="Times New Roman" w:hAnsi="Arial" w:cs="Arial"/>
          <w:b/>
          <w:bCs/>
          <w:kern w:val="0"/>
          <w:sz w:val="24"/>
          <w:szCs w:val="24"/>
          <w:lang w:eastAsia="en-GB"/>
          <w14:ligatures w14:val="none"/>
        </w:rPr>
        <w:t xml:space="preserve">4.1.6 </w:t>
      </w:r>
      <w:r w:rsidR="00F749C9" w:rsidRPr="008167C6">
        <w:rPr>
          <w:rFonts w:ascii="Arial" w:eastAsia="Times New Roman" w:hAnsi="Arial" w:cs="Arial"/>
          <w:b/>
          <w:bCs/>
          <w:kern w:val="0"/>
          <w:sz w:val="24"/>
          <w:szCs w:val="24"/>
          <w:lang w:eastAsia="en-GB"/>
          <w14:ligatures w14:val="none"/>
        </w:rPr>
        <w:t>Making the Report</w:t>
      </w:r>
    </w:p>
    <w:p w14:paraId="2A27C490" w14:textId="102D090C" w:rsidR="00372E1F" w:rsidRDefault="009D268C" w:rsidP="008167C6">
      <w:pPr>
        <w:spacing w:line="360" w:lineRule="auto"/>
        <w:jc w:val="both"/>
        <w:rPr>
          <w:rFonts w:ascii="Arial" w:hAnsi="Arial" w:cs="Arial"/>
        </w:rPr>
      </w:pPr>
      <w:r w:rsidRPr="008167C6">
        <w:rPr>
          <w:rFonts w:ascii="Arial" w:eastAsia="Times New Roman" w:hAnsi="Arial" w:cs="Arial"/>
          <w:kern w:val="0"/>
          <w:sz w:val="24"/>
          <w:szCs w:val="24"/>
          <w:lang w:eastAsia="en-GB"/>
          <w14:ligatures w14:val="none"/>
        </w:rPr>
        <w:t>Understanding the operational difficulties in the global hotel sector reveals a tapestry of intricacies that necessitate sophisticated responses. The strategic decision-making process, for example, is about more than just entering new markets; it is also about aligning global objectives with local sensitivities. Market entry strategies, service standardization, and economies of scale must all be balanced with the requirement for cultural authenticity and adaptation</w:t>
      </w:r>
      <w:r w:rsidR="00F64857" w:rsidRPr="008167C6">
        <w:rPr>
          <w:rFonts w:ascii="Arial" w:eastAsia="Times New Roman" w:hAnsi="Arial" w:cs="Arial"/>
          <w:kern w:val="0"/>
          <w:sz w:val="24"/>
          <w:szCs w:val="24"/>
          <w:lang w:eastAsia="en-GB"/>
          <w14:ligatures w14:val="none"/>
        </w:rPr>
        <w:t xml:space="preserve"> (</w:t>
      </w:r>
      <w:r w:rsidR="00F64857" w:rsidRPr="008167C6">
        <w:rPr>
          <w:rFonts w:ascii="Arial" w:hAnsi="Arial" w:cs="Arial"/>
          <w:sz w:val="24"/>
          <w:szCs w:val="24"/>
        </w:rPr>
        <w:t>Baloglu &amp; Pekcan,</w:t>
      </w:r>
      <w:r w:rsidR="009B50FA" w:rsidRPr="008167C6">
        <w:rPr>
          <w:rFonts w:ascii="Arial" w:hAnsi="Arial" w:cs="Arial"/>
          <w:sz w:val="24"/>
          <w:szCs w:val="24"/>
        </w:rPr>
        <w:t xml:space="preserve"> </w:t>
      </w:r>
      <w:r w:rsidR="00F64857" w:rsidRPr="008167C6">
        <w:rPr>
          <w:rFonts w:ascii="Arial" w:hAnsi="Arial" w:cs="Arial"/>
          <w:sz w:val="24"/>
          <w:szCs w:val="24"/>
        </w:rPr>
        <w:t>2006</w:t>
      </w:r>
      <w:r w:rsidR="009B50FA" w:rsidRPr="008167C6">
        <w:rPr>
          <w:rFonts w:ascii="Arial" w:hAnsi="Arial" w:cs="Arial"/>
          <w:sz w:val="24"/>
          <w:szCs w:val="24"/>
        </w:rPr>
        <w:t xml:space="preserve">; </w:t>
      </w:r>
      <w:r w:rsidR="00F64857" w:rsidRPr="008167C6">
        <w:rPr>
          <w:rFonts w:ascii="Arial" w:hAnsi="Arial" w:cs="Arial"/>
          <w:sz w:val="24"/>
          <w:szCs w:val="24"/>
        </w:rPr>
        <w:t>Font, 2002)</w:t>
      </w:r>
      <w:r w:rsidRPr="008167C6">
        <w:rPr>
          <w:rFonts w:ascii="Arial" w:eastAsia="Times New Roman" w:hAnsi="Arial" w:cs="Arial"/>
          <w:kern w:val="0"/>
          <w:sz w:val="24"/>
          <w:szCs w:val="24"/>
          <w:lang w:eastAsia="en-GB"/>
          <w14:ligatures w14:val="none"/>
        </w:rPr>
        <w:t>. Organizations that successfully balance these factors may develop a significant presence while appealing to a wide range of client groups.</w:t>
      </w:r>
    </w:p>
    <w:p w14:paraId="3ED6683A" w14:textId="77777777" w:rsidR="008167C6" w:rsidRPr="008167C6" w:rsidRDefault="008167C6" w:rsidP="008167C6">
      <w:pPr>
        <w:spacing w:line="360" w:lineRule="auto"/>
        <w:jc w:val="both"/>
        <w:rPr>
          <w:rFonts w:ascii="Arial" w:hAnsi="Arial" w:cs="Arial"/>
        </w:rPr>
      </w:pPr>
    </w:p>
    <w:p w14:paraId="5776C84F" w14:textId="4C9B461A" w:rsidR="00372E1F" w:rsidRPr="008167C6" w:rsidRDefault="00372E1F" w:rsidP="00280848">
      <w:pPr>
        <w:spacing w:after="0" w:line="360" w:lineRule="auto"/>
        <w:jc w:val="both"/>
        <w:rPr>
          <w:rFonts w:ascii="Arial" w:hAnsi="Arial" w:cs="Arial"/>
          <w:shd w:val="clear" w:color="auto" w:fill="FFFFFF"/>
        </w:rPr>
      </w:pPr>
      <w:r w:rsidRPr="008167C6">
        <w:rPr>
          <w:rFonts w:ascii="Arial" w:eastAsia="Times New Roman" w:hAnsi="Arial" w:cs="Arial"/>
          <w:kern w:val="0"/>
          <w:sz w:val="24"/>
          <w:szCs w:val="24"/>
          <w:lang w:eastAsia="en-GB"/>
          <w14:ligatures w14:val="none"/>
        </w:rPr>
        <w:t xml:space="preserve">Organizational culture emerges as both a motivator and a problem in the quest </w:t>
      </w:r>
      <w:r w:rsidR="00165FDD">
        <w:rPr>
          <w:rFonts w:ascii="Arial" w:eastAsia="Times New Roman" w:hAnsi="Arial" w:cs="Arial"/>
          <w:kern w:val="0"/>
          <w:sz w:val="24"/>
          <w:szCs w:val="24"/>
          <w:lang w:eastAsia="en-GB"/>
          <w14:ligatures w14:val="none"/>
        </w:rPr>
        <w:t>for</w:t>
      </w:r>
      <w:r w:rsidRPr="008167C6">
        <w:rPr>
          <w:rFonts w:ascii="Arial" w:eastAsia="Times New Roman" w:hAnsi="Arial" w:cs="Arial"/>
          <w:kern w:val="0"/>
          <w:sz w:val="24"/>
          <w:szCs w:val="24"/>
          <w:lang w:eastAsia="en-GB"/>
          <w14:ligatures w14:val="none"/>
        </w:rPr>
        <w:t xml:space="preserve"> operational excellence. While a coherent and inclusive culture encourages employee engagement and performance, differences between national and corporate cultures can undermine organizational cohesiveness. Managing cultural variety in the </w:t>
      </w:r>
      <w:r w:rsidRPr="008167C6">
        <w:rPr>
          <w:rFonts w:ascii="Arial" w:eastAsia="Times New Roman" w:hAnsi="Arial" w:cs="Arial"/>
          <w:kern w:val="0"/>
          <w:sz w:val="24"/>
          <w:szCs w:val="24"/>
          <w:lang w:eastAsia="en-GB"/>
          <w14:ligatures w14:val="none"/>
        </w:rPr>
        <w:lastRenderedPageBreak/>
        <w:t xml:space="preserve">workplace becomes critical, necessitating leaders </w:t>
      </w:r>
      <w:r w:rsidR="00165FDD">
        <w:rPr>
          <w:rFonts w:ascii="Arial" w:eastAsia="Times New Roman" w:hAnsi="Arial" w:cs="Arial"/>
          <w:kern w:val="0"/>
          <w:sz w:val="24"/>
          <w:szCs w:val="24"/>
          <w:lang w:eastAsia="en-GB"/>
          <w14:ligatures w14:val="none"/>
        </w:rPr>
        <w:t>to develop</w:t>
      </w:r>
      <w:r w:rsidRPr="008167C6">
        <w:rPr>
          <w:rFonts w:ascii="Arial" w:eastAsia="Times New Roman" w:hAnsi="Arial" w:cs="Arial"/>
          <w:kern w:val="0"/>
          <w:sz w:val="24"/>
          <w:szCs w:val="24"/>
          <w:lang w:eastAsia="en-GB"/>
          <w14:ligatures w14:val="none"/>
        </w:rPr>
        <w:t xml:space="preserve"> cultural intelligence and </w:t>
      </w:r>
      <w:r w:rsidR="00165FDD">
        <w:rPr>
          <w:rFonts w:ascii="Arial" w:eastAsia="Times New Roman" w:hAnsi="Arial" w:cs="Arial"/>
          <w:kern w:val="0"/>
          <w:sz w:val="24"/>
          <w:szCs w:val="24"/>
          <w:lang w:eastAsia="en-GB"/>
          <w14:ligatures w14:val="none"/>
        </w:rPr>
        <w:t>implement</w:t>
      </w:r>
      <w:r w:rsidRPr="008167C6">
        <w:rPr>
          <w:rFonts w:ascii="Arial" w:eastAsia="Times New Roman" w:hAnsi="Arial" w:cs="Arial"/>
          <w:kern w:val="0"/>
          <w:sz w:val="24"/>
          <w:szCs w:val="24"/>
          <w:lang w:eastAsia="en-GB"/>
          <w14:ligatures w14:val="none"/>
        </w:rPr>
        <w:t xml:space="preserve"> inclusive policies that promote difference</w:t>
      </w:r>
      <w:r w:rsidR="004F6EB4" w:rsidRPr="008167C6">
        <w:rPr>
          <w:rFonts w:ascii="Arial" w:eastAsia="Times New Roman" w:hAnsi="Arial" w:cs="Arial"/>
          <w:kern w:val="0"/>
          <w:sz w:val="24"/>
          <w:szCs w:val="24"/>
          <w:lang w:eastAsia="en-GB"/>
          <w14:ligatures w14:val="none"/>
        </w:rPr>
        <w:t xml:space="preserve"> (</w:t>
      </w:r>
      <w:r w:rsidR="004F6EB4" w:rsidRPr="008167C6">
        <w:rPr>
          <w:rFonts w:ascii="Arial" w:hAnsi="Arial" w:cs="Arial"/>
          <w:sz w:val="24"/>
          <w:szCs w:val="24"/>
          <w:shd w:val="clear" w:color="auto" w:fill="FFFFFF"/>
        </w:rPr>
        <w:t>O'Reilly &amp; Chatman, 1996).</w:t>
      </w:r>
    </w:p>
    <w:p w14:paraId="02EF583E" w14:textId="77777777" w:rsidR="00372E1F" w:rsidRPr="008167C6" w:rsidRDefault="00372E1F" w:rsidP="00280848">
      <w:pPr>
        <w:spacing w:after="0" w:line="360" w:lineRule="auto"/>
        <w:jc w:val="both"/>
        <w:rPr>
          <w:rFonts w:ascii="Arial" w:eastAsia="Times New Roman" w:hAnsi="Arial" w:cs="Arial"/>
          <w:kern w:val="0"/>
          <w:sz w:val="24"/>
          <w:szCs w:val="24"/>
          <w:lang w:eastAsia="en-GB"/>
          <w14:ligatures w14:val="none"/>
        </w:rPr>
      </w:pPr>
    </w:p>
    <w:p w14:paraId="7F69C760" w14:textId="7BDD1F92" w:rsidR="00372E1F" w:rsidRPr="008167C6" w:rsidRDefault="00372E1F"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Crisis resilience is a defining characteristic of successful hospitality companies, especially in the face of unexpected interruptions such as the COVID-19 epidemic. Effective crisis management requires not only reactive measures but also proactive preparation and strong communication tactics. Organizations that engage in resilience-building efforts may reduce the effect of crises, protect employee well-being, and emerge stronger from the experience</w:t>
      </w:r>
      <w:r w:rsidR="00241530" w:rsidRPr="008167C6">
        <w:rPr>
          <w:rFonts w:ascii="Arial" w:eastAsia="Times New Roman" w:hAnsi="Arial" w:cs="Arial"/>
          <w:kern w:val="0"/>
          <w:sz w:val="24"/>
          <w:szCs w:val="24"/>
          <w:lang w:eastAsia="en-GB"/>
          <w14:ligatures w14:val="none"/>
        </w:rPr>
        <w:t xml:space="preserve"> (Crandall, Parnell &amp; Spillan, 2013)</w:t>
      </w:r>
      <w:r w:rsidRPr="008167C6">
        <w:rPr>
          <w:rFonts w:ascii="Arial" w:eastAsia="Times New Roman" w:hAnsi="Arial" w:cs="Arial"/>
          <w:kern w:val="0"/>
          <w:sz w:val="24"/>
          <w:szCs w:val="24"/>
          <w:lang w:eastAsia="en-GB"/>
          <w14:ligatures w14:val="none"/>
        </w:rPr>
        <w:t>.</w:t>
      </w:r>
    </w:p>
    <w:p w14:paraId="7E468438" w14:textId="77777777" w:rsidR="0074007C" w:rsidRPr="008167C6" w:rsidRDefault="0074007C" w:rsidP="00280848">
      <w:pPr>
        <w:spacing w:after="0" w:line="360" w:lineRule="auto"/>
        <w:jc w:val="both"/>
        <w:rPr>
          <w:rFonts w:ascii="Arial" w:eastAsia="Times New Roman" w:hAnsi="Arial" w:cs="Arial"/>
          <w:kern w:val="0"/>
          <w:sz w:val="24"/>
          <w:szCs w:val="24"/>
          <w:lang w:eastAsia="en-GB"/>
          <w14:ligatures w14:val="none"/>
        </w:rPr>
      </w:pPr>
    </w:p>
    <w:p w14:paraId="3B2DBBCB" w14:textId="777763F3" w:rsidR="00E44FFB" w:rsidRPr="008167C6" w:rsidRDefault="00E44FFB"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Sustainability initiatives demonstrate the industry's commitment to environmental care and business responsibility. Hotels are progressively embracing sustainable methods to reduce their environmental imprint, including energy-saving measures and community programs (Font, 2002). Sustainability is no longer simply a moral obligation, but also a commercial differentiation, attracting environmentally conscientious customers and boosting </w:t>
      </w:r>
      <w:r w:rsidR="00165FDD">
        <w:rPr>
          <w:rFonts w:ascii="Arial" w:eastAsia="Times New Roman" w:hAnsi="Arial" w:cs="Arial"/>
          <w:kern w:val="0"/>
          <w:sz w:val="24"/>
          <w:szCs w:val="24"/>
          <w:lang w:eastAsia="en-GB"/>
          <w14:ligatures w14:val="none"/>
        </w:rPr>
        <w:t>a company's</w:t>
      </w:r>
      <w:r w:rsidRPr="008167C6">
        <w:rPr>
          <w:rFonts w:ascii="Arial" w:eastAsia="Times New Roman" w:hAnsi="Arial" w:cs="Arial"/>
          <w:kern w:val="0"/>
          <w:sz w:val="24"/>
          <w:szCs w:val="24"/>
          <w:lang w:eastAsia="en-GB"/>
          <w14:ligatures w14:val="none"/>
        </w:rPr>
        <w:t xml:space="preserve"> reputation.</w:t>
      </w:r>
    </w:p>
    <w:p w14:paraId="554224FC" w14:textId="77777777"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p>
    <w:p w14:paraId="79431F09" w14:textId="7080B0DD"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Innovation emerges as a driver for improving operational performance and retaining a competitive edge. Beyond technology improvements, innovation includes new approaches to passenger experiences, service delivery, and income </w:t>
      </w:r>
      <w:r w:rsidR="00165FDD">
        <w:rPr>
          <w:rFonts w:ascii="Arial" w:eastAsia="Times New Roman" w:hAnsi="Arial" w:cs="Arial"/>
          <w:kern w:val="0"/>
          <w:sz w:val="24"/>
          <w:szCs w:val="24"/>
          <w:lang w:eastAsia="en-GB"/>
          <w14:ligatures w14:val="none"/>
        </w:rPr>
        <w:t>generation</w:t>
      </w:r>
      <w:r w:rsidRPr="008167C6">
        <w:rPr>
          <w:rFonts w:ascii="Arial" w:eastAsia="Times New Roman" w:hAnsi="Arial" w:cs="Arial"/>
          <w:kern w:val="0"/>
          <w:sz w:val="24"/>
          <w:szCs w:val="24"/>
          <w:lang w:eastAsia="en-GB"/>
          <w14:ligatures w14:val="none"/>
        </w:rPr>
        <w:t>. Organizations that encourage an innovative culture are better able to adapt to changing market dynamics, anticipate client wants, and remain ahead of industry trends</w:t>
      </w:r>
      <w:r w:rsidR="002223C8" w:rsidRPr="008167C6">
        <w:rPr>
          <w:rFonts w:ascii="Arial" w:eastAsia="Times New Roman" w:hAnsi="Arial" w:cs="Arial"/>
          <w:kern w:val="0"/>
          <w:sz w:val="24"/>
          <w:szCs w:val="24"/>
          <w:lang w:eastAsia="en-GB"/>
          <w14:ligatures w14:val="none"/>
        </w:rPr>
        <w:t xml:space="preserve"> (Hult, Hurley &amp; Knight, 2004)</w:t>
      </w:r>
      <w:r w:rsidRPr="008167C6">
        <w:rPr>
          <w:rFonts w:ascii="Arial" w:eastAsia="Times New Roman" w:hAnsi="Arial" w:cs="Arial"/>
          <w:kern w:val="0"/>
          <w:sz w:val="24"/>
          <w:szCs w:val="24"/>
          <w:lang w:eastAsia="en-GB"/>
          <w14:ligatures w14:val="none"/>
        </w:rPr>
        <w:t>.</w:t>
      </w:r>
    </w:p>
    <w:p w14:paraId="1F0A9AC0" w14:textId="77777777"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p>
    <w:p w14:paraId="44A36D62" w14:textId="74DF829A" w:rsidR="00714D73" w:rsidRPr="008167C6" w:rsidRDefault="00714D73"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Leadership dynamics are critical for building business culture, increasing employee engagement, and handling crises. Effective leadership transcends traditional hierarchies, embracing dispersed leadership models that empower people at all levels (Bolden, 2011). Leaders who value empathy, openness, and resilience can build trust, create cooperation, and guide businesses through difficult times.</w:t>
      </w:r>
    </w:p>
    <w:p w14:paraId="6FAB6621" w14:textId="77777777" w:rsidR="001F0299" w:rsidRPr="008167C6" w:rsidRDefault="001F0299" w:rsidP="00280848">
      <w:pPr>
        <w:spacing w:after="0" w:line="360" w:lineRule="auto"/>
        <w:jc w:val="both"/>
        <w:rPr>
          <w:rFonts w:ascii="Arial" w:eastAsia="Times New Roman" w:hAnsi="Arial" w:cs="Arial"/>
          <w:kern w:val="0"/>
          <w:sz w:val="24"/>
          <w:szCs w:val="24"/>
          <w:lang w:eastAsia="en-GB"/>
          <w14:ligatures w14:val="none"/>
        </w:rPr>
      </w:pPr>
    </w:p>
    <w:p w14:paraId="67C8BEA0" w14:textId="1592B3D3" w:rsidR="001F0299" w:rsidRDefault="001F0299"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In conclusion, the theme study of operational issues in the global hotel industry reveals the complex interaction of strategic decision-making, organizational culture, crisis resilience, sustainability initiatives, innovation strategies, and leadership dynamics. International hospitality firms may build a path to long-term success in an ever-</w:t>
      </w:r>
      <w:r w:rsidRPr="008167C6">
        <w:rPr>
          <w:rFonts w:ascii="Arial" w:eastAsia="Times New Roman" w:hAnsi="Arial" w:cs="Arial"/>
          <w:kern w:val="0"/>
          <w:sz w:val="24"/>
          <w:szCs w:val="24"/>
          <w:lang w:eastAsia="en-GB"/>
          <w14:ligatures w14:val="none"/>
        </w:rPr>
        <w:lastRenderedPageBreak/>
        <w:t>changing market landscape by viewing these problems as possibilities for development and adaptability.</w:t>
      </w:r>
    </w:p>
    <w:p w14:paraId="15082B1A" w14:textId="77777777" w:rsidR="00502139" w:rsidRPr="008167C6" w:rsidRDefault="00502139" w:rsidP="00280848">
      <w:pPr>
        <w:spacing w:after="0" w:line="360" w:lineRule="auto"/>
        <w:jc w:val="both"/>
        <w:rPr>
          <w:rFonts w:ascii="Arial" w:eastAsia="Times New Roman" w:hAnsi="Arial" w:cs="Arial"/>
          <w:kern w:val="0"/>
          <w:sz w:val="24"/>
          <w:szCs w:val="24"/>
          <w:lang w:eastAsia="en-GB"/>
          <w14:ligatures w14:val="none"/>
        </w:rPr>
      </w:pPr>
    </w:p>
    <w:p w14:paraId="5B1730DD" w14:textId="74BC7D25" w:rsidR="007347D0" w:rsidRPr="008167C6" w:rsidRDefault="00B3442C" w:rsidP="001F1C46">
      <w:pPr>
        <w:pStyle w:val="Heading2"/>
        <w:rPr>
          <w:rFonts w:ascii="Arial" w:hAnsi="Arial" w:cs="Arial"/>
          <w:b/>
          <w:bCs/>
          <w:color w:val="auto"/>
          <w:sz w:val="28"/>
          <w:szCs w:val="28"/>
        </w:rPr>
      </w:pPr>
      <w:bookmarkStart w:id="41" w:name="_Toc166269147"/>
      <w:r w:rsidRPr="008167C6">
        <w:rPr>
          <w:rFonts w:ascii="Arial" w:hAnsi="Arial" w:cs="Arial"/>
          <w:b/>
          <w:bCs/>
          <w:color w:val="auto"/>
          <w:sz w:val="28"/>
          <w:szCs w:val="28"/>
        </w:rPr>
        <w:t xml:space="preserve">4.2 </w:t>
      </w:r>
      <w:r w:rsidR="007347D0" w:rsidRPr="008167C6">
        <w:rPr>
          <w:rFonts w:ascii="Arial" w:hAnsi="Arial" w:cs="Arial"/>
          <w:b/>
          <w:bCs/>
          <w:color w:val="auto"/>
          <w:sz w:val="28"/>
          <w:szCs w:val="28"/>
        </w:rPr>
        <w:t>Presentation of Findings</w:t>
      </w:r>
      <w:bookmarkEnd w:id="41"/>
    </w:p>
    <w:p w14:paraId="4656F492" w14:textId="77777777" w:rsidR="00E465E6" w:rsidRPr="008167C6" w:rsidRDefault="00E465E6" w:rsidP="00E465E6">
      <w:pPr>
        <w:rPr>
          <w:rFonts w:ascii="Arial" w:hAnsi="Arial" w:cs="Arial"/>
        </w:rPr>
      </w:pPr>
    </w:p>
    <w:p w14:paraId="23BA7670" w14:textId="36FE8D2E" w:rsidR="007347D0" w:rsidRPr="008167C6" w:rsidRDefault="007347D0" w:rsidP="00280848">
      <w:pPr>
        <w:spacing w:line="360" w:lineRule="auto"/>
        <w:jc w:val="both"/>
        <w:rPr>
          <w:rFonts w:ascii="Arial" w:hAnsi="Arial" w:cs="Arial"/>
          <w:sz w:val="24"/>
          <w:szCs w:val="24"/>
        </w:rPr>
      </w:pPr>
      <w:r w:rsidRPr="008167C6">
        <w:rPr>
          <w:rFonts w:ascii="Arial" w:hAnsi="Arial" w:cs="Arial"/>
          <w:sz w:val="24"/>
          <w:szCs w:val="24"/>
        </w:rPr>
        <w:t>The literature research provides a thorough examination of the operational problems and possibilities faced by multinational hospitality organizations in the hotel sector. It provides important insights into crucial areas that influence organizational performance and strategic decision-making</w:t>
      </w:r>
      <w:r w:rsidR="00F745E3" w:rsidRPr="008167C6">
        <w:rPr>
          <w:rFonts w:ascii="Arial" w:hAnsi="Arial" w:cs="Arial"/>
          <w:sz w:val="24"/>
          <w:szCs w:val="24"/>
        </w:rPr>
        <w:t xml:space="preserve"> </w:t>
      </w:r>
      <w:r w:rsidR="005479F4" w:rsidRPr="001940BA">
        <w:rPr>
          <w:rFonts w:ascii="Arial" w:hAnsi="Arial" w:cs="Arial"/>
          <w:sz w:val="24"/>
          <w:szCs w:val="24"/>
        </w:rPr>
        <w:t>(Whitla, Walters, &amp; Davies, 2007; Nazarian, Atkinson, &amp; Foroudi, 2017; Chen, Cheung, &amp; Law, 2012; Gebril Taha &amp; Espino-Rodríguez, 2020; Lam &amp; Han, 2005)</w:t>
      </w:r>
      <w:r w:rsidR="005479F4">
        <w:rPr>
          <w:rFonts w:ascii="Arial" w:hAnsi="Arial" w:cs="Arial"/>
          <w:sz w:val="24"/>
          <w:szCs w:val="24"/>
        </w:rPr>
        <w:t xml:space="preserve">. </w:t>
      </w:r>
      <w:r w:rsidRPr="008167C6">
        <w:rPr>
          <w:rFonts w:ascii="Arial" w:hAnsi="Arial" w:cs="Arial"/>
          <w:sz w:val="24"/>
          <w:szCs w:val="24"/>
        </w:rPr>
        <w:t>To</w:t>
      </w:r>
      <w:r w:rsidR="00CF7A4E" w:rsidRPr="008167C6">
        <w:rPr>
          <w:rFonts w:ascii="Arial" w:hAnsi="Arial" w:cs="Arial"/>
          <w:sz w:val="24"/>
          <w:szCs w:val="24"/>
        </w:rPr>
        <w:t xml:space="preserve"> </w:t>
      </w:r>
      <w:r w:rsidRPr="008167C6">
        <w:rPr>
          <w:rFonts w:ascii="Arial" w:hAnsi="Arial" w:cs="Arial"/>
          <w:sz w:val="24"/>
          <w:szCs w:val="24"/>
        </w:rPr>
        <w:t>begin, the assessment emphasizes the critical importance of global strategy adoption, highlighting the complex interplay between market concerns, standardization initiatives, and organizational culture alignment</w:t>
      </w:r>
      <w:r w:rsidR="00933EEA" w:rsidRPr="008167C6">
        <w:rPr>
          <w:rFonts w:ascii="Arial" w:hAnsi="Arial" w:cs="Arial"/>
          <w:sz w:val="24"/>
          <w:szCs w:val="24"/>
        </w:rPr>
        <w:t xml:space="preserve"> </w:t>
      </w:r>
      <w:r w:rsidR="00423F8E" w:rsidRPr="00423F8E">
        <w:rPr>
          <w:rFonts w:ascii="Arial" w:hAnsi="Arial" w:cs="Arial"/>
          <w:sz w:val="24"/>
          <w:szCs w:val="24"/>
        </w:rPr>
        <w:t>(Whitla, Walters, &amp; Davies, 2007</w:t>
      </w:r>
      <w:r w:rsidR="00423F8E">
        <w:rPr>
          <w:rFonts w:ascii="Arial" w:hAnsi="Arial" w:cs="Arial"/>
          <w:sz w:val="24"/>
          <w:szCs w:val="24"/>
        </w:rPr>
        <w:t xml:space="preserve">). </w:t>
      </w:r>
      <w:r w:rsidRPr="008167C6">
        <w:rPr>
          <w:rFonts w:ascii="Arial" w:hAnsi="Arial" w:cs="Arial"/>
          <w:sz w:val="24"/>
          <w:szCs w:val="24"/>
        </w:rPr>
        <w:t>It explains how economies of scale and geographic presence in important markets impact strategic decision-making processes, hence altering hospitality organizations' worldwide competitive positions</w:t>
      </w:r>
      <w:r w:rsidR="00113910">
        <w:rPr>
          <w:rFonts w:ascii="Arial" w:hAnsi="Arial" w:cs="Arial"/>
          <w:sz w:val="24"/>
          <w:szCs w:val="24"/>
        </w:rPr>
        <w:t xml:space="preserve"> (</w:t>
      </w:r>
      <w:r w:rsidR="00113910" w:rsidRPr="00113910">
        <w:rPr>
          <w:rFonts w:ascii="Arial" w:hAnsi="Arial" w:cs="Arial"/>
          <w:sz w:val="24"/>
          <w:szCs w:val="24"/>
        </w:rPr>
        <w:t>Nazarian, Atkinson, &amp; Foroudi, 2017; Chen, Cheung, &amp; Law, 2012;</w:t>
      </w:r>
      <w:r w:rsidR="0030193F" w:rsidRPr="0030193F">
        <w:t xml:space="preserve"> </w:t>
      </w:r>
      <w:r w:rsidR="0030193F" w:rsidRPr="0030193F">
        <w:rPr>
          <w:rFonts w:ascii="Arial" w:hAnsi="Arial" w:cs="Arial"/>
          <w:sz w:val="24"/>
          <w:szCs w:val="24"/>
        </w:rPr>
        <w:t>Bavik, 2016)</w:t>
      </w:r>
      <w:r w:rsidRPr="008167C6">
        <w:rPr>
          <w:rFonts w:ascii="Arial" w:hAnsi="Arial" w:cs="Arial"/>
          <w:sz w:val="24"/>
          <w:szCs w:val="24"/>
        </w:rPr>
        <w:t>.</w:t>
      </w:r>
    </w:p>
    <w:p w14:paraId="4CDC8BC4" w14:textId="169C32A5" w:rsidR="0097387B" w:rsidRPr="008167C6" w:rsidRDefault="007347D0" w:rsidP="00280848">
      <w:pPr>
        <w:spacing w:line="360" w:lineRule="auto"/>
        <w:jc w:val="both"/>
        <w:rPr>
          <w:rFonts w:ascii="Arial" w:hAnsi="Arial" w:cs="Arial"/>
          <w:sz w:val="24"/>
          <w:szCs w:val="24"/>
        </w:rPr>
      </w:pPr>
      <w:r w:rsidRPr="008167C6">
        <w:rPr>
          <w:rFonts w:ascii="Arial" w:hAnsi="Arial" w:cs="Arial"/>
          <w:sz w:val="24"/>
          <w:szCs w:val="24"/>
        </w:rPr>
        <w:t>Furthermore, the review digs into the complex dynamics of organizational culture, emphasizing its tremendous influence on employee behaviour, turnover intention, and, ultimately, organizational effectiveness</w:t>
      </w:r>
      <w:r w:rsidR="00FA2F83">
        <w:rPr>
          <w:rFonts w:ascii="Arial" w:hAnsi="Arial" w:cs="Arial"/>
          <w:sz w:val="24"/>
          <w:szCs w:val="24"/>
        </w:rPr>
        <w:t xml:space="preserve"> </w:t>
      </w:r>
      <w:r w:rsidR="00AE36A0" w:rsidRPr="00AE36A0">
        <w:rPr>
          <w:rFonts w:ascii="Arial" w:hAnsi="Arial" w:cs="Arial"/>
          <w:sz w:val="24"/>
          <w:szCs w:val="24"/>
        </w:rPr>
        <w:t>(</w:t>
      </w:r>
      <w:r w:rsidR="00AE36A0" w:rsidRPr="00AE36A0">
        <w:rPr>
          <w:rFonts w:ascii="Arial" w:hAnsi="Arial" w:cs="Arial"/>
          <w:sz w:val="24"/>
          <w:szCs w:val="24"/>
          <w:shd w:val="clear" w:color="auto" w:fill="FFFFFF"/>
        </w:rPr>
        <w:t>Ozturk, Hancer</w:t>
      </w:r>
      <w:r w:rsidR="00AE36A0">
        <w:rPr>
          <w:rFonts w:ascii="Arial" w:hAnsi="Arial" w:cs="Arial"/>
          <w:sz w:val="24"/>
          <w:szCs w:val="24"/>
          <w:shd w:val="clear" w:color="auto" w:fill="FFFFFF"/>
        </w:rPr>
        <w:t xml:space="preserve"> </w:t>
      </w:r>
      <w:r w:rsidR="00AE36A0" w:rsidRPr="00AE36A0">
        <w:rPr>
          <w:rFonts w:ascii="Arial" w:hAnsi="Arial" w:cs="Arial"/>
          <w:sz w:val="24"/>
          <w:szCs w:val="24"/>
          <w:shd w:val="clear" w:color="auto" w:fill="FFFFFF"/>
        </w:rPr>
        <w:t>&amp; Wang, 2014).</w:t>
      </w:r>
      <w:r w:rsidRPr="00AE36A0">
        <w:rPr>
          <w:rFonts w:ascii="Arial" w:hAnsi="Arial" w:cs="Arial"/>
          <w:sz w:val="24"/>
          <w:szCs w:val="24"/>
        </w:rPr>
        <w:t xml:space="preserve"> </w:t>
      </w:r>
      <w:r w:rsidRPr="008167C6">
        <w:rPr>
          <w:rFonts w:ascii="Arial" w:hAnsi="Arial" w:cs="Arial"/>
          <w:sz w:val="24"/>
          <w:szCs w:val="24"/>
        </w:rPr>
        <w:t>The research reveals the challenges that hospitality organizations confront in building a favourable work environment and cultivating trust among workers and outsourced contractors by investigating the deep link between country culture, corporate culture, and outsourcing techniques</w:t>
      </w:r>
      <w:r w:rsidR="003423E3" w:rsidRPr="008167C6">
        <w:rPr>
          <w:rFonts w:ascii="Arial" w:hAnsi="Arial" w:cs="Arial"/>
          <w:sz w:val="24"/>
          <w:szCs w:val="24"/>
        </w:rPr>
        <w:t xml:space="preserve"> </w:t>
      </w:r>
      <w:r w:rsidR="0097387B" w:rsidRPr="0097387B">
        <w:rPr>
          <w:rFonts w:ascii="Arial" w:hAnsi="Arial" w:cs="Arial"/>
          <w:sz w:val="24"/>
          <w:szCs w:val="24"/>
        </w:rPr>
        <w:t>(Gebril Taha &amp; Espino-Rodríguez, 2020; Lam &amp; Han, 2005)</w:t>
      </w:r>
      <w:r w:rsidR="00BC482A">
        <w:rPr>
          <w:rFonts w:ascii="Arial" w:hAnsi="Arial" w:cs="Arial"/>
          <w:sz w:val="24"/>
          <w:szCs w:val="24"/>
        </w:rPr>
        <w:t>.</w:t>
      </w:r>
    </w:p>
    <w:p w14:paraId="2C11AB27" w14:textId="638A7ED7" w:rsidR="00D04BFC" w:rsidRPr="008167C6" w:rsidRDefault="007347D0" w:rsidP="00D04BF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Moreover, the research sheds light on the extraordinary problems posed by the COVID-19 epidemic, emphasizing the importance of crisis management methods and organizational resilience in the hotel sector</w:t>
      </w:r>
      <w:r w:rsidR="003420D8">
        <w:rPr>
          <w:rFonts w:ascii="Arial" w:eastAsia="Times New Roman" w:hAnsi="Arial" w:cs="Arial"/>
          <w:kern w:val="0"/>
          <w:sz w:val="24"/>
          <w:szCs w:val="24"/>
          <w:lang w:eastAsia="en-GB"/>
          <w14:ligatures w14:val="none"/>
        </w:rPr>
        <w:t xml:space="preserve"> </w:t>
      </w:r>
      <w:r w:rsidR="003420D8" w:rsidRPr="003420D8">
        <w:rPr>
          <w:rFonts w:ascii="Arial" w:eastAsia="Times New Roman" w:hAnsi="Arial" w:cs="Arial"/>
          <w:kern w:val="0"/>
          <w:sz w:val="24"/>
          <w:szCs w:val="24"/>
          <w:lang w:eastAsia="en-GB"/>
          <w14:ligatures w14:val="none"/>
        </w:rPr>
        <w:t>(Leta &amp; Chan, 2021; Cheng &amp; Kao, 2022; Matejić et al., 2022)</w:t>
      </w:r>
      <w:r w:rsidR="00540822">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explains the complex connection between perceived COVID-19 threat, job satisfaction, and organizational stress, providing important insights into how to mitigate the pandemic's negative effects on employee well-being and</w:t>
      </w:r>
      <w:r w:rsidR="00B25739"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organizational performance</w:t>
      </w:r>
      <w:r w:rsidR="00D93B27">
        <w:rPr>
          <w:rFonts w:ascii="Arial" w:eastAsia="Times New Roman" w:hAnsi="Arial" w:cs="Arial"/>
          <w:kern w:val="0"/>
          <w:sz w:val="24"/>
          <w:szCs w:val="24"/>
          <w:lang w:eastAsia="en-GB"/>
          <w14:ligatures w14:val="none"/>
        </w:rPr>
        <w:t>.</w:t>
      </w:r>
    </w:p>
    <w:p w14:paraId="23A99F28" w14:textId="77777777" w:rsidR="00D04BFC" w:rsidRPr="008167C6" w:rsidRDefault="00D04BFC" w:rsidP="00280848">
      <w:pPr>
        <w:spacing w:after="0" w:line="360" w:lineRule="auto"/>
        <w:jc w:val="both"/>
        <w:rPr>
          <w:rFonts w:ascii="Arial" w:eastAsia="Times New Roman" w:hAnsi="Arial" w:cs="Arial"/>
          <w:kern w:val="0"/>
          <w:sz w:val="24"/>
          <w:szCs w:val="24"/>
          <w:lang w:eastAsia="en-GB"/>
          <w14:ligatures w14:val="none"/>
        </w:rPr>
      </w:pPr>
    </w:p>
    <w:p w14:paraId="5AECF626" w14:textId="5A9F58C9" w:rsidR="001D6321" w:rsidRPr="008167C6" w:rsidRDefault="007347D0"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Additionally, the paper discusses the growing importance of sustainability practices in the hotel industry, emphasizing the necessity for green innovation, environmental management strategies, and sustainable development projects</w:t>
      </w:r>
      <w:r w:rsidR="00B918F3">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investigates the numerous advantages of embracing sustainability, ranging from cost savings and regulatory compliance to improved corporate reputation and access to new market prospects</w:t>
      </w:r>
      <w:r w:rsidR="00433AF2" w:rsidRPr="008167C6">
        <w:rPr>
          <w:rFonts w:ascii="Arial" w:eastAsia="Times New Roman" w:hAnsi="Arial" w:cs="Arial"/>
          <w:kern w:val="0"/>
          <w:sz w:val="24"/>
          <w:szCs w:val="24"/>
          <w:lang w:eastAsia="en-GB"/>
          <w14:ligatures w14:val="none"/>
        </w:rPr>
        <w:t xml:space="preserve"> (Lin, </w:t>
      </w:r>
      <w:r w:rsidR="00714C70" w:rsidRPr="008167C6">
        <w:rPr>
          <w:rFonts w:ascii="Arial" w:eastAsia="Times New Roman" w:hAnsi="Arial" w:cs="Arial"/>
          <w:kern w:val="0"/>
          <w:sz w:val="24"/>
          <w:szCs w:val="24"/>
          <w:lang w:eastAsia="en-GB"/>
          <w14:ligatures w14:val="none"/>
        </w:rPr>
        <w:t>Shyu</w:t>
      </w:r>
      <w:r w:rsidR="00433AF2" w:rsidRPr="008167C6">
        <w:rPr>
          <w:rFonts w:ascii="Arial" w:eastAsia="Times New Roman" w:hAnsi="Arial" w:cs="Arial"/>
          <w:kern w:val="0"/>
          <w:sz w:val="24"/>
          <w:szCs w:val="24"/>
          <w:lang w:eastAsia="en-GB"/>
          <w14:ligatures w14:val="none"/>
        </w:rPr>
        <w:t>, &amp; Li, 2023; Jones, Hillier, &amp; Comfort, 2014)</w:t>
      </w:r>
      <w:r w:rsidRPr="008167C6">
        <w:rPr>
          <w:rFonts w:ascii="Arial" w:eastAsia="Times New Roman" w:hAnsi="Arial" w:cs="Arial"/>
          <w:kern w:val="0"/>
          <w:sz w:val="24"/>
          <w:szCs w:val="24"/>
          <w:lang w:eastAsia="en-GB"/>
          <w14:ligatures w14:val="none"/>
        </w:rPr>
        <w:t>, emphasizing the importance of incorporating environmentally responsible practices into hospitality companies' operational frameworks</w:t>
      </w:r>
      <w:r w:rsidR="00D04DAC" w:rsidRPr="008167C6">
        <w:rPr>
          <w:rFonts w:ascii="Arial" w:eastAsia="Times New Roman" w:hAnsi="Arial" w:cs="Arial"/>
          <w:kern w:val="0"/>
          <w:sz w:val="24"/>
          <w:szCs w:val="24"/>
          <w:lang w:eastAsia="en-GB"/>
          <w14:ligatures w14:val="none"/>
        </w:rPr>
        <w:t xml:space="preserve"> (</w:t>
      </w:r>
      <w:r w:rsidR="00CC06B3" w:rsidRPr="008167C6">
        <w:rPr>
          <w:rFonts w:ascii="Arial" w:eastAsia="Times New Roman" w:hAnsi="Arial" w:cs="Arial"/>
          <w:kern w:val="0"/>
          <w:sz w:val="24"/>
          <w:szCs w:val="24"/>
          <w:lang w:eastAsia="en-GB"/>
          <w14:ligatures w14:val="none"/>
        </w:rPr>
        <w:t>Sigala</w:t>
      </w:r>
      <w:r w:rsidR="00D04DAC" w:rsidRPr="008167C6">
        <w:rPr>
          <w:rFonts w:ascii="Arial" w:eastAsia="Times New Roman" w:hAnsi="Arial" w:cs="Arial"/>
          <w:kern w:val="0"/>
          <w:sz w:val="24"/>
          <w:szCs w:val="24"/>
          <w:lang w:eastAsia="en-GB"/>
          <w14:ligatures w14:val="none"/>
        </w:rPr>
        <w:t>, 2005)</w:t>
      </w:r>
      <w:r w:rsidRPr="008167C6">
        <w:rPr>
          <w:rFonts w:ascii="Arial" w:eastAsia="Times New Roman" w:hAnsi="Arial" w:cs="Arial"/>
          <w:kern w:val="0"/>
          <w:sz w:val="24"/>
          <w:szCs w:val="24"/>
          <w:lang w:eastAsia="en-GB"/>
          <w14:ligatures w14:val="none"/>
        </w:rPr>
        <w:t>. Also, the investigation delves into several aspects of financial management, human resource techniques, and customer-centric approaches, offering in-depth insights on tax management, organizational mode decisions, service recovery measures, and customer relationship management (CRM)</w:t>
      </w:r>
      <w:r w:rsidR="00231DAA" w:rsidRPr="008167C6">
        <w:rPr>
          <w:rFonts w:ascii="Arial" w:eastAsia="Times New Roman" w:hAnsi="Arial" w:cs="Arial"/>
          <w:kern w:val="0"/>
          <w:sz w:val="24"/>
          <w:szCs w:val="24"/>
          <w:lang w:eastAsia="en-GB"/>
          <w14:ligatures w14:val="none"/>
        </w:rPr>
        <w:t xml:space="preserve"> (Céspedes-Lorente</w:t>
      </w:r>
      <w:r w:rsidR="0092003A" w:rsidRPr="008167C6">
        <w:rPr>
          <w:rFonts w:ascii="Arial" w:eastAsia="Times New Roman" w:hAnsi="Arial" w:cs="Arial"/>
          <w:kern w:val="0"/>
          <w:sz w:val="24"/>
          <w:szCs w:val="24"/>
          <w:lang w:eastAsia="en-GB"/>
          <w14:ligatures w14:val="none"/>
        </w:rPr>
        <w:t xml:space="preserve">, De Burgos-Jiménez &amp; Álvarez-Gil, </w:t>
      </w:r>
      <w:r w:rsidR="00231DAA" w:rsidRPr="008167C6">
        <w:rPr>
          <w:rFonts w:ascii="Arial" w:eastAsia="Times New Roman" w:hAnsi="Arial" w:cs="Arial"/>
          <w:kern w:val="0"/>
          <w:sz w:val="24"/>
          <w:szCs w:val="24"/>
          <w:lang w:eastAsia="en-GB"/>
          <w14:ligatures w14:val="none"/>
        </w:rPr>
        <w:t>2003)</w:t>
      </w:r>
      <w:r w:rsidRPr="008167C6">
        <w:rPr>
          <w:rFonts w:ascii="Arial" w:eastAsia="Times New Roman" w:hAnsi="Arial" w:cs="Arial"/>
          <w:kern w:val="0"/>
          <w:sz w:val="24"/>
          <w:szCs w:val="24"/>
          <w:lang w:eastAsia="en-GB"/>
          <w14:ligatures w14:val="none"/>
        </w:rPr>
        <w:t>. The review examines the impact of political competence, financial structure optimization, and ICT capabilities on organizational effectiveness and market competitiveness, providing a comprehensive understanding of the strategic imperatives that hospitality companies face in an increasingly competitive landscape</w:t>
      </w:r>
      <w:r w:rsidR="003175B7">
        <w:rPr>
          <w:rFonts w:ascii="Arial" w:eastAsia="Times New Roman" w:hAnsi="Arial" w:cs="Arial"/>
          <w:kern w:val="0"/>
          <w:sz w:val="24"/>
          <w:szCs w:val="24"/>
          <w:lang w:eastAsia="en-GB"/>
          <w14:ligatures w14:val="none"/>
        </w:rPr>
        <w:t xml:space="preserve"> </w:t>
      </w:r>
      <w:r w:rsidR="003175B7" w:rsidRPr="003175B7">
        <w:rPr>
          <w:rFonts w:ascii="Arial" w:eastAsia="Times New Roman" w:hAnsi="Arial" w:cs="Arial"/>
          <w:kern w:val="0"/>
          <w:sz w:val="24"/>
          <w:szCs w:val="24"/>
          <w:lang w:eastAsia="en-GB"/>
          <w14:ligatures w14:val="none"/>
        </w:rPr>
        <w:t>(Usman et al., 2023; Botta, 2019; Contractor &amp; Kundu, 1998)</w:t>
      </w:r>
      <w:r w:rsidRPr="008167C6">
        <w:rPr>
          <w:rFonts w:ascii="Arial" w:eastAsia="Times New Roman" w:hAnsi="Arial" w:cs="Arial"/>
          <w:kern w:val="0"/>
          <w:sz w:val="24"/>
          <w:szCs w:val="24"/>
          <w:lang w:eastAsia="en-GB"/>
          <w14:ligatures w14:val="none"/>
        </w:rPr>
        <w:t>.</w:t>
      </w:r>
    </w:p>
    <w:p w14:paraId="12A7BFAD" w14:textId="77777777" w:rsidR="001D6321" w:rsidRPr="008167C6" w:rsidRDefault="001D6321" w:rsidP="00280848">
      <w:pPr>
        <w:spacing w:after="0" w:line="360" w:lineRule="auto"/>
        <w:jc w:val="both"/>
        <w:rPr>
          <w:rFonts w:ascii="Arial" w:eastAsia="Times New Roman" w:hAnsi="Arial" w:cs="Arial"/>
          <w:kern w:val="0"/>
          <w:sz w:val="24"/>
          <w:szCs w:val="24"/>
          <w:lang w:eastAsia="en-GB"/>
          <w14:ligatures w14:val="none"/>
        </w:rPr>
      </w:pPr>
    </w:p>
    <w:p w14:paraId="727A1AF3" w14:textId="3F05A54A" w:rsidR="007347D0" w:rsidRPr="008167C6" w:rsidRDefault="007347D0"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Lastly, the analysis looks at upcoming trends and problems in areas including quality certification, innovation, and Islamic hospitality, providing significant insights into the global hospitality industry's changing dynamics</w:t>
      </w:r>
      <w:r w:rsidR="008B0E43" w:rsidRPr="008167C6">
        <w:rPr>
          <w:rFonts w:ascii="Arial" w:eastAsia="Times New Roman" w:hAnsi="Arial" w:cs="Arial"/>
          <w:kern w:val="0"/>
          <w:sz w:val="24"/>
          <w:szCs w:val="24"/>
          <w:lang w:eastAsia="en-GB"/>
          <w14:ligatures w14:val="none"/>
        </w:rPr>
        <w:t xml:space="preserve"> (Bonilla Priego, Najera, &amp; Font, 2011).</w:t>
      </w:r>
      <w:r w:rsidR="00B43B56"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It emphasizes the importance of continual adaptation, innovation, and strategic foresight in a fast-changing corporate environment</w:t>
      </w:r>
      <w:r w:rsidR="00614A82" w:rsidRPr="008167C6">
        <w:rPr>
          <w:rFonts w:ascii="Arial" w:eastAsia="Times New Roman" w:hAnsi="Arial" w:cs="Arial"/>
          <w:kern w:val="0"/>
          <w:sz w:val="24"/>
          <w:szCs w:val="24"/>
          <w:lang w:eastAsia="en-GB"/>
          <w14:ligatures w14:val="none"/>
        </w:rPr>
        <w:t xml:space="preserve"> (Hahang, Bayraktar, &amp; Jiménez, 2022)</w:t>
      </w:r>
      <w:r w:rsidRPr="008167C6">
        <w:rPr>
          <w:rFonts w:ascii="Arial" w:eastAsia="Times New Roman" w:hAnsi="Arial" w:cs="Arial"/>
          <w:kern w:val="0"/>
          <w:sz w:val="24"/>
          <w:szCs w:val="24"/>
          <w:lang w:eastAsia="en-GB"/>
          <w14:ligatures w14:val="none"/>
        </w:rPr>
        <w:t>, while also pushing for larger research initiatives to target unexplored areas and improve organizational resilience in the face of future uncertainty</w:t>
      </w:r>
      <w:r w:rsidR="000B4542">
        <w:rPr>
          <w:rFonts w:ascii="Arial" w:eastAsia="Times New Roman" w:hAnsi="Arial" w:cs="Arial"/>
          <w:kern w:val="0"/>
          <w:sz w:val="24"/>
          <w:szCs w:val="24"/>
          <w:lang w:eastAsia="en-GB"/>
          <w14:ligatures w14:val="none"/>
        </w:rPr>
        <w:t>.</w:t>
      </w:r>
    </w:p>
    <w:p w14:paraId="321DBE63" w14:textId="77777777" w:rsidR="001D6321" w:rsidRPr="008167C6" w:rsidRDefault="001D6321" w:rsidP="00280848">
      <w:pPr>
        <w:spacing w:after="0" w:line="360" w:lineRule="auto"/>
        <w:jc w:val="both"/>
        <w:rPr>
          <w:rFonts w:ascii="Arial" w:eastAsia="Times New Roman" w:hAnsi="Arial" w:cs="Arial"/>
          <w:kern w:val="0"/>
          <w:sz w:val="24"/>
          <w:szCs w:val="24"/>
          <w:lang w:eastAsia="en-GB"/>
          <w14:ligatures w14:val="none"/>
        </w:rPr>
      </w:pPr>
    </w:p>
    <w:p w14:paraId="3FD535EA" w14:textId="4E5ACEA7" w:rsidR="00AE7FB3" w:rsidRDefault="007347D0" w:rsidP="00B03E8D">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 </w:t>
      </w:r>
      <w:r w:rsidR="004C10AC" w:rsidRPr="008167C6">
        <w:rPr>
          <w:rFonts w:ascii="Arial" w:eastAsia="Times New Roman" w:hAnsi="Arial" w:cs="Arial"/>
          <w:kern w:val="0"/>
          <w:sz w:val="24"/>
          <w:szCs w:val="24"/>
          <w:lang w:eastAsia="en-GB"/>
          <w14:ligatures w14:val="none"/>
        </w:rPr>
        <w:t>conclusion</w:t>
      </w:r>
      <w:r w:rsidRPr="008167C6">
        <w:rPr>
          <w:rFonts w:ascii="Arial" w:eastAsia="Times New Roman" w:hAnsi="Arial" w:cs="Arial"/>
          <w:kern w:val="0"/>
          <w:sz w:val="24"/>
          <w:szCs w:val="24"/>
          <w:lang w:eastAsia="en-GB"/>
          <w14:ligatures w14:val="none"/>
        </w:rPr>
        <w:t>, the literature research provides a detailed and nuanced examination of the operational problems and possibilities confronting multinational hospitality organizations in the hotel sector. It offers concrete insights and practical consequences for hotel executives, legislators, and researchers looking to navigate the complex terrain of the global hospitality business and create long-term development and innovation.</w:t>
      </w:r>
    </w:p>
    <w:bookmarkEnd w:id="13"/>
    <w:p w14:paraId="1F03B0B6" w14:textId="77777777" w:rsidR="00165FDD" w:rsidRDefault="00165FDD" w:rsidP="00B03E8D">
      <w:pPr>
        <w:spacing w:after="240" w:line="360" w:lineRule="auto"/>
        <w:jc w:val="both"/>
        <w:rPr>
          <w:rFonts w:ascii="Arial" w:eastAsia="Times New Roman" w:hAnsi="Arial" w:cs="Arial"/>
          <w:kern w:val="0"/>
          <w:sz w:val="24"/>
          <w:szCs w:val="24"/>
          <w:lang w:eastAsia="en-GB"/>
          <w14:ligatures w14:val="none"/>
        </w:rPr>
      </w:pPr>
    </w:p>
    <w:p w14:paraId="5CAEDDBD" w14:textId="25F2A4B8" w:rsidR="005A4CC1" w:rsidRPr="00335B35" w:rsidRDefault="00335B35" w:rsidP="00335B35">
      <w:pPr>
        <w:spacing w:after="240" w:line="360" w:lineRule="auto"/>
        <w:jc w:val="center"/>
        <w:rPr>
          <w:rFonts w:ascii="Arial" w:eastAsia="Times New Roman" w:hAnsi="Arial" w:cs="Arial"/>
          <w:b/>
          <w:bCs/>
          <w:kern w:val="0"/>
          <w:sz w:val="32"/>
          <w:szCs w:val="32"/>
          <w:lang w:eastAsia="en-GB"/>
          <w14:ligatures w14:val="none"/>
        </w:rPr>
      </w:pPr>
      <w:r w:rsidRPr="00335B35">
        <w:rPr>
          <w:rFonts w:ascii="Arial" w:hAnsi="Arial" w:cs="Arial"/>
          <w:b/>
          <w:bCs/>
          <w:color w:val="242424"/>
          <w:sz w:val="28"/>
          <w:szCs w:val="28"/>
          <w:shd w:val="clear" w:color="auto" w:fill="FFFFFF"/>
        </w:rPr>
        <w:lastRenderedPageBreak/>
        <w:t>Academic articles</w:t>
      </w:r>
    </w:p>
    <w:tbl>
      <w:tblPr>
        <w:tblW w:w="8926" w:type="dxa"/>
        <w:tblLook w:val="04A0" w:firstRow="1" w:lastRow="0" w:firstColumn="1" w:lastColumn="0" w:noHBand="0" w:noVBand="1"/>
      </w:tblPr>
      <w:tblGrid>
        <w:gridCol w:w="649"/>
        <w:gridCol w:w="1621"/>
        <w:gridCol w:w="714"/>
        <w:gridCol w:w="3534"/>
        <w:gridCol w:w="2408"/>
      </w:tblGrid>
      <w:tr w:rsidR="00335B35" w:rsidRPr="00EC0FE1" w14:paraId="2AF12BE0" w14:textId="77777777" w:rsidTr="00F92010">
        <w:trPr>
          <w:trHeight w:val="396"/>
        </w:trPr>
        <w:tc>
          <w:tcPr>
            <w:tcW w:w="649" w:type="dxa"/>
            <w:tcBorders>
              <w:top w:val="single" w:sz="4" w:space="0" w:color="auto"/>
              <w:left w:val="single" w:sz="4" w:space="0" w:color="auto"/>
              <w:bottom w:val="single" w:sz="4" w:space="0" w:color="auto"/>
              <w:right w:val="single" w:sz="4" w:space="0" w:color="auto"/>
            </w:tcBorders>
            <w:shd w:val="clear" w:color="000000" w:fill="FFFFFF"/>
            <w:hideMark/>
          </w:tcPr>
          <w:p w14:paraId="02639E42"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S.No</w:t>
            </w:r>
          </w:p>
        </w:tc>
        <w:tc>
          <w:tcPr>
            <w:tcW w:w="1621" w:type="dxa"/>
            <w:tcBorders>
              <w:top w:val="single" w:sz="4" w:space="0" w:color="auto"/>
              <w:left w:val="nil"/>
              <w:bottom w:val="single" w:sz="4" w:space="0" w:color="auto"/>
              <w:right w:val="single" w:sz="4" w:space="0" w:color="auto"/>
            </w:tcBorders>
            <w:shd w:val="clear" w:color="000000" w:fill="FFFFFF"/>
            <w:hideMark/>
          </w:tcPr>
          <w:p w14:paraId="42BAFB6E"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Authors</w:t>
            </w:r>
          </w:p>
        </w:tc>
        <w:tc>
          <w:tcPr>
            <w:tcW w:w="714" w:type="dxa"/>
            <w:tcBorders>
              <w:top w:val="single" w:sz="4" w:space="0" w:color="auto"/>
              <w:left w:val="nil"/>
              <w:bottom w:val="single" w:sz="4" w:space="0" w:color="auto"/>
              <w:right w:val="single" w:sz="4" w:space="0" w:color="auto"/>
            </w:tcBorders>
            <w:shd w:val="clear" w:color="000000" w:fill="FFFFFF"/>
            <w:hideMark/>
          </w:tcPr>
          <w:p w14:paraId="1A4C804F"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Year</w:t>
            </w:r>
          </w:p>
        </w:tc>
        <w:tc>
          <w:tcPr>
            <w:tcW w:w="3534" w:type="dxa"/>
            <w:tcBorders>
              <w:top w:val="single" w:sz="4" w:space="0" w:color="auto"/>
              <w:left w:val="nil"/>
              <w:bottom w:val="single" w:sz="4" w:space="0" w:color="auto"/>
              <w:right w:val="single" w:sz="4" w:space="0" w:color="auto"/>
            </w:tcBorders>
            <w:shd w:val="clear" w:color="000000" w:fill="FFFFFF"/>
            <w:hideMark/>
          </w:tcPr>
          <w:p w14:paraId="03E31CE9" w14:textId="77777777" w:rsidR="005A4CC1" w:rsidRPr="00EC0FE1" w:rsidRDefault="005A4CC1" w:rsidP="005A4CC1">
            <w:pPr>
              <w:spacing w:after="0" w:line="240" w:lineRule="auto"/>
              <w:jc w:val="center"/>
              <w:rPr>
                <w:rFonts w:ascii="Arial" w:eastAsia="Times New Roman" w:hAnsi="Arial" w:cs="Arial"/>
                <w:b/>
                <w:bCs/>
                <w:color w:val="0D0D0D"/>
                <w:kern w:val="0"/>
                <w:sz w:val="19"/>
                <w:szCs w:val="19"/>
                <w:lang w:eastAsia="en-GB"/>
                <w14:ligatures w14:val="none"/>
              </w:rPr>
            </w:pPr>
            <w:r w:rsidRPr="00EC0FE1">
              <w:rPr>
                <w:rFonts w:ascii="Arial" w:eastAsia="Times New Roman" w:hAnsi="Arial" w:cs="Arial"/>
                <w:b/>
                <w:bCs/>
                <w:color w:val="0D0D0D"/>
                <w:kern w:val="0"/>
                <w:sz w:val="19"/>
                <w:szCs w:val="19"/>
                <w:lang w:eastAsia="en-GB"/>
                <w14:ligatures w14:val="none"/>
              </w:rPr>
              <w:t>Title</w:t>
            </w:r>
          </w:p>
        </w:tc>
        <w:tc>
          <w:tcPr>
            <w:tcW w:w="2408" w:type="dxa"/>
            <w:tcBorders>
              <w:top w:val="single" w:sz="4" w:space="0" w:color="auto"/>
              <w:left w:val="nil"/>
              <w:bottom w:val="single" w:sz="4" w:space="0" w:color="auto"/>
              <w:right w:val="single" w:sz="4" w:space="0" w:color="auto"/>
            </w:tcBorders>
            <w:shd w:val="clear" w:color="000000" w:fill="FFFFFF"/>
            <w:hideMark/>
          </w:tcPr>
          <w:p w14:paraId="3AD8D1B0" w14:textId="7BE49B7F" w:rsidR="005A4CC1" w:rsidRPr="000A3A26" w:rsidRDefault="00A410BA" w:rsidP="005A4CC1">
            <w:pPr>
              <w:spacing w:after="0" w:line="240" w:lineRule="auto"/>
              <w:jc w:val="center"/>
              <w:rPr>
                <w:rFonts w:ascii="Arial" w:eastAsia="Times New Roman" w:hAnsi="Arial" w:cs="Arial"/>
                <w:b/>
                <w:bCs/>
                <w:color w:val="0D0D0D"/>
                <w:kern w:val="0"/>
                <w:sz w:val="19"/>
                <w:szCs w:val="19"/>
                <w:lang w:eastAsia="en-GB"/>
                <w14:ligatures w14:val="none"/>
              </w:rPr>
            </w:pPr>
            <w:r w:rsidRPr="000A3A26">
              <w:rPr>
                <w:rStyle w:val="normaltextrun"/>
                <w:rFonts w:ascii="Arial" w:hAnsi="Arial" w:cs="Arial"/>
                <w:b/>
                <w:bCs/>
                <w:sz w:val="19"/>
                <w:szCs w:val="19"/>
                <w:bdr w:val="none" w:sz="0" w:space="0" w:color="auto" w:frame="1"/>
              </w:rPr>
              <w:t xml:space="preserve">Key Themes </w:t>
            </w:r>
            <w:r w:rsidRPr="000A3A26">
              <w:rPr>
                <w:rFonts w:ascii="Arial" w:eastAsia="Times New Roman" w:hAnsi="Arial" w:cs="Arial"/>
                <w:b/>
                <w:bCs/>
                <w:kern w:val="0"/>
                <w:sz w:val="19"/>
                <w:szCs w:val="19"/>
                <w:lang w:eastAsia="en-GB"/>
                <w14:ligatures w14:val="none"/>
              </w:rPr>
              <w:t>/</w:t>
            </w:r>
            <w:r w:rsidR="000A3A26">
              <w:rPr>
                <w:rFonts w:ascii="Arial" w:eastAsia="Times New Roman" w:hAnsi="Arial" w:cs="Arial"/>
                <w:b/>
                <w:bCs/>
                <w:kern w:val="0"/>
                <w:sz w:val="19"/>
                <w:szCs w:val="19"/>
                <w:lang w:eastAsia="en-GB"/>
                <w14:ligatures w14:val="none"/>
              </w:rPr>
              <w:t xml:space="preserve"> </w:t>
            </w:r>
            <w:r w:rsidR="005A4CC1" w:rsidRPr="000A3A26">
              <w:rPr>
                <w:rFonts w:ascii="Arial" w:eastAsia="Times New Roman" w:hAnsi="Arial" w:cs="Arial"/>
                <w:b/>
                <w:bCs/>
                <w:kern w:val="0"/>
                <w:sz w:val="19"/>
                <w:szCs w:val="19"/>
                <w:lang w:eastAsia="en-GB"/>
                <w14:ligatures w14:val="none"/>
              </w:rPr>
              <w:t>Keywords</w:t>
            </w:r>
          </w:p>
        </w:tc>
      </w:tr>
      <w:tr w:rsidR="00335B35" w:rsidRPr="00EC0FE1" w14:paraId="57017A55" w14:textId="77777777" w:rsidTr="00F92010">
        <w:trPr>
          <w:trHeight w:val="856"/>
        </w:trPr>
        <w:tc>
          <w:tcPr>
            <w:tcW w:w="649" w:type="dxa"/>
            <w:tcBorders>
              <w:top w:val="nil"/>
              <w:left w:val="single" w:sz="4" w:space="0" w:color="auto"/>
              <w:bottom w:val="single" w:sz="4" w:space="0" w:color="auto"/>
              <w:right w:val="single" w:sz="4" w:space="0" w:color="auto"/>
            </w:tcBorders>
            <w:shd w:val="clear" w:color="000000" w:fill="FFFFFF"/>
            <w:hideMark/>
          </w:tcPr>
          <w:p w14:paraId="012CE92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w:t>
            </w:r>
          </w:p>
        </w:tc>
        <w:tc>
          <w:tcPr>
            <w:tcW w:w="1621" w:type="dxa"/>
            <w:tcBorders>
              <w:top w:val="nil"/>
              <w:left w:val="nil"/>
              <w:bottom w:val="single" w:sz="4" w:space="0" w:color="auto"/>
              <w:right w:val="single" w:sz="4" w:space="0" w:color="auto"/>
            </w:tcBorders>
            <w:shd w:val="clear" w:color="000000" w:fill="FFFFFF"/>
            <w:hideMark/>
          </w:tcPr>
          <w:p w14:paraId="32FA0AB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Whitla, P., Walters, P. G., &amp; Davies, H.</w:t>
            </w:r>
          </w:p>
        </w:tc>
        <w:tc>
          <w:tcPr>
            <w:tcW w:w="714" w:type="dxa"/>
            <w:tcBorders>
              <w:top w:val="nil"/>
              <w:left w:val="nil"/>
              <w:bottom w:val="single" w:sz="4" w:space="0" w:color="auto"/>
              <w:right w:val="single" w:sz="4" w:space="0" w:color="auto"/>
            </w:tcBorders>
            <w:shd w:val="clear" w:color="000000" w:fill="FFFFFF"/>
            <w:hideMark/>
          </w:tcPr>
          <w:p w14:paraId="3D78C34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2007</w:t>
            </w:r>
          </w:p>
        </w:tc>
        <w:tc>
          <w:tcPr>
            <w:tcW w:w="3534" w:type="dxa"/>
            <w:tcBorders>
              <w:top w:val="nil"/>
              <w:left w:val="nil"/>
              <w:bottom w:val="single" w:sz="4" w:space="0" w:color="auto"/>
              <w:right w:val="single" w:sz="4" w:space="0" w:color="auto"/>
            </w:tcBorders>
            <w:shd w:val="clear" w:color="000000" w:fill="FFFFFF"/>
            <w:hideMark/>
          </w:tcPr>
          <w:p w14:paraId="5CE848C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Global strategies in the international hotel industry</w:t>
            </w:r>
          </w:p>
        </w:tc>
        <w:tc>
          <w:tcPr>
            <w:tcW w:w="2408" w:type="dxa"/>
            <w:tcBorders>
              <w:top w:val="nil"/>
              <w:left w:val="nil"/>
              <w:bottom w:val="single" w:sz="4" w:space="0" w:color="auto"/>
              <w:right w:val="single" w:sz="4" w:space="0" w:color="auto"/>
            </w:tcBorders>
            <w:shd w:val="clear" w:color="000000" w:fill="FFFFFF"/>
            <w:hideMark/>
          </w:tcPr>
          <w:p w14:paraId="563C010F" w14:textId="5B3BF131"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Global strategies, international hotel industry</w:t>
            </w:r>
          </w:p>
        </w:tc>
      </w:tr>
      <w:tr w:rsidR="00335B35" w:rsidRPr="00EC0FE1" w14:paraId="41328E05" w14:textId="77777777" w:rsidTr="00F92010">
        <w:trPr>
          <w:trHeight w:val="839"/>
        </w:trPr>
        <w:tc>
          <w:tcPr>
            <w:tcW w:w="649" w:type="dxa"/>
            <w:tcBorders>
              <w:top w:val="nil"/>
              <w:left w:val="single" w:sz="4" w:space="0" w:color="auto"/>
              <w:bottom w:val="single" w:sz="4" w:space="0" w:color="auto"/>
              <w:right w:val="single" w:sz="4" w:space="0" w:color="auto"/>
            </w:tcBorders>
            <w:shd w:val="clear" w:color="000000" w:fill="FFFFFF"/>
            <w:hideMark/>
          </w:tcPr>
          <w:p w14:paraId="6EBEFF9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w:t>
            </w:r>
          </w:p>
        </w:tc>
        <w:tc>
          <w:tcPr>
            <w:tcW w:w="1621" w:type="dxa"/>
            <w:tcBorders>
              <w:top w:val="nil"/>
              <w:left w:val="nil"/>
              <w:bottom w:val="single" w:sz="4" w:space="0" w:color="auto"/>
              <w:right w:val="single" w:sz="4" w:space="0" w:color="auto"/>
            </w:tcBorders>
            <w:shd w:val="clear" w:color="000000" w:fill="FFFFFF"/>
            <w:hideMark/>
          </w:tcPr>
          <w:p w14:paraId="305F651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Nazarian, A., Atkinson, P., &amp; Foroudi, P.</w:t>
            </w:r>
          </w:p>
        </w:tc>
        <w:tc>
          <w:tcPr>
            <w:tcW w:w="714" w:type="dxa"/>
            <w:tcBorders>
              <w:top w:val="nil"/>
              <w:left w:val="nil"/>
              <w:bottom w:val="single" w:sz="4" w:space="0" w:color="auto"/>
              <w:right w:val="single" w:sz="4" w:space="0" w:color="auto"/>
            </w:tcBorders>
            <w:shd w:val="clear" w:color="000000" w:fill="FFFFFF"/>
            <w:hideMark/>
          </w:tcPr>
          <w:p w14:paraId="56B5461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2017</w:t>
            </w:r>
          </w:p>
        </w:tc>
        <w:tc>
          <w:tcPr>
            <w:tcW w:w="3534" w:type="dxa"/>
            <w:tcBorders>
              <w:top w:val="nil"/>
              <w:left w:val="nil"/>
              <w:bottom w:val="single" w:sz="4" w:space="0" w:color="auto"/>
              <w:right w:val="single" w:sz="4" w:space="0" w:color="auto"/>
            </w:tcBorders>
            <w:shd w:val="clear" w:color="000000" w:fill="FFFFFF"/>
            <w:hideMark/>
          </w:tcPr>
          <w:p w14:paraId="034DF4E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Influence of national culture and balanced organizational culture on the hotel industry’s performance</w:t>
            </w:r>
          </w:p>
        </w:tc>
        <w:tc>
          <w:tcPr>
            <w:tcW w:w="2408" w:type="dxa"/>
            <w:tcBorders>
              <w:top w:val="nil"/>
              <w:left w:val="nil"/>
              <w:bottom w:val="single" w:sz="4" w:space="0" w:color="auto"/>
              <w:right w:val="single" w:sz="4" w:space="0" w:color="auto"/>
            </w:tcBorders>
            <w:shd w:val="clear" w:color="000000" w:fill="FFFFFF"/>
            <w:hideMark/>
          </w:tcPr>
          <w:p w14:paraId="60B9565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National culture, Organizational culture, Hotel industry performance</w:t>
            </w:r>
          </w:p>
        </w:tc>
      </w:tr>
      <w:tr w:rsidR="00335B35" w:rsidRPr="00EC0FE1" w14:paraId="7834C876"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B7F1FB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w:t>
            </w:r>
          </w:p>
        </w:tc>
        <w:tc>
          <w:tcPr>
            <w:tcW w:w="1621" w:type="dxa"/>
            <w:tcBorders>
              <w:top w:val="nil"/>
              <w:left w:val="nil"/>
              <w:bottom w:val="single" w:sz="4" w:space="0" w:color="auto"/>
              <w:right w:val="single" w:sz="4" w:space="0" w:color="auto"/>
            </w:tcBorders>
            <w:shd w:val="clear" w:color="000000" w:fill="FFFFFF"/>
            <w:hideMark/>
          </w:tcPr>
          <w:p w14:paraId="66EFCD3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Chen, R. X., Cheung, C., &amp; Law, R.</w:t>
            </w:r>
          </w:p>
        </w:tc>
        <w:tc>
          <w:tcPr>
            <w:tcW w:w="714" w:type="dxa"/>
            <w:tcBorders>
              <w:top w:val="nil"/>
              <w:left w:val="nil"/>
              <w:bottom w:val="single" w:sz="4" w:space="0" w:color="auto"/>
              <w:right w:val="single" w:sz="4" w:space="0" w:color="auto"/>
            </w:tcBorders>
            <w:shd w:val="clear" w:color="000000" w:fill="FFFFFF"/>
            <w:hideMark/>
          </w:tcPr>
          <w:p w14:paraId="18A1E51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2012</w:t>
            </w:r>
          </w:p>
        </w:tc>
        <w:tc>
          <w:tcPr>
            <w:tcW w:w="3534" w:type="dxa"/>
            <w:tcBorders>
              <w:top w:val="nil"/>
              <w:left w:val="nil"/>
              <w:bottom w:val="single" w:sz="4" w:space="0" w:color="auto"/>
              <w:right w:val="single" w:sz="4" w:space="0" w:color="auto"/>
            </w:tcBorders>
            <w:shd w:val="clear" w:color="000000" w:fill="FFFFFF"/>
            <w:hideMark/>
          </w:tcPr>
          <w:p w14:paraId="15DDAE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review of the literature on culture in hotel management research: What is the future?</w:t>
            </w:r>
          </w:p>
        </w:tc>
        <w:tc>
          <w:tcPr>
            <w:tcW w:w="2408" w:type="dxa"/>
            <w:tcBorders>
              <w:top w:val="nil"/>
              <w:left w:val="nil"/>
              <w:bottom w:val="single" w:sz="4" w:space="0" w:color="auto"/>
              <w:right w:val="single" w:sz="4" w:space="0" w:color="auto"/>
            </w:tcBorders>
            <w:shd w:val="clear" w:color="000000" w:fill="FFFFFF"/>
            <w:hideMark/>
          </w:tcPr>
          <w:p w14:paraId="74839D4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Culture, Hotel management research</w:t>
            </w:r>
          </w:p>
        </w:tc>
      </w:tr>
      <w:tr w:rsidR="00335B35" w:rsidRPr="00EC0FE1" w14:paraId="03E8E055" w14:textId="77777777" w:rsidTr="00F92010">
        <w:trPr>
          <w:trHeight w:val="920"/>
        </w:trPr>
        <w:tc>
          <w:tcPr>
            <w:tcW w:w="649" w:type="dxa"/>
            <w:tcBorders>
              <w:top w:val="nil"/>
              <w:left w:val="single" w:sz="4" w:space="0" w:color="auto"/>
              <w:bottom w:val="single" w:sz="4" w:space="0" w:color="auto"/>
              <w:right w:val="single" w:sz="4" w:space="0" w:color="auto"/>
            </w:tcBorders>
            <w:shd w:val="clear" w:color="000000" w:fill="FFFFFF"/>
            <w:hideMark/>
          </w:tcPr>
          <w:p w14:paraId="1BFB4ED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w:t>
            </w:r>
          </w:p>
        </w:tc>
        <w:tc>
          <w:tcPr>
            <w:tcW w:w="1621" w:type="dxa"/>
            <w:tcBorders>
              <w:top w:val="nil"/>
              <w:left w:val="nil"/>
              <w:bottom w:val="single" w:sz="4" w:space="0" w:color="auto"/>
              <w:right w:val="single" w:sz="4" w:space="0" w:color="auto"/>
            </w:tcBorders>
            <w:shd w:val="clear" w:color="000000" w:fill="FFFFFF"/>
            <w:hideMark/>
          </w:tcPr>
          <w:p w14:paraId="130BED84"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Gebril Taha, M., &amp; Espino-Rodríguez, T. F.</w:t>
            </w:r>
          </w:p>
        </w:tc>
        <w:tc>
          <w:tcPr>
            <w:tcW w:w="714" w:type="dxa"/>
            <w:tcBorders>
              <w:top w:val="nil"/>
              <w:left w:val="nil"/>
              <w:bottom w:val="single" w:sz="4" w:space="0" w:color="auto"/>
              <w:right w:val="single" w:sz="4" w:space="0" w:color="auto"/>
            </w:tcBorders>
            <w:shd w:val="clear" w:color="000000" w:fill="FFFFFF"/>
            <w:hideMark/>
          </w:tcPr>
          <w:p w14:paraId="4BA393E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5D6DF28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the organizational culture on hotel outsourcing and sustainable performance</w:t>
            </w:r>
          </w:p>
        </w:tc>
        <w:tc>
          <w:tcPr>
            <w:tcW w:w="2408" w:type="dxa"/>
            <w:tcBorders>
              <w:top w:val="nil"/>
              <w:left w:val="nil"/>
              <w:bottom w:val="single" w:sz="4" w:space="0" w:color="auto"/>
              <w:right w:val="single" w:sz="4" w:space="0" w:color="auto"/>
            </w:tcBorders>
            <w:shd w:val="clear" w:color="000000" w:fill="FFFFFF"/>
            <w:hideMark/>
          </w:tcPr>
          <w:p w14:paraId="5DFE680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Hotel outsourcing, Sustainable performance</w:t>
            </w:r>
          </w:p>
        </w:tc>
      </w:tr>
      <w:tr w:rsidR="00335B35" w:rsidRPr="00EC0FE1" w14:paraId="7356870E" w14:textId="77777777" w:rsidTr="00F92010">
        <w:trPr>
          <w:trHeight w:val="848"/>
        </w:trPr>
        <w:tc>
          <w:tcPr>
            <w:tcW w:w="649" w:type="dxa"/>
            <w:tcBorders>
              <w:top w:val="nil"/>
              <w:left w:val="single" w:sz="4" w:space="0" w:color="auto"/>
              <w:bottom w:val="single" w:sz="4" w:space="0" w:color="auto"/>
              <w:right w:val="single" w:sz="4" w:space="0" w:color="auto"/>
            </w:tcBorders>
            <w:shd w:val="clear" w:color="000000" w:fill="FFFFFF"/>
            <w:hideMark/>
          </w:tcPr>
          <w:p w14:paraId="17F2DAE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5</w:t>
            </w:r>
          </w:p>
        </w:tc>
        <w:tc>
          <w:tcPr>
            <w:tcW w:w="1621" w:type="dxa"/>
            <w:tcBorders>
              <w:top w:val="nil"/>
              <w:left w:val="nil"/>
              <w:bottom w:val="single" w:sz="4" w:space="0" w:color="auto"/>
              <w:right w:val="single" w:sz="4" w:space="0" w:color="auto"/>
            </w:tcBorders>
            <w:shd w:val="clear" w:color="000000" w:fill="FFFFFF"/>
            <w:hideMark/>
          </w:tcPr>
          <w:p w14:paraId="5AC552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Lam, T., &amp; Han, M. X.</w:t>
            </w:r>
          </w:p>
        </w:tc>
        <w:tc>
          <w:tcPr>
            <w:tcW w:w="714" w:type="dxa"/>
            <w:tcBorders>
              <w:top w:val="nil"/>
              <w:left w:val="nil"/>
              <w:bottom w:val="single" w:sz="4" w:space="0" w:color="auto"/>
              <w:right w:val="single" w:sz="4" w:space="0" w:color="auto"/>
            </w:tcBorders>
            <w:shd w:val="clear" w:color="000000" w:fill="FFFFFF"/>
            <w:hideMark/>
          </w:tcPr>
          <w:p w14:paraId="5EFAA5E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2005</w:t>
            </w:r>
          </w:p>
        </w:tc>
        <w:tc>
          <w:tcPr>
            <w:tcW w:w="3534" w:type="dxa"/>
            <w:tcBorders>
              <w:top w:val="nil"/>
              <w:left w:val="nil"/>
              <w:bottom w:val="single" w:sz="4" w:space="0" w:color="auto"/>
              <w:right w:val="single" w:sz="4" w:space="0" w:color="auto"/>
            </w:tcBorders>
            <w:shd w:val="clear" w:color="000000" w:fill="FFFFFF"/>
            <w:hideMark/>
          </w:tcPr>
          <w:p w14:paraId="50BB91F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study of outsourcing strategy: a case involving the hotel industry in Shanghai, China</w:t>
            </w:r>
          </w:p>
        </w:tc>
        <w:tc>
          <w:tcPr>
            <w:tcW w:w="2408" w:type="dxa"/>
            <w:tcBorders>
              <w:top w:val="nil"/>
              <w:left w:val="nil"/>
              <w:bottom w:val="single" w:sz="4" w:space="0" w:color="auto"/>
              <w:right w:val="single" w:sz="4" w:space="0" w:color="auto"/>
            </w:tcBorders>
            <w:shd w:val="clear" w:color="000000" w:fill="FFFFFF"/>
            <w:hideMark/>
          </w:tcPr>
          <w:p w14:paraId="46DBA5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Outsourcing strategy, Hotel industry, Shanghai, China</w:t>
            </w:r>
          </w:p>
        </w:tc>
      </w:tr>
      <w:tr w:rsidR="00335B35" w:rsidRPr="00EC0FE1" w14:paraId="2294B9F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98826E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6</w:t>
            </w:r>
          </w:p>
        </w:tc>
        <w:tc>
          <w:tcPr>
            <w:tcW w:w="1621" w:type="dxa"/>
            <w:tcBorders>
              <w:top w:val="nil"/>
              <w:left w:val="nil"/>
              <w:bottom w:val="single" w:sz="4" w:space="0" w:color="auto"/>
              <w:right w:val="single" w:sz="4" w:space="0" w:color="auto"/>
            </w:tcBorders>
            <w:shd w:val="clear" w:color="000000" w:fill="FFFFFF"/>
            <w:hideMark/>
          </w:tcPr>
          <w:p w14:paraId="5749982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Bavik, A.</w:t>
            </w:r>
          </w:p>
        </w:tc>
        <w:tc>
          <w:tcPr>
            <w:tcW w:w="714" w:type="dxa"/>
            <w:tcBorders>
              <w:top w:val="nil"/>
              <w:left w:val="nil"/>
              <w:bottom w:val="single" w:sz="4" w:space="0" w:color="auto"/>
              <w:right w:val="single" w:sz="4" w:space="0" w:color="auto"/>
            </w:tcBorders>
            <w:shd w:val="clear" w:color="000000" w:fill="FFFFFF"/>
            <w:hideMark/>
          </w:tcPr>
          <w:p w14:paraId="3D5FE6E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2016</w:t>
            </w:r>
          </w:p>
        </w:tc>
        <w:tc>
          <w:tcPr>
            <w:tcW w:w="3534" w:type="dxa"/>
            <w:tcBorders>
              <w:top w:val="nil"/>
              <w:left w:val="nil"/>
              <w:bottom w:val="single" w:sz="4" w:space="0" w:color="auto"/>
              <w:right w:val="single" w:sz="4" w:space="0" w:color="auto"/>
            </w:tcBorders>
            <w:shd w:val="clear" w:color="000000" w:fill="FFFFFF"/>
            <w:hideMark/>
          </w:tcPr>
          <w:p w14:paraId="23298BE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Developing a new hospitality industry organizational culture scale</w:t>
            </w:r>
          </w:p>
        </w:tc>
        <w:tc>
          <w:tcPr>
            <w:tcW w:w="2408" w:type="dxa"/>
            <w:tcBorders>
              <w:top w:val="nil"/>
              <w:left w:val="nil"/>
              <w:bottom w:val="single" w:sz="4" w:space="0" w:color="auto"/>
              <w:right w:val="single" w:sz="4" w:space="0" w:color="auto"/>
            </w:tcBorders>
            <w:shd w:val="clear" w:color="000000" w:fill="FFFFFF"/>
            <w:hideMark/>
          </w:tcPr>
          <w:p w14:paraId="0BE9C77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Hospitality industry, Organizational culture scale</w:t>
            </w:r>
          </w:p>
        </w:tc>
      </w:tr>
      <w:tr w:rsidR="00335B35" w:rsidRPr="00EC0FE1" w14:paraId="40BA802A" w14:textId="77777777" w:rsidTr="00F92010">
        <w:trPr>
          <w:trHeight w:val="862"/>
        </w:trPr>
        <w:tc>
          <w:tcPr>
            <w:tcW w:w="649" w:type="dxa"/>
            <w:tcBorders>
              <w:top w:val="nil"/>
              <w:left w:val="single" w:sz="4" w:space="0" w:color="auto"/>
              <w:bottom w:val="single" w:sz="4" w:space="0" w:color="auto"/>
              <w:right w:val="single" w:sz="4" w:space="0" w:color="auto"/>
            </w:tcBorders>
            <w:shd w:val="clear" w:color="000000" w:fill="FFFFFF"/>
            <w:hideMark/>
          </w:tcPr>
          <w:p w14:paraId="3EAF7EB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7</w:t>
            </w:r>
          </w:p>
        </w:tc>
        <w:tc>
          <w:tcPr>
            <w:tcW w:w="1621" w:type="dxa"/>
            <w:tcBorders>
              <w:top w:val="nil"/>
              <w:left w:val="nil"/>
              <w:bottom w:val="single" w:sz="4" w:space="0" w:color="auto"/>
              <w:right w:val="single" w:sz="4" w:space="0" w:color="auto"/>
            </w:tcBorders>
            <w:shd w:val="clear" w:color="000000" w:fill="FFFFFF"/>
            <w:hideMark/>
          </w:tcPr>
          <w:p w14:paraId="6D9C2217"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Lin, C. S., Shyu, C. S., &amp; Li, C. P.</w:t>
            </w:r>
          </w:p>
        </w:tc>
        <w:tc>
          <w:tcPr>
            <w:tcW w:w="714" w:type="dxa"/>
            <w:tcBorders>
              <w:top w:val="nil"/>
              <w:left w:val="nil"/>
              <w:bottom w:val="single" w:sz="4" w:space="0" w:color="auto"/>
              <w:right w:val="single" w:sz="4" w:space="0" w:color="auto"/>
            </w:tcBorders>
            <w:shd w:val="clear" w:color="000000" w:fill="FFFFFF"/>
            <w:hideMark/>
          </w:tcPr>
          <w:p w14:paraId="19D4CBB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1398BD0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greener the hotel, the better operating efficiency it has? A sustainable tourism perspective</w:t>
            </w:r>
          </w:p>
        </w:tc>
        <w:tc>
          <w:tcPr>
            <w:tcW w:w="2408" w:type="dxa"/>
            <w:tcBorders>
              <w:top w:val="nil"/>
              <w:left w:val="nil"/>
              <w:bottom w:val="single" w:sz="4" w:space="0" w:color="auto"/>
              <w:right w:val="single" w:sz="4" w:space="0" w:color="auto"/>
            </w:tcBorders>
            <w:shd w:val="clear" w:color="000000" w:fill="FFFFFF"/>
            <w:hideMark/>
          </w:tcPr>
          <w:p w14:paraId="65992F5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hotels, Operating efficiency, Sustainable tourism</w:t>
            </w:r>
          </w:p>
        </w:tc>
      </w:tr>
      <w:tr w:rsidR="00335B35" w:rsidRPr="00EC0FE1" w14:paraId="266E5546"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4DD3976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8</w:t>
            </w:r>
          </w:p>
        </w:tc>
        <w:tc>
          <w:tcPr>
            <w:tcW w:w="1621" w:type="dxa"/>
            <w:tcBorders>
              <w:top w:val="nil"/>
              <w:left w:val="nil"/>
              <w:bottom w:val="single" w:sz="4" w:space="0" w:color="auto"/>
              <w:right w:val="single" w:sz="4" w:space="0" w:color="auto"/>
            </w:tcBorders>
            <w:shd w:val="clear" w:color="000000" w:fill="FFFFFF"/>
            <w:hideMark/>
          </w:tcPr>
          <w:p w14:paraId="4963796C"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Leta, S. D., &amp; Chan, I. C. C.</w:t>
            </w:r>
          </w:p>
        </w:tc>
        <w:tc>
          <w:tcPr>
            <w:tcW w:w="714" w:type="dxa"/>
            <w:tcBorders>
              <w:top w:val="nil"/>
              <w:left w:val="nil"/>
              <w:bottom w:val="single" w:sz="4" w:space="0" w:color="auto"/>
              <w:right w:val="single" w:sz="4" w:space="0" w:color="auto"/>
            </w:tcBorders>
            <w:shd w:val="clear" w:color="000000" w:fill="FFFFFF"/>
            <w:hideMark/>
          </w:tcPr>
          <w:p w14:paraId="0835F08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1858A7F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Learn from the past and prepare for the future: A critical assessment of crisis management research in hospitality</w:t>
            </w:r>
          </w:p>
        </w:tc>
        <w:tc>
          <w:tcPr>
            <w:tcW w:w="2408" w:type="dxa"/>
            <w:tcBorders>
              <w:top w:val="nil"/>
              <w:left w:val="nil"/>
              <w:bottom w:val="single" w:sz="4" w:space="0" w:color="auto"/>
              <w:right w:val="single" w:sz="4" w:space="0" w:color="auto"/>
            </w:tcBorders>
            <w:shd w:val="clear" w:color="000000" w:fill="FFFFFF"/>
            <w:hideMark/>
          </w:tcPr>
          <w:p w14:paraId="1C3132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Crisis management, Hospitality industry</w:t>
            </w:r>
          </w:p>
        </w:tc>
      </w:tr>
      <w:tr w:rsidR="00335B35" w:rsidRPr="00EC0FE1" w14:paraId="0A95B3DF"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71CA1B6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9</w:t>
            </w:r>
          </w:p>
        </w:tc>
        <w:tc>
          <w:tcPr>
            <w:tcW w:w="1621" w:type="dxa"/>
            <w:tcBorders>
              <w:top w:val="nil"/>
              <w:left w:val="nil"/>
              <w:bottom w:val="single" w:sz="4" w:space="0" w:color="auto"/>
              <w:right w:val="single" w:sz="4" w:space="0" w:color="auto"/>
            </w:tcBorders>
            <w:shd w:val="clear" w:color="000000" w:fill="FFFFFF"/>
            <w:hideMark/>
          </w:tcPr>
          <w:p w14:paraId="718AD287"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Wang, J., &amp; Wong, C. K.</w:t>
            </w:r>
          </w:p>
        </w:tc>
        <w:tc>
          <w:tcPr>
            <w:tcW w:w="714" w:type="dxa"/>
            <w:tcBorders>
              <w:top w:val="nil"/>
              <w:left w:val="nil"/>
              <w:bottom w:val="single" w:sz="4" w:space="0" w:color="auto"/>
              <w:right w:val="single" w:sz="4" w:space="0" w:color="auto"/>
            </w:tcBorders>
            <w:shd w:val="clear" w:color="000000" w:fill="FFFFFF"/>
            <w:hideMark/>
          </w:tcPr>
          <w:p w14:paraId="75BB6C3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2011</w:t>
            </w:r>
          </w:p>
        </w:tc>
        <w:tc>
          <w:tcPr>
            <w:tcW w:w="3534" w:type="dxa"/>
            <w:tcBorders>
              <w:top w:val="nil"/>
              <w:left w:val="nil"/>
              <w:bottom w:val="single" w:sz="4" w:space="0" w:color="auto"/>
              <w:right w:val="single" w:sz="4" w:space="0" w:color="auto"/>
            </w:tcBorders>
            <w:shd w:val="clear" w:color="000000" w:fill="FFFFFF"/>
            <w:hideMark/>
          </w:tcPr>
          <w:p w14:paraId="32337ED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Understanding organizational citizenship behavior from a cultural perspective: An empirical study within the context of hotels in Mainland China</w:t>
            </w:r>
          </w:p>
        </w:tc>
        <w:tc>
          <w:tcPr>
            <w:tcW w:w="2408" w:type="dxa"/>
            <w:tcBorders>
              <w:top w:val="nil"/>
              <w:left w:val="nil"/>
              <w:bottom w:val="single" w:sz="4" w:space="0" w:color="auto"/>
              <w:right w:val="single" w:sz="4" w:space="0" w:color="auto"/>
            </w:tcBorders>
            <w:shd w:val="clear" w:color="000000" w:fill="FFFFFF"/>
            <w:hideMark/>
          </w:tcPr>
          <w:p w14:paraId="7C9566C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citizenship behavior, Cultural perspective, Mainland China hotels</w:t>
            </w:r>
          </w:p>
        </w:tc>
      </w:tr>
      <w:tr w:rsidR="00335B35" w:rsidRPr="00EC0FE1" w14:paraId="4C689872"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2C222CF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10</w:t>
            </w:r>
          </w:p>
        </w:tc>
        <w:tc>
          <w:tcPr>
            <w:tcW w:w="1621" w:type="dxa"/>
            <w:tcBorders>
              <w:top w:val="nil"/>
              <w:left w:val="nil"/>
              <w:bottom w:val="single" w:sz="4" w:space="0" w:color="auto"/>
              <w:right w:val="single" w:sz="4" w:space="0" w:color="auto"/>
            </w:tcBorders>
            <w:shd w:val="clear" w:color="000000" w:fill="FFFFFF"/>
            <w:hideMark/>
          </w:tcPr>
          <w:p w14:paraId="3624712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Lim, S. E., &amp; Ok, C. M.</w:t>
            </w:r>
          </w:p>
        </w:tc>
        <w:tc>
          <w:tcPr>
            <w:tcW w:w="714" w:type="dxa"/>
            <w:tcBorders>
              <w:top w:val="nil"/>
              <w:left w:val="nil"/>
              <w:bottom w:val="single" w:sz="4" w:space="0" w:color="auto"/>
              <w:right w:val="single" w:sz="4" w:space="0" w:color="auto"/>
            </w:tcBorders>
            <w:shd w:val="clear" w:color="000000" w:fill="FFFFFF"/>
            <w:hideMark/>
          </w:tcPr>
          <w:p w14:paraId="2F15A21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6BF7F35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meta-analytic review of antecedents of hospitality and tourism firms’ performance: A cross-cultural comparison</w:t>
            </w:r>
          </w:p>
        </w:tc>
        <w:tc>
          <w:tcPr>
            <w:tcW w:w="2408" w:type="dxa"/>
            <w:tcBorders>
              <w:top w:val="nil"/>
              <w:left w:val="nil"/>
              <w:bottom w:val="single" w:sz="4" w:space="0" w:color="auto"/>
              <w:right w:val="single" w:sz="4" w:space="0" w:color="auto"/>
            </w:tcBorders>
            <w:shd w:val="clear" w:color="000000" w:fill="FFFFFF"/>
            <w:hideMark/>
          </w:tcPr>
          <w:p w14:paraId="223E55A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Antecedents, Hospitality firms' performance, Cross-cultural comparison</w:t>
            </w:r>
          </w:p>
        </w:tc>
      </w:tr>
      <w:tr w:rsidR="00335B35" w:rsidRPr="00EC0FE1" w14:paraId="6766394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63AD30C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11</w:t>
            </w:r>
          </w:p>
        </w:tc>
        <w:tc>
          <w:tcPr>
            <w:tcW w:w="1621" w:type="dxa"/>
            <w:tcBorders>
              <w:top w:val="nil"/>
              <w:left w:val="nil"/>
              <w:bottom w:val="single" w:sz="4" w:space="0" w:color="auto"/>
              <w:right w:val="single" w:sz="4" w:space="0" w:color="auto"/>
            </w:tcBorders>
            <w:shd w:val="clear" w:color="000000" w:fill="FFFFFF"/>
            <w:hideMark/>
          </w:tcPr>
          <w:p w14:paraId="0634C9DD"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Pham, N. T., Chiappetta Jabbour, C. J., et al.</w:t>
            </w:r>
          </w:p>
        </w:tc>
        <w:tc>
          <w:tcPr>
            <w:tcW w:w="714" w:type="dxa"/>
            <w:tcBorders>
              <w:top w:val="nil"/>
              <w:left w:val="nil"/>
              <w:bottom w:val="single" w:sz="4" w:space="0" w:color="auto"/>
              <w:right w:val="single" w:sz="4" w:space="0" w:color="auto"/>
            </w:tcBorders>
            <w:shd w:val="clear" w:color="000000" w:fill="FFFFFF"/>
            <w:hideMark/>
          </w:tcPr>
          <w:p w14:paraId="3230E40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18A891A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Greening hotels: Does motivating hotel employees promote in-role green performance? The role of culture</w:t>
            </w:r>
          </w:p>
        </w:tc>
        <w:tc>
          <w:tcPr>
            <w:tcW w:w="2408" w:type="dxa"/>
            <w:tcBorders>
              <w:top w:val="nil"/>
              <w:left w:val="nil"/>
              <w:bottom w:val="single" w:sz="4" w:space="0" w:color="auto"/>
              <w:right w:val="single" w:sz="4" w:space="0" w:color="auto"/>
            </w:tcBorders>
            <w:shd w:val="clear" w:color="000000" w:fill="FFFFFF"/>
            <w:hideMark/>
          </w:tcPr>
          <w:p w14:paraId="15E759A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hotels, Employee motivation, In-role green performance</w:t>
            </w:r>
          </w:p>
        </w:tc>
      </w:tr>
      <w:tr w:rsidR="00335B35" w:rsidRPr="00EC0FE1" w14:paraId="32145A0A"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7B1013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12</w:t>
            </w:r>
          </w:p>
        </w:tc>
        <w:tc>
          <w:tcPr>
            <w:tcW w:w="1621" w:type="dxa"/>
            <w:tcBorders>
              <w:top w:val="nil"/>
              <w:left w:val="nil"/>
              <w:bottom w:val="single" w:sz="4" w:space="0" w:color="auto"/>
              <w:right w:val="single" w:sz="4" w:space="0" w:color="auto"/>
            </w:tcBorders>
            <w:shd w:val="clear" w:color="000000" w:fill="FFFFFF"/>
            <w:hideMark/>
          </w:tcPr>
          <w:p w14:paraId="3C883DF9"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Chow, I. H. S., Lau, V. P., et al.</w:t>
            </w:r>
          </w:p>
        </w:tc>
        <w:tc>
          <w:tcPr>
            <w:tcW w:w="714" w:type="dxa"/>
            <w:tcBorders>
              <w:top w:val="nil"/>
              <w:left w:val="nil"/>
              <w:bottom w:val="single" w:sz="4" w:space="0" w:color="auto"/>
              <w:right w:val="single" w:sz="4" w:space="0" w:color="auto"/>
            </w:tcBorders>
            <w:shd w:val="clear" w:color="000000" w:fill="FFFFFF"/>
            <w:hideMark/>
          </w:tcPr>
          <w:p w14:paraId="51BE4C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2007</w:t>
            </w:r>
          </w:p>
        </w:tc>
        <w:tc>
          <w:tcPr>
            <w:tcW w:w="3534" w:type="dxa"/>
            <w:tcBorders>
              <w:top w:val="nil"/>
              <w:left w:val="nil"/>
              <w:bottom w:val="single" w:sz="4" w:space="0" w:color="auto"/>
              <w:right w:val="single" w:sz="4" w:space="0" w:color="auto"/>
            </w:tcBorders>
            <w:shd w:val="clear" w:color="000000" w:fill="FFFFFF"/>
            <w:hideMark/>
          </w:tcPr>
          <w:p w14:paraId="0C8E87C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in restaurant operations in China: Decision-and experiential-oriented perspectives</w:t>
            </w:r>
          </w:p>
        </w:tc>
        <w:tc>
          <w:tcPr>
            <w:tcW w:w="2408" w:type="dxa"/>
            <w:tcBorders>
              <w:top w:val="nil"/>
              <w:left w:val="nil"/>
              <w:bottom w:val="single" w:sz="4" w:space="0" w:color="auto"/>
              <w:right w:val="single" w:sz="4" w:space="0" w:color="auto"/>
            </w:tcBorders>
            <w:shd w:val="clear" w:color="000000" w:fill="FFFFFF"/>
            <w:hideMark/>
          </w:tcPr>
          <w:p w14:paraId="52FC3F4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Restaurant operations, China</w:t>
            </w:r>
          </w:p>
        </w:tc>
      </w:tr>
      <w:tr w:rsidR="00335B35" w:rsidRPr="00EC0FE1" w14:paraId="1B5C0A7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1CF03E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13</w:t>
            </w:r>
          </w:p>
        </w:tc>
        <w:tc>
          <w:tcPr>
            <w:tcW w:w="1621" w:type="dxa"/>
            <w:tcBorders>
              <w:top w:val="nil"/>
              <w:left w:val="nil"/>
              <w:bottom w:val="single" w:sz="4" w:space="0" w:color="auto"/>
              <w:right w:val="single" w:sz="4" w:space="0" w:color="auto"/>
            </w:tcBorders>
            <w:shd w:val="clear" w:color="000000" w:fill="FFFFFF"/>
            <w:hideMark/>
          </w:tcPr>
          <w:p w14:paraId="0DD59F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Ozturk, A. B., Hancer, M., &amp; Wang, Y. C.</w:t>
            </w:r>
          </w:p>
        </w:tc>
        <w:tc>
          <w:tcPr>
            <w:tcW w:w="714" w:type="dxa"/>
            <w:tcBorders>
              <w:top w:val="nil"/>
              <w:left w:val="nil"/>
              <w:bottom w:val="single" w:sz="4" w:space="0" w:color="auto"/>
              <w:right w:val="single" w:sz="4" w:space="0" w:color="auto"/>
            </w:tcBorders>
            <w:shd w:val="clear" w:color="000000" w:fill="FFFFFF"/>
            <w:hideMark/>
          </w:tcPr>
          <w:p w14:paraId="575C1CE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2014</w:t>
            </w:r>
          </w:p>
        </w:tc>
        <w:tc>
          <w:tcPr>
            <w:tcW w:w="3534" w:type="dxa"/>
            <w:tcBorders>
              <w:top w:val="nil"/>
              <w:left w:val="nil"/>
              <w:bottom w:val="single" w:sz="4" w:space="0" w:color="auto"/>
              <w:right w:val="single" w:sz="4" w:space="0" w:color="auto"/>
            </w:tcBorders>
            <w:shd w:val="clear" w:color="000000" w:fill="FFFFFF"/>
            <w:hideMark/>
          </w:tcPr>
          <w:p w14:paraId="03CE587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Interpersonal trust, organizational culture, and turnover intention in hotels: A cross-level perspective</w:t>
            </w:r>
          </w:p>
        </w:tc>
        <w:tc>
          <w:tcPr>
            <w:tcW w:w="2408" w:type="dxa"/>
            <w:tcBorders>
              <w:top w:val="nil"/>
              <w:left w:val="nil"/>
              <w:bottom w:val="single" w:sz="4" w:space="0" w:color="auto"/>
              <w:right w:val="single" w:sz="4" w:space="0" w:color="auto"/>
            </w:tcBorders>
            <w:shd w:val="clear" w:color="000000" w:fill="FFFFFF"/>
            <w:hideMark/>
          </w:tcPr>
          <w:p w14:paraId="1E2563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Interpersonal trust, Organizational culture, Turnover intention</w:t>
            </w:r>
          </w:p>
        </w:tc>
      </w:tr>
      <w:tr w:rsidR="00335B35" w:rsidRPr="00EC0FE1" w14:paraId="28CE65BA"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350AA77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14</w:t>
            </w:r>
          </w:p>
        </w:tc>
        <w:tc>
          <w:tcPr>
            <w:tcW w:w="1621" w:type="dxa"/>
            <w:tcBorders>
              <w:top w:val="nil"/>
              <w:left w:val="nil"/>
              <w:bottom w:val="single" w:sz="4" w:space="0" w:color="auto"/>
              <w:right w:val="single" w:sz="4" w:space="0" w:color="auto"/>
            </w:tcBorders>
            <w:shd w:val="clear" w:color="000000" w:fill="FFFFFF"/>
            <w:hideMark/>
          </w:tcPr>
          <w:p w14:paraId="74C73C1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Yang, J. T.</w:t>
            </w:r>
          </w:p>
        </w:tc>
        <w:tc>
          <w:tcPr>
            <w:tcW w:w="714" w:type="dxa"/>
            <w:tcBorders>
              <w:top w:val="nil"/>
              <w:left w:val="nil"/>
              <w:bottom w:val="single" w:sz="4" w:space="0" w:color="auto"/>
              <w:right w:val="single" w:sz="4" w:space="0" w:color="auto"/>
            </w:tcBorders>
            <w:shd w:val="clear" w:color="000000" w:fill="FFFFFF"/>
            <w:hideMark/>
          </w:tcPr>
          <w:p w14:paraId="1A5969F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73421AE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Individual attitudes to learning and sharing individual and organisational knowledge in the hospitality industry</w:t>
            </w:r>
          </w:p>
        </w:tc>
        <w:tc>
          <w:tcPr>
            <w:tcW w:w="2408" w:type="dxa"/>
            <w:tcBorders>
              <w:top w:val="nil"/>
              <w:left w:val="nil"/>
              <w:bottom w:val="single" w:sz="4" w:space="0" w:color="auto"/>
              <w:right w:val="single" w:sz="4" w:space="0" w:color="auto"/>
            </w:tcBorders>
            <w:shd w:val="clear" w:color="000000" w:fill="FFFFFF"/>
            <w:hideMark/>
          </w:tcPr>
          <w:p w14:paraId="4A0E7C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Individual attitudes, Learning, Hospitality industry</w:t>
            </w:r>
          </w:p>
        </w:tc>
      </w:tr>
      <w:tr w:rsidR="00335B35" w:rsidRPr="00EC0FE1" w14:paraId="3C3E8BAB"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1121653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15</w:t>
            </w:r>
          </w:p>
        </w:tc>
        <w:tc>
          <w:tcPr>
            <w:tcW w:w="1621" w:type="dxa"/>
            <w:tcBorders>
              <w:top w:val="nil"/>
              <w:left w:val="nil"/>
              <w:bottom w:val="single" w:sz="4" w:space="0" w:color="auto"/>
              <w:right w:val="single" w:sz="4" w:space="0" w:color="auto"/>
            </w:tcBorders>
            <w:shd w:val="clear" w:color="000000" w:fill="FFFFFF"/>
            <w:hideMark/>
          </w:tcPr>
          <w:p w14:paraId="4935B8BD"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Cheng, S. C., &amp; Kao, Y. H.</w:t>
            </w:r>
          </w:p>
        </w:tc>
        <w:tc>
          <w:tcPr>
            <w:tcW w:w="714" w:type="dxa"/>
            <w:tcBorders>
              <w:top w:val="nil"/>
              <w:left w:val="nil"/>
              <w:bottom w:val="single" w:sz="4" w:space="0" w:color="auto"/>
              <w:right w:val="single" w:sz="4" w:space="0" w:color="auto"/>
            </w:tcBorders>
            <w:shd w:val="clear" w:color="000000" w:fill="FFFFFF"/>
            <w:hideMark/>
          </w:tcPr>
          <w:p w14:paraId="2CFD13D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03EFB9A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the COVID-19 pandemic on job satisfaction: A mediated moderation model using job stress and organizational resilience in the hotel industry of Taiwan</w:t>
            </w:r>
          </w:p>
        </w:tc>
        <w:tc>
          <w:tcPr>
            <w:tcW w:w="2408" w:type="dxa"/>
            <w:tcBorders>
              <w:top w:val="nil"/>
              <w:left w:val="nil"/>
              <w:bottom w:val="single" w:sz="4" w:space="0" w:color="auto"/>
              <w:right w:val="single" w:sz="4" w:space="0" w:color="auto"/>
            </w:tcBorders>
            <w:shd w:val="clear" w:color="000000" w:fill="FFFFFF"/>
            <w:hideMark/>
          </w:tcPr>
          <w:p w14:paraId="1EB260F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Job satisfaction, Organizational resilience, Hotel industry in Taiwan</w:t>
            </w:r>
          </w:p>
        </w:tc>
      </w:tr>
      <w:tr w:rsidR="00335B35" w:rsidRPr="00EC0FE1" w14:paraId="28D844A3"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680F1D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16</w:t>
            </w:r>
          </w:p>
        </w:tc>
        <w:tc>
          <w:tcPr>
            <w:tcW w:w="1621" w:type="dxa"/>
            <w:tcBorders>
              <w:top w:val="nil"/>
              <w:left w:val="nil"/>
              <w:bottom w:val="single" w:sz="4" w:space="0" w:color="auto"/>
              <w:right w:val="single" w:sz="4" w:space="0" w:color="auto"/>
            </w:tcBorders>
            <w:shd w:val="clear" w:color="000000" w:fill="FFFFFF"/>
            <w:hideMark/>
          </w:tcPr>
          <w:p w14:paraId="5BCAB353"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Asadi, S., Pourhashemi, S. O., et al.</w:t>
            </w:r>
          </w:p>
        </w:tc>
        <w:tc>
          <w:tcPr>
            <w:tcW w:w="714" w:type="dxa"/>
            <w:tcBorders>
              <w:top w:val="nil"/>
              <w:left w:val="nil"/>
              <w:bottom w:val="single" w:sz="4" w:space="0" w:color="auto"/>
              <w:right w:val="single" w:sz="4" w:space="0" w:color="auto"/>
            </w:tcBorders>
            <w:shd w:val="clear" w:color="000000" w:fill="FFFFFF"/>
            <w:hideMark/>
          </w:tcPr>
          <w:p w14:paraId="0A4E586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7AA2852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Investigating influence of green innovation on sustainability performance: A case on Malaysian hotel industry</w:t>
            </w:r>
          </w:p>
        </w:tc>
        <w:tc>
          <w:tcPr>
            <w:tcW w:w="2408" w:type="dxa"/>
            <w:tcBorders>
              <w:top w:val="nil"/>
              <w:left w:val="nil"/>
              <w:bottom w:val="single" w:sz="4" w:space="0" w:color="auto"/>
              <w:right w:val="single" w:sz="4" w:space="0" w:color="auto"/>
            </w:tcBorders>
            <w:shd w:val="clear" w:color="000000" w:fill="FFFFFF"/>
            <w:hideMark/>
          </w:tcPr>
          <w:p w14:paraId="47DA9D7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Green innovation, Sustainability performance, Malaysian hotel industry</w:t>
            </w:r>
          </w:p>
        </w:tc>
      </w:tr>
      <w:tr w:rsidR="00335B35" w:rsidRPr="00EC0FE1" w14:paraId="5BDCC3C3"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0BCDE99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17</w:t>
            </w:r>
          </w:p>
        </w:tc>
        <w:tc>
          <w:tcPr>
            <w:tcW w:w="1621" w:type="dxa"/>
            <w:tcBorders>
              <w:top w:val="nil"/>
              <w:left w:val="nil"/>
              <w:bottom w:val="single" w:sz="4" w:space="0" w:color="auto"/>
              <w:right w:val="single" w:sz="4" w:space="0" w:color="auto"/>
            </w:tcBorders>
            <w:shd w:val="clear" w:color="000000" w:fill="FFFFFF"/>
            <w:hideMark/>
          </w:tcPr>
          <w:p w14:paraId="758757E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Choi, G., Parsa, H. G., et al.</w:t>
            </w:r>
          </w:p>
        </w:tc>
        <w:tc>
          <w:tcPr>
            <w:tcW w:w="714" w:type="dxa"/>
            <w:tcBorders>
              <w:top w:val="nil"/>
              <w:left w:val="nil"/>
              <w:bottom w:val="single" w:sz="4" w:space="0" w:color="auto"/>
              <w:right w:val="single" w:sz="4" w:space="0" w:color="auto"/>
            </w:tcBorders>
            <w:shd w:val="clear" w:color="000000" w:fill="FFFFFF"/>
            <w:hideMark/>
          </w:tcPr>
          <w:p w14:paraId="6443A05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116B13A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Consumers' environmental concerns and behaviors in the lodging industry: A comparison between Greece and the United States</w:t>
            </w:r>
          </w:p>
        </w:tc>
        <w:tc>
          <w:tcPr>
            <w:tcW w:w="2408" w:type="dxa"/>
            <w:tcBorders>
              <w:top w:val="nil"/>
              <w:left w:val="nil"/>
              <w:bottom w:val="single" w:sz="4" w:space="0" w:color="auto"/>
              <w:right w:val="single" w:sz="4" w:space="0" w:color="auto"/>
            </w:tcBorders>
            <w:shd w:val="clear" w:color="000000" w:fill="FFFFFF"/>
            <w:hideMark/>
          </w:tcPr>
          <w:p w14:paraId="53DCE22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concerns, Lodging industry, Greece, United States</w:t>
            </w:r>
          </w:p>
        </w:tc>
      </w:tr>
      <w:tr w:rsidR="00335B35" w:rsidRPr="00EC0FE1" w14:paraId="3C46E352"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F4F08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18</w:t>
            </w:r>
          </w:p>
        </w:tc>
        <w:tc>
          <w:tcPr>
            <w:tcW w:w="1621" w:type="dxa"/>
            <w:tcBorders>
              <w:top w:val="nil"/>
              <w:left w:val="nil"/>
              <w:bottom w:val="single" w:sz="4" w:space="0" w:color="auto"/>
              <w:right w:val="single" w:sz="4" w:space="0" w:color="auto"/>
            </w:tcBorders>
            <w:shd w:val="clear" w:color="000000" w:fill="FFFFFF"/>
            <w:hideMark/>
          </w:tcPr>
          <w:p w14:paraId="560AB478"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Lee, K., Khan, M. A., &amp; Ko, J. Y.</w:t>
            </w:r>
          </w:p>
        </w:tc>
        <w:tc>
          <w:tcPr>
            <w:tcW w:w="714" w:type="dxa"/>
            <w:tcBorders>
              <w:top w:val="nil"/>
              <w:left w:val="nil"/>
              <w:bottom w:val="single" w:sz="4" w:space="0" w:color="auto"/>
              <w:right w:val="single" w:sz="4" w:space="0" w:color="auto"/>
            </w:tcBorders>
            <w:shd w:val="clear" w:color="000000" w:fill="FFFFFF"/>
            <w:hideMark/>
          </w:tcPr>
          <w:p w14:paraId="73BA515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4DCF1FB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Critical issues and challenges in the management of international restaurant franchises: Franchisee perspective</w:t>
            </w:r>
          </w:p>
        </w:tc>
        <w:tc>
          <w:tcPr>
            <w:tcW w:w="2408" w:type="dxa"/>
            <w:tcBorders>
              <w:top w:val="nil"/>
              <w:left w:val="nil"/>
              <w:bottom w:val="single" w:sz="4" w:space="0" w:color="auto"/>
              <w:right w:val="single" w:sz="4" w:space="0" w:color="auto"/>
            </w:tcBorders>
            <w:shd w:val="clear" w:color="000000" w:fill="FFFFFF"/>
            <w:hideMark/>
          </w:tcPr>
          <w:p w14:paraId="1E018B3A"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International restaurant franchises, Franchisee perspective</w:t>
            </w:r>
          </w:p>
        </w:tc>
      </w:tr>
      <w:tr w:rsidR="00335B35" w:rsidRPr="00EC0FE1" w14:paraId="7E1EC073"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068BA3E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19</w:t>
            </w:r>
          </w:p>
        </w:tc>
        <w:tc>
          <w:tcPr>
            <w:tcW w:w="1621" w:type="dxa"/>
            <w:tcBorders>
              <w:top w:val="nil"/>
              <w:left w:val="nil"/>
              <w:bottom w:val="single" w:sz="4" w:space="0" w:color="auto"/>
              <w:right w:val="single" w:sz="4" w:space="0" w:color="auto"/>
            </w:tcBorders>
            <w:shd w:val="clear" w:color="000000" w:fill="FFFFFF"/>
            <w:hideMark/>
          </w:tcPr>
          <w:p w14:paraId="361C5420"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Teng, C. C., Horng, J. S., &amp; Hu, I. C.</w:t>
            </w:r>
          </w:p>
        </w:tc>
        <w:tc>
          <w:tcPr>
            <w:tcW w:w="714" w:type="dxa"/>
            <w:tcBorders>
              <w:top w:val="nil"/>
              <w:left w:val="nil"/>
              <w:bottom w:val="single" w:sz="4" w:space="0" w:color="auto"/>
              <w:right w:val="single" w:sz="4" w:space="0" w:color="auto"/>
            </w:tcBorders>
            <w:shd w:val="clear" w:color="000000" w:fill="FFFFFF"/>
            <w:hideMark/>
          </w:tcPr>
          <w:p w14:paraId="77D41CB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2015</w:t>
            </w:r>
          </w:p>
        </w:tc>
        <w:tc>
          <w:tcPr>
            <w:tcW w:w="3534" w:type="dxa"/>
            <w:tcBorders>
              <w:top w:val="nil"/>
              <w:left w:val="nil"/>
              <w:bottom w:val="single" w:sz="4" w:space="0" w:color="auto"/>
              <w:right w:val="single" w:sz="4" w:space="0" w:color="auto"/>
            </w:tcBorders>
            <w:shd w:val="clear" w:color="000000" w:fill="FFFFFF"/>
            <w:hideMark/>
          </w:tcPr>
          <w:p w14:paraId="1F5EE1E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environmental management decisions: The stakeholder perspective</w:t>
            </w:r>
          </w:p>
        </w:tc>
        <w:tc>
          <w:tcPr>
            <w:tcW w:w="2408" w:type="dxa"/>
            <w:tcBorders>
              <w:top w:val="nil"/>
              <w:left w:val="nil"/>
              <w:bottom w:val="single" w:sz="4" w:space="0" w:color="auto"/>
              <w:right w:val="single" w:sz="4" w:space="0" w:color="auto"/>
            </w:tcBorders>
            <w:shd w:val="clear" w:color="000000" w:fill="FFFFFF"/>
            <w:hideMark/>
          </w:tcPr>
          <w:p w14:paraId="160CA4E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Stakeholder perspective, Hotel industry</w:t>
            </w:r>
          </w:p>
        </w:tc>
      </w:tr>
      <w:tr w:rsidR="00335B35" w:rsidRPr="00EC0FE1" w14:paraId="31F0046D"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7CCA051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w:t>
            </w:r>
          </w:p>
        </w:tc>
        <w:tc>
          <w:tcPr>
            <w:tcW w:w="1621" w:type="dxa"/>
            <w:tcBorders>
              <w:top w:val="nil"/>
              <w:left w:val="nil"/>
              <w:bottom w:val="single" w:sz="4" w:space="0" w:color="auto"/>
              <w:right w:val="single" w:sz="4" w:space="0" w:color="auto"/>
            </w:tcBorders>
            <w:shd w:val="clear" w:color="000000" w:fill="FFFFFF"/>
            <w:hideMark/>
          </w:tcPr>
          <w:p w14:paraId="6D334E26"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Mandal, S., Kavala, H. B., &amp; Potlapally, G. D.</w:t>
            </w:r>
          </w:p>
        </w:tc>
        <w:tc>
          <w:tcPr>
            <w:tcW w:w="714" w:type="dxa"/>
            <w:tcBorders>
              <w:top w:val="nil"/>
              <w:left w:val="nil"/>
              <w:bottom w:val="single" w:sz="4" w:space="0" w:color="auto"/>
              <w:right w:val="single" w:sz="4" w:space="0" w:color="auto"/>
            </w:tcBorders>
            <w:shd w:val="clear" w:color="000000" w:fill="FFFFFF"/>
            <w:hideMark/>
          </w:tcPr>
          <w:p w14:paraId="644A0A8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0783C21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Does organizational culture matter for shaping up hotel’s responsiveness to customer’s demand? An empirical investigation</w:t>
            </w:r>
          </w:p>
        </w:tc>
        <w:tc>
          <w:tcPr>
            <w:tcW w:w="2408" w:type="dxa"/>
            <w:tcBorders>
              <w:top w:val="nil"/>
              <w:left w:val="nil"/>
              <w:bottom w:val="single" w:sz="4" w:space="0" w:color="auto"/>
              <w:right w:val="single" w:sz="4" w:space="0" w:color="auto"/>
            </w:tcBorders>
            <w:shd w:val="clear" w:color="000000" w:fill="FFFFFF"/>
            <w:hideMark/>
          </w:tcPr>
          <w:p w14:paraId="64B9409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Hotel responsiveness, Customer demand</w:t>
            </w:r>
          </w:p>
        </w:tc>
      </w:tr>
      <w:tr w:rsidR="00335B35" w:rsidRPr="00EC0FE1" w14:paraId="422C5B7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E6911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21</w:t>
            </w:r>
          </w:p>
        </w:tc>
        <w:tc>
          <w:tcPr>
            <w:tcW w:w="1621" w:type="dxa"/>
            <w:tcBorders>
              <w:top w:val="nil"/>
              <w:left w:val="nil"/>
              <w:bottom w:val="single" w:sz="4" w:space="0" w:color="auto"/>
              <w:right w:val="single" w:sz="4" w:space="0" w:color="auto"/>
            </w:tcBorders>
            <w:shd w:val="clear" w:color="000000" w:fill="FFFFFF"/>
            <w:hideMark/>
          </w:tcPr>
          <w:p w14:paraId="2B58910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Knox, A.</w:t>
            </w:r>
          </w:p>
        </w:tc>
        <w:tc>
          <w:tcPr>
            <w:tcW w:w="714" w:type="dxa"/>
            <w:tcBorders>
              <w:top w:val="nil"/>
              <w:left w:val="nil"/>
              <w:bottom w:val="single" w:sz="4" w:space="0" w:color="auto"/>
              <w:right w:val="single" w:sz="4" w:space="0" w:color="auto"/>
            </w:tcBorders>
            <w:shd w:val="clear" w:color="000000" w:fill="FFFFFF"/>
            <w:hideMark/>
          </w:tcPr>
          <w:p w14:paraId="7FC1389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32A52B1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‘Lost in translation’: An analysis of temporary work agency employment in hotels</w:t>
            </w:r>
          </w:p>
        </w:tc>
        <w:tc>
          <w:tcPr>
            <w:tcW w:w="2408" w:type="dxa"/>
            <w:tcBorders>
              <w:top w:val="nil"/>
              <w:left w:val="nil"/>
              <w:bottom w:val="single" w:sz="4" w:space="0" w:color="auto"/>
              <w:right w:val="single" w:sz="4" w:space="0" w:color="auto"/>
            </w:tcBorders>
            <w:shd w:val="clear" w:color="000000" w:fill="FFFFFF"/>
            <w:hideMark/>
          </w:tcPr>
          <w:p w14:paraId="0573AFC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Temporary work agency employment, Hotels</w:t>
            </w:r>
          </w:p>
        </w:tc>
      </w:tr>
      <w:tr w:rsidR="00335B35" w:rsidRPr="00EC0FE1" w14:paraId="3EA41C8C"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ABE823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22</w:t>
            </w:r>
          </w:p>
        </w:tc>
        <w:tc>
          <w:tcPr>
            <w:tcW w:w="1621" w:type="dxa"/>
            <w:tcBorders>
              <w:top w:val="nil"/>
              <w:left w:val="nil"/>
              <w:bottom w:val="single" w:sz="4" w:space="0" w:color="auto"/>
              <w:right w:val="single" w:sz="4" w:space="0" w:color="auto"/>
            </w:tcBorders>
            <w:shd w:val="clear" w:color="000000" w:fill="FFFFFF"/>
            <w:hideMark/>
          </w:tcPr>
          <w:p w14:paraId="3996F7A3" w14:textId="77777777" w:rsidR="005A4CC1" w:rsidRPr="00EC0FE1" w:rsidRDefault="005A4CC1" w:rsidP="005A4CC1">
            <w:pPr>
              <w:spacing w:after="0" w:line="240" w:lineRule="auto"/>
              <w:rPr>
                <w:rFonts w:ascii="Arial" w:eastAsia="Times New Roman" w:hAnsi="Arial" w:cs="Arial"/>
                <w:color w:val="0D0D0D"/>
                <w:kern w:val="0"/>
                <w:sz w:val="19"/>
                <w:szCs w:val="19"/>
                <w:lang w:val="fr-FR" w:eastAsia="en-GB"/>
                <w14:ligatures w14:val="none"/>
              </w:rPr>
            </w:pPr>
            <w:r w:rsidRPr="00EC0FE1">
              <w:rPr>
                <w:rFonts w:ascii="Arial" w:eastAsia="Times New Roman" w:hAnsi="Arial" w:cs="Arial"/>
                <w:color w:val="0D0D0D"/>
                <w:kern w:val="0"/>
                <w:sz w:val="19"/>
                <w:szCs w:val="19"/>
                <w:lang w:val="fr-FR" w:eastAsia="en-GB"/>
                <w14:ligatures w14:val="none"/>
              </w:rPr>
              <w:t>Hui, M. K., Au, K., &amp; Fock, H.</w:t>
            </w:r>
          </w:p>
        </w:tc>
        <w:tc>
          <w:tcPr>
            <w:tcW w:w="714" w:type="dxa"/>
            <w:tcBorders>
              <w:top w:val="nil"/>
              <w:left w:val="nil"/>
              <w:bottom w:val="single" w:sz="4" w:space="0" w:color="auto"/>
              <w:right w:val="single" w:sz="4" w:space="0" w:color="auto"/>
            </w:tcBorders>
            <w:shd w:val="clear" w:color="000000" w:fill="FFFFFF"/>
            <w:hideMark/>
          </w:tcPr>
          <w:p w14:paraId="6FA6F8C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2004</w:t>
            </w:r>
          </w:p>
        </w:tc>
        <w:tc>
          <w:tcPr>
            <w:tcW w:w="3534" w:type="dxa"/>
            <w:tcBorders>
              <w:top w:val="nil"/>
              <w:left w:val="nil"/>
              <w:bottom w:val="single" w:sz="4" w:space="0" w:color="auto"/>
              <w:right w:val="single" w:sz="4" w:space="0" w:color="auto"/>
            </w:tcBorders>
            <w:shd w:val="clear" w:color="000000" w:fill="FFFFFF"/>
            <w:hideMark/>
          </w:tcPr>
          <w:p w14:paraId="73A234C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Reactions of service employees to organization–customer conflict: A cross-cultural comparison</w:t>
            </w:r>
          </w:p>
        </w:tc>
        <w:tc>
          <w:tcPr>
            <w:tcW w:w="2408" w:type="dxa"/>
            <w:tcBorders>
              <w:top w:val="nil"/>
              <w:left w:val="nil"/>
              <w:bottom w:val="single" w:sz="4" w:space="0" w:color="auto"/>
              <w:right w:val="single" w:sz="4" w:space="0" w:color="auto"/>
            </w:tcBorders>
            <w:shd w:val="clear" w:color="000000" w:fill="FFFFFF"/>
            <w:hideMark/>
          </w:tcPr>
          <w:p w14:paraId="30D0359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employees, Organization–customer conflict, Cross-cultural comparison</w:t>
            </w:r>
          </w:p>
        </w:tc>
      </w:tr>
      <w:tr w:rsidR="00335B35" w:rsidRPr="00EC0FE1" w14:paraId="4DBC946F"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38E8000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23</w:t>
            </w:r>
          </w:p>
        </w:tc>
        <w:tc>
          <w:tcPr>
            <w:tcW w:w="1621" w:type="dxa"/>
            <w:tcBorders>
              <w:top w:val="nil"/>
              <w:left w:val="nil"/>
              <w:bottom w:val="single" w:sz="4" w:space="0" w:color="auto"/>
              <w:right w:val="single" w:sz="4" w:space="0" w:color="auto"/>
            </w:tcBorders>
            <w:shd w:val="clear" w:color="000000" w:fill="FFFFFF"/>
            <w:hideMark/>
          </w:tcPr>
          <w:p w14:paraId="3755C5D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Günaydin, Y., Kozak, M., &amp; Çinar, K.</w:t>
            </w:r>
          </w:p>
        </w:tc>
        <w:tc>
          <w:tcPr>
            <w:tcW w:w="714" w:type="dxa"/>
            <w:tcBorders>
              <w:top w:val="nil"/>
              <w:left w:val="nil"/>
              <w:bottom w:val="single" w:sz="4" w:space="0" w:color="auto"/>
              <w:right w:val="single" w:sz="4" w:space="0" w:color="auto"/>
            </w:tcBorders>
            <w:shd w:val="clear" w:color="000000" w:fill="FFFFFF"/>
            <w:hideMark/>
          </w:tcPr>
          <w:p w14:paraId="7094876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0D1B454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Impacts of the Pandemic on Hospitality Operations: The Managerial Perspective</w:t>
            </w:r>
          </w:p>
        </w:tc>
        <w:tc>
          <w:tcPr>
            <w:tcW w:w="2408" w:type="dxa"/>
            <w:tcBorders>
              <w:top w:val="nil"/>
              <w:left w:val="nil"/>
              <w:bottom w:val="single" w:sz="4" w:space="0" w:color="auto"/>
              <w:right w:val="single" w:sz="4" w:space="0" w:color="auto"/>
            </w:tcBorders>
            <w:shd w:val="clear" w:color="000000" w:fill="FFFFFF"/>
            <w:hideMark/>
          </w:tcPr>
          <w:p w14:paraId="6A3D539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Pandemic impacts, Hospitality operations, Managerial perspective</w:t>
            </w:r>
          </w:p>
        </w:tc>
      </w:tr>
      <w:tr w:rsidR="00335B35" w:rsidRPr="00EC0FE1" w14:paraId="4879D370"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5697323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24</w:t>
            </w:r>
          </w:p>
        </w:tc>
        <w:tc>
          <w:tcPr>
            <w:tcW w:w="1621" w:type="dxa"/>
            <w:tcBorders>
              <w:top w:val="nil"/>
              <w:left w:val="nil"/>
              <w:bottom w:val="single" w:sz="4" w:space="0" w:color="auto"/>
              <w:right w:val="single" w:sz="4" w:space="0" w:color="auto"/>
            </w:tcBorders>
            <w:shd w:val="clear" w:color="000000" w:fill="FFFFFF"/>
            <w:hideMark/>
          </w:tcPr>
          <w:p w14:paraId="016EB4FD"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Senbeto, D. L., &amp; Hon, A. H.</w:t>
            </w:r>
          </w:p>
        </w:tc>
        <w:tc>
          <w:tcPr>
            <w:tcW w:w="714" w:type="dxa"/>
            <w:tcBorders>
              <w:top w:val="nil"/>
              <w:left w:val="nil"/>
              <w:bottom w:val="single" w:sz="4" w:space="0" w:color="auto"/>
              <w:right w:val="single" w:sz="4" w:space="0" w:color="auto"/>
            </w:tcBorders>
            <w:shd w:val="clear" w:color="000000" w:fill="FFFFFF"/>
            <w:hideMark/>
          </w:tcPr>
          <w:p w14:paraId="0F22003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266E06B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Shaping organizational culture in response to tourism seasonality: A qualitative approach</w:t>
            </w:r>
          </w:p>
        </w:tc>
        <w:tc>
          <w:tcPr>
            <w:tcW w:w="2408" w:type="dxa"/>
            <w:tcBorders>
              <w:top w:val="nil"/>
              <w:left w:val="nil"/>
              <w:bottom w:val="single" w:sz="4" w:space="0" w:color="auto"/>
              <w:right w:val="single" w:sz="4" w:space="0" w:color="auto"/>
            </w:tcBorders>
            <w:shd w:val="clear" w:color="000000" w:fill="FFFFFF"/>
            <w:hideMark/>
          </w:tcPr>
          <w:p w14:paraId="660427D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Organizational culture, Tourism seasonality, Qualitative approach</w:t>
            </w:r>
          </w:p>
        </w:tc>
      </w:tr>
      <w:tr w:rsidR="00335B35" w:rsidRPr="00EC0FE1" w14:paraId="4705F086"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04B14DC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25</w:t>
            </w:r>
          </w:p>
        </w:tc>
        <w:tc>
          <w:tcPr>
            <w:tcW w:w="1621" w:type="dxa"/>
            <w:tcBorders>
              <w:top w:val="nil"/>
              <w:left w:val="nil"/>
              <w:bottom w:val="single" w:sz="4" w:space="0" w:color="auto"/>
              <w:right w:val="single" w:sz="4" w:space="0" w:color="auto"/>
            </w:tcBorders>
            <w:shd w:val="clear" w:color="000000" w:fill="FFFFFF"/>
            <w:hideMark/>
          </w:tcPr>
          <w:p w14:paraId="21026A5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Birbuet, J. C., &amp; Machicado, C. G.</w:t>
            </w:r>
          </w:p>
        </w:tc>
        <w:tc>
          <w:tcPr>
            <w:tcW w:w="714" w:type="dxa"/>
            <w:tcBorders>
              <w:top w:val="nil"/>
              <w:left w:val="nil"/>
              <w:bottom w:val="single" w:sz="4" w:space="0" w:color="auto"/>
              <w:right w:val="single" w:sz="4" w:space="0" w:color="auto"/>
            </w:tcBorders>
            <w:shd w:val="clear" w:color="000000" w:fill="FFFFFF"/>
            <w:hideMark/>
          </w:tcPr>
          <w:p w14:paraId="74B686A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2009</w:t>
            </w:r>
          </w:p>
        </w:tc>
        <w:tc>
          <w:tcPr>
            <w:tcW w:w="3534" w:type="dxa"/>
            <w:tcBorders>
              <w:top w:val="nil"/>
              <w:left w:val="nil"/>
              <w:bottom w:val="single" w:sz="4" w:space="0" w:color="auto"/>
              <w:right w:val="single" w:sz="4" w:space="0" w:color="auto"/>
            </w:tcBorders>
            <w:shd w:val="clear" w:color="000000" w:fill="FFFFFF"/>
            <w:hideMark/>
          </w:tcPr>
          <w:p w14:paraId="1957FEC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Understanding productivity levels, dispersion and growth in the leather shoe industry: effects of size and informality</w:t>
            </w:r>
          </w:p>
        </w:tc>
        <w:tc>
          <w:tcPr>
            <w:tcW w:w="2408" w:type="dxa"/>
            <w:tcBorders>
              <w:top w:val="nil"/>
              <w:left w:val="nil"/>
              <w:bottom w:val="single" w:sz="4" w:space="0" w:color="auto"/>
              <w:right w:val="single" w:sz="4" w:space="0" w:color="auto"/>
            </w:tcBorders>
            <w:shd w:val="clear" w:color="000000" w:fill="FFFFFF"/>
            <w:hideMark/>
          </w:tcPr>
          <w:p w14:paraId="5FD69B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Productivity, Leather shoe industry, Informality</w:t>
            </w:r>
          </w:p>
        </w:tc>
      </w:tr>
      <w:tr w:rsidR="00335B35" w:rsidRPr="00EC0FE1" w14:paraId="233A10DF"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9E9192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26</w:t>
            </w:r>
          </w:p>
        </w:tc>
        <w:tc>
          <w:tcPr>
            <w:tcW w:w="1621" w:type="dxa"/>
            <w:tcBorders>
              <w:top w:val="nil"/>
              <w:left w:val="nil"/>
              <w:bottom w:val="single" w:sz="4" w:space="0" w:color="auto"/>
              <w:right w:val="single" w:sz="4" w:space="0" w:color="auto"/>
            </w:tcBorders>
            <w:shd w:val="clear" w:color="000000" w:fill="FFFFFF"/>
            <w:hideMark/>
          </w:tcPr>
          <w:p w14:paraId="0E75AF4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Alemayehu, F. K., Kumbhakar, S. C., et al.</w:t>
            </w:r>
          </w:p>
        </w:tc>
        <w:tc>
          <w:tcPr>
            <w:tcW w:w="714" w:type="dxa"/>
            <w:tcBorders>
              <w:top w:val="nil"/>
              <w:left w:val="nil"/>
              <w:bottom w:val="single" w:sz="4" w:space="0" w:color="auto"/>
              <w:right w:val="single" w:sz="4" w:space="0" w:color="auto"/>
            </w:tcBorders>
            <w:shd w:val="clear" w:color="000000" w:fill="FFFFFF"/>
            <w:hideMark/>
          </w:tcPr>
          <w:p w14:paraId="53D2EC2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5DBB2D9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Estimation of staff use efficiency: Evidence from the hospitality industry</w:t>
            </w:r>
          </w:p>
        </w:tc>
        <w:tc>
          <w:tcPr>
            <w:tcW w:w="2408" w:type="dxa"/>
            <w:tcBorders>
              <w:top w:val="nil"/>
              <w:left w:val="nil"/>
              <w:bottom w:val="single" w:sz="4" w:space="0" w:color="auto"/>
              <w:right w:val="single" w:sz="4" w:space="0" w:color="auto"/>
            </w:tcBorders>
            <w:shd w:val="clear" w:color="000000" w:fill="FFFFFF"/>
            <w:hideMark/>
          </w:tcPr>
          <w:p w14:paraId="70D129B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Staff use efficiency, Hospitality industry</w:t>
            </w:r>
          </w:p>
        </w:tc>
      </w:tr>
      <w:tr w:rsidR="00335B35" w:rsidRPr="00EC0FE1" w14:paraId="127D729F"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05A6084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27</w:t>
            </w:r>
          </w:p>
        </w:tc>
        <w:tc>
          <w:tcPr>
            <w:tcW w:w="1621" w:type="dxa"/>
            <w:tcBorders>
              <w:top w:val="nil"/>
              <w:left w:val="nil"/>
              <w:bottom w:val="single" w:sz="4" w:space="0" w:color="auto"/>
              <w:right w:val="single" w:sz="4" w:space="0" w:color="auto"/>
            </w:tcBorders>
            <w:shd w:val="clear" w:color="000000" w:fill="FFFFFF"/>
            <w:hideMark/>
          </w:tcPr>
          <w:p w14:paraId="4D97D69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Hu, J., Wu, H., &amp; Ying, S. X.</w:t>
            </w:r>
          </w:p>
        </w:tc>
        <w:tc>
          <w:tcPr>
            <w:tcW w:w="714" w:type="dxa"/>
            <w:tcBorders>
              <w:top w:val="nil"/>
              <w:left w:val="nil"/>
              <w:bottom w:val="single" w:sz="4" w:space="0" w:color="auto"/>
              <w:right w:val="single" w:sz="4" w:space="0" w:color="auto"/>
            </w:tcBorders>
            <w:shd w:val="clear" w:color="000000" w:fill="FFFFFF"/>
            <w:hideMark/>
          </w:tcPr>
          <w:p w14:paraId="5510606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704F51C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regulation, market forces, and corporate environmental responsibility: Evidence from the implementation of cleaner production standards in China</w:t>
            </w:r>
          </w:p>
        </w:tc>
        <w:tc>
          <w:tcPr>
            <w:tcW w:w="2408" w:type="dxa"/>
            <w:tcBorders>
              <w:top w:val="nil"/>
              <w:left w:val="nil"/>
              <w:bottom w:val="single" w:sz="4" w:space="0" w:color="auto"/>
              <w:right w:val="single" w:sz="4" w:space="0" w:color="auto"/>
            </w:tcBorders>
            <w:shd w:val="clear" w:color="000000" w:fill="FFFFFF"/>
            <w:hideMark/>
          </w:tcPr>
          <w:p w14:paraId="2E01B4A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regulation, Cleaner production standards, China</w:t>
            </w:r>
          </w:p>
        </w:tc>
      </w:tr>
      <w:tr w:rsidR="00335B35" w:rsidRPr="00EC0FE1" w14:paraId="2B4817EB"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71A2F77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28</w:t>
            </w:r>
          </w:p>
        </w:tc>
        <w:tc>
          <w:tcPr>
            <w:tcW w:w="1621" w:type="dxa"/>
            <w:tcBorders>
              <w:top w:val="nil"/>
              <w:left w:val="nil"/>
              <w:bottom w:val="single" w:sz="4" w:space="0" w:color="auto"/>
              <w:right w:val="single" w:sz="4" w:space="0" w:color="auto"/>
            </w:tcBorders>
            <w:shd w:val="clear" w:color="000000" w:fill="FFFFFF"/>
            <w:hideMark/>
          </w:tcPr>
          <w:p w14:paraId="13FC18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de Visser-Amundson, A.</w:t>
            </w:r>
          </w:p>
        </w:tc>
        <w:tc>
          <w:tcPr>
            <w:tcW w:w="714" w:type="dxa"/>
            <w:tcBorders>
              <w:top w:val="nil"/>
              <w:left w:val="nil"/>
              <w:bottom w:val="single" w:sz="4" w:space="0" w:color="auto"/>
              <w:right w:val="single" w:sz="4" w:space="0" w:color="auto"/>
            </w:tcBorders>
            <w:shd w:val="clear" w:color="000000" w:fill="FFFFFF"/>
            <w:hideMark/>
          </w:tcPr>
          <w:p w14:paraId="493553C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1DDB7A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multi-stakeholder partnership to fight food waste in the hospitality industry: A contribution to the United Nations Sustainable Development Goals 12 and 17</w:t>
            </w:r>
          </w:p>
        </w:tc>
        <w:tc>
          <w:tcPr>
            <w:tcW w:w="2408" w:type="dxa"/>
            <w:tcBorders>
              <w:top w:val="nil"/>
              <w:left w:val="nil"/>
              <w:bottom w:val="single" w:sz="4" w:space="0" w:color="auto"/>
              <w:right w:val="single" w:sz="4" w:space="0" w:color="auto"/>
            </w:tcBorders>
            <w:shd w:val="clear" w:color="000000" w:fill="FFFFFF"/>
            <w:hideMark/>
          </w:tcPr>
          <w:p w14:paraId="07F70A0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Food waste, Hospitality industry, Sustainable Development Goals</w:t>
            </w:r>
          </w:p>
        </w:tc>
      </w:tr>
      <w:tr w:rsidR="00335B35" w:rsidRPr="00EC0FE1" w14:paraId="0D3DBBDF" w14:textId="77777777" w:rsidTr="00F92010">
        <w:trPr>
          <w:trHeight w:val="1656"/>
        </w:trPr>
        <w:tc>
          <w:tcPr>
            <w:tcW w:w="649" w:type="dxa"/>
            <w:tcBorders>
              <w:top w:val="nil"/>
              <w:left w:val="single" w:sz="4" w:space="0" w:color="auto"/>
              <w:bottom w:val="single" w:sz="4" w:space="0" w:color="auto"/>
              <w:right w:val="single" w:sz="4" w:space="0" w:color="auto"/>
            </w:tcBorders>
            <w:shd w:val="clear" w:color="000000" w:fill="FFFFFF"/>
            <w:hideMark/>
          </w:tcPr>
          <w:p w14:paraId="07CA4B6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29</w:t>
            </w:r>
          </w:p>
        </w:tc>
        <w:tc>
          <w:tcPr>
            <w:tcW w:w="1621" w:type="dxa"/>
            <w:tcBorders>
              <w:top w:val="nil"/>
              <w:left w:val="nil"/>
              <w:bottom w:val="single" w:sz="4" w:space="0" w:color="auto"/>
              <w:right w:val="single" w:sz="4" w:space="0" w:color="auto"/>
            </w:tcBorders>
            <w:shd w:val="clear" w:color="000000" w:fill="FFFFFF"/>
            <w:hideMark/>
          </w:tcPr>
          <w:p w14:paraId="76BB1DE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Li, Y., &amp; Singal, M.</w:t>
            </w:r>
          </w:p>
        </w:tc>
        <w:tc>
          <w:tcPr>
            <w:tcW w:w="714" w:type="dxa"/>
            <w:tcBorders>
              <w:top w:val="nil"/>
              <w:left w:val="nil"/>
              <w:bottom w:val="single" w:sz="4" w:space="0" w:color="auto"/>
              <w:right w:val="single" w:sz="4" w:space="0" w:color="auto"/>
            </w:tcBorders>
            <w:shd w:val="clear" w:color="000000" w:fill="FFFFFF"/>
            <w:hideMark/>
          </w:tcPr>
          <w:p w14:paraId="0378352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359C4FE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Corporate governance in the hospitality and tourism industry: theoretical foundations and future research</w:t>
            </w:r>
          </w:p>
        </w:tc>
        <w:tc>
          <w:tcPr>
            <w:tcW w:w="2408" w:type="dxa"/>
            <w:tcBorders>
              <w:top w:val="nil"/>
              <w:left w:val="nil"/>
              <w:bottom w:val="single" w:sz="4" w:space="0" w:color="auto"/>
              <w:right w:val="single" w:sz="4" w:space="0" w:color="auto"/>
            </w:tcBorders>
            <w:shd w:val="clear" w:color="000000" w:fill="FFFFFF"/>
            <w:hideMark/>
          </w:tcPr>
          <w:p w14:paraId="48B2C509"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Corporate governance, Hospitality industry, Theoretical foundations</w:t>
            </w:r>
          </w:p>
        </w:tc>
      </w:tr>
      <w:tr w:rsidR="00335B35" w:rsidRPr="00EC0FE1" w14:paraId="75D35DFD"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145D061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30</w:t>
            </w:r>
          </w:p>
        </w:tc>
        <w:tc>
          <w:tcPr>
            <w:tcW w:w="1621" w:type="dxa"/>
            <w:tcBorders>
              <w:top w:val="nil"/>
              <w:left w:val="nil"/>
              <w:bottom w:val="single" w:sz="4" w:space="0" w:color="auto"/>
              <w:right w:val="single" w:sz="4" w:space="0" w:color="auto"/>
            </w:tcBorders>
            <w:shd w:val="clear" w:color="000000" w:fill="FFFFFF"/>
            <w:hideMark/>
          </w:tcPr>
          <w:p w14:paraId="4FBEB2E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Melián-Alzola, L., et al.</w:t>
            </w:r>
          </w:p>
        </w:tc>
        <w:tc>
          <w:tcPr>
            <w:tcW w:w="714" w:type="dxa"/>
            <w:tcBorders>
              <w:top w:val="nil"/>
              <w:left w:val="nil"/>
              <w:bottom w:val="single" w:sz="4" w:space="0" w:color="auto"/>
              <w:right w:val="single" w:sz="4" w:space="0" w:color="auto"/>
            </w:tcBorders>
            <w:shd w:val="clear" w:color="000000" w:fill="FFFFFF"/>
            <w:hideMark/>
          </w:tcPr>
          <w:p w14:paraId="61E179D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220C22F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Hotels in contexts of uncertainty: Measuring organisational resilience</w:t>
            </w:r>
          </w:p>
        </w:tc>
        <w:tc>
          <w:tcPr>
            <w:tcW w:w="2408" w:type="dxa"/>
            <w:tcBorders>
              <w:top w:val="nil"/>
              <w:left w:val="nil"/>
              <w:bottom w:val="single" w:sz="4" w:space="0" w:color="auto"/>
              <w:right w:val="single" w:sz="4" w:space="0" w:color="auto"/>
            </w:tcBorders>
            <w:shd w:val="clear" w:color="000000" w:fill="FFFFFF"/>
            <w:hideMark/>
          </w:tcPr>
          <w:p w14:paraId="46A653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Hotels, Uncertainty, Organisational resilience</w:t>
            </w:r>
          </w:p>
        </w:tc>
      </w:tr>
      <w:tr w:rsidR="00335B35" w:rsidRPr="00EC0FE1" w14:paraId="371F8D87"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8C99A29"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31</w:t>
            </w:r>
          </w:p>
        </w:tc>
        <w:tc>
          <w:tcPr>
            <w:tcW w:w="1621" w:type="dxa"/>
            <w:tcBorders>
              <w:top w:val="nil"/>
              <w:left w:val="nil"/>
              <w:bottom w:val="single" w:sz="4" w:space="0" w:color="auto"/>
              <w:right w:val="single" w:sz="4" w:space="0" w:color="auto"/>
            </w:tcBorders>
            <w:shd w:val="clear" w:color="000000" w:fill="FFFFFF"/>
            <w:hideMark/>
          </w:tcPr>
          <w:p w14:paraId="792BFC6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Narangajavana, Y., &amp; Hu, B.</w:t>
            </w:r>
          </w:p>
        </w:tc>
        <w:tc>
          <w:tcPr>
            <w:tcW w:w="714" w:type="dxa"/>
            <w:tcBorders>
              <w:top w:val="nil"/>
              <w:left w:val="nil"/>
              <w:bottom w:val="single" w:sz="4" w:space="0" w:color="auto"/>
              <w:right w:val="single" w:sz="4" w:space="0" w:color="auto"/>
            </w:tcBorders>
            <w:shd w:val="clear" w:color="000000" w:fill="FFFFFF"/>
            <w:hideMark/>
          </w:tcPr>
          <w:p w14:paraId="277F99C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2008</w:t>
            </w:r>
          </w:p>
        </w:tc>
        <w:tc>
          <w:tcPr>
            <w:tcW w:w="3534" w:type="dxa"/>
            <w:tcBorders>
              <w:top w:val="nil"/>
              <w:left w:val="nil"/>
              <w:bottom w:val="single" w:sz="4" w:space="0" w:color="auto"/>
              <w:right w:val="single" w:sz="4" w:space="0" w:color="auto"/>
            </w:tcBorders>
            <w:shd w:val="clear" w:color="000000" w:fill="FFFFFF"/>
            <w:hideMark/>
          </w:tcPr>
          <w:p w14:paraId="653BE39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relationship between the hotel rating system, service quality improvement, and hotel performance changes: A canonical analysis of hotels in Thailand</w:t>
            </w:r>
          </w:p>
        </w:tc>
        <w:tc>
          <w:tcPr>
            <w:tcW w:w="2408" w:type="dxa"/>
            <w:tcBorders>
              <w:top w:val="nil"/>
              <w:left w:val="nil"/>
              <w:bottom w:val="single" w:sz="4" w:space="0" w:color="auto"/>
              <w:right w:val="single" w:sz="4" w:space="0" w:color="auto"/>
            </w:tcBorders>
            <w:shd w:val="clear" w:color="000000" w:fill="FFFFFF"/>
            <w:hideMark/>
          </w:tcPr>
          <w:p w14:paraId="45966EA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rating system, Service quality improvement, Hotel performance</w:t>
            </w:r>
          </w:p>
        </w:tc>
      </w:tr>
      <w:tr w:rsidR="00335B35" w:rsidRPr="00EC0FE1" w14:paraId="2CCF8480"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08548D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32</w:t>
            </w:r>
          </w:p>
        </w:tc>
        <w:tc>
          <w:tcPr>
            <w:tcW w:w="1621" w:type="dxa"/>
            <w:tcBorders>
              <w:top w:val="nil"/>
              <w:left w:val="nil"/>
              <w:bottom w:val="single" w:sz="4" w:space="0" w:color="auto"/>
              <w:right w:val="single" w:sz="4" w:space="0" w:color="auto"/>
            </w:tcBorders>
            <w:shd w:val="clear" w:color="000000" w:fill="FFFFFF"/>
            <w:hideMark/>
          </w:tcPr>
          <w:p w14:paraId="24491171"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Bonilla Priego, M. J., et al.</w:t>
            </w:r>
          </w:p>
        </w:tc>
        <w:tc>
          <w:tcPr>
            <w:tcW w:w="714" w:type="dxa"/>
            <w:tcBorders>
              <w:top w:val="nil"/>
              <w:left w:val="nil"/>
              <w:bottom w:val="single" w:sz="4" w:space="0" w:color="auto"/>
              <w:right w:val="single" w:sz="4" w:space="0" w:color="auto"/>
            </w:tcBorders>
            <w:shd w:val="clear" w:color="000000" w:fill="FFFFFF"/>
            <w:hideMark/>
          </w:tcPr>
          <w:p w14:paraId="222ED6A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2011</w:t>
            </w:r>
          </w:p>
        </w:tc>
        <w:tc>
          <w:tcPr>
            <w:tcW w:w="3534" w:type="dxa"/>
            <w:tcBorders>
              <w:top w:val="nil"/>
              <w:left w:val="nil"/>
              <w:bottom w:val="single" w:sz="4" w:space="0" w:color="auto"/>
              <w:right w:val="single" w:sz="4" w:space="0" w:color="auto"/>
            </w:tcBorders>
            <w:shd w:val="clear" w:color="000000" w:fill="FFFFFF"/>
            <w:hideMark/>
          </w:tcPr>
          <w:p w14:paraId="79ED536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decision-making in certified hotels</w:t>
            </w:r>
          </w:p>
        </w:tc>
        <w:tc>
          <w:tcPr>
            <w:tcW w:w="2408" w:type="dxa"/>
            <w:tcBorders>
              <w:top w:val="nil"/>
              <w:left w:val="nil"/>
              <w:bottom w:val="single" w:sz="4" w:space="0" w:color="auto"/>
              <w:right w:val="single" w:sz="4" w:space="0" w:color="auto"/>
            </w:tcBorders>
            <w:shd w:val="clear" w:color="000000" w:fill="FFFFFF"/>
            <w:hideMark/>
          </w:tcPr>
          <w:p w14:paraId="20A6747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management, Certified hotels</w:t>
            </w:r>
          </w:p>
        </w:tc>
      </w:tr>
      <w:tr w:rsidR="00335B35" w:rsidRPr="00EC0FE1" w14:paraId="17CFB2C3"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301AF8F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33</w:t>
            </w:r>
          </w:p>
        </w:tc>
        <w:tc>
          <w:tcPr>
            <w:tcW w:w="1621" w:type="dxa"/>
            <w:tcBorders>
              <w:top w:val="nil"/>
              <w:left w:val="nil"/>
              <w:bottom w:val="single" w:sz="4" w:space="0" w:color="auto"/>
              <w:right w:val="single" w:sz="4" w:space="0" w:color="auto"/>
            </w:tcBorders>
            <w:shd w:val="clear" w:color="000000" w:fill="FFFFFF"/>
            <w:hideMark/>
          </w:tcPr>
          <w:p w14:paraId="15CE0D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Matejić, T., et al.</w:t>
            </w:r>
          </w:p>
        </w:tc>
        <w:tc>
          <w:tcPr>
            <w:tcW w:w="714" w:type="dxa"/>
            <w:tcBorders>
              <w:top w:val="nil"/>
              <w:left w:val="nil"/>
              <w:bottom w:val="single" w:sz="4" w:space="0" w:color="auto"/>
              <w:right w:val="single" w:sz="4" w:space="0" w:color="auto"/>
            </w:tcBorders>
            <w:shd w:val="clear" w:color="000000" w:fill="FFFFFF"/>
            <w:hideMark/>
          </w:tcPr>
          <w:p w14:paraId="1CD94B1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5723082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Assessing the impact of the COVID-19 crisis on hotel industry bankruptcy risk through novel forecasting models</w:t>
            </w:r>
          </w:p>
        </w:tc>
        <w:tc>
          <w:tcPr>
            <w:tcW w:w="2408" w:type="dxa"/>
            <w:tcBorders>
              <w:top w:val="nil"/>
              <w:left w:val="nil"/>
              <w:bottom w:val="single" w:sz="4" w:space="0" w:color="auto"/>
              <w:right w:val="single" w:sz="4" w:space="0" w:color="auto"/>
            </w:tcBorders>
            <w:shd w:val="clear" w:color="000000" w:fill="FFFFFF"/>
            <w:hideMark/>
          </w:tcPr>
          <w:p w14:paraId="75FD771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crisis, Hotel industry, Bankruptcy risk</w:t>
            </w:r>
          </w:p>
        </w:tc>
      </w:tr>
      <w:tr w:rsidR="00335B35" w:rsidRPr="00EC0FE1" w14:paraId="5848088E"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160995D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34</w:t>
            </w:r>
          </w:p>
        </w:tc>
        <w:tc>
          <w:tcPr>
            <w:tcW w:w="1621" w:type="dxa"/>
            <w:tcBorders>
              <w:top w:val="nil"/>
              <w:left w:val="nil"/>
              <w:bottom w:val="single" w:sz="4" w:space="0" w:color="auto"/>
              <w:right w:val="single" w:sz="4" w:space="0" w:color="auto"/>
            </w:tcBorders>
            <w:shd w:val="clear" w:color="000000" w:fill="FFFFFF"/>
            <w:hideMark/>
          </w:tcPr>
          <w:p w14:paraId="08C733E1"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Cheng, T. Y., &amp; Tung, V. W. S.</w:t>
            </w:r>
          </w:p>
        </w:tc>
        <w:tc>
          <w:tcPr>
            <w:tcW w:w="714" w:type="dxa"/>
            <w:tcBorders>
              <w:top w:val="nil"/>
              <w:left w:val="nil"/>
              <w:bottom w:val="single" w:sz="4" w:space="0" w:color="auto"/>
              <w:right w:val="single" w:sz="4" w:space="0" w:color="auto"/>
            </w:tcBorders>
            <w:shd w:val="clear" w:color="000000" w:fill="FFFFFF"/>
            <w:hideMark/>
          </w:tcPr>
          <w:p w14:paraId="5D1DE42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5EC591F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Dropping out of the hospitality industry after frontline work experience: An investigation into the personal changes of hospitality employees</w:t>
            </w:r>
          </w:p>
        </w:tc>
        <w:tc>
          <w:tcPr>
            <w:tcW w:w="2408" w:type="dxa"/>
            <w:tcBorders>
              <w:top w:val="nil"/>
              <w:left w:val="nil"/>
              <w:bottom w:val="single" w:sz="4" w:space="0" w:color="auto"/>
              <w:right w:val="single" w:sz="4" w:space="0" w:color="auto"/>
            </w:tcBorders>
            <w:shd w:val="clear" w:color="000000" w:fill="FFFFFF"/>
            <w:hideMark/>
          </w:tcPr>
          <w:p w14:paraId="5C7D919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Hospitality industry, Frontline work experience, Personal changes</w:t>
            </w:r>
          </w:p>
        </w:tc>
      </w:tr>
      <w:tr w:rsidR="00335B35" w:rsidRPr="00EC0FE1" w14:paraId="5707820B"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5E7D053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35</w:t>
            </w:r>
          </w:p>
        </w:tc>
        <w:tc>
          <w:tcPr>
            <w:tcW w:w="1621" w:type="dxa"/>
            <w:tcBorders>
              <w:top w:val="nil"/>
              <w:left w:val="nil"/>
              <w:bottom w:val="single" w:sz="4" w:space="0" w:color="auto"/>
              <w:right w:val="single" w:sz="4" w:space="0" w:color="auto"/>
            </w:tcBorders>
            <w:shd w:val="clear" w:color="000000" w:fill="FFFFFF"/>
            <w:hideMark/>
          </w:tcPr>
          <w:p w14:paraId="7D3E738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Tajeddini, K.</w:t>
            </w:r>
          </w:p>
        </w:tc>
        <w:tc>
          <w:tcPr>
            <w:tcW w:w="714" w:type="dxa"/>
            <w:tcBorders>
              <w:top w:val="nil"/>
              <w:left w:val="nil"/>
              <w:bottom w:val="single" w:sz="4" w:space="0" w:color="auto"/>
              <w:right w:val="single" w:sz="4" w:space="0" w:color="auto"/>
            </w:tcBorders>
            <w:shd w:val="clear" w:color="000000" w:fill="FFFFFF"/>
            <w:hideMark/>
          </w:tcPr>
          <w:p w14:paraId="5FE2429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0621077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Effect of customer orientation and entrepreneurial orientation on innovativeness: Evidence from the hotel industry in Switzerland</w:t>
            </w:r>
          </w:p>
        </w:tc>
        <w:tc>
          <w:tcPr>
            <w:tcW w:w="2408" w:type="dxa"/>
            <w:tcBorders>
              <w:top w:val="nil"/>
              <w:left w:val="nil"/>
              <w:bottom w:val="single" w:sz="4" w:space="0" w:color="auto"/>
              <w:right w:val="single" w:sz="4" w:space="0" w:color="auto"/>
            </w:tcBorders>
            <w:shd w:val="clear" w:color="000000" w:fill="FFFFFF"/>
            <w:hideMark/>
          </w:tcPr>
          <w:p w14:paraId="3C279EE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Customer orientation, Entrepreneurial orientation, Hotel industry</w:t>
            </w:r>
          </w:p>
        </w:tc>
      </w:tr>
      <w:tr w:rsidR="00335B35" w:rsidRPr="00EC0FE1" w14:paraId="62589349"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5614CB7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36</w:t>
            </w:r>
          </w:p>
        </w:tc>
        <w:tc>
          <w:tcPr>
            <w:tcW w:w="1621" w:type="dxa"/>
            <w:tcBorders>
              <w:top w:val="nil"/>
              <w:left w:val="nil"/>
              <w:bottom w:val="single" w:sz="4" w:space="0" w:color="auto"/>
              <w:right w:val="single" w:sz="4" w:space="0" w:color="auto"/>
            </w:tcBorders>
            <w:shd w:val="clear" w:color="000000" w:fill="FFFFFF"/>
            <w:hideMark/>
          </w:tcPr>
          <w:p w14:paraId="76CD9A05"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Shereni, N. C., et al.</w:t>
            </w:r>
          </w:p>
        </w:tc>
        <w:tc>
          <w:tcPr>
            <w:tcW w:w="714" w:type="dxa"/>
            <w:tcBorders>
              <w:top w:val="nil"/>
              <w:left w:val="nil"/>
              <w:bottom w:val="single" w:sz="4" w:space="0" w:color="auto"/>
              <w:right w:val="single" w:sz="4" w:space="0" w:color="auto"/>
            </w:tcBorders>
            <w:shd w:val="clear" w:color="000000" w:fill="FFFFFF"/>
            <w:hideMark/>
          </w:tcPr>
          <w:p w14:paraId="489AA83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7033AC6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drivers and challenges in the hospitality sector in Zimbabwe</w:t>
            </w:r>
          </w:p>
        </w:tc>
        <w:tc>
          <w:tcPr>
            <w:tcW w:w="2408" w:type="dxa"/>
            <w:tcBorders>
              <w:top w:val="nil"/>
              <w:left w:val="nil"/>
              <w:bottom w:val="single" w:sz="4" w:space="0" w:color="auto"/>
              <w:right w:val="single" w:sz="4" w:space="0" w:color="auto"/>
            </w:tcBorders>
            <w:shd w:val="clear" w:color="000000" w:fill="FFFFFF"/>
            <w:hideMark/>
          </w:tcPr>
          <w:p w14:paraId="096AD42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drivers, Hospitality sector, Zimbabwe</w:t>
            </w:r>
          </w:p>
        </w:tc>
      </w:tr>
      <w:tr w:rsidR="00335B35" w:rsidRPr="00EC0FE1" w14:paraId="624D676C"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7B17322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37</w:t>
            </w:r>
          </w:p>
        </w:tc>
        <w:tc>
          <w:tcPr>
            <w:tcW w:w="1621" w:type="dxa"/>
            <w:tcBorders>
              <w:top w:val="nil"/>
              <w:left w:val="nil"/>
              <w:bottom w:val="single" w:sz="4" w:space="0" w:color="auto"/>
              <w:right w:val="single" w:sz="4" w:space="0" w:color="auto"/>
            </w:tcBorders>
            <w:shd w:val="clear" w:color="000000" w:fill="FFFFFF"/>
            <w:hideMark/>
          </w:tcPr>
          <w:p w14:paraId="43ED06AC"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Yalunina, E. N., et al.</w:t>
            </w:r>
          </w:p>
        </w:tc>
        <w:tc>
          <w:tcPr>
            <w:tcW w:w="714" w:type="dxa"/>
            <w:tcBorders>
              <w:top w:val="nil"/>
              <w:left w:val="nil"/>
              <w:bottom w:val="single" w:sz="4" w:space="0" w:color="auto"/>
              <w:right w:val="single" w:sz="4" w:space="0" w:color="auto"/>
            </w:tcBorders>
            <w:shd w:val="clear" w:color="000000" w:fill="FFFFFF"/>
            <w:hideMark/>
          </w:tcPr>
          <w:p w14:paraId="7725C6F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2021</w:t>
            </w:r>
          </w:p>
        </w:tc>
        <w:tc>
          <w:tcPr>
            <w:tcW w:w="3534" w:type="dxa"/>
            <w:tcBorders>
              <w:top w:val="nil"/>
              <w:left w:val="nil"/>
              <w:bottom w:val="single" w:sz="4" w:space="0" w:color="auto"/>
              <w:right w:val="single" w:sz="4" w:space="0" w:color="auto"/>
            </w:tcBorders>
            <w:shd w:val="clear" w:color="000000" w:fill="FFFFFF"/>
            <w:hideMark/>
          </w:tcPr>
          <w:p w14:paraId="7F4F647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Tax Portfolio Optimization of the Hotel Business Entity Based on Tax Control Criteria</w:t>
            </w:r>
          </w:p>
        </w:tc>
        <w:tc>
          <w:tcPr>
            <w:tcW w:w="2408" w:type="dxa"/>
            <w:tcBorders>
              <w:top w:val="nil"/>
              <w:left w:val="nil"/>
              <w:bottom w:val="single" w:sz="4" w:space="0" w:color="auto"/>
              <w:right w:val="single" w:sz="4" w:space="0" w:color="auto"/>
            </w:tcBorders>
            <w:shd w:val="clear" w:color="000000" w:fill="FFFFFF"/>
            <w:hideMark/>
          </w:tcPr>
          <w:p w14:paraId="23CF49C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Tax optimization, Hotel business entity, Tax control criteria</w:t>
            </w:r>
          </w:p>
        </w:tc>
      </w:tr>
      <w:tr w:rsidR="00335B35" w:rsidRPr="00EC0FE1" w14:paraId="25D6D4C5" w14:textId="77777777" w:rsidTr="00F92010">
        <w:trPr>
          <w:trHeight w:val="1380"/>
        </w:trPr>
        <w:tc>
          <w:tcPr>
            <w:tcW w:w="649" w:type="dxa"/>
            <w:tcBorders>
              <w:top w:val="nil"/>
              <w:left w:val="single" w:sz="4" w:space="0" w:color="auto"/>
              <w:bottom w:val="single" w:sz="4" w:space="0" w:color="auto"/>
              <w:right w:val="single" w:sz="4" w:space="0" w:color="auto"/>
            </w:tcBorders>
            <w:shd w:val="clear" w:color="000000" w:fill="FFFFFF"/>
            <w:hideMark/>
          </w:tcPr>
          <w:p w14:paraId="4E85932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38</w:t>
            </w:r>
          </w:p>
        </w:tc>
        <w:tc>
          <w:tcPr>
            <w:tcW w:w="1621" w:type="dxa"/>
            <w:tcBorders>
              <w:top w:val="nil"/>
              <w:left w:val="nil"/>
              <w:bottom w:val="single" w:sz="4" w:space="0" w:color="auto"/>
              <w:right w:val="single" w:sz="4" w:space="0" w:color="auto"/>
            </w:tcBorders>
            <w:shd w:val="clear" w:color="000000" w:fill="FFFFFF"/>
            <w:hideMark/>
          </w:tcPr>
          <w:p w14:paraId="756BB8E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El Azyzy Youssef, S. M</w:t>
            </w:r>
          </w:p>
        </w:tc>
        <w:tc>
          <w:tcPr>
            <w:tcW w:w="714" w:type="dxa"/>
            <w:tcBorders>
              <w:top w:val="nil"/>
              <w:left w:val="nil"/>
              <w:bottom w:val="single" w:sz="4" w:space="0" w:color="auto"/>
              <w:right w:val="single" w:sz="4" w:space="0" w:color="auto"/>
            </w:tcBorders>
            <w:shd w:val="clear" w:color="000000" w:fill="FFFFFF"/>
            <w:hideMark/>
          </w:tcPr>
          <w:p w14:paraId="40A15F6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09D65C1F"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Hospitality Industry in Times of Covid: Changes in Management and Recovery Strategies: A Look from the Hotel Sector in Marrakech</w:t>
            </w:r>
          </w:p>
        </w:tc>
        <w:tc>
          <w:tcPr>
            <w:tcW w:w="2408" w:type="dxa"/>
            <w:tcBorders>
              <w:top w:val="nil"/>
              <w:left w:val="nil"/>
              <w:bottom w:val="single" w:sz="4" w:space="0" w:color="auto"/>
              <w:right w:val="single" w:sz="4" w:space="0" w:color="auto"/>
            </w:tcBorders>
            <w:shd w:val="clear" w:color="000000" w:fill="FFFFFF"/>
            <w:hideMark/>
          </w:tcPr>
          <w:p w14:paraId="7F98D95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COVID-19, Hospitality industry, Management, Recovery strategies</w:t>
            </w:r>
          </w:p>
        </w:tc>
      </w:tr>
      <w:tr w:rsidR="00335B35" w:rsidRPr="00EC0FE1" w14:paraId="03F1686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3DAD4E47"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39</w:t>
            </w:r>
          </w:p>
        </w:tc>
        <w:tc>
          <w:tcPr>
            <w:tcW w:w="1621" w:type="dxa"/>
            <w:tcBorders>
              <w:top w:val="nil"/>
              <w:left w:val="nil"/>
              <w:bottom w:val="single" w:sz="4" w:space="0" w:color="auto"/>
              <w:right w:val="single" w:sz="4" w:space="0" w:color="auto"/>
            </w:tcBorders>
            <w:shd w:val="clear" w:color="000000" w:fill="FFFFFF"/>
            <w:hideMark/>
          </w:tcPr>
          <w:p w14:paraId="3CA0C2E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Usman, M., Luo, F., et al.</w:t>
            </w:r>
          </w:p>
        </w:tc>
        <w:tc>
          <w:tcPr>
            <w:tcW w:w="714" w:type="dxa"/>
            <w:tcBorders>
              <w:top w:val="nil"/>
              <w:left w:val="nil"/>
              <w:bottom w:val="single" w:sz="4" w:space="0" w:color="auto"/>
              <w:right w:val="single" w:sz="4" w:space="0" w:color="auto"/>
            </w:tcBorders>
            <w:shd w:val="clear" w:color="000000" w:fill="FFFFFF"/>
            <w:hideMark/>
          </w:tcPr>
          <w:p w14:paraId="7E62BC5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2023</w:t>
            </w:r>
          </w:p>
        </w:tc>
        <w:tc>
          <w:tcPr>
            <w:tcW w:w="3534" w:type="dxa"/>
            <w:tcBorders>
              <w:top w:val="nil"/>
              <w:left w:val="nil"/>
              <w:bottom w:val="single" w:sz="4" w:space="0" w:color="auto"/>
              <w:right w:val="single" w:sz="4" w:space="0" w:color="auto"/>
            </w:tcBorders>
            <w:shd w:val="clear" w:color="000000" w:fill="FFFFFF"/>
            <w:hideMark/>
          </w:tcPr>
          <w:p w14:paraId="2CE1137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Examining the linkage between political skill, emotional labor strategies, and individual outcomes: Evidence from Chinese hotel industry</w:t>
            </w:r>
          </w:p>
        </w:tc>
        <w:tc>
          <w:tcPr>
            <w:tcW w:w="2408" w:type="dxa"/>
            <w:tcBorders>
              <w:top w:val="nil"/>
              <w:left w:val="nil"/>
              <w:bottom w:val="single" w:sz="4" w:space="0" w:color="auto"/>
              <w:right w:val="single" w:sz="4" w:space="0" w:color="auto"/>
            </w:tcBorders>
            <w:shd w:val="clear" w:color="000000" w:fill="FFFFFF"/>
            <w:hideMark/>
          </w:tcPr>
          <w:p w14:paraId="51B410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Political skill, Emotional labor strategies, Chinese hotel industry</w:t>
            </w:r>
          </w:p>
        </w:tc>
      </w:tr>
      <w:tr w:rsidR="00335B35" w:rsidRPr="00EC0FE1" w14:paraId="4A11AFC2"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3F65A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40</w:t>
            </w:r>
          </w:p>
        </w:tc>
        <w:tc>
          <w:tcPr>
            <w:tcW w:w="1621" w:type="dxa"/>
            <w:tcBorders>
              <w:top w:val="nil"/>
              <w:left w:val="nil"/>
              <w:bottom w:val="single" w:sz="4" w:space="0" w:color="auto"/>
              <w:right w:val="single" w:sz="4" w:space="0" w:color="auto"/>
            </w:tcBorders>
            <w:shd w:val="clear" w:color="000000" w:fill="FFFFFF"/>
            <w:hideMark/>
          </w:tcPr>
          <w:p w14:paraId="1E2A910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Botta, M.</w:t>
            </w:r>
          </w:p>
        </w:tc>
        <w:tc>
          <w:tcPr>
            <w:tcW w:w="714" w:type="dxa"/>
            <w:tcBorders>
              <w:top w:val="nil"/>
              <w:left w:val="nil"/>
              <w:bottom w:val="single" w:sz="4" w:space="0" w:color="auto"/>
              <w:right w:val="single" w:sz="4" w:space="0" w:color="auto"/>
            </w:tcBorders>
            <w:shd w:val="clear" w:color="000000" w:fill="FFFFFF"/>
            <w:hideMark/>
          </w:tcPr>
          <w:p w14:paraId="620A949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2019</w:t>
            </w:r>
          </w:p>
        </w:tc>
        <w:tc>
          <w:tcPr>
            <w:tcW w:w="3534" w:type="dxa"/>
            <w:tcBorders>
              <w:top w:val="nil"/>
              <w:left w:val="nil"/>
              <w:bottom w:val="single" w:sz="4" w:space="0" w:color="auto"/>
              <w:right w:val="single" w:sz="4" w:space="0" w:color="auto"/>
            </w:tcBorders>
            <w:shd w:val="clear" w:color="000000" w:fill="FFFFFF"/>
            <w:hideMark/>
          </w:tcPr>
          <w:p w14:paraId="4AF2E63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Financing decisions and performance of Italian SMEs in the hotel industry</w:t>
            </w:r>
          </w:p>
        </w:tc>
        <w:tc>
          <w:tcPr>
            <w:tcW w:w="2408" w:type="dxa"/>
            <w:tcBorders>
              <w:top w:val="nil"/>
              <w:left w:val="nil"/>
              <w:bottom w:val="single" w:sz="4" w:space="0" w:color="auto"/>
              <w:right w:val="single" w:sz="4" w:space="0" w:color="auto"/>
            </w:tcBorders>
            <w:shd w:val="clear" w:color="000000" w:fill="FFFFFF"/>
            <w:hideMark/>
          </w:tcPr>
          <w:p w14:paraId="63763D1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Financing decisions, Italian SMEs, Hotel industry</w:t>
            </w:r>
          </w:p>
        </w:tc>
      </w:tr>
      <w:tr w:rsidR="00335B35" w:rsidRPr="00EC0FE1" w14:paraId="3183AD07"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2390859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41</w:t>
            </w:r>
          </w:p>
        </w:tc>
        <w:tc>
          <w:tcPr>
            <w:tcW w:w="1621" w:type="dxa"/>
            <w:tcBorders>
              <w:top w:val="nil"/>
              <w:left w:val="nil"/>
              <w:bottom w:val="single" w:sz="4" w:space="0" w:color="auto"/>
              <w:right w:val="single" w:sz="4" w:space="0" w:color="auto"/>
            </w:tcBorders>
            <w:shd w:val="clear" w:color="000000" w:fill="FFFFFF"/>
            <w:hideMark/>
          </w:tcPr>
          <w:p w14:paraId="7A628D3B" w14:textId="77777777" w:rsidR="005A4CC1" w:rsidRPr="00EC0FE1" w:rsidRDefault="005A4CC1" w:rsidP="005A4CC1">
            <w:pPr>
              <w:spacing w:after="0" w:line="240" w:lineRule="auto"/>
              <w:rPr>
                <w:rFonts w:ascii="Arial" w:eastAsia="Times New Roman" w:hAnsi="Arial" w:cs="Arial"/>
                <w:color w:val="0D0D0D"/>
                <w:kern w:val="0"/>
                <w:sz w:val="19"/>
                <w:szCs w:val="19"/>
                <w:lang w:val="nl-NL" w:eastAsia="en-GB"/>
                <w14:ligatures w14:val="none"/>
              </w:rPr>
            </w:pPr>
            <w:r w:rsidRPr="00EC0FE1">
              <w:rPr>
                <w:rFonts w:ascii="Arial" w:eastAsia="Times New Roman" w:hAnsi="Arial" w:cs="Arial"/>
                <w:color w:val="0D0D0D"/>
                <w:kern w:val="0"/>
                <w:sz w:val="19"/>
                <w:szCs w:val="19"/>
                <w:lang w:val="nl-NL" w:eastAsia="en-GB"/>
                <w14:ligatures w14:val="none"/>
              </w:rPr>
              <w:t>Contractor, F. J., &amp; Kundu, S. K.</w:t>
            </w:r>
          </w:p>
        </w:tc>
        <w:tc>
          <w:tcPr>
            <w:tcW w:w="714" w:type="dxa"/>
            <w:tcBorders>
              <w:top w:val="nil"/>
              <w:left w:val="nil"/>
              <w:bottom w:val="single" w:sz="4" w:space="0" w:color="auto"/>
              <w:right w:val="single" w:sz="4" w:space="0" w:color="auto"/>
            </w:tcBorders>
            <w:shd w:val="clear" w:color="000000" w:fill="FFFFFF"/>
            <w:hideMark/>
          </w:tcPr>
          <w:p w14:paraId="31D10F4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1998</w:t>
            </w:r>
          </w:p>
        </w:tc>
        <w:tc>
          <w:tcPr>
            <w:tcW w:w="3534" w:type="dxa"/>
            <w:tcBorders>
              <w:top w:val="nil"/>
              <w:left w:val="nil"/>
              <w:bottom w:val="single" w:sz="4" w:space="0" w:color="auto"/>
              <w:right w:val="single" w:sz="4" w:space="0" w:color="auto"/>
            </w:tcBorders>
            <w:shd w:val="clear" w:color="000000" w:fill="FFFFFF"/>
            <w:hideMark/>
          </w:tcPr>
          <w:p w14:paraId="3C44514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Modal choice in a world of alliances: Analyzing organizational forms in the international hotel sector</w:t>
            </w:r>
          </w:p>
        </w:tc>
        <w:tc>
          <w:tcPr>
            <w:tcW w:w="2408" w:type="dxa"/>
            <w:tcBorders>
              <w:top w:val="nil"/>
              <w:left w:val="nil"/>
              <w:bottom w:val="single" w:sz="4" w:space="0" w:color="auto"/>
              <w:right w:val="single" w:sz="4" w:space="0" w:color="auto"/>
            </w:tcBorders>
            <w:shd w:val="clear" w:color="000000" w:fill="FFFFFF"/>
            <w:hideMark/>
          </w:tcPr>
          <w:p w14:paraId="23EF61B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Modal choice, Organizational forms, International hotel sector</w:t>
            </w:r>
          </w:p>
        </w:tc>
      </w:tr>
      <w:tr w:rsidR="00335B35" w:rsidRPr="00EC0FE1" w14:paraId="323DC182"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2391A45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42</w:t>
            </w:r>
          </w:p>
        </w:tc>
        <w:tc>
          <w:tcPr>
            <w:tcW w:w="1621" w:type="dxa"/>
            <w:tcBorders>
              <w:top w:val="nil"/>
              <w:left w:val="nil"/>
              <w:bottom w:val="single" w:sz="4" w:space="0" w:color="auto"/>
              <w:right w:val="single" w:sz="4" w:space="0" w:color="auto"/>
            </w:tcBorders>
            <w:shd w:val="clear" w:color="000000" w:fill="FFFFFF"/>
            <w:hideMark/>
          </w:tcPr>
          <w:p w14:paraId="255A32F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Jones, P., Hillier, D., &amp; Comfort, D.</w:t>
            </w:r>
          </w:p>
        </w:tc>
        <w:tc>
          <w:tcPr>
            <w:tcW w:w="714" w:type="dxa"/>
            <w:tcBorders>
              <w:top w:val="nil"/>
              <w:left w:val="nil"/>
              <w:bottom w:val="single" w:sz="4" w:space="0" w:color="auto"/>
              <w:right w:val="single" w:sz="4" w:space="0" w:color="auto"/>
            </w:tcBorders>
            <w:shd w:val="clear" w:color="000000" w:fill="FFFFFF"/>
            <w:hideMark/>
          </w:tcPr>
          <w:p w14:paraId="1061D84B"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2014</w:t>
            </w:r>
          </w:p>
        </w:tc>
        <w:tc>
          <w:tcPr>
            <w:tcW w:w="3534" w:type="dxa"/>
            <w:tcBorders>
              <w:top w:val="nil"/>
              <w:left w:val="nil"/>
              <w:bottom w:val="single" w:sz="4" w:space="0" w:color="auto"/>
              <w:right w:val="single" w:sz="4" w:space="0" w:color="auto"/>
            </w:tcBorders>
            <w:shd w:val="clear" w:color="000000" w:fill="FFFFFF"/>
            <w:hideMark/>
          </w:tcPr>
          <w:p w14:paraId="14B36F5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in the global hotel industry</w:t>
            </w:r>
          </w:p>
        </w:tc>
        <w:tc>
          <w:tcPr>
            <w:tcW w:w="2408" w:type="dxa"/>
            <w:tcBorders>
              <w:top w:val="nil"/>
              <w:left w:val="nil"/>
              <w:bottom w:val="single" w:sz="4" w:space="0" w:color="auto"/>
              <w:right w:val="single" w:sz="4" w:space="0" w:color="auto"/>
            </w:tcBorders>
            <w:shd w:val="clear" w:color="000000" w:fill="FFFFFF"/>
            <w:hideMark/>
          </w:tcPr>
          <w:p w14:paraId="42C24780"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Sustainability, Global hotel industry</w:t>
            </w:r>
          </w:p>
        </w:tc>
      </w:tr>
      <w:tr w:rsidR="00335B35" w:rsidRPr="00EC0FE1" w14:paraId="027BB6FC"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06356110"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43</w:t>
            </w:r>
          </w:p>
        </w:tc>
        <w:tc>
          <w:tcPr>
            <w:tcW w:w="1621" w:type="dxa"/>
            <w:tcBorders>
              <w:top w:val="nil"/>
              <w:left w:val="nil"/>
              <w:bottom w:val="single" w:sz="4" w:space="0" w:color="auto"/>
              <w:right w:val="single" w:sz="4" w:space="0" w:color="auto"/>
            </w:tcBorders>
            <w:shd w:val="clear" w:color="000000" w:fill="FFFFFF"/>
            <w:hideMark/>
          </w:tcPr>
          <w:p w14:paraId="48D9453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Brown, J. R., &amp; Dev, C. S.</w:t>
            </w:r>
          </w:p>
        </w:tc>
        <w:tc>
          <w:tcPr>
            <w:tcW w:w="714" w:type="dxa"/>
            <w:tcBorders>
              <w:top w:val="nil"/>
              <w:left w:val="nil"/>
              <w:bottom w:val="single" w:sz="4" w:space="0" w:color="auto"/>
              <w:right w:val="single" w:sz="4" w:space="0" w:color="auto"/>
            </w:tcBorders>
            <w:shd w:val="clear" w:color="000000" w:fill="FFFFFF"/>
            <w:hideMark/>
          </w:tcPr>
          <w:p w14:paraId="5240C40A"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2000</w:t>
            </w:r>
          </w:p>
        </w:tc>
        <w:tc>
          <w:tcPr>
            <w:tcW w:w="3534" w:type="dxa"/>
            <w:tcBorders>
              <w:top w:val="nil"/>
              <w:left w:val="nil"/>
              <w:bottom w:val="single" w:sz="4" w:space="0" w:color="auto"/>
              <w:right w:val="single" w:sz="4" w:space="0" w:color="auto"/>
            </w:tcBorders>
            <w:shd w:val="clear" w:color="000000" w:fill="FFFFFF"/>
            <w:hideMark/>
          </w:tcPr>
          <w:p w14:paraId="19AD9FE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Improving productivity in a service business: Evidence from the hotel industry</w:t>
            </w:r>
          </w:p>
        </w:tc>
        <w:tc>
          <w:tcPr>
            <w:tcW w:w="2408" w:type="dxa"/>
            <w:tcBorders>
              <w:top w:val="nil"/>
              <w:left w:val="nil"/>
              <w:bottom w:val="single" w:sz="4" w:space="0" w:color="auto"/>
              <w:right w:val="single" w:sz="4" w:space="0" w:color="auto"/>
            </w:tcBorders>
            <w:shd w:val="clear" w:color="000000" w:fill="FFFFFF"/>
            <w:hideMark/>
          </w:tcPr>
          <w:p w14:paraId="34DC4CD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Productivity, Service business, Hotel industry</w:t>
            </w:r>
          </w:p>
        </w:tc>
      </w:tr>
      <w:tr w:rsidR="00335B35" w:rsidRPr="00EC0FE1" w14:paraId="3768D60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5F2798D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44</w:t>
            </w:r>
          </w:p>
        </w:tc>
        <w:tc>
          <w:tcPr>
            <w:tcW w:w="1621" w:type="dxa"/>
            <w:tcBorders>
              <w:top w:val="nil"/>
              <w:left w:val="nil"/>
              <w:bottom w:val="single" w:sz="4" w:space="0" w:color="auto"/>
              <w:right w:val="single" w:sz="4" w:space="0" w:color="auto"/>
            </w:tcBorders>
            <w:shd w:val="clear" w:color="000000" w:fill="FFFFFF"/>
            <w:hideMark/>
          </w:tcPr>
          <w:p w14:paraId="0D1F7243"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Sigala, M.</w:t>
            </w:r>
          </w:p>
        </w:tc>
        <w:tc>
          <w:tcPr>
            <w:tcW w:w="714" w:type="dxa"/>
            <w:tcBorders>
              <w:top w:val="nil"/>
              <w:left w:val="nil"/>
              <w:bottom w:val="single" w:sz="4" w:space="0" w:color="auto"/>
              <w:right w:val="single" w:sz="4" w:space="0" w:color="auto"/>
            </w:tcBorders>
            <w:shd w:val="clear" w:color="000000" w:fill="FFFFFF"/>
            <w:hideMark/>
          </w:tcPr>
          <w:p w14:paraId="0A6F2C04"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2005</w:t>
            </w:r>
          </w:p>
        </w:tc>
        <w:tc>
          <w:tcPr>
            <w:tcW w:w="3534" w:type="dxa"/>
            <w:tcBorders>
              <w:top w:val="nil"/>
              <w:left w:val="nil"/>
              <w:bottom w:val="single" w:sz="4" w:space="0" w:color="auto"/>
              <w:right w:val="single" w:sz="4" w:space="0" w:color="auto"/>
            </w:tcBorders>
            <w:shd w:val="clear" w:color="000000" w:fill="FFFFFF"/>
            <w:hideMark/>
          </w:tcPr>
          <w:p w14:paraId="65F8475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Integrating customer relationship management in hotel operations: managerial and operational implications</w:t>
            </w:r>
          </w:p>
        </w:tc>
        <w:tc>
          <w:tcPr>
            <w:tcW w:w="2408" w:type="dxa"/>
            <w:tcBorders>
              <w:top w:val="nil"/>
              <w:left w:val="nil"/>
              <w:bottom w:val="single" w:sz="4" w:space="0" w:color="auto"/>
              <w:right w:val="single" w:sz="4" w:space="0" w:color="auto"/>
            </w:tcBorders>
            <w:shd w:val="clear" w:color="000000" w:fill="FFFFFF"/>
            <w:hideMark/>
          </w:tcPr>
          <w:p w14:paraId="00D646D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Customer relationship management, Hotel operations</w:t>
            </w:r>
          </w:p>
        </w:tc>
      </w:tr>
      <w:tr w:rsidR="00335B35" w:rsidRPr="00EC0FE1" w14:paraId="2FF94FCF"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4BE803F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45</w:t>
            </w:r>
          </w:p>
        </w:tc>
        <w:tc>
          <w:tcPr>
            <w:tcW w:w="1621" w:type="dxa"/>
            <w:tcBorders>
              <w:top w:val="nil"/>
              <w:left w:val="nil"/>
              <w:bottom w:val="single" w:sz="4" w:space="0" w:color="auto"/>
              <w:right w:val="single" w:sz="4" w:space="0" w:color="auto"/>
            </w:tcBorders>
            <w:shd w:val="clear" w:color="000000" w:fill="FFFFFF"/>
            <w:hideMark/>
          </w:tcPr>
          <w:p w14:paraId="1EEDFBB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Akbaba, A.</w:t>
            </w:r>
          </w:p>
        </w:tc>
        <w:tc>
          <w:tcPr>
            <w:tcW w:w="714" w:type="dxa"/>
            <w:tcBorders>
              <w:top w:val="nil"/>
              <w:left w:val="nil"/>
              <w:bottom w:val="single" w:sz="4" w:space="0" w:color="auto"/>
              <w:right w:val="single" w:sz="4" w:space="0" w:color="auto"/>
            </w:tcBorders>
            <w:shd w:val="clear" w:color="000000" w:fill="FFFFFF"/>
            <w:hideMark/>
          </w:tcPr>
          <w:p w14:paraId="2ADE9085"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2006</w:t>
            </w:r>
          </w:p>
        </w:tc>
        <w:tc>
          <w:tcPr>
            <w:tcW w:w="3534" w:type="dxa"/>
            <w:tcBorders>
              <w:top w:val="nil"/>
              <w:left w:val="nil"/>
              <w:bottom w:val="single" w:sz="4" w:space="0" w:color="auto"/>
              <w:right w:val="single" w:sz="4" w:space="0" w:color="auto"/>
            </w:tcBorders>
            <w:shd w:val="clear" w:color="000000" w:fill="FFFFFF"/>
            <w:hideMark/>
          </w:tcPr>
          <w:p w14:paraId="375B0D8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Measuring service quality in the hotel industry: A study in a business hotel in Turkey</w:t>
            </w:r>
          </w:p>
        </w:tc>
        <w:tc>
          <w:tcPr>
            <w:tcW w:w="2408" w:type="dxa"/>
            <w:tcBorders>
              <w:top w:val="nil"/>
              <w:left w:val="nil"/>
              <w:bottom w:val="single" w:sz="4" w:space="0" w:color="auto"/>
              <w:right w:val="single" w:sz="4" w:space="0" w:color="auto"/>
            </w:tcBorders>
            <w:shd w:val="clear" w:color="000000" w:fill="FFFFFF"/>
            <w:hideMark/>
          </w:tcPr>
          <w:p w14:paraId="3B225A91"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Service quality, Hotel industry, Turkey</w:t>
            </w:r>
          </w:p>
        </w:tc>
      </w:tr>
      <w:tr w:rsidR="00335B35" w:rsidRPr="00EC0FE1" w14:paraId="551A1E29" w14:textId="77777777" w:rsidTr="00F92010">
        <w:trPr>
          <w:trHeight w:val="828"/>
        </w:trPr>
        <w:tc>
          <w:tcPr>
            <w:tcW w:w="649" w:type="dxa"/>
            <w:tcBorders>
              <w:top w:val="nil"/>
              <w:left w:val="single" w:sz="4" w:space="0" w:color="auto"/>
              <w:bottom w:val="single" w:sz="4" w:space="0" w:color="auto"/>
              <w:right w:val="single" w:sz="4" w:space="0" w:color="auto"/>
            </w:tcBorders>
            <w:shd w:val="clear" w:color="000000" w:fill="FFFFFF"/>
            <w:hideMark/>
          </w:tcPr>
          <w:p w14:paraId="0A77779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46</w:t>
            </w:r>
          </w:p>
        </w:tc>
        <w:tc>
          <w:tcPr>
            <w:tcW w:w="1621" w:type="dxa"/>
            <w:tcBorders>
              <w:top w:val="nil"/>
              <w:left w:val="nil"/>
              <w:bottom w:val="single" w:sz="4" w:space="0" w:color="auto"/>
              <w:right w:val="single" w:sz="4" w:space="0" w:color="auto"/>
            </w:tcBorders>
            <w:shd w:val="clear" w:color="000000" w:fill="FFFFFF"/>
            <w:hideMark/>
          </w:tcPr>
          <w:p w14:paraId="2433A8F5"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Wu, S. I., &amp; Lu, C. L.</w:t>
            </w:r>
          </w:p>
        </w:tc>
        <w:tc>
          <w:tcPr>
            <w:tcW w:w="714" w:type="dxa"/>
            <w:tcBorders>
              <w:top w:val="nil"/>
              <w:left w:val="nil"/>
              <w:bottom w:val="single" w:sz="4" w:space="0" w:color="auto"/>
              <w:right w:val="single" w:sz="4" w:space="0" w:color="auto"/>
            </w:tcBorders>
            <w:shd w:val="clear" w:color="000000" w:fill="FFFFFF"/>
            <w:hideMark/>
          </w:tcPr>
          <w:p w14:paraId="6CE5955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2012</w:t>
            </w:r>
          </w:p>
        </w:tc>
        <w:tc>
          <w:tcPr>
            <w:tcW w:w="3534" w:type="dxa"/>
            <w:tcBorders>
              <w:top w:val="nil"/>
              <w:left w:val="nil"/>
              <w:bottom w:val="single" w:sz="4" w:space="0" w:color="auto"/>
              <w:right w:val="single" w:sz="4" w:space="0" w:color="auto"/>
            </w:tcBorders>
            <w:shd w:val="clear" w:color="000000" w:fill="FFFFFF"/>
            <w:hideMark/>
          </w:tcPr>
          <w:p w14:paraId="3E9E4E38"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relationship between CRM, RM, and business performance: A study of the hotel industry in Taiwan</w:t>
            </w:r>
          </w:p>
        </w:tc>
        <w:tc>
          <w:tcPr>
            <w:tcW w:w="2408" w:type="dxa"/>
            <w:tcBorders>
              <w:top w:val="nil"/>
              <w:left w:val="nil"/>
              <w:bottom w:val="single" w:sz="4" w:space="0" w:color="auto"/>
              <w:right w:val="single" w:sz="4" w:space="0" w:color="auto"/>
            </w:tcBorders>
            <w:shd w:val="clear" w:color="000000" w:fill="FFFFFF"/>
            <w:hideMark/>
          </w:tcPr>
          <w:p w14:paraId="5A2B95A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CRM, RM, Business performance, Hotel industry, Taiwan</w:t>
            </w:r>
          </w:p>
        </w:tc>
      </w:tr>
      <w:tr w:rsidR="00335B35" w:rsidRPr="00EC0FE1" w14:paraId="2DF758BA"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6603DE96"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47</w:t>
            </w:r>
          </w:p>
        </w:tc>
        <w:tc>
          <w:tcPr>
            <w:tcW w:w="1621" w:type="dxa"/>
            <w:tcBorders>
              <w:top w:val="nil"/>
              <w:left w:val="nil"/>
              <w:bottom w:val="single" w:sz="4" w:space="0" w:color="auto"/>
              <w:right w:val="single" w:sz="4" w:space="0" w:color="auto"/>
            </w:tcBorders>
            <w:shd w:val="clear" w:color="000000" w:fill="FFFFFF"/>
            <w:hideMark/>
          </w:tcPr>
          <w:p w14:paraId="3D7F1C93" w14:textId="77777777" w:rsidR="005A4CC1" w:rsidRPr="00EC0FE1" w:rsidRDefault="005A4CC1" w:rsidP="005A4CC1">
            <w:pPr>
              <w:spacing w:after="0" w:line="240" w:lineRule="auto"/>
              <w:rPr>
                <w:rFonts w:ascii="Arial" w:eastAsia="Times New Roman" w:hAnsi="Arial" w:cs="Arial"/>
                <w:color w:val="0D0D0D"/>
                <w:kern w:val="0"/>
                <w:sz w:val="19"/>
                <w:szCs w:val="19"/>
                <w:lang w:val="it-IT" w:eastAsia="en-GB"/>
                <w14:ligatures w14:val="none"/>
              </w:rPr>
            </w:pPr>
            <w:r w:rsidRPr="00EC0FE1">
              <w:rPr>
                <w:rFonts w:ascii="Arial" w:eastAsia="Times New Roman" w:hAnsi="Arial" w:cs="Arial"/>
                <w:color w:val="0D0D0D"/>
                <w:kern w:val="0"/>
                <w:sz w:val="19"/>
                <w:szCs w:val="19"/>
                <w:lang w:val="it-IT" w:eastAsia="en-GB"/>
                <w14:ligatures w14:val="none"/>
              </w:rPr>
              <w:t>Gannon, J., Roper, A., &amp; Doherty, L.</w:t>
            </w:r>
          </w:p>
        </w:tc>
        <w:tc>
          <w:tcPr>
            <w:tcW w:w="714" w:type="dxa"/>
            <w:tcBorders>
              <w:top w:val="nil"/>
              <w:left w:val="nil"/>
              <w:bottom w:val="single" w:sz="4" w:space="0" w:color="auto"/>
              <w:right w:val="single" w:sz="4" w:space="0" w:color="auto"/>
            </w:tcBorders>
            <w:shd w:val="clear" w:color="000000" w:fill="FFFFFF"/>
            <w:hideMark/>
          </w:tcPr>
          <w:p w14:paraId="50780573"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2010</w:t>
            </w:r>
          </w:p>
        </w:tc>
        <w:tc>
          <w:tcPr>
            <w:tcW w:w="3534" w:type="dxa"/>
            <w:tcBorders>
              <w:top w:val="nil"/>
              <w:left w:val="nil"/>
              <w:bottom w:val="single" w:sz="4" w:space="0" w:color="auto"/>
              <w:right w:val="single" w:sz="4" w:space="0" w:color="auto"/>
            </w:tcBorders>
            <w:shd w:val="clear" w:color="000000" w:fill="FFFFFF"/>
            <w:hideMark/>
          </w:tcPr>
          <w:p w14:paraId="2775E2A6"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The impact of hotel management contracting on IHRM practices: understanding the bricks and brains split</w:t>
            </w:r>
          </w:p>
        </w:tc>
        <w:tc>
          <w:tcPr>
            <w:tcW w:w="2408" w:type="dxa"/>
            <w:tcBorders>
              <w:top w:val="nil"/>
              <w:left w:val="nil"/>
              <w:bottom w:val="single" w:sz="4" w:space="0" w:color="auto"/>
              <w:right w:val="single" w:sz="4" w:space="0" w:color="auto"/>
            </w:tcBorders>
            <w:shd w:val="clear" w:color="000000" w:fill="FFFFFF"/>
            <w:hideMark/>
          </w:tcPr>
          <w:p w14:paraId="7084B3EC"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Hotel management contracting, IHRM practices</w:t>
            </w:r>
          </w:p>
        </w:tc>
      </w:tr>
      <w:tr w:rsidR="00335B35" w:rsidRPr="00EC0FE1" w14:paraId="7D788A81" w14:textId="77777777" w:rsidTr="00F92010">
        <w:trPr>
          <w:trHeight w:val="552"/>
        </w:trPr>
        <w:tc>
          <w:tcPr>
            <w:tcW w:w="649" w:type="dxa"/>
            <w:tcBorders>
              <w:top w:val="nil"/>
              <w:left w:val="single" w:sz="4" w:space="0" w:color="auto"/>
              <w:bottom w:val="single" w:sz="4" w:space="0" w:color="auto"/>
              <w:right w:val="single" w:sz="4" w:space="0" w:color="auto"/>
            </w:tcBorders>
            <w:shd w:val="clear" w:color="000000" w:fill="FFFFFF"/>
            <w:hideMark/>
          </w:tcPr>
          <w:p w14:paraId="051391F2"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lastRenderedPageBreak/>
              <w:t>48</w:t>
            </w:r>
          </w:p>
        </w:tc>
        <w:tc>
          <w:tcPr>
            <w:tcW w:w="1621" w:type="dxa"/>
            <w:tcBorders>
              <w:top w:val="nil"/>
              <w:left w:val="nil"/>
              <w:bottom w:val="single" w:sz="4" w:space="0" w:color="auto"/>
              <w:right w:val="single" w:sz="4" w:space="0" w:color="auto"/>
            </w:tcBorders>
            <w:shd w:val="clear" w:color="000000" w:fill="FFFFFF"/>
            <w:hideMark/>
          </w:tcPr>
          <w:p w14:paraId="5AD2912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Rhou, Y., &amp; Singal, M.</w:t>
            </w:r>
          </w:p>
        </w:tc>
        <w:tc>
          <w:tcPr>
            <w:tcW w:w="714" w:type="dxa"/>
            <w:tcBorders>
              <w:top w:val="nil"/>
              <w:left w:val="nil"/>
              <w:bottom w:val="single" w:sz="4" w:space="0" w:color="auto"/>
              <w:right w:val="single" w:sz="4" w:space="0" w:color="auto"/>
            </w:tcBorders>
            <w:shd w:val="clear" w:color="000000" w:fill="FFFFFF"/>
            <w:hideMark/>
          </w:tcPr>
          <w:p w14:paraId="5B16A33C"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2020</w:t>
            </w:r>
          </w:p>
        </w:tc>
        <w:tc>
          <w:tcPr>
            <w:tcW w:w="3534" w:type="dxa"/>
            <w:tcBorders>
              <w:top w:val="nil"/>
              <w:left w:val="nil"/>
              <w:bottom w:val="single" w:sz="4" w:space="0" w:color="auto"/>
              <w:right w:val="single" w:sz="4" w:space="0" w:color="auto"/>
            </w:tcBorders>
            <w:shd w:val="clear" w:color="000000" w:fill="FFFFFF"/>
            <w:hideMark/>
          </w:tcPr>
          <w:p w14:paraId="0E81257E"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A review of the business case for CSR in the hospitality industry</w:t>
            </w:r>
          </w:p>
        </w:tc>
        <w:tc>
          <w:tcPr>
            <w:tcW w:w="2408" w:type="dxa"/>
            <w:tcBorders>
              <w:top w:val="nil"/>
              <w:left w:val="nil"/>
              <w:bottom w:val="single" w:sz="4" w:space="0" w:color="auto"/>
              <w:right w:val="single" w:sz="4" w:space="0" w:color="auto"/>
            </w:tcBorders>
            <w:shd w:val="clear" w:color="000000" w:fill="FFFFFF"/>
            <w:hideMark/>
          </w:tcPr>
          <w:p w14:paraId="0B880D72"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Business case, CSR, Hospitality industry</w:t>
            </w:r>
          </w:p>
        </w:tc>
      </w:tr>
      <w:tr w:rsidR="00335B35" w:rsidRPr="00EC0FE1" w14:paraId="528820A5"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14666AA1"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49</w:t>
            </w:r>
          </w:p>
        </w:tc>
        <w:tc>
          <w:tcPr>
            <w:tcW w:w="1621" w:type="dxa"/>
            <w:tcBorders>
              <w:top w:val="nil"/>
              <w:left w:val="nil"/>
              <w:bottom w:val="single" w:sz="4" w:space="0" w:color="auto"/>
              <w:right w:val="single" w:sz="4" w:space="0" w:color="auto"/>
            </w:tcBorders>
            <w:shd w:val="clear" w:color="000000" w:fill="FFFFFF"/>
            <w:hideMark/>
          </w:tcPr>
          <w:p w14:paraId="38156E64"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Bohdanowicz, P.</w:t>
            </w:r>
          </w:p>
        </w:tc>
        <w:tc>
          <w:tcPr>
            <w:tcW w:w="714" w:type="dxa"/>
            <w:tcBorders>
              <w:top w:val="nil"/>
              <w:left w:val="nil"/>
              <w:bottom w:val="single" w:sz="4" w:space="0" w:color="auto"/>
              <w:right w:val="single" w:sz="4" w:space="0" w:color="auto"/>
            </w:tcBorders>
            <w:shd w:val="clear" w:color="000000" w:fill="FFFFFF"/>
            <w:hideMark/>
          </w:tcPr>
          <w:p w14:paraId="2938CC3E"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2006</w:t>
            </w:r>
          </w:p>
        </w:tc>
        <w:tc>
          <w:tcPr>
            <w:tcW w:w="3534" w:type="dxa"/>
            <w:tcBorders>
              <w:top w:val="nil"/>
              <w:left w:val="nil"/>
              <w:bottom w:val="single" w:sz="4" w:space="0" w:color="auto"/>
              <w:right w:val="single" w:sz="4" w:space="0" w:color="auto"/>
            </w:tcBorders>
            <w:shd w:val="clear" w:color="000000" w:fill="FFFFFF"/>
            <w:hideMark/>
          </w:tcPr>
          <w:p w14:paraId="03003F2B"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awareness and initiatives in the Swedish and Polish hotel industries—survey results</w:t>
            </w:r>
          </w:p>
        </w:tc>
        <w:tc>
          <w:tcPr>
            <w:tcW w:w="2408" w:type="dxa"/>
            <w:tcBorders>
              <w:top w:val="nil"/>
              <w:left w:val="nil"/>
              <w:bottom w:val="single" w:sz="4" w:space="0" w:color="auto"/>
              <w:right w:val="single" w:sz="4" w:space="0" w:color="auto"/>
            </w:tcBorders>
            <w:shd w:val="clear" w:color="000000" w:fill="FFFFFF"/>
            <w:hideMark/>
          </w:tcPr>
          <w:p w14:paraId="3B840387"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Environmental awareness, Hotel industries, Survey results</w:t>
            </w:r>
          </w:p>
        </w:tc>
      </w:tr>
      <w:tr w:rsidR="00335B35" w:rsidRPr="00EC0FE1" w14:paraId="77AA967F" w14:textId="77777777" w:rsidTr="00F92010">
        <w:trPr>
          <w:trHeight w:val="1104"/>
        </w:trPr>
        <w:tc>
          <w:tcPr>
            <w:tcW w:w="649" w:type="dxa"/>
            <w:tcBorders>
              <w:top w:val="nil"/>
              <w:left w:val="single" w:sz="4" w:space="0" w:color="auto"/>
              <w:bottom w:val="single" w:sz="4" w:space="0" w:color="auto"/>
              <w:right w:val="single" w:sz="4" w:space="0" w:color="auto"/>
            </w:tcBorders>
            <w:shd w:val="clear" w:color="000000" w:fill="FFFFFF"/>
            <w:hideMark/>
          </w:tcPr>
          <w:p w14:paraId="4B59392D"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50</w:t>
            </w:r>
          </w:p>
        </w:tc>
        <w:tc>
          <w:tcPr>
            <w:tcW w:w="1621" w:type="dxa"/>
            <w:tcBorders>
              <w:top w:val="nil"/>
              <w:left w:val="nil"/>
              <w:bottom w:val="single" w:sz="4" w:space="0" w:color="auto"/>
              <w:right w:val="single" w:sz="4" w:space="0" w:color="auto"/>
            </w:tcBorders>
            <w:shd w:val="clear" w:color="000000" w:fill="FFFFFF"/>
            <w:hideMark/>
          </w:tcPr>
          <w:p w14:paraId="38F34804" w14:textId="77777777" w:rsidR="005A4CC1" w:rsidRPr="00EC0FE1" w:rsidRDefault="005A4CC1" w:rsidP="005A4CC1">
            <w:pPr>
              <w:spacing w:after="0" w:line="240" w:lineRule="auto"/>
              <w:rPr>
                <w:rFonts w:ascii="Arial" w:eastAsia="Times New Roman" w:hAnsi="Arial" w:cs="Arial"/>
                <w:color w:val="0D0D0D"/>
                <w:kern w:val="0"/>
                <w:sz w:val="19"/>
                <w:szCs w:val="19"/>
                <w:lang w:val="de-DE" w:eastAsia="en-GB"/>
                <w14:ligatures w14:val="none"/>
              </w:rPr>
            </w:pPr>
            <w:r w:rsidRPr="00EC0FE1">
              <w:rPr>
                <w:rFonts w:ascii="Arial" w:eastAsia="Times New Roman" w:hAnsi="Arial" w:cs="Arial"/>
                <w:color w:val="0D0D0D"/>
                <w:kern w:val="0"/>
                <w:sz w:val="19"/>
                <w:szCs w:val="19"/>
                <w:lang w:val="de-DE" w:eastAsia="en-GB"/>
                <w14:ligatures w14:val="none"/>
              </w:rPr>
              <w:t>Hahang, E., Bayraktar, S., &amp; Jiménez, A.</w:t>
            </w:r>
          </w:p>
        </w:tc>
        <w:tc>
          <w:tcPr>
            <w:tcW w:w="714" w:type="dxa"/>
            <w:tcBorders>
              <w:top w:val="nil"/>
              <w:left w:val="nil"/>
              <w:bottom w:val="single" w:sz="4" w:space="0" w:color="auto"/>
              <w:right w:val="single" w:sz="4" w:space="0" w:color="auto"/>
            </w:tcBorders>
            <w:shd w:val="clear" w:color="000000" w:fill="FFFFFF"/>
            <w:hideMark/>
          </w:tcPr>
          <w:p w14:paraId="681EA508" w14:textId="77777777" w:rsidR="005A4CC1" w:rsidRPr="00EC0FE1" w:rsidRDefault="005A4CC1" w:rsidP="005A4CC1">
            <w:pPr>
              <w:spacing w:after="0" w:line="240" w:lineRule="auto"/>
              <w:jc w:val="right"/>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2022</w:t>
            </w:r>
          </w:p>
        </w:tc>
        <w:tc>
          <w:tcPr>
            <w:tcW w:w="3534" w:type="dxa"/>
            <w:tcBorders>
              <w:top w:val="nil"/>
              <w:left w:val="nil"/>
              <w:bottom w:val="single" w:sz="4" w:space="0" w:color="auto"/>
              <w:right w:val="single" w:sz="4" w:space="0" w:color="auto"/>
            </w:tcBorders>
            <w:shd w:val="clear" w:color="000000" w:fill="FFFFFF"/>
            <w:hideMark/>
          </w:tcPr>
          <w:p w14:paraId="7AAE0D1A"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Early evidence of leadership skills and strategies in managing the impact of COVID-19 pandemic in the hospitality industry</w:t>
            </w:r>
          </w:p>
        </w:tc>
        <w:tc>
          <w:tcPr>
            <w:tcW w:w="2408" w:type="dxa"/>
            <w:tcBorders>
              <w:top w:val="nil"/>
              <w:left w:val="nil"/>
              <w:bottom w:val="single" w:sz="4" w:space="0" w:color="auto"/>
              <w:right w:val="single" w:sz="4" w:space="0" w:color="auto"/>
            </w:tcBorders>
            <w:shd w:val="clear" w:color="000000" w:fill="FFFFFF"/>
            <w:hideMark/>
          </w:tcPr>
          <w:p w14:paraId="02399F8D" w14:textId="77777777" w:rsidR="005A4CC1" w:rsidRPr="00EC0FE1" w:rsidRDefault="005A4CC1" w:rsidP="005A4CC1">
            <w:pPr>
              <w:spacing w:after="0" w:line="240" w:lineRule="auto"/>
              <w:rPr>
                <w:rFonts w:ascii="Arial" w:eastAsia="Times New Roman" w:hAnsi="Arial" w:cs="Arial"/>
                <w:color w:val="0D0D0D"/>
                <w:kern w:val="0"/>
                <w:sz w:val="19"/>
                <w:szCs w:val="19"/>
                <w:lang w:eastAsia="en-GB"/>
                <w14:ligatures w14:val="none"/>
              </w:rPr>
            </w:pPr>
            <w:r w:rsidRPr="00EC0FE1">
              <w:rPr>
                <w:rFonts w:ascii="Arial" w:eastAsia="Times New Roman" w:hAnsi="Arial" w:cs="Arial"/>
                <w:color w:val="0D0D0D"/>
                <w:kern w:val="0"/>
                <w:sz w:val="19"/>
                <w:szCs w:val="19"/>
                <w:lang w:eastAsia="en-GB"/>
                <w14:ligatures w14:val="none"/>
              </w:rPr>
              <w:t>Leadership skills, COVID-19, Hospitality industry</w:t>
            </w:r>
          </w:p>
        </w:tc>
      </w:tr>
    </w:tbl>
    <w:p w14:paraId="03F1CBA0" w14:textId="77777777" w:rsidR="005A4CC1" w:rsidRPr="00EC0FE1" w:rsidRDefault="005A4CC1" w:rsidP="00AE316C">
      <w:pPr>
        <w:spacing w:after="240" w:line="360" w:lineRule="auto"/>
        <w:jc w:val="right"/>
        <w:rPr>
          <w:rFonts w:ascii="Arial" w:eastAsia="Times New Roman" w:hAnsi="Arial" w:cs="Arial"/>
          <w:kern w:val="0"/>
          <w:sz w:val="24"/>
          <w:szCs w:val="24"/>
          <w:lang w:eastAsia="en-GB"/>
          <w14:ligatures w14:val="none"/>
        </w:rPr>
      </w:pPr>
    </w:p>
    <w:p w14:paraId="2C12CDB5" w14:textId="1A265279" w:rsidR="00833257" w:rsidRPr="00EC0FE1" w:rsidRDefault="005A75D6" w:rsidP="001F1C46">
      <w:pPr>
        <w:pStyle w:val="Heading2"/>
        <w:rPr>
          <w:rFonts w:ascii="Arial" w:eastAsia="Times New Roman" w:hAnsi="Arial" w:cs="Arial"/>
          <w:b/>
          <w:bCs/>
          <w:i/>
          <w:iCs/>
          <w:color w:val="auto"/>
          <w:lang w:eastAsia="en-GB"/>
        </w:rPr>
      </w:pPr>
      <w:bookmarkStart w:id="42" w:name="_Hlk165396055"/>
      <w:r w:rsidRPr="00EC0FE1">
        <w:rPr>
          <w:rFonts w:ascii="Arial" w:eastAsia="Times New Roman" w:hAnsi="Arial" w:cs="Arial"/>
          <w:color w:val="auto"/>
          <w:lang w:eastAsia="en-GB"/>
        </w:rPr>
        <w:br/>
      </w:r>
      <w:bookmarkStart w:id="43" w:name="_Toc166269148"/>
      <w:r w:rsidR="00CF23C9" w:rsidRPr="00EC0FE1">
        <w:rPr>
          <w:rFonts w:ascii="Arial" w:eastAsia="Times New Roman" w:hAnsi="Arial" w:cs="Arial"/>
          <w:b/>
          <w:bCs/>
          <w:color w:val="auto"/>
          <w:sz w:val="28"/>
          <w:szCs w:val="28"/>
          <w:lang w:eastAsia="en-GB"/>
        </w:rPr>
        <w:t>4.</w:t>
      </w:r>
      <w:r w:rsidR="00B3442C" w:rsidRPr="00EC0FE1">
        <w:rPr>
          <w:rFonts w:ascii="Arial" w:eastAsia="Times New Roman" w:hAnsi="Arial" w:cs="Arial"/>
          <w:b/>
          <w:bCs/>
          <w:color w:val="auto"/>
          <w:sz w:val="28"/>
          <w:szCs w:val="28"/>
          <w:lang w:eastAsia="en-GB"/>
        </w:rPr>
        <w:t xml:space="preserve">3 </w:t>
      </w:r>
      <w:r w:rsidR="00E2248C" w:rsidRPr="00EC0FE1">
        <w:rPr>
          <w:rFonts w:ascii="Arial" w:eastAsia="Times New Roman" w:hAnsi="Arial" w:cs="Arial"/>
          <w:b/>
          <w:bCs/>
          <w:color w:val="auto"/>
          <w:sz w:val="28"/>
          <w:szCs w:val="28"/>
          <w:lang w:eastAsia="en-GB"/>
        </w:rPr>
        <w:t>Cultural Perspectives and Operational Strategies in the Hotel Industry</w:t>
      </w:r>
      <w:bookmarkEnd w:id="43"/>
    </w:p>
    <w:p w14:paraId="0EE9B3D3" w14:textId="77777777" w:rsidR="00E465E6" w:rsidRPr="00EC0FE1" w:rsidRDefault="00E465E6" w:rsidP="00E465E6">
      <w:pPr>
        <w:rPr>
          <w:rFonts w:ascii="Arial" w:hAnsi="Arial" w:cs="Arial"/>
          <w:lang w:eastAsia="en-GB"/>
        </w:rPr>
      </w:pPr>
    </w:p>
    <w:p w14:paraId="63192BD6" w14:textId="78D0F6CC" w:rsidR="00AA3347" w:rsidRPr="00EC0FE1" w:rsidRDefault="00B77DCA" w:rsidP="00280848">
      <w:pPr>
        <w:spacing w:after="24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Objective</w:t>
      </w:r>
      <w:r w:rsidRPr="00EC0FE1">
        <w:rPr>
          <w:rFonts w:ascii="Arial" w:eastAsia="Times New Roman" w:hAnsi="Arial" w:cs="Arial"/>
          <w:kern w:val="0"/>
          <w:sz w:val="24"/>
          <w:szCs w:val="24"/>
          <w:lang w:eastAsia="en-GB"/>
          <w14:ligatures w14:val="none"/>
        </w:rPr>
        <w:t>: Different Cultural Perspectives Affecting Operational Strategies in the Hotel Industry</w:t>
      </w:r>
    </w:p>
    <w:p w14:paraId="1EBE3D75" w14:textId="0D9B68BC" w:rsidR="00AA3347" w:rsidRPr="00EC0FE1" w:rsidRDefault="00AA3347" w:rsidP="00280848">
      <w:pPr>
        <w:spacing w:after="24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Research Question</w:t>
      </w:r>
      <w:r w:rsidRPr="00EC0FE1">
        <w:rPr>
          <w:rFonts w:ascii="Arial" w:eastAsia="Times New Roman" w:hAnsi="Arial" w:cs="Arial"/>
          <w:kern w:val="0"/>
          <w:sz w:val="24"/>
          <w:szCs w:val="24"/>
          <w:lang w:eastAsia="en-GB"/>
          <w14:ligatures w14:val="none"/>
        </w:rPr>
        <w:t>: How do cultural differences impact the operational strategies of international hospitality companies in the hotel industry?</w:t>
      </w:r>
    </w:p>
    <w:p w14:paraId="653B835D" w14:textId="037D9F18" w:rsidR="00AE00CE" w:rsidRPr="00EC0FE1" w:rsidRDefault="00E54BFD" w:rsidP="00280848">
      <w:pPr>
        <w:spacing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b/>
          <w:bCs/>
          <w:kern w:val="0"/>
          <w:sz w:val="24"/>
          <w:szCs w:val="24"/>
          <w:lang w:eastAsia="en-GB"/>
          <w14:ligatures w14:val="none"/>
        </w:rPr>
        <w:t>Answer</w:t>
      </w:r>
      <w:r w:rsidRPr="00EC0FE1">
        <w:rPr>
          <w:rFonts w:ascii="Arial" w:eastAsia="Times New Roman" w:hAnsi="Arial" w:cs="Arial"/>
          <w:kern w:val="0"/>
          <w:sz w:val="24"/>
          <w:szCs w:val="24"/>
          <w:lang w:eastAsia="en-GB"/>
          <w14:ligatures w14:val="none"/>
        </w:rPr>
        <w:t xml:space="preserve">: </w:t>
      </w:r>
      <w:r w:rsidR="00034DAC" w:rsidRPr="00EC0FE1">
        <w:rPr>
          <w:rFonts w:ascii="Arial" w:eastAsia="Times New Roman" w:hAnsi="Arial" w:cs="Arial"/>
          <w:kern w:val="0"/>
          <w:sz w:val="24"/>
          <w:szCs w:val="24"/>
          <w:lang w:eastAsia="en-GB"/>
          <w14:ligatures w14:val="none"/>
        </w:rPr>
        <w:t xml:space="preserve">In addition to Hofstede's cultural dimensions hypothesis (Hofstede, Hofstede, &amp; Minkov, 2010), additional researchers have investigated the subtle influence of cultural differences on hotel operations. For example, one study looked at how cultural influences affect service quality views and visitor satisfaction in luxury hotels. Their findings emphasized the need </w:t>
      </w:r>
      <w:r w:rsidR="00165FDD">
        <w:rPr>
          <w:rFonts w:ascii="Arial" w:eastAsia="Times New Roman" w:hAnsi="Arial" w:cs="Arial"/>
          <w:kern w:val="0"/>
          <w:sz w:val="24"/>
          <w:szCs w:val="24"/>
          <w:lang w:eastAsia="en-GB"/>
          <w14:ligatures w14:val="none"/>
        </w:rPr>
        <w:t>for</w:t>
      </w:r>
      <w:r w:rsidR="00034DAC" w:rsidRPr="00EC0FE1">
        <w:rPr>
          <w:rFonts w:ascii="Arial" w:eastAsia="Times New Roman" w:hAnsi="Arial" w:cs="Arial"/>
          <w:kern w:val="0"/>
          <w:sz w:val="24"/>
          <w:szCs w:val="24"/>
          <w:lang w:eastAsia="en-GB"/>
          <w14:ligatures w14:val="none"/>
        </w:rPr>
        <w:t xml:space="preserve"> cultural competency among hotel employees in providing tailored and culturally sensitive services to varied customer. Similarly, </w:t>
      </w:r>
      <w:r w:rsidR="00AE00CE" w:rsidRPr="00EC0FE1">
        <w:rPr>
          <w:rFonts w:ascii="Arial" w:eastAsia="Times New Roman" w:hAnsi="Arial" w:cs="Arial"/>
          <w:kern w:val="0"/>
          <w:sz w:val="24"/>
          <w:szCs w:val="24"/>
          <w:lang w:eastAsia="en-GB"/>
          <w14:ligatures w14:val="none"/>
        </w:rPr>
        <w:t>research</w:t>
      </w:r>
      <w:r w:rsidR="00034DAC" w:rsidRPr="00EC0FE1">
        <w:rPr>
          <w:rFonts w:ascii="Arial" w:eastAsia="Times New Roman" w:hAnsi="Arial" w:cs="Arial"/>
          <w:kern w:val="0"/>
          <w:sz w:val="24"/>
          <w:szCs w:val="24"/>
          <w:lang w:eastAsia="en-GB"/>
          <w14:ligatures w14:val="none"/>
        </w:rPr>
        <w:t xml:space="preserve"> found that cultural adaptation plays an important role in defining visitor experiences and increasing customer loyalty in the hotel business (Usakli &amp; Baloglu, 2011).</w:t>
      </w:r>
    </w:p>
    <w:p w14:paraId="0648950A" w14:textId="77777777" w:rsidR="00551E63" w:rsidRPr="008167C6" w:rsidRDefault="00C40A5A" w:rsidP="00280848">
      <w:pPr>
        <w:spacing w:after="0" w:line="360" w:lineRule="auto"/>
        <w:jc w:val="both"/>
        <w:rPr>
          <w:rFonts w:ascii="Arial" w:eastAsia="Times New Roman" w:hAnsi="Arial" w:cs="Arial"/>
          <w:kern w:val="0"/>
          <w:sz w:val="24"/>
          <w:szCs w:val="24"/>
          <w:lang w:eastAsia="en-GB"/>
          <w14:ligatures w14:val="none"/>
        </w:rPr>
      </w:pPr>
      <w:r w:rsidRPr="00EC0FE1">
        <w:rPr>
          <w:rFonts w:ascii="Arial" w:eastAsia="Times New Roman" w:hAnsi="Arial" w:cs="Arial"/>
          <w:kern w:val="0"/>
          <w:sz w:val="24"/>
          <w:szCs w:val="24"/>
          <w:lang w:eastAsia="en-GB"/>
          <w14:ligatures w14:val="none"/>
        </w:rPr>
        <w:t>Moreover, cultural differences impact not just the customer-facing parts of hotel operations, but also internal organizational dynamics. The study looked at how cultural diversity in hotel teams may present both obstacles and possibilities in terms of communication, cooperation, and decision-making. Understanding and managing cultural factors is critical for creating a healthy work environment and increasing team performance in multicultural environments</w:t>
      </w:r>
      <w:r w:rsidR="002A0F07" w:rsidRPr="00EC0FE1">
        <w:rPr>
          <w:rFonts w:ascii="Arial" w:eastAsia="Times New Roman" w:hAnsi="Arial" w:cs="Arial"/>
          <w:kern w:val="0"/>
          <w:sz w:val="24"/>
          <w:szCs w:val="24"/>
          <w:lang w:eastAsia="en-GB"/>
          <w14:ligatures w14:val="none"/>
        </w:rPr>
        <w:t xml:space="preserve"> (Jackson, R</w:t>
      </w:r>
      <w:r w:rsidR="002A0F07" w:rsidRPr="008167C6">
        <w:rPr>
          <w:rFonts w:ascii="Arial" w:eastAsia="Times New Roman" w:hAnsi="Arial" w:cs="Arial"/>
          <w:kern w:val="0"/>
          <w:sz w:val="24"/>
          <w:szCs w:val="24"/>
          <w:lang w:eastAsia="en-GB"/>
          <w14:ligatures w14:val="none"/>
        </w:rPr>
        <w:t>uderman &amp; Ehrhart, 2011).</w:t>
      </w:r>
    </w:p>
    <w:p w14:paraId="3D9B0762" w14:textId="77777777" w:rsidR="00551E63" w:rsidRPr="008167C6" w:rsidRDefault="00551E63" w:rsidP="00280848">
      <w:pPr>
        <w:spacing w:after="0" w:line="360" w:lineRule="auto"/>
        <w:jc w:val="both"/>
        <w:rPr>
          <w:rFonts w:ascii="Arial" w:eastAsia="Times New Roman" w:hAnsi="Arial" w:cs="Arial"/>
          <w:kern w:val="0"/>
          <w:sz w:val="24"/>
          <w:szCs w:val="24"/>
          <w:lang w:eastAsia="en-GB"/>
          <w14:ligatures w14:val="none"/>
        </w:rPr>
      </w:pPr>
    </w:p>
    <w:p w14:paraId="4FFD5790" w14:textId="298A66EB" w:rsidR="00155788" w:rsidRPr="008167C6" w:rsidRDefault="00125E71" w:rsidP="00280848">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lastRenderedPageBreak/>
        <w:t xml:space="preserve">Furthermore, as the hospitality sector becomes more globalized, hotel managers are increasingly recognizing the importance of cross-cultural leadership skills. </w:t>
      </w:r>
      <w:r w:rsidR="0057195F" w:rsidRPr="008167C6">
        <w:rPr>
          <w:rFonts w:ascii="Arial" w:eastAsia="Times New Roman" w:hAnsi="Arial" w:cs="Arial"/>
          <w:kern w:val="0"/>
          <w:sz w:val="24"/>
          <w:szCs w:val="24"/>
          <w:lang w:eastAsia="en-GB"/>
          <w14:ligatures w14:val="none"/>
        </w:rPr>
        <w:t>(</w:t>
      </w:r>
      <w:r w:rsidRPr="008167C6">
        <w:rPr>
          <w:rFonts w:ascii="Arial" w:eastAsia="Times New Roman" w:hAnsi="Arial" w:cs="Arial"/>
          <w:kern w:val="0"/>
          <w:sz w:val="24"/>
          <w:szCs w:val="24"/>
          <w:lang w:eastAsia="en-GB"/>
          <w14:ligatures w14:val="none"/>
        </w:rPr>
        <w:t>Taras</w:t>
      </w:r>
      <w:r w:rsidR="0057195F" w:rsidRPr="008167C6">
        <w:rPr>
          <w:rFonts w:ascii="Arial" w:eastAsia="Times New Roman" w:hAnsi="Arial" w:cs="Arial"/>
          <w:kern w:val="0"/>
          <w:sz w:val="24"/>
          <w:szCs w:val="24"/>
          <w:lang w:eastAsia="en-GB"/>
          <w14:ligatures w14:val="none"/>
        </w:rPr>
        <w:t xml:space="preserve">, Steel &amp; Kirkman, </w:t>
      </w:r>
      <w:r w:rsidRPr="008167C6">
        <w:rPr>
          <w:rFonts w:ascii="Arial" w:eastAsia="Times New Roman" w:hAnsi="Arial" w:cs="Arial"/>
          <w:kern w:val="0"/>
          <w:sz w:val="24"/>
          <w:szCs w:val="24"/>
          <w:lang w:eastAsia="en-GB"/>
          <w14:ligatures w14:val="none"/>
        </w:rPr>
        <w:t>2012</w:t>
      </w:r>
      <w:r w:rsidR="0057195F" w:rsidRPr="008167C6">
        <w:rPr>
          <w:rFonts w:ascii="Arial" w:eastAsia="Times New Roman" w:hAnsi="Arial" w:cs="Arial"/>
          <w:kern w:val="0"/>
          <w:sz w:val="24"/>
          <w:szCs w:val="24"/>
          <w:lang w:eastAsia="en-GB"/>
          <w14:ligatures w14:val="none"/>
        </w:rPr>
        <w:t>;</w:t>
      </w:r>
      <w:r w:rsidRPr="008167C6">
        <w:rPr>
          <w:rFonts w:ascii="Arial" w:eastAsia="Times New Roman" w:hAnsi="Arial" w:cs="Arial"/>
          <w:kern w:val="0"/>
          <w:sz w:val="24"/>
          <w:szCs w:val="24"/>
          <w:lang w:eastAsia="en-GB"/>
          <w14:ligatures w14:val="none"/>
        </w:rPr>
        <w:t xml:space="preserve"> Kusluvan</w:t>
      </w:r>
      <w:r w:rsidR="0057195F" w:rsidRPr="008167C6">
        <w:rPr>
          <w:rFonts w:ascii="Arial" w:eastAsia="Times New Roman" w:hAnsi="Arial" w:cs="Arial"/>
          <w:kern w:val="0"/>
          <w:sz w:val="24"/>
          <w:szCs w:val="24"/>
          <w:lang w:eastAsia="en-GB"/>
          <w14:ligatures w14:val="none"/>
        </w:rPr>
        <w:t>, Kusluvan, Ilhan</w:t>
      </w:r>
      <w:r w:rsidR="008A4FAA" w:rsidRPr="008167C6">
        <w:rPr>
          <w:rFonts w:ascii="Arial" w:eastAsia="Times New Roman" w:hAnsi="Arial" w:cs="Arial"/>
          <w:kern w:val="0"/>
          <w:sz w:val="24"/>
          <w:szCs w:val="24"/>
          <w:lang w:eastAsia="en-GB"/>
          <w14:ligatures w14:val="none"/>
        </w:rPr>
        <w:t xml:space="preserve"> </w:t>
      </w:r>
      <w:r w:rsidR="0057195F" w:rsidRPr="008167C6">
        <w:rPr>
          <w:rFonts w:ascii="Arial" w:eastAsia="Times New Roman" w:hAnsi="Arial" w:cs="Arial"/>
          <w:kern w:val="0"/>
          <w:sz w:val="24"/>
          <w:szCs w:val="24"/>
          <w:lang w:eastAsia="en-GB"/>
          <w14:ligatures w14:val="none"/>
        </w:rPr>
        <w:t>&amp; Buyruk,</w:t>
      </w:r>
      <w:r w:rsidR="008A4FAA"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2010) found that cultural sensitivity, communication skills, and flexibility are essential for effective leadership in multinational hospitality firms. These leadership characteristics are essential for creating organizational cohesiveness, managing cultural diversity, and driving</w:t>
      </w:r>
      <w:r w:rsidR="00155788" w:rsidRPr="008167C6">
        <w:rPr>
          <w:rFonts w:ascii="Arial" w:eastAsia="Times New Roman" w:hAnsi="Arial" w:cs="Arial"/>
          <w:kern w:val="0"/>
          <w:sz w:val="24"/>
          <w:szCs w:val="24"/>
          <w:lang w:eastAsia="en-GB"/>
          <w14:ligatures w14:val="none"/>
        </w:rPr>
        <w:t xml:space="preserve"> </w:t>
      </w:r>
      <w:r w:rsidRPr="008167C6">
        <w:rPr>
          <w:rFonts w:ascii="Arial" w:eastAsia="Times New Roman" w:hAnsi="Arial" w:cs="Arial"/>
          <w:kern w:val="0"/>
          <w:sz w:val="24"/>
          <w:szCs w:val="24"/>
          <w:lang w:eastAsia="en-GB"/>
          <w14:ligatures w14:val="none"/>
        </w:rPr>
        <w:t>operational success in the global hotel industry</w:t>
      </w:r>
      <w:r w:rsidR="00155788" w:rsidRPr="008167C6">
        <w:rPr>
          <w:rFonts w:ascii="Arial" w:eastAsia="Times New Roman" w:hAnsi="Arial" w:cs="Arial"/>
          <w:kern w:val="0"/>
          <w:sz w:val="24"/>
          <w:szCs w:val="24"/>
          <w:lang w:eastAsia="en-GB"/>
          <w14:ligatures w14:val="none"/>
        </w:rPr>
        <w:t>.</w:t>
      </w:r>
    </w:p>
    <w:p w14:paraId="167D630B" w14:textId="77777777" w:rsidR="00551E63" w:rsidRPr="008167C6" w:rsidRDefault="00551E63" w:rsidP="00280848">
      <w:pPr>
        <w:spacing w:after="0" w:line="360" w:lineRule="auto"/>
        <w:jc w:val="both"/>
        <w:rPr>
          <w:rFonts w:ascii="Arial" w:eastAsia="Times New Roman" w:hAnsi="Arial" w:cs="Arial"/>
          <w:kern w:val="0"/>
          <w:sz w:val="24"/>
          <w:szCs w:val="24"/>
          <w:lang w:eastAsia="en-GB"/>
          <w14:ligatures w14:val="none"/>
        </w:rPr>
      </w:pPr>
    </w:p>
    <w:p w14:paraId="519106EF" w14:textId="62BB8C2C" w:rsidR="00125E71" w:rsidRPr="008167C6" w:rsidRDefault="00125E71"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Overall, the literature emphasizes the diverse nature of cultural impacts on hotel operations, highlighting the significance of cultural intelligence, adaptation techniques, and cross-cultural leadership in navigating the intricacies of the global hospitality sector.</w:t>
      </w:r>
    </w:p>
    <w:p w14:paraId="23A7AFC1" w14:textId="77777777" w:rsidR="00C40A5A" w:rsidRPr="008167C6" w:rsidRDefault="00C40A5A" w:rsidP="00280848">
      <w:pPr>
        <w:spacing w:line="360" w:lineRule="auto"/>
        <w:jc w:val="both"/>
        <w:rPr>
          <w:rFonts w:ascii="Arial" w:eastAsia="Times New Roman" w:hAnsi="Arial" w:cs="Arial"/>
          <w:kern w:val="0"/>
          <w:sz w:val="24"/>
          <w:szCs w:val="24"/>
          <w:lang w:eastAsia="en-GB"/>
          <w14:ligatures w14:val="none"/>
        </w:rPr>
      </w:pPr>
    </w:p>
    <w:p w14:paraId="0DDCF980" w14:textId="45EAA2C1" w:rsidR="00E2248C" w:rsidRPr="008167C6" w:rsidRDefault="008F4888" w:rsidP="001F1C46">
      <w:pPr>
        <w:pStyle w:val="Heading2"/>
        <w:rPr>
          <w:rFonts w:ascii="Arial" w:eastAsia="Times New Roman" w:hAnsi="Arial" w:cs="Arial"/>
          <w:b/>
          <w:bCs/>
          <w:color w:val="auto"/>
          <w:sz w:val="28"/>
          <w:szCs w:val="28"/>
          <w:lang w:eastAsia="en-GB"/>
        </w:rPr>
      </w:pPr>
      <w:bookmarkStart w:id="44" w:name="_Toc166269149"/>
      <w:r w:rsidRPr="008167C6">
        <w:rPr>
          <w:rFonts w:ascii="Arial" w:eastAsia="Times New Roman" w:hAnsi="Arial" w:cs="Arial"/>
          <w:b/>
          <w:bCs/>
          <w:color w:val="auto"/>
          <w:sz w:val="28"/>
          <w:szCs w:val="28"/>
          <w:lang w:eastAsia="en-GB"/>
        </w:rPr>
        <w:t>4.</w:t>
      </w:r>
      <w:r w:rsidR="00B3442C" w:rsidRPr="008167C6">
        <w:rPr>
          <w:rFonts w:ascii="Arial" w:eastAsia="Times New Roman" w:hAnsi="Arial" w:cs="Arial"/>
          <w:b/>
          <w:bCs/>
          <w:color w:val="auto"/>
          <w:sz w:val="28"/>
          <w:szCs w:val="28"/>
          <w:lang w:eastAsia="en-GB"/>
        </w:rPr>
        <w:t>4</w:t>
      </w:r>
      <w:r w:rsidRPr="008167C6">
        <w:rPr>
          <w:rFonts w:ascii="Arial" w:eastAsia="Times New Roman" w:hAnsi="Arial" w:cs="Arial"/>
          <w:b/>
          <w:bCs/>
          <w:color w:val="auto"/>
          <w:sz w:val="28"/>
          <w:szCs w:val="28"/>
          <w:lang w:eastAsia="en-GB"/>
        </w:rPr>
        <w:t xml:space="preserve"> </w:t>
      </w:r>
      <w:r w:rsidR="004A1900" w:rsidRPr="008167C6">
        <w:rPr>
          <w:rFonts w:ascii="Arial" w:eastAsia="Times New Roman" w:hAnsi="Arial" w:cs="Arial"/>
          <w:b/>
          <w:bCs/>
          <w:color w:val="auto"/>
          <w:sz w:val="28"/>
          <w:szCs w:val="28"/>
          <w:lang w:eastAsia="en-GB"/>
        </w:rPr>
        <w:t>Regulation Variations in the Hotel Industry</w:t>
      </w:r>
      <w:bookmarkEnd w:id="44"/>
    </w:p>
    <w:p w14:paraId="31AC7456" w14:textId="77777777" w:rsidR="00E465E6" w:rsidRPr="008167C6" w:rsidRDefault="00E465E6" w:rsidP="00E465E6">
      <w:pPr>
        <w:rPr>
          <w:rFonts w:ascii="Arial" w:hAnsi="Arial" w:cs="Arial"/>
          <w:lang w:eastAsia="en-GB"/>
        </w:rPr>
      </w:pPr>
    </w:p>
    <w:p w14:paraId="6043F568" w14:textId="77777777" w:rsidR="004B38FF" w:rsidRPr="008167C6" w:rsidRDefault="004B38F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Objective</w:t>
      </w:r>
      <w:r w:rsidRPr="008167C6">
        <w:rPr>
          <w:rFonts w:ascii="Arial" w:eastAsia="Times New Roman" w:hAnsi="Arial" w:cs="Arial"/>
          <w:kern w:val="0"/>
          <w:sz w:val="24"/>
          <w:szCs w:val="24"/>
          <w:lang w:eastAsia="en-GB"/>
          <w14:ligatures w14:val="none"/>
        </w:rPr>
        <w:t xml:space="preserve">: Regulation Variations Affecting Operations in the Hotel Industry Research </w:t>
      </w:r>
    </w:p>
    <w:p w14:paraId="6329BFC8" w14:textId="019CC39B" w:rsidR="004A1900" w:rsidRPr="008167C6" w:rsidRDefault="004B38F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Research Question</w:t>
      </w:r>
      <w:r w:rsidRPr="008167C6">
        <w:rPr>
          <w:rFonts w:ascii="Arial" w:eastAsia="Times New Roman" w:hAnsi="Arial" w:cs="Arial"/>
          <w:kern w:val="0"/>
          <w:sz w:val="24"/>
          <w:szCs w:val="24"/>
          <w:lang w:eastAsia="en-GB"/>
          <w14:ligatures w14:val="none"/>
        </w:rPr>
        <w:t>: What are the main challenges posed by varying legal and regulatory frameworks in different countries for the operations of international hospitality companies?</w:t>
      </w:r>
    </w:p>
    <w:p w14:paraId="74662382" w14:textId="23252D2A" w:rsidR="00181413" w:rsidRPr="0069099A" w:rsidRDefault="008859F9" w:rsidP="0069099A">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Answer</w:t>
      </w:r>
      <w:r w:rsidRPr="008167C6">
        <w:rPr>
          <w:rFonts w:ascii="Arial" w:eastAsia="Times New Roman" w:hAnsi="Arial" w:cs="Arial"/>
          <w:kern w:val="0"/>
          <w:sz w:val="24"/>
          <w:szCs w:val="24"/>
          <w:lang w:eastAsia="en-GB"/>
          <w14:ligatures w14:val="none"/>
        </w:rPr>
        <w:t xml:space="preserve">: </w:t>
      </w:r>
      <w:r w:rsidR="00E7348E" w:rsidRPr="0069099A">
        <w:rPr>
          <w:rFonts w:ascii="Arial" w:eastAsia="Times New Roman" w:hAnsi="Arial" w:cs="Arial"/>
          <w:kern w:val="0"/>
          <w:sz w:val="24"/>
          <w:szCs w:val="24"/>
          <w:lang w:eastAsia="en-GB"/>
          <w14:ligatures w14:val="none"/>
        </w:rPr>
        <w:t>Researchers have investigated the delicate interplay between legal frameworks and organizational dynamics in the context of regulatory differences affecting hotel business operations. (Whitla, Walters, &amp; Davies, 2007) emphasize the importance of global strategies in the international hotel sector to efficiently manage varied legal contexts. This highlights the strategic requirement for multinational hospitality organizations to modify their operational processes to comply with different rules across jurisdictions.</w:t>
      </w:r>
    </w:p>
    <w:p w14:paraId="0049A8F9" w14:textId="5D1BC027" w:rsidR="00244E7C" w:rsidRPr="0069099A" w:rsidRDefault="00A708DE"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Moreover,</w:t>
      </w:r>
      <w:r w:rsidR="00244E7C" w:rsidRPr="00244E7C">
        <w:rPr>
          <w:rFonts w:ascii="Arial" w:eastAsia="Times New Roman" w:hAnsi="Arial" w:cs="Arial"/>
          <w:kern w:val="0"/>
          <w:sz w:val="24"/>
          <w:szCs w:val="24"/>
          <w:lang w:eastAsia="en-GB"/>
          <w14:ligatures w14:val="none"/>
        </w:rPr>
        <w:t xml:space="preserve"> numerous legal requirements that international hospitality organizations must manage, the effect of national culture on organizational performance adds another degree of complexity to regulatory difficulties in the hotel sector. Understanding and managing cultural subtleties is critical because they connect with legal frameworks and create operational barriers. Cultural preferences, for example, may influence consumer expectations of service quality and experience, affecting how </w:t>
      </w:r>
      <w:r w:rsidR="00244E7C" w:rsidRPr="00244E7C">
        <w:rPr>
          <w:rFonts w:ascii="Arial" w:eastAsia="Times New Roman" w:hAnsi="Arial" w:cs="Arial"/>
          <w:kern w:val="0"/>
          <w:sz w:val="24"/>
          <w:szCs w:val="24"/>
          <w:lang w:eastAsia="en-GB"/>
          <w14:ligatures w14:val="none"/>
        </w:rPr>
        <w:lastRenderedPageBreak/>
        <w:t>hotels plan and offer services</w:t>
      </w:r>
      <w:r w:rsidR="004C3E8C" w:rsidRPr="0069099A">
        <w:rPr>
          <w:rFonts w:ascii="Arial" w:eastAsia="Times New Roman" w:hAnsi="Arial" w:cs="Arial"/>
          <w:kern w:val="0"/>
          <w:sz w:val="24"/>
          <w:szCs w:val="24"/>
          <w:lang w:eastAsia="en-GB"/>
          <w14:ligatures w14:val="none"/>
        </w:rPr>
        <w:t xml:space="preserve"> (Nazarian, Atkinson, &amp; Foroudi, 2017)</w:t>
      </w:r>
      <w:r w:rsidR="00244E7C" w:rsidRPr="00244E7C">
        <w:rPr>
          <w:rFonts w:ascii="Arial" w:eastAsia="Times New Roman" w:hAnsi="Arial" w:cs="Arial"/>
          <w:kern w:val="0"/>
          <w:sz w:val="24"/>
          <w:szCs w:val="24"/>
          <w:lang w:eastAsia="en-GB"/>
          <w14:ligatures w14:val="none"/>
        </w:rPr>
        <w:t>. To effectively handle these problems, hotel operators must devise adaptable techniques that assure both regulatory compliance and organizational effectiveness in varied cultural contexts.</w:t>
      </w:r>
    </w:p>
    <w:p w14:paraId="4AE5534B" w14:textId="77777777" w:rsidR="0078297C" w:rsidRPr="0069099A" w:rsidRDefault="0078297C" w:rsidP="00EC0FE1">
      <w:pPr>
        <w:spacing w:after="0" w:line="360" w:lineRule="auto"/>
        <w:jc w:val="both"/>
        <w:rPr>
          <w:rFonts w:ascii="Arial" w:eastAsia="Times New Roman" w:hAnsi="Arial" w:cs="Arial"/>
          <w:kern w:val="0"/>
          <w:sz w:val="24"/>
          <w:szCs w:val="24"/>
          <w:lang w:eastAsia="en-GB"/>
          <w14:ligatures w14:val="none"/>
        </w:rPr>
      </w:pPr>
    </w:p>
    <w:p w14:paraId="0DEA18EB" w14:textId="31268156" w:rsidR="0078297C" w:rsidRPr="0069099A" w:rsidRDefault="0078297C"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Furthermore, the regulatory environment has a considerable impact on the organizational culture of multinational hospitality organizations. The necessity to meet changing regulatory standards involves the creation of adaptable organizational cultures. These cultures must put compliance first while simultaneously encouraging innovation and sustainability</w:t>
      </w:r>
      <w:r w:rsidR="006233BE" w:rsidRPr="0069099A">
        <w:rPr>
          <w:rFonts w:ascii="Arial" w:eastAsia="Times New Roman" w:hAnsi="Arial" w:cs="Arial"/>
          <w:kern w:val="0"/>
          <w:sz w:val="24"/>
          <w:szCs w:val="24"/>
          <w:lang w:eastAsia="en-GB"/>
          <w14:ligatures w14:val="none"/>
        </w:rPr>
        <w:t xml:space="preserve"> (Nazarian, Atkinson, &amp; Foroudi, 2017)</w:t>
      </w:r>
      <w:r w:rsidRPr="0069099A">
        <w:rPr>
          <w:rFonts w:ascii="Arial" w:eastAsia="Times New Roman" w:hAnsi="Arial" w:cs="Arial"/>
          <w:kern w:val="0"/>
          <w:sz w:val="24"/>
          <w:szCs w:val="24"/>
          <w:lang w:eastAsia="en-GB"/>
          <w14:ligatures w14:val="none"/>
        </w:rPr>
        <w:t xml:space="preserve">. For example, in the face of changing regulatory criteria for sustainability and outsourcing, hospitality firms must foster cultures that value responsible </w:t>
      </w:r>
      <w:r w:rsidR="0069099A" w:rsidRPr="0069099A">
        <w:rPr>
          <w:rFonts w:ascii="Arial" w:eastAsia="Times New Roman" w:hAnsi="Arial" w:cs="Arial"/>
          <w:kern w:val="0"/>
          <w:sz w:val="24"/>
          <w:szCs w:val="24"/>
          <w:lang w:eastAsia="en-GB"/>
          <w14:ligatures w14:val="none"/>
        </w:rPr>
        <w:t>behaviours</w:t>
      </w:r>
      <w:r w:rsidRPr="0069099A">
        <w:rPr>
          <w:rFonts w:ascii="Arial" w:eastAsia="Times New Roman" w:hAnsi="Arial" w:cs="Arial"/>
          <w:kern w:val="0"/>
          <w:sz w:val="24"/>
          <w:szCs w:val="24"/>
          <w:lang w:eastAsia="en-GB"/>
          <w14:ligatures w14:val="none"/>
        </w:rPr>
        <w:t xml:space="preserve"> and encourage environmental stewardship</w:t>
      </w:r>
      <w:r w:rsidR="00C14350" w:rsidRPr="0069099A">
        <w:rPr>
          <w:rFonts w:ascii="Arial" w:eastAsia="Times New Roman" w:hAnsi="Arial" w:cs="Arial"/>
          <w:kern w:val="0"/>
          <w:sz w:val="24"/>
          <w:szCs w:val="24"/>
          <w:lang w:eastAsia="en-GB"/>
          <w14:ligatures w14:val="none"/>
        </w:rPr>
        <w:t xml:space="preserve"> (Gebril Taha &amp; Espino-Rodríguez, 2020)</w:t>
      </w:r>
      <w:r w:rsidRPr="0069099A">
        <w:rPr>
          <w:rFonts w:ascii="Arial" w:eastAsia="Times New Roman" w:hAnsi="Arial" w:cs="Arial"/>
          <w:kern w:val="0"/>
          <w:sz w:val="24"/>
          <w:szCs w:val="24"/>
          <w:lang w:eastAsia="en-GB"/>
          <w14:ligatures w14:val="none"/>
        </w:rPr>
        <w:t>. Such cultures are critical for achieving regulatory standards while also improving operational efficiency and long-term viability</w:t>
      </w:r>
      <w:r w:rsidR="009302AC" w:rsidRPr="0069099A">
        <w:rPr>
          <w:rFonts w:ascii="Arial" w:eastAsia="Times New Roman" w:hAnsi="Arial" w:cs="Arial"/>
          <w:kern w:val="0"/>
          <w:sz w:val="24"/>
          <w:szCs w:val="24"/>
          <w:lang w:eastAsia="en-GB"/>
          <w14:ligatures w14:val="none"/>
        </w:rPr>
        <w:t xml:space="preserve"> Asadi et al. (2020)</w:t>
      </w:r>
      <w:r w:rsidRPr="0069099A">
        <w:rPr>
          <w:rFonts w:ascii="Arial" w:eastAsia="Times New Roman" w:hAnsi="Arial" w:cs="Arial"/>
          <w:kern w:val="0"/>
          <w:sz w:val="24"/>
          <w:szCs w:val="24"/>
          <w:lang w:eastAsia="en-GB"/>
          <w14:ligatures w14:val="none"/>
        </w:rPr>
        <w:t>.</w:t>
      </w:r>
    </w:p>
    <w:p w14:paraId="2E90B953" w14:textId="77777777" w:rsidR="001B02B4" w:rsidRPr="0069099A" w:rsidRDefault="001B02B4" w:rsidP="00EC0FE1">
      <w:pPr>
        <w:spacing w:after="0" w:line="360" w:lineRule="auto"/>
        <w:jc w:val="both"/>
        <w:rPr>
          <w:rFonts w:ascii="Arial" w:eastAsia="Times New Roman" w:hAnsi="Arial" w:cs="Arial"/>
          <w:kern w:val="0"/>
          <w:sz w:val="24"/>
          <w:szCs w:val="24"/>
          <w:lang w:eastAsia="en-GB"/>
          <w14:ligatures w14:val="none"/>
        </w:rPr>
      </w:pPr>
    </w:p>
    <w:p w14:paraId="37EAADD0" w14:textId="054D168B" w:rsidR="001B02B4" w:rsidRPr="0069099A" w:rsidRDefault="001B02B4"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Also, environmental rules have a significant impact on hotel operations globally. Compliance with these standards poses both obstacles and possibilities for global hospitality firms</w:t>
      </w:r>
      <w:r w:rsidR="00D662EE" w:rsidRPr="0069099A">
        <w:rPr>
          <w:rFonts w:ascii="Arial" w:eastAsia="Times New Roman" w:hAnsi="Arial" w:cs="Arial"/>
          <w:kern w:val="0"/>
          <w:sz w:val="24"/>
          <w:szCs w:val="24"/>
          <w:lang w:eastAsia="en-GB"/>
          <w14:ligatures w14:val="none"/>
        </w:rPr>
        <w:t xml:space="preserve"> (Lin, Shyu &amp; Li, 2023)</w:t>
      </w:r>
      <w:r w:rsidRPr="0069099A">
        <w:rPr>
          <w:rFonts w:ascii="Arial" w:eastAsia="Times New Roman" w:hAnsi="Arial" w:cs="Arial"/>
          <w:kern w:val="0"/>
          <w:sz w:val="24"/>
          <w:szCs w:val="24"/>
          <w:lang w:eastAsia="en-GB"/>
          <w14:ligatures w14:val="none"/>
        </w:rPr>
        <w:t xml:space="preserve">. While maintaining compliance can be time-consuming, it also provides </w:t>
      </w:r>
      <w:r w:rsidR="0069099A" w:rsidRPr="0069099A">
        <w:rPr>
          <w:rFonts w:ascii="Arial" w:eastAsia="Times New Roman" w:hAnsi="Arial" w:cs="Arial"/>
          <w:kern w:val="0"/>
          <w:sz w:val="24"/>
          <w:szCs w:val="24"/>
          <w:lang w:eastAsia="en-GB"/>
          <w14:ligatures w14:val="none"/>
        </w:rPr>
        <w:t xml:space="preserve">an </w:t>
      </w:r>
      <w:r w:rsidRPr="0069099A">
        <w:rPr>
          <w:rFonts w:ascii="Arial" w:eastAsia="Times New Roman" w:hAnsi="Arial" w:cs="Arial"/>
          <w:kern w:val="0"/>
          <w:sz w:val="24"/>
          <w:szCs w:val="24"/>
          <w:lang w:eastAsia="en-GB"/>
          <w14:ligatures w14:val="none"/>
        </w:rPr>
        <w:t>opportunity for creativity and distinctiveness. For example, investing in ecologically friendly practices not only helps hotels satisfy regulatory standards, but also appeals to environmentally aware customers. As a result, strategic investments in sustainable practices are critical for efficiently managing regulatory complexity and preserving a competitive edge in the global hospitality sector.</w:t>
      </w:r>
    </w:p>
    <w:p w14:paraId="35BFD4D4" w14:textId="77777777" w:rsidR="00C33F75" w:rsidRPr="0069099A" w:rsidRDefault="00C33F75" w:rsidP="00EC0FE1">
      <w:pPr>
        <w:spacing w:after="0" w:line="360" w:lineRule="auto"/>
        <w:jc w:val="both"/>
        <w:rPr>
          <w:rFonts w:ascii="Arial" w:eastAsia="Times New Roman" w:hAnsi="Arial" w:cs="Arial"/>
          <w:kern w:val="0"/>
          <w:sz w:val="24"/>
          <w:szCs w:val="24"/>
          <w:lang w:eastAsia="en-GB"/>
          <w14:ligatures w14:val="none"/>
        </w:rPr>
      </w:pPr>
    </w:p>
    <w:p w14:paraId="13B057C6" w14:textId="67D5E0F5" w:rsidR="00C33F75" w:rsidRPr="0069099A" w:rsidRDefault="00C33F75" w:rsidP="00EC0FE1">
      <w:pPr>
        <w:spacing w:after="0" w:line="360" w:lineRule="auto"/>
        <w:jc w:val="both"/>
        <w:rPr>
          <w:rFonts w:ascii="Arial" w:eastAsia="Times New Roman" w:hAnsi="Arial" w:cs="Arial"/>
          <w:kern w:val="0"/>
          <w:sz w:val="24"/>
          <w:szCs w:val="24"/>
          <w:lang w:eastAsia="en-GB"/>
          <w14:ligatures w14:val="none"/>
        </w:rPr>
      </w:pPr>
      <w:r w:rsidRPr="0069099A">
        <w:rPr>
          <w:rFonts w:ascii="Arial" w:eastAsia="Times New Roman" w:hAnsi="Arial" w:cs="Arial"/>
          <w:kern w:val="0"/>
          <w:sz w:val="24"/>
          <w:szCs w:val="24"/>
          <w:lang w:eastAsia="en-GB"/>
          <w14:ligatures w14:val="none"/>
        </w:rPr>
        <w:t xml:space="preserve">In conclusion, the obstacles offered by different nations' legal and regulatory frameworks for multinational hospitality enterprises are varied and necessitate adaptable tactics. Addressing these difficulties necessitates a thorough knowledge of the interactions between legal frameworks, cultural influences, organizational dynamics, and environmental restrictions </w:t>
      </w:r>
      <w:r w:rsidR="0069099A" w:rsidRPr="0069099A">
        <w:rPr>
          <w:rFonts w:ascii="Arial" w:eastAsia="Times New Roman" w:hAnsi="Arial" w:cs="Arial"/>
          <w:kern w:val="0"/>
          <w:sz w:val="24"/>
          <w:szCs w:val="24"/>
          <w:lang w:eastAsia="en-GB"/>
          <w14:ligatures w14:val="none"/>
        </w:rPr>
        <w:t>to</w:t>
      </w:r>
      <w:r w:rsidRPr="0069099A">
        <w:rPr>
          <w:rFonts w:ascii="Arial" w:eastAsia="Times New Roman" w:hAnsi="Arial" w:cs="Arial"/>
          <w:kern w:val="0"/>
          <w:sz w:val="24"/>
          <w:szCs w:val="24"/>
          <w:lang w:eastAsia="en-GB"/>
          <w14:ligatures w14:val="none"/>
        </w:rPr>
        <w:t xml:space="preserve"> maintain regulatory compliance while developing operational resilience and sustainability.</w:t>
      </w:r>
    </w:p>
    <w:p w14:paraId="6444C355" w14:textId="77777777" w:rsidR="00BF5CD6" w:rsidRPr="008167C6" w:rsidRDefault="00BF5CD6" w:rsidP="00280848">
      <w:pPr>
        <w:spacing w:line="360" w:lineRule="auto"/>
        <w:jc w:val="both"/>
        <w:rPr>
          <w:rFonts w:ascii="Arial" w:eastAsia="Times New Roman" w:hAnsi="Arial" w:cs="Arial"/>
          <w:kern w:val="0"/>
          <w:sz w:val="24"/>
          <w:szCs w:val="24"/>
          <w:lang w:eastAsia="en-GB"/>
          <w14:ligatures w14:val="none"/>
        </w:rPr>
      </w:pPr>
    </w:p>
    <w:p w14:paraId="07DFD1ED" w14:textId="6C7A4765" w:rsidR="00B25739" w:rsidRPr="008167C6" w:rsidRDefault="00012224" w:rsidP="001F1C46">
      <w:pPr>
        <w:pStyle w:val="Heading2"/>
        <w:rPr>
          <w:rFonts w:ascii="Arial" w:eastAsia="Times New Roman" w:hAnsi="Arial" w:cs="Arial"/>
          <w:b/>
          <w:bCs/>
          <w:color w:val="auto"/>
          <w:sz w:val="28"/>
          <w:szCs w:val="28"/>
          <w:lang w:eastAsia="en-GB"/>
        </w:rPr>
      </w:pPr>
      <w:bookmarkStart w:id="45" w:name="_Toc166269150"/>
      <w:r w:rsidRPr="008167C6">
        <w:rPr>
          <w:rFonts w:ascii="Arial" w:eastAsia="Times New Roman" w:hAnsi="Arial" w:cs="Arial"/>
          <w:b/>
          <w:bCs/>
          <w:color w:val="auto"/>
          <w:sz w:val="28"/>
          <w:szCs w:val="28"/>
          <w:lang w:eastAsia="en-GB"/>
        </w:rPr>
        <w:lastRenderedPageBreak/>
        <w:t>4.</w:t>
      </w:r>
      <w:r w:rsidR="00B3442C" w:rsidRPr="008167C6">
        <w:rPr>
          <w:rFonts w:ascii="Arial" w:eastAsia="Times New Roman" w:hAnsi="Arial" w:cs="Arial"/>
          <w:b/>
          <w:bCs/>
          <w:color w:val="auto"/>
          <w:sz w:val="28"/>
          <w:szCs w:val="28"/>
          <w:lang w:eastAsia="en-GB"/>
        </w:rPr>
        <w:t>5</w:t>
      </w:r>
      <w:r w:rsidRPr="008167C6">
        <w:rPr>
          <w:rFonts w:ascii="Arial" w:eastAsia="Times New Roman" w:hAnsi="Arial" w:cs="Arial"/>
          <w:b/>
          <w:bCs/>
          <w:color w:val="auto"/>
          <w:sz w:val="28"/>
          <w:szCs w:val="28"/>
          <w:lang w:eastAsia="en-GB"/>
        </w:rPr>
        <w:t xml:space="preserve"> </w:t>
      </w:r>
      <w:r w:rsidR="00B54EBF" w:rsidRPr="008167C6">
        <w:rPr>
          <w:rFonts w:ascii="Arial" w:eastAsia="Times New Roman" w:hAnsi="Arial" w:cs="Arial"/>
          <w:b/>
          <w:bCs/>
          <w:color w:val="auto"/>
          <w:sz w:val="28"/>
          <w:szCs w:val="28"/>
          <w:lang w:eastAsia="en-GB"/>
        </w:rPr>
        <w:t>Demand-Specific Adaptation Strategies in the Hotel Industry</w:t>
      </w:r>
      <w:bookmarkEnd w:id="45"/>
    </w:p>
    <w:p w14:paraId="16E887FC" w14:textId="77777777" w:rsidR="00E465E6" w:rsidRPr="008167C6" w:rsidRDefault="00E465E6" w:rsidP="00E465E6">
      <w:pPr>
        <w:rPr>
          <w:rFonts w:ascii="Arial" w:hAnsi="Arial" w:cs="Arial"/>
          <w:lang w:eastAsia="en-GB"/>
        </w:rPr>
      </w:pPr>
    </w:p>
    <w:p w14:paraId="2EE24668" w14:textId="77777777" w:rsidR="00B54EBF" w:rsidRPr="008167C6" w:rsidRDefault="00B54EB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Objective</w:t>
      </w:r>
      <w:r w:rsidRPr="008167C6">
        <w:rPr>
          <w:rFonts w:ascii="Arial" w:eastAsia="Times New Roman" w:hAnsi="Arial" w:cs="Arial"/>
          <w:kern w:val="0"/>
          <w:sz w:val="24"/>
          <w:szCs w:val="24"/>
          <w:lang w:eastAsia="en-GB"/>
          <w14:ligatures w14:val="none"/>
        </w:rPr>
        <w:t>: Demand-Specific Adaptation Strategies used in the Hotel Industry</w:t>
      </w:r>
    </w:p>
    <w:p w14:paraId="793ECD91" w14:textId="39B3DE25" w:rsidR="00B54EBF" w:rsidRPr="008167C6" w:rsidRDefault="00B54EBF"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Research Question</w:t>
      </w:r>
      <w:r w:rsidRPr="008167C6">
        <w:rPr>
          <w:rFonts w:ascii="Arial" w:eastAsia="Times New Roman" w:hAnsi="Arial" w:cs="Arial"/>
          <w:kern w:val="0"/>
          <w:sz w:val="24"/>
          <w:szCs w:val="24"/>
          <w:lang w:eastAsia="en-GB"/>
          <w14:ligatures w14:val="none"/>
        </w:rPr>
        <w:t>: How do international hospitality companies adapt their services and products to meet the unique demands of diverse global markets?</w:t>
      </w:r>
    </w:p>
    <w:p w14:paraId="27CFE3CB" w14:textId="6ACFEE6A" w:rsidR="00E334BB" w:rsidRPr="00E334BB" w:rsidRDefault="00CD14B8" w:rsidP="00E334BB">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b/>
          <w:bCs/>
          <w:kern w:val="0"/>
          <w:sz w:val="24"/>
          <w:szCs w:val="24"/>
          <w:lang w:eastAsia="en-GB"/>
          <w14:ligatures w14:val="none"/>
        </w:rPr>
        <w:t>Answer</w:t>
      </w:r>
      <w:r w:rsidRPr="008167C6">
        <w:rPr>
          <w:rFonts w:ascii="Arial" w:eastAsia="Times New Roman" w:hAnsi="Arial" w:cs="Arial"/>
          <w:kern w:val="0"/>
          <w:sz w:val="24"/>
          <w:szCs w:val="24"/>
          <w:lang w:eastAsia="en-GB"/>
          <w14:ligatures w14:val="none"/>
        </w:rPr>
        <w:t>:</w:t>
      </w:r>
      <w:r w:rsidR="009579F1" w:rsidRPr="008167C6">
        <w:rPr>
          <w:rFonts w:ascii="Arial" w:eastAsia="Times New Roman" w:hAnsi="Arial" w:cs="Arial"/>
          <w:kern w:val="0"/>
          <w:sz w:val="24"/>
          <w:szCs w:val="24"/>
          <w:lang w:eastAsia="en-GB"/>
          <w14:ligatures w14:val="none"/>
        </w:rPr>
        <w:t xml:space="preserve"> </w:t>
      </w:r>
      <w:r w:rsidR="00DB318B" w:rsidRPr="00DB318B">
        <w:rPr>
          <w:rFonts w:ascii="Arial" w:eastAsia="Times New Roman" w:hAnsi="Arial" w:cs="Arial"/>
          <w:kern w:val="0"/>
          <w:sz w:val="24"/>
          <w:szCs w:val="24"/>
          <w:lang w:eastAsia="en-GB"/>
          <w14:ligatures w14:val="none"/>
        </w:rPr>
        <w:t xml:space="preserve">In traversing the challenging landscape of global marketplaces, multinational hospitality organizations adopt varied tactics to modify their services and products to fit the particular demands of various cultural settings. </w:t>
      </w:r>
      <w:r w:rsidR="00B812EE" w:rsidRPr="0069099A">
        <w:rPr>
          <w:rFonts w:ascii="Arial" w:eastAsia="Times New Roman" w:hAnsi="Arial" w:cs="Arial"/>
          <w:kern w:val="0"/>
          <w:sz w:val="24"/>
          <w:szCs w:val="24"/>
          <w:lang w:eastAsia="en-GB"/>
          <w14:ligatures w14:val="none"/>
        </w:rPr>
        <w:t>(Nazarian, Atkinson, &amp; Foroudi, 2017)</w:t>
      </w:r>
      <w:r w:rsidR="00DB318B" w:rsidRPr="00DB318B">
        <w:rPr>
          <w:rFonts w:ascii="Arial" w:eastAsia="Times New Roman" w:hAnsi="Arial" w:cs="Arial"/>
          <w:kern w:val="0"/>
          <w:sz w:val="24"/>
          <w:szCs w:val="24"/>
          <w:lang w:eastAsia="en-GB"/>
          <w14:ligatures w14:val="none"/>
        </w:rPr>
        <w:t xml:space="preserve"> dug into the subtle interplay between country culture, corporate culture, and hotel sector performance, underlining the essential significance of cultural insights in designing effective adaption methods. They discovered that a well-balanced organizational culture that is sensitive to the cultural nuances of various markets has a significant impact on a hotel's ability to thrive in diverse environments. Building on this, </w:t>
      </w:r>
      <w:r w:rsidR="00CB700E" w:rsidRPr="00CB700E">
        <w:rPr>
          <w:rFonts w:ascii="Arial" w:eastAsia="Times New Roman" w:hAnsi="Arial" w:cs="Arial"/>
          <w:kern w:val="0"/>
          <w:sz w:val="24"/>
          <w:szCs w:val="24"/>
          <w:lang w:eastAsia="en-GB"/>
          <w14:ligatures w14:val="none"/>
        </w:rPr>
        <w:t>Chen et al. (2012)</w:t>
      </w:r>
      <w:r w:rsidR="00CB700E">
        <w:rPr>
          <w:rFonts w:ascii="Arial" w:eastAsia="Times New Roman" w:hAnsi="Arial" w:cs="Arial"/>
          <w:kern w:val="0"/>
          <w:sz w:val="24"/>
          <w:szCs w:val="24"/>
          <w:lang w:eastAsia="en-GB"/>
          <w14:ligatures w14:val="none"/>
        </w:rPr>
        <w:t xml:space="preserve"> </w:t>
      </w:r>
      <w:r w:rsidR="00DB318B" w:rsidRPr="00DB318B">
        <w:rPr>
          <w:rFonts w:ascii="Arial" w:eastAsia="Times New Roman" w:hAnsi="Arial" w:cs="Arial"/>
          <w:kern w:val="0"/>
          <w:sz w:val="24"/>
          <w:szCs w:val="24"/>
          <w:lang w:eastAsia="en-GB"/>
          <w14:ligatures w14:val="none"/>
        </w:rPr>
        <w:t xml:space="preserve">undertook an exhaustive literature analysis, clarifying the substantial effect of culture on hotel management methods. Their findings underlined the importance of cultural knowledge in designing demand-specific adaptation methods since knowing cultural subtleties helps hospitality organizations </w:t>
      </w:r>
      <w:r w:rsidR="00165FDD">
        <w:rPr>
          <w:rFonts w:ascii="Arial" w:eastAsia="Times New Roman" w:hAnsi="Arial" w:cs="Arial"/>
          <w:kern w:val="0"/>
          <w:sz w:val="24"/>
          <w:szCs w:val="24"/>
          <w:lang w:eastAsia="en-GB"/>
          <w14:ligatures w14:val="none"/>
        </w:rPr>
        <w:t>customise</w:t>
      </w:r>
      <w:r w:rsidR="00DB318B" w:rsidRPr="00DB318B">
        <w:rPr>
          <w:rFonts w:ascii="Arial" w:eastAsia="Times New Roman" w:hAnsi="Arial" w:cs="Arial"/>
          <w:kern w:val="0"/>
          <w:sz w:val="24"/>
          <w:szCs w:val="24"/>
          <w:lang w:eastAsia="en-GB"/>
          <w14:ligatures w14:val="none"/>
        </w:rPr>
        <w:t xml:space="preserve"> their offers to the local market.</w:t>
      </w:r>
    </w:p>
    <w:p w14:paraId="6D11990A" w14:textId="77777777" w:rsidR="00170476" w:rsidRDefault="00E334BB" w:rsidP="00E334BB">
      <w:pPr>
        <w:spacing w:line="360" w:lineRule="auto"/>
        <w:jc w:val="both"/>
        <w:rPr>
          <w:rFonts w:ascii="Arial" w:eastAsia="Times New Roman" w:hAnsi="Arial" w:cs="Arial"/>
          <w:kern w:val="0"/>
          <w:sz w:val="24"/>
          <w:szCs w:val="24"/>
          <w:lang w:eastAsia="en-GB"/>
          <w14:ligatures w14:val="none"/>
        </w:rPr>
      </w:pPr>
      <w:r w:rsidRPr="00E334BB">
        <w:rPr>
          <w:rFonts w:ascii="Arial" w:eastAsia="Times New Roman" w:hAnsi="Arial" w:cs="Arial"/>
          <w:kern w:val="0"/>
          <w:sz w:val="24"/>
          <w:szCs w:val="24"/>
          <w:lang w:eastAsia="en-GB"/>
          <w14:ligatures w14:val="none"/>
        </w:rPr>
        <w:t>Moreover,</w:t>
      </w:r>
      <w:r w:rsidR="00D7033E">
        <w:rPr>
          <w:rFonts w:ascii="Arial" w:eastAsia="Times New Roman" w:hAnsi="Arial" w:cs="Arial"/>
          <w:kern w:val="0"/>
          <w:sz w:val="24"/>
          <w:szCs w:val="24"/>
          <w:lang w:eastAsia="en-GB"/>
          <w14:ligatures w14:val="none"/>
        </w:rPr>
        <w:t xml:space="preserve"> </w:t>
      </w:r>
      <w:r w:rsidR="001668B9" w:rsidRPr="001668B9">
        <w:rPr>
          <w:rFonts w:ascii="Arial" w:eastAsia="Times New Roman" w:hAnsi="Arial" w:cs="Arial"/>
          <w:kern w:val="0"/>
          <w:sz w:val="24"/>
          <w:szCs w:val="24"/>
          <w:lang w:eastAsia="en-GB"/>
          <w14:ligatures w14:val="none"/>
        </w:rPr>
        <w:t xml:space="preserve">(Bavik, 2016), the creation of a scale to evaluate organizational culture provides greater insights into how cultural norms inside hospitality organizations affect their response to market demands. </w:t>
      </w:r>
      <w:r w:rsidRPr="00E334BB">
        <w:rPr>
          <w:rFonts w:ascii="Arial" w:eastAsia="Times New Roman" w:hAnsi="Arial" w:cs="Arial"/>
          <w:kern w:val="0"/>
          <w:sz w:val="24"/>
          <w:szCs w:val="24"/>
          <w:lang w:eastAsia="en-GB"/>
          <w14:ligatures w14:val="none"/>
        </w:rPr>
        <w:t xml:space="preserve">By assessing dimensions such as innovation, customer orientation, and employee empowerment, this scale offers a comprehensive framework for evaluating the cultural factors that drive adaptation strategies. </w:t>
      </w:r>
    </w:p>
    <w:p w14:paraId="28836720" w14:textId="49701CE7" w:rsidR="00E334BB" w:rsidRDefault="00E334BB" w:rsidP="00E334BB">
      <w:pPr>
        <w:spacing w:line="360" w:lineRule="auto"/>
        <w:jc w:val="both"/>
        <w:rPr>
          <w:rFonts w:ascii="Arial" w:eastAsia="Times New Roman" w:hAnsi="Arial" w:cs="Arial"/>
          <w:kern w:val="0"/>
          <w:sz w:val="24"/>
          <w:szCs w:val="24"/>
          <w:lang w:eastAsia="en-GB"/>
          <w14:ligatures w14:val="none"/>
        </w:rPr>
      </w:pPr>
      <w:r w:rsidRPr="00E334BB">
        <w:rPr>
          <w:rFonts w:ascii="Arial" w:eastAsia="Times New Roman" w:hAnsi="Arial" w:cs="Arial"/>
          <w:kern w:val="0"/>
          <w:sz w:val="24"/>
          <w:szCs w:val="24"/>
          <w:lang w:eastAsia="en-GB"/>
          <w14:ligatures w14:val="none"/>
        </w:rPr>
        <w:t xml:space="preserve">Furthermore, </w:t>
      </w:r>
      <w:r w:rsidR="00B2250D">
        <w:rPr>
          <w:rFonts w:ascii="Arial" w:eastAsia="Times New Roman" w:hAnsi="Arial" w:cs="Arial"/>
          <w:kern w:val="0"/>
          <w:sz w:val="24"/>
          <w:szCs w:val="24"/>
          <w:lang w:eastAsia="en-GB"/>
          <w14:ligatures w14:val="none"/>
        </w:rPr>
        <w:t>(</w:t>
      </w:r>
      <w:r w:rsidR="00B2250D" w:rsidRPr="00B2250D">
        <w:rPr>
          <w:rFonts w:ascii="Arial" w:eastAsia="Times New Roman" w:hAnsi="Arial" w:cs="Arial"/>
          <w:kern w:val="0"/>
          <w:sz w:val="24"/>
          <w:szCs w:val="24"/>
          <w:lang w:eastAsia="en-GB"/>
          <w14:ligatures w14:val="none"/>
        </w:rPr>
        <w:t xml:space="preserve">Wang </w:t>
      </w:r>
      <w:r w:rsidR="00B2250D">
        <w:rPr>
          <w:rFonts w:ascii="Arial" w:eastAsia="Times New Roman" w:hAnsi="Arial" w:cs="Arial"/>
          <w:kern w:val="0"/>
          <w:sz w:val="24"/>
          <w:szCs w:val="24"/>
          <w:lang w:eastAsia="en-GB"/>
          <w14:ligatures w14:val="none"/>
        </w:rPr>
        <w:t>&amp;</w:t>
      </w:r>
      <w:r w:rsidR="00B2250D" w:rsidRPr="00B2250D">
        <w:rPr>
          <w:rFonts w:ascii="Arial" w:eastAsia="Times New Roman" w:hAnsi="Arial" w:cs="Arial"/>
          <w:kern w:val="0"/>
          <w:sz w:val="24"/>
          <w:szCs w:val="24"/>
          <w:lang w:eastAsia="en-GB"/>
          <w14:ligatures w14:val="none"/>
        </w:rPr>
        <w:t xml:space="preserve"> Wong</w:t>
      </w:r>
      <w:r w:rsidR="00B2250D">
        <w:rPr>
          <w:rFonts w:ascii="Arial" w:eastAsia="Times New Roman" w:hAnsi="Arial" w:cs="Arial"/>
          <w:kern w:val="0"/>
          <w:sz w:val="24"/>
          <w:szCs w:val="24"/>
          <w:lang w:eastAsia="en-GB"/>
          <w14:ligatures w14:val="none"/>
        </w:rPr>
        <w:t xml:space="preserve">, </w:t>
      </w:r>
      <w:r w:rsidR="00B2250D" w:rsidRPr="00B2250D">
        <w:rPr>
          <w:rFonts w:ascii="Arial" w:eastAsia="Times New Roman" w:hAnsi="Arial" w:cs="Arial"/>
          <w:kern w:val="0"/>
          <w:sz w:val="24"/>
          <w:szCs w:val="24"/>
          <w:lang w:eastAsia="en-GB"/>
          <w14:ligatures w14:val="none"/>
        </w:rPr>
        <w:t>2011)</w:t>
      </w:r>
      <w:r w:rsidR="00B2250D">
        <w:rPr>
          <w:rFonts w:ascii="Arial" w:eastAsia="Times New Roman" w:hAnsi="Arial" w:cs="Arial"/>
          <w:kern w:val="0"/>
          <w:sz w:val="24"/>
          <w:szCs w:val="24"/>
          <w:lang w:eastAsia="en-GB"/>
          <w14:ligatures w14:val="none"/>
        </w:rPr>
        <w:t xml:space="preserve"> </w:t>
      </w:r>
      <w:r w:rsidRPr="00E334BB">
        <w:rPr>
          <w:rFonts w:ascii="Arial" w:eastAsia="Times New Roman" w:hAnsi="Arial" w:cs="Arial"/>
          <w:kern w:val="0"/>
          <w:sz w:val="24"/>
          <w:szCs w:val="24"/>
          <w:lang w:eastAsia="en-GB"/>
          <w14:ligatures w14:val="none"/>
        </w:rPr>
        <w:t xml:space="preserve">shed light on the importance of organizational citizenship </w:t>
      </w:r>
      <w:r w:rsidR="00F02EC9">
        <w:rPr>
          <w:rFonts w:ascii="Arial" w:eastAsia="Times New Roman" w:hAnsi="Arial" w:cs="Arial"/>
          <w:kern w:val="0"/>
          <w:sz w:val="24"/>
          <w:szCs w:val="24"/>
          <w:lang w:eastAsia="en-GB"/>
          <w14:ligatures w14:val="none"/>
        </w:rPr>
        <w:t>behaviour</w:t>
      </w:r>
      <w:r w:rsidRPr="00E334BB">
        <w:rPr>
          <w:rFonts w:ascii="Arial" w:eastAsia="Times New Roman" w:hAnsi="Arial" w:cs="Arial"/>
          <w:kern w:val="0"/>
          <w:sz w:val="24"/>
          <w:szCs w:val="24"/>
          <w:lang w:eastAsia="en-GB"/>
          <w14:ligatures w14:val="none"/>
        </w:rPr>
        <w:t xml:space="preserve">, affected by cultural variables, in promoting the effective implementation of adaption techniques inside hotels. Their study underscored the need </w:t>
      </w:r>
      <w:r w:rsidR="00F02EC9">
        <w:rPr>
          <w:rFonts w:ascii="Arial" w:eastAsia="Times New Roman" w:hAnsi="Arial" w:cs="Arial"/>
          <w:kern w:val="0"/>
          <w:sz w:val="24"/>
          <w:szCs w:val="24"/>
          <w:lang w:eastAsia="en-GB"/>
          <w14:ligatures w14:val="none"/>
        </w:rPr>
        <w:t>to build</w:t>
      </w:r>
      <w:r w:rsidRPr="00E334BB">
        <w:rPr>
          <w:rFonts w:ascii="Arial" w:eastAsia="Times New Roman" w:hAnsi="Arial" w:cs="Arial"/>
          <w:kern w:val="0"/>
          <w:sz w:val="24"/>
          <w:szCs w:val="24"/>
          <w:lang w:eastAsia="en-GB"/>
          <w14:ligatures w14:val="none"/>
        </w:rPr>
        <w:t xml:space="preserve"> a culture of proactive participation and cooperation among employees to successfully respond to different market demands.</w:t>
      </w:r>
    </w:p>
    <w:p w14:paraId="54682099" w14:textId="36101AA5" w:rsidR="00F724C6" w:rsidRPr="008167C6" w:rsidRDefault="002B47BD" w:rsidP="00E334BB">
      <w:pPr>
        <w:spacing w:line="360" w:lineRule="auto"/>
        <w:jc w:val="both"/>
        <w:rPr>
          <w:rFonts w:ascii="Arial" w:eastAsia="Times New Roman" w:hAnsi="Arial" w:cs="Arial"/>
          <w:kern w:val="0"/>
          <w:sz w:val="24"/>
          <w:szCs w:val="24"/>
          <w:lang w:eastAsia="en-GB"/>
          <w14:ligatures w14:val="none"/>
        </w:rPr>
      </w:pPr>
      <w:r w:rsidRPr="002B47BD">
        <w:rPr>
          <w:rFonts w:ascii="Arial" w:eastAsia="Times New Roman" w:hAnsi="Arial" w:cs="Arial"/>
          <w:kern w:val="0"/>
          <w:sz w:val="24"/>
          <w:szCs w:val="24"/>
          <w:lang w:eastAsia="en-GB"/>
          <w14:ligatures w14:val="none"/>
        </w:rPr>
        <w:t xml:space="preserve">Also, (Asadi et al., 2020) evaluated the relationship between green innovation and sustainable performance in Malaysia's hotel business. They observed that cultural values and attitudes impact environmental concerns, which in turn drive demand for eco-friendly products. </w:t>
      </w:r>
      <w:r w:rsidR="00F724C6" w:rsidRPr="00F724C6">
        <w:rPr>
          <w:rFonts w:ascii="Arial" w:eastAsia="Times New Roman" w:hAnsi="Arial" w:cs="Arial"/>
          <w:kern w:val="0"/>
          <w:sz w:val="24"/>
          <w:szCs w:val="24"/>
          <w:lang w:eastAsia="en-GB"/>
          <w14:ligatures w14:val="none"/>
        </w:rPr>
        <w:t xml:space="preserve">Hotels that incorporate green practices into their operations not </w:t>
      </w:r>
      <w:r w:rsidR="00F724C6" w:rsidRPr="00F724C6">
        <w:rPr>
          <w:rFonts w:ascii="Arial" w:eastAsia="Times New Roman" w:hAnsi="Arial" w:cs="Arial"/>
          <w:kern w:val="0"/>
          <w:sz w:val="24"/>
          <w:szCs w:val="24"/>
          <w:lang w:eastAsia="en-GB"/>
          <w14:ligatures w14:val="none"/>
        </w:rPr>
        <w:lastRenderedPageBreak/>
        <w:t>only meet regulatory requirements but also appeal to environmentally conscious customers, increasing their market competitiveness</w:t>
      </w:r>
      <w:r w:rsidR="00B42E9E">
        <w:rPr>
          <w:rFonts w:ascii="Arial" w:eastAsia="Times New Roman" w:hAnsi="Arial" w:cs="Arial"/>
          <w:kern w:val="0"/>
          <w:sz w:val="24"/>
          <w:szCs w:val="24"/>
          <w:lang w:eastAsia="en-GB"/>
          <w14:ligatures w14:val="none"/>
        </w:rPr>
        <w:t xml:space="preserve"> </w:t>
      </w:r>
      <w:r w:rsidR="00B42E9E" w:rsidRPr="00B42E9E">
        <w:rPr>
          <w:rFonts w:ascii="Arial" w:eastAsia="Times New Roman" w:hAnsi="Arial" w:cs="Arial"/>
          <w:kern w:val="0"/>
          <w:sz w:val="24"/>
          <w:szCs w:val="24"/>
          <w:lang w:eastAsia="en-GB"/>
          <w14:ligatures w14:val="none"/>
        </w:rPr>
        <w:t>(Pham et al., 2023)</w:t>
      </w:r>
      <w:r w:rsidR="00F724C6" w:rsidRPr="00F724C6">
        <w:rPr>
          <w:rFonts w:ascii="Arial" w:eastAsia="Times New Roman" w:hAnsi="Arial" w:cs="Arial"/>
          <w:kern w:val="0"/>
          <w:sz w:val="24"/>
          <w:szCs w:val="24"/>
          <w:lang w:eastAsia="en-GB"/>
          <w14:ligatures w14:val="none"/>
        </w:rPr>
        <w:t xml:space="preserve">. Through a combination of these studies, it is clear that cultural factors, organizational culture, employee </w:t>
      </w:r>
      <w:r w:rsidR="00F02EC9">
        <w:rPr>
          <w:rFonts w:ascii="Arial" w:eastAsia="Times New Roman" w:hAnsi="Arial" w:cs="Arial"/>
          <w:kern w:val="0"/>
          <w:sz w:val="24"/>
          <w:szCs w:val="24"/>
          <w:lang w:eastAsia="en-GB"/>
          <w14:ligatures w14:val="none"/>
        </w:rPr>
        <w:t>behaviours</w:t>
      </w:r>
      <w:r w:rsidR="00F724C6" w:rsidRPr="00F724C6">
        <w:rPr>
          <w:rFonts w:ascii="Arial" w:eastAsia="Times New Roman" w:hAnsi="Arial" w:cs="Arial"/>
          <w:kern w:val="0"/>
          <w:sz w:val="24"/>
          <w:szCs w:val="24"/>
          <w:lang w:eastAsia="en-GB"/>
          <w14:ligatures w14:val="none"/>
        </w:rPr>
        <w:t xml:space="preserve"> and sustainability practices all interact to inform the development and implementation of demand-specific adaptation strategies in the dynamic landscape of the hotel industry.</w:t>
      </w:r>
    </w:p>
    <w:p w14:paraId="1F16FA3B" w14:textId="77777777" w:rsidR="0027643A" w:rsidRPr="008167C6" w:rsidRDefault="0027643A" w:rsidP="00280848">
      <w:pPr>
        <w:spacing w:line="360" w:lineRule="auto"/>
        <w:jc w:val="both"/>
        <w:rPr>
          <w:rFonts w:ascii="Arial" w:eastAsia="Times New Roman" w:hAnsi="Arial" w:cs="Arial"/>
          <w:kern w:val="0"/>
          <w:sz w:val="24"/>
          <w:szCs w:val="24"/>
          <w:lang w:eastAsia="en-GB"/>
          <w14:ligatures w14:val="none"/>
        </w:rPr>
      </w:pPr>
    </w:p>
    <w:p w14:paraId="3B4435F7" w14:textId="09AAB951" w:rsidR="00012224" w:rsidRPr="008167C6" w:rsidRDefault="00012224" w:rsidP="001F1C46">
      <w:pPr>
        <w:pStyle w:val="Heading2"/>
        <w:rPr>
          <w:rFonts w:ascii="Arial" w:hAnsi="Arial" w:cs="Arial"/>
          <w:b/>
          <w:bCs/>
          <w:i/>
          <w:iCs/>
          <w:color w:val="auto"/>
          <w:sz w:val="28"/>
          <w:szCs w:val="28"/>
        </w:rPr>
      </w:pPr>
      <w:bookmarkStart w:id="46" w:name="_Toc166269151"/>
      <w:r w:rsidRPr="008167C6">
        <w:rPr>
          <w:rFonts w:ascii="Arial" w:hAnsi="Arial" w:cs="Arial"/>
          <w:b/>
          <w:bCs/>
          <w:color w:val="auto"/>
          <w:sz w:val="28"/>
          <w:szCs w:val="28"/>
        </w:rPr>
        <w:t>4.</w:t>
      </w:r>
      <w:r w:rsidR="00B3442C" w:rsidRPr="008167C6">
        <w:rPr>
          <w:rFonts w:ascii="Arial" w:hAnsi="Arial" w:cs="Arial"/>
          <w:b/>
          <w:bCs/>
          <w:color w:val="auto"/>
          <w:sz w:val="28"/>
          <w:szCs w:val="28"/>
        </w:rPr>
        <w:t>6</w:t>
      </w:r>
      <w:r w:rsidRPr="008167C6">
        <w:rPr>
          <w:rFonts w:ascii="Arial" w:hAnsi="Arial" w:cs="Arial"/>
          <w:b/>
          <w:bCs/>
          <w:color w:val="auto"/>
          <w:sz w:val="28"/>
          <w:szCs w:val="28"/>
        </w:rPr>
        <w:t xml:space="preserve"> </w:t>
      </w:r>
      <w:r w:rsidR="0047183D" w:rsidRPr="008167C6">
        <w:rPr>
          <w:rFonts w:ascii="Arial" w:hAnsi="Arial" w:cs="Arial"/>
          <w:b/>
          <w:bCs/>
          <w:color w:val="auto"/>
          <w:sz w:val="28"/>
          <w:szCs w:val="28"/>
        </w:rPr>
        <w:t>Discussion of Results</w:t>
      </w:r>
      <w:bookmarkEnd w:id="46"/>
      <w:r w:rsidR="0047183D" w:rsidRPr="008167C6">
        <w:rPr>
          <w:rFonts w:ascii="Arial" w:hAnsi="Arial" w:cs="Arial"/>
          <w:b/>
          <w:bCs/>
          <w:color w:val="auto"/>
          <w:sz w:val="28"/>
          <w:szCs w:val="28"/>
        </w:rPr>
        <w:t xml:space="preserve"> </w:t>
      </w:r>
    </w:p>
    <w:p w14:paraId="1CF33DCB" w14:textId="410DF60C" w:rsidR="002578E5" w:rsidRPr="008167C6" w:rsidRDefault="0047183D" w:rsidP="00280848">
      <w:pPr>
        <w:spacing w:line="360" w:lineRule="auto"/>
        <w:jc w:val="both"/>
        <w:rPr>
          <w:rFonts w:ascii="Arial" w:hAnsi="Arial" w:cs="Arial"/>
          <w:b/>
          <w:bCs/>
          <w:sz w:val="24"/>
          <w:szCs w:val="24"/>
        </w:rPr>
      </w:pPr>
      <w:r w:rsidRPr="008167C6">
        <w:rPr>
          <w:rFonts w:ascii="Arial" w:eastAsia="Times New Roman" w:hAnsi="Arial" w:cs="Arial"/>
          <w:kern w:val="0"/>
          <w:sz w:val="24"/>
          <w:szCs w:val="24"/>
          <w:lang w:eastAsia="en-GB"/>
          <w14:ligatures w14:val="none"/>
        </w:rPr>
        <w:br/>
      </w:r>
      <w:r w:rsidR="002578E5" w:rsidRPr="008167C6">
        <w:rPr>
          <w:rFonts w:ascii="Arial" w:eastAsia="Times New Roman" w:hAnsi="Arial" w:cs="Arial"/>
          <w:kern w:val="0"/>
          <w:sz w:val="24"/>
          <w:szCs w:val="24"/>
          <w:lang w:eastAsia="en-GB"/>
          <w14:ligatures w14:val="none"/>
        </w:rPr>
        <w:t xml:space="preserve">Global Strategy Adoption: Market factors have a significant impact on the adoption of global strategies, which emphasize uniformity, economies of scale, and a broad geographic presence in major markets. </w:t>
      </w:r>
      <w:r w:rsidR="00AA37B7" w:rsidRPr="00AA37B7">
        <w:rPr>
          <w:rFonts w:ascii="Arial" w:eastAsia="Times New Roman" w:hAnsi="Arial" w:cs="Arial"/>
          <w:kern w:val="0"/>
          <w:sz w:val="24"/>
          <w:szCs w:val="24"/>
          <w:lang w:eastAsia="en-GB"/>
          <w14:ligatures w14:val="none"/>
        </w:rPr>
        <w:t>This approach is crucial for international hospitality firms to remain competitive and effectively address the diverse demands of their clients</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Bartlett</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&amp; Ghoshal,</w:t>
      </w:r>
      <w:r w:rsidR="002D329A" w:rsidRPr="008167C6">
        <w:rPr>
          <w:rFonts w:ascii="Arial" w:eastAsia="Times New Roman" w:hAnsi="Arial" w:cs="Arial"/>
          <w:kern w:val="0"/>
          <w:sz w:val="24"/>
          <w:szCs w:val="24"/>
          <w:lang w:eastAsia="en-GB"/>
          <w14:ligatures w14:val="none"/>
        </w:rPr>
        <w:t xml:space="preserve"> </w:t>
      </w:r>
      <w:r w:rsidR="00876FA6" w:rsidRPr="008167C6">
        <w:rPr>
          <w:rFonts w:ascii="Arial" w:eastAsia="Times New Roman" w:hAnsi="Arial" w:cs="Arial"/>
          <w:kern w:val="0"/>
          <w:sz w:val="24"/>
          <w:szCs w:val="24"/>
          <w:lang w:eastAsia="en-GB"/>
          <w14:ligatures w14:val="none"/>
        </w:rPr>
        <w:t xml:space="preserve">1998). </w:t>
      </w:r>
    </w:p>
    <w:p w14:paraId="7B7E6D7E" w14:textId="379006DC" w:rsidR="002578E5" w:rsidRPr="008167C6" w:rsidRDefault="002578E5"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Organizational culture: </w:t>
      </w:r>
      <w:r w:rsidR="0074034D" w:rsidRPr="0074034D">
        <w:rPr>
          <w:rFonts w:ascii="Arial" w:eastAsia="Times New Roman" w:hAnsi="Arial" w:cs="Arial"/>
          <w:kern w:val="0"/>
          <w:sz w:val="24"/>
          <w:szCs w:val="24"/>
          <w:lang w:eastAsia="en-GB"/>
          <w14:ligatures w14:val="none"/>
        </w:rPr>
        <w:t xml:space="preserve">National culture has a significant impact on organizational culture in hospitality firms, with trust and corporate culture being crucial determinants in employee performance and turnover intention. </w:t>
      </w:r>
      <w:r w:rsidRPr="008167C6">
        <w:rPr>
          <w:rFonts w:ascii="Arial" w:eastAsia="Times New Roman" w:hAnsi="Arial" w:cs="Arial"/>
          <w:kern w:val="0"/>
          <w:sz w:val="24"/>
          <w:szCs w:val="24"/>
          <w:lang w:eastAsia="en-GB"/>
          <w14:ligatures w14:val="none"/>
        </w:rPr>
        <w:t>A well-balanced corporate culture improves overall performance and creates a pleasant working environment</w:t>
      </w:r>
      <w:r w:rsidR="0055654F" w:rsidRPr="008167C6">
        <w:rPr>
          <w:rFonts w:ascii="Arial" w:eastAsia="Times New Roman" w:hAnsi="Arial" w:cs="Arial"/>
          <w:kern w:val="0"/>
          <w:sz w:val="24"/>
          <w:szCs w:val="24"/>
          <w:lang w:eastAsia="en-GB"/>
          <w14:ligatures w14:val="none"/>
        </w:rPr>
        <w:t xml:space="preserve"> (</w:t>
      </w:r>
      <w:r w:rsidR="0055654F" w:rsidRPr="008167C6">
        <w:rPr>
          <w:rFonts w:ascii="Arial" w:hAnsi="Arial" w:cs="Arial"/>
          <w:sz w:val="24"/>
          <w:szCs w:val="24"/>
        </w:rPr>
        <w:t>Hofstede, 2001).</w:t>
      </w:r>
    </w:p>
    <w:p w14:paraId="7F22CFF5" w14:textId="1E7F440F"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Outsourcing Challenges: Organizational hierarchies and developmental cultures can have a detrimental influence on outsourcing levels, emphasizing the significance of compatibility between corporate cultures and outsourced contractors. This emphasizes the importance of cultural congruence in optimizing outsourcing collaborations</w:t>
      </w:r>
      <w:r w:rsidR="003D0E9F" w:rsidRPr="008167C6">
        <w:rPr>
          <w:rFonts w:ascii="Arial" w:eastAsia="Times New Roman" w:hAnsi="Arial" w:cs="Arial"/>
          <w:kern w:val="0"/>
          <w:sz w:val="24"/>
          <w:szCs w:val="24"/>
          <w:lang w:eastAsia="en-GB"/>
          <w14:ligatures w14:val="none"/>
        </w:rPr>
        <w:t xml:space="preserve"> (Doh &amp; Luthans, 2018). </w:t>
      </w:r>
    </w:p>
    <w:p w14:paraId="532B1F4A" w14:textId="38415645"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Green Hotels Face Specific Challenges During COVID-19: The COVID-19 epidemic has highlighted the significance of concentrating on green certificate levels and management education for sustained energy savings. This highlights the continuous relevance of sustainability activities in the face of adverse operational conditions</w:t>
      </w:r>
      <w:r w:rsidR="00D538B8" w:rsidRPr="008167C6">
        <w:rPr>
          <w:rFonts w:ascii="Arial" w:eastAsia="Times New Roman" w:hAnsi="Arial" w:cs="Arial"/>
          <w:kern w:val="0"/>
          <w:sz w:val="24"/>
          <w:szCs w:val="24"/>
          <w:lang w:eastAsia="en-GB"/>
          <w14:ligatures w14:val="none"/>
        </w:rPr>
        <w:t xml:space="preserve"> (Jones, Hillier &amp; Comfort, 2020).</w:t>
      </w:r>
    </w:p>
    <w:p w14:paraId="3C998FEA" w14:textId="21068B58" w:rsidR="00CF6D43" w:rsidRPr="008167C6" w:rsidRDefault="00CF6D43"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Crisis Management: Crisis management in the hospitality sector appears as an important field for future study, with an emphasis on stakeholder perspectives, </w:t>
      </w:r>
      <w:r w:rsidRPr="008167C6">
        <w:rPr>
          <w:rFonts w:ascii="Arial" w:eastAsia="Times New Roman" w:hAnsi="Arial" w:cs="Arial"/>
          <w:kern w:val="0"/>
          <w:sz w:val="24"/>
          <w:szCs w:val="24"/>
          <w:lang w:eastAsia="en-GB"/>
          <w14:ligatures w14:val="none"/>
        </w:rPr>
        <w:lastRenderedPageBreak/>
        <w:t>integrative research, and theoretical advancements. Effective crisis management practices are critical for sustaining organizational resilience and stability in times of uncertainty</w:t>
      </w:r>
      <w:r w:rsidR="007B7825" w:rsidRPr="008167C6">
        <w:rPr>
          <w:rFonts w:ascii="Arial" w:eastAsia="Times New Roman" w:hAnsi="Arial" w:cs="Arial"/>
          <w:kern w:val="0"/>
          <w:sz w:val="24"/>
          <w:szCs w:val="24"/>
          <w:lang w:eastAsia="en-GB"/>
          <w14:ligatures w14:val="none"/>
        </w:rPr>
        <w:t xml:space="preserve"> (Faulkner, 2001). </w:t>
      </w:r>
    </w:p>
    <w:p w14:paraId="74427658" w14:textId="754F08C3"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Organizational Citizenship </w:t>
      </w:r>
      <w:r w:rsidR="00775AC2"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Organizational citizenship </w:t>
      </w:r>
      <w:r w:rsidR="00E45ECE"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are important for firm success, with culture regulating their impact on performance drivers. Understanding and supporting excellent organizational citizenship </w:t>
      </w:r>
      <w:r w:rsidR="00E45ECE" w:rsidRPr="008167C6">
        <w:rPr>
          <w:rFonts w:ascii="Arial" w:eastAsia="Times New Roman" w:hAnsi="Arial" w:cs="Arial"/>
          <w:kern w:val="0"/>
          <w:sz w:val="24"/>
          <w:szCs w:val="24"/>
          <w:lang w:eastAsia="en-GB"/>
          <w14:ligatures w14:val="none"/>
        </w:rPr>
        <w:t>behaviours</w:t>
      </w:r>
      <w:r w:rsidRPr="008167C6">
        <w:rPr>
          <w:rFonts w:ascii="Arial" w:eastAsia="Times New Roman" w:hAnsi="Arial" w:cs="Arial"/>
          <w:kern w:val="0"/>
          <w:sz w:val="24"/>
          <w:szCs w:val="24"/>
          <w:lang w:eastAsia="en-GB"/>
          <w14:ligatures w14:val="none"/>
        </w:rPr>
        <w:t xml:space="preserve"> can help to improve organizational performance</w:t>
      </w:r>
      <w:r w:rsidR="006D73AE" w:rsidRPr="008167C6">
        <w:rPr>
          <w:rFonts w:ascii="Arial" w:eastAsia="Times New Roman" w:hAnsi="Arial" w:cs="Arial"/>
          <w:kern w:val="0"/>
          <w:sz w:val="24"/>
          <w:szCs w:val="24"/>
          <w:lang w:eastAsia="en-GB"/>
          <w14:ligatures w14:val="none"/>
        </w:rPr>
        <w:t xml:space="preserve"> (Organ, 1988).</w:t>
      </w:r>
    </w:p>
    <w:p w14:paraId="395FB291" w14:textId="72F9360B"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Customer-Centric Strategies: Customer-centric strategies are critical for handling issues like the COVID-19 epidemic while also improving visitor pleasure and loyalty. Hotels that innovate in service delivery and recovery techniques can better respond to changing client demands and market conditions</w:t>
      </w:r>
      <w:r w:rsidR="00230021" w:rsidRPr="008167C6">
        <w:rPr>
          <w:rFonts w:ascii="Arial" w:eastAsia="Times New Roman" w:hAnsi="Arial" w:cs="Arial"/>
          <w:kern w:val="0"/>
          <w:sz w:val="24"/>
          <w:szCs w:val="24"/>
          <w:lang w:eastAsia="en-GB"/>
          <w14:ligatures w14:val="none"/>
        </w:rPr>
        <w:t xml:space="preserve"> (Pine II &amp; Gilmore, 1998).</w:t>
      </w:r>
    </w:p>
    <w:p w14:paraId="0B7AA101" w14:textId="303EDD09" w:rsidR="001F603C" w:rsidRPr="008167C6" w:rsidRDefault="001F603C" w:rsidP="00280848">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Corporate Social Responsibility (CSR) and Sustainability: CSR programs and sustainability efforts are critical to hospitality firms' long-term </w:t>
      </w:r>
      <w:r w:rsidR="00E45ECE" w:rsidRPr="008167C6">
        <w:rPr>
          <w:rFonts w:ascii="Arial" w:eastAsia="Times New Roman" w:hAnsi="Arial" w:cs="Arial"/>
          <w:kern w:val="0"/>
          <w:sz w:val="24"/>
          <w:szCs w:val="24"/>
          <w:lang w:eastAsia="en-GB"/>
          <w14:ligatures w14:val="none"/>
        </w:rPr>
        <w:t>performance since</w:t>
      </w:r>
      <w:r w:rsidRPr="008167C6">
        <w:rPr>
          <w:rFonts w:ascii="Arial" w:eastAsia="Times New Roman" w:hAnsi="Arial" w:cs="Arial"/>
          <w:kern w:val="0"/>
          <w:sz w:val="24"/>
          <w:szCs w:val="24"/>
          <w:lang w:eastAsia="en-GB"/>
          <w14:ligatures w14:val="none"/>
        </w:rPr>
        <w:t xml:space="preserve"> they must be aligned with economic realities and client preferences. These efforts help to protect the environment and involve stakeholders</w:t>
      </w:r>
      <w:r w:rsidR="00FC0566" w:rsidRPr="008167C6">
        <w:rPr>
          <w:rFonts w:ascii="Arial" w:eastAsia="Times New Roman" w:hAnsi="Arial" w:cs="Arial"/>
          <w:kern w:val="0"/>
          <w:sz w:val="24"/>
          <w:szCs w:val="24"/>
          <w:lang w:eastAsia="en-GB"/>
          <w14:ligatures w14:val="none"/>
        </w:rPr>
        <w:t xml:space="preserve"> (Carroll, 1999). </w:t>
      </w:r>
    </w:p>
    <w:p w14:paraId="7E1477E5" w14:textId="77777777" w:rsidR="002330DC" w:rsidRPr="008167C6" w:rsidRDefault="002330DC" w:rsidP="00280848">
      <w:pPr>
        <w:spacing w:line="360" w:lineRule="auto"/>
        <w:jc w:val="both"/>
        <w:rPr>
          <w:rFonts w:ascii="Arial" w:hAnsi="Arial" w:cs="Arial"/>
          <w:b/>
          <w:bCs/>
          <w:sz w:val="28"/>
          <w:szCs w:val="28"/>
        </w:rPr>
      </w:pPr>
    </w:p>
    <w:p w14:paraId="7604992E" w14:textId="77777777" w:rsidR="00FC2D39" w:rsidRPr="008167C6" w:rsidRDefault="00FC2D39" w:rsidP="00280848">
      <w:pPr>
        <w:spacing w:line="360" w:lineRule="auto"/>
        <w:jc w:val="both"/>
        <w:rPr>
          <w:rFonts w:ascii="Arial" w:hAnsi="Arial" w:cs="Arial"/>
          <w:b/>
          <w:bCs/>
          <w:sz w:val="28"/>
          <w:szCs w:val="28"/>
        </w:rPr>
      </w:pPr>
    </w:p>
    <w:p w14:paraId="2F5BCE4B" w14:textId="77777777" w:rsidR="00EF5C74" w:rsidRDefault="00EF5C74" w:rsidP="00280848">
      <w:pPr>
        <w:spacing w:line="360" w:lineRule="auto"/>
        <w:jc w:val="both"/>
        <w:rPr>
          <w:rFonts w:ascii="Arial" w:hAnsi="Arial" w:cs="Arial"/>
          <w:b/>
          <w:bCs/>
          <w:sz w:val="28"/>
          <w:szCs w:val="28"/>
        </w:rPr>
      </w:pPr>
    </w:p>
    <w:p w14:paraId="2328C464" w14:textId="77777777" w:rsidR="00EC0FE1" w:rsidRPr="008167C6" w:rsidRDefault="00EC0FE1" w:rsidP="00280848">
      <w:pPr>
        <w:spacing w:line="360" w:lineRule="auto"/>
        <w:jc w:val="both"/>
        <w:rPr>
          <w:rFonts w:ascii="Arial" w:hAnsi="Arial" w:cs="Arial"/>
          <w:b/>
          <w:bCs/>
          <w:sz w:val="28"/>
          <w:szCs w:val="28"/>
        </w:rPr>
      </w:pPr>
    </w:p>
    <w:p w14:paraId="70B6AC1D" w14:textId="77777777" w:rsidR="004C7A9C" w:rsidRPr="008167C6" w:rsidRDefault="004C7A9C" w:rsidP="00280848">
      <w:pPr>
        <w:spacing w:line="360" w:lineRule="auto"/>
        <w:jc w:val="both"/>
        <w:rPr>
          <w:rFonts w:ascii="Arial" w:hAnsi="Arial" w:cs="Arial"/>
          <w:b/>
          <w:bCs/>
          <w:sz w:val="28"/>
          <w:szCs w:val="28"/>
        </w:rPr>
      </w:pPr>
    </w:p>
    <w:p w14:paraId="3D8DC35F" w14:textId="77777777" w:rsidR="004C7A9C" w:rsidRDefault="004C7A9C" w:rsidP="00280848">
      <w:pPr>
        <w:spacing w:line="360" w:lineRule="auto"/>
        <w:jc w:val="both"/>
        <w:rPr>
          <w:rFonts w:ascii="Arial" w:hAnsi="Arial" w:cs="Arial"/>
          <w:b/>
          <w:bCs/>
          <w:sz w:val="28"/>
          <w:szCs w:val="28"/>
        </w:rPr>
      </w:pPr>
    </w:p>
    <w:p w14:paraId="42EDF77D" w14:textId="77777777" w:rsidR="00165FDD" w:rsidRDefault="00165FDD" w:rsidP="00280848">
      <w:pPr>
        <w:spacing w:line="360" w:lineRule="auto"/>
        <w:jc w:val="both"/>
        <w:rPr>
          <w:rFonts w:ascii="Arial" w:hAnsi="Arial" w:cs="Arial"/>
          <w:b/>
          <w:bCs/>
          <w:sz w:val="28"/>
          <w:szCs w:val="28"/>
        </w:rPr>
      </w:pPr>
    </w:p>
    <w:p w14:paraId="23995A27" w14:textId="77777777" w:rsidR="000B7554" w:rsidRDefault="000B7554" w:rsidP="00165FDD">
      <w:pPr>
        <w:pStyle w:val="Heading1"/>
        <w:rPr>
          <w:rFonts w:ascii="Arial" w:hAnsi="Arial" w:cs="Arial"/>
          <w:sz w:val="28"/>
          <w:szCs w:val="28"/>
        </w:rPr>
      </w:pPr>
    </w:p>
    <w:p w14:paraId="665245EA" w14:textId="77777777" w:rsidR="00574BD1" w:rsidRDefault="00574BD1" w:rsidP="00165FDD">
      <w:pPr>
        <w:pStyle w:val="Heading1"/>
        <w:rPr>
          <w:rFonts w:ascii="Arial" w:hAnsi="Arial" w:cs="Arial"/>
          <w:sz w:val="28"/>
          <w:szCs w:val="28"/>
        </w:rPr>
      </w:pPr>
    </w:p>
    <w:p w14:paraId="29FC816C" w14:textId="77777777" w:rsidR="00574BD1" w:rsidRDefault="00574BD1" w:rsidP="00165FDD">
      <w:pPr>
        <w:pStyle w:val="Heading1"/>
        <w:rPr>
          <w:rFonts w:ascii="Arial" w:hAnsi="Arial" w:cs="Arial"/>
          <w:sz w:val="28"/>
          <w:szCs w:val="28"/>
        </w:rPr>
      </w:pPr>
    </w:p>
    <w:p w14:paraId="2357330D" w14:textId="77777777" w:rsidR="00574BD1" w:rsidRDefault="00574BD1" w:rsidP="00165FDD">
      <w:pPr>
        <w:pStyle w:val="Heading1"/>
        <w:rPr>
          <w:rFonts w:ascii="Arial" w:hAnsi="Arial" w:cs="Arial"/>
          <w:sz w:val="28"/>
          <w:szCs w:val="28"/>
        </w:rPr>
      </w:pPr>
    </w:p>
    <w:p w14:paraId="790C59D9" w14:textId="7780CF30" w:rsidR="00064EFE" w:rsidRPr="00165FDD" w:rsidRDefault="00FC2D39" w:rsidP="00165FDD">
      <w:pPr>
        <w:pStyle w:val="Heading1"/>
        <w:rPr>
          <w:rFonts w:ascii="Arial" w:hAnsi="Arial" w:cs="Arial"/>
          <w:sz w:val="20"/>
          <w:szCs w:val="20"/>
        </w:rPr>
      </w:pPr>
      <w:bookmarkStart w:id="47" w:name="_Toc166269152"/>
      <w:r w:rsidRPr="00165FDD">
        <w:rPr>
          <w:rFonts w:ascii="Arial" w:hAnsi="Arial" w:cs="Arial"/>
          <w:sz w:val="28"/>
          <w:szCs w:val="28"/>
        </w:rPr>
        <w:lastRenderedPageBreak/>
        <w:t>CHAPTER 5: CONCLUSIONS AND RECOMMENDATIONS</w:t>
      </w:r>
      <w:bookmarkEnd w:id="47"/>
    </w:p>
    <w:p w14:paraId="1EE853EA" w14:textId="7F002383" w:rsidR="00064EFE" w:rsidRPr="008167C6" w:rsidRDefault="00B3442C" w:rsidP="001F1C46">
      <w:pPr>
        <w:pStyle w:val="Heading2"/>
        <w:rPr>
          <w:rFonts w:ascii="Arial" w:hAnsi="Arial" w:cs="Arial"/>
          <w:b/>
          <w:bCs/>
          <w:color w:val="auto"/>
          <w:sz w:val="28"/>
          <w:szCs w:val="28"/>
        </w:rPr>
      </w:pPr>
      <w:bookmarkStart w:id="48" w:name="_Toc166269153"/>
      <w:r w:rsidRPr="008167C6">
        <w:rPr>
          <w:rFonts w:ascii="Arial" w:hAnsi="Arial" w:cs="Arial"/>
          <w:b/>
          <w:bCs/>
          <w:color w:val="auto"/>
          <w:sz w:val="28"/>
          <w:szCs w:val="28"/>
        </w:rPr>
        <w:t xml:space="preserve">5.1 </w:t>
      </w:r>
      <w:r w:rsidR="00064EFE" w:rsidRPr="008167C6">
        <w:rPr>
          <w:rFonts w:ascii="Arial" w:hAnsi="Arial" w:cs="Arial"/>
          <w:b/>
          <w:bCs/>
          <w:color w:val="auto"/>
          <w:sz w:val="28"/>
          <w:szCs w:val="28"/>
        </w:rPr>
        <w:t>Summary of main findings</w:t>
      </w:r>
      <w:bookmarkEnd w:id="48"/>
      <w:r w:rsidR="00064EFE" w:rsidRPr="008167C6">
        <w:rPr>
          <w:rFonts w:ascii="Arial" w:hAnsi="Arial" w:cs="Arial"/>
          <w:b/>
          <w:bCs/>
          <w:color w:val="auto"/>
          <w:sz w:val="28"/>
          <w:szCs w:val="28"/>
        </w:rPr>
        <w:t xml:space="preserve"> </w:t>
      </w:r>
    </w:p>
    <w:p w14:paraId="07A80B3E" w14:textId="2068D280" w:rsidR="00157473" w:rsidRPr="008167C6" w:rsidRDefault="00064EFE"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br/>
      </w:r>
      <w:r w:rsidR="00157473" w:rsidRPr="008167C6">
        <w:rPr>
          <w:rFonts w:ascii="Arial" w:eastAsia="Times New Roman" w:hAnsi="Arial" w:cs="Arial"/>
          <w:kern w:val="0"/>
          <w:sz w:val="24"/>
          <w:szCs w:val="24"/>
          <w:lang w:eastAsia="en-GB"/>
          <w14:ligatures w14:val="none"/>
        </w:rPr>
        <w:t xml:space="preserve">The research dug closely into the multiple operational problems that multinational hospitality organizations face in the hotel sector. Cultural adaptation surfaced as a key problem, emphasizing the crucial significance of knowing and adapting cultural subtleties </w:t>
      </w:r>
      <w:r w:rsidR="00BD5616" w:rsidRPr="008167C6">
        <w:rPr>
          <w:rFonts w:ascii="Arial" w:eastAsia="Times New Roman" w:hAnsi="Arial" w:cs="Arial"/>
          <w:kern w:val="0"/>
          <w:sz w:val="24"/>
          <w:szCs w:val="24"/>
          <w:lang w:eastAsia="en-GB"/>
          <w14:ligatures w14:val="none"/>
        </w:rPr>
        <w:t>to</w:t>
      </w:r>
      <w:r w:rsidR="00157473" w:rsidRPr="008167C6">
        <w:rPr>
          <w:rFonts w:ascii="Arial" w:eastAsia="Times New Roman" w:hAnsi="Arial" w:cs="Arial"/>
          <w:kern w:val="0"/>
          <w:sz w:val="24"/>
          <w:szCs w:val="24"/>
          <w:lang w:eastAsia="en-GB"/>
          <w14:ligatures w14:val="none"/>
        </w:rPr>
        <w:t xml:space="preserve"> design services efficiently and improve customer experiences. The study revealed how cultural differences have a substantial impact on operational methods ranging from service delivery to customer interactions, underlining the importance of nuanced approaches to meeting varied cultural preferences and expectations.</w:t>
      </w:r>
    </w:p>
    <w:p w14:paraId="6DE68170" w14:textId="53293C0A" w:rsidR="00D607EA" w:rsidRPr="008167C6" w:rsidRDefault="00B053D8"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Moreover</w:t>
      </w:r>
      <w:r w:rsidR="00A34549" w:rsidRPr="008167C6">
        <w:rPr>
          <w:rFonts w:ascii="Arial" w:eastAsia="Times New Roman" w:hAnsi="Arial" w:cs="Arial"/>
          <w:kern w:val="0"/>
          <w:sz w:val="24"/>
          <w:szCs w:val="24"/>
          <w:lang w:eastAsia="en-GB"/>
          <w14:ligatures w14:val="none"/>
        </w:rPr>
        <w:t xml:space="preserve">, the analysis revealed an extensive network of regulatory discrepancies among countries, posing severe obstacles to multinational hospitality organizations. These differences appear in a variety of sectors, including employment practices, regulatory compliance, taxes, and health and safety rules. Navigating these complex regulatory frameworks necessitates rigorous attention to detail and extensive compliance procedures </w:t>
      </w:r>
      <w:r w:rsidR="009628EF" w:rsidRPr="008167C6">
        <w:rPr>
          <w:rFonts w:ascii="Arial" w:eastAsia="Times New Roman" w:hAnsi="Arial" w:cs="Arial"/>
          <w:kern w:val="0"/>
          <w:sz w:val="24"/>
          <w:szCs w:val="24"/>
          <w:lang w:eastAsia="en-GB"/>
          <w14:ligatures w14:val="none"/>
        </w:rPr>
        <w:t>to</w:t>
      </w:r>
      <w:r w:rsidR="00A34549" w:rsidRPr="008167C6">
        <w:rPr>
          <w:rFonts w:ascii="Arial" w:eastAsia="Times New Roman" w:hAnsi="Arial" w:cs="Arial"/>
          <w:kern w:val="0"/>
          <w:sz w:val="24"/>
          <w:szCs w:val="24"/>
          <w:lang w:eastAsia="en-GB"/>
          <w14:ligatures w14:val="none"/>
        </w:rPr>
        <w:t xml:space="preserve"> reduce legal risks and guarantee operational integrity across borders.</w:t>
      </w:r>
    </w:p>
    <w:p w14:paraId="15E9192A" w14:textId="77777777" w:rsidR="00D607EA" w:rsidRPr="008167C6" w:rsidRDefault="00D607EA" w:rsidP="00B3442C">
      <w:pPr>
        <w:spacing w:after="0" w:line="360" w:lineRule="auto"/>
        <w:jc w:val="both"/>
        <w:rPr>
          <w:rFonts w:ascii="Arial" w:eastAsia="Times New Roman" w:hAnsi="Arial" w:cs="Arial"/>
          <w:kern w:val="0"/>
          <w:sz w:val="24"/>
          <w:szCs w:val="24"/>
          <w:lang w:eastAsia="en-GB"/>
          <w14:ligatures w14:val="none"/>
        </w:rPr>
      </w:pPr>
    </w:p>
    <w:p w14:paraId="70F3259E" w14:textId="096F9B88" w:rsidR="00F32ECE" w:rsidRPr="008167C6" w:rsidRDefault="00A3454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In addition to cultural and legislative barriers, the study emphasized the significance of meeting market-specific expectations </w:t>
      </w:r>
      <w:r w:rsidR="009628EF" w:rsidRPr="008167C6">
        <w:rPr>
          <w:rFonts w:ascii="Arial" w:eastAsia="Times New Roman" w:hAnsi="Arial" w:cs="Arial"/>
          <w:kern w:val="0"/>
          <w:sz w:val="24"/>
          <w:szCs w:val="24"/>
          <w:lang w:eastAsia="en-GB"/>
          <w14:ligatures w14:val="none"/>
        </w:rPr>
        <w:t>to</w:t>
      </w:r>
      <w:r w:rsidRPr="008167C6">
        <w:rPr>
          <w:rFonts w:ascii="Arial" w:eastAsia="Times New Roman" w:hAnsi="Arial" w:cs="Arial"/>
          <w:kern w:val="0"/>
          <w:sz w:val="24"/>
          <w:szCs w:val="24"/>
          <w:lang w:eastAsia="en-GB"/>
          <w14:ligatures w14:val="none"/>
        </w:rPr>
        <w:t xml:space="preserve"> succeed in varied global marketplaces. International hospitality organizations must adjust their products to fit the specific demands and preferences of diverse consumer segments, using localization tactics to improve customer satisfaction and loyalty. </w:t>
      </w:r>
    </w:p>
    <w:p w14:paraId="72569EF0" w14:textId="77777777" w:rsidR="00A00F67" w:rsidRPr="008167C6" w:rsidRDefault="00A00F67" w:rsidP="00B3442C">
      <w:pPr>
        <w:spacing w:after="0" w:line="360" w:lineRule="auto"/>
        <w:jc w:val="both"/>
        <w:rPr>
          <w:rFonts w:ascii="Arial" w:eastAsia="Times New Roman" w:hAnsi="Arial" w:cs="Arial"/>
          <w:kern w:val="0"/>
          <w:sz w:val="24"/>
          <w:szCs w:val="24"/>
          <w:lang w:eastAsia="en-GB"/>
          <w14:ligatures w14:val="none"/>
        </w:rPr>
      </w:pPr>
    </w:p>
    <w:p w14:paraId="7FF85892" w14:textId="526545C7" w:rsidR="00A00F67" w:rsidRPr="008167C6" w:rsidRDefault="00A00F67"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Furthermore, the study highlighted the rising importance of technological integration, supply chain management, and people management as major operational concerns in the global hospitality industry. Embracing technology allows hospitality firms to improve operational efficiencies, maximize guest experiences, and remain competitive in an increasingly digital market. However, successful technology adoption </w:t>
      </w:r>
      <w:r w:rsidR="006515C5" w:rsidRPr="008167C6">
        <w:rPr>
          <w:rFonts w:ascii="Arial" w:eastAsia="Times New Roman" w:hAnsi="Arial" w:cs="Arial"/>
          <w:kern w:val="0"/>
          <w:sz w:val="24"/>
          <w:szCs w:val="24"/>
          <w:lang w:eastAsia="en-GB"/>
          <w14:ligatures w14:val="none"/>
        </w:rPr>
        <w:t>needs</w:t>
      </w:r>
      <w:r w:rsidRPr="008167C6">
        <w:rPr>
          <w:rFonts w:ascii="Arial" w:eastAsia="Times New Roman" w:hAnsi="Arial" w:cs="Arial"/>
          <w:kern w:val="0"/>
          <w:sz w:val="24"/>
          <w:szCs w:val="24"/>
          <w:lang w:eastAsia="en-GB"/>
          <w14:ligatures w14:val="none"/>
        </w:rPr>
        <w:t xml:space="preserve"> strong infrastructure, cybersecurity protections, and continual investment in digital innovation. </w:t>
      </w:r>
      <w:r w:rsidRPr="008167C6">
        <w:rPr>
          <w:rFonts w:ascii="Arial" w:eastAsia="Times New Roman" w:hAnsi="Arial" w:cs="Arial"/>
          <w:kern w:val="0"/>
          <w:sz w:val="24"/>
          <w:szCs w:val="24"/>
          <w:lang w:eastAsia="en-GB"/>
          <w14:ligatures w14:val="none"/>
        </w:rPr>
        <w:br/>
      </w:r>
      <w:r w:rsidRPr="008167C6">
        <w:rPr>
          <w:rFonts w:ascii="Arial" w:eastAsia="Times New Roman" w:hAnsi="Arial" w:cs="Arial"/>
          <w:kern w:val="0"/>
          <w:sz w:val="24"/>
          <w:szCs w:val="24"/>
          <w:lang w:eastAsia="en-GB"/>
          <w14:ligatures w14:val="none"/>
        </w:rPr>
        <w:br/>
        <w:t xml:space="preserve">Similarly, supply chain management has arisen as a major challenge, with worldwide </w:t>
      </w:r>
      <w:r w:rsidRPr="008167C6">
        <w:rPr>
          <w:rFonts w:ascii="Arial" w:eastAsia="Times New Roman" w:hAnsi="Arial" w:cs="Arial"/>
          <w:kern w:val="0"/>
          <w:sz w:val="24"/>
          <w:szCs w:val="24"/>
          <w:lang w:eastAsia="en-GB"/>
          <w14:ligatures w14:val="none"/>
        </w:rPr>
        <w:lastRenderedPageBreak/>
        <w:t>hospitality organizations dealing with the complexity of sourcing and managing goods in numerous places. Supply chain interruptions, whether caused by geopolitical instability or natural catastrophes, can have serious consequences for corporate operations and profitability, emphasizing the need for robust supply chain solutions.</w:t>
      </w:r>
    </w:p>
    <w:p w14:paraId="26920AA9" w14:textId="77777777" w:rsidR="0018627E" w:rsidRPr="008167C6" w:rsidRDefault="0018627E" w:rsidP="00B3442C">
      <w:pPr>
        <w:spacing w:after="0" w:line="360" w:lineRule="auto"/>
        <w:jc w:val="both"/>
        <w:rPr>
          <w:rFonts w:ascii="Arial" w:eastAsia="Times New Roman" w:hAnsi="Arial" w:cs="Arial"/>
          <w:kern w:val="0"/>
          <w:sz w:val="24"/>
          <w:szCs w:val="24"/>
          <w:lang w:eastAsia="en-GB"/>
          <w14:ligatures w14:val="none"/>
        </w:rPr>
      </w:pPr>
    </w:p>
    <w:p w14:paraId="4439E53D" w14:textId="06BEA1C9" w:rsidR="0018627E" w:rsidRPr="008167C6" w:rsidRDefault="0018627E"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Talent management has also arisen as a significant operational concern, with multinational hospitality organizations confronting the onerous effort of recruiting, developing, and keeping qualified staff in varied cultural and language environments. Cultural variations, labour rules, and worker mobility all provide significant challenges to talent acquisition and retention, necessitating specific human resource strategies to build a trained and flexible workforce capable of meeting changing market needs. </w:t>
      </w:r>
      <w:r w:rsidRPr="008167C6">
        <w:rPr>
          <w:rFonts w:ascii="Arial" w:eastAsia="Times New Roman" w:hAnsi="Arial" w:cs="Arial"/>
          <w:kern w:val="0"/>
          <w:sz w:val="24"/>
          <w:szCs w:val="24"/>
          <w:lang w:eastAsia="en-GB"/>
          <w14:ligatures w14:val="none"/>
        </w:rPr>
        <w:br/>
      </w:r>
      <w:r w:rsidRPr="008167C6">
        <w:rPr>
          <w:rFonts w:ascii="Arial" w:eastAsia="Times New Roman" w:hAnsi="Arial" w:cs="Arial"/>
          <w:kern w:val="0"/>
          <w:sz w:val="24"/>
          <w:szCs w:val="24"/>
          <w:lang w:eastAsia="en-GB"/>
          <w14:ligatures w14:val="none"/>
        </w:rPr>
        <w:br/>
        <w:t>Overall, the research findings highlight the complexity and multidimensional nature of operational difficulties in the global hospitality industry. Addressing these difficulties needs strategic vision, adaptability, and a thorough grasp of cultural, legislative, technical, and commercial aspects. By proactively tackling these difficulties, multinational hospitality organizations may strengthen their operational resilience, agility, and long-term performance in the global economy.</w:t>
      </w:r>
    </w:p>
    <w:p w14:paraId="08143632" w14:textId="77777777" w:rsidR="00C73ACE" w:rsidRPr="008167C6" w:rsidRDefault="00C73ACE" w:rsidP="00B3442C">
      <w:pPr>
        <w:spacing w:line="360" w:lineRule="auto"/>
        <w:jc w:val="both"/>
        <w:rPr>
          <w:rFonts w:ascii="Arial" w:hAnsi="Arial" w:cs="Arial"/>
          <w:sz w:val="24"/>
          <w:szCs w:val="24"/>
        </w:rPr>
      </w:pPr>
    </w:p>
    <w:p w14:paraId="61B11817" w14:textId="0918F7AC" w:rsidR="00E465E6" w:rsidRDefault="00B3442C" w:rsidP="00966003">
      <w:pPr>
        <w:pStyle w:val="Heading2"/>
        <w:rPr>
          <w:rFonts w:ascii="Arial" w:hAnsi="Arial" w:cs="Arial"/>
          <w:b/>
          <w:bCs/>
          <w:color w:val="auto"/>
          <w:sz w:val="28"/>
          <w:szCs w:val="28"/>
        </w:rPr>
      </w:pPr>
      <w:bookmarkStart w:id="49" w:name="_Toc166269154"/>
      <w:r w:rsidRPr="008167C6">
        <w:rPr>
          <w:rFonts w:ascii="Arial" w:hAnsi="Arial" w:cs="Arial"/>
          <w:b/>
          <w:bCs/>
          <w:color w:val="auto"/>
          <w:sz w:val="28"/>
          <w:szCs w:val="28"/>
        </w:rPr>
        <w:t xml:space="preserve">5.2 </w:t>
      </w:r>
      <w:r w:rsidR="009C337D" w:rsidRPr="008167C6">
        <w:rPr>
          <w:rFonts w:ascii="Arial" w:hAnsi="Arial" w:cs="Arial"/>
          <w:b/>
          <w:bCs/>
          <w:color w:val="auto"/>
          <w:sz w:val="28"/>
          <w:szCs w:val="28"/>
        </w:rPr>
        <w:t>Conclusion Based on the Research Questions:</w:t>
      </w:r>
      <w:bookmarkEnd w:id="49"/>
    </w:p>
    <w:p w14:paraId="0A3ED13B" w14:textId="77777777" w:rsidR="00966003" w:rsidRPr="00966003" w:rsidRDefault="00966003" w:rsidP="00966003"/>
    <w:p w14:paraId="504AEA83" w14:textId="77777777" w:rsidR="004865A2" w:rsidRPr="008167C6" w:rsidRDefault="0078287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A thorough investigation of cultural variations, regulatory discrepancies, and demand-specific adaptation techniques has yielded numerous crucial discoveries. </w:t>
      </w:r>
    </w:p>
    <w:p w14:paraId="386F0EBF" w14:textId="77777777" w:rsidR="004865A2" w:rsidRPr="008167C6" w:rsidRDefault="004865A2" w:rsidP="00B3442C">
      <w:pPr>
        <w:spacing w:after="0" w:line="360" w:lineRule="auto"/>
        <w:jc w:val="both"/>
        <w:rPr>
          <w:rFonts w:ascii="Arial" w:eastAsia="Times New Roman" w:hAnsi="Arial" w:cs="Arial"/>
          <w:kern w:val="0"/>
          <w:sz w:val="24"/>
          <w:szCs w:val="24"/>
          <w:lang w:eastAsia="en-GB"/>
          <w14:ligatures w14:val="none"/>
        </w:rPr>
      </w:pPr>
    </w:p>
    <w:p w14:paraId="4A324AC5" w14:textId="26ED8A7E" w:rsidR="00D50D3C" w:rsidRDefault="00782879"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First, cultural variations have a significant influence on operational methods in the worldwide hotel sector. Cultural differences, such as language, customs, and social conventions, have a significant impact on consumer preferences, service delivery, and staff conduct. Recognizing and reacting to cultural differences allows multinational hospitality organizations to customize their operational strategies to better suit the unique demands and expectations of clients in other regions. Fostering a culture of cultural intelligence and sensitivity inside firms is critical for improving cross-cultural communication, preventing misunderstandings, and building deeper connections with both customers and workers.</w:t>
      </w:r>
    </w:p>
    <w:p w14:paraId="0FDC4CB4" w14:textId="77777777" w:rsidR="00966003" w:rsidRPr="008167C6" w:rsidRDefault="00966003" w:rsidP="00B3442C">
      <w:pPr>
        <w:spacing w:after="0" w:line="360" w:lineRule="auto"/>
        <w:jc w:val="both"/>
        <w:rPr>
          <w:rFonts w:ascii="Arial" w:eastAsia="Times New Roman" w:hAnsi="Arial" w:cs="Arial"/>
          <w:kern w:val="0"/>
          <w:sz w:val="24"/>
          <w:szCs w:val="24"/>
          <w:lang w:eastAsia="en-GB"/>
          <w14:ligatures w14:val="none"/>
        </w:rPr>
      </w:pPr>
    </w:p>
    <w:p w14:paraId="3712ADB2" w14:textId="77777777" w:rsidR="00B3442C" w:rsidRPr="008167C6" w:rsidRDefault="00D50D3C"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Second, regulatory differences among nations provide significant hurdles for multinational hospitality enterprises. Variations in legal frameworks, employment practices, and compliance standards all provide challenges to smooth operations and regulatory compliance. Navigating these regulatory difficulties necessitates painstaking attention to detail, extensive legal knowledge, and adaptable regulatory tactics. International hospitality organizations may maintain a competitive edge in the global economy by proactively addressing regulatory difficulties and maintaining compliance with a wide range of legal obligations.</w:t>
      </w:r>
    </w:p>
    <w:p w14:paraId="71668229" w14:textId="77777777" w:rsidR="00B3442C" w:rsidRPr="008167C6" w:rsidRDefault="00B3442C" w:rsidP="00B3442C">
      <w:pPr>
        <w:spacing w:after="0" w:line="360" w:lineRule="auto"/>
        <w:jc w:val="both"/>
        <w:rPr>
          <w:rFonts w:ascii="Arial" w:eastAsia="Times New Roman" w:hAnsi="Arial" w:cs="Arial"/>
          <w:kern w:val="0"/>
          <w:sz w:val="24"/>
          <w:szCs w:val="24"/>
          <w:lang w:eastAsia="en-GB"/>
          <w14:ligatures w14:val="none"/>
        </w:rPr>
      </w:pPr>
    </w:p>
    <w:p w14:paraId="1FA69E93" w14:textId="629E63C6" w:rsidR="00DD69EB" w:rsidRPr="008167C6" w:rsidRDefault="00D50D3C"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Third, the necessity for demand-specific adaption techniques is critical to success in the global hotel sector. Tailoring goods, services, and marketing strategies to meet market expectations allows hospitality organizations to increase customer happiness, promote revenue growth, and create brand loyalty. </w:t>
      </w:r>
      <w:r w:rsidR="00DD69EB" w:rsidRPr="008167C6">
        <w:rPr>
          <w:rFonts w:ascii="Arial" w:eastAsia="Times New Roman" w:hAnsi="Arial" w:cs="Arial"/>
          <w:kern w:val="0"/>
          <w:sz w:val="24"/>
          <w:szCs w:val="24"/>
          <w:lang w:eastAsia="en-GB"/>
          <w14:ligatures w14:val="none"/>
        </w:rPr>
        <w:t>Embracing localization methods and cultural awareness enables businesses to strengthen relationships with local communities, improve brand reputation, and achieve long-term success in the global marketplace.</w:t>
      </w:r>
    </w:p>
    <w:p w14:paraId="561E2885" w14:textId="77777777" w:rsidR="00DD69EB" w:rsidRPr="008167C6" w:rsidRDefault="00DD69EB" w:rsidP="00B3442C">
      <w:pPr>
        <w:spacing w:after="0" w:line="360" w:lineRule="auto"/>
        <w:jc w:val="both"/>
        <w:rPr>
          <w:rFonts w:ascii="Arial" w:eastAsia="Times New Roman" w:hAnsi="Arial" w:cs="Arial"/>
          <w:kern w:val="0"/>
          <w:sz w:val="24"/>
          <w:szCs w:val="24"/>
          <w:lang w:eastAsia="en-GB"/>
          <w14:ligatures w14:val="none"/>
        </w:rPr>
      </w:pPr>
    </w:p>
    <w:p w14:paraId="5FFA9DBD" w14:textId="4ED51810" w:rsidR="004865A2" w:rsidRPr="008167C6" w:rsidRDefault="00DD69EB" w:rsidP="004C7A9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Overall, the findings highlight the complexity and interconnectedness of operational difficulties confronting global hospitality firms. Organisations may improve their operational resilience, agility, and competitiveness in an increasingly globalised and dynamic business environment by addressing the effect of cultural differences, negotiating regulatory discrepancies, and using demand-specific adaptation techniques. Moving forward, multinational hospitality organizations must make strategic investments in cultural intelligence, regulatory compliance, and market adaptability to flourish and succeed in the global marketplace.</w:t>
      </w:r>
    </w:p>
    <w:p w14:paraId="1FD352B7" w14:textId="77777777" w:rsidR="00966003" w:rsidRPr="008167C6" w:rsidRDefault="00966003" w:rsidP="008167C6"/>
    <w:p w14:paraId="4357E6F3" w14:textId="008CD834" w:rsidR="00E465E6" w:rsidRPr="00165FDD" w:rsidRDefault="00B3442C" w:rsidP="00165FDD">
      <w:pPr>
        <w:pStyle w:val="Heading2"/>
        <w:rPr>
          <w:rFonts w:ascii="Arial" w:hAnsi="Arial" w:cs="Arial"/>
          <w:b/>
          <w:bCs/>
          <w:i/>
          <w:iCs/>
          <w:color w:val="auto"/>
          <w:sz w:val="28"/>
          <w:szCs w:val="28"/>
        </w:rPr>
      </w:pPr>
      <w:bookmarkStart w:id="50" w:name="_Toc166269155"/>
      <w:r w:rsidRPr="008167C6">
        <w:rPr>
          <w:rFonts w:ascii="Arial" w:hAnsi="Arial" w:cs="Arial"/>
          <w:b/>
          <w:bCs/>
          <w:color w:val="auto"/>
          <w:sz w:val="28"/>
          <w:szCs w:val="28"/>
        </w:rPr>
        <w:t xml:space="preserve">5.3 </w:t>
      </w:r>
      <w:r w:rsidR="009C337D" w:rsidRPr="008167C6">
        <w:rPr>
          <w:rFonts w:ascii="Arial" w:hAnsi="Arial" w:cs="Arial"/>
          <w:b/>
          <w:bCs/>
          <w:color w:val="auto"/>
          <w:sz w:val="28"/>
          <w:szCs w:val="28"/>
        </w:rPr>
        <w:t>Recommendations (Practical and Theoretical):</w:t>
      </w:r>
      <w:bookmarkEnd w:id="50"/>
    </w:p>
    <w:p w14:paraId="4EDF938B" w14:textId="4E1932F7" w:rsidR="00BB537E" w:rsidRPr="008167C6" w:rsidRDefault="00BB537E" w:rsidP="00B43BA7">
      <w:pPr>
        <w:pStyle w:val="ListParagraph"/>
        <w:numPr>
          <w:ilvl w:val="0"/>
          <w:numId w:val="31"/>
        </w:numPr>
        <w:spacing w:line="360" w:lineRule="auto"/>
        <w:jc w:val="both"/>
        <w:rPr>
          <w:rFonts w:ascii="Arial" w:hAnsi="Arial" w:cs="Arial"/>
          <w:b/>
          <w:bCs/>
          <w:sz w:val="24"/>
          <w:szCs w:val="24"/>
        </w:rPr>
      </w:pPr>
      <w:r w:rsidRPr="008167C6">
        <w:rPr>
          <w:rFonts w:ascii="Arial" w:hAnsi="Arial" w:cs="Arial"/>
          <w:b/>
          <w:bCs/>
          <w:sz w:val="24"/>
          <w:szCs w:val="24"/>
        </w:rPr>
        <w:t>Practical Recommendations:</w:t>
      </w:r>
    </w:p>
    <w:p w14:paraId="63794A0C" w14:textId="2E3026A0" w:rsidR="00AB66E4" w:rsidRPr="008167C6" w:rsidRDefault="00474D6D" w:rsidP="00B3442C">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Cultural Training Programs: International hospitality organizations should prioritize the development of comprehensive cultural training programs for </w:t>
      </w:r>
      <w:r w:rsidR="00165FDD">
        <w:rPr>
          <w:rFonts w:ascii="Arial" w:eastAsia="Times New Roman" w:hAnsi="Arial" w:cs="Arial"/>
          <w:kern w:val="0"/>
          <w:sz w:val="24"/>
          <w:szCs w:val="24"/>
          <w:lang w:eastAsia="en-GB"/>
          <w14:ligatures w14:val="none"/>
        </w:rPr>
        <w:t>their</w:t>
      </w:r>
      <w:r w:rsidRPr="008167C6">
        <w:rPr>
          <w:rFonts w:ascii="Arial" w:eastAsia="Times New Roman" w:hAnsi="Arial" w:cs="Arial"/>
          <w:kern w:val="0"/>
          <w:sz w:val="24"/>
          <w:szCs w:val="24"/>
          <w:lang w:eastAsia="en-GB"/>
          <w14:ligatures w14:val="none"/>
        </w:rPr>
        <w:t xml:space="preserve"> workers. These programs should aim to improve cultural competency, build cross-cultural communication skills, and promote cultural sensitivity. Organizations may better </w:t>
      </w:r>
      <w:r w:rsidRPr="008167C6">
        <w:rPr>
          <w:rFonts w:ascii="Arial" w:eastAsia="Times New Roman" w:hAnsi="Arial" w:cs="Arial"/>
          <w:kern w:val="0"/>
          <w:sz w:val="24"/>
          <w:szCs w:val="24"/>
          <w:lang w:eastAsia="en-GB"/>
          <w14:ligatures w14:val="none"/>
        </w:rPr>
        <w:lastRenderedPageBreak/>
        <w:t>negotiate cultural differences, reduce misconceptions, and offer great customer experiences suited to various client preferences by providing staff with the required cultural knowledge and skills.</w:t>
      </w:r>
    </w:p>
    <w:p w14:paraId="7AF5BB05" w14:textId="77777777" w:rsidR="00AB66E4" w:rsidRPr="008167C6" w:rsidRDefault="00AB66E4" w:rsidP="00B3442C">
      <w:pPr>
        <w:spacing w:after="0" w:line="360" w:lineRule="auto"/>
        <w:jc w:val="both"/>
        <w:rPr>
          <w:rFonts w:ascii="Arial" w:eastAsia="Times New Roman" w:hAnsi="Arial" w:cs="Arial"/>
          <w:kern w:val="0"/>
          <w:sz w:val="24"/>
          <w:szCs w:val="24"/>
          <w:lang w:eastAsia="en-GB"/>
          <w14:ligatures w14:val="none"/>
        </w:rPr>
      </w:pPr>
    </w:p>
    <w:p w14:paraId="2893CFED" w14:textId="48A2C2A1" w:rsidR="00EE1173" w:rsidRDefault="00474D6D" w:rsidP="00620486">
      <w:p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Technological Integration: To address technological integration difficulties, hospitality firms should adopt new solutions that streamline operations and improve client interaction. This involves putting together integrated software solutions for reservation administration, guest services, and customer relationship management. Mobile applications, self-service kiosks, and digital concierge services may all help increase operational efficiency and client happiness. </w:t>
      </w:r>
      <w:r w:rsidR="00EE1173" w:rsidRPr="008167C6">
        <w:rPr>
          <w:rFonts w:ascii="Arial" w:hAnsi="Arial" w:cs="Arial"/>
          <w:sz w:val="24"/>
          <w:szCs w:val="24"/>
        </w:rPr>
        <w:t>Investing in data security measures and complying with privacy standards is critical to ensuring that technology is seamlessly integrated while protecting visitor information.</w:t>
      </w:r>
    </w:p>
    <w:p w14:paraId="61E8205C" w14:textId="77777777" w:rsidR="00620486" w:rsidRPr="00620486" w:rsidRDefault="00620486" w:rsidP="00620486">
      <w:pPr>
        <w:spacing w:after="0" w:line="360" w:lineRule="auto"/>
        <w:jc w:val="both"/>
        <w:rPr>
          <w:rFonts w:ascii="Arial" w:eastAsia="Times New Roman" w:hAnsi="Arial" w:cs="Arial"/>
          <w:kern w:val="0"/>
          <w:sz w:val="24"/>
          <w:szCs w:val="24"/>
          <w:lang w:eastAsia="en-GB"/>
          <w14:ligatures w14:val="none"/>
        </w:rPr>
      </w:pPr>
    </w:p>
    <w:p w14:paraId="11217609" w14:textId="310A18B9" w:rsidR="00EE1173" w:rsidRPr="008167C6" w:rsidRDefault="00EE1173" w:rsidP="00B43BA7">
      <w:pPr>
        <w:pStyle w:val="ListParagraph"/>
        <w:numPr>
          <w:ilvl w:val="0"/>
          <w:numId w:val="31"/>
        </w:numPr>
        <w:spacing w:line="360" w:lineRule="auto"/>
        <w:jc w:val="both"/>
        <w:rPr>
          <w:rFonts w:ascii="Arial" w:hAnsi="Arial" w:cs="Arial"/>
          <w:b/>
          <w:bCs/>
          <w:sz w:val="24"/>
          <w:szCs w:val="24"/>
        </w:rPr>
      </w:pPr>
      <w:r w:rsidRPr="008167C6">
        <w:rPr>
          <w:rFonts w:ascii="Arial" w:hAnsi="Arial" w:cs="Arial"/>
          <w:b/>
          <w:bCs/>
          <w:sz w:val="24"/>
          <w:szCs w:val="24"/>
        </w:rPr>
        <w:t>Theoretical Recommendations:</w:t>
      </w:r>
    </w:p>
    <w:p w14:paraId="2759CD0B" w14:textId="510398AD" w:rsidR="00EE1173" w:rsidRPr="008167C6" w:rsidRDefault="00EE1173" w:rsidP="00B3442C">
      <w:pPr>
        <w:spacing w:line="360" w:lineRule="auto"/>
        <w:jc w:val="both"/>
        <w:rPr>
          <w:rFonts w:ascii="Arial" w:hAnsi="Arial" w:cs="Arial"/>
          <w:sz w:val="24"/>
          <w:szCs w:val="24"/>
        </w:rPr>
      </w:pPr>
      <w:r w:rsidRPr="008167C6">
        <w:rPr>
          <w:rFonts w:ascii="Arial" w:hAnsi="Arial" w:cs="Arial"/>
          <w:sz w:val="24"/>
          <w:szCs w:val="24"/>
        </w:rPr>
        <w:t xml:space="preserve">Research on Regulatory Disparities: </w:t>
      </w:r>
      <w:r w:rsidR="00C7708C" w:rsidRPr="00C7708C">
        <w:rPr>
          <w:rFonts w:ascii="Arial" w:hAnsi="Arial" w:cs="Arial"/>
          <w:sz w:val="24"/>
          <w:szCs w:val="24"/>
        </w:rPr>
        <w:t xml:space="preserve">Further theoretical research is needed to determine the impact of regulatory variances on operational methods in the hotel industry. </w:t>
      </w:r>
      <w:r w:rsidRPr="008167C6">
        <w:rPr>
          <w:rFonts w:ascii="Arial" w:hAnsi="Arial" w:cs="Arial"/>
          <w:sz w:val="24"/>
          <w:szCs w:val="24"/>
        </w:rPr>
        <w:t xml:space="preserve">This involves looking into how legal frameworks, employment practices, and compliance requirements affect organizational </w:t>
      </w:r>
      <w:r w:rsidR="00F757E5" w:rsidRPr="008167C6">
        <w:rPr>
          <w:rFonts w:ascii="Arial" w:hAnsi="Arial" w:cs="Arial"/>
          <w:sz w:val="24"/>
          <w:szCs w:val="24"/>
        </w:rPr>
        <w:t>behaviour</w:t>
      </w:r>
      <w:r w:rsidRPr="008167C6">
        <w:rPr>
          <w:rFonts w:ascii="Arial" w:hAnsi="Arial" w:cs="Arial"/>
          <w:sz w:val="24"/>
          <w:szCs w:val="24"/>
        </w:rPr>
        <w:t>, decision-making processes, and strategic goals. Creating theoretical frameworks that explain the intricacies of regulatory regimes in various nations can benefit policymakers, industry practitioners, and academic academics.</w:t>
      </w:r>
    </w:p>
    <w:p w14:paraId="384B2DE2" w14:textId="19306D5C" w:rsidR="00B22497" w:rsidRPr="008167C6" w:rsidRDefault="00B22497" w:rsidP="00B3442C">
      <w:pPr>
        <w:spacing w:line="360" w:lineRule="auto"/>
        <w:jc w:val="both"/>
        <w:rPr>
          <w:rFonts w:ascii="Arial" w:hAnsi="Arial" w:cs="Arial"/>
          <w:sz w:val="24"/>
          <w:szCs w:val="24"/>
        </w:rPr>
      </w:pPr>
      <w:r w:rsidRPr="008167C6">
        <w:rPr>
          <w:rFonts w:ascii="Arial" w:hAnsi="Arial" w:cs="Arial"/>
          <w:sz w:val="24"/>
          <w:szCs w:val="24"/>
        </w:rPr>
        <w:t xml:space="preserve">Theoretical Frameworks for </w:t>
      </w:r>
      <w:r w:rsidR="00165FDD">
        <w:rPr>
          <w:rFonts w:ascii="Arial" w:hAnsi="Arial" w:cs="Arial"/>
          <w:sz w:val="24"/>
          <w:szCs w:val="24"/>
        </w:rPr>
        <w:t>Demand-Specific</w:t>
      </w:r>
      <w:r w:rsidRPr="008167C6">
        <w:rPr>
          <w:rFonts w:ascii="Arial" w:hAnsi="Arial" w:cs="Arial"/>
          <w:sz w:val="24"/>
          <w:szCs w:val="24"/>
        </w:rPr>
        <w:t xml:space="preserve"> Adaptation: The creation of theoretical frameworks to guide demand-specific adaptation techniques in the hotel sector is critical to increasing organizational agility and competitiveness. This entails reviewing current literature on market segmentation, consumer </w:t>
      </w:r>
      <w:r w:rsidR="00F757E5" w:rsidRPr="008167C6">
        <w:rPr>
          <w:rFonts w:ascii="Arial" w:hAnsi="Arial" w:cs="Arial"/>
          <w:sz w:val="24"/>
          <w:szCs w:val="24"/>
        </w:rPr>
        <w:t>behaviour</w:t>
      </w:r>
      <w:r w:rsidRPr="008167C6">
        <w:rPr>
          <w:rFonts w:ascii="Arial" w:hAnsi="Arial" w:cs="Arial"/>
          <w:sz w:val="24"/>
          <w:szCs w:val="24"/>
        </w:rPr>
        <w:t xml:space="preserve">, and cultural dynamics </w:t>
      </w:r>
      <w:r w:rsidR="00E465E6" w:rsidRPr="008167C6">
        <w:rPr>
          <w:rFonts w:ascii="Arial" w:hAnsi="Arial" w:cs="Arial"/>
          <w:sz w:val="24"/>
          <w:szCs w:val="24"/>
        </w:rPr>
        <w:t>to</w:t>
      </w:r>
      <w:r w:rsidRPr="008167C6">
        <w:rPr>
          <w:rFonts w:ascii="Arial" w:hAnsi="Arial" w:cs="Arial"/>
          <w:sz w:val="24"/>
          <w:szCs w:val="24"/>
        </w:rPr>
        <w:t xml:space="preserve"> inform strategic decision-making processes. Theoretical frameworks can help hospitality organizations customize their offers to varied worldwide markets by conceptualizing the major characteristics of market-specific expectations and proposing adaptive methods to satisfy them.</w:t>
      </w:r>
    </w:p>
    <w:p w14:paraId="12A5955C" w14:textId="414C9555" w:rsidR="00677EEC" w:rsidRDefault="00B22497" w:rsidP="00B3442C">
      <w:pPr>
        <w:spacing w:line="360" w:lineRule="auto"/>
        <w:jc w:val="both"/>
        <w:rPr>
          <w:rFonts w:ascii="Arial" w:hAnsi="Arial" w:cs="Arial"/>
          <w:sz w:val="24"/>
          <w:szCs w:val="24"/>
        </w:rPr>
      </w:pPr>
      <w:r w:rsidRPr="008167C6">
        <w:rPr>
          <w:rFonts w:ascii="Arial" w:hAnsi="Arial" w:cs="Arial"/>
          <w:sz w:val="24"/>
          <w:szCs w:val="24"/>
        </w:rPr>
        <w:t xml:space="preserve">In conclusion, practical solutions stress the need </w:t>
      </w:r>
      <w:r w:rsidR="00165FDD">
        <w:rPr>
          <w:rFonts w:ascii="Arial" w:hAnsi="Arial" w:cs="Arial"/>
          <w:sz w:val="24"/>
          <w:szCs w:val="24"/>
        </w:rPr>
        <w:t>to invest</w:t>
      </w:r>
      <w:r w:rsidRPr="008167C6">
        <w:rPr>
          <w:rFonts w:ascii="Arial" w:hAnsi="Arial" w:cs="Arial"/>
          <w:sz w:val="24"/>
          <w:szCs w:val="24"/>
        </w:rPr>
        <w:t xml:space="preserve"> in cultural training programs and utilizing technology to address operational issues in the international hospitality business.</w:t>
      </w:r>
      <w:r w:rsidR="00677EEC" w:rsidRPr="008167C6">
        <w:rPr>
          <w:rFonts w:ascii="Arial" w:hAnsi="Arial" w:cs="Arial"/>
          <w:sz w:val="24"/>
          <w:szCs w:val="24"/>
        </w:rPr>
        <w:t xml:space="preserve"> Theoretical proposals emphasize the importance of doing more research on </w:t>
      </w:r>
      <w:r w:rsidR="00677EEC" w:rsidRPr="008167C6">
        <w:rPr>
          <w:rFonts w:ascii="Arial" w:hAnsi="Arial" w:cs="Arial"/>
          <w:sz w:val="24"/>
          <w:szCs w:val="24"/>
        </w:rPr>
        <w:lastRenderedPageBreak/>
        <w:t>regulatory discrepancies, as well as developing theoretical frameworks to guide demand-specific adaptation techniques. Implementing these ideas can help international hospitality organizations improve their operational resilience, agility, and competitiveness in the global economy.</w:t>
      </w:r>
    </w:p>
    <w:p w14:paraId="091CF2BE" w14:textId="77777777" w:rsidR="00BE5340" w:rsidRPr="008167C6" w:rsidRDefault="00BE5340" w:rsidP="00B3442C">
      <w:pPr>
        <w:spacing w:line="360" w:lineRule="auto"/>
        <w:jc w:val="both"/>
        <w:rPr>
          <w:rFonts w:ascii="Arial" w:hAnsi="Arial" w:cs="Arial"/>
          <w:sz w:val="24"/>
          <w:szCs w:val="24"/>
        </w:rPr>
      </w:pPr>
    </w:p>
    <w:p w14:paraId="68A56517" w14:textId="57CBB4C2" w:rsidR="009C337D" w:rsidRPr="008167C6" w:rsidRDefault="00B3442C" w:rsidP="001F1C46">
      <w:pPr>
        <w:pStyle w:val="Heading2"/>
        <w:rPr>
          <w:rFonts w:ascii="Arial" w:hAnsi="Arial" w:cs="Arial"/>
          <w:b/>
          <w:bCs/>
          <w:color w:val="auto"/>
          <w:sz w:val="28"/>
          <w:szCs w:val="28"/>
        </w:rPr>
      </w:pPr>
      <w:bookmarkStart w:id="51" w:name="_Toc166269156"/>
      <w:r w:rsidRPr="008167C6">
        <w:rPr>
          <w:rFonts w:ascii="Arial" w:hAnsi="Arial" w:cs="Arial"/>
          <w:b/>
          <w:bCs/>
          <w:color w:val="auto"/>
          <w:sz w:val="28"/>
          <w:szCs w:val="28"/>
        </w:rPr>
        <w:t xml:space="preserve">5.4 </w:t>
      </w:r>
      <w:r w:rsidR="009C337D" w:rsidRPr="008167C6">
        <w:rPr>
          <w:rFonts w:ascii="Arial" w:hAnsi="Arial" w:cs="Arial"/>
          <w:b/>
          <w:bCs/>
          <w:color w:val="auto"/>
          <w:sz w:val="28"/>
          <w:szCs w:val="28"/>
        </w:rPr>
        <w:t>Limitation of Research</w:t>
      </w:r>
      <w:bookmarkEnd w:id="51"/>
    </w:p>
    <w:p w14:paraId="508C2C78" w14:textId="77777777" w:rsidR="00E465E6" w:rsidRPr="008167C6" w:rsidRDefault="00E465E6" w:rsidP="00E465E6">
      <w:pPr>
        <w:rPr>
          <w:rFonts w:ascii="Arial" w:hAnsi="Arial" w:cs="Arial"/>
        </w:rPr>
      </w:pPr>
    </w:p>
    <w:p w14:paraId="1E9C8239" w14:textId="77777777" w:rsidR="00C54A2E" w:rsidRPr="008167C6" w:rsidRDefault="00C54A2E" w:rsidP="00B3442C">
      <w:pPr>
        <w:spacing w:line="360" w:lineRule="auto"/>
        <w:jc w:val="both"/>
        <w:rPr>
          <w:rFonts w:ascii="Arial" w:hAnsi="Arial" w:cs="Arial"/>
          <w:sz w:val="24"/>
          <w:szCs w:val="24"/>
        </w:rPr>
      </w:pPr>
      <w:r w:rsidRPr="008167C6">
        <w:rPr>
          <w:rFonts w:ascii="Arial" w:hAnsi="Arial" w:cs="Arial"/>
          <w:sz w:val="24"/>
          <w:szCs w:val="24"/>
        </w:rPr>
        <w:t>Reliance on secondary data sources: One significant weakness of this study is its dependence on secondary data sources. While secondary data might give useful insights and views from existing literature, it may restrict the depth of research and capacity to capture real-time discoveries. Secondary data sources may potentially contain biases, mistakes, or obsolete information, affecting the validity and trustworthiness of the conclusions. Furthermore, the availability and accessibility of secondary data may differ by area and language, thereby restricting the study's comprehensiveness.</w:t>
      </w:r>
    </w:p>
    <w:p w14:paraId="374E215D" w14:textId="3A48057B" w:rsidR="00EB49C4" w:rsidRPr="008167C6" w:rsidRDefault="00EB49C4" w:rsidP="00B3442C">
      <w:pPr>
        <w:spacing w:line="360" w:lineRule="auto"/>
        <w:jc w:val="both"/>
        <w:rPr>
          <w:rFonts w:ascii="Arial" w:hAnsi="Arial" w:cs="Arial"/>
          <w:sz w:val="24"/>
          <w:szCs w:val="24"/>
        </w:rPr>
      </w:pPr>
      <w:r w:rsidRPr="008167C6">
        <w:rPr>
          <w:rFonts w:ascii="Arial" w:hAnsi="Arial" w:cs="Arial"/>
          <w:sz w:val="24"/>
          <w:szCs w:val="24"/>
        </w:rPr>
        <w:t>Scope Limitations: Another drawback of this research is the study's scope. While attempts were made to adequately assess the operational issues encountered by international hospitality organizations, the research may not have included all significant industry aspects. Given the global hospitality sector's complexity and dynamic nature, several operational difficulties may have been neglected or underestimated in the research. Geopolitical threats, socio-cultural dynamics, and technology improvements may all require more investigation in future studies to give a more comprehensive picture of the operating landscape.</w:t>
      </w:r>
    </w:p>
    <w:p w14:paraId="475C4831" w14:textId="70A4BAF3" w:rsidR="008D00B4" w:rsidRPr="008167C6" w:rsidRDefault="008D00B4" w:rsidP="00B3442C">
      <w:pPr>
        <w:spacing w:line="360" w:lineRule="auto"/>
        <w:jc w:val="both"/>
        <w:rPr>
          <w:rFonts w:ascii="Arial" w:hAnsi="Arial" w:cs="Arial"/>
          <w:sz w:val="24"/>
          <w:szCs w:val="24"/>
        </w:rPr>
      </w:pPr>
      <w:r w:rsidRPr="008167C6">
        <w:rPr>
          <w:rFonts w:ascii="Arial" w:hAnsi="Arial" w:cs="Arial"/>
          <w:sz w:val="24"/>
          <w:szCs w:val="24"/>
        </w:rPr>
        <w:t xml:space="preserve">Generalizability: Due to the various nature of the global hospitality business and the study's specialized emphasis, the findings may not </w:t>
      </w:r>
      <w:r w:rsidR="00165FDD">
        <w:rPr>
          <w:rFonts w:ascii="Arial" w:hAnsi="Arial" w:cs="Arial"/>
          <w:sz w:val="24"/>
          <w:szCs w:val="24"/>
        </w:rPr>
        <w:t>apply</w:t>
      </w:r>
      <w:r w:rsidRPr="008167C6">
        <w:rPr>
          <w:rFonts w:ascii="Arial" w:hAnsi="Arial" w:cs="Arial"/>
          <w:sz w:val="24"/>
          <w:szCs w:val="24"/>
        </w:rPr>
        <w:t xml:space="preserve"> to all international hospitality organizations. Organizational size, structure, geographic location, market sector, and business model all have an impact on the operational issues that various organizations encounter. As a result, caution should be used when applying the study's findings to other situations or groups. </w:t>
      </w:r>
      <w:r w:rsidR="006121AC" w:rsidRPr="006121AC">
        <w:rPr>
          <w:rFonts w:ascii="Arial" w:hAnsi="Arial" w:cs="Arial"/>
          <w:sz w:val="24"/>
          <w:szCs w:val="24"/>
        </w:rPr>
        <w:t>Future research with larger and more diverse sample sizes may increase the findings' generalizability and provide a more thorough understanding of operational issues in the hotel industry.</w:t>
      </w:r>
    </w:p>
    <w:p w14:paraId="4CBDF8DF" w14:textId="55857BBA" w:rsidR="00101A9A" w:rsidRPr="008167C6" w:rsidRDefault="008D00B4" w:rsidP="00B3442C">
      <w:pPr>
        <w:spacing w:line="360" w:lineRule="auto"/>
        <w:jc w:val="both"/>
        <w:rPr>
          <w:rFonts w:ascii="Arial" w:hAnsi="Arial" w:cs="Arial"/>
          <w:sz w:val="24"/>
          <w:szCs w:val="24"/>
        </w:rPr>
      </w:pPr>
      <w:r w:rsidRPr="008167C6">
        <w:rPr>
          <w:rFonts w:ascii="Arial" w:hAnsi="Arial" w:cs="Arial"/>
          <w:sz w:val="24"/>
          <w:szCs w:val="24"/>
        </w:rPr>
        <w:lastRenderedPageBreak/>
        <w:t xml:space="preserve">Methodological constraints: Time and resource restrictions may have </w:t>
      </w:r>
      <w:r w:rsidR="00165FDD">
        <w:rPr>
          <w:rFonts w:ascii="Arial" w:hAnsi="Arial" w:cs="Arial"/>
          <w:sz w:val="24"/>
          <w:szCs w:val="24"/>
        </w:rPr>
        <w:t>influenced</w:t>
      </w:r>
      <w:r w:rsidRPr="008167C6">
        <w:rPr>
          <w:rFonts w:ascii="Arial" w:hAnsi="Arial" w:cs="Arial"/>
          <w:sz w:val="24"/>
          <w:szCs w:val="24"/>
        </w:rPr>
        <w:t xml:space="preserve"> the depth and scope of the investigation.</w:t>
      </w:r>
      <w:r w:rsidR="00101A9A" w:rsidRPr="008167C6">
        <w:rPr>
          <w:rFonts w:ascii="Arial" w:hAnsi="Arial" w:cs="Arial"/>
          <w:sz w:val="24"/>
          <w:szCs w:val="24"/>
        </w:rPr>
        <w:t xml:space="preserve"> A thorough investigation of operational difficulties in the global hotel business necessitates substantial time, skill, and financial resources. Constraints in these areas may have constrained the scope of the study or the examination of specific research issues. </w:t>
      </w:r>
    </w:p>
    <w:p w14:paraId="7C7BD7DD" w14:textId="36154601" w:rsidR="00165FDD" w:rsidRDefault="00101A9A" w:rsidP="00B3442C">
      <w:pPr>
        <w:spacing w:line="360" w:lineRule="auto"/>
        <w:jc w:val="both"/>
        <w:rPr>
          <w:rFonts w:ascii="Arial" w:hAnsi="Arial" w:cs="Arial"/>
          <w:sz w:val="24"/>
          <w:szCs w:val="24"/>
        </w:rPr>
      </w:pPr>
      <w:r w:rsidRPr="008167C6">
        <w:rPr>
          <w:rFonts w:ascii="Arial" w:hAnsi="Arial" w:cs="Arial"/>
          <w:sz w:val="24"/>
          <w:szCs w:val="24"/>
        </w:rPr>
        <w:t xml:space="preserve">Overall, while this research gives vital insights into the operational problems that international hospitality organizations confront, it is critical to identify and appreciate the study's shortcomings. Researchers may develop a better awareness of the study setting, stimulate critical evaluation of the findings, and influence future research paths in hospitality management by </w:t>
      </w:r>
      <w:r w:rsidR="00165FDD">
        <w:rPr>
          <w:rFonts w:ascii="Arial" w:hAnsi="Arial" w:cs="Arial"/>
          <w:sz w:val="24"/>
          <w:szCs w:val="24"/>
        </w:rPr>
        <w:t>transparently addressing these constraints</w:t>
      </w:r>
      <w:r w:rsidRPr="008167C6">
        <w:rPr>
          <w:rFonts w:ascii="Arial" w:hAnsi="Arial" w:cs="Arial"/>
          <w:sz w:val="24"/>
          <w:szCs w:val="24"/>
        </w:rPr>
        <w:t>.</w:t>
      </w:r>
    </w:p>
    <w:p w14:paraId="2958C36F" w14:textId="77777777" w:rsidR="00BE5340" w:rsidRPr="00165FDD" w:rsidRDefault="00BE5340" w:rsidP="00B3442C">
      <w:pPr>
        <w:spacing w:line="360" w:lineRule="auto"/>
        <w:jc w:val="both"/>
        <w:rPr>
          <w:rFonts w:ascii="Arial" w:hAnsi="Arial" w:cs="Arial"/>
          <w:sz w:val="24"/>
          <w:szCs w:val="24"/>
        </w:rPr>
      </w:pPr>
    </w:p>
    <w:p w14:paraId="2922F9AC" w14:textId="059A1D22" w:rsidR="009C337D" w:rsidRPr="008167C6" w:rsidRDefault="00B3442C" w:rsidP="004C7A9C">
      <w:pPr>
        <w:pStyle w:val="Heading6"/>
        <w:rPr>
          <w:rFonts w:ascii="Arial" w:hAnsi="Arial" w:cs="Arial"/>
          <w:b/>
          <w:bCs/>
          <w:color w:val="auto"/>
          <w:sz w:val="28"/>
          <w:szCs w:val="28"/>
        </w:rPr>
      </w:pPr>
      <w:r w:rsidRPr="008167C6">
        <w:rPr>
          <w:rFonts w:ascii="Arial" w:hAnsi="Arial" w:cs="Arial"/>
          <w:b/>
          <w:bCs/>
          <w:color w:val="auto"/>
          <w:sz w:val="28"/>
          <w:szCs w:val="28"/>
        </w:rPr>
        <w:t xml:space="preserve">5.5 </w:t>
      </w:r>
      <w:r w:rsidR="009C337D" w:rsidRPr="008167C6">
        <w:rPr>
          <w:rFonts w:ascii="Arial" w:hAnsi="Arial" w:cs="Arial"/>
          <w:b/>
          <w:bCs/>
          <w:color w:val="auto"/>
          <w:sz w:val="28"/>
          <w:szCs w:val="28"/>
        </w:rPr>
        <w:t>Recommendation for Future Work:</w:t>
      </w:r>
    </w:p>
    <w:p w14:paraId="659EC2E0" w14:textId="77777777" w:rsidR="004C7A9C" w:rsidRPr="008167C6" w:rsidRDefault="004C7A9C" w:rsidP="004C7A9C">
      <w:pPr>
        <w:rPr>
          <w:rFonts w:ascii="Arial" w:hAnsi="Arial" w:cs="Arial"/>
        </w:rPr>
      </w:pPr>
    </w:p>
    <w:p w14:paraId="10AA7D9D" w14:textId="74E4A6E7" w:rsidR="00EE28C0" w:rsidRPr="008167C6" w:rsidRDefault="00EE28C0" w:rsidP="00B3442C">
      <w:pPr>
        <w:spacing w:line="360" w:lineRule="auto"/>
        <w:jc w:val="both"/>
        <w:rPr>
          <w:rFonts w:ascii="Arial" w:hAnsi="Arial" w:cs="Arial"/>
          <w:sz w:val="24"/>
          <w:szCs w:val="24"/>
        </w:rPr>
      </w:pPr>
      <w:r w:rsidRPr="008167C6">
        <w:rPr>
          <w:rFonts w:ascii="Arial" w:hAnsi="Arial" w:cs="Arial"/>
          <w:sz w:val="24"/>
          <w:szCs w:val="24"/>
        </w:rPr>
        <w:t xml:space="preserve">To overcome the limitations revealed in this study and increase knowledge </w:t>
      </w:r>
      <w:r w:rsidR="00165FDD">
        <w:rPr>
          <w:rFonts w:ascii="Arial" w:hAnsi="Arial" w:cs="Arial"/>
          <w:sz w:val="24"/>
          <w:szCs w:val="24"/>
        </w:rPr>
        <w:t>on</w:t>
      </w:r>
      <w:r w:rsidRPr="008167C6">
        <w:rPr>
          <w:rFonts w:ascii="Arial" w:hAnsi="Arial" w:cs="Arial"/>
          <w:sz w:val="24"/>
          <w:szCs w:val="24"/>
        </w:rPr>
        <w:t xml:space="preserve"> the subject of international hospitality management, numerous future research options might be pursued.</w:t>
      </w:r>
    </w:p>
    <w:p w14:paraId="1720BA5D" w14:textId="409764ED" w:rsidR="009C337D" w:rsidRPr="008167C6" w:rsidRDefault="00EE28C0" w:rsidP="00B3442C">
      <w:pPr>
        <w:spacing w:line="360" w:lineRule="auto"/>
        <w:jc w:val="both"/>
        <w:rPr>
          <w:rFonts w:ascii="Arial" w:hAnsi="Arial" w:cs="Arial"/>
          <w:sz w:val="24"/>
          <w:szCs w:val="24"/>
        </w:rPr>
      </w:pPr>
      <w:r w:rsidRPr="008167C6">
        <w:rPr>
          <w:rFonts w:ascii="Arial" w:hAnsi="Arial" w:cs="Arial"/>
          <w:sz w:val="24"/>
          <w:szCs w:val="24"/>
        </w:rPr>
        <w:t xml:space="preserve">To begin, performing primary research to collect real-time data on operational difficulties and methods used by hospitality organizations might give useful insights. While this study used secondary data sources, primary research approaches including surveys, interviews, and observational studies might provide more detailed and current insights </w:t>
      </w:r>
      <w:r w:rsidR="00165FDD">
        <w:rPr>
          <w:rFonts w:ascii="Arial" w:hAnsi="Arial" w:cs="Arial"/>
          <w:sz w:val="24"/>
          <w:szCs w:val="24"/>
        </w:rPr>
        <w:t>into</w:t>
      </w:r>
      <w:r w:rsidRPr="008167C6">
        <w:rPr>
          <w:rFonts w:ascii="Arial" w:hAnsi="Arial" w:cs="Arial"/>
          <w:sz w:val="24"/>
          <w:szCs w:val="24"/>
        </w:rPr>
        <w:t xml:space="preserve"> the operating landscape. Researchers who engage directly with industry personnel can collect personal experiences, detect new trends, and investigate context-specific elements that may impact operational issues. Furthermore, primary research enables for the investigation of organizational dynamics, cultural subtleties, and individual views that secondary data sources may not adequately represent.</w:t>
      </w:r>
    </w:p>
    <w:p w14:paraId="0818878E" w14:textId="0B07BB3B" w:rsidR="00EE28C0" w:rsidRPr="008167C6" w:rsidRDefault="003633A6" w:rsidP="00B3442C">
      <w:pPr>
        <w:spacing w:line="360" w:lineRule="auto"/>
        <w:jc w:val="both"/>
        <w:rPr>
          <w:rFonts w:ascii="Arial" w:hAnsi="Arial" w:cs="Arial"/>
          <w:sz w:val="24"/>
          <w:szCs w:val="24"/>
        </w:rPr>
      </w:pPr>
      <w:r w:rsidRPr="008167C6">
        <w:rPr>
          <w:rFonts w:ascii="Arial" w:hAnsi="Arial" w:cs="Arial"/>
          <w:sz w:val="24"/>
          <w:szCs w:val="24"/>
        </w:rPr>
        <w:t xml:space="preserve">Second, longitudinal studies may analyse how the industry's operational difficulties evolve. Given the dynamic nature of the global hospitality industry, longitudinal research approaches can give useful insights into trends, patterns, and changes in operational difficulties and tactics. By gathering data at numerous periods in time, researchers may examine the influence of external variables such as technical breakthroughs, regulatory changes, and market fluctuations on operational dynamics. Longitudinal studies can also assist uncover elements that lead to resilience and </w:t>
      </w:r>
      <w:r w:rsidRPr="008167C6">
        <w:rPr>
          <w:rFonts w:ascii="Arial" w:hAnsi="Arial" w:cs="Arial"/>
          <w:sz w:val="24"/>
          <w:szCs w:val="24"/>
        </w:rPr>
        <w:lastRenderedPageBreak/>
        <w:t>adaptive ability in hospitality businesses, giving useful insights for industry practitioners and regulators.</w:t>
      </w:r>
    </w:p>
    <w:p w14:paraId="74F4CB4A" w14:textId="77777777" w:rsidR="00B3442C" w:rsidRPr="008167C6" w:rsidRDefault="00170965"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Finally, comparative research across geographies and market segments can provide a more complete picture of the global hospitality scene and aid in strategic decision-making. Researchers can find best practices, assess performance, and customize strategies to unique market circumstances by investigating differences in operational constraints, regulatory regimes, cultural norms, and market dynamics across varied contexts. Comparative studies can also give information on the applicability of operational techniques in various contexts, highlighting areas for focused intervention or development.</w:t>
      </w:r>
    </w:p>
    <w:p w14:paraId="29B639D3" w14:textId="0FDDD3D9" w:rsidR="004C7A9C" w:rsidRPr="00165FDD" w:rsidRDefault="00170965"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In conclusion, future research in international hospitality management should use a multi-method, longitudinal, and comparative approach to represent the industry's complexity and dynamism.</w:t>
      </w:r>
      <w:r w:rsidR="00634A2C" w:rsidRPr="008167C6">
        <w:rPr>
          <w:rFonts w:ascii="Arial" w:eastAsia="Times New Roman" w:hAnsi="Arial" w:cs="Arial"/>
          <w:kern w:val="0"/>
          <w:sz w:val="24"/>
          <w:szCs w:val="24"/>
          <w:lang w:eastAsia="en-GB"/>
          <w14:ligatures w14:val="none"/>
        </w:rPr>
        <w:t xml:space="preserve"> Researchers may create practical insights, expand theoretical knowledge, and contribute to the long-term growth and performance of global hospitality firms by using primary research methodologies, longitudinal designs, and comparative studies.</w:t>
      </w:r>
    </w:p>
    <w:p w14:paraId="39793676" w14:textId="77777777" w:rsidR="00C96902" w:rsidRDefault="00C96902" w:rsidP="00966003">
      <w:pPr>
        <w:pStyle w:val="Heading2"/>
        <w:rPr>
          <w:rFonts w:ascii="Arial" w:hAnsi="Arial" w:cs="Arial"/>
          <w:b/>
          <w:bCs/>
          <w:color w:val="auto"/>
          <w:sz w:val="28"/>
          <w:szCs w:val="28"/>
        </w:rPr>
      </w:pPr>
    </w:p>
    <w:p w14:paraId="742C5E57" w14:textId="30C2BA7E" w:rsidR="004C7A9C" w:rsidRDefault="00B3442C" w:rsidP="00966003">
      <w:pPr>
        <w:pStyle w:val="Heading2"/>
        <w:rPr>
          <w:rFonts w:ascii="Arial" w:hAnsi="Arial" w:cs="Arial"/>
          <w:b/>
          <w:bCs/>
          <w:color w:val="auto"/>
          <w:sz w:val="28"/>
          <w:szCs w:val="28"/>
        </w:rPr>
      </w:pPr>
      <w:bookmarkStart w:id="52" w:name="_Toc166269157"/>
      <w:r w:rsidRPr="008167C6">
        <w:rPr>
          <w:rFonts w:ascii="Arial" w:hAnsi="Arial" w:cs="Arial"/>
          <w:b/>
          <w:bCs/>
          <w:color w:val="auto"/>
          <w:sz w:val="28"/>
          <w:szCs w:val="28"/>
        </w:rPr>
        <w:t xml:space="preserve">5.6 </w:t>
      </w:r>
      <w:r w:rsidR="00D00D22" w:rsidRPr="008167C6">
        <w:rPr>
          <w:rFonts w:ascii="Arial" w:hAnsi="Arial" w:cs="Arial"/>
          <w:b/>
          <w:bCs/>
          <w:color w:val="auto"/>
          <w:sz w:val="28"/>
          <w:szCs w:val="28"/>
        </w:rPr>
        <w:t>Conclusion</w:t>
      </w:r>
      <w:bookmarkEnd w:id="52"/>
    </w:p>
    <w:p w14:paraId="5D0930BD" w14:textId="77777777" w:rsidR="00966003" w:rsidRPr="00966003" w:rsidRDefault="00966003" w:rsidP="00966003"/>
    <w:p w14:paraId="0B6D769B" w14:textId="77777777" w:rsidR="00B3442C" w:rsidRPr="008167C6" w:rsidRDefault="00884097"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The extensive study carried out across the chapters gives a thorough grasp of the operational issues and possibilities faced by international hospitality firms in the hotel sector. The study illuminates the multifaceted nature of operational management in the global hospitality sector by conducting a systematic exploration of key themes such as strategic globalization, cultural dynamics, regulatory disparities, demand-specific adaptation strategies, technological integration, supply chain management, talent management, resilience in uncertainty, environmental stewardship, driving operational excellence, and cultivating organizational success. </w:t>
      </w:r>
    </w:p>
    <w:p w14:paraId="39ABF1CF" w14:textId="2383151E" w:rsidR="00C1584A" w:rsidRPr="008167C6" w:rsidRDefault="00884097" w:rsidP="00B3442C">
      <w:p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 xml:space="preserve">Cultural adaptation appears as a key influence on corporate </w:t>
      </w:r>
      <w:r w:rsidR="00165FDD">
        <w:rPr>
          <w:rFonts w:ascii="Arial" w:eastAsia="Times New Roman" w:hAnsi="Arial" w:cs="Arial"/>
          <w:kern w:val="0"/>
          <w:sz w:val="24"/>
          <w:szCs w:val="24"/>
          <w:lang w:eastAsia="en-GB"/>
          <w14:ligatures w14:val="none"/>
        </w:rPr>
        <w:t>behaviour</w:t>
      </w:r>
      <w:r w:rsidRPr="008167C6">
        <w:rPr>
          <w:rFonts w:ascii="Arial" w:eastAsia="Times New Roman" w:hAnsi="Arial" w:cs="Arial"/>
          <w:kern w:val="0"/>
          <w:sz w:val="24"/>
          <w:szCs w:val="24"/>
          <w:lang w:eastAsia="en-GB"/>
          <w14:ligatures w14:val="none"/>
        </w:rPr>
        <w:t xml:space="preserve"> and decision-making, emphasizing the necessity of cultural intelligence and inclusive workplace policies. Regulatory variances present substantial challenges for global hospitality companies, </w:t>
      </w:r>
      <w:r w:rsidR="00165FDD">
        <w:rPr>
          <w:rFonts w:ascii="Arial" w:eastAsia="Times New Roman" w:hAnsi="Arial" w:cs="Arial"/>
          <w:kern w:val="0"/>
          <w:sz w:val="24"/>
          <w:szCs w:val="24"/>
          <w:lang w:eastAsia="en-GB"/>
          <w14:ligatures w14:val="none"/>
        </w:rPr>
        <w:t xml:space="preserve">and </w:t>
      </w:r>
      <w:r w:rsidRPr="008167C6">
        <w:rPr>
          <w:rFonts w:ascii="Arial" w:eastAsia="Times New Roman" w:hAnsi="Arial" w:cs="Arial"/>
          <w:kern w:val="0"/>
          <w:sz w:val="24"/>
          <w:szCs w:val="24"/>
          <w:lang w:eastAsia="en-GB"/>
          <w14:ligatures w14:val="none"/>
        </w:rPr>
        <w:t>needing thorough compliance and operational efficiency solutions.</w:t>
      </w:r>
      <w:r w:rsidR="00C1584A" w:rsidRPr="008167C6">
        <w:rPr>
          <w:rFonts w:ascii="Arial" w:hAnsi="Arial" w:cs="Arial"/>
          <w:sz w:val="24"/>
          <w:szCs w:val="24"/>
        </w:rPr>
        <w:t xml:space="preserve"> </w:t>
      </w:r>
      <w:r w:rsidR="00C1584A" w:rsidRPr="008167C6">
        <w:rPr>
          <w:rFonts w:ascii="Arial" w:eastAsia="Times New Roman" w:hAnsi="Arial" w:cs="Arial"/>
          <w:kern w:val="0"/>
          <w:sz w:val="24"/>
          <w:szCs w:val="24"/>
          <w:lang w:eastAsia="en-GB"/>
          <w14:ligatures w14:val="none"/>
        </w:rPr>
        <w:t xml:space="preserve">Demand-specific adaptation techniques highlight the importance of specialized </w:t>
      </w:r>
      <w:r w:rsidR="00C1584A" w:rsidRPr="008167C6">
        <w:rPr>
          <w:rFonts w:ascii="Arial" w:eastAsia="Times New Roman" w:hAnsi="Arial" w:cs="Arial"/>
          <w:kern w:val="0"/>
          <w:sz w:val="24"/>
          <w:szCs w:val="24"/>
          <w:lang w:eastAsia="en-GB"/>
          <w14:ligatures w14:val="none"/>
        </w:rPr>
        <w:lastRenderedPageBreak/>
        <w:t xml:space="preserve">approaches to match varied market demands and preferences, whilst technology integration provides </w:t>
      </w:r>
      <w:r w:rsidR="00165FDD">
        <w:rPr>
          <w:rFonts w:ascii="Arial" w:eastAsia="Times New Roman" w:hAnsi="Arial" w:cs="Arial"/>
          <w:kern w:val="0"/>
          <w:sz w:val="24"/>
          <w:szCs w:val="24"/>
          <w:lang w:eastAsia="en-GB"/>
          <w14:ligatures w14:val="none"/>
        </w:rPr>
        <w:t xml:space="preserve">an </w:t>
      </w:r>
      <w:r w:rsidR="00C1584A" w:rsidRPr="008167C6">
        <w:rPr>
          <w:rFonts w:ascii="Arial" w:eastAsia="Times New Roman" w:hAnsi="Arial" w:cs="Arial"/>
          <w:kern w:val="0"/>
          <w:sz w:val="24"/>
          <w:szCs w:val="24"/>
          <w:lang w:eastAsia="en-GB"/>
          <w14:ligatures w14:val="none"/>
        </w:rPr>
        <w:t xml:space="preserve">opportunity to streamline operations and improve visitor experiences. </w:t>
      </w:r>
      <w:r w:rsidR="00C1584A" w:rsidRPr="008167C6">
        <w:rPr>
          <w:rFonts w:ascii="Arial" w:eastAsia="Times New Roman" w:hAnsi="Arial" w:cs="Arial"/>
          <w:kern w:val="0"/>
          <w:sz w:val="24"/>
          <w:szCs w:val="24"/>
          <w:lang w:eastAsia="en-GB"/>
          <w14:ligatures w14:val="none"/>
        </w:rPr>
        <w:br/>
      </w:r>
      <w:r w:rsidR="00C1584A" w:rsidRPr="008167C6">
        <w:rPr>
          <w:rFonts w:ascii="Arial" w:eastAsia="Times New Roman" w:hAnsi="Arial" w:cs="Arial"/>
          <w:kern w:val="0"/>
          <w:sz w:val="24"/>
          <w:szCs w:val="24"/>
          <w:lang w:eastAsia="en-GB"/>
          <w14:ligatures w14:val="none"/>
        </w:rPr>
        <w:br/>
        <w:t xml:space="preserve">Supply chain management and talent management have been acknowledged as critical components of operational success, highlighting the need </w:t>
      </w:r>
      <w:r w:rsidR="00165FDD">
        <w:rPr>
          <w:rFonts w:ascii="Arial" w:eastAsia="Times New Roman" w:hAnsi="Arial" w:cs="Arial"/>
          <w:kern w:val="0"/>
          <w:sz w:val="24"/>
          <w:szCs w:val="24"/>
          <w:lang w:eastAsia="en-GB"/>
          <w14:ligatures w14:val="none"/>
        </w:rPr>
        <w:t>for</w:t>
      </w:r>
      <w:r w:rsidR="00C1584A" w:rsidRPr="008167C6">
        <w:rPr>
          <w:rFonts w:ascii="Arial" w:eastAsia="Times New Roman" w:hAnsi="Arial" w:cs="Arial"/>
          <w:kern w:val="0"/>
          <w:sz w:val="24"/>
          <w:szCs w:val="24"/>
          <w:lang w:eastAsia="en-GB"/>
          <w14:ligatures w14:val="none"/>
        </w:rPr>
        <w:t xml:space="preserve"> effective resource allocation and human capital development. Navigating crises and disruptions requires resilience in the face of uncertainty, emphasizing the significance of proactive crisis management solutions and organizational agility. </w:t>
      </w:r>
      <w:r w:rsidR="002367A3" w:rsidRPr="002367A3">
        <w:rPr>
          <w:rFonts w:ascii="Arial" w:eastAsia="Times New Roman" w:hAnsi="Arial" w:cs="Arial"/>
          <w:kern w:val="0"/>
          <w:sz w:val="24"/>
          <w:szCs w:val="24"/>
          <w:lang w:eastAsia="en-GB"/>
          <w14:ligatures w14:val="none"/>
        </w:rPr>
        <w:t>Environmental stewardship is becoming increasingly important, spurring the creation of sustainable practices and corporate social responsibility initiatives to decrease environmental impact while enhancing long-term profitability.</w:t>
      </w:r>
    </w:p>
    <w:p w14:paraId="3027EDA9" w14:textId="77777777" w:rsidR="008F041A" w:rsidRDefault="00C33841"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Driving operational excellence via innovation and customer-centric initiatives is critical for staying competitive and growing in a changing market scenario. To promote performance and inspire creativity, organizations must have strong leadership, employee engagement, and a healthy corporate culture in place.</w:t>
      </w:r>
    </w:p>
    <w:p w14:paraId="4CB93EE5" w14:textId="4B7705D7" w:rsidR="00C33841" w:rsidRPr="008167C6" w:rsidRDefault="00C33841" w:rsidP="00B3442C">
      <w:p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The study's results have practical consequences for hotel executives, legislators, and researchers who want to handle the complex challenges and possibilities in the global hospitality business. Addressing these important topics and adopting strategic initiatives may help international hospitality firms improve operational resilience, agility, and competitiveness, preparing them for long-term success and development in the global marketplace.</w:t>
      </w:r>
    </w:p>
    <w:p w14:paraId="01AFB2C4" w14:textId="3AE99DD9" w:rsidR="00AA3C56" w:rsidRPr="008167C6" w:rsidRDefault="003804BE" w:rsidP="00B3442C">
      <w:pPr>
        <w:spacing w:after="0" w:line="360" w:lineRule="auto"/>
        <w:jc w:val="both"/>
        <w:rPr>
          <w:rFonts w:ascii="Arial" w:eastAsia="Times New Roman" w:hAnsi="Arial" w:cs="Arial"/>
          <w:kern w:val="0"/>
          <w:sz w:val="24"/>
          <w:szCs w:val="24"/>
          <w:lang w:eastAsia="en-GB"/>
          <w14:ligatures w14:val="none"/>
        </w:rPr>
      </w:pPr>
      <w:r w:rsidRPr="003804BE">
        <w:rPr>
          <w:rFonts w:ascii="Arial" w:eastAsia="Times New Roman" w:hAnsi="Arial" w:cs="Arial"/>
          <w:kern w:val="0"/>
          <w:sz w:val="24"/>
          <w:szCs w:val="24"/>
          <w:lang w:eastAsia="en-GB"/>
          <w14:ligatures w14:val="none"/>
        </w:rPr>
        <w:t xml:space="preserve">However, it is crucial to acknowledge the study's limitations, which include scope constraints, dependence on secondary data sources, and generalizability problems. </w:t>
      </w:r>
      <w:r w:rsidR="00AA3C56" w:rsidRPr="008167C6">
        <w:rPr>
          <w:rFonts w:ascii="Arial" w:eastAsia="Times New Roman" w:hAnsi="Arial" w:cs="Arial"/>
          <w:kern w:val="0"/>
          <w:sz w:val="24"/>
          <w:szCs w:val="24"/>
          <w:lang w:eastAsia="en-GB"/>
          <w14:ligatures w14:val="none"/>
        </w:rPr>
        <w:t xml:space="preserve">Future </w:t>
      </w:r>
      <w:r w:rsidR="00165FDD">
        <w:rPr>
          <w:rFonts w:ascii="Arial" w:eastAsia="Times New Roman" w:hAnsi="Arial" w:cs="Arial"/>
          <w:kern w:val="0"/>
          <w:sz w:val="24"/>
          <w:szCs w:val="24"/>
          <w:lang w:eastAsia="en-GB"/>
          <w14:ligatures w14:val="none"/>
        </w:rPr>
        <w:t>studies</w:t>
      </w:r>
      <w:r w:rsidR="00AA3C56" w:rsidRPr="008167C6">
        <w:rPr>
          <w:rFonts w:ascii="Arial" w:eastAsia="Times New Roman" w:hAnsi="Arial" w:cs="Arial"/>
          <w:kern w:val="0"/>
          <w:sz w:val="24"/>
          <w:szCs w:val="24"/>
          <w:lang w:eastAsia="en-GB"/>
          <w14:ligatures w14:val="none"/>
        </w:rPr>
        <w:t xml:space="preserve"> should concentrate on overcoming these constraints and expanding knowledge in the field of international hospitality management, with a special emphasis on regulatory frameworks, cultural adaptation tactics, and technology advancements. </w:t>
      </w:r>
      <w:r w:rsidR="00AA3C56" w:rsidRPr="008167C6">
        <w:rPr>
          <w:rFonts w:ascii="Arial" w:eastAsia="Times New Roman" w:hAnsi="Arial" w:cs="Arial"/>
          <w:kern w:val="0"/>
          <w:sz w:val="24"/>
          <w:szCs w:val="24"/>
          <w:lang w:eastAsia="en-GB"/>
          <w14:ligatures w14:val="none"/>
        </w:rPr>
        <w:br/>
      </w:r>
      <w:r w:rsidR="00AA3C56" w:rsidRPr="008167C6">
        <w:rPr>
          <w:rFonts w:ascii="Arial" w:eastAsia="Times New Roman" w:hAnsi="Arial" w:cs="Arial"/>
          <w:kern w:val="0"/>
          <w:sz w:val="24"/>
          <w:szCs w:val="24"/>
          <w:lang w:eastAsia="en-GB"/>
          <w14:ligatures w14:val="none"/>
        </w:rPr>
        <w:br/>
      </w:r>
      <w:r w:rsidR="002D2D13" w:rsidRPr="002D2D13">
        <w:rPr>
          <w:rFonts w:ascii="Arial" w:eastAsia="Times New Roman" w:hAnsi="Arial" w:cs="Arial"/>
          <w:kern w:val="0"/>
          <w:sz w:val="24"/>
          <w:szCs w:val="24"/>
          <w:lang w:eastAsia="en-GB"/>
          <w14:ligatures w14:val="none"/>
        </w:rPr>
        <w:t xml:space="preserve">In conclusion, the extensive research presented in this paper gives important insights into the operational dynamics of multinational hospitality enterprises in the hotel sector. </w:t>
      </w:r>
      <w:r w:rsidR="00AA3C56" w:rsidRPr="008167C6">
        <w:rPr>
          <w:rFonts w:ascii="Arial" w:eastAsia="Times New Roman" w:hAnsi="Arial" w:cs="Arial"/>
          <w:kern w:val="0"/>
          <w:sz w:val="24"/>
          <w:szCs w:val="24"/>
          <w:lang w:eastAsia="en-GB"/>
          <w14:ligatures w14:val="none"/>
        </w:rPr>
        <w:t xml:space="preserve">Addressing recognized obstacles and capitalizing on emerging opportunities </w:t>
      </w:r>
      <w:r w:rsidR="00AA3C56" w:rsidRPr="008167C6">
        <w:rPr>
          <w:rFonts w:ascii="Arial" w:eastAsia="Times New Roman" w:hAnsi="Arial" w:cs="Arial"/>
          <w:kern w:val="0"/>
          <w:sz w:val="24"/>
          <w:szCs w:val="24"/>
          <w:lang w:eastAsia="en-GB"/>
          <w14:ligatures w14:val="none"/>
        </w:rPr>
        <w:lastRenderedPageBreak/>
        <w:t>allows firms to negotiate the intricacies of the global economy, promote innovation, develop sustainability, and achieve long-term success and growth.</w:t>
      </w:r>
    </w:p>
    <w:bookmarkEnd w:id="42"/>
    <w:p w14:paraId="04453C3A" w14:textId="1468770E" w:rsidR="00884097" w:rsidRPr="008167C6" w:rsidRDefault="00884097" w:rsidP="00280848">
      <w:pPr>
        <w:spacing w:after="0" w:line="360" w:lineRule="auto"/>
        <w:jc w:val="both"/>
        <w:rPr>
          <w:rFonts w:ascii="Arial" w:eastAsia="Times New Roman" w:hAnsi="Arial" w:cs="Arial"/>
          <w:kern w:val="0"/>
          <w:sz w:val="24"/>
          <w:szCs w:val="24"/>
          <w:lang w:eastAsia="en-GB"/>
          <w14:ligatures w14:val="none"/>
        </w:rPr>
      </w:pPr>
    </w:p>
    <w:p w14:paraId="1F661E5B" w14:textId="77777777" w:rsidR="004C7A9C" w:rsidRDefault="004C7A9C" w:rsidP="00280848">
      <w:pPr>
        <w:spacing w:line="360" w:lineRule="auto"/>
        <w:jc w:val="both"/>
        <w:rPr>
          <w:rFonts w:ascii="Arial" w:hAnsi="Arial" w:cs="Arial"/>
          <w:sz w:val="24"/>
          <w:szCs w:val="24"/>
        </w:rPr>
      </w:pPr>
    </w:p>
    <w:p w14:paraId="3A71AA1A" w14:textId="77777777" w:rsidR="00966003" w:rsidRDefault="00966003" w:rsidP="00280848">
      <w:pPr>
        <w:spacing w:line="360" w:lineRule="auto"/>
        <w:jc w:val="both"/>
        <w:rPr>
          <w:rFonts w:ascii="Arial" w:hAnsi="Arial" w:cs="Arial"/>
          <w:sz w:val="24"/>
          <w:szCs w:val="24"/>
        </w:rPr>
      </w:pPr>
    </w:p>
    <w:p w14:paraId="11D44D59" w14:textId="77777777" w:rsidR="00966003" w:rsidRDefault="00966003" w:rsidP="00280848">
      <w:pPr>
        <w:spacing w:line="360" w:lineRule="auto"/>
        <w:jc w:val="both"/>
        <w:rPr>
          <w:rFonts w:ascii="Arial" w:hAnsi="Arial" w:cs="Arial"/>
          <w:sz w:val="24"/>
          <w:szCs w:val="24"/>
        </w:rPr>
      </w:pPr>
    </w:p>
    <w:p w14:paraId="30C69931" w14:textId="77777777" w:rsidR="00966003" w:rsidRDefault="00966003" w:rsidP="00280848">
      <w:pPr>
        <w:spacing w:line="360" w:lineRule="auto"/>
        <w:jc w:val="both"/>
        <w:rPr>
          <w:rFonts w:ascii="Arial" w:hAnsi="Arial" w:cs="Arial"/>
          <w:sz w:val="24"/>
          <w:szCs w:val="24"/>
        </w:rPr>
      </w:pPr>
    </w:p>
    <w:p w14:paraId="2F8B1DC6" w14:textId="77777777" w:rsidR="00966003" w:rsidRDefault="00966003" w:rsidP="00280848">
      <w:pPr>
        <w:spacing w:line="360" w:lineRule="auto"/>
        <w:jc w:val="both"/>
        <w:rPr>
          <w:rFonts w:ascii="Arial" w:hAnsi="Arial" w:cs="Arial"/>
          <w:sz w:val="24"/>
          <w:szCs w:val="24"/>
        </w:rPr>
      </w:pPr>
    </w:p>
    <w:p w14:paraId="2B5F7BB4" w14:textId="77777777" w:rsidR="00966003" w:rsidRDefault="00966003" w:rsidP="00280848">
      <w:pPr>
        <w:spacing w:line="360" w:lineRule="auto"/>
        <w:jc w:val="both"/>
        <w:rPr>
          <w:rFonts w:ascii="Arial" w:hAnsi="Arial" w:cs="Arial"/>
          <w:sz w:val="24"/>
          <w:szCs w:val="24"/>
        </w:rPr>
      </w:pPr>
    </w:p>
    <w:p w14:paraId="14E5240C" w14:textId="77777777" w:rsidR="00966003" w:rsidRDefault="00966003" w:rsidP="00280848">
      <w:pPr>
        <w:spacing w:line="360" w:lineRule="auto"/>
        <w:jc w:val="both"/>
        <w:rPr>
          <w:rFonts w:ascii="Arial" w:hAnsi="Arial" w:cs="Arial"/>
          <w:sz w:val="24"/>
          <w:szCs w:val="24"/>
        </w:rPr>
      </w:pPr>
    </w:p>
    <w:p w14:paraId="5CF7B1B4" w14:textId="77777777" w:rsidR="00966003" w:rsidRDefault="00966003" w:rsidP="00280848">
      <w:pPr>
        <w:spacing w:line="360" w:lineRule="auto"/>
        <w:jc w:val="both"/>
        <w:rPr>
          <w:rFonts w:ascii="Arial" w:hAnsi="Arial" w:cs="Arial"/>
          <w:sz w:val="24"/>
          <w:szCs w:val="24"/>
        </w:rPr>
      </w:pPr>
    </w:p>
    <w:p w14:paraId="645BB696" w14:textId="77777777" w:rsidR="00966003" w:rsidRDefault="00966003" w:rsidP="00280848">
      <w:pPr>
        <w:spacing w:line="360" w:lineRule="auto"/>
        <w:jc w:val="both"/>
        <w:rPr>
          <w:rFonts w:ascii="Arial" w:hAnsi="Arial" w:cs="Arial"/>
          <w:sz w:val="24"/>
          <w:szCs w:val="24"/>
        </w:rPr>
      </w:pPr>
    </w:p>
    <w:p w14:paraId="67931DAC" w14:textId="77777777" w:rsidR="00966003" w:rsidRDefault="00966003" w:rsidP="00280848">
      <w:pPr>
        <w:spacing w:line="360" w:lineRule="auto"/>
        <w:jc w:val="both"/>
        <w:rPr>
          <w:rFonts w:ascii="Arial" w:hAnsi="Arial" w:cs="Arial"/>
          <w:sz w:val="24"/>
          <w:szCs w:val="24"/>
        </w:rPr>
      </w:pPr>
    </w:p>
    <w:p w14:paraId="044109B8" w14:textId="77777777" w:rsidR="00966003" w:rsidRDefault="00966003" w:rsidP="00280848">
      <w:pPr>
        <w:spacing w:line="360" w:lineRule="auto"/>
        <w:jc w:val="both"/>
        <w:rPr>
          <w:rFonts w:ascii="Arial" w:hAnsi="Arial" w:cs="Arial"/>
          <w:sz w:val="24"/>
          <w:szCs w:val="24"/>
        </w:rPr>
      </w:pPr>
    </w:p>
    <w:p w14:paraId="7B32E202" w14:textId="77777777" w:rsidR="00966003" w:rsidRDefault="00966003" w:rsidP="00280848">
      <w:pPr>
        <w:spacing w:line="360" w:lineRule="auto"/>
        <w:jc w:val="both"/>
        <w:rPr>
          <w:rFonts w:ascii="Arial" w:hAnsi="Arial" w:cs="Arial"/>
          <w:sz w:val="24"/>
          <w:szCs w:val="24"/>
        </w:rPr>
      </w:pPr>
    </w:p>
    <w:p w14:paraId="58EF2864" w14:textId="77777777" w:rsidR="00966003" w:rsidRDefault="00966003" w:rsidP="00280848">
      <w:pPr>
        <w:spacing w:line="360" w:lineRule="auto"/>
        <w:jc w:val="both"/>
        <w:rPr>
          <w:rFonts w:ascii="Arial" w:hAnsi="Arial" w:cs="Arial"/>
          <w:sz w:val="24"/>
          <w:szCs w:val="24"/>
        </w:rPr>
      </w:pPr>
    </w:p>
    <w:p w14:paraId="2D6B5568" w14:textId="77777777" w:rsidR="00966003" w:rsidRDefault="00966003" w:rsidP="00280848">
      <w:pPr>
        <w:spacing w:line="360" w:lineRule="auto"/>
        <w:jc w:val="both"/>
        <w:rPr>
          <w:rFonts w:ascii="Arial" w:hAnsi="Arial" w:cs="Arial"/>
          <w:sz w:val="24"/>
          <w:szCs w:val="24"/>
        </w:rPr>
      </w:pPr>
    </w:p>
    <w:p w14:paraId="59583DE6" w14:textId="77777777" w:rsidR="00966003" w:rsidRDefault="00966003" w:rsidP="00280848">
      <w:pPr>
        <w:spacing w:line="360" w:lineRule="auto"/>
        <w:jc w:val="both"/>
        <w:rPr>
          <w:rFonts w:ascii="Arial" w:hAnsi="Arial" w:cs="Arial"/>
          <w:sz w:val="24"/>
          <w:szCs w:val="24"/>
        </w:rPr>
      </w:pPr>
    </w:p>
    <w:p w14:paraId="646E28EB" w14:textId="77777777" w:rsidR="00966003" w:rsidRDefault="00966003" w:rsidP="00280848">
      <w:pPr>
        <w:spacing w:line="360" w:lineRule="auto"/>
        <w:jc w:val="both"/>
        <w:rPr>
          <w:rFonts w:ascii="Arial" w:hAnsi="Arial" w:cs="Arial"/>
          <w:sz w:val="24"/>
          <w:szCs w:val="24"/>
        </w:rPr>
      </w:pPr>
    </w:p>
    <w:p w14:paraId="1F7726B5" w14:textId="77777777" w:rsidR="00966003" w:rsidRDefault="00966003" w:rsidP="00280848">
      <w:pPr>
        <w:spacing w:line="360" w:lineRule="auto"/>
        <w:jc w:val="both"/>
        <w:rPr>
          <w:rFonts w:ascii="Arial" w:hAnsi="Arial" w:cs="Arial"/>
          <w:sz w:val="24"/>
          <w:szCs w:val="24"/>
        </w:rPr>
      </w:pPr>
    </w:p>
    <w:p w14:paraId="36E68000" w14:textId="77777777" w:rsidR="00966003" w:rsidRDefault="00966003" w:rsidP="00280848">
      <w:pPr>
        <w:spacing w:line="360" w:lineRule="auto"/>
        <w:jc w:val="both"/>
        <w:rPr>
          <w:rFonts w:ascii="Arial" w:hAnsi="Arial" w:cs="Arial"/>
          <w:sz w:val="24"/>
          <w:szCs w:val="24"/>
        </w:rPr>
      </w:pPr>
    </w:p>
    <w:p w14:paraId="43C9BE0B" w14:textId="77777777" w:rsidR="00966003" w:rsidRDefault="00966003" w:rsidP="00280848">
      <w:pPr>
        <w:spacing w:line="360" w:lineRule="auto"/>
        <w:jc w:val="both"/>
        <w:rPr>
          <w:rFonts w:ascii="Arial" w:hAnsi="Arial" w:cs="Arial"/>
          <w:sz w:val="24"/>
          <w:szCs w:val="24"/>
        </w:rPr>
      </w:pPr>
    </w:p>
    <w:p w14:paraId="647F457F" w14:textId="77777777" w:rsidR="00966003" w:rsidRDefault="00966003" w:rsidP="00280848">
      <w:pPr>
        <w:spacing w:line="360" w:lineRule="auto"/>
        <w:jc w:val="both"/>
        <w:rPr>
          <w:rFonts w:ascii="Arial" w:hAnsi="Arial" w:cs="Arial"/>
          <w:sz w:val="24"/>
          <w:szCs w:val="24"/>
        </w:rPr>
      </w:pPr>
    </w:p>
    <w:p w14:paraId="1D3F5F00" w14:textId="77777777" w:rsidR="00966003" w:rsidRDefault="00966003" w:rsidP="00280848">
      <w:pPr>
        <w:spacing w:line="360" w:lineRule="auto"/>
        <w:jc w:val="both"/>
        <w:rPr>
          <w:rFonts w:ascii="Arial" w:hAnsi="Arial" w:cs="Arial"/>
          <w:sz w:val="24"/>
          <w:szCs w:val="24"/>
        </w:rPr>
      </w:pPr>
    </w:p>
    <w:p w14:paraId="280EC723" w14:textId="77777777" w:rsidR="00966003" w:rsidRPr="008167C6" w:rsidRDefault="00966003" w:rsidP="00280848">
      <w:pPr>
        <w:spacing w:line="360" w:lineRule="auto"/>
        <w:jc w:val="both"/>
        <w:rPr>
          <w:rFonts w:ascii="Arial" w:hAnsi="Arial" w:cs="Arial"/>
          <w:sz w:val="24"/>
          <w:szCs w:val="24"/>
        </w:rPr>
      </w:pPr>
    </w:p>
    <w:p w14:paraId="3684A0E2" w14:textId="53AF647A" w:rsidR="00633BEF" w:rsidRPr="00165FDD" w:rsidRDefault="00D04F34" w:rsidP="004C7A9C">
      <w:pPr>
        <w:pStyle w:val="Heading1"/>
        <w:rPr>
          <w:rFonts w:ascii="Arial" w:hAnsi="Arial" w:cs="Arial"/>
          <w:sz w:val="28"/>
          <w:szCs w:val="28"/>
        </w:rPr>
      </w:pPr>
      <w:bookmarkStart w:id="53" w:name="_Toc166269158"/>
      <w:r w:rsidRPr="00165FDD">
        <w:rPr>
          <w:rFonts w:ascii="Arial" w:hAnsi="Arial" w:cs="Arial"/>
          <w:sz w:val="28"/>
          <w:szCs w:val="28"/>
        </w:rPr>
        <w:lastRenderedPageBreak/>
        <w:t>References</w:t>
      </w:r>
      <w:bookmarkEnd w:id="53"/>
    </w:p>
    <w:p w14:paraId="7B871C8E" w14:textId="77777777" w:rsidR="00F42E0C" w:rsidRPr="008167C6" w:rsidRDefault="00F42E0C" w:rsidP="00280848">
      <w:pPr>
        <w:pStyle w:val="ListParagraph"/>
        <w:spacing w:line="360" w:lineRule="auto"/>
        <w:jc w:val="both"/>
        <w:rPr>
          <w:rFonts w:ascii="Arial" w:hAnsi="Arial" w:cs="Arial"/>
          <w:sz w:val="24"/>
          <w:szCs w:val="24"/>
        </w:rPr>
      </w:pPr>
    </w:p>
    <w:p w14:paraId="091E504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t xml:space="preserve">Alegre, J., &amp; Garau, J. (2010). "Tourist satisfaction and dissatisfaction." </w:t>
      </w:r>
      <w:r w:rsidRPr="008167C6">
        <w:rPr>
          <w:rFonts w:ascii="Arial" w:hAnsi="Arial" w:cs="Arial"/>
          <w:sz w:val="24"/>
          <w:szCs w:val="24"/>
        </w:rPr>
        <w:t>Annals of Tourism Research, 37(1), 52-73.</w:t>
      </w:r>
    </w:p>
    <w:p w14:paraId="6AF9DD6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Aycan, Z., Kanungo, R. N., Mendonca, M., Yu, K., Deller, J., Stahl, G., &amp; Khursid, A. (2000). Impact of culture on human resource management practices: A 10-country comparison. Applied Psychology, 49(1), 192-221.</w:t>
      </w:r>
    </w:p>
    <w:p w14:paraId="0EAF81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Ayoun, B., &amp; Morel, L. (2019). "Supply chain management in the hospitality industry: Challenges and opportunities." International Journal of Hospitality Management, 82, 286-295.</w:t>
      </w:r>
    </w:p>
    <w:p w14:paraId="7E0F7C60"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Badinelli, R. D. (2000). An optimal, dynamic policy for hotel yield management. European Journal of Operational Research, 121(3), 476-503.</w:t>
      </w:r>
    </w:p>
    <w:p w14:paraId="3323729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Baloglu, S., &amp; Pekcan, Y. A. (2006). The relationship between destination images and socio-demographic and trip characteristics of international travelers. Journal of Vacation Marketing, 12(1), 41-56.</w:t>
      </w:r>
    </w:p>
    <w:p w14:paraId="71F03E0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Barney, J. B. (1991). Firm resources and sustained competitive advantage. Journal of Management, 17(1), 99-120.</w:t>
      </w:r>
    </w:p>
    <w:p w14:paraId="2887B82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Bartlett, C. A., &amp; Ghoshal, S. (1998). </w:t>
      </w:r>
      <w:r w:rsidRPr="008167C6">
        <w:rPr>
          <w:rFonts w:ascii="Arial" w:hAnsi="Arial" w:cs="Arial"/>
          <w:sz w:val="24"/>
          <w:szCs w:val="24"/>
        </w:rPr>
        <w:t>Managing across borders: The transnational solution. Harvard Business Press.</w:t>
      </w:r>
    </w:p>
    <w:p w14:paraId="79B1947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Baum, T. (2007). Human resource management for tourism, hospitality and leisure: An international perspective. Cengage Learning EMEA.</w:t>
      </w:r>
    </w:p>
    <w:p w14:paraId="2C98F48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Baum, T. (2007). Human resources in tourism: Still waiting for change. Tourism Management, 28(6), 1383-1399.</w:t>
      </w:r>
    </w:p>
    <w:p w14:paraId="02E945C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Becker, K. L., &amp; Huselid, M. A. (2006). Strategic human resources management: Where do we go from here? Journal of Management, 32(6), 898-925.</w:t>
      </w:r>
    </w:p>
    <w:p w14:paraId="4A274E6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Beritelli, P., Bieger, T., &amp; Laesser, C. (2007). </w:t>
      </w:r>
      <w:r w:rsidRPr="008167C6">
        <w:rPr>
          <w:rFonts w:ascii="Arial" w:hAnsi="Arial" w:cs="Arial"/>
          <w:sz w:val="24"/>
          <w:szCs w:val="24"/>
        </w:rPr>
        <w:t>"Destination governance: Using corporate governance theories as a foundation for effective destination management." Journal of Travel Research, 45(3), 267-277.</w:t>
      </w:r>
    </w:p>
    <w:p w14:paraId="60F83843"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Bitner, M. J., Booms, B. H., &amp; Tetreault, M. S. (1990). The service encounter: diagnosing favorable and unfavorable incidents. Journal of marketing, 54(1), 71-84.</w:t>
      </w:r>
    </w:p>
    <w:p w14:paraId="2D93479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Bolden, R. (2011). Distributed leadership in organizations: A review of theory and research. International Journal of Management Reviews, 13(3), 251-269.</w:t>
      </w:r>
    </w:p>
    <w:p w14:paraId="062D6EB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Braun, V., &amp; Clarke, V. (2006). Using thematic analysis in psychology. Qualitative Research in Psychology, 3(2), 77-101.</w:t>
      </w:r>
    </w:p>
    <w:p w14:paraId="17FDA26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Breda, Z., Panyik, E., &amp; Costa, C. (2020). </w:t>
      </w:r>
      <w:r w:rsidRPr="008167C6">
        <w:rPr>
          <w:rFonts w:ascii="Arial" w:hAnsi="Arial" w:cs="Arial"/>
          <w:sz w:val="24"/>
          <w:szCs w:val="24"/>
        </w:rPr>
        <w:t>Exploring the operational challenges of global hospitality firms: A systematic literature review. International Journal of Contemporary Hospitality Management.</w:t>
      </w:r>
    </w:p>
    <w:p w14:paraId="784AF751"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Breda, Z., Panyik, E., &amp; Costa, C. (2020). </w:t>
      </w:r>
      <w:r w:rsidRPr="008167C6">
        <w:rPr>
          <w:rFonts w:ascii="Arial" w:hAnsi="Arial" w:cs="Arial"/>
          <w:sz w:val="24"/>
          <w:szCs w:val="24"/>
        </w:rPr>
        <w:t>Exploring the operational challenges of global hospitality firms: A systematic literature review. International Journal of Contemporary Hospitality Management.</w:t>
      </w:r>
    </w:p>
    <w:p w14:paraId="6EFED25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Breda, Z., Panyik, E., &amp; Costa, C. (2020)</w:t>
      </w:r>
      <w:r w:rsidRPr="008167C6">
        <w:rPr>
          <w:rFonts w:ascii="Arial" w:hAnsi="Arial" w:cs="Arial"/>
          <w:sz w:val="24"/>
          <w:szCs w:val="24"/>
          <w:shd w:val="clear" w:color="auto" w:fill="FFFFFF"/>
          <w:lang w:val="it-IT"/>
        </w:rPr>
        <w:t xml:space="preserve">. </w:t>
      </w:r>
      <w:r w:rsidRPr="008167C6">
        <w:rPr>
          <w:rFonts w:ascii="Arial" w:hAnsi="Arial" w:cs="Arial"/>
          <w:sz w:val="24"/>
          <w:szCs w:val="24"/>
          <w:shd w:val="clear" w:color="auto" w:fill="FFFFFF"/>
        </w:rPr>
        <w:t>Internationalization of the hotel industry: evidence from Portugal. </w:t>
      </w:r>
      <w:r w:rsidRPr="008167C6">
        <w:rPr>
          <w:rFonts w:ascii="Arial" w:hAnsi="Arial" w:cs="Arial"/>
          <w:i/>
          <w:iCs/>
          <w:sz w:val="24"/>
          <w:szCs w:val="24"/>
          <w:shd w:val="clear" w:color="auto" w:fill="FFFFFF"/>
        </w:rPr>
        <w:t>Public Policy Portuguese Journal</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5</w:t>
      </w:r>
      <w:r w:rsidRPr="008167C6">
        <w:rPr>
          <w:rFonts w:ascii="Arial" w:hAnsi="Arial" w:cs="Arial"/>
          <w:sz w:val="24"/>
          <w:szCs w:val="24"/>
          <w:shd w:val="clear" w:color="auto" w:fill="FFFFFF"/>
        </w:rPr>
        <w:t>(2), pp.81-96.</w:t>
      </w:r>
    </w:p>
    <w:p w14:paraId="40D82D7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Briner, R. B., &amp; Denyer, D. (2012). </w:t>
      </w:r>
      <w:r w:rsidRPr="008167C6">
        <w:rPr>
          <w:rFonts w:ascii="Arial" w:hAnsi="Arial" w:cs="Arial"/>
          <w:sz w:val="24"/>
          <w:szCs w:val="24"/>
        </w:rPr>
        <w:t>Systematic review and evidence synthesis as a practice and scholarship tool. In The Oxford Handbook of Evidence-Based Management (pp. 112-129). Oxford University Press.</w:t>
      </w:r>
    </w:p>
    <w:p w14:paraId="4054402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Brotherton, B. (2012). "International hospitality industry." Routledge.</w:t>
      </w:r>
    </w:p>
    <w:p w14:paraId="7B2E454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Bryman, A. (2016). Social research methods. Oxford University Press.</w:t>
      </w:r>
    </w:p>
    <w:p w14:paraId="392398B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Bryman, A., &amp; Bell, E. (2015). "Business Research Methods." Oxford University Press.</w:t>
      </w:r>
    </w:p>
    <w:p w14:paraId="25A6970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Buhalis, D. (2000). "Marketing the competitive destination of the future." Tourism Management, 21(1), 97-116.</w:t>
      </w:r>
    </w:p>
    <w:p w14:paraId="02FD76C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Buhalis, D., &amp; Foerste, M. (2015). SoCoMo marketing for travel and tourism: Empowering co-creation of value. Journal of Destination Marketing &amp; Management, 4(3), 151-161.</w:t>
      </w:r>
    </w:p>
    <w:p w14:paraId="50C2C52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Buhalis, D., &amp; Law, R. (2008). Progress in information technology and tourism management: 20 years on and 10 years after the Internet—The state of e-tourism research. Tourism Management, 29(4), 609-623.</w:t>
      </w:r>
    </w:p>
    <w:p w14:paraId="5B13261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Buhalis, D., &amp; Leung, R. (2018). "Smart hospitality—Interconnectivity and interoperability towards an ecosystem." International Journal of Hospitality Management, 71, 41-50.</w:t>
      </w:r>
    </w:p>
    <w:p w14:paraId="08AA246B"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32"/>
          <w:szCs w:val="32"/>
          <w:lang w:eastAsia="en-GB"/>
          <w14:ligatures w14:val="none"/>
        </w:rPr>
      </w:pPr>
      <w:r w:rsidRPr="008167C6">
        <w:rPr>
          <w:rFonts w:ascii="Arial" w:hAnsi="Arial" w:cs="Arial"/>
          <w:sz w:val="24"/>
          <w:szCs w:val="24"/>
          <w:shd w:val="clear" w:color="auto" w:fill="FFFFFF"/>
        </w:rPr>
        <w:lastRenderedPageBreak/>
        <w:t>Buhalis, D., Harwood, T., Bogicevic, V., Viglia, G., Beldona, S., &amp; Hofacker, C. (2019). Technological disruptions in services: lessons from tourism and hospitality. Journal of Service Management, 30(4), 484-506.</w:t>
      </w:r>
    </w:p>
    <w:p w14:paraId="0243D65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Carroll, A. B. (1999). Corporate social responsibility: Evolution of a definitional construct. Business &amp; Society, 38(3), 268-295.</w:t>
      </w:r>
    </w:p>
    <w:p w14:paraId="7F82ADA7"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32"/>
          <w:szCs w:val="32"/>
          <w:lang w:eastAsia="en-GB"/>
          <w14:ligatures w14:val="none"/>
        </w:rPr>
      </w:pPr>
      <w:r w:rsidRPr="008853C5">
        <w:rPr>
          <w:rFonts w:ascii="Arial" w:hAnsi="Arial" w:cs="Arial"/>
          <w:sz w:val="24"/>
          <w:szCs w:val="24"/>
          <w:shd w:val="clear" w:color="auto" w:fill="FFFFFF"/>
          <w:lang w:val="fr-FR"/>
        </w:rPr>
        <w:t xml:space="preserve">Céspedes-Lorente, J., De Burgos-Jiménez, J., &amp; Álvarez-Gil, M. J. (2003). </w:t>
      </w:r>
      <w:r w:rsidRPr="008167C6">
        <w:rPr>
          <w:rFonts w:ascii="Arial" w:hAnsi="Arial" w:cs="Arial"/>
          <w:sz w:val="24"/>
          <w:szCs w:val="24"/>
          <w:shd w:val="clear" w:color="auto" w:fill="FFFFFF"/>
        </w:rPr>
        <w:t>Stakeholders’ environmental influence. An empirical analysis in the Spanish hotel industry. </w:t>
      </w:r>
      <w:r w:rsidRPr="008167C6">
        <w:rPr>
          <w:rFonts w:ascii="Arial" w:hAnsi="Arial" w:cs="Arial"/>
          <w:i/>
          <w:iCs/>
          <w:sz w:val="24"/>
          <w:szCs w:val="24"/>
          <w:shd w:val="clear" w:color="auto" w:fill="FFFFFF"/>
        </w:rPr>
        <w:t>Scandinavian journal of management</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19</w:t>
      </w:r>
      <w:r w:rsidRPr="008167C6">
        <w:rPr>
          <w:rFonts w:ascii="Arial" w:hAnsi="Arial" w:cs="Arial"/>
          <w:sz w:val="24"/>
          <w:szCs w:val="24"/>
          <w:shd w:val="clear" w:color="auto" w:fill="FFFFFF"/>
        </w:rPr>
        <w:t>(3), 333-358.</w:t>
      </w:r>
    </w:p>
    <w:p w14:paraId="534CEF0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Clark, V. L. P., &amp; Creswell, J. W. (2014). Understanding research: A consumer's guide. Pearson.</w:t>
      </w:r>
    </w:p>
    <w:p w14:paraId="4979FC9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t xml:space="preserve">Connell, J., Page, S. J., &amp; Meyer, D. (2019). </w:t>
      </w:r>
      <w:r w:rsidRPr="008167C6">
        <w:rPr>
          <w:rFonts w:ascii="Arial" w:hAnsi="Arial" w:cs="Arial"/>
          <w:sz w:val="24"/>
          <w:szCs w:val="24"/>
        </w:rPr>
        <w:t>The hotel business: Inside the world's most glamorous industry. Routledge.</w:t>
      </w:r>
    </w:p>
    <w:p w14:paraId="67DAFC2C" w14:textId="77777777" w:rsidR="00C96902" w:rsidRPr="008167C6" w:rsidRDefault="00C96902" w:rsidP="00B43BA7">
      <w:pPr>
        <w:pStyle w:val="ListParagraph"/>
        <w:numPr>
          <w:ilvl w:val="0"/>
          <w:numId w:val="30"/>
        </w:numPr>
        <w:spacing w:after="0" w:line="360" w:lineRule="auto"/>
        <w:jc w:val="both"/>
        <w:rPr>
          <w:rFonts w:ascii="Arial" w:hAnsi="Arial" w:cs="Arial"/>
        </w:rPr>
      </w:pPr>
      <w:r w:rsidRPr="008167C6">
        <w:rPr>
          <w:rFonts w:ascii="Arial" w:eastAsia="Times New Roman" w:hAnsi="Arial" w:cs="Arial"/>
          <w:kern w:val="0"/>
          <w:sz w:val="24"/>
          <w:szCs w:val="24"/>
          <w:lang w:eastAsia="en-GB"/>
          <w14:ligatures w14:val="none"/>
        </w:rPr>
        <w:t>Crandall, W. R., Parnell, J. A., &amp; Spillan, J. E. (2013). Crisis Management: Leading in the New Strategy Landscape. Sage Publications.</w:t>
      </w:r>
      <w:r w:rsidRPr="008167C6">
        <w:rPr>
          <w:rFonts w:ascii="Arial" w:hAnsi="Arial" w:cs="Arial"/>
        </w:rPr>
        <w:t xml:space="preserve"> </w:t>
      </w:r>
    </w:p>
    <w:p w14:paraId="5709185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Creswell, J. W. (2013). "Research Design: Qualitative, Quantitative, and Mixed Methods Approaches." Sage Publications.</w:t>
      </w:r>
    </w:p>
    <w:p w14:paraId="12F7EB8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Creswell, J. W. (2014). Research Design: Qualitative, Quantitative, and Mixed Methods Approaches (4th ed.). SAGE Publications.</w:t>
      </w:r>
    </w:p>
    <w:p w14:paraId="4C140BD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Creswell, J. W., &amp; Creswell, J. D. (2017). Research design: Qualitative, quantitative, and mixed methods approaches. Sage publications.</w:t>
      </w:r>
    </w:p>
    <w:p w14:paraId="3816F08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Crouch, G. I., &amp; Ritchie, J. R. (1999). "Tourism, competitiveness, and societal prosperity." Journal of Business Research, 44(3), 137-152.</w:t>
      </w:r>
    </w:p>
    <w:p w14:paraId="63153D9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Davis, F. D. (1989). Perceived usefulness, perceived ease of use, and user acceptance of information technology. MIS Quarterly, 13(3), 319-340.</w:t>
      </w:r>
    </w:p>
    <w:p w14:paraId="40E86A3A"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Deery, M., &amp; Jago, L. (2015). Revisiting talent management, work-life balance and retention strategies. International Journal of Contemporary Hospitality Management, 27(3), 453-472.</w:t>
      </w:r>
    </w:p>
    <w:p w14:paraId="2F3FF88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Denzin, N. K., &amp; Lincoln, Y. S. (2018). </w:t>
      </w:r>
      <w:r w:rsidRPr="008167C6">
        <w:rPr>
          <w:rFonts w:ascii="Arial" w:hAnsi="Arial" w:cs="Arial"/>
          <w:sz w:val="24"/>
          <w:szCs w:val="24"/>
        </w:rPr>
        <w:t>The Sage handbook of qualitative research. Sage Publications.</w:t>
      </w:r>
    </w:p>
    <w:p w14:paraId="442E3B7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DiMaggio, P. J., &amp; Powell, W. W. (1983). </w:t>
      </w:r>
      <w:r w:rsidRPr="008167C6">
        <w:rPr>
          <w:rFonts w:ascii="Arial" w:hAnsi="Arial" w:cs="Arial"/>
          <w:sz w:val="24"/>
          <w:szCs w:val="24"/>
        </w:rPr>
        <w:t>The iron cage revisited: Institutional isomorphism and collective rationality in organizational fields. American Sociological Review, 48(2), 147-160.</w:t>
      </w:r>
    </w:p>
    <w:p w14:paraId="3CAD328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fr-FR"/>
        </w:rPr>
        <w:lastRenderedPageBreak/>
        <w:t xml:space="preserve">Doh, J. P., &amp; Luthans, F. (2018). </w:t>
      </w:r>
      <w:r w:rsidRPr="008167C6">
        <w:rPr>
          <w:rFonts w:ascii="Arial" w:hAnsi="Arial" w:cs="Arial"/>
          <w:sz w:val="24"/>
          <w:szCs w:val="24"/>
        </w:rPr>
        <w:t>International management: Culture, strategy, and behavior. McGraw-Hill Education.</w:t>
      </w:r>
    </w:p>
    <w:p w14:paraId="5B794CF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Dwyer, L., &amp; Kim, C. (2003). "Destination competitiveness: Determinants and indicators." Current Issues in Tourism, 6(5), 369-414.</w:t>
      </w:r>
    </w:p>
    <w:p w14:paraId="578BC38D"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Dwyer, L., &amp; Kim, C. (2003). Destination competitiveness: Determinants and indicators. Current Issues in Tourism, 6(5), 369-414.</w:t>
      </w:r>
    </w:p>
    <w:p w14:paraId="27D9EE2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Eisenhardt, K. M. (1989). Building theories from case study research. Academy of Management Review, 14(4), 532-550.</w:t>
      </w:r>
    </w:p>
    <w:p w14:paraId="6E9270F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Enright, M. J., &amp; Newton, J. (2005). "Determinants of tourism destination competitiveness in the Asia Pacific: Comprehensiveness and universality." Journal of Travel Research, 43(4), 339-350.</w:t>
      </w:r>
    </w:p>
    <w:p w14:paraId="0305687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Faulkner, B. (2001). Towards a framework for tourism disaster management. Tourism Management, 22(2), 135-147.</w:t>
      </w:r>
    </w:p>
    <w:p w14:paraId="018451F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Fink, A. (2019). Conducting research literature reviews: From the internet to paper. Sage Publications.</w:t>
      </w:r>
    </w:p>
    <w:p w14:paraId="4C48B92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Font, X. (2002). Environmental certification in tourism and hospitality: Progress, process and prospects. Tourism Management, 23(3), 197-205.</w:t>
      </w:r>
    </w:p>
    <w:p w14:paraId="1CF346B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Gartner, W. C. (2015). Tourism development: Principles, processes, and policies. Routledge.</w:t>
      </w:r>
    </w:p>
    <w:p w14:paraId="3BED448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it-IT"/>
        </w:rPr>
        <w:t xml:space="preserve">Ghauri, P. N., &amp; Gronhaug, K. (2010). </w:t>
      </w:r>
      <w:r w:rsidRPr="008167C6">
        <w:rPr>
          <w:rFonts w:ascii="Arial" w:hAnsi="Arial" w:cs="Arial"/>
          <w:sz w:val="24"/>
          <w:szCs w:val="24"/>
        </w:rPr>
        <w:t xml:space="preserve">Research methods in business studies: A practical guide. Pearson Education. </w:t>
      </w:r>
    </w:p>
    <w:p w14:paraId="186BE68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Guest, G., MacQueen, K. M., &amp; Namey, E. E. (2012). Applied thematic analysis. Sage.</w:t>
      </w:r>
    </w:p>
    <w:p w14:paraId="7E76EAC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Gursoy, D., &amp; McCleary, K. W. (2004). An integrative model of tourists' information search behavior. Annals of Tourism Research, 31(2), 353-373.</w:t>
      </w:r>
    </w:p>
    <w:p w14:paraId="3319E78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Hart, C. (2018). Doing a literature review: Releasing the social science research imagination. Sage. </w:t>
      </w:r>
    </w:p>
    <w:p w14:paraId="03D3FD0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Hartline, M., &amp; Ferrell, O. C. (1996). </w:t>
      </w:r>
      <w:r w:rsidRPr="008167C6">
        <w:rPr>
          <w:rFonts w:ascii="Arial" w:hAnsi="Arial" w:cs="Arial"/>
          <w:sz w:val="24"/>
          <w:szCs w:val="24"/>
        </w:rPr>
        <w:t>The management of customer-contact service employees: An empirical investigation. Journal of Marketing, 60(4), 52-70.</w:t>
      </w:r>
    </w:p>
    <w:p w14:paraId="769F17A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Hayes, D. K., &amp; Miller, A. (2011). "Revenue management for the hospitality industry." John Wiley &amp; Sons.</w:t>
      </w:r>
    </w:p>
    <w:p w14:paraId="505C977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lastRenderedPageBreak/>
        <w:t xml:space="preserve">Hayes, D. K., Ninemeier, J. D., &amp; Miller, A. K. (2005). </w:t>
      </w:r>
      <w:r w:rsidRPr="008167C6">
        <w:rPr>
          <w:rFonts w:ascii="Arial" w:hAnsi="Arial" w:cs="Arial"/>
          <w:sz w:val="24"/>
          <w:szCs w:val="24"/>
        </w:rPr>
        <w:t>Human resources management in the hospitality industry. John Wiley &amp; Sons.</w:t>
      </w:r>
    </w:p>
    <w:p w14:paraId="0B2BE36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Hayes, D., Ninemeier, J., &amp; Miller, A. (2005). </w:t>
      </w:r>
      <w:r w:rsidRPr="008167C6">
        <w:rPr>
          <w:rFonts w:ascii="Arial" w:hAnsi="Arial" w:cs="Arial"/>
          <w:sz w:val="24"/>
          <w:szCs w:val="24"/>
        </w:rPr>
        <w:t>Human resources management in the hospitality industry. John Wiley &amp; Sons.</w:t>
      </w:r>
    </w:p>
    <w:p w14:paraId="2DBF0C0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Hayes, J., &amp; Ninemeier, J. (2009). "Human resources management in the hospitality industry." John Wiley &amp; Sons.</w:t>
      </w:r>
    </w:p>
    <w:p w14:paraId="153E4CA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Hjalager, A. M. (2002). "Repairing innovation defectiveness in tourism." Tourism Management, 23(5), 465-474.</w:t>
      </w:r>
    </w:p>
    <w:p w14:paraId="12106FA7"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Hjalager, A. M. (2010). A review of innovation research in tourism. Tourism Management, 31(1), 1-12.</w:t>
      </w:r>
    </w:p>
    <w:p w14:paraId="1B98153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Hofstede, G. (1980). Culture's Consequences: International Differences in Work-Related Values. Sage Publications.</w:t>
      </w:r>
    </w:p>
    <w:p w14:paraId="3473882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Hofstede, G. (2001). Culture's Consequences: Comparing Values, Behaviors, Institutions and Organizations Across Nations. Sage Publications.</w:t>
      </w:r>
    </w:p>
    <w:p w14:paraId="4F3ADC1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Hofstede, G., Hofstede, G. J., &amp; Minkov, M. (2010). </w:t>
      </w:r>
      <w:r w:rsidRPr="008167C6">
        <w:rPr>
          <w:rFonts w:ascii="Arial" w:hAnsi="Arial" w:cs="Arial"/>
          <w:sz w:val="24"/>
          <w:szCs w:val="24"/>
        </w:rPr>
        <w:t>Cultures and Organizations: Software of the Mind. McGraw-Hill Education.</w:t>
      </w:r>
    </w:p>
    <w:p w14:paraId="201B3B39"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Hood, C. (2010). The blame game: Spin, bureaucracy, and self-preservation in government. Princeton University Press.</w:t>
      </w:r>
    </w:p>
    <w:p w14:paraId="4FBBC8C1" w14:textId="77777777" w:rsidR="00C96902" w:rsidRPr="008167C6" w:rsidRDefault="00C96902" w:rsidP="00B43BA7">
      <w:pPr>
        <w:pStyle w:val="ListParagraph"/>
        <w:numPr>
          <w:ilvl w:val="0"/>
          <w:numId w:val="30"/>
        </w:numPr>
        <w:spacing w:after="0" w:line="360" w:lineRule="auto"/>
        <w:jc w:val="both"/>
        <w:rPr>
          <w:rFonts w:ascii="Arial" w:hAnsi="Arial" w:cs="Arial"/>
          <w:shd w:val="clear" w:color="auto" w:fill="FFFFFF"/>
        </w:rPr>
      </w:pPr>
      <w:r w:rsidRPr="008167C6">
        <w:rPr>
          <w:rFonts w:ascii="Arial" w:eastAsia="Times New Roman" w:hAnsi="Arial" w:cs="Arial"/>
          <w:kern w:val="0"/>
          <w:sz w:val="24"/>
          <w:szCs w:val="24"/>
          <w:lang w:eastAsia="en-GB"/>
          <w14:ligatures w14:val="none"/>
        </w:rPr>
        <w:t>Hult, G. T. M., Hurley, R. F., &amp; Knight, G. A. (2004). Innovativeness: Its antecedents and impact on business performance. Industrial Marketing Management, 33(5), 429-438.</w:t>
      </w:r>
    </w:p>
    <w:p w14:paraId="72118627" w14:textId="77777777" w:rsidR="00C96902" w:rsidRPr="008167C6" w:rsidRDefault="00C96902" w:rsidP="00B43BA7">
      <w:pPr>
        <w:pStyle w:val="ListParagraph"/>
        <w:numPr>
          <w:ilvl w:val="0"/>
          <w:numId w:val="30"/>
        </w:numPr>
        <w:spacing w:after="24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Improving the Theoretical Understanding Toward Patient-Driven Health Care Innovation Through Online Value Cocreation: Systematic Review - Scientific Figure on ResearchGate. Available from: https://www.researchgate.net/figure/Thematic-analysis-steps-adapted-from-Braun-and-Clarke_fig2_340915906 [accessed 7 Apr, 2024]</w:t>
      </w:r>
    </w:p>
    <w:p w14:paraId="2554718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Ivanov, S. (2019). Global supply chain and operations management: A decision-oriented introduction to the creation of value. CRC Press.</w:t>
      </w:r>
    </w:p>
    <w:p w14:paraId="3394A036"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Jackson, S. E., Ruderman, M. N., &amp; Ehrhart, M. G. (2011). Diversity in work teams: Research paradigms for a changing workplace. American Psychological Association.</w:t>
      </w:r>
    </w:p>
    <w:p w14:paraId="67D312BA"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Jamal, T., &amp; Getz, D. (1995). Collaboration theory and community tourism planning. Annals of Tourism Research, 22(1), 186-204.</w:t>
      </w:r>
    </w:p>
    <w:p w14:paraId="278264F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Jones, P., Hillier, D., &amp; Comfort, D. (2020). Sustainability in the Hospitality Industry: Principles of Sustainable Operations. Routledge.</w:t>
      </w:r>
    </w:p>
    <w:p w14:paraId="5068AAE1"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Kim, H. J., &amp; Jogaratnam, G. (2017). </w:t>
      </w:r>
      <w:r w:rsidRPr="008167C6">
        <w:rPr>
          <w:rFonts w:ascii="Arial" w:hAnsi="Arial" w:cs="Arial"/>
          <w:sz w:val="24"/>
          <w:szCs w:val="24"/>
        </w:rPr>
        <w:t>"Hospitality and tourism marketing." Routledge.</w:t>
      </w:r>
    </w:p>
    <w:p w14:paraId="5A704E5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Kim, S., &amp; Cha, H. S. (2019). A strategic approach for overcoming regulatory barriers in emerging markets: A case study of international hotel chains in China and India. International Journal of Contemporary Hospitality Management, 31(5), 2029-2048.</w:t>
      </w:r>
    </w:p>
    <w:p w14:paraId="2179EF7E"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fr-FR" w:eastAsia="en-GB"/>
          <w14:ligatures w14:val="none"/>
        </w:rPr>
        <w:t xml:space="preserve">Kimes, S. E. (2003). Revenue management: A retrospective. </w:t>
      </w:r>
      <w:r w:rsidRPr="008167C6">
        <w:rPr>
          <w:rFonts w:ascii="Arial" w:eastAsia="Times New Roman" w:hAnsi="Arial" w:cs="Arial"/>
          <w:kern w:val="0"/>
          <w:sz w:val="24"/>
          <w:szCs w:val="24"/>
          <w:lang w:eastAsia="en-GB"/>
          <w14:ligatures w14:val="none"/>
        </w:rPr>
        <w:t>Cornell hotel and restaurant administration quarterly, 44(5-6), 131-138.</w:t>
      </w:r>
    </w:p>
    <w:p w14:paraId="5DE57BBB"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Kimes, S. E. (2011). The future of hotel revenue management. Journal of Revenue and Pricing Management, 10(1), 62-72.</w:t>
      </w:r>
    </w:p>
    <w:p w14:paraId="47C88F4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Kotler, P., Bowen, J. T., &amp; Makens, J. C. (2006). </w:t>
      </w:r>
      <w:r w:rsidRPr="008167C6">
        <w:rPr>
          <w:rFonts w:ascii="Arial" w:hAnsi="Arial" w:cs="Arial"/>
          <w:sz w:val="24"/>
          <w:szCs w:val="24"/>
        </w:rPr>
        <w:t>Marketing for hospitality and tourism. Pearson Prentice Hall.</w:t>
      </w:r>
    </w:p>
    <w:p w14:paraId="742E32B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nl-NL"/>
        </w:rPr>
        <w:t xml:space="preserve">Kotler, P., Bowen, J. T., &amp; Makens, J. C. (2017). </w:t>
      </w:r>
      <w:r w:rsidRPr="008167C6">
        <w:rPr>
          <w:rFonts w:ascii="Arial" w:hAnsi="Arial" w:cs="Arial"/>
          <w:sz w:val="24"/>
          <w:szCs w:val="24"/>
        </w:rPr>
        <w:t>Marketing for hospitality and tourism. Pearson.</w:t>
      </w:r>
    </w:p>
    <w:p w14:paraId="2B5BB99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Kumar, R. (2019). Research methodology: A step-by-step guide for beginners (5th ed.). Sage Publications.</w:t>
      </w:r>
    </w:p>
    <w:p w14:paraId="78EAE6E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Kusluvan, S. (2003). "Managing employee attitudes and behaviors in the tourism and hospitality industry." Nova Publishers. </w:t>
      </w:r>
    </w:p>
    <w:p w14:paraId="66A86BED"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Kusluvan, S., Kusluvan, Z., Ilhan, I., &amp; Buyruk, L. (2010). The human dimension: A review of human resources management issues in the tourism and hospitality industry. Cornell Hospitality Quarterly, 51(2), 171-214.</w:t>
      </w:r>
    </w:p>
    <w:p w14:paraId="66415EC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Lado, A. A., &amp; Wilson, M. C. (1994). Human resource systems and sustained competitive advantage: A competency-based perspective. Academy of Management Review, 19(4), 699-727. </w:t>
      </w:r>
    </w:p>
    <w:p w14:paraId="74DEDA6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Lashley, C., &amp; Best, W. (2003). "Employee empowerment in services: a framework for analysis." Personnel Review, 32(3), 322-340.</w:t>
      </w:r>
    </w:p>
    <w:p w14:paraId="246D8BE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Law, R., Buhalis, D., &amp; Cobanoglu, C. (2014). "Progress on information and communication technologies in hospitality and tourism." International Journal of Contemporary Hospitality Management, 26(5), 727-750.</w:t>
      </w:r>
    </w:p>
    <w:p w14:paraId="199C880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Laws, E. (1995). The hospitality industry and the environment. Routledge.</w:t>
      </w:r>
    </w:p>
    <w:p w14:paraId="251AC14B"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lastRenderedPageBreak/>
        <w:t xml:space="preserve">Leidner, D. E., &amp; Kayworth, T. (2006). </w:t>
      </w:r>
      <w:r w:rsidRPr="008167C6">
        <w:rPr>
          <w:rFonts w:ascii="Arial" w:hAnsi="Arial" w:cs="Arial"/>
          <w:sz w:val="24"/>
          <w:szCs w:val="24"/>
        </w:rPr>
        <w:t>A review of culture in information systems research: Toward a theory of information technology culture conflict. MIS Quarterly, 30(2), 357-399.</w:t>
      </w:r>
    </w:p>
    <w:p w14:paraId="0E762AC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Litvin, S. W., Goldsmith, R. E., &amp; Pan, B. (2008). Electronic word-of-mouth in hospitality and tourism management. Tourism Management, 29(3), 458-468.</w:t>
      </w:r>
    </w:p>
    <w:p w14:paraId="665491B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Lozano, R. (2015). A holistic perspective on corporate sustainability drivers. Corporate Social Responsibility and Environmental Management, 22(1), 32-44.</w:t>
      </w:r>
    </w:p>
    <w:p w14:paraId="556665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rPr>
        <w:t>Moher, D., Liberati, A., Tetzlaff, J., Altman, D.G. &amp;  PRISMA Group*, T., 2009. Preferred reporting items for systematic reviews and meta-analyses: the PRISMA statement. Annals of internal medicine, 151(4), pp.264-269.</w:t>
      </w:r>
    </w:p>
    <w:p w14:paraId="545896E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Morgan, D. L. (2014). Integrating Qualitative and Quantitative Methods: A Pragmatic Approach. Sage Publications.</w:t>
      </w:r>
    </w:p>
    <w:p w14:paraId="65A15CE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Morrison, A. M. (2013). "Marketing and Managing Tourism Destinations." Routledge</w:t>
      </w:r>
    </w:p>
    <w:p w14:paraId="7A75ECF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Morrison, A., &amp; O'Gorman, K. (2013). "The Routledge handbook of hospitality studies." Routledge.</w:t>
      </w:r>
    </w:p>
    <w:p w14:paraId="1910EB3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Okumus, F., Altinay, L., &amp; Chathoth, P. (2010). Strategic management in the international hospitality and tourism industry. Routledge.</w:t>
      </w:r>
    </w:p>
    <w:p w14:paraId="391D7AD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Oliveira, T., Thomas, M., &amp; Espadanal, M. (2014). Assessing the determinants of cloud computing adoption: An analysis of the manufacturing and services sectors. Information &amp; Management, 51(5), 497-510.</w:t>
      </w:r>
    </w:p>
    <w:p w14:paraId="3AFDA733" w14:textId="77777777" w:rsidR="00C96902" w:rsidRPr="008167C6" w:rsidRDefault="00C96902" w:rsidP="00B43BA7">
      <w:pPr>
        <w:pStyle w:val="ListParagraph"/>
        <w:numPr>
          <w:ilvl w:val="0"/>
          <w:numId w:val="30"/>
        </w:numPr>
        <w:spacing w:after="0" w:line="360" w:lineRule="auto"/>
        <w:jc w:val="both"/>
        <w:rPr>
          <w:rFonts w:ascii="Arial" w:hAnsi="Arial" w:cs="Arial"/>
          <w:sz w:val="24"/>
          <w:szCs w:val="24"/>
        </w:rPr>
      </w:pPr>
      <w:r w:rsidRPr="008167C6">
        <w:rPr>
          <w:rFonts w:ascii="Arial" w:hAnsi="Arial" w:cs="Arial"/>
          <w:sz w:val="24"/>
          <w:szCs w:val="24"/>
          <w:shd w:val="clear" w:color="auto" w:fill="FFFFFF"/>
        </w:rPr>
        <w:t>O'Reilly, C. A., &amp; Chatman, J. A. (1996). Culture as social control: Corporations, cults, and commitment. Research in Organizational Behavior, 18, 157-200.</w:t>
      </w:r>
    </w:p>
    <w:p w14:paraId="3004325C"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Organ, D. W. (1988). Organizational citizenship behavior: The good soldier syndrome. Lexington Books.</w:t>
      </w:r>
    </w:p>
    <w:p w14:paraId="2C0CBD4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Parasuraman, A., Zeithaml, V. A., &amp; Berry, L. L. (1985). </w:t>
      </w:r>
      <w:r w:rsidRPr="008167C6">
        <w:rPr>
          <w:rFonts w:ascii="Arial" w:hAnsi="Arial" w:cs="Arial"/>
          <w:sz w:val="24"/>
          <w:szCs w:val="24"/>
        </w:rPr>
        <w:t>A conceptual model of service quality and its implications for future research. Journal of Marketing, 49(4), 41-50.</w:t>
      </w:r>
    </w:p>
    <w:p w14:paraId="7FC7108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Patton, M. Q. (2015). Qualitative research &amp; evaluation methods: Integrating theory and practice. Sage publications.</w:t>
      </w:r>
    </w:p>
    <w:p w14:paraId="12D312C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lang w:val="it-IT"/>
        </w:rPr>
        <w:t xml:space="preserve">Permatasari, M.G. and Mahyuni, L.P., 2022. </w:t>
      </w:r>
      <w:r w:rsidRPr="008167C6">
        <w:rPr>
          <w:rFonts w:ascii="Arial" w:hAnsi="Arial" w:cs="Arial"/>
          <w:sz w:val="24"/>
          <w:szCs w:val="24"/>
          <w:shd w:val="clear" w:color="auto" w:fill="FFFFFF"/>
        </w:rPr>
        <w:t>Crisis management practices during the COVID-19 pandemic: The case of a newly-opened hotel in Bali. </w:t>
      </w:r>
      <w:r w:rsidRPr="008167C6">
        <w:rPr>
          <w:rFonts w:ascii="Arial" w:hAnsi="Arial" w:cs="Arial"/>
          <w:i/>
          <w:iCs/>
          <w:sz w:val="24"/>
          <w:szCs w:val="24"/>
          <w:shd w:val="clear" w:color="auto" w:fill="FFFFFF"/>
        </w:rPr>
        <w:t>Journal of General Management</w:t>
      </w:r>
      <w:r w:rsidRPr="008167C6">
        <w:rPr>
          <w:rFonts w:ascii="Arial" w:hAnsi="Arial" w:cs="Arial"/>
          <w:sz w:val="24"/>
          <w:szCs w:val="24"/>
          <w:shd w:val="clear" w:color="auto" w:fill="FFFFFF"/>
        </w:rPr>
        <w:t>, </w:t>
      </w:r>
      <w:r w:rsidRPr="008167C6">
        <w:rPr>
          <w:rFonts w:ascii="Arial" w:hAnsi="Arial" w:cs="Arial"/>
          <w:i/>
          <w:iCs/>
          <w:sz w:val="24"/>
          <w:szCs w:val="24"/>
          <w:shd w:val="clear" w:color="auto" w:fill="FFFFFF"/>
        </w:rPr>
        <w:t>47</w:t>
      </w:r>
      <w:r w:rsidRPr="008167C6">
        <w:rPr>
          <w:rFonts w:ascii="Arial" w:hAnsi="Arial" w:cs="Arial"/>
          <w:sz w:val="24"/>
          <w:szCs w:val="24"/>
          <w:shd w:val="clear" w:color="auto" w:fill="FFFFFF"/>
        </w:rPr>
        <w:t>(3), pp.180-190.</w:t>
      </w:r>
    </w:p>
    <w:p w14:paraId="4683DAB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Peteraf, M. A. (1993). The cornerstones of competitive advantage: A resource</w:t>
      </w:r>
      <w:r w:rsidRPr="008167C6">
        <w:rPr>
          <w:rFonts w:ascii="Cambria Math" w:hAnsi="Cambria Math" w:cs="Cambria Math"/>
          <w:sz w:val="24"/>
          <w:szCs w:val="24"/>
        </w:rPr>
        <w:t>‐</w:t>
      </w:r>
      <w:r w:rsidRPr="008167C6">
        <w:rPr>
          <w:rFonts w:ascii="Arial" w:hAnsi="Arial" w:cs="Arial"/>
          <w:sz w:val="24"/>
          <w:szCs w:val="24"/>
        </w:rPr>
        <w:t>based view. Strategic Management Journal, 14(3), 179-191.</w:t>
      </w:r>
    </w:p>
    <w:p w14:paraId="4B6AA5C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Pine II, B. J., &amp; Gilmore, J. H. (1998). Welcome to the experience economy. Harvard Business Review, 76(4), 97-105.</w:t>
      </w:r>
    </w:p>
    <w:p w14:paraId="556784F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Pizam, A., &amp; Mansfeld, Y. (2000). Consumer behavior in travel and tourism. Routledge.</w:t>
      </w:r>
    </w:p>
    <w:p w14:paraId="7F64A2E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Ployhart, R. E., &amp; Moliterno, T. P. (2011). Emergence of the human capital resource: A multilevel model. Academy of Management Review, 36(1), 127-150.</w:t>
      </w:r>
    </w:p>
    <w:p w14:paraId="52C9D048"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Podsakoff, P. M., MacKenzie, S. B., Paine, J. B., &amp; Bachrach, D. G. (2000). </w:t>
      </w:r>
      <w:r w:rsidRPr="008167C6">
        <w:rPr>
          <w:rFonts w:ascii="Arial" w:hAnsi="Arial" w:cs="Arial"/>
          <w:sz w:val="24"/>
          <w:szCs w:val="24"/>
        </w:rPr>
        <w:t>Organizational citizenship behaviors: A critical review of the theoretical and empirical literature and suggestions for future research. Journal of Management, 26(3), 513-563.</w:t>
      </w:r>
    </w:p>
    <w:p w14:paraId="234830B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lang w:val="de-DE"/>
        </w:rPr>
        <w:t xml:space="preserve">Qu, H., Kim, L. H., &amp; Im, H. H. (2011). </w:t>
      </w:r>
      <w:r w:rsidRPr="008167C6">
        <w:rPr>
          <w:rFonts w:ascii="Arial" w:hAnsi="Arial" w:cs="Arial"/>
          <w:sz w:val="24"/>
          <w:szCs w:val="24"/>
        </w:rPr>
        <w:t>A model of destination branding: Integrating the concepts of the branding and destination image. Tourism Management, 32(3), 465-476.</w:t>
      </w:r>
    </w:p>
    <w:p w14:paraId="2381150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Ritchie, J. R., &amp; Crouch, G. I. (2003). "The competitive destination: A sustainable tourism perspective." CABI Publishing.</w:t>
      </w:r>
    </w:p>
    <w:p w14:paraId="2A0F6FE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Ritchie, J., Lewis, J., Nicholls, C. M., &amp; Ormston, R. (2013). Qualitative research practice: A guide for social science students and researchers. Sage.</w:t>
      </w:r>
    </w:p>
    <w:p w14:paraId="2D44AEA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Saunders, M., Lewis, P., &amp; Thornhill, A. (2019). "Research Methods for Business Students." Pearson Education Limited.</w:t>
      </w:r>
    </w:p>
    <w:p w14:paraId="3EED56A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Schwartz, S. H. (1994). Beyond individualism/collectivism: New cultural dimensions of values. Sage Publications.</w:t>
      </w:r>
    </w:p>
    <w:p w14:paraId="3221DC32"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Sekaran, U., &amp; Bougie, R. (2016). Research methods for business: A skill-building approach. John Wiley &amp; Sons.</w:t>
      </w:r>
    </w:p>
    <w:p w14:paraId="5809455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Sigala, M. (2018). "Hospitality in 2030: the future of hospitality and travel." Journal of Tourism Futures, 4(2), 90-96.</w:t>
      </w:r>
    </w:p>
    <w:p w14:paraId="76B669B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Sigala, M. (2020). Tourism and COVID-19: Impacts and implications for advancing and resetting industry and research. Journal of Business Research, 117, 312-321.</w:t>
      </w:r>
    </w:p>
    <w:p w14:paraId="4F0220B1"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nl-NL" w:eastAsia="en-GB"/>
          <w14:ligatures w14:val="none"/>
        </w:rPr>
        <w:lastRenderedPageBreak/>
        <w:t xml:space="preserve">Taras, V., Steel, P., &amp; Kirkman, B. L. (2012). </w:t>
      </w:r>
      <w:r w:rsidRPr="008167C6">
        <w:rPr>
          <w:rFonts w:ascii="Arial" w:eastAsia="Times New Roman" w:hAnsi="Arial" w:cs="Arial"/>
          <w:kern w:val="0"/>
          <w:sz w:val="24"/>
          <w:szCs w:val="24"/>
          <w:lang w:eastAsia="en-GB"/>
          <w14:ligatures w14:val="none"/>
        </w:rPr>
        <w:t>Improving national cultural indices using a longitudinal meta-analysis of Hofstede's dimensions. Journal of World Business, 47(3), 329-341.</w:t>
      </w:r>
    </w:p>
    <w:p w14:paraId="1FACFB5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Teece, D. J. (2007). Explicating dynamic capabilities: the nature and microfoundations of (sustainable) enterprise performance. Strategic Management Journal, 28(13), 1319-1350.</w:t>
      </w:r>
    </w:p>
    <w:p w14:paraId="4A333F0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Tranfield, D., Denyer, D., &amp; Smart, P. (2003). Towards a Methodology for Developing Evidence-Informed Management Knowledge by Means of Systematic Review. British Journal of Management, 14(3), 207–222.</w:t>
      </w:r>
    </w:p>
    <w:p w14:paraId="2B05C423"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Triandis, H. C. (1995). Individualism and collectivism. Westview Press.</w:t>
      </w:r>
    </w:p>
    <w:p w14:paraId="17424F54"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Tribe, J. (2015). The economics of recreation, leisure, and tourism. Routledge.</w:t>
      </w:r>
    </w:p>
    <w:p w14:paraId="65EA1079"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Tussyadiah, I. P., &amp; Park, S. (2018). Consumer evaluation of hotel service robots. Journal of Hospitality and Tourism Technology, 9(1), 107-124.</w:t>
      </w:r>
    </w:p>
    <w:p w14:paraId="5F86CC52" w14:textId="77777777" w:rsidR="00C96902" w:rsidRPr="008167C6" w:rsidRDefault="00C96902" w:rsidP="00B43BA7">
      <w:pPr>
        <w:pStyle w:val="ListParagraph"/>
        <w:numPr>
          <w:ilvl w:val="0"/>
          <w:numId w:val="30"/>
        </w:numPr>
        <w:spacing w:line="360" w:lineRule="auto"/>
        <w:jc w:val="both"/>
        <w:rPr>
          <w:rFonts w:ascii="Arial" w:eastAsia="Times New Roman" w:hAnsi="Arial" w:cs="Arial"/>
          <w:kern w:val="0"/>
          <w:sz w:val="24"/>
          <w:szCs w:val="24"/>
          <w:lang w:eastAsia="en-GB"/>
          <w14:ligatures w14:val="none"/>
        </w:rPr>
      </w:pPr>
      <w:r w:rsidRPr="008167C6">
        <w:rPr>
          <w:rFonts w:ascii="Arial" w:eastAsia="Times New Roman" w:hAnsi="Arial" w:cs="Arial"/>
          <w:kern w:val="0"/>
          <w:sz w:val="24"/>
          <w:szCs w:val="24"/>
          <w:lang w:eastAsia="en-GB"/>
          <w14:ligatures w14:val="none"/>
        </w:rPr>
        <w:t>Usakli, A., &amp; Baloglu, S. (2011). Brand personality of tourist destinations: An application of self</w:t>
      </w:r>
      <w:r w:rsidRPr="008167C6">
        <w:rPr>
          <w:rFonts w:ascii="Cambria Math" w:eastAsia="Times New Roman" w:hAnsi="Cambria Math" w:cs="Cambria Math"/>
          <w:kern w:val="0"/>
          <w:sz w:val="24"/>
          <w:szCs w:val="24"/>
          <w:lang w:eastAsia="en-GB"/>
          <w14:ligatures w14:val="none"/>
        </w:rPr>
        <w:t>‐</w:t>
      </w:r>
      <w:r w:rsidRPr="008167C6">
        <w:rPr>
          <w:rFonts w:ascii="Arial" w:eastAsia="Times New Roman" w:hAnsi="Arial" w:cs="Arial"/>
          <w:kern w:val="0"/>
          <w:sz w:val="24"/>
          <w:szCs w:val="24"/>
          <w:lang w:eastAsia="en-GB"/>
          <w14:ligatures w14:val="none"/>
        </w:rPr>
        <w:t>congruity theory. Tourism Management, 32(1), 114-127.</w:t>
      </w:r>
    </w:p>
    <w:p w14:paraId="515941E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Vaiman, V., Scullion, H., &amp; Collings, D. G. (2019). Talent management decision making. Journal of World Business, 54(6), 1-13.</w:t>
      </w:r>
    </w:p>
    <w:p w14:paraId="68411147"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Venkatesh, V., Morris, M. G., Davis, G. B., &amp; Davis, F. D. (2003). User acceptance of information technology: Toward a unified view. MIS Quarterly, 27(3), 425-478.</w:t>
      </w:r>
    </w:p>
    <w:p w14:paraId="2340C802" w14:textId="77777777" w:rsidR="00C96902" w:rsidRPr="008167C6" w:rsidRDefault="00C96902" w:rsidP="00B43BA7">
      <w:pPr>
        <w:pStyle w:val="ListParagraph"/>
        <w:numPr>
          <w:ilvl w:val="0"/>
          <w:numId w:val="30"/>
        </w:numPr>
        <w:spacing w:after="0" w:line="360" w:lineRule="auto"/>
        <w:jc w:val="both"/>
        <w:rPr>
          <w:rFonts w:ascii="Arial" w:eastAsia="Times New Roman" w:hAnsi="Arial" w:cs="Arial"/>
          <w:kern w:val="0"/>
          <w:sz w:val="24"/>
          <w:szCs w:val="24"/>
          <w:lang w:eastAsia="en-GB"/>
          <w14:ligatures w14:val="none"/>
        </w:rPr>
      </w:pPr>
      <w:r w:rsidRPr="008853C5">
        <w:rPr>
          <w:rFonts w:ascii="Arial" w:eastAsia="Times New Roman" w:hAnsi="Arial" w:cs="Arial"/>
          <w:kern w:val="0"/>
          <w:sz w:val="24"/>
          <w:szCs w:val="24"/>
          <w:lang w:val="fr-FR" w:eastAsia="en-GB"/>
          <w14:ligatures w14:val="none"/>
        </w:rPr>
        <w:t xml:space="preserve">Vives, A., Jacob, M., &amp; Payeras, M. (2018). </w:t>
      </w:r>
      <w:r w:rsidRPr="008167C6">
        <w:rPr>
          <w:rFonts w:ascii="Arial" w:eastAsia="Times New Roman" w:hAnsi="Arial" w:cs="Arial"/>
          <w:kern w:val="0"/>
          <w:sz w:val="24"/>
          <w:szCs w:val="24"/>
          <w:lang w:eastAsia="en-GB"/>
          <w14:ligatures w14:val="none"/>
        </w:rPr>
        <w:t>Revenue management and price optimization techniques in the hotel sector: A critical literature review. Tourism economics, 24(6), 720-752.</w:t>
      </w:r>
    </w:p>
    <w:p w14:paraId="0745A7D5"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 xml:space="preserve">Webster, J., &amp; Watson, R. T. (2002). Analyzing the past to prepare for the future: Writing a literature review. MIS quarterly, 26(2), xiii-xxiii. </w:t>
      </w:r>
    </w:p>
    <w:p w14:paraId="16444536"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shd w:val="clear" w:color="auto" w:fill="FFFFFF"/>
        </w:rPr>
        <w:t>Welsh, S. (2012). Cite Them Right: The Essential Referencing Guide.</w:t>
      </w:r>
    </w:p>
    <w:p w14:paraId="541FF03F"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Werthner, H., &amp; Ricci, F. (2004). E-commerce and tourism. Communications of the ACM, 47(12), 101-105.</w:t>
      </w:r>
    </w:p>
    <w:p w14:paraId="6850939A"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Whitla, P., Walters, G., &amp; Davies, S. (2007). Operational challenges in the global hospitality industry: A review of the literature. International Journal of Contemporary Hospitality Management.</w:t>
      </w:r>
    </w:p>
    <w:p w14:paraId="763B584E"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Witt, S. F., &amp; Moutinho, L. (1995). Tourism marketing and management handbook. Prentice Hall.</w:t>
      </w:r>
    </w:p>
    <w:p w14:paraId="5DB78E9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lastRenderedPageBreak/>
        <w:t xml:space="preserve">World Travel &amp; Tourism Council. (2020). Global economic impact &amp; trends. Retrieved from </w:t>
      </w:r>
      <w:hyperlink r:id="rId18" w:history="1">
        <w:r w:rsidRPr="008167C6">
          <w:rPr>
            <w:rStyle w:val="Hyperlink"/>
            <w:rFonts w:ascii="Arial" w:hAnsi="Arial" w:cs="Arial"/>
            <w:color w:val="auto"/>
            <w:sz w:val="24"/>
            <w:szCs w:val="24"/>
          </w:rPr>
          <w:t>https://wttc.org/Research/Economic-Impact</w:t>
        </w:r>
      </w:hyperlink>
      <w:r w:rsidRPr="008167C6">
        <w:rPr>
          <w:rFonts w:ascii="Arial" w:hAnsi="Arial" w:cs="Arial"/>
          <w:sz w:val="24"/>
          <w:szCs w:val="24"/>
        </w:rPr>
        <w:t>.</w:t>
      </w:r>
    </w:p>
    <w:p w14:paraId="65E6F4A0"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Xiang, Z., &amp; Gretzel, U. (2010). Role of social media in online travel information search. Tourism Management, 31(2), 179-188.</w:t>
      </w:r>
    </w:p>
    <w:p w14:paraId="684384ED" w14:textId="77777777" w:rsidR="00C96902" w:rsidRPr="008167C6" w:rsidRDefault="00C96902" w:rsidP="00B43BA7">
      <w:pPr>
        <w:pStyle w:val="ListParagraph"/>
        <w:numPr>
          <w:ilvl w:val="0"/>
          <w:numId w:val="30"/>
        </w:numPr>
        <w:spacing w:line="360" w:lineRule="auto"/>
        <w:jc w:val="both"/>
        <w:rPr>
          <w:rFonts w:ascii="Arial" w:hAnsi="Arial" w:cs="Arial"/>
          <w:sz w:val="24"/>
          <w:szCs w:val="24"/>
        </w:rPr>
      </w:pPr>
      <w:r w:rsidRPr="008167C6">
        <w:rPr>
          <w:rFonts w:ascii="Arial" w:hAnsi="Arial" w:cs="Arial"/>
          <w:sz w:val="24"/>
          <w:szCs w:val="24"/>
        </w:rPr>
        <w:t>Xiang, Z., Magnini, V. P., &amp; Fesenmaier, D. R. (2015). Information technology and consumer behavior in travel and tourism: Insights from travel planning using the internet. Journal of Retailing and Consumer Services, 22, 244-249.</w:t>
      </w:r>
    </w:p>
    <w:p w14:paraId="5EDAA47D" w14:textId="77777777" w:rsidR="00B83713" w:rsidRPr="008167C6" w:rsidRDefault="00AB2658" w:rsidP="00280848">
      <w:pPr>
        <w:spacing w:line="360" w:lineRule="auto"/>
        <w:jc w:val="both"/>
        <w:rPr>
          <w:rFonts w:ascii="Arial" w:hAnsi="Arial" w:cs="Arial"/>
          <w:sz w:val="24"/>
          <w:szCs w:val="24"/>
        </w:rPr>
      </w:pPr>
      <w:r w:rsidRPr="008167C6">
        <w:rPr>
          <w:rFonts w:ascii="Arial" w:hAnsi="Arial" w:cs="Arial"/>
          <w:sz w:val="24"/>
          <w:szCs w:val="24"/>
        </w:rPr>
        <w:br/>
      </w:r>
    </w:p>
    <w:p w14:paraId="0EC2D458" w14:textId="75A9FE35" w:rsidR="007C46AD" w:rsidRPr="00B43BA7" w:rsidRDefault="00B43BA7" w:rsidP="00280848">
      <w:pPr>
        <w:spacing w:line="360" w:lineRule="auto"/>
        <w:jc w:val="both"/>
        <w:rPr>
          <w:rFonts w:ascii="Arial" w:hAnsi="Arial" w:cs="Arial"/>
          <w:b/>
          <w:bCs/>
          <w:sz w:val="24"/>
          <w:szCs w:val="24"/>
        </w:rPr>
      </w:pPr>
      <w:r w:rsidRPr="00B43BA7">
        <w:rPr>
          <w:rFonts w:ascii="Arial" w:hAnsi="Arial" w:cs="Arial"/>
          <w:b/>
          <w:bCs/>
          <w:sz w:val="24"/>
          <w:szCs w:val="24"/>
        </w:rPr>
        <w:t>A</w:t>
      </w:r>
      <w:r w:rsidR="00AB2658" w:rsidRPr="00B43BA7">
        <w:rPr>
          <w:rFonts w:ascii="Arial" w:hAnsi="Arial" w:cs="Arial"/>
          <w:b/>
          <w:bCs/>
          <w:sz w:val="24"/>
          <w:szCs w:val="24"/>
        </w:rPr>
        <w:t xml:space="preserve">rticles </w:t>
      </w:r>
      <w:r w:rsidR="00833257" w:rsidRPr="00B43BA7">
        <w:rPr>
          <w:rFonts w:ascii="Arial" w:hAnsi="Arial" w:cs="Arial"/>
          <w:b/>
          <w:bCs/>
          <w:sz w:val="24"/>
          <w:szCs w:val="24"/>
        </w:rPr>
        <w:t>used for systematic literature review.</w:t>
      </w:r>
    </w:p>
    <w:p w14:paraId="1749C86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Akbaba, A., 2006. Measuring service quality in the hotel industry: A study in a business hotel in Turkey. International journal of hospitality management, 25(2), pp.170-192.</w:t>
      </w:r>
    </w:p>
    <w:p w14:paraId="049AD4E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Alemayehu, F.K., Kumbhakar, S.C. and Tveteraas, S.L., 2022. Estimation of staff use efficiency: Evidence from the hospitality industry. Technological Forecasting and Social Change, 178, p.121585.</w:t>
      </w:r>
    </w:p>
    <w:p w14:paraId="42E5F9C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Arbeláez, M.A., León, N. and Becerra, O., 2009. Understanding Productivity Levels, Dispersion and Growth in the Hotel Sector. Unpublished document. Washington, DC: Research Department, Inter-American Development Bank.</w:t>
      </w:r>
    </w:p>
    <w:p w14:paraId="0BAB538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Asadi, S., Pourhashemi, S.O., Nilashi, M., Abdullah, R., Samad, S., Yadegaridehkordi, E., Aljojo, N. and Razali, N.S., 2020. Investigating influence of green innovation on sustainability performance: A case on Malaysian hotel industry. Journal of cleaner production, 258, p.120860.</w:t>
      </w:r>
    </w:p>
    <w:p w14:paraId="46B049E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Bavik, A., 2016. Developing a new hospitality industry organizational culture scale. International Journal of Hospitality Management, 58, pp.44-55.</w:t>
      </w:r>
    </w:p>
    <w:p w14:paraId="740FA696"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Bohdanowicz, P., 2006. Environmental awareness and initiatives in the Swedish and Polish hotel industries—survey results. International journal of hospitality management, 25(4), pp.662-682.</w:t>
      </w:r>
    </w:p>
    <w:p w14:paraId="1776C4E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Bonilla Priego, M.J., Najera, J.J. and Font, X., 2011. Environmental management decision-making in certified hotels. Journal of sustainable tourism, 19(3), pp.361-381.</w:t>
      </w:r>
    </w:p>
    <w:p w14:paraId="426B8CEF"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lastRenderedPageBreak/>
        <w:t xml:space="preserve"> </w:t>
      </w:r>
      <w:r w:rsidRPr="008167C6">
        <w:rPr>
          <w:rFonts w:ascii="Arial" w:hAnsi="Arial" w:cs="Arial"/>
          <w:sz w:val="24"/>
          <w:szCs w:val="24"/>
          <w:shd w:val="clear" w:color="auto" w:fill="FFFFFF"/>
        </w:rPr>
        <w:t>Botta, M., 2019. Financing decisions and performance of Italian SMEs in the hotel industry. Cornell Hospitality Quarterly, 60(4), pp.335-354.</w:t>
      </w:r>
    </w:p>
    <w:p w14:paraId="330A7235"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Brown, J.R. and Dev, C.S., 2000. Improving productivity in a service business: Evidence from the hotel industry. Journal of service research, 2(4), pp.339-354.</w:t>
      </w:r>
    </w:p>
    <w:p w14:paraId="32CC3CB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Chen, R.X., Cheung, C. and Law, R., 2012. A review of the literature on culture in hotel management research: What is the future?. International Journal of Hospitality Management, 31(1), pp.52-65.</w:t>
      </w:r>
    </w:p>
    <w:p w14:paraId="6042DE33"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Cheng, S.C. and Kao, Y.H., 2022. The impact of the COVID-19 pandemic on job satisfaction: A mediated moderation model using job stress and organizational resilience in the hotel industry of Taiwan. Heliyon, 8(3).</w:t>
      </w:r>
    </w:p>
    <w:p w14:paraId="0053259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Cheng, T.Y. and Tung, V.W.S., 2021. Dropping out of the hospitality industry after frontline work experience: An investigation into the personal changes of hospitality employees. International Journal of Hospitality &amp; Tourism Administration, 22(2), pp.213-233.</w:t>
      </w:r>
    </w:p>
    <w:p w14:paraId="10D4F9C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Choi, G., Parsa, H.G., Sigala, M. and Putrevu, S., 2009. Consumers' environmental concerns and behaviors in the lodging industry: A comparison between Greece and the United States. Journal of Quality Assurance in Hospitality &amp; Tourism, 10(2), pp.93-112.</w:t>
      </w:r>
    </w:p>
    <w:p w14:paraId="557E1EE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Chow, I.H.S., Lau, V.P., Lo, T.W.C., Sha, Z. and Yun, H., 2007. Service quality in restaurant operations in China: Decision-and experiential-oriented perspectives. International Journal of Hospitality Management, 26(3), pp.698-710.</w:t>
      </w:r>
    </w:p>
    <w:p w14:paraId="6275730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Contractor, F.J. and Kundu, S.K., 1998. Modal choice in a world of alliances: Analyzing organizational forms in the international hotel sector. Journal of international business studies, 29, pp.325-356.</w:t>
      </w:r>
    </w:p>
    <w:p w14:paraId="4ECB769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de Visser-Amundson, A., 2022. A multi-stakeholder partnership to fight food waste in the hospitality industry: A contribution to the United Nations Sustainable Development Goals 12 and 17. Journal of sustainable tourism, 30(10), pp.2448-2475.</w:t>
      </w:r>
    </w:p>
    <w:p w14:paraId="6E905F0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El Azyzy Youssef, S.M., 2023. The Hospitality Industry in Times of Covid: Changes in Management and Recovery Strategies: A Look from the Hotel Sector in Marrakech.</w:t>
      </w:r>
    </w:p>
    <w:p w14:paraId="339AA54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Gannon, J., Roper, A. and Doherty, L., 2010. The impact of hotel management contracting on IHRM practices: understanding the bricks and brains split. International Journal of Contemporary Hospitality Management, 22(5), pp.638-658.</w:t>
      </w:r>
    </w:p>
    <w:p w14:paraId="4EC25F17"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eastAsia="Times New Roman" w:hAnsi="Arial" w:cs="Arial"/>
          <w:kern w:val="0"/>
          <w:sz w:val="24"/>
          <w:szCs w:val="24"/>
          <w:lang w:eastAsia="en-GB"/>
          <w14:ligatures w14:val="none"/>
        </w:rPr>
        <w:t>Gebril Taha, M. and Espino-Rodríguez, T.F., 2020. The impact of the organizational culture on hotel outsourcing and sustainable performance an empirical application in the egyptian hotel sector. Sustainability, 12(22), p.9687.</w:t>
      </w:r>
    </w:p>
    <w:p w14:paraId="11C6E33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Günaydin, Y., Kozak, M. and Çinar, K., 2023. Impacts of the Pandemic on Hospitality Operations: The Managerial Perspective. Tourism Analysis, 28(4), pp.565-586.</w:t>
      </w:r>
    </w:p>
    <w:p w14:paraId="1607004F" w14:textId="77777777" w:rsidR="00C96902" w:rsidRPr="00873BC1"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Hahang, E., Bayraktar, S. and Jiménez, A., 2022. Early evidence of leadership skills and strategies in managing the impact of COVID-19 pandemic in the hospitality industry. Cross Cultural &amp; Strategic Management, 29(3), pp.493-515.</w:t>
      </w:r>
    </w:p>
    <w:p w14:paraId="25A395F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Hu, J., Wu, H. and Ying, S.X., 2022. Environmental regulation, market forces, and corporate environmental responsibility: Evidence from the implementation of cleaner production standards in China. Journal of Business Research, 150, pp.606-622.</w:t>
      </w:r>
    </w:p>
    <w:p w14:paraId="0FBBFDB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Hui, M.K., Au, K. and Fock, H., 2004. Reactions of service employees to organization–customer conflict: A cross-cultural comparison. International Journal of Research in Marketing, 21(2), pp.107-121.</w:t>
      </w:r>
    </w:p>
    <w:p w14:paraId="3A01340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Jones, P., Hillier, D. and Comfort, D., 2014. Sustainability in the global hotel industry. International Journal of Contemporary Hospitality Management, 26(1), pp.5-17.</w:t>
      </w:r>
    </w:p>
    <w:p w14:paraId="5B36465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Knox, A., 2010. ‘Lost in translation’: An analysis of temporary work agency employment in hotels. Work, employment and society, 24(3), pp.449-467.</w:t>
      </w:r>
    </w:p>
    <w:p w14:paraId="4C344D5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Lam, T. and Han, M.X., 2005. A study of outsourcing strategy: a case involving the hotel industry in Shanghai, China. International Journal of Hospitality Management, 24(1), pp.41-56.</w:t>
      </w:r>
    </w:p>
    <w:p w14:paraId="0D88F4FB"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Lee, K., Khan, M.A. and Ko, J.Y., 2010. Critical issues and challenges in the management of international restaurant franchises: Franchisee perspective. Journal of Foodservice Business Research, 13(2), pp.85-97.</w:t>
      </w:r>
    </w:p>
    <w:p w14:paraId="5A2AEEE3"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Leta, S.D. and Chan, I.C.C., 2021. Learn from the past and prepare for the future: A critical assessment of crisis management research in hospitality. International Journal of Hospitality Management, 95, p.102915.</w:t>
      </w:r>
    </w:p>
    <w:p w14:paraId="3C1B7306"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Li, Y. and Singal, M., 2022. Corporate governance in the hospitality and tourism industry: theoretical foundations and future research. Journal of Hospitality &amp; Tourism Research, 46(7), pp.1347-1383.</w:t>
      </w:r>
    </w:p>
    <w:p w14:paraId="041890F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Lim, S.E. and Ok, C.M., 2021. A meta-analytic review of antecedents of hospitality and tourism firms’ performance: A cross-cultural comparison. Tourism Management, 86, p.104325.</w:t>
      </w:r>
    </w:p>
    <w:p w14:paraId="3D7EEB4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Lin, C.S., Shyu, C.S. and Li, C.P., 2023. The greener the hotel, the better operating efficiency it has? A sustainable tourism perspective. Sustainability, 15(14), p.10927.</w:t>
      </w:r>
    </w:p>
    <w:p w14:paraId="4915444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Lin, C.S., Shyu, C.S. and Li, C.P., 2023. The greener the hotel, the better operating efficiency it has? A sustainable tourism perspective. Sustainability, 15(14), p.10927.</w:t>
      </w:r>
    </w:p>
    <w:p w14:paraId="4FE871A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Mandal, S., Kavala, H.B. and Potlapally, G.D., 2022. Does organizational culture matter for shaping up hotel’s responsiveness to customer’s demand? An empirical investigation. International Journal of Hospitality &amp; Tourism Administration, 23(2), pp.190-215.</w:t>
      </w:r>
    </w:p>
    <w:p w14:paraId="235D70D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Matejić, T., Knežević, S., Arsić, V.B., Obradović, T., Milojević, S., Adamović, M., Mitrović, A., Milašinović, M., Simonović, D., Milošević, G. and Špiler, M., 2022. Assessing the impact of the COVID-19 crisis on hotel industry bankruptcy risk through novel forecasting models. Sustainability, 14(8), p.4680.</w:t>
      </w:r>
    </w:p>
    <w:p w14:paraId="52BF6330"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Melián-Alzola, L., Fernández-Monroy, M. and Hidalgo-Peñate, M., 2020. Hotels in contexts of uncertainty: Measuring organisational resilience. Tourism management perspectives, 36, p.100747.</w:t>
      </w:r>
    </w:p>
    <w:p w14:paraId="134D1C4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Narangajavana, Y. and Hu, B., 2008. The relationship between the hotel rating system, service quality improvement, and hotel performance changes: A canonical analysis of hotels in Thailand. Journal of quality assurance in hospitality &amp; tourism, 9(1), pp.34-56.</w:t>
      </w:r>
    </w:p>
    <w:p w14:paraId="1042A298"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Nazarian, A., Atkinson, P. and Foroudi, P., 2017. Influence of national culture and balanced organizational culture on the hotel industry’s performance. International Journal of Hospitality Management, 63, pp.22-32.</w:t>
      </w:r>
    </w:p>
    <w:p w14:paraId="676449A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lastRenderedPageBreak/>
        <w:t>Ozturk, A.B., Hancer, M. and Wang, Y.C., 2014. Interpersonal trust, organizational culture, and turnover intention in hotels: A cross-level perspective. Tourism Analysis, 19(2), pp.139-150.</w:t>
      </w:r>
    </w:p>
    <w:p w14:paraId="0D6B755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Rhou, Y. and Singal, M., 2020. A review of the business case for CSR in the hospitality industry. International Journal of Hospitality Management, 84, p.102330.</w:t>
      </w:r>
    </w:p>
    <w:p w14:paraId="6E81A8B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Senbeto, D.L. and Hon, A.H., 2021. Shaping organizational culture in response to tourism seasonality: A qualitative approach. Journal of Vacation Marketing, 27(4), pp.466-478.</w:t>
      </w:r>
    </w:p>
    <w:p w14:paraId="7F31E544"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Shereni, N.C., Saarinen, J. and Rogerson, C.M., 2023. Sustainability drivers and challenges in the hospitality sector in Zimbabwe. Tourism: An International Interdisciplinary Journal, 71(3), pp.492-504.</w:t>
      </w:r>
    </w:p>
    <w:p w14:paraId="383566D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Sigala, M., 2005. Integrating customer relationship management in hotel operations: managerial and operational implications. International Journal of Hospitality Management, 24(3), pp.391-413.</w:t>
      </w:r>
    </w:p>
    <w:p w14:paraId="73B78A7D"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Tajeddini, K., 2010. Effect of customer orientation and entrepreneurial orientation on innovativeness: Evidence from the hotel industry in Switzerland. Tourism management, 31(2), pp.221-231.</w:t>
      </w:r>
    </w:p>
    <w:p w14:paraId="6348E0AF"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Teng, C.C., Horng, J.S. and Hu, I.C., 2015. Hotel environmental management decisions: The stakeholder perspective. International Journal of Hospitality &amp; Tourism Administration, 16(1), pp.78-98.</w:t>
      </w:r>
    </w:p>
    <w:p w14:paraId="7DE07C67"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t xml:space="preserve"> </w:t>
      </w:r>
      <w:r w:rsidRPr="008167C6">
        <w:rPr>
          <w:rFonts w:ascii="Arial" w:hAnsi="Arial" w:cs="Arial"/>
          <w:sz w:val="24"/>
          <w:szCs w:val="24"/>
          <w:shd w:val="clear" w:color="auto" w:fill="FFFFFF"/>
        </w:rPr>
        <w:t>Usman, M., Luo, F. and Anwar-ul-Haq, M., 2023. Examining the linkage between political skill, emotional labor strategies, and individual outcomes: Evidence from Chinese hotel industry. Pakistan Journal of Commerce and Social Sciences (PJCSS), 17(3), pp.484-506.</w:t>
      </w:r>
    </w:p>
    <w:p w14:paraId="28116BAA"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Wang, J. and Wong, C.K., 2011. Understanding organizational citizenship behavior from a cultural perspective: An empirical study within the context of hotels in Mainland China. International journal of hospitality management, 30(4), pp.845-854.</w:t>
      </w:r>
    </w:p>
    <w:p w14:paraId="3F5C1021"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Whitla, P., Walters, P.G. and Davies, H., 2007. Global strategies in the international hotel industry. International Journal of Hospitality Management, 26(4), pp.777-792.</w:t>
      </w:r>
    </w:p>
    <w:p w14:paraId="49E3A4BE"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rPr>
        <w:lastRenderedPageBreak/>
        <w:t xml:space="preserve"> </w:t>
      </w:r>
      <w:r w:rsidRPr="008167C6">
        <w:rPr>
          <w:rFonts w:ascii="Arial" w:hAnsi="Arial" w:cs="Arial"/>
          <w:sz w:val="24"/>
          <w:szCs w:val="24"/>
          <w:shd w:val="clear" w:color="auto" w:fill="FFFFFF"/>
        </w:rPr>
        <w:t>Wu, S.I. and Lu, C.L., 2012. The relationship between CRM, RM, and business performance: A study of the hotel industry in Taiwan. International Journal of Hospitality Management, 31(1), pp.276-285.</w:t>
      </w:r>
    </w:p>
    <w:p w14:paraId="3D33F64C"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Yalunina, E.N., Frolova, I.V., Matytsyna, T.V. and Pogorelova, T.G., 2021. Tax Portfolio Optimization of the Hotel Business Entity Based on Tax Control Criteria. In SHS Web of Conferences (Vol. 93, p. 02021). EDP Sciences.</w:t>
      </w:r>
    </w:p>
    <w:p w14:paraId="0D7CA352" w14:textId="77777777" w:rsidR="00C96902" w:rsidRPr="008167C6" w:rsidRDefault="00C96902" w:rsidP="00C96902">
      <w:pPr>
        <w:pStyle w:val="ListParagraph"/>
        <w:numPr>
          <w:ilvl w:val="0"/>
          <w:numId w:val="82"/>
        </w:numPr>
        <w:spacing w:line="360" w:lineRule="auto"/>
        <w:jc w:val="both"/>
        <w:rPr>
          <w:rFonts w:ascii="Arial" w:hAnsi="Arial" w:cs="Arial"/>
          <w:sz w:val="24"/>
          <w:szCs w:val="24"/>
        </w:rPr>
      </w:pPr>
      <w:r w:rsidRPr="008167C6">
        <w:rPr>
          <w:rFonts w:ascii="Arial" w:hAnsi="Arial" w:cs="Arial"/>
          <w:sz w:val="24"/>
          <w:szCs w:val="24"/>
          <w:shd w:val="clear" w:color="auto" w:fill="FFFFFF"/>
        </w:rPr>
        <w:t>Yang, J.T., 2009. Individual attitudes to learning and sharing individual and organisational knowledge in the hospitality industry. The service industries journal, 29(12), pp.1723-1743.</w:t>
      </w:r>
    </w:p>
    <w:p w14:paraId="55CF6E45" w14:textId="77777777" w:rsidR="00833257" w:rsidRPr="008167C6" w:rsidRDefault="00833257" w:rsidP="00280848">
      <w:pPr>
        <w:spacing w:line="360" w:lineRule="auto"/>
        <w:jc w:val="both"/>
        <w:rPr>
          <w:rFonts w:ascii="Arial" w:hAnsi="Arial" w:cs="Arial"/>
          <w:sz w:val="24"/>
          <w:szCs w:val="24"/>
        </w:rPr>
      </w:pPr>
    </w:p>
    <w:p w14:paraId="34FF732F" w14:textId="77777777" w:rsidR="00667D58" w:rsidRDefault="00667D58" w:rsidP="00280848">
      <w:pPr>
        <w:spacing w:line="360" w:lineRule="auto"/>
        <w:jc w:val="both"/>
        <w:rPr>
          <w:rFonts w:ascii="Arial" w:hAnsi="Arial" w:cs="Arial"/>
          <w:sz w:val="24"/>
          <w:szCs w:val="24"/>
        </w:rPr>
      </w:pPr>
    </w:p>
    <w:p w14:paraId="6C75C538" w14:textId="77777777" w:rsidR="00335B35" w:rsidRDefault="00335B35" w:rsidP="00280848">
      <w:pPr>
        <w:spacing w:line="360" w:lineRule="auto"/>
        <w:jc w:val="both"/>
        <w:rPr>
          <w:rFonts w:ascii="Arial" w:hAnsi="Arial" w:cs="Arial"/>
          <w:sz w:val="24"/>
          <w:szCs w:val="24"/>
        </w:rPr>
      </w:pPr>
    </w:p>
    <w:p w14:paraId="04A381DB" w14:textId="77777777" w:rsidR="00335B35" w:rsidRPr="000F4237" w:rsidRDefault="00335B35" w:rsidP="00335B35">
      <w:pPr>
        <w:rPr>
          <w:rFonts w:ascii="Arial" w:hAnsi="Arial" w:cs="Arial"/>
          <w:sz w:val="20"/>
          <w:szCs w:val="20"/>
        </w:rPr>
      </w:pPr>
      <w:r w:rsidRPr="000F4237">
        <w:rPr>
          <w:rFonts w:ascii="Arial" w:hAnsi="Arial" w:cs="Arial"/>
          <w:sz w:val="20"/>
          <w:szCs w:val="20"/>
        </w:rPr>
        <w:br/>
      </w:r>
    </w:p>
    <w:p w14:paraId="360BEBF7" w14:textId="77777777" w:rsidR="00667D58" w:rsidRPr="008167C6" w:rsidRDefault="00667D58" w:rsidP="00280848">
      <w:pPr>
        <w:spacing w:line="360" w:lineRule="auto"/>
        <w:jc w:val="both"/>
        <w:rPr>
          <w:rFonts w:ascii="Arial" w:hAnsi="Arial" w:cs="Arial"/>
          <w:sz w:val="24"/>
          <w:szCs w:val="24"/>
        </w:rPr>
      </w:pPr>
    </w:p>
    <w:p w14:paraId="70ACA3F4" w14:textId="77777777" w:rsidR="00667D58" w:rsidRPr="008167C6" w:rsidRDefault="00667D58" w:rsidP="00280848">
      <w:pPr>
        <w:spacing w:line="360" w:lineRule="auto"/>
        <w:jc w:val="both"/>
        <w:rPr>
          <w:rFonts w:ascii="Arial" w:hAnsi="Arial" w:cs="Arial"/>
          <w:sz w:val="24"/>
          <w:szCs w:val="24"/>
        </w:rPr>
      </w:pPr>
    </w:p>
    <w:p w14:paraId="6004570E" w14:textId="77777777" w:rsidR="00667D58" w:rsidRPr="008167C6" w:rsidRDefault="00667D58" w:rsidP="00280848">
      <w:pPr>
        <w:spacing w:line="360" w:lineRule="auto"/>
        <w:jc w:val="both"/>
        <w:rPr>
          <w:rFonts w:ascii="Arial" w:hAnsi="Arial" w:cs="Arial"/>
          <w:sz w:val="24"/>
          <w:szCs w:val="24"/>
        </w:rPr>
      </w:pPr>
    </w:p>
    <w:p w14:paraId="2CF8F78D" w14:textId="77777777" w:rsidR="00667D58" w:rsidRPr="008167C6" w:rsidRDefault="00667D58" w:rsidP="00280848">
      <w:pPr>
        <w:spacing w:line="360" w:lineRule="auto"/>
        <w:jc w:val="both"/>
        <w:rPr>
          <w:rFonts w:ascii="Arial" w:hAnsi="Arial" w:cs="Arial"/>
          <w:sz w:val="24"/>
          <w:szCs w:val="24"/>
        </w:rPr>
      </w:pPr>
    </w:p>
    <w:p w14:paraId="636DEFCF" w14:textId="77777777" w:rsidR="00667D58" w:rsidRPr="008167C6" w:rsidRDefault="00667D58" w:rsidP="00280848">
      <w:pPr>
        <w:spacing w:line="360" w:lineRule="auto"/>
        <w:jc w:val="both"/>
        <w:rPr>
          <w:rFonts w:ascii="Arial" w:hAnsi="Arial" w:cs="Arial"/>
          <w:sz w:val="24"/>
          <w:szCs w:val="24"/>
        </w:rPr>
      </w:pPr>
    </w:p>
    <w:p w14:paraId="0B5CFE78" w14:textId="77777777" w:rsidR="00667D58" w:rsidRPr="008167C6" w:rsidRDefault="00667D58" w:rsidP="00280848">
      <w:pPr>
        <w:spacing w:line="360" w:lineRule="auto"/>
        <w:jc w:val="both"/>
        <w:rPr>
          <w:rFonts w:ascii="Arial" w:hAnsi="Arial" w:cs="Arial"/>
          <w:sz w:val="24"/>
          <w:szCs w:val="24"/>
        </w:rPr>
      </w:pPr>
    </w:p>
    <w:p w14:paraId="18E96304" w14:textId="77777777" w:rsidR="00667D58" w:rsidRPr="008167C6" w:rsidRDefault="00667D58" w:rsidP="00280848">
      <w:pPr>
        <w:spacing w:line="360" w:lineRule="auto"/>
        <w:jc w:val="both"/>
        <w:rPr>
          <w:rFonts w:ascii="Arial" w:hAnsi="Arial" w:cs="Arial"/>
          <w:sz w:val="24"/>
          <w:szCs w:val="24"/>
        </w:rPr>
      </w:pPr>
    </w:p>
    <w:p w14:paraId="1AE10EC3" w14:textId="511B7F3E" w:rsidR="00667D58" w:rsidRPr="008167C6" w:rsidRDefault="00667D58" w:rsidP="00280848">
      <w:pPr>
        <w:tabs>
          <w:tab w:val="left" w:pos="5928"/>
        </w:tabs>
        <w:spacing w:line="360" w:lineRule="auto"/>
        <w:jc w:val="both"/>
        <w:rPr>
          <w:rFonts w:ascii="Arial" w:hAnsi="Arial" w:cs="Arial"/>
          <w:sz w:val="24"/>
          <w:szCs w:val="24"/>
        </w:rPr>
      </w:pPr>
    </w:p>
    <w:sectPr w:rsidR="00667D58" w:rsidRPr="008167C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02B467" w14:textId="77777777" w:rsidR="00A60D3F" w:rsidRDefault="00A60D3F" w:rsidP="002852A9">
      <w:pPr>
        <w:spacing w:after="0" w:line="240" w:lineRule="auto"/>
      </w:pPr>
      <w:r>
        <w:separator/>
      </w:r>
    </w:p>
  </w:endnote>
  <w:endnote w:type="continuationSeparator" w:id="0">
    <w:p w14:paraId="218DFB57" w14:textId="77777777" w:rsidR="00A60D3F" w:rsidRDefault="00A60D3F" w:rsidP="00285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2587873"/>
      <w:docPartObj>
        <w:docPartGallery w:val="Page Numbers (Bottom of Page)"/>
        <w:docPartUnique/>
      </w:docPartObj>
    </w:sdtPr>
    <w:sdtEndPr>
      <w:rPr>
        <w:noProof/>
      </w:rPr>
    </w:sdtEndPr>
    <w:sdtContent>
      <w:p w14:paraId="16DA8CA1" w14:textId="3250182D" w:rsidR="007D1B27" w:rsidRDefault="007D1B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055AE6" w14:textId="77777777" w:rsidR="007D1B27" w:rsidRDefault="007D1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DCC6C1" w14:textId="77777777" w:rsidR="00A60D3F" w:rsidRDefault="00A60D3F" w:rsidP="002852A9">
      <w:pPr>
        <w:spacing w:after="0" w:line="240" w:lineRule="auto"/>
      </w:pPr>
      <w:r>
        <w:separator/>
      </w:r>
    </w:p>
  </w:footnote>
  <w:footnote w:type="continuationSeparator" w:id="0">
    <w:p w14:paraId="2AA31A84" w14:textId="77777777" w:rsidR="00A60D3F" w:rsidRDefault="00A60D3F" w:rsidP="002852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F5B31"/>
    <w:multiLevelType w:val="hybridMultilevel"/>
    <w:tmpl w:val="44C01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62FED"/>
    <w:multiLevelType w:val="hybridMultilevel"/>
    <w:tmpl w:val="364A0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CB78A7"/>
    <w:multiLevelType w:val="hybridMultilevel"/>
    <w:tmpl w:val="0AB64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2251B"/>
    <w:multiLevelType w:val="hybridMultilevel"/>
    <w:tmpl w:val="7534C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6316F2"/>
    <w:multiLevelType w:val="hybridMultilevel"/>
    <w:tmpl w:val="D73A7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0779EC"/>
    <w:multiLevelType w:val="hybridMultilevel"/>
    <w:tmpl w:val="4986E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8E674B"/>
    <w:multiLevelType w:val="hybridMultilevel"/>
    <w:tmpl w:val="CD5E4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4A2AC4"/>
    <w:multiLevelType w:val="hybridMultilevel"/>
    <w:tmpl w:val="19C06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6355ED"/>
    <w:multiLevelType w:val="hybridMultilevel"/>
    <w:tmpl w:val="7026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536348"/>
    <w:multiLevelType w:val="hybridMultilevel"/>
    <w:tmpl w:val="10C80FEA"/>
    <w:lvl w:ilvl="0" w:tplc="08090001">
      <w:start w:val="1"/>
      <w:numFmt w:val="bullet"/>
      <w:lvlText w:val=""/>
      <w:lvlJc w:val="left"/>
      <w:pPr>
        <w:ind w:left="942" w:hanging="360"/>
      </w:pPr>
      <w:rPr>
        <w:rFonts w:ascii="Symbol" w:hAnsi="Symbol" w:hint="default"/>
      </w:rPr>
    </w:lvl>
    <w:lvl w:ilvl="1" w:tplc="08090003" w:tentative="1">
      <w:start w:val="1"/>
      <w:numFmt w:val="bullet"/>
      <w:lvlText w:val="o"/>
      <w:lvlJc w:val="left"/>
      <w:pPr>
        <w:ind w:left="1662" w:hanging="360"/>
      </w:pPr>
      <w:rPr>
        <w:rFonts w:ascii="Courier New" w:hAnsi="Courier New" w:cs="Courier New" w:hint="default"/>
      </w:rPr>
    </w:lvl>
    <w:lvl w:ilvl="2" w:tplc="08090005" w:tentative="1">
      <w:start w:val="1"/>
      <w:numFmt w:val="bullet"/>
      <w:lvlText w:val=""/>
      <w:lvlJc w:val="left"/>
      <w:pPr>
        <w:ind w:left="2382" w:hanging="360"/>
      </w:pPr>
      <w:rPr>
        <w:rFonts w:ascii="Wingdings" w:hAnsi="Wingdings" w:hint="default"/>
      </w:rPr>
    </w:lvl>
    <w:lvl w:ilvl="3" w:tplc="08090001" w:tentative="1">
      <w:start w:val="1"/>
      <w:numFmt w:val="bullet"/>
      <w:lvlText w:val=""/>
      <w:lvlJc w:val="left"/>
      <w:pPr>
        <w:ind w:left="3102" w:hanging="360"/>
      </w:pPr>
      <w:rPr>
        <w:rFonts w:ascii="Symbol" w:hAnsi="Symbol" w:hint="default"/>
      </w:rPr>
    </w:lvl>
    <w:lvl w:ilvl="4" w:tplc="08090003" w:tentative="1">
      <w:start w:val="1"/>
      <w:numFmt w:val="bullet"/>
      <w:lvlText w:val="o"/>
      <w:lvlJc w:val="left"/>
      <w:pPr>
        <w:ind w:left="3822" w:hanging="360"/>
      </w:pPr>
      <w:rPr>
        <w:rFonts w:ascii="Courier New" w:hAnsi="Courier New" w:cs="Courier New" w:hint="default"/>
      </w:rPr>
    </w:lvl>
    <w:lvl w:ilvl="5" w:tplc="08090005" w:tentative="1">
      <w:start w:val="1"/>
      <w:numFmt w:val="bullet"/>
      <w:lvlText w:val=""/>
      <w:lvlJc w:val="left"/>
      <w:pPr>
        <w:ind w:left="4542" w:hanging="360"/>
      </w:pPr>
      <w:rPr>
        <w:rFonts w:ascii="Wingdings" w:hAnsi="Wingdings" w:hint="default"/>
      </w:rPr>
    </w:lvl>
    <w:lvl w:ilvl="6" w:tplc="08090001" w:tentative="1">
      <w:start w:val="1"/>
      <w:numFmt w:val="bullet"/>
      <w:lvlText w:val=""/>
      <w:lvlJc w:val="left"/>
      <w:pPr>
        <w:ind w:left="5262" w:hanging="360"/>
      </w:pPr>
      <w:rPr>
        <w:rFonts w:ascii="Symbol" w:hAnsi="Symbol" w:hint="default"/>
      </w:rPr>
    </w:lvl>
    <w:lvl w:ilvl="7" w:tplc="08090003" w:tentative="1">
      <w:start w:val="1"/>
      <w:numFmt w:val="bullet"/>
      <w:lvlText w:val="o"/>
      <w:lvlJc w:val="left"/>
      <w:pPr>
        <w:ind w:left="5982" w:hanging="360"/>
      </w:pPr>
      <w:rPr>
        <w:rFonts w:ascii="Courier New" w:hAnsi="Courier New" w:cs="Courier New" w:hint="default"/>
      </w:rPr>
    </w:lvl>
    <w:lvl w:ilvl="8" w:tplc="08090005" w:tentative="1">
      <w:start w:val="1"/>
      <w:numFmt w:val="bullet"/>
      <w:lvlText w:val=""/>
      <w:lvlJc w:val="left"/>
      <w:pPr>
        <w:ind w:left="6702" w:hanging="360"/>
      </w:pPr>
      <w:rPr>
        <w:rFonts w:ascii="Wingdings" w:hAnsi="Wingdings" w:hint="default"/>
      </w:rPr>
    </w:lvl>
  </w:abstractNum>
  <w:abstractNum w:abstractNumId="10" w15:restartNumberingAfterBreak="0">
    <w:nsid w:val="1279560E"/>
    <w:multiLevelType w:val="hybridMultilevel"/>
    <w:tmpl w:val="30663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AA31DB"/>
    <w:multiLevelType w:val="hybridMultilevel"/>
    <w:tmpl w:val="993C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F500B1"/>
    <w:multiLevelType w:val="hybridMultilevel"/>
    <w:tmpl w:val="4E3CD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C52704"/>
    <w:multiLevelType w:val="hybridMultilevel"/>
    <w:tmpl w:val="195A0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6C713D"/>
    <w:multiLevelType w:val="hybridMultilevel"/>
    <w:tmpl w:val="C492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D1A36B6"/>
    <w:multiLevelType w:val="hybridMultilevel"/>
    <w:tmpl w:val="8272D53E"/>
    <w:lvl w:ilvl="0" w:tplc="28BE773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F50A9A"/>
    <w:multiLevelType w:val="hybridMultilevel"/>
    <w:tmpl w:val="4DF04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350463"/>
    <w:multiLevelType w:val="hybridMultilevel"/>
    <w:tmpl w:val="D9DC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9573766"/>
    <w:multiLevelType w:val="hybridMultilevel"/>
    <w:tmpl w:val="1292B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C80923"/>
    <w:multiLevelType w:val="hybridMultilevel"/>
    <w:tmpl w:val="49F80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1740BD"/>
    <w:multiLevelType w:val="hybridMultilevel"/>
    <w:tmpl w:val="4FEED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D2447A"/>
    <w:multiLevelType w:val="hybridMultilevel"/>
    <w:tmpl w:val="670A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39407D"/>
    <w:multiLevelType w:val="hybridMultilevel"/>
    <w:tmpl w:val="EC22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CA02A2F"/>
    <w:multiLevelType w:val="hybridMultilevel"/>
    <w:tmpl w:val="2B3A9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CF03B15"/>
    <w:multiLevelType w:val="hybridMultilevel"/>
    <w:tmpl w:val="001C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5463F"/>
    <w:multiLevelType w:val="hybridMultilevel"/>
    <w:tmpl w:val="290E7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EE23F14"/>
    <w:multiLevelType w:val="hybridMultilevel"/>
    <w:tmpl w:val="2E586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0147C6"/>
    <w:multiLevelType w:val="hybridMultilevel"/>
    <w:tmpl w:val="62D2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5E325F"/>
    <w:multiLevelType w:val="hybridMultilevel"/>
    <w:tmpl w:val="1E3EA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41679F8"/>
    <w:multiLevelType w:val="hybridMultilevel"/>
    <w:tmpl w:val="D0CCA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641548"/>
    <w:multiLevelType w:val="hybridMultilevel"/>
    <w:tmpl w:val="A60A3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A843AA"/>
    <w:multiLevelType w:val="hybridMultilevel"/>
    <w:tmpl w:val="38A0A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88E5CCA"/>
    <w:multiLevelType w:val="hybridMultilevel"/>
    <w:tmpl w:val="A1281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90F2988"/>
    <w:multiLevelType w:val="hybridMultilevel"/>
    <w:tmpl w:val="0500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D5F2E36"/>
    <w:multiLevelType w:val="hybridMultilevel"/>
    <w:tmpl w:val="CEE2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0026148"/>
    <w:multiLevelType w:val="hybridMultilevel"/>
    <w:tmpl w:val="88E08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01D497E"/>
    <w:multiLevelType w:val="hybridMultilevel"/>
    <w:tmpl w:val="10CCB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0774715"/>
    <w:multiLevelType w:val="hybridMultilevel"/>
    <w:tmpl w:val="723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1260B93"/>
    <w:multiLevelType w:val="multilevel"/>
    <w:tmpl w:val="7D021CDE"/>
    <w:lvl w:ilvl="0">
      <w:start w:val="1"/>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43C50C77"/>
    <w:multiLevelType w:val="hybridMultilevel"/>
    <w:tmpl w:val="C234C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3D16211"/>
    <w:multiLevelType w:val="hybridMultilevel"/>
    <w:tmpl w:val="60D2E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4054335"/>
    <w:multiLevelType w:val="hybridMultilevel"/>
    <w:tmpl w:val="3B48A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4FB13E6"/>
    <w:multiLevelType w:val="hybridMultilevel"/>
    <w:tmpl w:val="C68A4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7A427EF"/>
    <w:multiLevelType w:val="hybridMultilevel"/>
    <w:tmpl w:val="B52CE6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47F661AE"/>
    <w:multiLevelType w:val="hybridMultilevel"/>
    <w:tmpl w:val="43CA0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95805C1"/>
    <w:multiLevelType w:val="hybridMultilevel"/>
    <w:tmpl w:val="EA880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A380E76"/>
    <w:multiLevelType w:val="hybridMultilevel"/>
    <w:tmpl w:val="EAE8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EF14778"/>
    <w:multiLevelType w:val="hybridMultilevel"/>
    <w:tmpl w:val="2052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1DF0D94"/>
    <w:multiLevelType w:val="hybridMultilevel"/>
    <w:tmpl w:val="302C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7411C14"/>
    <w:multiLevelType w:val="hybridMultilevel"/>
    <w:tmpl w:val="F182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84D47A0"/>
    <w:multiLevelType w:val="hybridMultilevel"/>
    <w:tmpl w:val="F5EE3EE6"/>
    <w:lvl w:ilvl="0" w:tplc="08090001">
      <w:start w:val="1"/>
      <w:numFmt w:val="bullet"/>
      <w:lvlText w:val=""/>
      <w:lvlJc w:val="left"/>
      <w:pPr>
        <w:ind w:left="1440" w:hanging="360"/>
      </w:pPr>
      <w:rPr>
        <w:rFonts w:ascii="Symbol" w:hAnsi="Symbol" w:hint="default"/>
      </w:rPr>
    </w:lvl>
    <w:lvl w:ilvl="1" w:tplc="834A25A0">
      <w:numFmt w:val="bullet"/>
      <w:lvlText w:val="•"/>
      <w:lvlJc w:val="left"/>
      <w:pPr>
        <w:ind w:left="2520" w:hanging="720"/>
      </w:pPr>
      <w:rPr>
        <w:rFonts w:ascii="Arial" w:eastAsiaTheme="minorHAnsi"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59AE4239"/>
    <w:multiLevelType w:val="hybridMultilevel"/>
    <w:tmpl w:val="B5448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A3F7DF5"/>
    <w:multiLevelType w:val="hybridMultilevel"/>
    <w:tmpl w:val="5A74A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CD352D7"/>
    <w:multiLevelType w:val="hybridMultilevel"/>
    <w:tmpl w:val="B362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E000227"/>
    <w:multiLevelType w:val="hybridMultilevel"/>
    <w:tmpl w:val="A040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2187B9C"/>
    <w:multiLevelType w:val="hybridMultilevel"/>
    <w:tmpl w:val="FF84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24A75F2"/>
    <w:multiLevelType w:val="hybridMultilevel"/>
    <w:tmpl w:val="3FBA2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25D57FB"/>
    <w:multiLevelType w:val="hybridMultilevel"/>
    <w:tmpl w:val="75F22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3A46371"/>
    <w:multiLevelType w:val="hybridMultilevel"/>
    <w:tmpl w:val="4AC60ED8"/>
    <w:lvl w:ilvl="0" w:tplc="08090001">
      <w:start w:val="1"/>
      <w:numFmt w:val="bullet"/>
      <w:lvlText w:val=""/>
      <w:lvlJc w:val="left"/>
      <w:pPr>
        <w:ind w:left="942" w:hanging="360"/>
      </w:pPr>
      <w:rPr>
        <w:rFonts w:ascii="Symbol" w:hAnsi="Symbol" w:hint="default"/>
      </w:rPr>
    </w:lvl>
    <w:lvl w:ilvl="1" w:tplc="08090003" w:tentative="1">
      <w:start w:val="1"/>
      <w:numFmt w:val="bullet"/>
      <w:lvlText w:val="o"/>
      <w:lvlJc w:val="left"/>
      <w:pPr>
        <w:ind w:left="1662" w:hanging="360"/>
      </w:pPr>
      <w:rPr>
        <w:rFonts w:ascii="Courier New" w:hAnsi="Courier New" w:cs="Courier New" w:hint="default"/>
      </w:rPr>
    </w:lvl>
    <w:lvl w:ilvl="2" w:tplc="08090005" w:tentative="1">
      <w:start w:val="1"/>
      <w:numFmt w:val="bullet"/>
      <w:lvlText w:val=""/>
      <w:lvlJc w:val="left"/>
      <w:pPr>
        <w:ind w:left="2382" w:hanging="360"/>
      </w:pPr>
      <w:rPr>
        <w:rFonts w:ascii="Wingdings" w:hAnsi="Wingdings" w:hint="default"/>
      </w:rPr>
    </w:lvl>
    <w:lvl w:ilvl="3" w:tplc="08090001" w:tentative="1">
      <w:start w:val="1"/>
      <w:numFmt w:val="bullet"/>
      <w:lvlText w:val=""/>
      <w:lvlJc w:val="left"/>
      <w:pPr>
        <w:ind w:left="3102" w:hanging="360"/>
      </w:pPr>
      <w:rPr>
        <w:rFonts w:ascii="Symbol" w:hAnsi="Symbol" w:hint="default"/>
      </w:rPr>
    </w:lvl>
    <w:lvl w:ilvl="4" w:tplc="08090003" w:tentative="1">
      <w:start w:val="1"/>
      <w:numFmt w:val="bullet"/>
      <w:lvlText w:val="o"/>
      <w:lvlJc w:val="left"/>
      <w:pPr>
        <w:ind w:left="3822" w:hanging="360"/>
      </w:pPr>
      <w:rPr>
        <w:rFonts w:ascii="Courier New" w:hAnsi="Courier New" w:cs="Courier New" w:hint="default"/>
      </w:rPr>
    </w:lvl>
    <w:lvl w:ilvl="5" w:tplc="08090005" w:tentative="1">
      <w:start w:val="1"/>
      <w:numFmt w:val="bullet"/>
      <w:lvlText w:val=""/>
      <w:lvlJc w:val="left"/>
      <w:pPr>
        <w:ind w:left="4542" w:hanging="360"/>
      </w:pPr>
      <w:rPr>
        <w:rFonts w:ascii="Wingdings" w:hAnsi="Wingdings" w:hint="default"/>
      </w:rPr>
    </w:lvl>
    <w:lvl w:ilvl="6" w:tplc="08090001" w:tentative="1">
      <w:start w:val="1"/>
      <w:numFmt w:val="bullet"/>
      <w:lvlText w:val=""/>
      <w:lvlJc w:val="left"/>
      <w:pPr>
        <w:ind w:left="5262" w:hanging="360"/>
      </w:pPr>
      <w:rPr>
        <w:rFonts w:ascii="Symbol" w:hAnsi="Symbol" w:hint="default"/>
      </w:rPr>
    </w:lvl>
    <w:lvl w:ilvl="7" w:tplc="08090003" w:tentative="1">
      <w:start w:val="1"/>
      <w:numFmt w:val="bullet"/>
      <w:lvlText w:val="o"/>
      <w:lvlJc w:val="left"/>
      <w:pPr>
        <w:ind w:left="5982" w:hanging="360"/>
      </w:pPr>
      <w:rPr>
        <w:rFonts w:ascii="Courier New" w:hAnsi="Courier New" w:cs="Courier New" w:hint="default"/>
      </w:rPr>
    </w:lvl>
    <w:lvl w:ilvl="8" w:tplc="08090005" w:tentative="1">
      <w:start w:val="1"/>
      <w:numFmt w:val="bullet"/>
      <w:lvlText w:val=""/>
      <w:lvlJc w:val="left"/>
      <w:pPr>
        <w:ind w:left="6702" w:hanging="360"/>
      </w:pPr>
      <w:rPr>
        <w:rFonts w:ascii="Wingdings" w:hAnsi="Wingdings" w:hint="default"/>
      </w:rPr>
    </w:lvl>
  </w:abstractNum>
  <w:abstractNum w:abstractNumId="59" w15:restartNumberingAfterBreak="0">
    <w:nsid w:val="66D54A3F"/>
    <w:multiLevelType w:val="hybridMultilevel"/>
    <w:tmpl w:val="447EE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6EF1C37"/>
    <w:multiLevelType w:val="hybridMultilevel"/>
    <w:tmpl w:val="4F4A5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8695EAB"/>
    <w:multiLevelType w:val="hybridMultilevel"/>
    <w:tmpl w:val="A8A2D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8821514"/>
    <w:multiLevelType w:val="hybridMultilevel"/>
    <w:tmpl w:val="C6BE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91D4BB9"/>
    <w:multiLevelType w:val="hybridMultilevel"/>
    <w:tmpl w:val="5478E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4" w15:restartNumberingAfterBreak="0">
    <w:nsid w:val="6C7F1D98"/>
    <w:multiLevelType w:val="hybridMultilevel"/>
    <w:tmpl w:val="FE16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CC460B1"/>
    <w:multiLevelType w:val="hybridMultilevel"/>
    <w:tmpl w:val="64626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D9A73AB"/>
    <w:multiLevelType w:val="hybridMultilevel"/>
    <w:tmpl w:val="0190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DCD1FB4"/>
    <w:multiLevelType w:val="hybridMultilevel"/>
    <w:tmpl w:val="AC7E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FBB2F65"/>
    <w:multiLevelType w:val="hybridMultilevel"/>
    <w:tmpl w:val="3F68E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FE8706E"/>
    <w:multiLevelType w:val="hybridMultilevel"/>
    <w:tmpl w:val="0086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3210585"/>
    <w:multiLevelType w:val="hybridMultilevel"/>
    <w:tmpl w:val="EF78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73EB5670"/>
    <w:multiLevelType w:val="hybridMultilevel"/>
    <w:tmpl w:val="392A8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40B215F"/>
    <w:multiLevelType w:val="hybridMultilevel"/>
    <w:tmpl w:val="6854C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65F63BE"/>
    <w:multiLevelType w:val="hybridMultilevel"/>
    <w:tmpl w:val="6A12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6A62082"/>
    <w:multiLevelType w:val="hybridMultilevel"/>
    <w:tmpl w:val="5CE2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7053D31"/>
    <w:multiLevelType w:val="hybridMultilevel"/>
    <w:tmpl w:val="E70A2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710740C"/>
    <w:multiLevelType w:val="hybridMultilevel"/>
    <w:tmpl w:val="B2F6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7461642"/>
    <w:multiLevelType w:val="multilevel"/>
    <w:tmpl w:val="B60699C8"/>
    <w:lvl w:ilvl="0">
      <w:start w:val="1"/>
      <w:numFmt w:val="decimal"/>
      <w:lvlText w:val="%1."/>
      <w:lvlJc w:val="left"/>
      <w:pPr>
        <w:ind w:left="720" w:hanging="360"/>
      </w:pPr>
      <w:rPr>
        <w:sz w:val="24"/>
        <w:szCs w:val="24"/>
      </w:rPr>
    </w:lvl>
    <w:lvl w:ilvl="1">
      <w:start w:val="6"/>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8" w15:restartNumberingAfterBreak="0">
    <w:nsid w:val="79F27D2D"/>
    <w:multiLevelType w:val="hybridMultilevel"/>
    <w:tmpl w:val="C31CA7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9" w15:restartNumberingAfterBreak="0">
    <w:nsid w:val="7C923412"/>
    <w:multiLevelType w:val="hybridMultilevel"/>
    <w:tmpl w:val="C4C4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E207884"/>
    <w:multiLevelType w:val="hybridMultilevel"/>
    <w:tmpl w:val="C598E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E247492"/>
    <w:multiLevelType w:val="hybridMultilevel"/>
    <w:tmpl w:val="E96A4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139090">
    <w:abstractNumId w:val="37"/>
  </w:num>
  <w:num w:numId="2" w16cid:durableId="684284513">
    <w:abstractNumId w:val="79"/>
  </w:num>
  <w:num w:numId="3" w16cid:durableId="1542204831">
    <w:abstractNumId w:val="53"/>
  </w:num>
  <w:num w:numId="4" w16cid:durableId="783501055">
    <w:abstractNumId w:val="71"/>
  </w:num>
  <w:num w:numId="5" w16cid:durableId="1748377058">
    <w:abstractNumId w:val="14"/>
  </w:num>
  <w:num w:numId="6" w16cid:durableId="2143575325">
    <w:abstractNumId w:val="56"/>
  </w:num>
  <w:num w:numId="7" w16cid:durableId="152644797">
    <w:abstractNumId w:val="12"/>
  </w:num>
  <w:num w:numId="8" w16cid:durableId="30885528">
    <w:abstractNumId w:val="77"/>
  </w:num>
  <w:num w:numId="9" w16cid:durableId="323825149">
    <w:abstractNumId w:val="78"/>
  </w:num>
  <w:num w:numId="10" w16cid:durableId="1026559009">
    <w:abstractNumId w:val="70"/>
  </w:num>
  <w:num w:numId="11" w16cid:durableId="1844931126">
    <w:abstractNumId w:val="63"/>
  </w:num>
  <w:num w:numId="12" w16cid:durableId="754126613">
    <w:abstractNumId w:val="50"/>
  </w:num>
  <w:num w:numId="13" w16cid:durableId="1261450898">
    <w:abstractNumId w:val="47"/>
  </w:num>
  <w:num w:numId="14" w16cid:durableId="106508183">
    <w:abstractNumId w:val="64"/>
  </w:num>
  <w:num w:numId="15" w16cid:durableId="1713074852">
    <w:abstractNumId w:val="35"/>
  </w:num>
  <w:num w:numId="16" w16cid:durableId="1140028937">
    <w:abstractNumId w:val="8"/>
  </w:num>
  <w:num w:numId="17" w16cid:durableId="748845331">
    <w:abstractNumId w:val="18"/>
  </w:num>
  <w:num w:numId="18" w16cid:durableId="902176119">
    <w:abstractNumId w:val="11"/>
  </w:num>
  <w:num w:numId="19" w16cid:durableId="1886406528">
    <w:abstractNumId w:val="28"/>
  </w:num>
  <w:num w:numId="20" w16cid:durableId="307365414">
    <w:abstractNumId w:val="2"/>
  </w:num>
  <w:num w:numId="21" w16cid:durableId="1467967471">
    <w:abstractNumId w:val="1"/>
  </w:num>
  <w:num w:numId="22" w16cid:durableId="1556314981">
    <w:abstractNumId w:val="23"/>
  </w:num>
  <w:num w:numId="23" w16cid:durableId="622812508">
    <w:abstractNumId w:val="43"/>
  </w:num>
  <w:num w:numId="24" w16cid:durableId="1714573560">
    <w:abstractNumId w:val="73"/>
  </w:num>
  <w:num w:numId="25" w16cid:durableId="1834446573">
    <w:abstractNumId w:val="40"/>
  </w:num>
  <w:num w:numId="26" w16cid:durableId="973372030">
    <w:abstractNumId w:val="5"/>
  </w:num>
  <w:num w:numId="27" w16cid:durableId="1929582563">
    <w:abstractNumId w:val="4"/>
  </w:num>
  <w:num w:numId="28" w16cid:durableId="275916767">
    <w:abstractNumId w:val="52"/>
  </w:num>
  <w:num w:numId="29" w16cid:durableId="885947022">
    <w:abstractNumId w:val="60"/>
  </w:num>
  <w:num w:numId="30" w16cid:durableId="1369524656">
    <w:abstractNumId w:val="17"/>
  </w:num>
  <w:num w:numId="31" w16cid:durableId="1347561406">
    <w:abstractNumId w:val="62"/>
  </w:num>
  <w:num w:numId="32" w16cid:durableId="1819028683">
    <w:abstractNumId w:val="15"/>
  </w:num>
  <w:num w:numId="33" w16cid:durableId="1741443470">
    <w:abstractNumId w:val="38"/>
  </w:num>
  <w:num w:numId="34" w16cid:durableId="1007709540">
    <w:abstractNumId w:val="54"/>
  </w:num>
  <w:num w:numId="35" w16cid:durableId="1109619861">
    <w:abstractNumId w:val="46"/>
  </w:num>
  <w:num w:numId="36" w16cid:durableId="1318650614">
    <w:abstractNumId w:val="48"/>
  </w:num>
  <w:num w:numId="37" w16cid:durableId="636034239">
    <w:abstractNumId w:val="6"/>
  </w:num>
  <w:num w:numId="38" w16cid:durableId="1410536481">
    <w:abstractNumId w:val="59"/>
  </w:num>
  <w:num w:numId="39" w16cid:durableId="1883863337">
    <w:abstractNumId w:val="61"/>
  </w:num>
  <w:num w:numId="40" w16cid:durableId="1856074959">
    <w:abstractNumId w:val="74"/>
  </w:num>
  <w:num w:numId="41" w16cid:durableId="560795570">
    <w:abstractNumId w:val="49"/>
  </w:num>
  <w:num w:numId="42" w16cid:durableId="1080827709">
    <w:abstractNumId w:val="10"/>
  </w:num>
  <w:num w:numId="43" w16cid:durableId="2105179462">
    <w:abstractNumId w:val="21"/>
  </w:num>
  <w:num w:numId="44" w16cid:durableId="1502237171">
    <w:abstractNumId w:val="9"/>
  </w:num>
  <w:num w:numId="45" w16cid:durableId="151988538">
    <w:abstractNumId w:val="58"/>
  </w:num>
  <w:num w:numId="46" w16cid:durableId="1342659667">
    <w:abstractNumId w:val="19"/>
  </w:num>
  <w:num w:numId="47" w16cid:durableId="1507204562">
    <w:abstractNumId w:val="25"/>
  </w:num>
  <w:num w:numId="48" w16cid:durableId="789738718">
    <w:abstractNumId w:val="42"/>
  </w:num>
  <w:num w:numId="49" w16cid:durableId="1180435246">
    <w:abstractNumId w:val="34"/>
  </w:num>
  <w:num w:numId="50" w16cid:durableId="277494341">
    <w:abstractNumId w:val="27"/>
  </w:num>
  <w:num w:numId="51" w16cid:durableId="1119956509">
    <w:abstractNumId w:val="36"/>
  </w:num>
  <w:num w:numId="52" w16cid:durableId="793451349">
    <w:abstractNumId w:val="41"/>
  </w:num>
  <w:num w:numId="53" w16cid:durableId="1108424444">
    <w:abstractNumId w:val="22"/>
  </w:num>
  <w:num w:numId="54" w16cid:durableId="1170409550">
    <w:abstractNumId w:val="51"/>
  </w:num>
  <w:num w:numId="55" w16cid:durableId="317463167">
    <w:abstractNumId w:val="26"/>
  </w:num>
  <w:num w:numId="56" w16cid:durableId="2033071890">
    <w:abstractNumId w:val="55"/>
  </w:num>
  <w:num w:numId="57" w16cid:durableId="1184588564">
    <w:abstractNumId w:val="32"/>
  </w:num>
  <w:num w:numId="58" w16cid:durableId="1035737904">
    <w:abstractNumId w:val="31"/>
  </w:num>
  <w:num w:numId="59" w16cid:durableId="1190337533">
    <w:abstractNumId w:val="75"/>
  </w:num>
  <w:num w:numId="60" w16cid:durableId="18436494">
    <w:abstractNumId w:val="7"/>
  </w:num>
  <w:num w:numId="61" w16cid:durableId="94521488">
    <w:abstractNumId w:val="67"/>
  </w:num>
  <w:num w:numId="62" w16cid:durableId="14238359">
    <w:abstractNumId w:val="66"/>
  </w:num>
  <w:num w:numId="63" w16cid:durableId="1603494660">
    <w:abstractNumId w:val="57"/>
  </w:num>
  <w:num w:numId="64" w16cid:durableId="967004059">
    <w:abstractNumId w:val="24"/>
  </w:num>
  <w:num w:numId="65" w16cid:durableId="1344472813">
    <w:abstractNumId w:val="69"/>
  </w:num>
  <w:num w:numId="66" w16cid:durableId="2097707604">
    <w:abstractNumId w:val="30"/>
  </w:num>
  <w:num w:numId="67" w16cid:durableId="1811248679">
    <w:abstractNumId w:val="81"/>
  </w:num>
  <w:num w:numId="68" w16cid:durableId="1922638999">
    <w:abstractNumId w:val="72"/>
  </w:num>
  <w:num w:numId="69" w16cid:durableId="916137642">
    <w:abstractNumId w:val="0"/>
  </w:num>
  <w:num w:numId="70" w16cid:durableId="2099401906">
    <w:abstractNumId w:val="68"/>
  </w:num>
  <w:num w:numId="71" w16cid:durableId="1483430128">
    <w:abstractNumId w:val="44"/>
  </w:num>
  <w:num w:numId="72" w16cid:durableId="1594052658">
    <w:abstractNumId w:val="45"/>
  </w:num>
  <w:num w:numId="73" w16cid:durableId="134228536">
    <w:abstractNumId w:val="65"/>
  </w:num>
  <w:num w:numId="74" w16cid:durableId="1478957731">
    <w:abstractNumId w:val="16"/>
  </w:num>
  <w:num w:numId="75" w16cid:durableId="557088590">
    <w:abstractNumId w:val="13"/>
  </w:num>
  <w:num w:numId="76" w16cid:durableId="799879250">
    <w:abstractNumId w:val="76"/>
  </w:num>
  <w:num w:numId="77" w16cid:durableId="669413242">
    <w:abstractNumId w:val="80"/>
  </w:num>
  <w:num w:numId="78" w16cid:durableId="145514770">
    <w:abstractNumId w:val="39"/>
  </w:num>
  <w:num w:numId="79" w16cid:durableId="631523816">
    <w:abstractNumId w:val="3"/>
  </w:num>
  <w:num w:numId="80" w16cid:durableId="562713909">
    <w:abstractNumId w:val="20"/>
  </w:num>
  <w:num w:numId="81" w16cid:durableId="1893806411">
    <w:abstractNumId w:val="29"/>
  </w:num>
  <w:num w:numId="82" w16cid:durableId="843009797">
    <w:abstractNumId w:val="33"/>
  </w:num>
  <w:numIdMacAtCleanup w:val="8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5AF"/>
    <w:rsid w:val="00000F31"/>
    <w:rsid w:val="00002066"/>
    <w:rsid w:val="00004680"/>
    <w:rsid w:val="00004E97"/>
    <w:rsid w:val="0000774B"/>
    <w:rsid w:val="00007E53"/>
    <w:rsid w:val="00011829"/>
    <w:rsid w:val="00012224"/>
    <w:rsid w:val="0001229B"/>
    <w:rsid w:val="00012651"/>
    <w:rsid w:val="00013AA1"/>
    <w:rsid w:val="00013B9F"/>
    <w:rsid w:val="00013D7C"/>
    <w:rsid w:val="00016281"/>
    <w:rsid w:val="00017A22"/>
    <w:rsid w:val="00023381"/>
    <w:rsid w:val="00024621"/>
    <w:rsid w:val="000311EB"/>
    <w:rsid w:val="000312DD"/>
    <w:rsid w:val="00034DAC"/>
    <w:rsid w:val="00035475"/>
    <w:rsid w:val="0004212A"/>
    <w:rsid w:val="0004258C"/>
    <w:rsid w:val="00042A76"/>
    <w:rsid w:val="000437D5"/>
    <w:rsid w:val="00044623"/>
    <w:rsid w:val="000463E0"/>
    <w:rsid w:val="0005151B"/>
    <w:rsid w:val="0005167E"/>
    <w:rsid w:val="000516AF"/>
    <w:rsid w:val="00051909"/>
    <w:rsid w:val="00052026"/>
    <w:rsid w:val="00052901"/>
    <w:rsid w:val="00053700"/>
    <w:rsid w:val="000603DE"/>
    <w:rsid w:val="00061734"/>
    <w:rsid w:val="00061E6B"/>
    <w:rsid w:val="00063BA6"/>
    <w:rsid w:val="00064EFE"/>
    <w:rsid w:val="000654F2"/>
    <w:rsid w:val="00065FE6"/>
    <w:rsid w:val="00066018"/>
    <w:rsid w:val="000661B9"/>
    <w:rsid w:val="00066860"/>
    <w:rsid w:val="0006741E"/>
    <w:rsid w:val="00067440"/>
    <w:rsid w:val="000703CA"/>
    <w:rsid w:val="00070DB9"/>
    <w:rsid w:val="00071549"/>
    <w:rsid w:val="00076BC9"/>
    <w:rsid w:val="00076C3A"/>
    <w:rsid w:val="00076C8C"/>
    <w:rsid w:val="000814EA"/>
    <w:rsid w:val="0008376C"/>
    <w:rsid w:val="000862EA"/>
    <w:rsid w:val="00090898"/>
    <w:rsid w:val="000914E9"/>
    <w:rsid w:val="00091D48"/>
    <w:rsid w:val="00091EF7"/>
    <w:rsid w:val="000A19DE"/>
    <w:rsid w:val="000A1F81"/>
    <w:rsid w:val="000A206E"/>
    <w:rsid w:val="000A3A26"/>
    <w:rsid w:val="000A751A"/>
    <w:rsid w:val="000B1252"/>
    <w:rsid w:val="000B1D6A"/>
    <w:rsid w:val="000B1D9E"/>
    <w:rsid w:val="000B2565"/>
    <w:rsid w:val="000B34E5"/>
    <w:rsid w:val="000B4047"/>
    <w:rsid w:val="000B4542"/>
    <w:rsid w:val="000B461D"/>
    <w:rsid w:val="000B5FDD"/>
    <w:rsid w:val="000B7554"/>
    <w:rsid w:val="000C014D"/>
    <w:rsid w:val="000C14EE"/>
    <w:rsid w:val="000C2F6B"/>
    <w:rsid w:val="000C301B"/>
    <w:rsid w:val="000C35A5"/>
    <w:rsid w:val="000C6867"/>
    <w:rsid w:val="000D29F9"/>
    <w:rsid w:val="000D544B"/>
    <w:rsid w:val="000D6AC9"/>
    <w:rsid w:val="000D709F"/>
    <w:rsid w:val="000D7F9F"/>
    <w:rsid w:val="000E2187"/>
    <w:rsid w:val="000E22D3"/>
    <w:rsid w:val="000E2408"/>
    <w:rsid w:val="000E27BF"/>
    <w:rsid w:val="000F3CD2"/>
    <w:rsid w:val="000F3FBA"/>
    <w:rsid w:val="00101A9A"/>
    <w:rsid w:val="00105AB6"/>
    <w:rsid w:val="00111812"/>
    <w:rsid w:val="00112783"/>
    <w:rsid w:val="00113910"/>
    <w:rsid w:val="00115B3D"/>
    <w:rsid w:val="00116D70"/>
    <w:rsid w:val="0012160C"/>
    <w:rsid w:val="00121D42"/>
    <w:rsid w:val="00121E1A"/>
    <w:rsid w:val="00123039"/>
    <w:rsid w:val="00123DE5"/>
    <w:rsid w:val="001254F7"/>
    <w:rsid w:val="00125E71"/>
    <w:rsid w:val="00130061"/>
    <w:rsid w:val="001308BC"/>
    <w:rsid w:val="00133591"/>
    <w:rsid w:val="0013416D"/>
    <w:rsid w:val="00135A39"/>
    <w:rsid w:val="00136E2A"/>
    <w:rsid w:val="00137DC3"/>
    <w:rsid w:val="00141710"/>
    <w:rsid w:val="0014403F"/>
    <w:rsid w:val="00144F4F"/>
    <w:rsid w:val="00146D3E"/>
    <w:rsid w:val="001519E4"/>
    <w:rsid w:val="0015258B"/>
    <w:rsid w:val="00154D74"/>
    <w:rsid w:val="00155788"/>
    <w:rsid w:val="001566E6"/>
    <w:rsid w:val="001573E4"/>
    <w:rsid w:val="00157473"/>
    <w:rsid w:val="00157563"/>
    <w:rsid w:val="0015771E"/>
    <w:rsid w:val="001579A7"/>
    <w:rsid w:val="001645B9"/>
    <w:rsid w:val="00165FDD"/>
    <w:rsid w:val="001668B9"/>
    <w:rsid w:val="00170476"/>
    <w:rsid w:val="00170965"/>
    <w:rsid w:val="00173A59"/>
    <w:rsid w:val="00176ACE"/>
    <w:rsid w:val="001772BA"/>
    <w:rsid w:val="00177E77"/>
    <w:rsid w:val="001800AE"/>
    <w:rsid w:val="001805DD"/>
    <w:rsid w:val="00181413"/>
    <w:rsid w:val="00183414"/>
    <w:rsid w:val="0018350D"/>
    <w:rsid w:val="00185391"/>
    <w:rsid w:val="0018627E"/>
    <w:rsid w:val="0019195E"/>
    <w:rsid w:val="001926E7"/>
    <w:rsid w:val="00192E0D"/>
    <w:rsid w:val="001940BA"/>
    <w:rsid w:val="001953DA"/>
    <w:rsid w:val="00195DEE"/>
    <w:rsid w:val="001965F3"/>
    <w:rsid w:val="00196837"/>
    <w:rsid w:val="0019696F"/>
    <w:rsid w:val="00196B30"/>
    <w:rsid w:val="001970C9"/>
    <w:rsid w:val="001977D0"/>
    <w:rsid w:val="001A0F5B"/>
    <w:rsid w:val="001A3C33"/>
    <w:rsid w:val="001A5640"/>
    <w:rsid w:val="001A7FC4"/>
    <w:rsid w:val="001B0276"/>
    <w:rsid w:val="001B02B4"/>
    <w:rsid w:val="001B0F64"/>
    <w:rsid w:val="001C216E"/>
    <w:rsid w:val="001C355F"/>
    <w:rsid w:val="001C41F9"/>
    <w:rsid w:val="001C4354"/>
    <w:rsid w:val="001C48BA"/>
    <w:rsid w:val="001C558B"/>
    <w:rsid w:val="001C6469"/>
    <w:rsid w:val="001C70AE"/>
    <w:rsid w:val="001C7135"/>
    <w:rsid w:val="001D0530"/>
    <w:rsid w:val="001D10D9"/>
    <w:rsid w:val="001D2111"/>
    <w:rsid w:val="001D22A2"/>
    <w:rsid w:val="001D3009"/>
    <w:rsid w:val="001D5F4A"/>
    <w:rsid w:val="001D6321"/>
    <w:rsid w:val="001E1619"/>
    <w:rsid w:val="001E2233"/>
    <w:rsid w:val="001E2903"/>
    <w:rsid w:val="001E3517"/>
    <w:rsid w:val="001E425E"/>
    <w:rsid w:val="001E47E4"/>
    <w:rsid w:val="001E4FB6"/>
    <w:rsid w:val="001E5D90"/>
    <w:rsid w:val="001E5E1E"/>
    <w:rsid w:val="001F0299"/>
    <w:rsid w:val="001F1A74"/>
    <w:rsid w:val="001F1C46"/>
    <w:rsid w:val="001F1F43"/>
    <w:rsid w:val="001F3D28"/>
    <w:rsid w:val="001F46F6"/>
    <w:rsid w:val="001F5AD1"/>
    <w:rsid w:val="001F603C"/>
    <w:rsid w:val="001F7265"/>
    <w:rsid w:val="001F776A"/>
    <w:rsid w:val="001F7782"/>
    <w:rsid w:val="00201B2E"/>
    <w:rsid w:val="00202E04"/>
    <w:rsid w:val="002030BA"/>
    <w:rsid w:val="00204924"/>
    <w:rsid w:val="00204F83"/>
    <w:rsid w:val="0020793F"/>
    <w:rsid w:val="00210DBD"/>
    <w:rsid w:val="002113BF"/>
    <w:rsid w:val="002130EE"/>
    <w:rsid w:val="00213CFF"/>
    <w:rsid w:val="00214972"/>
    <w:rsid w:val="00215D98"/>
    <w:rsid w:val="00216C5F"/>
    <w:rsid w:val="00220B6B"/>
    <w:rsid w:val="002223C8"/>
    <w:rsid w:val="00224AD9"/>
    <w:rsid w:val="00230021"/>
    <w:rsid w:val="00231DAA"/>
    <w:rsid w:val="002330DC"/>
    <w:rsid w:val="00234480"/>
    <w:rsid w:val="002367A3"/>
    <w:rsid w:val="002378A4"/>
    <w:rsid w:val="002404E8"/>
    <w:rsid w:val="00240813"/>
    <w:rsid w:val="00241530"/>
    <w:rsid w:val="00241DD2"/>
    <w:rsid w:val="00243F70"/>
    <w:rsid w:val="002442C9"/>
    <w:rsid w:val="00244E7C"/>
    <w:rsid w:val="0024506E"/>
    <w:rsid w:val="00245D32"/>
    <w:rsid w:val="0024632C"/>
    <w:rsid w:val="00246820"/>
    <w:rsid w:val="00247EDA"/>
    <w:rsid w:val="0025286D"/>
    <w:rsid w:val="00255D34"/>
    <w:rsid w:val="00257349"/>
    <w:rsid w:val="002578E5"/>
    <w:rsid w:val="00260E27"/>
    <w:rsid w:val="002612BF"/>
    <w:rsid w:val="002707C0"/>
    <w:rsid w:val="0027089C"/>
    <w:rsid w:val="0027489C"/>
    <w:rsid w:val="0027608F"/>
    <w:rsid w:val="0027643A"/>
    <w:rsid w:val="00276912"/>
    <w:rsid w:val="0028040D"/>
    <w:rsid w:val="00280848"/>
    <w:rsid w:val="0028195F"/>
    <w:rsid w:val="002830EF"/>
    <w:rsid w:val="0028323F"/>
    <w:rsid w:val="00284378"/>
    <w:rsid w:val="002852A9"/>
    <w:rsid w:val="0028787C"/>
    <w:rsid w:val="00287DEE"/>
    <w:rsid w:val="0029124D"/>
    <w:rsid w:val="0029166D"/>
    <w:rsid w:val="0029286D"/>
    <w:rsid w:val="002937BF"/>
    <w:rsid w:val="00294305"/>
    <w:rsid w:val="00294C0A"/>
    <w:rsid w:val="00295ABE"/>
    <w:rsid w:val="00296010"/>
    <w:rsid w:val="00296818"/>
    <w:rsid w:val="00297221"/>
    <w:rsid w:val="00297BA2"/>
    <w:rsid w:val="002A01FB"/>
    <w:rsid w:val="002A0F07"/>
    <w:rsid w:val="002A72A3"/>
    <w:rsid w:val="002A7759"/>
    <w:rsid w:val="002A7FFD"/>
    <w:rsid w:val="002B1D2C"/>
    <w:rsid w:val="002B23F7"/>
    <w:rsid w:val="002B352F"/>
    <w:rsid w:val="002B4370"/>
    <w:rsid w:val="002B47BD"/>
    <w:rsid w:val="002C392A"/>
    <w:rsid w:val="002C4684"/>
    <w:rsid w:val="002C7422"/>
    <w:rsid w:val="002D2D13"/>
    <w:rsid w:val="002D329A"/>
    <w:rsid w:val="002D3B3A"/>
    <w:rsid w:val="002D4ED7"/>
    <w:rsid w:val="002D58B8"/>
    <w:rsid w:val="002D5B8E"/>
    <w:rsid w:val="002E182A"/>
    <w:rsid w:val="002E3435"/>
    <w:rsid w:val="002E589D"/>
    <w:rsid w:val="002E7E08"/>
    <w:rsid w:val="002F0D4A"/>
    <w:rsid w:val="002F2504"/>
    <w:rsid w:val="003003EE"/>
    <w:rsid w:val="00300EB9"/>
    <w:rsid w:val="00300F09"/>
    <w:rsid w:val="00301492"/>
    <w:rsid w:val="0030193F"/>
    <w:rsid w:val="0030236E"/>
    <w:rsid w:val="00303440"/>
    <w:rsid w:val="003053AA"/>
    <w:rsid w:val="00311F00"/>
    <w:rsid w:val="0031257F"/>
    <w:rsid w:val="00314217"/>
    <w:rsid w:val="003155B2"/>
    <w:rsid w:val="003175B7"/>
    <w:rsid w:val="00323597"/>
    <w:rsid w:val="003258FE"/>
    <w:rsid w:val="0032675F"/>
    <w:rsid w:val="00326823"/>
    <w:rsid w:val="00327F0D"/>
    <w:rsid w:val="0033026F"/>
    <w:rsid w:val="00330D22"/>
    <w:rsid w:val="00332E83"/>
    <w:rsid w:val="00332F97"/>
    <w:rsid w:val="00333602"/>
    <w:rsid w:val="00333672"/>
    <w:rsid w:val="003347F6"/>
    <w:rsid w:val="003358BE"/>
    <w:rsid w:val="00335B35"/>
    <w:rsid w:val="00336F40"/>
    <w:rsid w:val="00340FF3"/>
    <w:rsid w:val="00341ACA"/>
    <w:rsid w:val="003420D8"/>
    <w:rsid w:val="003423E3"/>
    <w:rsid w:val="003439C3"/>
    <w:rsid w:val="003462C7"/>
    <w:rsid w:val="0034768A"/>
    <w:rsid w:val="003520DB"/>
    <w:rsid w:val="00353781"/>
    <w:rsid w:val="00353816"/>
    <w:rsid w:val="00355BF2"/>
    <w:rsid w:val="00356151"/>
    <w:rsid w:val="00362839"/>
    <w:rsid w:val="003633A6"/>
    <w:rsid w:val="0036366A"/>
    <w:rsid w:val="003641E2"/>
    <w:rsid w:val="00365A9F"/>
    <w:rsid w:val="00367EFE"/>
    <w:rsid w:val="003707E8"/>
    <w:rsid w:val="00371315"/>
    <w:rsid w:val="00371724"/>
    <w:rsid w:val="00372E1F"/>
    <w:rsid w:val="003735C9"/>
    <w:rsid w:val="003744E0"/>
    <w:rsid w:val="00375872"/>
    <w:rsid w:val="00377468"/>
    <w:rsid w:val="0038012E"/>
    <w:rsid w:val="003804BE"/>
    <w:rsid w:val="003814AC"/>
    <w:rsid w:val="00382D53"/>
    <w:rsid w:val="00383863"/>
    <w:rsid w:val="003854F1"/>
    <w:rsid w:val="00391324"/>
    <w:rsid w:val="00391C59"/>
    <w:rsid w:val="00394426"/>
    <w:rsid w:val="00394872"/>
    <w:rsid w:val="00397A13"/>
    <w:rsid w:val="003A03C2"/>
    <w:rsid w:val="003A1BF5"/>
    <w:rsid w:val="003A2D2F"/>
    <w:rsid w:val="003A4783"/>
    <w:rsid w:val="003A5113"/>
    <w:rsid w:val="003A63EF"/>
    <w:rsid w:val="003B5BAF"/>
    <w:rsid w:val="003B6EF8"/>
    <w:rsid w:val="003C7EF0"/>
    <w:rsid w:val="003D0B58"/>
    <w:rsid w:val="003D0E9F"/>
    <w:rsid w:val="003D2336"/>
    <w:rsid w:val="003D2E39"/>
    <w:rsid w:val="003D3F04"/>
    <w:rsid w:val="003D48FA"/>
    <w:rsid w:val="003D4A75"/>
    <w:rsid w:val="003D5CD2"/>
    <w:rsid w:val="003D6862"/>
    <w:rsid w:val="003D7B26"/>
    <w:rsid w:val="003D7D51"/>
    <w:rsid w:val="003E21C5"/>
    <w:rsid w:val="003E5823"/>
    <w:rsid w:val="003E5A25"/>
    <w:rsid w:val="003F0EB6"/>
    <w:rsid w:val="003F3F5B"/>
    <w:rsid w:val="0041074C"/>
    <w:rsid w:val="00410D69"/>
    <w:rsid w:val="00410DAD"/>
    <w:rsid w:val="00411304"/>
    <w:rsid w:val="004128ED"/>
    <w:rsid w:val="00413037"/>
    <w:rsid w:val="004140B4"/>
    <w:rsid w:val="00415C78"/>
    <w:rsid w:val="00415EC4"/>
    <w:rsid w:val="00422BB2"/>
    <w:rsid w:val="00423828"/>
    <w:rsid w:val="00423F8E"/>
    <w:rsid w:val="004249C8"/>
    <w:rsid w:val="00425186"/>
    <w:rsid w:val="004258A3"/>
    <w:rsid w:val="004268D6"/>
    <w:rsid w:val="00427C56"/>
    <w:rsid w:val="00433AF2"/>
    <w:rsid w:val="00433DB9"/>
    <w:rsid w:val="00437E11"/>
    <w:rsid w:val="00442FFE"/>
    <w:rsid w:val="0044382B"/>
    <w:rsid w:val="00445070"/>
    <w:rsid w:val="00445C9B"/>
    <w:rsid w:val="004540B7"/>
    <w:rsid w:val="00454D00"/>
    <w:rsid w:val="004565AC"/>
    <w:rsid w:val="00460353"/>
    <w:rsid w:val="0046412E"/>
    <w:rsid w:val="00464F7A"/>
    <w:rsid w:val="00466694"/>
    <w:rsid w:val="0047183D"/>
    <w:rsid w:val="0047318D"/>
    <w:rsid w:val="00473CAA"/>
    <w:rsid w:val="0047441E"/>
    <w:rsid w:val="00474D6D"/>
    <w:rsid w:val="00475112"/>
    <w:rsid w:val="00475A90"/>
    <w:rsid w:val="0047651B"/>
    <w:rsid w:val="00476D89"/>
    <w:rsid w:val="00477029"/>
    <w:rsid w:val="00480C0E"/>
    <w:rsid w:val="00481F06"/>
    <w:rsid w:val="004832E3"/>
    <w:rsid w:val="0048409E"/>
    <w:rsid w:val="00484771"/>
    <w:rsid w:val="004865A2"/>
    <w:rsid w:val="00492803"/>
    <w:rsid w:val="004928C9"/>
    <w:rsid w:val="00492C7D"/>
    <w:rsid w:val="00497863"/>
    <w:rsid w:val="00497BB2"/>
    <w:rsid w:val="004A005A"/>
    <w:rsid w:val="004A0488"/>
    <w:rsid w:val="004A1900"/>
    <w:rsid w:val="004A1E24"/>
    <w:rsid w:val="004A413D"/>
    <w:rsid w:val="004A5702"/>
    <w:rsid w:val="004A60D6"/>
    <w:rsid w:val="004A62C6"/>
    <w:rsid w:val="004B0B9E"/>
    <w:rsid w:val="004B38FF"/>
    <w:rsid w:val="004B3E80"/>
    <w:rsid w:val="004B51B6"/>
    <w:rsid w:val="004B5594"/>
    <w:rsid w:val="004B560B"/>
    <w:rsid w:val="004B5676"/>
    <w:rsid w:val="004B56B8"/>
    <w:rsid w:val="004C10AC"/>
    <w:rsid w:val="004C3716"/>
    <w:rsid w:val="004C3E8C"/>
    <w:rsid w:val="004C50DA"/>
    <w:rsid w:val="004C536C"/>
    <w:rsid w:val="004C55C5"/>
    <w:rsid w:val="004C68DB"/>
    <w:rsid w:val="004C787D"/>
    <w:rsid w:val="004C7A9C"/>
    <w:rsid w:val="004D0018"/>
    <w:rsid w:val="004D1AFD"/>
    <w:rsid w:val="004D2D0D"/>
    <w:rsid w:val="004D6412"/>
    <w:rsid w:val="004E0E9F"/>
    <w:rsid w:val="004E1225"/>
    <w:rsid w:val="004E25A7"/>
    <w:rsid w:val="004E6357"/>
    <w:rsid w:val="004E6AA6"/>
    <w:rsid w:val="004E7C8F"/>
    <w:rsid w:val="004F0997"/>
    <w:rsid w:val="004F2097"/>
    <w:rsid w:val="004F26D0"/>
    <w:rsid w:val="004F3615"/>
    <w:rsid w:val="004F379C"/>
    <w:rsid w:val="004F43E7"/>
    <w:rsid w:val="004F5AB6"/>
    <w:rsid w:val="004F66DE"/>
    <w:rsid w:val="004F6EB4"/>
    <w:rsid w:val="0050176B"/>
    <w:rsid w:val="00502139"/>
    <w:rsid w:val="005048BC"/>
    <w:rsid w:val="00510FD3"/>
    <w:rsid w:val="005123E9"/>
    <w:rsid w:val="00520D22"/>
    <w:rsid w:val="005237CA"/>
    <w:rsid w:val="00526291"/>
    <w:rsid w:val="005274FA"/>
    <w:rsid w:val="005275AF"/>
    <w:rsid w:val="0052793A"/>
    <w:rsid w:val="00530D94"/>
    <w:rsid w:val="00540822"/>
    <w:rsid w:val="005425C4"/>
    <w:rsid w:val="00545606"/>
    <w:rsid w:val="005479F4"/>
    <w:rsid w:val="005501DF"/>
    <w:rsid w:val="005508BE"/>
    <w:rsid w:val="00551E63"/>
    <w:rsid w:val="00552DE5"/>
    <w:rsid w:val="00554684"/>
    <w:rsid w:val="0055654F"/>
    <w:rsid w:val="00560D15"/>
    <w:rsid w:val="005616B1"/>
    <w:rsid w:val="00563FC7"/>
    <w:rsid w:val="00564D1A"/>
    <w:rsid w:val="00571215"/>
    <w:rsid w:val="0057195F"/>
    <w:rsid w:val="00573697"/>
    <w:rsid w:val="00574BD1"/>
    <w:rsid w:val="00575D75"/>
    <w:rsid w:val="00582CD5"/>
    <w:rsid w:val="005868BE"/>
    <w:rsid w:val="0059222A"/>
    <w:rsid w:val="00596C9A"/>
    <w:rsid w:val="005A105D"/>
    <w:rsid w:val="005A1F31"/>
    <w:rsid w:val="005A4C77"/>
    <w:rsid w:val="005A4CC1"/>
    <w:rsid w:val="005A6547"/>
    <w:rsid w:val="005A6CCD"/>
    <w:rsid w:val="005A75D6"/>
    <w:rsid w:val="005B14E9"/>
    <w:rsid w:val="005B192C"/>
    <w:rsid w:val="005B2366"/>
    <w:rsid w:val="005B5A79"/>
    <w:rsid w:val="005C0171"/>
    <w:rsid w:val="005C1538"/>
    <w:rsid w:val="005C1E77"/>
    <w:rsid w:val="005C3D00"/>
    <w:rsid w:val="005C4B5F"/>
    <w:rsid w:val="005C4DD4"/>
    <w:rsid w:val="005C6385"/>
    <w:rsid w:val="005C6769"/>
    <w:rsid w:val="005C678E"/>
    <w:rsid w:val="005C726D"/>
    <w:rsid w:val="005D2B8F"/>
    <w:rsid w:val="005D31A2"/>
    <w:rsid w:val="005D485D"/>
    <w:rsid w:val="005D58DB"/>
    <w:rsid w:val="005D5F10"/>
    <w:rsid w:val="005E1200"/>
    <w:rsid w:val="005E6698"/>
    <w:rsid w:val="005E781F"/>
    <w:rsid w:val="005F28B1"/>
    <w:rsid w:val="005F2DEC"/>
    <w:rsid w:val="005F36E9"/>
    <w:rsid w:val="005F377C"/>
    <w:rsid w:val="005F6E1E"/>
    <w:rsid w:val="00601201"/>
    <w:rsid w:val="006032B7"/>
    <w:rsid w:val="00603C02"/>
    <w:rsid w:val="006104A8"/>
    <w:rsid w:val="006121AC"/>
    <w:rsid w:val="0061239A"/>
    <w:rsid w:val="00612468"/>
    <w:rsid w:val="00612A23"/>
    <w:rsid w:val="00613221"/>
    <w:rsid w:val="006140C1"/>
    <w:rsid w:val="00614A82"/>
    <w:rsid w:val="00617493"/>
    <w:rsid w:val="00620486"/>
    <w:rsid w:val="006233BE"/>
    <w:rsid w:val="0062506B"/>
    <w:rsid w:val="006259E1"/>
    <w:rsid w:val="006266B6"/>
    <w:rsid w:val="006273D9"/>
    <w:rsid w:val="00631CB4"/>
    <w:rsid w:val="00633BEF"/>
    <w:rsid w:val="00634A2C"/>
    <w:rsid w:val="0063559B"/>
    <w:rsid w:val="00640869"/>
    <w:rsid w:val="006412F7"/>
    <w:rsid w:val="0064432C"/>
    <w:rsid w:val="006447B8"/>
    <w:rsid w:val="006515C5"/>
    <w:rsid w:val="006528A4"/>
    <w:rsid w:val="00652A80"/>
    <w:rsid w:val="00652AAC"/>
    <w:rsid w:val="00654934"/>
    <w:rsid w:val="006559D0"/>
    <w:rsid w:val="0066106B"/>
    <w:rsid w:val="006611D4"/>
    <w:rsid w:val="00662599"/>
    <w:rsid w:val="00662A5C"/>
    <w:rsid w:val="0066455B"/>
    <w:rsid w:val="00665D4F"/>
    <w:rsid w:val="00667D58"/>
    <w:rsid w:val="00675968"/>
    <w:rsid w:val="00677DC7"/>
    <w:rsid w:val="00677EEC"/>
    <w:rsid w:val="00681039"/>
    <w:rsid w:val="00687BCD"/>
    <w:rsid w:val="00687E91"/>
    <w:rsid w:val="0069099A"/>
    <w:rsid w:val="006910DF"/>
    <w:rsid w:val="006936A9"/>
    <w:rsid w:val="006A2908"/>
    <w:rsid w:val="006A3B02"/>
    <w:rsid w:val="006A41EE"/>
    <w:rsid w:val="006A5316"/>
    <w:rsid w:val="006A54EB"/>
    <w:rsid w:val="006B0AA5"/>
    <w:rsid w:val="006B2074"/>
    <w:rsid w:val="006B23CB"/>
    <w:rsid w:val="006B31AD"/>
    <w:rsid w:val="006B4E20"/>
    <w:rsid w:val="006B5618"/>
    <w:rsid w:val="006B5638"/>
    <w:rsid w:val="006B5918"/>
    <w:rsid w:val="006B5F91"/>
    <w:rsid w:val="006B5F9D"/>
    <w:rsid w:val="006B6344"/>
    <w:rsid w:val="006B68AF"/>
    <w:rsid w:val="006C1036"/>
    <w:rsid w:val="006C24A9"/>
    <w:rsid w:val="006C4409"/>
    <w:rsid w:val="006C59CB"/>
    <w:rsid w:val="006C63B7"/>
    <w:rsid w:val="006C7123"/>
    <w:rsid w:val="006D0A06"/>
    <w:rsid w:val="006D5F41"/>
    <w:rsid w:val="006D73AE"/>
    <w:rsid w:val="006E0E85"/>
    <w:rsid w:val="006E59BF"/>
    <w:rsid w:val="006E69AB"/>
    <w:rsid w:val="006E6EAB"/>
    <w:rsid w:val="006F341A"/>
    <w:rsid w:val="006F551D"/>
    <w:rsid w:val="006F6008"/>
    <w:rsid w:val="006F68E8"/>
    <w:rsid w:val="006F78B2"/>
    <w:rsid w:val="0070139C"/>
    <w:rsid w:val="00701BC0"/>
    <w:rsid w:val="007022DC"/>
    <w:rsid w:val="00705108"/>
    <w:rsid w:val="00706232"/>
    <w:rsid w:val="007107C5"/>
    <w:rsid w:val="00714C70"/>
    <w:rsid w:val="00714D73"/>
    <w:rsid w:val="00715D95"/>
    <w:rsid w:val="0072143D"/>
    <w:rsid w:val="00721544"/>
    <w:rsid w:val="00727EA1"/>
    <w:rsid w:val="00727F71"/>
    <w:rsid w:val="007305C6"/>
    <w:rsid w:val="00730C41"/>
    <w:rsid w:val="0073121F"/>
    <w:rsid w:val="00732E1A"/>
    <w:rsid w:val="007347D0"/>
    <w:rsid w:val="00734BE9"/>
    <w:rsid w:val="00734F8D"/>
    <w:rsid w:val="007350E6"/>
    <w:rsid w:val="00735A19"/>
    <w:rsid w:val="00736C73"/>
    <w:rsid w:val="00736C7B"/>
    <w:rsid w:val="0074007C"/>
    <w:rsid w:val="0074034D"/>
    <w:rsid w:val="00740A7F"/>
    <w:rsid w:val="007410DF"/>
    <w:rsid w:val="007424E6"/>
    <w:rsid w:val="00744859"/>
    <w:rsid w:val="0074704E"/>
    <w:rsid w:val="007507B2"/>
    <w:rsid w:val="007541BD"/>
    <w:rsid w:val="00755A7B"/>
    <w:rsid w:val="00756A95"/>
    <w:rsid w:val="00757077"/>
    <w:rsid w:val="00757643"/>
    <w:rsid w:val="00760280"/>
    <w:rsid w:val="00763B97"/>
    <w:rsid w:val="007642CC"/>
    <w:rsid w:val="00765536"/>
    <w:rsid w:val="00773538"/>
    <w:rsid w:val="007735AF"/>
    <w:rsid w:val="00774E46"/>
    <w:rsid w:val="007753C8"/>
    <w:rsid w:val="00775A81"/>
    <w:rsid w:val="00775AC2"/>
    <w:rsid w:val="00776075"/>
    <w:rsid w:val="00776CC7"/>
    <w:rsid w:val="00782879"/>
    <w:rsid w:val="0078295E"/>
    <w:rsid w:val="0078297C"/>
    <w:rsid w:val="00783494"/>
    <w:rsid w:val="00783CB6"/>
    <w:rsid w:val="007842DD"/>
    <w:rsid w:val="007847AA"/>
    <w:rsid w:val="00791869"/>
    <w:rsid w:val="00791B62"/>
    <w:rsid w:val="007932F2"/>
    <w:rsid w:val="00794A30"/>
    <w:rsid w:val="00794ACD"/>
    <w:rsid w:val="00794C8D"/>
    <w:rsid w:val="00796444"/>
    <w:rsid w:val="007A0DA0"/>
    <w:rsid w:val="007A149A"/>
    <w:rsid w:val="007A3E63"/>
    <w:rsid w:val="007A47D5"/>
    <w:rsid w:val="007A6676"/>
    <w:rsid w:val="007A6FC9"/>
    <w:rsid w:val="007A70DE"/>
    <w:rsid w:val="007B0936"/>
    <w:rsid w:val="007B212A"/>
    <w:rsid w:val="007B245C"/>
    <w:rsid w:val="007B7825"/>
    <w:rsid w:val="007C0282"/>
    <w:rsid w:val="007C028E"/>
    <w:rsid w:val="007C07B6"/>
    <w:rsid w:val="007C1E6C"/>
    <w:rsid w:val="007C3BE3"/>
    <w:rsid w:val="007C46AD"/>
    <w:rsid w:val="007D04E9"/>
    <w:rsid w:val="007D1829"/>
    <w:rsid w:val="007D1B27"/>
    <w:rsid w:val="007D202C"/>
    <w:rsid w:val="007D2284"/>
    <w:rsid w:val="007D34AC"/>
    <w:rsid w:val="007D78EE"/>
    <w:rsid w:val="007E0512"/>
    <w:rsid w:val="007E2D93"/>
    <w:rsid w:val="007E35F9"/>
    <w:rsid w:val="007E3943"/>
    <w:rsid w:val="007E5A12"/>
    <w:rsid w:val="007E624E"/>
    <w:rsid w:val="007E7110"/>
    <w:rsid w:val="007F00A8"/>
    <w:rsid w:val="007F1D87"/>
    <w:rsid w:val="007F2E89"/>
    <w:rsid w:val="007F361E"/>
    <w:rsid w:val="007F4FC1"/>
    <w:rsid w:val="007F6EFE"/>
    <w:rsid w:val="008015F3"/>
    <w:rsid w:val="00801BA5"/>
    <w:rsid w:val="00804058"/>
    <w:rsid w:val="00805A19"/>
    <w:rsid w:val="00806058"/>
    <w:rsid w:val="00810CC0"/>
    <w:rsid w:val="00812EDE"/>
    <w:rsid w:val="00814AB7"/>
    <w:rsid w:val="008159CB"/>
    <w:rsid w:val="0081669C"/>
    <w:rsid w:val="008167C6"/>
    <w:rsid w:val="00817FCD"/>
    <w:rsid w:val="0082098F"/>
    <w:rsid w:val="00820EE7"/>
    <w:rsid w:val="00821BC8"/>
    <w:rsid w:val="00822C00"/>
    <w:rsid w:val="00824483"/>
    <w:rsid w:val="00825E0E"/>
    <w:rsid w:val="00833257"/>
    <w:rsid w:val="008338DB"/>
    <w:rsid w:val="008347AC"/>
    <w:rsid w:val="008366FC"/>
    <w:rsid w:val="008410EC"/>
    <w:rsid w:val="00841329"/>
    <w:rsid w:val="00844B8F"/>
    <w:rsid w:val="00847705"/>
    <w:rsid w:val="0085701D"/>
    <w:rsid w:val="00857755"/>
    <w:rsid w:val="00857B4D"/>
    <w:rsid w:val="008600F1"/>
    <w:rsid w:val="0086087B"/>
    <w:rsid w:val="00860DC5"/>
    <w:rsid w:val="00861019"/>
    <w:rsid w:val="00861297"/>
    <w:rsid w:val="00867594"/>
    <w:rsid w:val="00867ACC"/>
    <w:rsid w:val="00873BC1"/>
    <w:rsid w:val="00873E2E"/>
    <w:rsid w:val="00873F6F"/>
    <w:rsid w:val="00873FC8"/>
    <w:rsid w:val="00874195"/>
    <w:rsid w:val="008755EE"/>
    <w:rsid w:val="00876B8C"/>
    <w:rsid w:val="00876D3A"/>
    <w:rsid w:val="00876E99"/>
    <w:rsid w:val="00876FA6"/>
    <w:rsid w:val="0087720D"/>
    <w:rsid w:val="00883497"/>
    <w:rsid w:val="00884097"/>
    <w:rsid w:val="008853C5"/>
    <w:rsid w:val="008859F9"/>
    <w:rsid w:val="00886BA0"/>
    <w:rsid w:val="00891CB3"/>
    <w:rsid w:val="008964B1"/>
    <w:rsid w:val="008A37D2"/>
    <w:rsid w:val="008A40AD"/>
    <w:rsid w:val="008A4FAA"/>
    <w:rsid w:val="008A7ADE"/>
    <w:rsid w:val="008B02A3"/>
    <w:rsid w:val="008B0E43"/>
    <w:rsid w:val="008B0E6E"/>
    <w:rsid w:val="008B16DD"/>
    <w:rsid w:val="008B7665"/>
    <w:rsid w:val="008C626B"/>
    <w:rsid w:val="008C7E74"/>
    <w:rsid w:val="008D00B4"/>
    <w:rsid w:val="008D4843"/>
    <w:rsid w:val="008D5FF3"/>
    <w:rsid w:val="008D7E96"/>
    <w:rsid w:val="008E0390"/>
    <w:rsid w:val="008E1439"/>
    <w:rsid w:val="008E21CB"/>
    <w:rsid w:val="008E35E0"/>
    <w:rsid w:val="008E3710"/>
    <w:rsid w:val="008E6F64"/>
    <w:rsid w:val="008F041A"/>
    <w:rsid w:val="008F185B"/>
    <w:rsid w:val="008F2CD8"/>
    <w:rsid w:val="008F416D"/>
    <w:rsid w:val="008F4888"/>
    <w:rsid w:val="008F6E3B"/>
    <w:rsid w:val="008F6E97"/>
    <w:rsid w:val="0090084E"/>
    <w:rsid w:val="00903856"/>
    <w:rsid w:val="00903A24"/>
    <w:rsid w:val="0090474E"/>
    <w:rsid w:val="00905A86"/>
    <w:rsid w:val="00907D1E"/>
    <w:rsid w:val="00911051"/>
    <w:rsid w:val="00911225"/>
    <w:rsid w:val="00916698"/>
    <w:rsid w:val="00917112"/>
    <w:rsid w:val="00917237"/>
    <w:rsid w:val="009176CC"/>
    <w:rsid w:val="0092003A"/>
    <w:rsid w:val="009208C5"/>
    <w:rsid w:val="00923A37"/>
    <w:rsid w:val="0092572B"/>
    <w:rsid w:val="009302AC"/>
    <w:rsid w:val="00933BDF"/>
    <w:rsid w:val="00933EEA"/>
    <w:rsid w:val="009411CE"/>
    <w:rsid w:val="009429BB"/>
    <w:rsid w:val="00943FA3"/>
    <w:rsid w:val="0094740A"/>
    <w:rsid w:val="00947ABC"/>
    <w:rsid w:val="009527EF"/>
    <w:rsid w:val="00956E51"/>
    <w:rsid w:val="009579F1"/>
    <w:rsid w:val="00957E82"/>
    <w:rsid w:val="00960013"/>
    <w:rsid w:val="00960D2C"/>
    <w:rsid w:val="009611C9"/>
    <w:rsid w:val="009628EF"/>
    <w:rsid w:val="00962C98"/>
    <w:rsid w:val="0096389A"/>
    <w:rsid w:val="00965334"/>
    <w:rsid w:val="00966003"/>
    <w:rsid w:val="00966598"/>
    <w:rsid w:val="0096685A"/>
    <w:rsid w:val="00966926"/>
    <w:rsid w:val="00970DD5"/>
    <w:rsid w:val="0097387B"/>
    <w:rsid w:val="00976FCB"/>
    <w:rsid w:val="0098388A"/>
    <w:rsid w:val="00984C87"/>
    <w:rsid w:val="00986D2D"/>
    <w:rsid w:val="009875D9"/>
    <w:rsid w:val="0098777A"/>
    <w:rsid w:val="00993652"/>
    <w:rsid w:val="00994C13"/>
    <w:rsid w:val="00995B5C"/>
    <w:rsid w:val="009A00E2"/>
    <w:rsid w:val="009A53C2"/>
    <w:rsid w:val="009A5A40"/>
    <w:rsid w:val="009A5B6A"/>
    <w:rsid w:val="009A70C1"/>
    <w:rsid w:val="009A7EC0"/>
    <w:rsid w:val="009B42B8"/>
    <w:rsid w:val="009B49DA"/>
    <w:rsid w:val="009B4E89"/>
    <w:rsid w:val="009B50FA"/>
    <w:rsid w:val="009C0290"/>
    <w:rsid w:val="009C0698"/>
    <w:rsid w:val="009C2BCF"/>
    <w:rsid w:val="009C31C9"/>
    <w:rsid w:val="009C337D"/>
    <w:rsid w:val="009C35A9"/>
    <w:rsid w:val="009C599B"/>
    <w:rsid w:val="009C6D67"/>
    <w:rsid w:val="009D268C"/>
    <w:rsid w:val="009D3607"/>
    <w:rsid w:val="009D4EC1"/>
    <w:rsid w:val="009D528F"/>
    <w:rsid w:val="009D5891"/>
    <w:rsid w:val="009D6C02"/>
    <w:rsid w:val="009E0ADB"/>
    <w:rsid w:val="009E2221"/>
    <w:rsid w:val="009E4D8D"/>
    <w:rsid w:val="009E4F6B"/>
    <w:rsid w:val="009F07C2"/>
    <w:rsid w:val="009F1606"/>
    <w:rsid w:val="009F5E5D"/>
    <w:rsid w:val="009F7A8D"/>
    <w:rsid w:val="00A006FC"/>
    <w:rsid w:val="00A00F67"/>
    <w:rsid w:val="00A0196E"/>
    <w:rsid w:val="00A02908"/>
    <w:rsid w:val="00A03AC3"/>
    <w:rsid w:val="00A06397"/>
    <w:rsid w:val="00A06AAF"/>
    <w:rsid w:val="00A10396"/>
    <w:rsid w:val="00A11622"/>
    <w:rsid w:val="00A12799"/>
    <w:rsid w:val="00A14E82"/>
    <w:rsid w:val="00A157A3"/>
    <w:rsid w:val="00A1601B"/>
    <w:rsid w:val="00A210AB"/>
    <w:rsid w:val="00A21902"/>
    <w:rsid w:val="00A21C2D"/>
    <w:rsid w:val="00A22B51"/>
    <w:rsid w:val="00A250E1"/>
    <w:rsid w:val="00A30C34"/>
    <w:rsid w:val="00A3367E"/>
    <w:rsid w:val="00A34549"/>
    <w:rsid w:val="00A37595"/>
    <w:rsid w:val="00A37FD1"/>
    <w:rsid w:val="00A410BA"/>
    <w:rsid w:val="00A46647"/>
    <w:rsid w:val="00A466DD"/>
    <w:rsid w:val="00A46C0B"/>
    <w:rsid w:val="00A501F6"/>
    <w:rsid w:val="00A50CF2"/>
    <w:rsid w:val="00A511DC"/>
    <w:rsid w:val="00A512AC"/>
    <w:rsid w:val="00A526DA"/>
    <w:rsid w:val="00A53F5C"/>
    <w:rsid w:val="00A548FD"/>
    <w:rsid w:val="00A575D3"/>
    <w:rsid w:val="00A60D3F"/>
    <w:rsid w:val="00A61A2E"/>
    <w:rsid w:val="00A62F5E"/>
    <w:rsid w:val="00A645F5"/>
    <w:rsid w:val="00A6481E"/>
    <w:rsid w:val="00A65A5C"/>
    <w:rsid w:val="00A66F4C"/>
    <w:rsid w:val="00A67B8B"/>
    <w:rsid w:val="00A708DE"/>
    <w:rsid w:val="00A71C5C"/>
    <w:rsid w:val="00A7273E"/>
    <w:rsid w:val="00A813B3"/>
    <w:rsid w:val="00A8155D"/>
    <w:rsid w:val="00A81B49"/>
    <w:rsid w:val="00A82CBC"/>
    <w:rsid w:val="00A82D2F"/>
    <w:rsid w:val="00A85E43"/>
    <w:rsid w:val="00A87E3F"/>
    <w:rsid w:val="00A9068F"/>
    <w:rsid w:val="00A92441"/>
    <w:rsid w:val="00A92692"/>
    <w:rsid w:val="00A9326E"/>
    <w:rsid w:val="00A93D7E"/>
    <w:rsid w:val="00A94366"/>
    <w:rsid w:val="00A947A4"/>
    <w:rsid w:val="00AA091A"/>
    <w:rsid w:val="00AA3347"/>
    <w:rsid w:val="00AA37B7"/>
    <w:rsid w:val="00AA3C56"/>
    <w:rsid w:val="00AA6FED"/>
    <w:rsid w:val="00AB23DB"/>
    <w:rsid w:val="00AB2658"/>
    <w:rsid w:val="00AB6558"/>
    <w:rsid w:val="00AB66E4"/>
    <w:rsid w:val="00AC0603"/>
    <w:rsid w:val="00AC27BC"/>
    <w:rsid w:val="00AC42D4"/>
    <w:rsid w:val="00AC46DA"/>
    <w:rsid w:val="00AC4A20"/>
    <w:rsid w:val="00AC74A1"/>
    <w:rsid w:val="00AD1783"/>
    <w:rsid w:val="00AD43EE"/>
    <w:rsid w:val="00AD54F6"/>
    <w:rsid w:val="00AD5560"/>
    <w:rsid w:val="00AD56A5"/>
    <w:rsid w:val="00AE00CE"/>
    <w:rsid w:val="00AE118B"/>
    <w:rsid w:val="00AE316C"/>
    <w:rsid w:val="00AE36A0"/>
    <w:rsid w:val="00AE7293"/>
    <w:rsid w:val="00AE7FB3"/>
    <w:rsid w:val="00AF2191"/>
    <w:rsid w:val="00AF248F"/>
    <w:rsid w:val="00AF58BD"/>
    <w:rsid w:val="00AF6373"/>
    <w:rsid w:val="00AF674C"/>
    <w:rsid w:val="00B007B7"/>
    <w:rsid w:val="00B02E6A"/>
    <w:rsid w:val="00B03E8D"/>
    <w:rsid w:val="00B053D8"/>
    <w:rsid w:val="00B05753"/>
    <w:rsid w:val="00B079DC"/>
    <w:rsid w:val="00B1015E"/>
    <w:rsid w:val="00B1401F"/>
    <w:rsid w:val="00B22497"/>
    <w:rsid w:val="00B2250D"/>
    <w:rsid w:val="00B2459F"/>
    <w:rsid w:val="00B24CB7"/>
    <w:rsid w:val="00B25739"/>
    <w:rsid w:val="00B31DB2"/>
    <w:rsid w:val="00B32116"/>
    <w:rsid w:val="00B33F3C"/>
    <w:rsid w:val="00B34399"/>
    <w:rsid w:val="00B3442C"/>
    <w:rsid w:val="00B34BF0"/>
    <w:rsid w:val="00B34DF6"/>
    <w:rsid w:val="00B351A5"/>
    <w:rsid w:val="00B4064D"/>
    <w:rsid w:val="00B4259B"/>
    <w:rsid w:val="00B425D6"/>
    <w:rsid w:val="00B42E9E"/>
    <w:rsid w:val="00B43216"/>
    <w:rsid w:val="00B43B56"/>
    <w:rsid w:val="00B43BA7"/>
    <w:rsid w:val="00B50C55"/>
    <w:rsid w:val="00B54EBF"/>
    <w:rsid w:val="00B5614B"/>
    <w:rsid w:val="00B56857"/>
    <w:rsid w:val="00B56C8A"/>
    <w:rsid w:val="00B61628"/>
    <w:rsid w:val="00B6315A"/>
    <w:rsid w:val="00B644E8"/>
    <w:rsid w:val="00B65B3F"/>
    <w:rsid w:val="00B71830"/>
    <w:rsid w:val="00B71C9F"/>
    <w:rsid w:val="00B75F38"/>
    <w:rsid w:val="00B761A0"/>
    <w:rsid w:val="00B76269"/>
    <w:rsid w:val="00B765A5"/>
    <w:rsid w:val="00B77707"/>
    <w:rsid w:val="00B77C14"/>
    <w:rsid w:val="00B77DCA"/>
    <w:rsid w:val="00B811E6"/>
    <w:rsid w:val="00B812EE"/>
    <w:rsid w:val="00B82455"/>
    <w:rsid w:val="00B83713"/>
    <w:rsid w:val="00B84184"/>
    <w:rsid w:val="00B86AC5"/>
    <w:rsid w:val="00B90AED"/>
    <w:rsid w:val="00B90C45"/>
    <w:rsid w:val="00B912E9"/>
    <w:rsid w:val="00B918F3"/>
    <w:rsid w:val="00B92A5C"/>
    <w:rsid w:val="00B92C3E"/>
    <w:rsid w:val="00B951C2"/>
    <w:rsid w:val="00BA04D8"/>
    <w:rsid w:val="00BA5C18"/>
    <w:rsid w:val="00BB0A8D"/>
    <w:rsid w:val="00BB4162"/>
    <w:rsid w:val="00BB537E"/>
    <w:rsid w:val="00BB54F6"/>
    <w:rsid w:val="00BB74EE"/>
    <w:rsid w:val="00BB755B"/>
    <w:rsid w:val="00BC0BF5"/>
    <w:rsid w:val="00BC1C7B"/>
    <w:rsid w:val="00BC482A"/>
    <w:rsid w:val="00BC496A"/>
    <w:rsid w:val="00BC5CC0"/>
    <w:rsid w:val="00BC623E"/>
    <w:rsid w:val="00BC7123"/>
    <w:rsid w:val="00BC7C94"/>
    <w:rsid w:val="00BD4902"/>
    <w:rsid w:val="00BD5616"/>
    <w:rsid w:val="00BD5E49"/>
    <w:rsid w:val="00BD62B8"/>
    <w:rsid w:val="00BE130E"/>
    <w:rsid w:val="00BE1A15"/>
    <w:rsid w:val="00BE3EAF"/>
    <w:rsid w:val="00BE40BC"/>
    <w:rsid w:val="00BE4111"/>
    <w:rsid w:val="00BE44BD"/>
    <w:rsid w:val="00BE5340"/>
    <w:rsid w:val="00BF1441"/>
    <w:rsid w:val="00BF3AC7"/>
    <w:rsid w:val="00BF5CD6"/>
    <w:rsid w:val="00BF6016"/>
    <w:rsid w:val="00BF6AE8"/>
    <w:rsid w:val="00BF6EA0"/>
    <w:rsid w:val="00C05713"/>
    <w:rsid w:val="00C069AC"/>
    <w:rsid w:val="00C07148"/>
    <w:rsid w:val="00C07297"/>
    <w:rsid w:val="00C0765C"/>
    <w:rsid w:val="00C10799"/>
    <w:rsid w:val="00C1203C"/>
    <w:rsid w:val="00C132D6"/>
    <w:rsid w:val="00C14350"/>
    <w:rsid w:val="00C14583"/>
    <w:rsid w:val="00C1480E"/>
    <w:rsid w:val="00C148CB"/>
    <w:rsid w:val="00C1515F"/>
    <w:rsid w:val="00C1584A"/>
    <w:rsid w:val="00C170CE"/>
    <w:rsid w:val="00C17BA3"/>
    <w:rsid w:val="00C203D8"/>
    <w:rsid w:val="00C21D7B"/>
    <w:rsid w:val="00C27360"/>
    <w:rsid w:val="00C329D7"/>
    <w:rsid w:val="00C33841"/>
    <w:rsid w:val="00C33F75"/>
    <w:rsid w:val="00C35058"/>
    <w:rsid w:val="00C364CF"/>
    <w:rsid w:val="00C37301"/>
    <w:rsid w:val="00C40A5A"/>
    <w:rsid w:val="00C43276"/>
    <w:rsid w:val="00C45014"/>
    <w:rsid w:val="00C46B3A"/>
    <w:rsid w:val="00C5273C"/>
    <w:rsid w:val="00C53C8F"/>
    <w:rsid w:val="00C54A2E"/>
    <w:rsid w:val="00C54B10"/>
    <w:rsid w:val="00C57253"/>
    <w:rsid w:val="00C60066"/>
    <w:rsid w:val="00C6070A"/>
    <w:rsid w:val="00C60D6C"/>
    <w:rsid w:val="00C627F1"/>
    <w:rsid w:val="00C67C14"/>
    <w:rsid w:val="00C7001A"/>
    <w:rsid w:val="00C7260B"/>
    <w:rsid w:val="00C73ACE"/>
    <w:rsid w:val="00C750F6"/>
    <w:rsid w:val="00C7535E"/>
    <w:rsid w:val="00C7708C"/>
    <w:rsid w:val="00C8213D"/>
    <w:rsid w:val="00C8383B"/>
    <w:rsid w:val="00C838F6"/>
    <w:rsid w:val="00C841B6"/>
    <w:rsid w:val="00C85738"/>
    <w:rsid w:val="00C85E8D"/>
    <w:rsid w:val="00C85FF2"/>
    <w:rsid w:val="00C87442"/>
    <w:rsid w:val="00C90960"/>
    <w:rsid w:val="00C91635"/>
    <w:rsid w:val="00C92EB5"/>
    <w:rsid w:val="00C935E9"/>
    <w:rsid w:val="00C96902"/>
    <w:rsid w:val="00CA0FF4"/>
    <w:rsid w:val="00CA1AEB"/>
    <w:rsid w:val="00CA4744"/>
    <w:rsid w:val="00CA5AEE"/>
    <w:rsid w:val="00CA62CF"/>
    <w:rsid w:val="00CA63EA"/>
    <w:rsid w:val="00CB6EA3"/>
    <w:rsid w:val="00CB700E"/>
    <w:rsid w:val="00CC06B3"/>
    <w:rsid w:val="00CC227F"/>
    <w:rsid w:val="00CC29EE"/>
    <w:rsid w:val="00CC2FD7"/>
    <w:rsid w:val="00CC3DD1"/>
    <w:rsid w:val="00CC5B29"/>
    <w:rsid w:val="00CC6093"/>
    <w:rsid w:val="00CC6719"/>
    <w:rsid w:val="00CC68DD"/>
    <w:rsid w:val="00CD14B8"/>
    <w:rsid w:val="00CD1564"/>
    <w:rsid w:val="00CD1FBF"/>
    <w:rsid w:val="00CD2933"/>
    <w:rsid w:val="00CD7116"/>
    <w:rsid w:val="00CE320F"/>
    <w:rsid w:val="00CE353B"/>
    <w:rsid w:val="00CE4D6B"/>
    <w:rsid w:val="00CE59CD"/>
    <w:rsid w:val="00CF10E5"/>
    <w:rsid w:val="00CF16F2"/>
    <w:rsid w:val="00CF23C9"/>
    <w:rsid w:val="00CF3429"/>
    <w:rsid w:val="00CF6D43"/>
    <w:rsid w:val="00CF717D"/>
    <w:rsid w:val="00CF76EA"/>
    <w:rsid w:val="00CF7A4E"/>
    <w:rsid w:val="00CF7D90"/>
    <w:rsid w:val="00CF7E2C"/>
    <w:rsid w:val="00D00D22"/>
    <w:rsid w:val="00D04A5F"/>
    <w:rsid w:val="00D04BFC"/>
    <w:rsid w:val="00D04D8E"/>
    <w:rsid w:val="00D04DAC"/>
    <w:rsid w:val="00D04F34"/>
    <w:rsid w:val="00D05B81"/>
    <w:rsid w:val="00D05D08"/>
    <w:rsid w:val="00D1236F"/>
    <w:rsid w:val="00D12A06"/>
    <w:rsid w:val="00D16322"/>
    <w:rsid w:val="00D17228"/>
    <w:rsid w:val="00D1789D"/>
    <w:rsid w:val="00D17E90"/>
    <w:rsid w:val="00D20C37"/>
    <w:rsid w:val="00D241BF"/>
    <w:rsid w:val="00D25137"/>
    <w:rsid w:val="00D26A8B"/>
    <w:rsid w:val="00D272E1"/>
    <w:rsid w:val="00D31FA3"/>
    <w:rsid w:val="00D333D8"/>
    <w:rsid w:val="00D33AFB"/>
    <w:rsid w:val="00D33F49"/>
    <w:rsid w:val="00D3452E"/>
    <w:rsid w:val="00D4000A"/>
    <w:rsid w:val="00D40298"/>
    <w:rsid w:val="00D41515"/>
    <w:rsid w:val="00D42B0A"/>
    <w:rsid w:val="00D42D12"/>
    <w:rsid w:val="00D445A6"/>
    <w:rsid w:val="00D44862"/>
    <w:rsid w:val="00D458C5"/>
    <w:rsid w:val="00D459C9"/>
    <w:rsid w:val="00D46F88"/>
    <w:rsid w:val="00D50D3C"/>
    <w:rsid w:val="00D52532"/>
    <w:rsid w:val="00D5329D"/>
    <w:rsid w:val="00D538B8"/>
    <w:rsid w:val="00D55D58"/>
    <w:rsid w:val="00D56532"/>
    <w:rsid w:val="00D607EA"/>
    <w:rsid w:val="00D63F06"/>
    <w:rsid w:val="00D662EE"/>
    <w:rsid w:val="00D676E8"/>
    <w:rsid w:val="00D7033E"/>
    <w:rsid w:val="00D7526D"/>
    <w:rsid w:val="00D754F4"/>
    <w:rsid w:val="00D75896"/>
    <w:rsid w:val="00D77273"/>
    <w:rsid w:val="00D77488"/>
    <w:rsid w:val="00D808A9"/>
    <w:rsid w:val="00D80F2C"/>
    <w:rsid w:val="00D84BDC"/>
    <w:rsid w:val="00D8737C"/>
    <w:rsid w:val="00D901E9"/>
    <w:rsid w:val="00D90469"/>
    <w:rsid w:val="00D93B27"/>
    <w:rsid w:val="00D94D3C"/>
    <w:rsid w:val="00D9613E"/>
    <w:rsid w:val="00DA2300"/>
    <w:rsid w:val="00DA6020"/>
    <w:rsid w:val="00DA6094"/>
    <w:rsid w:val="00DB1069"/>
    <w:rsid w:val="00DB1D87"/>
    <w:rsid w:val="00DB3036"/>
    <w:rsid w:val="00DB318B"/>
    <w:rsid w:val="00DB4B77"/>
    <w:rsid w:val="00DB52B2"/>
    <w:rsid w:val="00DB5916"/>
    <w:rsid w:val="00DB6E63"/>
    <w:rsid w:val="00DC0A7B"/>
    <w:rsid w:val="00DC0BDA"/>
    <w:rsid w:val="00DC25B2"/>
    <w:rsid w:val="00DC2F54"/>
    <w:rsid w:val="00DD0BE6"/>
    <w:rsid w:val="00DD49B8"/>
    <w:rsid w:val="00DD5277"/>
    <w:rsid w:val="00DD6274"/>
    <w:rsid w:val="00DD69EB"/>
    <w:rsid w:val="00DD71BC"/>
    <w:rsid w:val="00DD757F"/>
    <w:rsid w:val="00DD7620"/>
    <w:rsid w:val="00DE0F82"/>
    <w:rsid w:val="00DE17C9"/>
    <w:rsid w:val="00DE2111"/>
    <w:rsid w:val="00DE5D11"/>
    <w:rsid w:val="00DE6132"/>
    <w:rsid w:val="00DF0FBF"/>
    <w:rsid w:val="00DF5598"/>
    <w:rsid w:val="00DF5821"/>
    <w:rsid w:val="00DF6A2D"/>
    <w:rsid w:val="00E02614"/>
    <w:rsid w:val="00E02A5A"/>
    <w:rsid w:val="00E04F19"/>
    <w:rsid w:val="00E050E7"/>
    <w:rsid w:val="00E1012F"/>
    <w:rsid w:val="00E150B5"/>
    <w:rsid w:val="00E16D2B"/>
    <w:rsid w:val="00E20C98"/>
    <w:rsid w:val="00E21970"/>
    <w:rsid w:val="00E2248C"/>
    <w:rsid w:val="00E23A6C"/>
    <w:rsid w:val="00E263DC"/>
    <w:rsid w:val="00E31774"/>
    <w:rsid w:val="00E334BB"/>
    <w:rsid w:val="00E36C25"/>
    <w:rsid w:val="00E37DB2"/>
    <w:rsid w:val="00E44FFB"/>
    <w:rsid w:val="00E45ECE"/>
    <w:rsid w:val="00E465E6"/>
    <w:rsid w:val="00E516E4"/>
    <w:rsid w:val="00E54BFD"/>
    <w:rsid w:val="00E55826"/>
    <w:rsid w:val="00E55ED5"/>
    <w:rsid w:val="00E56364"/>
    <w:rsid w:val="00E64448"/>
    <w:rsid w:val="00E67C04"/>
    <w:rsid w:val="00E70791"/>
    <w:rsid w:val="00E70EBC"/>
    <w:rsid w:val="00E7228D"/>
    <w:rsid w:val="00E7348E"/>
    <w:rsid w:val="00E77B3A"/>
    <w:rsid w:val="00E8060C"/>
    <w:rsid w:val="00E82553"/>
    <w:rsid w:val="00E9169E"/>
    <w:rsid w:val="00E9258B"/>
    <w:rsid w:val="00E94C4B"/>
    <w:rsid w:val="00E96321"/>
    <w:rsid w:val="00E97F92"/>
    <w:rsid w:val="00EA4EFD"/>
    <w:rsid w:val="00EA612D"/>
    <w:rsid w:val="00EA67E1"/>
    <w:rsid w:val="00EA70AE"/>
    <w:rsid w:val="00EA7149"/>
    <w:rsid w:val="00EA7797"/>
    <w:rsid w:val="00EB49C4"/>
    <w:rsid w:val="00EB550A"/>
    <w:rsid w:val="00EB6530"/>
    <w:rsid w:val="00EC0FE1"/>
    <w:rsid w:val="00EC1272"/>
    <w:rsid w:val="00EC47CD"/>
    <w:rsid w:val="00EC57D0"/>
    <w:rsid w:val="00ED14F4"/>
    <w:rsid w:val="00ED441C"/>
    <w:rsid w:val="00ED626F"/>
    <w:rsid w:val="00ED777B"/>
    <w:rsid w:val="00EE01BC"/>
    <w:rsid w:val="00EE1173"/>
    <w:rsid w:val="00EE2882"/>
    <w:rsid w:val="00EE28C0"/>
    <w:rsid w:val="00EE314D"/>
    <w:rsid w:val="00EE4442"/>
    <w:rsid w:val="00EF0267"/>
    <w:rsid w:val="00EF154A"/>
    <w:rsid w:val="00EF2908"/>
    <w:rsid w:val="00EF2B40"/>
    <w:rsid w:val="00EF31B7"/>
    <w:rsid w:val="00EF5C74"/>
    <w:rsid w:val="00EF6505"/>
    <w:rsid w:val="00EF7899"/>
    <w:rsid w:val="00F02EC9"/>
    <w:rsid w:val="00F05790"/>
    <w:rsid w:val="00F13D56"/>
    <w:rsid w:val="00F1425F"/>
    <w:rsid w:val="00F16606"/>
    <w:rsid w:val="00F170B5"/>
    <w:rsid w:val="00F171A0"/>
    <w:rsid w:val="00F20738"/>
    <w:rsid w:val="00F213B4"/>
    <w:rsid w:val="00F223EE"/>
    <w:rsid w:val="00F23840"/>
    <w:rsid w:val="00F23BFA"/>
    <w:rsid w:val="00F24EA5"/>
    <w:rsid w:val="00F30803"/>
    <w:rsid w:val="00F32ECE"/>
    <w:rsid w:val="00F36900"/>
    <w:rsid w:val="00F40533"/>
    <w:rsid w:val="00F416E1"/>
    <w:rsid w:val="00F42E0C"/>
    <w:rsid w:val="00F42F05"/>
    <w:rsid w:val="00F43C3E"/>
    <w:rsid w:val="00F46F50"/>
    <w:rsid w:val="00F50AC4"/>
    <w:rsid w:val="00F5158F"/>
    <w:rsid w:val="00F53F9F"/>
    <w:rsid w:val="00F56003"/>
    <w:rsid w:val="00F56FD6"/>
    <w:rsid w:val="00F604B7"/>
    <w:rsid w:val="00F607A6"/>
    <w:rsid w:val="00F607CA"/>
    <w:rsid w:val="00F6102D"/>
    <w:rsid w:val="00F62FCA"/>
    <w:rsid w:val="00F64857"/>
    <w:rsid w:val="00F649E4"/>
    <w:rsid w:val="00F66408"/>
    <w:rsid w:val="00F70B43"/>
    <w:rsid w:val="00F72247"/>
    <w:rsid w:val="00F724C6"/>
    <w:rsid w:val="00F726C8"/>
    <w:rsid w:val="00F745E3"/>
    <w:rsid w:val="00F74659"/>
    <w:rsid w:val="00F749C9"/>
    <w:rsid w:val="00F757E5"/>
    <w:rsid w:val="00F80C0C"/>
    <w:rsid w:val="00F81753"/>
    <w:rsid w:val="00F83313"/>
    <w:rsid w:val="00F865C9"/>
    <w:rsid w:val="00F86F27"/>
    <w:rsid w:val="00F92010"/>
    <w:rsid w:val="00F929F8"/>
    <w:rsid w:val="00F92F6D"/>
    <w:rsid w:val="00F93A66"/>
    <w:rsid w:val="00F94C4A"/>
    <w:rsid w:val="00F96F28"/>
    <w:rsid w:val="00FA1739"/>
    <w:rsid w:val="00FA2D51"/>
    <w:rsid w:val="00FA2F83"/>
    <w:rsid w:val="00FA45D7"/>
    <w:rsid w:val="00FA4927"/>
    <w:rsid w:val="00FA4B6B"/>
    <w:rsid w:val="00FA5906"/>
    <w:rsid w:val="00FA7617"/>
    <w:rsid w:val="00FA7932"/>
    <w:rsid w:val="00FB036A"/>
    <w:rsid w:val="00FB1040"/>
    <w:rsid w:val="00FB1FE6"/>
    <w:rsid w:val="00FB3B5E"/>
    <w:rsid w:val="00FB41BE"/>
    <w:rsid w:val="00FB4DF8"/>
    <w:rsid w:val="00FB7280"/>
    <w:rsid w:val="00FC0129"/>
    <w:rsid w:val="00FC0566"/>
    <w:rsid w:val="00FC1315"/>
    <w:rsid w:val="00FC1C77"/>
    <w:rsid w:val="00FC1F76"/>
    <w:rsid w:val="00FC23C8"/>
    <w:rsid w:val="00FC2D39"/>
    <w:rsid w:val="00FC3481"/>
    <w:rsid w:val="00FC6BD6"/>
    <w:rsid w:val="00FD4C25"/>
    <w:rsid w:val="00FD6835"/>
    <w:rsid w:val="00FD7C95"/>
    <w:rsid w:val="00FE0301"/>
    <w:rsid w:val="00FE1DD6"/>
    <w:rsid w:val="00FE318C"/>
    <w:rsid w:val="00FF14B3"/>
    <w:rsid w:val="00FF180B"/>
    <w:rsid w:val="00FF1C08"/>
    <w:rsid w:val="00FF30D1"/>
    <w:rsid w:val="00FF31AD"/>
    <w:rsid w:val="00FF766C"/>
    <w:rsid w:val="064C7E7F"/>
    <w:rsid w:val="4141169E"/>
    <w:rsid w:val="55CF85ED"/>
    <w:rsid w:val="5914D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B01EE2"/>
  <w15:chartTrackingRefBased/>
  <w15:docId w15:val="{0D82AFAE-BB59-46A8-9461-3D99B6061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C67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8F6E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E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F6E3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F6E3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F6E3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F6E3B"/>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F6E3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9B"/>
    <w:pPr>
      <w:ind w:left="720"/>
      <w:contextualSpacing/>
    </w:pPr>
  </w:style>
  <w:style w:type="paragraph" w:styleId="NoSpacing">
    <w:name w:val="No Spacing"/>
    <w:uiPriority w:val="1"/>
    <w:qFormat/>
    <w:rsid w:val="0052793A"/>
    <w:pPr>
      <w:spacing w:after="0" w:line="240" w:lineRule="auto"/>
    </w:pPr>
  </w:style>
  <w:style w:type="character" w:styleId="Hyperlink">
    <w:name w:val="Hyperlink"/>
    <w:basedOn w:val="DefaultParagraphFont"/>
    <w:uiPriority w:val="99"/>
    <w:unhideWhenUsed/>
    <w:rsid w:val="00C364CF"/>
    <w:rPr>
      <w:color w:val="0563C1" w:themeColor="hyperlink"/>
      <w:u w:val="single"/>
    </w:rPr>
  </w:style>
  <w:style w:type="character" w:styleId="UnresolvedMention">
    <w:name w:val="Unresolved Mention"/>
    <w:basedOn w:val="DefaultParagraphFont"/>
    <w:uiPriority w:val="99"/>
    <w:semiHidden/>
    <w:unhideWhenUsed/>
    <w:rsid w:val="00C364CF"/>
    <w:rPr>
      <w:color w:val="605E5C"/>
      <w:shd w:val="clear" w:color="auto" w:fill="E1DFDD"/>
    </w:rPr>
  </w:style>
  <w:style w:type="character" w:customStyle="1" w:styleId="normaltextrun">
    <w:name w:val="normaltextrun"/>
    <w:basedOn w:val="DefaultParagraphFont"/>
    <w:rsid w:val="00F223EE"/>
  </w:style>
  <w:style w:type="character" w:customStyle="1" w:styleId="eop">
    <w:name w:val="eop"/>
    <w:basedOn w:val="DefaultParagraphFont"/>
    <w:rsid w:val="00F223EE"/>
  </w:style>
  <w:style w:type="table" w:styleId="TableGrid">
    <w:name w:val="Table Grid"/>
    <w:basedOn w:val="TableNormal"/>
    <w:uiPriority w:val="39"/>
    <w:rsid w:val="00C73ACE"/>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85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2A9"/>
  </w:style>
  <w:style w:type="paragraph" w:styleId="Footer">
    <w:name w:val="footer"/>
    <w:basedOn w:val="Normal"/>
    <w:link w:val="FooterChar"/>
    <w:uiPriority w:val="99"/>
    <w:unhideWhenUsed/>
    <w:rsid w:val="00285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2A9"/>
  </w:style>
  <w:style w:type="character" w:customStyle="1" w:styleId="Heading1Char">
    <w:name w:val="Heading 1 Char"/>
    <w:basedOn w:val="DefaultParagraphFont"/>
    <w:link w:val="Heading1"/>
    <w:uiPriority w:val="9"/>
    <w:rsid w:val="005C678E"/>
    <w:rPr>
      <w:rFonts w:ascii="Times New Roman" w:eastAsia="Times New Roman" w:hAnsi="Times New Roman" w:cs="Times New Roman"/>
      <w:b/>
      <w:bCs/>
      <w:kern w:val="36"/>
      <w:sz w:val="48"/>
      <w:szCs w:val="48"/>
      <w:lang w:eastAsia="en-GB"/>
      <w14:ligatures w14:val="none"/>
    </w:rPr>
  </w:style>
  <w:style w:type="paragraph" w:styleId="Title">
    <w:name w:val="Title"/>
    <w:basedOn w:val="Normal"/>
    <w:next w:val="Normal"/>
    <w:link w:val="TitleChar"/>
    <w:uiPriority w:val="10"/>
    <w:qFormat/>
    <w:rsid w:val="008F6E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E3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F6E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6E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F6E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F6E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8F6E3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F6E3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F6E3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4C7A9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C7A9C"/>
    <w:pPr>
      <w:spacing w:after="100"/>
    </w:pPr>
  </w:style>
  <w:style w:type="paragraph" w:styleId="TOC2">
    <w:name w:val="toc 2"/>
    <w:basedOn w:val="Normal"/>
    <w:next w:val="Normal"/>
    <w:autoRedefine/>
    <w:uiPriority w:val="39"/>
    <w:unhideWhenUsed/>
    <w:rsid w:val="004C7A9C"/>
    <w:pPr>
      <w:spacing w:after="100"/>
      <w:ind w:left="220"/>
    </w:pPr>
  </w:style>
  <w:style w:type="paragraph" w:styleId="TOC3">
    <w:name w:val="toc 3"/>
    <w:basedOn w:val="Normal"/>
    <w:next w:val="Normal"/>
    <w:autoRedefine/>
    <w:uiPriority w:val="39"/>
    <w:unhideWhenUsed/>
    <w:rsid w:val="004C7A9C"/>
    <w:pPr>
      <w:spacing w:after="100"/>
      <w:ind w:left="440"/>
    </w:pPr>
  </w:style>
  <w:style w:type="paragraph" w:styleId="TOC4">
    <w:name w:val="toc 4"/>
    <w:basedOn w:val="Normal"/>
    <w:next w:val="Normal"/>
    <w:autoRedefine/>
    <w:uiPriority w:val="39"/>
    <w:unhideWhenUsed/>
    <w:rsid w:val="00552DE5"/>
    <w:pPr>
      <w:spacing w:after="100"/>
      <w:ind w:left="660"/>
    </w:pPr>
  </w:style>
  <w:style w:type="paragraph" w:styleId="TOC5">
    <w:name w:val="toc 5"/>
    <w:basedOn w:val="Normal"/>
    <w:next w:val="Normal"/>
    <w:autoRedefine/>
    <w:uiPriority w:val="39"/>
    <w:unhideWhenUsed/>
    <w:rsid w:val="00552DE5"/>
    <w:pPr>
      <w:spacing w:after="100"/>
      <w:ind w:left="880"/>
    </w:pPr>
  </w:style>
  <w:style w:type="paragraph" w:styleId="TOC6">
    <w:name w:val="toc 6"/>
    <w:basedOn w:val="Normal"/>
    <w:next w:val="Normal"/>
    <w:autoRedefine/>
    <w:uiPriority w:val="39"/>
    <w:unhideWhenUsed/>
    <w:rsid w:val="00552DE5"/>
    <w:pPr>
      <w:spacing w:after="100"/>
      <w:ind w:left="1100"/>
    </w:pPr>
  </w:style>
  <w:style w:type="paragraph" w:styleId="TOC7">
    <w:name w:val="toc 7"/>
    <w:basedOn w:val="Normal"/>
    <w:next w:val="Normal"/>
    <w:autoRedefine/>
    <w:uiPriority w:val="39"/>
    <w:unhideWhenUsed/>
    <w:rsid w:val="00552DE5"/>
    <w:pPr>
      <w:spacing w:after="100"/>
      <w:ind w:left="1320"/>
    </w:pPr>
  </w:style>
  <w:style w:type="paragraph" w:styleId="TOC8">
    <w:name w:val="toc 8"/>
    <w:basedOn w:val="Normal"/>
    <w:next w:val="Normal"/>
    <w:autoRedefine/>
    <w:uiPriority w:val="39"/>
    <w:unhideWhenUsed/>
    <w:rsid w:val="00552DE5"/>
    <w:pPr>
      <w:spacing w:after="100"/>
      <w:ind w:left="1540"/>
    </w:pPr>
  </w:style>
  <w:style w:type="paragraph" w:customStyle="1" w:styleId="xmsolistparagraph">
    <w:name w:val="x_msolistparagraph"/>
    <w:basedOn w:val="Normal"/>
    <w:rsid w:val="00A375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BookTitle">
    <w:name w:val="Book Title"/>
    <w:basedOn w:val="DefaultParagraphFont"/>
    <w:uiPriority w:val="33"/>
    <w:qFormat/>
    <w:rsid w:val="00D46F88"/>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1353">
      <w:bodyDiv w:val="1"/>
      <w:marLeft w:val="0"/>
      <w:marRight w:val="0"/>
      <w:marTop w:val="0"/>
      <w:marBottom w:val="0"/>
      <w:divBdr>
        <w:top w:val="none" w:sz="0" w:space="0" w:color="auto"/>
        <w:left w:val="none" w:sz="0" w:space="0" w:color="auto"/>
        <w:bottom w:val="none" w:sz="0" w:space="0" w:color="auto"/>
        <w:right w:val="none" w:sz="0" w:space="0" w:color="auto"/>
      </w:divBdr>
    </w:div>
    <w:div w:id="12146680">
      <w:bodyDiv w:val="1"/>
      <w:marLeft w:val="0"/>
      <w:marRight w:val="0"/>
      <w:marTop w:val="0"/>
      <w:marBottom w:val="0"/>
      <w:divBdr>
        <w:top w:val="none" w:sz="0" w:space="0" w:color="auto"/>
        <w:left w:val="none" w:sz="0" w:space="0" w:color="auto"/>
        <w:bottom w:val="none" w:sz="0" w:space="0" w:color="auto"/>
        <w:right w:val="none" w:sz="0" w:space="0" w:color="auto"/>
      </w:divBdr>
    </w:div>
    <w:div w:id="16661151">
      <w:bodyDiv w:val="1"/>
      <w:marLeft w:val="0"/>
      <w:marRight w:val="0"/>
      <w:marTop w:val="0"/>
      <w:marBottom w:val="0"/>
      <w:divBdr>
        <w:top w:val="none" w:sz="0" w:space="0" w:color="auto"/>
        <w:left w:val="none" w:sz="0" w:space="0" w:color="auto"/>
        <w:bottom w:val="none" w:sz="0" w:space="0" w:color="auto"/>
        <w:right w:val="none" w:sz="0" w:space="0" w:color="auto"/>
      </w:divBdr>
    </w:div>
    <w:div w:id="21445062">
      <w:bodyDiv w:val="1"/>
      <w:marLeft w:val="0"/>
      <w:marRight w:val="0"/>
      <w:marTop w:val="0"/>
      <w:marBottom w:val="0"/>
      <w:divBdr>
        <w:top w:val="none" w:sz="0" w:space="0" w:color="auto"/>
        <w:left w:val="none" w:sz="0" w:space="0" w:color="auto"/>
        <w:bottom w:val="none" w:sz="0" w:space="0" w:color="auto"/>
        <w:right w:val="none" w:sz="0" w:space="0" w:color="auto"/>
      </w:divBdr>
    </w:div>
    <w:div w:id="72121744">
      <w:bodyDiv w:val="1"/>
      <w:marLeft w:val="0"/>
      <w:marRight w:val="0"/>
      <w:marTop w:val="0"/>
      <w:marBottom w:val="0"/>
      <w:divBdr>
        <w:top w:val="none" w:sz="0" w:space="0" w:color="auto"/>
        <w:left w:val="none" w:sz="0" w:space="0" w:color="auto"/>
        <w:bottom w:val="none" w:sz="0" w:space="0" w:color="auto"/>
        <w:right w:val="none" w:sz="0" w:space="0" w:color="auto"/>
      </w:divBdr>
    </w:div>
    <w:div w:id="92867550">
      <w:bodyDiv w:val="1"/>
      <w:marLeft w:val="0"/>
      <w:marRight w:val="0"/>
      <w:marTop w:val="0"/>
      <w:marBottom w:val="0"/>
      <w:divBdr>
        <w:top w:val="none" w:sz="0" w:space="0" w:color="auto"/>
        <w:left w:val="none" w:sz="0" w:space="0" w:color="auto"/>
        <w:bottom w:val="none" w:sz="0" w:space="0" w:color="auto"/>
        <w:right w:val="none" w:sz="0" w:space="0" w:color="auto"/>
      </w:divBdr>
    </w:div>
    <w:div w:id="133986202">
      <w:bodyDiv w:val="1"/>
      <w:marLeft w:val="0"/>
      <w:marRight w:val="0"/>
      <w:marTop w:val="0"/>
      <w:marBottom w:val="0"/>
      <w:divBdr>
        <w:top w:val="none" w:sz="0" w:space="0" w:color="auto"/>
        <w:left w:val="none" w:sz="0" w:space="0" w:color="auto"/>
        <w:bottom w:val="none" w:sz="0" w:space="0" w:color="auto"/>
        <w:right w:val="none" w:sz="0" w:space="0" w:color="auto"/>
      </w:divBdr>
    </w:div>
    <w:div w:id="143594232">
      <w:bodyDiv w:val="1"/>
      <w:marLeft w:val="0"/>
      <w:marRight w:val="0"/>
      <w:marTop w:val="0"/>
      <w:marBottom w:val="0"/>
      <w:divBdr>
        <w:top w:val="none" w:sz="0" w:space="0" w:color="auto"/>
        <w:left w:val="none" w:sz="0" w:space="0" w:color="auto"/>
        <w:bottom w:val="none" w:sz="0" w:space="0" w:color="auto"/>
        <w:right w:val="none" w:sz="0" w:space="0" w:color="auto"/>
      </w:divBdr>
    </w:div>
    <w:div w:id="143859754">
      <w:bodyDiv w:val="1"/>
      <w:marLeft w:val="0"/>
      <w:marRight w:val="0"/>
      <w:marTop w:val="0"/>
      <w:marBottom w:val="0"/>
      <w:divBdr>
        <w:top w:val="none" w:sz="0" w:space="0" w:color="auto"/>
        <w:left w:val="none" w:sz="0" w:space="0" w:color="auto"/>
        <w:bottom w:val="none" w:sz="0" w:space="0" w:color="auto"/>
        <w:right w:val="none" w:sz="0" w:space="0" w:color="auto"/>
      </w:divBdr>
    </w:div>
    <w:div w:id="162430867">
      <w:bodyDiv w:val="1"/>
      <w:marLeft w:val="0"/>
      <w:marRight w:val="0"/>
      <w:marTop w:val="0"/>
      <w:marBottom w:val="0"/>
      <w:divBdr>
        <w:top w:val="none" w:sz="0" w:space="0" w:color="auto"/>
        <w:left w:val="none" w:sz="0" w:space="0" w:color="auto"/>
        <w:bottom w:val="none" w:sz="0" w:space="0" w:color="auto"/>
        <w:right w:val="none" w:sz="0" w:space="0" w:color="auto"/>
      </w:divBdr>
    </w:div>
    <w:div w:id="175583184">
      <w:bodyDiv w:val="1"/>
      <w:marLeft w:val="0"/>
      <w:marRight w:val="0"/>
      <w:marTop w:val="0"/>
      <w:marBottom w:val="0"/>
      <w:divBdr>
        <w:top w:val="none" w:sz="0" w:space="0" w:color="auto"/>
        <w:left w:val="none" w:sz="0" w:space="0" w:color="auto"/>
        <w:bottom w:val="none" w:sz="0" w:space="0" w:color="auto"/>
        <w:right w:val="none" w:sz="0" w:space="0" w:color="auto"/>
      </w:divBdr>
    </w:div>
    <w:div w:id="175775582">
      <w:bodyDiv w:val="1"/>
      <w:marLeft w:val="0"/>
      <w:marRight w:val="0"/>
      <w:marTop w:val="0"/>
      <w:marBottom w:val="0"/>
      <w:divBdr>
        <w:top w:val="none" w:sz="0" w:space="0" w:color="auto"/>
        <w:left w:val="none" w:sz="0" w:space="0" w:color="auto"/>
        <w:bottom w:val="none" w:sz="0" w:space="0" w:color="auto"/>
        <w:right w:val="none" w:sz="0" w:space="0" w:color="auto"/>
      </w:divBdr>
    </w:div>
    <w:div w:id="178740354">
      <w:bodyDiv w:val="1"/>
      <w:marLeft w:val="0"/>
      <w:marRight w:val="0"/>
      <w:marTop w:val="0"/>
      <w:marBottom w:val="0"/>
      <w:divBdr>
        <w:top w:val="none" w:sz="0" w:space="0" w:color="auto"/>
        <w:left w:val="none" w:sz="0" w:space="0" w:color="auto"/>
        <w:bottom w:val="none" w:sz="0" w:space="0" w:color="auto"/>
        <w:right w:val="none" w:sz="0" w:space="0" w:color="auto"/>
      </w:divBdr>
    </w:div>
    <w:div w:id="181436272">
      <w:bodyDiv w:val="1"/>
      <w:marLeft w:val="0"/>
      <w:marRight w:val="0"/>
      <w:marTop w:val="0"/>
      <w:marBottom w:val="0"/>
      <w:divBdr>
        <w:top w:val="none" w:sz="0" w:space="0" w:color="auto"/>
        <w:left w:val="none" w:sz="0" w:space="0" w:color="auto"/>
        <w:bottom w:val="none" w:sz="0" w:space="0" w:color="auto"/>
        <w:right w:val="none" w:sz="0" w:space="0" w:color="auto"/>
      </w:divBdr>
    </w:div>
    <w:div w:id="193738131">
      <w:bodyDiv w:val="1"/>
      <w:marLeft w:val="0"/>
      <w:marRight w:val="0"/>
      <w:marTop w:val="0"/>
      <w:marBottom w:val="0"/>
      <w:divBdr>
        <w:top w:val="none" w:sz="0" w:space="0" w:color="auto"/>
        <w:left w:val="none" w:sz="0" w:space="0" w:color="auto"/>
        <w:bottom w:val="none" w:sz="0" w:space="0" w:color="auto"/>
        <w:right w:val="none" w:sz="0" w:space="0" w:color="auto"/>
      </w:divBdr>
    </w:div>
    <w:div w:id="198903592">
      <w:bodyDiv w:val="1"/>
      <w:marLeft w:val="0"/>
      <w:marRight w:val="0"/>
      <w:marTop w:val="0"/>
      <w:marBottom w:val="0"/>
      <w:divBdr>
        <w:top w:val="none" w:sz="0" w:space="0" w:color="auto"/>
        <w:left w:val="none" w:sz="0" w:space="0" w:color="auto"/>
        <w:bottom w:val="none" w:sz="0" w:space="0" w:color="auto"/>
        <w:right w:val="none" w:sz="0" w:space="0" w:color="auto"/>
      </w:divBdr>
    </w:div>
    <w:div w:id="200019275">
      <w:bodyDiv w:val="1"/>
      <w:marLeft w:val="0"/>
      <w:marRight w:val="0"/>
      <w:marTop w:val="0"/>
      <w:marBottom w:val="0"/>
      <w:divBdr>
        <w:top w:val="none" w:sz="0" w:space="0" w:color="auto"/>
        <w:left w:val="none" w:sz="0" w:space="0" w:color="auto"/>
        <w:bottom w:val="none" w:sz="0" w:space="0" w:color="auto"/>
        <w:right w:val="none" w:sz="0" w:space="0" w:color="auto"/>
      </w:divBdr>
    </w:div>
    <w:div w:id="268245165">
      <w:bodyDiv w:val="1"/>
      <w:marLeft w:val="0"/>
      <w:marRight w:val="0"/>
      <w:marTop w:val="0"/>
      <w:marBottom w:val="0"/>
      <w:divBdr>
        <w:top w:val="none" w:sz="0" w:space="0" w:color="auto"/>
        <w:left w:val="none" w:sz="0" w:space="0" w:color="auto"/>
        <w:bottom w:val="none" w:sz="0" w:space="0" w:color="auto"/>
        <w:right w:val="none" w:sz="0" w:space="0" w:color="auto"/>
      </w:divBdr>
    </w:div>
    <w:div w:id="280579199">
      <w:bodyDiv w:val="1"/>
      <w:marLeft w:val="0"/>
      <w:marRight w:val="0"/>
      <w:marTop w:val="0"/>
      <w:marBottom w:val="0"/>
      <w:divBdr>
        <w:top w:val="none" w:sz="0" w:space="0" w:color="auto"/>
        <w:left w:val="none" w:sz="0" w:space="0" w:color="auto"/>
        <w:bottom w:val="none" w:sz="0" w:space="0" w:color="auto"/>
        <w:right w:val="none" w:sz="0" w:space="0" w:color="auto"/>
      </w:divBdr>
    </w:div>
    <w:div w:id="291057636">
      <w:bodyDiv w:val="1"/>
      <w:marLeft w:val="0"/>
      <w:marRight w:val="0"/>
      <w:marTop w:val="0"/>
      <w:marBottom w:val="0"/>
      <w:divBdr>
        <w:top w:val="none" w:sz="0" w:space="0" w:color="auto"/>
        <w:left w:val="none" w:sz="0" w:space="0" w:color="auto"/>
        <w:bottom w:val="none" w:sz="0" w:space="0" w:color="auto"/>
        <w:right w:val="none" w:sz="0" w:space="0" w:color="auto"/>
      </w:divBdr>
    </w:div>
    <w:div w:id="313487142">
      <w:bodyDiv w:val="1"/>
      <w:marLeft w:val="0"/>
      <w:marRight w:val="0"/>
      <w:marTop w:val="0"/>
      <w:marBottom w:val="0"/>
      <w:divBdr>
        <w:top w:val="none" w:sz="0" w:space="0" w:color="auto"/>
        <w:left w:val="none" w:sz="0" w:space="0" w:color="auto"/>
        <w:bottom w:val="none" w:sz="0" w:space="0" w:color="auto"/>
        <w:right w:val="none" w:sz="0" w:space="0" w:color="auto"/>
      </w:divBdr>
    </w:div>
    <w:div w:id="327908605">
      <w:bodyDiv w:val="1"/>
      <w:marLeft w:val="0"/>
      <w:marRight w:val="0"/>
      <w:marTop w:val="0"/>
      <w:marBottom w:val="0"/>
      <w:divBdr>
        <w:top w:val="none" w:sz="0" w:space="0" w:color="auto"/>
        <w:left w:val="none" w:sz="0" w:space="0" w:color="auto"/>
        <w:bottom w:val="none" w:sz="0" w:space="0" w:color="auto"/>
        <w:right w:val="none" w:sz="0" w:space="0" w:color="auto"/>
      </w:divBdr>
    </w:div>
    <w:div w:id="340620062">
      <w:bodyDiv w:val="1"/>
      <w:marLeft w:val="0"/>
      <w:marRight w:val="0"/>
      <w:marTop w:val="0"/>
      <w:marBottom w:val="0"/>
      <w:divBdr>
        <w:top w:val="none" w:sz="0" w:space="0" w:color="auto"/>
        <w:left w:val="none" w:sz="0" w:space="0" w:color="auto"/>
        <w:bottom w:val="none" w:sz="0" w:space="0" w:color="auto"/>
        <w:right w:val="none" w:sz="0" w:space="0" w:color="auto"/>
      </w:divBdr>
    </w:div>
    <w:div w:id="346293632">
      <w:bodyDiv w:val="1"/>
      <w:marLeft w:val="0"/>
      <w:marRight w:val="0"/>
      <w:marTop w:val="0"/>
      <w:marBottom w:val="0"/>
      <w:divBdr>
        <w:top w:val="none" w:sz="0" w:space="0" w:color="auto"/>
        <w:left w:val="none" w:sz="0" w:space="0" w:color="auto"/>
        <w:bottom w:val="none" w:sz="0" w:space="0" w:color="auto"/>
        <w:right w:val="none" w:sz="0" w:space="0" w:color="auto"/>
      </w:divBdr>
      <w:divsChild>
        <w:div w:id="710496656">
          <w:marLeft w:val="0"/>
          <w:marRight w:val="0"/>
          <w:marTop w:val="0"/>
          <w:marBottom w:val="0"/>
          <w:divBdr>
            <w:top w:val="none" w:sz="0" w:space="0" w:color="auto"/>
            <w:left w:val="none" w:sz="0" w:space="0" w:color="auto"/>
            <w:bottom w:val="none" w:sz="0" w:space="0" w:color="auto"/>
            <w:right w:val="none" w:sz="0" w:space="0" w:color="auto"/>
          </w:divBdr>
        </w:div>
      </w:divsChild>
    </w:div>
    <w:div w:id="351616274">
      <w:bodyDiv w:val="1"/>
      <w:marLeft w:val="0"/>
      <w:marRight w:val="0"/>
      <w:marTop w:val="0"/>
      <w:marBottom w:val="0"/>
      <w:divBdr>
        <w:top w:val="none" w:sz="0" w:space="0" w:color="auto"/>
        <w:left w:val="none" w:sz="0" w:space="0" w:color="auto"/>
        <w:bottom w:val="none" w:sz="0" w:space="0" w:color="auto"/>
        <w:right w:val="none" w:sz="0" w:space="0" w:color="auto"/>
      </w:divBdr>
    </w:div>
    <w:div w:id="432288760">
      <w:bodyDiv w:val="1"/>
      <w:marLeft w:val="0"/>
      <w:marRight w:val="0"/>
      <w:marTop w:val="0"/>
      <w:marBottom w:val="0"/>
      <w:divBdr>
        <w:top w:val="none" w:sz="0" w:space="0" w:color="auto"/>
        <w:left w:val="none" w:sz="0" w:space="0" w:color="auto"/>
        <w:bottom w:val="none" w:sz="0" w:space="0" w:color="auto"/>
        <w:right w:val="none" w:sz="0" w:space="0" w:color="auto"/>
      </w:divBdr>
    </w:div>
    <w:div w:id="438793199">
      <w:bodyDiv w:val="1"/>
      <w:marLeft w:val="0"/>
      <w:marRight w:val="0"/>
      <w:marTop w:val="0"/>
      <w:marBottom w:val="0"/>
      <w:divBdr>
        <w:top w:val="none" w:sz="0" w:space="0" w:color="auto"/>
        <w:left w:val="none" w:sz="0" w:space="0" w:color="auto"/>
        <w:bottom w:val="none" w:sz="0" w:space="0" w:color="auto"/>
        <w:right w:val="none" w:sz="0" w:space="0" w:color="auto"/>
      </w:divBdr>
    </w:div>
    <w:div w:id="474680984">
      <w:bodyDiv w:val="1"/>
      <w:marLeft w:val="0"/>
      <w:marRight w:val="0"/>
      <w:marTop w:val="0"/>
      <w:marBottom w:val="0"/>
      <w:divBdr>
        <w:top w:val="none" w:sz="0" w:space="0" w:color="auto"/>
        <w:left w:val="none" w:sz="0" w:space="0" w:color="auto"/>
        <w:bottom w:val="none" w:sz="0" w:space="0" w:color="auto"/>
        <w:right w:val="none" w:sz="0" w:space="0" w:color="auto"/>
      </w:divBdr>
    </w:div>
    <w:div w:id="479346208">
      <w:bodyDiv w:val="1"/>
      <w:marLeft w:val="0"/>
      <w:marRight w:val="0"/>
      <w:marTop w:val="0"/>
      <w:marBottom w:val="0"/>
      <w:divBdr>
        <w:top w:val="none" w:sz="0" w:space="0" w:color="auto"/>
        <w:left w:val="none" w:sz="0" w:space="0" w:color="auto"/>
        <w:bottom w:val="none" w:sz="0" w:space="0" w:color="auto"/>
        <w:right w:val="none" w:sz="0" w:space="0" w:color="auto"/>
      </w:divBdr>
    </w:div>
    <w:div w:id="509101547">
      <w:bodyDiv w:val="1"/>
      <w:marLeft w:val="0"/>
      <w:marRight w:val="0"/>
      <w:marTop w:val="0"/>
      <w:marBottom w:val="0"/>
      <w:divBdr>
        <w:top w:val="none" w:sz="0" w:space="0" w:color="auto"/>
        <w:left w:val="none" w:sz="0" w:space="0" w:color="auto"/>
        <w:bottom w:val="none" w:sz="0" w:space="0" w:color="auto"/>
        <w:right w:val="none" w:sz="0" w:space="0" w:color="auto"/>
      </w:divBdr>
    </w:div>
    <w:div w:id="519585269">
      <w:bodyDiv w:val="1"/>
      <w:marLeft w:val="0"/>
      <w:marRight w:val="0"/>
      <w:marTop w:val="0"/>
      <w:marBottom w:val="0"/>
      <w:divBdr>
        <w:top w:val="none" w:sz="0" w:space="0" w:color="auto"/>
        <w:left w:val="none" w:sz="0" w:space="0" w:color="auto"/>
        <w:bottom w:val="none" w:sz="0" w:space="0" w:color="auto"/>
        <w:right w:val="none" w:sz="0" w:space="0" w:color="auto"/>
      </w:divBdr>
    </w:div>
    <w:div w:id="554583541">
      <w:bodyDiv w:val="1"/>
      <w:marLeft w:val="0"/>
      <w:marRight w:val="0"/>
      <w:marTop w:val="0"/>
      <w:marBottom w:val="0"/>
      <w:divBdr>
        <w:top w:val="none" w:sz="0" w:space="0" w:color="auto"/>
        <w:left w:val="none" w:sz="0" w:space="0" w:color="auto"/>
        <w:bottom w:val="none" w:sz="0" w:space="0" w:color="auto"/>
        <w:right w:val="none" w:sz="0" w:space="0" w:color="auto"/>
      </w:divBdr>
    </w:div>
    <w:div w:id="575289602">
      <w:bodyDiv w:val="1"/>
      <w:marLeft w:val="0"/>
      <w:marRight w:val="0"/>
      <w:marTop w:val="0"/>
      <w:marBottom w:val="0"/>
      <w:divBdr>
        <w:top w:val="none" w:sz="0" w:space="0" w:color="auto"/>
        <w:left w:val="none" w:sz="0" w:space="0" w:color="auto"/>
        <w:bottom w:val="none" w:sz="0" w:space="0" w:color="auto"/>
        <w:right w:val="none" w:sz="0" w:space="0" w:color="auto"/>
      </w:divBdr>
    </w:div>
    <w:div w:id="577442140">
      <w:bodyDiv w:val="1"/>
      <w:marLeft w:val="0"/>
      <w:marRight w:val="0"/>
      <w:marTop w:val="0"/>
      <w:marBottom w:val="0"/>
      <w:divBdr>
        <w:top w:val="none" w:sz="0" w:space="0" w:color="auto"/>
        <w:left w:val="none" w:sz="0" w:space="0" w:color="auto"/>
        <w:bottom w:val="none" w:sz="0" w:space="0" w:color="auto"/>
        <w:right w:val="none" w:sz="0" w:space="0" w:color="auto"/>
      </w:divBdr>
    </w:div>
    <w:div w:id="618536517">
      <w:bodyDiv w:val="1"/>
      <w:marLeft w:val="0"/>
      <w:marRight w:val="0"/>
      <w:marTop w:val="0"/>
      <w:marBottom w:val="0"/>
      <w:divBdr>
        <w:top w:val="none" w:sz="0" w:space="0" w:color="auto"/>
        <w:left w:val="none" w:sz="0" w:space="0" w:color="auto"/>
        <w:bottom w:val="none" w:sz="0" w:space="0" w:color="auto"/>
        <w:right w:val="none" w:sz="0" w:space="0" w:color="auto"/>
      </w:divBdr>
    </w:div>
    <w:div w:id="642613166">
      <w:bodyDiv w:val="1"/>
      <w:marLeft w:val="0"/>
      <w:marRight w:val="0"/>
      <w:marTop w:val="0"/>
      <w:marBottom w:val="0"/>
      <w:divBdr>
        <w:top w:val="none" w:sz="0" w:space="0" w:color="auto"/>
        <w:left w:val="none" w:sz="0" w:space="0" w:color="auto"/>
        <w:bottom w:val="none" w:sz="0" w:space="0" w:color="auto"/>
        <w:right w:val="none" w:sz="0" w:space="0" w:color="auto"/>
      </w:divBdr>
    </w:div>
    <w:div w:id="669798739">
      <w:bodyDiv w:val="1"/>
      <w:marLeft w:val="0"/>
      <w:marRight w:val="0"/>
      <w:marTop w:val="0"/>
      <w:marBottom w:val="0"/>
      <w:divBdr>
        <w:top w:val="none" w:sz="0" w:space="0" w:color="auto"/>
        <w:left w:val="none" w:sz="0" w:space="0" w:color="auto"/>
        <w:bottom w:val="none" w:sz="0" w:space="0" w:color="auto"/>
        <w:right w:val="none" w:sz="0" w:space="0" w:color="auto"/>
      </w:divBdr>
    </w:div>
    <w:div w:id="674456085">
      <w:bodyDiv w:val="1"/>
      <w:marLeft w:val="0"/>
      <w:marRight w:val="0"/>
      <w:marTop w:val="0"/>
      <w:marBottom w:val="0"/>
      <w:divBdr>
        <w:top w:val="none" w:sz="0" w:space="0" w:color="auto"/>
        <w:left w:val="none" w:sz="0" w:space="0" w:color="auto"/>
        <w:bottom w:val="none" w:sz="0" w:space="0" w:color="auto"/>
        <w:right w:val="none" w:sz="0" w:space="0" w:color="auto"/>
      </w:divBdr>
    </w:div>
    <w:div w:id="692923746">
      <w:bodyDiv w:val="1"/>
      <w:marLeft w:val="0"/>
      <w:marRight w:val="0"/>
      <w:marTop w:val="0"/>
      <w:marBottom w:val="0"/>
      <w:divBdr>
        <w:top w:val="none" w:sz="0" w:space="0" w:color="auto"/>
        <w:left w:val="none" w:sz="0" w:space="0" w:color="auto"/>
        <w:bottom w:val="none" w:sz="0" w:space="0" w:color="auto"/>
        <w:right w:val="none" w:sz="0" w:space="0" w:color="auto"/>
      </w:divBdr>
    </w:div>
    <w:div w:id="703676101">
      <w:bodyDiv w:val="1"/>
      <w:marLeft w:val="0"/>
      <w:marRight w:val="0"/>
      <w:marTop w:val="0"/>
      <w:marBottom w:val="0"/>
      <w:divBdr>
        <w:top w:val="none" w:sz="0" w:space="0" w:color="auto"/>
        <w:left w:val="none" w:sz="0" w:space="0" w:color="auto"/>
        <w:bottom w:val="none" w:sz="0" w:space="0" w:color="auto"/>
        <w:right w:val="none" w:sz="0" w:space="0" w:color="auto"/>
      </w:divBdr>
    </w:div>
    <w:div w:id="708576743">
      <w:bodyDiv w:val="1"/>
      <w:marLeft w:val="0"/>
      <w:marRight w:val="0"/>
      <w:marTop w:val="0"/>
      <w:marBottom w:val="0"/>
      <w:divBdr>
        <w:top w:val="none" w:sz="0" w:space="0" w:color="auto"/>
        <w:left w:val="none" w:sz="0" w:space="0" w:color="auto"/>
        <w:bottom w:val="none" w:sz="0" w:space="0" w:color="auto"/>
        <w:right w:val="none" w:sz="0" w:space="0" w:color="auto"/>
      </w:divBdr>
    </w:div>
    <w:div w:id="732241977">
      <w:bodyDiv w:val="1"/>
      <w:marLeft w:val="0"/>
      <w:marRight w:val="0"/>
      <w:marTop w:val="0"/>
      <w:marBottom w:val="0"/>
      <w:divBdr>
        <w:top w:val="none" w:sz="0" w:space="0" w:color="auto"/>
        <w:left w:val="none" w:sz="0" w:space="0" w:color="auto"/>
        <w:bottom w:val="none" w:sz="0" w:space="0" w:color="auto"/>
        <w:right w:val="none" w:sz="0" w:space="0" w:color="auto"/>
      </w:divBdr>
    </w:div>
    <w:div w:id="753818904">
      <w:bodyDiv w:val="1"/>
      <w:marLeft w:val="0"/>
      <w:marRight w:val="0"/>
      <w:marTop w:val="0"/>
      <w:marBottom w:val="0"/>
      <w:divBdr>
        <w:top w:val="none" w:sz="0" w:space="0" w:color="auto"/>
        <w:left w:val="none" w:sz="0" w:space="0" w:color="auto"/>
        <w:bottom w:val="none" w:sz="0" w:space="0" w:color="auto"/>
        <w:right w:val="none" w:sz="0" w:space="0" w:color="auto"/>
      </w:divBdr>
    </w:div>
    <w:div w:id="762996597">
      <w:bodyDiv w:val="1"/>
      <w:marLeft w:val="0"/>
      <w:marRight w:val="0"/>
      <w:marTop w:val="0"/>
      <w:marBottom w:val="0"/>
      <w:divBdr>
        <w:top w:val="none" w:sz="0" w:space="0" w:color="auto"/>
        <w:left w:val="none" w:sz="0" w:space="0" w:color="auto"/>
        <w:bottom w:val="none" w:sz="0" w:space="0" w:color="auto"/>
        <w:right w:val="none" w:sz="0" w:space="0" w:color="auto"/>
      </w:divBdr>
    </w:div>
    <w:div w:id="774793301">
      <w:bodyDiv w:val="1"/>
      <w:marLeft w:val="0"/>
      <w:marRight w:val="0"/>
      <w:marTop w:val="0"/>
      <w:marBottom w:val="0"/>
      <w:divBdr>
        <w:top w:val="none" w:sz="0" w:space="0" w:color="auto"/>
        <w:left w:val="none" w:sz="0" w:space="0" w:color="auto"/>
        <w:bottom w:val="none" w:sz="0" w:space="0" w:color="auto"/>
        <w:right w:val="none" w:sz="0" w:space="0" w:color="auto"/>
      </w:divBdr>
    </w:div>
    <w:div w:id="802692054">
      <w:bodyDiv w:val="1"/>
      <w:marLeft w:val="0"/>
      <w:marRight w:val="0"/>
      <w:marTop w:val="0"/>
      <w:marBottom w:val="0"/>
      <w:divBdr>
        <w:top w:val="none" w:sz="0" w:space="0" w:color="auto"/>
        <w:left w:val="none" w:sz="0" w:space="0" w:color="auto"/>
        <w:bottom w:val="none" w:sz="0" w:space="0" w:color="auto"/>
        <w:right w:val="none" w:sz="0" w:space="0" w:color="auto"/>
      </w:divBdr>
    </w:div>
    <w:div w:id="806780705">
      <w:bodyDiv w:val="1"/>
      <w:marLeft w:val="0"/>
      <w:marRight w:val="0"/>
      <w:marTop w:val="0"/>
      <w:marBottom w:val="0"/>
      <w:divBdr>
        <w:top w:val="none" w:sz="0" w:space="0" w:color="auto"/>
        <w:left w:val="none" w:sz="0" w:space="0" w:color="auto"/>
        <w:bottom w:val="none" w:sz="0" w:space="0" w:color="auto"/>
        <w:right w:val="none" w:sz="0" w:space="0" w:color="auto"/>
      </w:divBdr>
    </w:div>
    <w:div w:id="843284207">
      <w:bodyDiv w:val="1"/>
      <w:marLeft w:val="0"/>
      <w:marRight w:val="0"/>
      <w:marTop w:val="0"/>
      <w:marBottom w:val="0"/>
      <w:divBdr>
        <w:top w:val="none" w:sz="0" w:space="0" w:color="auto"/>
        <w:left w:val="none" w:sz="0" w:space="0" w:color="auto"/>
        <w:bottom w:val="none" w:sz="0" w:space="0" w:color="auto"/>
        <w:right w:val="none" w:sz="0" w:space="0" w:color="auto"/>
      </w:divBdr>
    </w:div>
    <w:div w:id="846600333">
      <w:bodyDiv w:val="1"/>
      <w:marLeft w:val="0"/>
      <w:marRight w:val="0"/>
      <w:marTop w:val="0"/>
      <w:marBottom w:val="0"/>
      <w:divBdr>
        <w:top w:val="none" w:sz="0" w:space="0" w:color="auto"/>
        <w:left w:val="none" w:sz="0" w:space="0" w:color="auto"/>
        <w:bottom w:val="none" w:sz="0" w:space="0" w:color="auto"/>
        <w:right w:val="none" w:sz="0" w:space="0" w:color="auto"/>
      </w:divBdr>
    </w:div>
    <w:div w:id="854809788">
      <w:bodyDiv w:val="1"/>
      <w:marLeft w:val="0"/>
      <w:marRight w:val="0"/>
      <w:marTop w:val="0"/>
      <w:marBottom w:val="0"/>
      <w:divBdr>
        <w:top w:val="none" w:sz="0" w:space="0" w:color="auto"/>
        <w:left w:val="none" w:sz="0" w:space="0" w:color="auto"/>
        <w:bottom w:val="none" w:sz="0" w:space="0" w:color="auto"/>
        <w:right w:val="none" w:sz="0" w:space="0" w:color="auto"/>
      </w:divBdr>
    </w:div>
    <w:div w:id="860165056">
      <w:bodyDiv w:val="1"/>
      <w:marLeft w:val="0"/>
      <w:marRight w:val="0"/>
      <w:marTop w:val="0"/>
      <w:marBottom w:val="0"/>
      <w:divBdr>
        <w:top w:val="none" w:sz="0" w:space="0" w:color="auto"/>
        <w:left w:val="none" w:sz="0" w:space="0" w:color="auto"/>
        <w:bottom w:val="none" w:sz="0" w:space="0" w:color="auto"/>
        <w:right w:val="none" w:sz="0" w:space="0" w:color="auto"/>
      </w:divBdr>
    </w:div>
    <w:div w:id="870729751">
      <w:bodyDiv w:val="1"/>
      <w:marLeft w:val="0"/>
      <w:marRight w:val="0"/>
      <w:marTop w:val="0"/>
      <w:marBottom w:val="0"/>
      <w:divBdr>
        <w:top w:val="none" w:sz="0" w:space="0" w:color="auto"/>
        <w:left w:val="none" w:sz="0" w:space="0" w:color="auto"/>
        <w:bottom w:val="none" w:sz="0" w:space="0" w:color="auto"/>
        <w:right w:val="none" w:sz="0" w:space="0" w:color="auto"/>
      </w:divBdr>
    </w:div>
    <w:div w:id="876745848">
      <w:bodyDiv w:val="1"/>
      <w:marLeft w:val="0"/>
      <w:marRight w:val="0"/>
      <w:marTop w:val="0"/>
      <w:marBottom w:val="0"/>
      <w:divBdr>
        <w:top w:val="none" w:sz="0" w:space="0" w:color="auto"/>
        <w:left w:val="none" w:sz="0" w:space="0" w:color="auto"/>
        <w:bottom w:val="none" w:sz="0" w:space="0" w:color="auto"/>
        <w:right w:val="none" w:sz="0" w:space="0" w:color="auto"/>
      </w:divBdr>
    </w:div>
    <w:div w:id="897671310">
      <w:bodyDiv w:val="1"/>
      <w:marLeft w:val="0"/>
      <w:marRight w:val="0"/>
      <w:marTop w:val="0"/>
      <w:marBottom w:val="0"/>
      <w:divBdr>
        <w:top w:val="none" w:sz="0" w:space="0" w:color="auto"/>
        <w:left w:val="none" w:sz="0" w:space="0" w:color="auto"/>
        <w:bottom w:val="none" w:sz="0" w:space="0" w:color="auto"/>
        <w:right w:val="none" w:sz="0" w:space="0" w:color="auto"/>
      </w:divBdr>
    </w:div>
    <w:div w:id="905267013">
      <w:bodyDiv w:val="1"/>
      <w:marLeft w:val="0"/>
      <w:marRight w:val="0"/>
      <w:marTop w:val="0"/>
      <w:marBottom w:val="0"/>
      <w:divBdr>
        <w:top w:val="none" w:sz="0" w:space="0" w:color="auto"/>
        <w:left w:val="none" w:sz="0" w:space="0" w:color="auto"/>
        <w:bottom w:val="none" w:sz="0" w:space="0" w:color="auto"/>
        <w:right w:val="none" w:sz="0" w:space="0" w:color="auto"/>
      </w:divBdr>
    </w:div>
    <w:div w:id="913049835">
      <w:bodyDiv w:val="1"/>
      <w:marLeft w:val="0"/>
      <w:marRight w:val="0"/>
      <w:marTop w:val="0"/>
      <w:marBottom w:val="0"/>
      <w:divBdr>
        <w:top w:val="none" w:sz="0" w:space="0" w:color="auto"/>
        <w:left w:val="none" w:sz="0" w:space="0" w:color="auto"/>
        <w:bottom w:val="none" w:sz="0" w:space="0" w:color="auto"/>
        <w:right w:val="none" w:sz="0" w:space="0" w:color="auto"/>
      </w:divBdr>
    </w:div>
    <w:div w:id="941500517">
      <w:bodyDiv w:val="1"/>
      <w:marLeft w:val="0"/>
      <w:marRight w:val="0"/>
      <w:marTop w:val="0"/>
      <w:marBottom w:val="0"/>
      <w:divBdr>
        <w:top w:val="none" w:sz="0" w:space="0" w:color="auto"/>
        <w:left w:val="none" w:sz="0" w:space="0" w:color="auto"/>
        <w:bottom w:val="none" w:sz="0" w:space="0" w:color="auto"/>
        <w:right w:val="none" w:sz="0" w:space="0" w:color="auto"/>
      </w:divBdr>
    </w:div>
    <w:div w:id="955018952">
      <w:bodyDiv w:val="1"/>
      <w:marLeft w:val="0"/>
      <w:marRight w:val="0"/>
      <w:marTop w:val="0"/>
      <w:marBottom w:val="0"/>
      <w:divBdr>
        <w:top w:val="none" w:sz="0" w:space="0" w:color="auto"/>
        <w:left w:val="none" w:sz="0" w:space="0" w:color="auto"/>
        <w:bottom w:val="none" w:sz="0" w:space="0" w:color="auto"/>
        <w:right w:val="none" w:sz="0" w:space="0" w:color="auto"/>
      </w:divBdr>
    </w:div>
    <w:div w:id="980618747">
      <w:bodyDiv w:val="1"/>
      <w:marLeft w:val="0"/>
      <w:marRight w:val="0"/>
      <w:marTop w:val="0"/>
      <w:marBottom w:val="0"/>
      <w:divBdr>
        <w:top w:val="none" w:sz="0" w:space="0" w:color="auto"/>
        <w:left w:val="none" w:sz="0" w:space="0" w:color="auto"/>
        <w:bottom w:val="none" w:sz="0" w:space="0" w:color="auto"/>
        <w:right w:val="none" w:sz="0" w:space="0" w:color="auto"/>
      </w:divBdr>
    </w:div>
    <w:div w:id="983385673">
      <w:bodyDiv w:val="1"/>
      <w:marLeft w:val="0"/>
      <w:marRight w:val="0"/>
      <w:marTop w:val="0"/>
      <w:marBottom w:val="0"/>
      <w:divBdr>
        <w:top w:val="none" w:sz="0" w:space="0" w:color="auto"/>
        <w:left w:val="none" w:sz="0" w:space="0" w:color="auto"/>
        <w:bottom w:val="none" w:sz="0" w:space="0" w:color="auto"/>
        <w:right w:val="none" w:sz="0" w:space="0" w:color="auto"/>
      </w:divBdr>
    </w:div>
    <w:div w:id="990523234">
      <w:bodyDiv w:val="1"/>
      <w:marLeft w:val="0"/>
      <w:marRight w:val="0"/>
      <w:marTop w:val="0"/>
      <w:marBottom w:val="0"/>
      <w:divBdr>
        <w:top w:val="none" w:sz="0" w:space="0" w:color="auto"/>
        <w:left w:val="none" w:sz="0" w:space="0" w:color="auto"/>
        <w:bottom w:val="none" w:sz="0" w:space="0" w:color="auto"/>
        <w:right w:val="none" w:sz="0" w:space="0" w:color="auto"/>
      </w:divBdr>
    </w:div>
    <w:div w:id="990672502">
      <w:bodyDiv w:val="1"/>
      <w:marLeft w:val="0"/>
      <w:marRight w:val="0"/>
      <w:marTop w:val="0"/>
      <w:marBottom w:val="0"/>
      <w:divBdr>
        <w:top w:val="none" w:sz="0" w:space="0" w:color="auto"/>
        <w:left w:val="none" w:sz="0" w:space="0" w:color="auto"/>
        <w:bottom w:val="none" w:sz="0" w:space="0" w:color="auto"/>
        <w:right w:val="none" w:sz="0" w:space="0" w:color="auto"/>
      </w:divBdr>
    </w:div>
    <w:div w:id="994069114">
      <w:bodyDiv w:val="1"/>
      <w:marLeft w:val="0"/>
      <w:marRight w:val="0"/>
      <w:marTop w:val="0"/>
      <w:marBottom w:val="0"/>
      <w:divBdr>
        <w:top w:val="none" w:sz="0" w:space="0" w:color="auto"/>
        <w:left w:val="none" w:sz="0" w:space="0" w:color="auto"/>
        <w:bottom w:val="none" w:sz="0" w:space="0" w:color="auto"/>
        <w:right w:val="none" w:sz="0" w:space="0" w:color="auto"/>
      </w:divBdr>
      <w:divsChild>
        <w:div w:id="591012285">
          <w:marLeft w:val="0"/>
          <w:marRight w:val="0"/>
          <w:marTop w:val="0"/>
          <w:marBottom w:val="0"/>
          <w:divBdr>
            <w:top w:val="none" w:sz="0" w:space="0" w:color="auto"/>
            <w:left w:val="none" w:sz="0" w:space="0" w:color="auto"/>
            <w:bottom w:val="none" w:sz="0" w:space="0" w:color="auto"/>
            <w:right w:val="none" w:sz="0" w:space="0" w:color="auto"/>
          </w:divBdr>
        </w:div>
      </w:divsChild>
    </w:div>
    <w:div w:id="997922264">
      <w:bodyDiv w:val="1"/>
      <w:marLeft w:val="0"/>
      <w:marRight w:val="0"/>
      <w:marTop w:val="0"/>
      <w:marBottom w:val="0"/>
      <w:divBdr>
        <w:top w:val="none" w:sz="0" w:space="0" w:color="auto"/>
        <w:left w:val="none" w:sz="0" w:space="0" w:color="auto"/>
        <w:bottom w:val="none" w:sz="0" w:space="0" w:color="auto"/>
        <w:right w:val="none" w:sz="0" w:space="0" w:color="auto"/>
      </w:divBdr>
    </w:div>
    <w:div w:id="1019548346">
      <w:bodyDiv w:val="1"/>
      <w:marLeft w:val="0"/>
      <w:marRight w:val="0"/>
      <w:marTop w:val="0"/>
      <w:marBottom w:val="0"/>
      <w:divBdr>
        <w:top w:val="none" w:sz="0" w:space="0" w:color="auto"/>
        <w:left w:val="none" w:sz="0" w:space="0" w:color="auto"/>
        <w:bottom w:val="none" w:sz="0" w:space="0" w:color="auto"/>
        <w:right w:val="none" w:sz="0" w:space="0" w:color="auto"/>
      </w:divBdr>
    </w:div>
    <w:div w:id="1033119496">
      <w:bodyDiv w:val="1"/>
      <w:marLeft w:val="0"/>
      <w:marRight w:val="0"/>
      <w:marTop w:val="0"/>
      <w:marBottom w:val="0"/>
      <w:divBdr>
        <w:top w:val="none" w:sz="0" w:space="0" w:color="auto"/>
        <w:left w:val="none" w:sz="0" w:space="0" w:color="auto"/>
        <w:bottom w:val="none" w:sz="0" w:space="0" w:color="auto"/>
        <w:right w:val="none" w:sz="0" w:space="0" w:color="auto"/>
      </w:divBdr>
    </w:div>
    <w:div w:id="1066759196">
      <w:bodyDiv w:val="1"/>
      <w:marLeft w:val="0"/>
      <w:marRight w:val="0"/>
      <w:marTop w:val="0"/>
      <w:marBottom w:val="0"/>
      <w:divBdr>
        <w:top w:val="none" w:sz="0" w:space="0" w:color="auto"/>
        <w:left w:val="none" w:sz="0" w:space="0" w:color="auto"/>
        <w:bottom w:val="none" w:sz="0" w:space="0" w:color="auto"/>
        <w:right w:val="none" w:sz="0" w:space="0" w:color="auto"/>
      </w:divBdr>
    </w:div>
    <w:div w:id="1069419327">
      <w:bodyDiv w:val="1"/>
      <w:marLeft w:val="0"/>
      <w:marRight w:val="0"/>
      <w:marTop w:val="0"/>
      <w:marBottom w:val="0"/>
      <w:divBdr>
        <w:top w:val="none" w:sz="0" w:space="0" w:color="auto"/>
        <w:left w:val="none" w:sz="0" w:space="0" w:color="auto"/>
        <w:bottom w:val="none" w:sz="0" w:space="0" w:color="auto"/>
        <w:right w:val="none" w:sz="0" w:space="0" w:color="auto"/>
      </w:divBdr>
    </w:div>
    <w:div w:id="1072897298">
      <w:bodyDiv w:val="1"/>
      <w:marLeft w:val="0"/>
      <w:marRight w:val="0"/>
      <w:marTop w:val="0"/>
      <w:marBottom w:val="0"/>
      <w:divBdr>
        <w:top w:val="none" w:sz="0" w:space="0" w:color="auto"/>
        <w:left w:val="none" w:sz="0" w:space="0" w:color="auto"/>
        <w:bottom w:val="none" w:sz="0" w:space="0" w:color="auto"/>
        <w:right w:val="none" w:sz="0" w:space="0" w:color="auto"/>
      </w:divBdr>
    </w:div>
    <w:div w:id="1095857093">
      <w:bodyDiv w:val="1"/>
      <w:marLeft w:val="0"/>
      <w:marRight w:val="0"/>
      <w:marTop w:val="0"/>
      <w:marBottom w:val="0"/>
      <w:divBdr>
        <w:top w:val="none" w:sz="0" w:space="0" w:color="auto"/>
        <w:left w:val="none" w:sz="0" w:space="0" w:color="auto"/>
        <w:bottom w:val="none" w:sz="0" w:space="0" w:color="auto"/>
        <w:right w:val="none" w:sz="0" w:space="0" w:color="auto"/>
      </w:divBdr>
    </w:div>
    <w:div w:id="1100301402">
      <w:bodyDiv w:val="1"/>
      <w:marLeft w:val="0"/>
      <w:marRight w:val="0"/>
      <w:marTop w:val="0"/>
      <w:marBottom w:val="0"/>
      <w:divBdr>
        <w:top w:val="none" w:sz="0" w:space="0" w:color="auto"/>
        <w:left w:val="none" w:sz="0" w:space="0" w:color="auto"/>
        <w:bottom w:val="none" w:sz="0" w:space="0" w:color="auto"/>
        <w:right w:val="none" w:sz="0" w:space="0" w:color="auto"/>
      </w:divBdr>
    </w:div>
    <w:div w:id="1123186360">
      <w:bodyDiv w:val="1"/>
      <w:marLeft w:val="0"/>
      <w:marRight w:val="0"/>
      <w:marTop w:val="0"/>
      <w:marBottom w:val="0"/>
      <w:divBdr>
        <w:top w:val="none" w:sz="0" w:space="0" w:color="auto"/>
        <w:left w:val="none" w:sz="0" w:space="0" w:color="auto"/>
        <w:bottom w:val="none" w:sz="0" w:space="0" w:color="auto"/>
        <w:right w:val="none" w:sz="0" w:space="0" w:color="auto"/>
      </w:divBdr>
    </w:div>
    <w:div w:id="1148207287">
      <w:bodyDiv w:val="1"/>
      <w:marLeft w:val="0"/>
      <w:marRight w:val="0"/>
      <w:marTop w:val="0"/>
      <w:marBottom w:val="0"/>
      <w:divBdr>
        <w:top w:val="none" w:sz="0" w:space="0" w:color="auto"/>
        <w:left w:val="none" w:sz="0" w:space="0" w:color="auto"/>
        <w:bottom w:val="none" w:sz="0" w:space="0" w:color="auto"/>
        <w:right w:val="none" w:sz="0" w:space="0" w:color="auto"/>
      </w:divBdr>
    </w:div>
    <w:div w:id="1165825010">
      <w:bodyDiv w:val="1"/>
      <w:marLeft w:val="0"/>
      <w:marRight w:val="0"/>
      <w:marTop w:val="0"/>
      <w:marBottom w:val="0"/>
      <w:divBdr>
        <w:top w:val="none" w:sz="0" w:space="0" w:color="auto"/>
        <w:left w:val="none" w:sz="0" w:space="0" w:color="auto"/>
        <w:bottom w:val="none" w:sz="0" w:space="0" w:color="auto"/>
        <w:right w:val="none" w:sz="0" w:space="0" w:color="auto"/>
      </w:divBdr>
    </w:div>
    <w:div w:id="1166435893">
      <w:bodyDiv w:val="1"/>
      <w:marLeft w:val="0"/>
      <w:marRight w:val="0"/>
      <w:marTop w:val="0"/>
      <w:marBottom w:val="0"/>
      <w:divBdr>
        <w:top w:val="none" w:sz="0" w:space="0" w:color="auto"/>
        <w:left w:val="none" w:sz="0" w:space="0" w:color="auto"/>
        <w:bottom w:val="none" w:sz="0" w:space="0" w:color="auto"/>
        <w:right w:val="none" w:sz="0" w:space="0" w:color="auto"/>
      </w:divBdr>
    </w:div>
    <w:div w:id="1169833247">
      <w:bodyDiv w:val="1"/>
      <w:marLeft w:val="0"/>
      <w:marRight w:val="0"/>
      <w:marTop w:val="0"/>
      <w:marBottom w:val="0"/>
      <w:divBdr>
        <w:top w:val="none" w:sz="0" w:space="0" w:color="auto"/>
        <w:left w:val="none" w:sz="0" w:space="0" w:color="auto"/>
        <w:bottom w:val="none" w:sz="0" w:space="0" w:color="auto"/>
        <w:right w:val="none" w:sz="0" w:space="0" w:color="auto"/>
      </w:divBdr>
    </w:div>
    <w:div w:id="1225026711">
      <w:bodyDiv w:val="1"/>
      <w:marLeft w:val="0"/>
      <w:marRight w:val="0"/>
      <w:marTop w:val="0"/>
      <w:marBottom w:val="0"/>
      <w:divBdr>
        <w:top w:val="none" w:sz="0" w:space="0" w:color="auto"/>
        <w:left w:val="none" w:sz="0" w:space="0" w:color="auto"/>
        <w:bottom w:val="none" w:sz="0" w:space="0" w:color="auto"/>
        <w:right w:val="none" w:sz="0" w:space="0" w:color="auto"/>
      </w:divBdr>
    </w:div>
    <w:div w:id="1233933346">
      <w:bodyDiv w:val="1"/>
      <w:marLeft w:val="0"/>
      <w:marRight w:val="0"/>
      <w:marTop w:val="0"/>
      <w:marBottom w:val="0"/>
      <w:divBdr>
        <w:top w:val="none" w:sz="0" w:space="0" w:color="auto"/>
        <w:left w:val="none" w:sz="0" w:space="0" w:color="auto"/>
        <w:bottom w:val="none" w:sz="0" w:space="0" w:color="auto"/>
        <w:right w:val="none" w:sz="0" w:space="0" w:color="auto"/>
      </w:divBdr>
    </w:div>
    <w:div w:id="1237322718">
      <w:bodyDiv w:val="1"/>
      <w:marLeft w:val="0"/>
      <w:marRight w:val="0"/>
      <w:marTop w:val="0"/>
      <w:marBottom w:val="0"/>
      <w:divBdr>
        <w:top w:val="none" w:sz="0" w:space="0" w:color="auto"/>
        <w:left w:val="none" w:sz="0" w:space="0" w:color="auto"/>
        <w:bottom w:val="none" w:sz="0" w:space="0" w:color="auto"/>
        <w:right w:val="none" w:sz="0" w:space="0" w:color="auto"/>
      </w:divBdr>
    </w:div>
    <w:div w:id="1247228219">
      <w:bodyDiv w:val="1"/>
      <w:marLeft w:val="0"/>
      <w:marRight w:val="0"/>
      <w:marTop w:val="0"/>
      <w:marBottom w:val="0"/>
      <w:divBdr>
        <w:top w:val="none" w:sz="0" w:space="0" w:color="auto"/>
        <w:left w:val="none" w:sz="0" w:space="0" w:color="auto"/>
        <w:bottom w:val="none" w:sz="0" w:space="0" w:color="auto"/>
        <w:right w:val="none" w:sz="0" w:space="0" w:color="auto"/>
      </w:divBdr>
    </w:div>
    <w:div w:id="1272592961">
      <w:bodyDiv w:val="1"/>
      <w:marLeft w:val="0"/>
      <w:marRight w:val="0"/>
      <w:marTop w:val="0"/>
      <w:marBottom w:val="0"/>
      <w:divBdr>
        <w:top w:val="none" w:sz="0" w:space="0" w:color="auto"/>
        <w:left w:val="none" w:sz="0" w:space="0" w:color="auto"/>
        <w:bottom w:val="none" w:sz="0" w:space="0" w:color="auto"/>
        <w:right w:val="none" w:sz="0" w:space="0" w:color="auto"/>
      </w:divBdr>
    </w:div>
    <w:div w:id="1275599574">
      <w:bodyDiv w:val="1"/>
      <w:marLeft w:val="0"/>
      <w:marRight w:val="0"/>
      <w:marTop w:val="0"/>
      <w:marBottom w:val="0"/>
      <w:divBdr>
        <w:top w:val="none" w:sz="0" w:space="0" w:color="auto"/>
        <w:left w:val="none" w:sz="0" w:space="0" w:color="auto"/>
        <w:bottom w:val="none" w:sz="0" w:space="0" w:color="auto"/>
        <w:right w:val="none" w:sz="0" w:space="0" w:color="auto"/>
      </w:divBdr>
    </w:div>
    <w:div w:id="1284384989">
      <w:bodyDiv w:val="1"/>
      <w:marLeft w:val="0"/>
      <w:marRight w:val="0"/>
      <w:marTop w:val="0"/>
      <w:marBottom w:val="0"/>
      <w:divBdr>
        <w:top w:val="none" w:sz="0" w:space="0" w:color="auto"/>
        <w:left w:val="none" w:sz="0" w:space="0" w:color="auto"/>
        <w:bottom w:val="none" w:sz="0" w:space="0" w:color="auto"/>
        <w:right w:val="none" w:sz="0" w:space="0" w:color="auto"/>
      </w:divBdr>
    </w:div>
    <w:div w:id="1285305095">
      <w:bodyDiv w:val="1"/>
      <w:marLeft w:val="0"/>
      <w:marRight w:val="0"/>
      <w:marTop w:val="0"/>
      <w:marBottom w:val="0"/>
      <w:divBdr>
        <w:top w:val="none" w:sz="0" w:space="0" w:color="auto"/>
        <w:left w:val="none" w:sz="0" w:space="0" w:color="auto"/>
        <w:bottom w:val="none" w:sz="0" w:space="0" w:color="auto"/>
        <w:right w:val="none" w:sz="0" w:space="0" w:color="auto"/>
      </w:divBdr>
    </w:div>
    <w:div w:id="1315715085">
      <w:bodyDiv w:val="1"/>
      <w:marLeft w:val="0"/>
      <w:marRight w:val="0"/>
      <w:marTop w:val="0"/>
      <w:marBottom w:val="0"/>
      <w:divBdr>
        <w:top w:val="none" w:sz="0" w:space="0" w:color="auto"/>
        <w:left w:val="none" w:sz="0" w:space="0" w:color="auto"/>
        <w:bottom w:val="none" w:sz="0" w:space="0" w:color="auto"/>
        <w:right w:val="none" w:sz="0" w:space="0" w:color="auto"/>
      </w:divBdr>
    </w:div>
    <w:div w:id="1325082760">
      <w:bodyDiv w:val="1"/>
      <w:marLeft w:val="0"/>
      <w:marRight w:val="0"/>
      <w:marTop w:val="0"/>
      <w:marBottom w:val="0"/>
      <w:divBdr>
        <w:top w:val="none" w:sz="0" w:space="0" w:color="auto"/>
        <w:left w:val="none" w:sz="0" w:space="0" w:color="auto"/>
        <w:bottom w:val="none" w:sz="0" w:space="0" w:color="auto"/>
        <w:right w:val="none" w:sz="0" w:space="0" w:color="auto"/>
      </w:divBdr>
    </w:div>
    <w:div w:id="1325937964">
      <w:bodyDiv w:val="1"/>
      <w:marLeft w:val="0"/>
      <w:marRight w:val="0"/>
      <w:marTop w:val="0"/>
      <w:marBottom w:val="0"/>
      <w:divBdr>
        <w:top w:val="none" w:sz="0" w:space="0" w:color="auto"/>
        <w:left w:val="none" w:sz="0" w:space="0" w:color="auto"/>
        <w:bottom w:val="none" w:sz="0" w:space="0" w:color="auto"/>
        <w:right w:val="none" w:sz="0" w:space="0" w:color="auto"/>
      </w:divBdr>
    </w:div>
    <w:div w:id="1374117031">
      <w:bodyDiv w:val="1"/>
      <w:marLeft w:val="0"/>
      <w:marRight w:val="0"/>
      <w:marTop w:val="0"/>
      <w:marBottom w:val="0"/>
      <w:divBdr>
        <w:top w:val="none" w:sz="0" w:space="0" w:color="auto"/>
        <w:left w:val="none" w:sz="0" w:space="0" w:color="auto"/>
        <w:bottom w:val="none" w:sz="0" w:space="0" w:color="auto"/>
        <w:right w:val="none" w:sz="0" w:space="0" w:color="auto"/>
      </w:divBdr>
    </w:div>
    <w:div w:id="1419907797">
      <w:bodyDiv w:val="1"/>
      <w:marLeft w:val="0"/>
      <w:marRight w:val="0"/>
      <w:marTop w:val="0"/>
      <w:marBottom w:val="0"/>
      <w:divBdr>
        <w:top w:val="none" w:sz="0" w:space="0" w:color="auto"/>
        <w:left w:val="none" w:sz="0" w:space="0" w:color="auto"/>
        <w:bottom w:val="none" w:sz="0" w:space="0" w:color="auto"/>
        <w:right w:val="none" w:sz="0" w:space="0" w:color="auto"/>
      </w:divBdr>
    </w:div>
    <w:div w:id="1422215061">
      <w:bodyDiv w:val="1"/>
      <w:marLeft w:val="0"/>
      <w:marRight w:val="0"/>
      <w:marTop w:val="0"/>
      <w:marBottom w:val="0"/>
      <w:divBdr>
        <w:top w:val="none" w:sz="0" w:space="0" w:color="auto"/>
        <w:left w:val="none" w:sz="0" w:space="0" w:color="auto"/>
        <w:bottom w:val="none" w:sz="0" w:space="0" w:color="auto"/>
        <w:right w:val="none" w:sz="0" w:space="0" w:color="auto"/>
      </w:divBdr>
    </w:div>
    <w:div w:id="1445661310">
      <w:bodyDiv w:val="1"/>
      <w:marLeft w:val="0"/>
      <w:marRight w:val="0"/>
      <w:marTop w:val="0"/>
      <w:marBottom w:val="0"/>
      <w:divBdr>
        <w:top w:val="none" w:sz="0" w:space="0" w:color="auto"/>
        <w:left w:val="none" w:sz="0" w:space="0" w:color="auto"/>
        <w:bottom w:val="none" w:sz="0" w:space="0" w:color="auto"/>
        <w:right w:val="none" w:sz="0" w:space="0" w:color="auto"/>
      </w:divBdr>
    </w:div>
    <w:div w:id="1456756759">
      <w:bodyDiv w:val="1"/>
      <w:marLeft w:val="0"/>
      <w:marRight w:val="0"/>
      <w:marTop w:val="0"/>
      <w:marBottom w:val="0"/>
      <w:divBdr>
        <w:top w:val="none" w:sz="0" w:space="0" w:color="auto"/>
        <w:left w:val="none" w:sz="0" w:space="0" w:color="auto"/>
        <w:bottom w:val="none" w:sz="0" w:space="0" w:color="auto"/>
        <w:right w:val="none" w:sz="0" w:space="0" w:color="auto"/>
      </w:divBdr>
    </w:div>
    <w:div w:id="1477648610">
      <w:bodyDiv w:val="1"/>
      <w:marLeft w:val="0"/>
      <w:marRight w:val="0"/>
      <w:marTop w:val="0"/>
      <w:marBottom w:val="0"/>
      <w:divBdr>
        <w:top w:val="none" w:sz="0" w:space="0" w:color="auto"/>
        <w:left w:val="none" w:sz="0" w:space="0" w:color="auto"/>
        <w:bottom w:val="none" w:sz="0" w:space="0" w:color="auto"/>
        <w:right w:val="none" w:sz="0" w:space="0" w:color="auto"/>
      </w:divBdr>
    </w:div>
    <w:div w:id="1483502684">
      <w:bodyDiv w:val="1"/>
      <w:marLeft w:val="0"/>
      <w:marRight w:val="0"/>
      <w:marTop w:val="0"/>
      <w:marBottom w:val="0"/>
      <w:divBdr>
        <w:top w:val="none" w:sz="0" w:space="0" w:color="auto"/>
        <w:left w:val="none" w:sz="0" w:space="0" w:color="auto"/>
        <w:bottom w:val="none" w:sz="0" w:space="0" w:color="auto"/>
        <w:right w:val="none" w:sz="0" w:space="0" w:color="auto"/>
      </w:divBdr>
    </w:div>
    <w:div w:id="1487622197">
      <w:bodyDiv w:val="1"/>
      <w:marLeft w:val="0"/>
      <w:marRight w:val="0"/>
      <w:marTop w:val="0"/>
      <w:marBottom w:val="0"/>
      <w:divBdr>
        <w:top w:val="none" w:sz="0" w:space="0" w:color="auto"/>
        <w:left w:val="none" w:sz="0" w:space="0" w:color="auto"/>
        <w:bottom w:val="none" w:sz="0" w:space="0" w:color="auto"/>
        <w:right w:val="none" w:sz="0" w:space="0" w:color="auto"/>
      </w:divBdr>
    </w:div>
    <w:div w:id="1495948680">
      <w:bodyDiv w:val="1"/>
      <w:marLeft w:val="0"/>
      <w:marRight w:val="0"/>
      <w:marTop w:val="0"/>
      <w:marBottom w:val="0"/>
      <w:divBdr>
        <w:top w:val="none" w:sz="0" w:space="0" w:color="auto"/>
        <w:left w:val="none" w:sz="0" w:space="0" w:color="auto"/>
        <w:bottom w:val="none" w:sz="0" w:space="0" w:color="auto"/>
        <w:right w:val="none" w:sz="0" w:space="0" w:color="auto"/>
      </w:divBdr>
    </w:div>
    <w:div w:id="1501433046">
      <w:bodyDiv w:val="1"/>
      <w:marLeft w:val="0"/>
      <w:marRight w:val="0"/>
      <w:marTop w:val="0"/>
      <w:marBottom w:val="0"/>
      <w:divBdr>
        <w:top w:val="none" w:sz="0" w:space="0" w:color="auto"/>
        <w:left w:val="none" w:sz="0" w:space="0" w:color="auto"/>
        <w:bottom w:val="none" w:sz="0" w:space="0" w:color="auto"/>
        <w:right w:val="none" w:sz="0" w:space="0" w:color="auto"/>
      </w:divBdr>
    </w:div>
    <w:div w:id="1517111609">
      <w:bodyDiv w:val="1"/>
      <w:marLeft w:val="0"/>
      <w:marRight w:val="0"/>
      <w:marTop w:val="0"/>
      <w:marBottom w:val="0"/>
      <w:divBdr>
        <w:top w:val="none" w:sz="0" w:space="0" w:color="auto"/>
        <w:left w:val="none" w:sz="0" w:space="0" w:color="auto"/>
        <w:bottom w:val="none" w:sz="0" w:space="0" w:color="auto"/>
        <w:right w:val="none" w:sz="0" w:space="0" w:color="auto"/>
      </w:divBdr>
    </w:div>
    <w:div w:id="1519735928">
      <w:bodyDiv w:val="1"/>
      <w:marLeft w:val="0"/>
      <w:marRight w:val="0"/>
      <w:marTop w:val="0"/>
      <w:marBottom w:val="0"/>
      <w:divBdr>
        <w:top w:val="none" w:sz="0" w:space="0" w:color="auto"/>
        <w:left w:val="none" w:sz="0" w:space="0" w:color="auto"/>
        <w:bottom w:val="none" w:sz="0" w:space="0" w:color="auto"/>
        <w:right w:val="none" w:sz="0" w:space="0" w:color="auto"/>
      </w:divBdr>
    </w:div>
    <w:div w:id="1529564513">
      <w:bodyDiv w:val="1"/>
      <w:marLeft w:val="0"/>
      <w:marRight w:val="0"/>
      <w:marTop w:val="0"/>
      <w:marBottom w:val="0"/>
      <w:divBdr>
        <w:top w:val="none" w:sz="0" w:space="0" w:color="auto"/>
        <w:left w:val="none" w:sz="0" w:space="0" w:color="auto"/>
        <w:bottom w:val="none" w:sz="0" w:space="0" w:color="auto"/>
        <w:right w:val="none" w:sz="0" w:space="0" w:color="auto"/>
      </w:divBdr>
    </w:div>
    <w:div w:id="1531717938">
      <w:bodyDiv w:val="1"/>
      <w:marLeft w:val="0"/>
      <w:marRight w:val="0"/>
      <w:marTop w:val="0"/>
      <w:marBottom w:val="0"/>
      <w:divBdr>
        <w:top w:val="none" w:sz="0" w:space="0" w:color="auto"/>
        <w:left w:val="none" w:sz="0" w:space="0" w:color="auto"/>
        <w:bottom w:val="none" w:sz="0" w:space="0" w:color="auto"/>
        <w:right w:val="none" w:sz="0" w:space="0" w:color="auto"/>
      </w:divBdr>
    </w:div>
    <w:div w:id="1534466285">
      <w:bodyDiv w:val="1"/>
      <w:marLeft w:val="0"/>
      <w:marRight w:val="0"/>
      <w:marTop w:val="0"/>
      <w:marBottom w:val="0"/>
      <w:divBdr>
        <w:top w:val="none" w:sz="0" w:space="0" w:color="auto"/>
        <w:left w:val="none" w:sz="0" w:space="0" w:color="auto"/>
        <w:bottom w:val="none" w:sz="0" w:space="0" w:color="auto"/>
        <w:right w:val="none" w:sz="0" w:space="0" w:color="auto"/>
      </w:divBdr>
    </w:div>
    <w:div w:id="1537888081">
      <w:bodyDiv w:val="1"/>
      <w:marLeft w:val="0"/>
      <w:marRight w:val="0"/>
      <w:marTop w:val="0"/>
      <w:marBottom w:val="0"/>
      <w:divBdr>
        <w:top w:val="none" w:sz="0" w:space="0" w:color="auto"/>
        <w:left w:val="none" w:sz="0" w:space="0" w:color="auto"/>
        <w:bottom w:val="none" w:sz="0" w:space="0" w:color="auto"/>
        <w:right w:val="none" w:sz="0" w:space="0" w:color="auto"/>
      </w:divBdr>
    </w:div>
    <w:div w:id="1542281700">
      <w:bodyDiv w:val="1"/>
      <w:marLeft w:val="0"/>
      <w:marRight w:val="0"/>
      <w:marTop w:val="0"/>
      <w:marBottom w:val="0"/>
      <w:divBdr>
        <w:top w:val="none" w:sz="0" w:space="0" w:color="auto"/>
        <w:left w:val="none" w:sz="0" w:space="0" w:color="auto"/>
        <w:bottom w:val="none" w:sz="0" w:space="0" w:color="auto"/>
        <w:right w:val="none" w:sz="0" w:space="0" w:color="auto"/>
      </w:divBdr>
    </w:div>
    <w:div w:id="1546409743">
      <w:bodyDiv w:val="1"/>
      <w:marLeft w:val="0"/>
      <w:marRight w:val="0"/>
      <w:marTop w:val="0"/>
      <w:marBottom w:val="0"/>
      <w:divBdr>
        <w:top w:val="none" w:sz="0" w:space="0" w:color="auto"/>
        <w:left w:val="none" w:sz="0" w:space="0" w:color="auto"/>
        <w:bottom w:val="none" w:sz="0" w:space="0" w:color="auto"/>
        <w:right w:val="none" w:sz="0" w:space="0" w:color="auto"/>
      </w:divBdr>
    </w:div>
    <w:div w:id="1547644140">
      <w:bodyDiv w:val="1"/>
      <w:marLeft w:val="0"/>
      <w:marRight w:val="0"/>
      <w:marTop w:val="0"/>
      <w:marBottom w:val="0"/>
      <w:divBdr>
        <w:top w:val="none" w:sz="0" w:space="0" w:color="auto"/>
        <w:left w:val="none" w:sz="0" w:space="0" w:color="auto"/>
        <w:bottom w:val="none" w:sz="0" w:space="0" w:color="auto"/>
        <w:right w:val="none" w:sz="0" w:space="0" w:color="auto"/>
      </w:divBdr>
    </w:div>
    <w:div w:id="1587761874">
      <w:bodyDiv w:val="1"/>
      <w:marLeft w:val="0"/>
      <w:marRight w:val="0"/>
      <w:marTop w:val="0"/>
      <w:marBottom w:val="0"/>
      <w:divBdr>
        <w:top w:val="none" w:sz="0" w:space="0" w:color="auto"/>
        <w:left w:val="none" w:sz="0" w:space="0" w:color="auto"/>
        <w:bottom w:val="none" w:sz="0" w:space="0" w:color="auto"/>
        <w:right w:val="none" w:sz="0" w:space="0" w:color="auto"/>
      </w:divBdr>
    </w:div>
    <w:div w:id="1592736252">
      <w:bodyDiv w:val="1"/>
      <w:marLeft w:val="0"/>
      <w:marRight w:val="0"/>
      <w:marTop w:val="0"/>
      <w:marBottom w:val="0"/>
      <w:divBdr>
        <w:top w:val="none" w:sz="0" w:space="0" w:color="auto"/>
        <w:left w:val="none" w:sz="0" w:space="0" w:color="auto"/>
        <w:bottom w:val="none" w:sz="0" w:space="0" w:color="auto"/>
        <w:right w:val="none" w:sz="0" w:space="0" w:color="auto"/>
      </w:divBdr>
    </w:div>
    <w:div w:id="1610317377">
      <w:bodyDiv w:val="1"/>
      <w:marLeft w:val="0"/>
      <w:marRight w:val="0"/>
      <w:marTop w:val="0"/>
      <w:marBottom w:val="0"/>
      <w:divBdr>
        <w:top w:val="none" w:sz="0" w:space="0" w:color="auto"/>
        <w:left w:val="none" w:sz="0" w:space="0" w:color="auto"/>
        <w:bottom w:val="none" w:sz="0" w:space="0" w:color="auto"/>
        <w:right w:val="none" w:sz="0" w:space="0" w:color="auto"/>
      </w:divBdr>
    </w:div>
    <w:div w:id="1646279783">
      <w:bodyDiv w:val="1"/>
      <w:marLeft w:val="0"/>
      <w:marRight w:val="0"/>
      <w:marTop w:val="0"/>
      <w:marBottom w:val="0"/>
      <w:divBdr>
        <w:top w:val="none" w:sz="0" w:space="0" w:color="auto"/>
        <w:left w:val="none" w:sz="0" w:space="0" w:color="auto"/>
        <w:bottom w:val="none" w:sz="0" w:space="0" w:color="auto"/>
        <w:right w:val="none" w:sz="0" w:space="0" w:color="auto"/>
      </w:divBdr>
    </w:div>
    <w:div w:id="1652829678">
      <w:bodyDiv w:val="1"/>
      <w:marLeft w:val="0"/>
      <w:marRight w:val="0"/>
      <w:marTop w:val="0"/>
      <w:marBottom w:val="0"/>
      <w:divBdr>
        <w:top w:val="none" w:sz="0" w:space="0" w:color="auto"/>
        <w:left w:val="none" w:sz="0" w:space="0" w:color="auto"/>
        <w:bottom w:val="none" w:sz="0" w:space="0" w:color="auto"/>
        <w:right w:val="none" w:sz="0" w:space="0" w:color="auto"/>
      </w:divBdr>
      <w:divsChild>
        <w:div w:id="1369139881">
          <w:marLeft w:val="0"/>
          <w:marRight w:val="0"/>
          <w:marTop w:val="0"/>
          <w:marBottom w:val="0"/>
          <w:divBdr>
            <w:top w:val="none" w:sz="0" w:space="0" w:color="auto"/>
            <w:left w:val="none" w:sz="0" w:space="0" w:color="auto"/>
            <w:bottom w:val="none" w:sz="0" w:space="0" w:color="auto"/>
            <w:right w:val="none" w:sz="0" w:space="0" w:color="auto"/>
          </w:divBdr>
        </w:div>
      </w:divsChild>
    </w:div>
    <w:div w:id="1657372651">
      <w:bodyDiv w:val="1"/>
      <w:marLeft w:val="0"/>
      <w:marRight w:val="0"/>
      <w:marTop w:val="0"/>
      <w:marBottom w:val="0"/>
      <w:divBdr>
        <w:top w:val="none" w:sz="0" w:space="0" w:color="auto"/>
        <w:left w:val="none" w:sz="0" w:space="0" w:color="auto"/>
        <w:bottom w:val="none" w:sz="0" w:space="0" w:color="auto"/>
        <w:right w:val="none" w:sz="0" w:space="0" w:color="auto"/>
      </w:divBdr>
    </w:div>
    <w:div w:id="1680499246">
      <w:bodyDiv w:val="1"/>
      <w:marLeft w:val="0"/>
      <w:marRight w:val="0"/>
      <w:marTop w:val="0"/>
      <w:marBottom w:val="0"/>
      <w:divBdr>
        <w:top w:val="none" w:sz="0" w:space="0" w:color="auto"/>
        <w:left w:val="none" w:sz="0" w:space="0" w:color="auto"/>
        <w:bottom w:val="none" w:sz="0" w:space="0" w:color="auto"/>
        <w:right w:val="none" w:sz="0" w:space="0" w:color="auto"/>
      </w:divBdr>
      <w:divsChild>
        <w:div w:id="957755839">
          <w:marLeft w:val="0"/>
          <w:marRight w:val="0"/>
          <w:marTop w:val="60"/>
          <w:marBottom w:val="0"/>
          <w:divBdr>
            <w:top w:val="none" w:sz="0" w:space="0" w:color="auto"/>
            <w:left w:val="none" w:sz="0" w:space="0" w:color="auto"/>
            <w:bottom w:val="none" w:sz="0" w:space="0" w:color="auto"/>
            <w:right w:val="none" w:sz="0" w:space="0" w:color="auto"/>
          </w:divBdr>
        </w:div>
        <w:div w:id="9526306">
          <w:marLeft w:val="0"/>
          <w:marRight w:val="0"/>
          <w:marTop w:val="180"/>
          <w:marBottom w:val="0"/>
          <w:divBdr>
            <w:top w:val="none" w:sz="0" w:space="0" w:color="auto"/>
            <w:left w:val="none" w:sz="0" w:space="0" w:color="auto"/>
            <w:bottom w:val="none" w:sz="0" w:space="0" w:color="auto"/>
            <w:right w:val="none" w:sz="0" w:space="0" w:color="auto"/>
          </w:divBdr>
        </w:div>
        <w:div w:id="752317837">
          <w:marLeft w:val="0"/>
          <w:marRight w:val="0"/>
          <w:marTop w:val="60"/>
          <w:marBottom w:val="0"/>
          <w:divBdr>
            <w:top w:val="none" w:sz="0" w:space="0" w:color="auto"/>
            <w:left w:val="none" w:sz="0" w:space="0" w:color="auto"/>
            <w:bottom w:val="none" w:sz="0" w:space="0" w:color="auto"/>
            <w:right w:val="none" w:sz="0" w:space="0" w:color="auto"/>
          </w:divBdr>
        </w:div>
        <w:div w:id="1192954204">
          <w:marLeft w:val="0"/>
          <w:marRight w:val="0"/>
          <w:marTop w:val="180"/>
          <w:marBottom w:val="0"/>
          <w:divBdr>
            <w:top w:val="none" w:sz="0" w:space="0" w:color="auto"/>
            <w:left w:val="none" w:sz="0" w:space="0" w:color="auto"/>
            <w:bottom w:val="none" w:sz="0" w:space="0" w:color="auto"/>
            <w:right w:val="none" w:sz="0" w:space="0" w:color="auto"/>
          </w:divBdr>
        </w:div>
        <w:div w:id="116876015">
          <w:marLeft w:val="0"/>
          <w:marRight w:val="0"/>
          <w:marTop w:val="60"/>
          <w:marBottom w:val="0"/>
          <w:divBdr>
            <w:top w:val="none" w:sz="0" w:space="0" w:color="auto"/>
            <w:left w:val="none" w:sz="0" w:space="0" w:color="auto"/>
            <w:bottom w:val="none" w:sz="0" w:space="0" w:color="auto"/>
            <w:right w:val="none" w:sz="0" w:space="0" w:color="auto"/>
          </w:divBdr>
        </w:div>
        <w:div w:id="538593610">
          <w:marLeft w:val="0"/>
          <w:marRight w:val="0"/>
          <w:marTop w:val="180"/>
          <w:marBottom w:val="0"/>
          <w:divBdr>
            <w:top w:val="none" w:sz="0" w:space="0" w:color="auto"/>
            <w:left w:val="none" w:sz="0" w:space="0" w:color="auto"/>
            <w:bottom w:val="none" w:sz="0" w:space="0" w:color="auto"/>
            <w:right w:val="none" w:sz="0" w:space="0" w:color="auto"/>
          </w:divBdr>
        </w:div>
        <w:div w:id="805779551">
          <w:marLeft w:val="0"/>
          <w:marRight w:val="0"/>
          <w:marTop w:val="60"/>
          <w:marBottom w:val="0"/>
          <w:divBdr>
            <w:top w:val="none" w:sz="0" w:space="0" w:color="auto"/>
            <w:left w:val="none" w:sz="0" w:space="0" w:color="auto"/>
            <w:bottom w:val="none" w:sz="0" w:space="0" w:color="auto"/>
            <w:right w:val="none" w:sz="0" w:space="0" w:color="auto"/>
          </w:divBdr>
        </w:div>
        <w:div w:id="684012986">
          <w:marLeft w:val="0"/>
          <w:marRight w:val="0"/>
          <w:marTop w:val="180"/>
          <w:marBottom w:val="0"/>
          <w:divBdr>
            <w:top w:val="none" w:sz="0" w:space="0" w:color="auto"/>
            <w:left w:val="none" w:sz="0" w:space="0" w:color="auto"/>
            <w:bottom w:val="none" w:sz="0" w:space="0" w:color="auto"/>
            <w:right w:val="none" w:sz="0" w:space="0" w:color="auto"/>
          </w:divBdr>
        </w:div>
        <w:div w:id="1260143828">
          <w:marLeft w:val="0"/>
          <w:marRight w:val="0"/>
          <w:marTop w:val="60"/>
          <w:marBottom w:val="0"/>
          <w:divBdr>
            <w:top w:val="none" w:sz="0" w:space="0" w:color="auto"/>
            <w:left w:val="none" w:sz="0" w:space="0" w:color="auto"/>
            <w:bottom w:val="none" w:sz="0" w:space="0" w:color="auto"/>
            <w:right w:val="none" w:sz="0" w:space="0" w:color="auto"/>
          </w:divBdr>
        </w:div>
        <w:div w:id="413670699">
          <w:marLeft w:val="0"/>
          <w:marRight w:val="0"/>
          <w:marTop w:val="180"/>
          <w:marBottom w:val="0"/>
          <w:divBdr>
            <w:top w:val="none" w:sz="0" w:space="0" w:color="auto"/>
            <w:left w:val="none" w:sz="0" w:space="0" w:color="auto"/>
            <w:bottom w:val="none" w:sz="0" w:space="0" w:color="auto"/>
            <w:right w:val="none" w:sz="0" w:space="0" w:color="auto"/>
          </w:divBdr>
        </w:div>
        <w:div w:id="128524062">
          <w:marLeft w:val="0"/>
          <w:marRight w:val="0"/>
          <w:marTop w:val="0"/>
          <w:marBottom w:val="0"/>
          <w:divBdr>
            <w:top w:val="none" w:sz="0" w:space="0" w:color="auto"/>
            <w:left w:val="none" w:sz="0" w:space="0" w:color="auto"/>
            <w:bottom w:val="none" w:sz="0" w:space="0" w:color="auto"/>
            <w:right w:val="none" w:sz="0" w:space="0" w:color="auto"/>
          </w:divBdr>
        </w:div>
      </w:divsChild>
    </w:div>
    <w:div w:id="1684744359">
      <w:bodyDiv w:val="1"/>
      <w:marLeft w:val="0"/>
      <w:marRight w:val="0"/>
      <w:marTop w:val="0"/>
      <w:marBottom w:val="0"/>
      <w:divBdr>
        <w:top w:val="none" w:sz="0" w:space="0" w:color="auto"/>
        <w:left w:val="none" w:sz="0" w:space="0" w:color="auto"/>
        <w:bottom w:val="none" w:sz="0" w:space="0" w:color="auto"/>
        <w:right w:val="none" w:sz="0" w:space="0" w:color="auto"/>
      </w:divBdr>
    </w:div>
    <w:div w:id="1704013747">
      <w:bodyDiv w:val="1"/>
      <w:marLeft w:val="0"/>
      <w:marRight w:val="0"/>
      <w:marTop w:val="0"/>
      <w:marBottom w:val="0"/>
      <w:divBdr>
        <w:top w:val="none" w:sz="0" w:space="0" w:color="auto"/>
        <w:left w:val="none" w:sz="0" w:space="0" w:color="auto"/>
        <w:bottom w:val="none" w:sz="0" w:space="0" w:color="auto"/>
        <w:right w:val="none" w:sz="0" w:space="0" w:color="auto"/>
      </w:divBdr>
    </w:div>
    <w:div w:id="1763646501">
      <w:bodyDiv w:val="1"/>
      <w:marLeft w:val="0"/>
      <w:marRight w:val="0"/>
      <w:marTop w:val="0"/>
      <w:marBottom w:val="0"/>
      <w:divBdr>
        <w:top w:val="none" w:sz="0" w:space="0" w:color="auto"/>
        <w:left w:val="none" w:sz="0" w:space="0" w:color="auto"/>
        <w:bottom w:val="none" w:sz="0" w:space="0" w:color="auto"/>
        <w:right w:val="none" w:sz="0" w:space="0" w:color="auto"/>
      </w:divBdr>
    </w:div>
    <w:div w:id="1764954065">
      <w:bodyDiv w:val="1"/>
      <w:marLeft w:val="0"/>
      <w:marRight w:val="0"/>
      <w:marTop w:val="0"/>
      <w:marBottom w:val="0"/>
      <w:divBdr>
        <w:top w:val="none" w:sz="0" w:space="0" w:color="auto"/>
        <w:left w:val="none" w:sz="0" w:space="0" w:color="auto"/>
        <w:bottom w:val="none" w:sz="0" w:space="0" w:color="auto"/>
        <w:right w:val="none" w:sz="0" w:space="0" w:color="auto"/>
      </w:divBdr>
    </w:div>
    <w:div w:id="1777092637">
      <w:bodyDiv w:val="1"/>
      <w:marLeft w:val="0"/>
      <w:marRight w:val="0"/>
      <w:marTop w:val="0"/>
      <w:marBottom w:val="0"/>
      <w:divBdr>
        <w:top w:val="none" w:sz="0" w:space="0" w:color="auto"/>
        <w:left w:val="none" w:sz="0" w:space="0" w:color="auto"/>
        <w:bottom w:val="none" w:sz="0" w:space="0" w:color="auto"/>
        <w:right w:val="none" w:sz="0" w:space="0" w:color="auto"/>
      </w:divBdr>
    </w:div>
    <w:div w:id="1780294850">
      <w:bodyDiv w:val="1"/>
      <w:marLeft w:val="0"/>
      <w:marRight w:val="0"/>
      <w:marTop w:val="0"/>
      <w:marBottom w:val="0"/>
      <w:divBdr>
        <w:top w:val="none" w:sz="0" w:space="0" w:color="auto"/>
        <w:left w:val="none" w:sz="0" w:space="0" w:color="auto"/>
        <w:bottom w:val="none" w:sz="0" w:space="0" w:color="auto"/>
        <w:right w:val="none" w:sz="0" w:space="0" w:color="auto"/>
      </w:divBdr>
    </w:div>
    <w:div w:id="1800564072">
      <w:bodyDiv w:val="1"/>
      <w:marLeft w:val="0"/>
      <w:marRight w:val="0"/>
      <w:marTop w:val="0"/>
      <w:marBottom w:val="0"/>
      <w:divBdr>
        <w:top w:val="none" w:sz="0" w:space="0" w:color="auto"/>
        <w:left w:val="none" w:sz="0" w:space="0" w:color="auto"/>
        <w:bottom w:val="none" w:sz="0" w:space="0" w:color="auto"/>
        <w:right w:val="none" w:sz="0" w:space="0" w:color="auto"/>
      </w:divBdr>
    </w:div>
    <w:div w:id="1806241139">
      <w:bodyDiv w:val="1"/>
      <w:marLeft w:val="0"/>
      <w:marRight w:val="0"/>
      <w:marTop w:val="0"/>
      <w:marBottom w:val="0"/>
      <w:divBdr>
        <w:top w:val="none" w:sz="0" w:space="0" w:color="auto"/>
        <w:left w:val="none" w:sz="0" w:space="0" w:color="auto"/>
        <w:bottom w:val="none" w:sz="0" w:space="0" w:color="auto"/>
        <w:right w:val="none" w:sz="0" w:space="0" w:color="auto"/>
      </w:divBdr>
    </w:div>
    <w:div w:id="1817187940">
      <w:bodyDiv w:val="1"/>
      <w:marLeft w:val="0"/>
      <w:marRight w:val="0"/>
      <w:marTop w:val="0"/>
      <w:marBottom w:val="0"/>
      <w:divBdr>
        <w:top w:val="none" w:sz="0" w:space="0" w:color="auto"/>
        <w:left w:val="none" w:sz="0" w:space="0" w:color="auto"/>
        <w:bottom w:val="none" w:sz="0" w:space="0" w:color="auto"/>
        <w:right w:val="none" w:sz="0" w:space="0" w:color="auto"/>
      </w:divBdr>
    </w:div>
    <w:div w:id="1823891592">
      <w:bodyDiv w:val="1"/>
      <w:marLeft w:val="0"/>
      <w:marRight w:val="0"/>
      <w:marTop w:val="0"/>
      <w:marBottom w:val="0"/>
      <w:divBdr>
        <w:top w:val="none" w:sz="0" w:space="0" w:color="auto"/>
        <w:left w:val="none" w:sz="0" w:space="0" w:color="auto"/>
        <w:bottom w:val="none" w:sz="0" w:space="0" w:color="auto"/>
        <w:right w:val="none" w:sz="0" w:space="0" w:color="auto"/>
      </w:divBdr>
    </w:div>
    <w:div w:id="1841433134">
      <w:bodyDiv w:val="1"/>
      <w:marLeft w:val="0"/>
      <w:marRight w:val="0"/>
      <w:marTop w:val="0"/>
      <w:marBottom w:val="0"/>
      <w:divBdr>
        <w:top w:val="none" w:sz="0" w:space="0" w:color="auto"/>
        <w:left w:val="none" w:sz="0" w:space="0" w:color="auto"/>
        <w:bottom w:val="none" w:sz="0" w:space="0" w:color="auto"/>
        <w:right w:val="none" w:sz="0" w:space="0" w:color="auto"/>
      </w:divBdr>
    </w:div>
    <w:div w:id="1847209757">
      <w:bodyDiv w:val="1"/>
      <w:marLeft w:val="0"/>
      <w:marRight w:val="0"/>
      <w:marTop w:val="0"/>
      <w:marBottom w:val="0"/>
      <w:divBdr>
        <w:top w:val="none" w:sz="0" w:space="0" w:color="auto"/>
        <w:left w:val="none" w:sz="0" w:space="0" w:color="auto"/>
        <w:bottom w:val="none" w:sz="0" w:space="0" w:color="auto"/>
        <w:right w:val="none" w:sz="0" w:space="0" w:color="auto"/>
      </w:divBdr>
    </w:div>
    <w:div w:id="1850439106">
      <w:bodyDiv w:val="1"/>
      <w:marLeft w:val="0"/>
      <w:marRight w:val="0"/>
      <w:marTop w:val="0"/>
      <w:marBottom w:val="0"/>
      <w:divBdr>
        <w:top w:val="none" w:sz="0" w:space="0" w:color="auto"/>
        <w:left w:val="none" w:sz="0" w:space="0" w:color="auto"/>
        <w:bottom w:val="none" w:sz="0" w:space="0" w:color="auto"/>
        <w:right w:val="none" w:sz="0" w:space="0" w:color="auto"/>
      </w:divBdr>
    </w:div>
    <w:div w:id="1860653790">
      <w:bodyDiv w:val="1"/>
      <w:marLeft w:val="0"/>
      <w:marRight w:val="0"/>
      <w:marTop w:val="0"/>
      <w:marBottom w:val="0"/>
      <w:divBdr>
        <w:top w:val="none" w:sz="0" w:space="0" w:color="auto"/>
        <w:left w:val="none" w:sz="0" w:space="0" w:color="auto"/>
        <w:bottom w:val="none" w:sz="0" w:space="0" w:color="auto"/>
        <w:right w:val="none" w:sz="0" w:space="0" w:color="auto"/>
      </w:divBdr>
    </w:div>
    <w:div w:id="1873610171">
      <w:bodyDiv w:val="1"/>
      <w:marLeft w:val="0"/>
      <w:marRight w:val="0"/>
      <w:marTop w:val="0"/>
      <w:marBottom w:val="0"/>
      <w:divBdr>
        <w:top w:val="none" w:sz="0" w:space="0" w:color="auto"/>
        <w:left w:val="none" w:sz="0" w:space="0" w:color="auto"/>
        <w:bottom w:val="none" w:sz="0" w:space="0" w:color="auto"/>
        <w:right w:val="none" w:sz="0" w:space="0" w:color="auto"/>
      </w:divBdr>
    </w:div>
    <w:div w:id="1884713653">
      <w:bodyDiv w:val="1"/>
      <w:marLeft w:val="0"/>
      <w:marRight w:val="0"/>
      <w:marTop w:val="0"/>
      <w:marBottom w:val="0"/>
      <w:divBdr>
        <w:top w:val="none" w:sz="0" w:space="0" w:color="auto"/>
        <w:left w:val="none" w:sz="0" w:space="0" w:color="auto"/>
        <w:bottom w:val="none" w:sz="0" w:space="0" w:color="auto"/>
        <w:right w:val="none" w:sz="0" w:space="0" w:color="auto"/>
      </w:divBdr>
    </w:div>
    <w:div w:id="1885289456">
      <w:bodyDiv w:val="1"/>
      <w:marLeft w:val="0"/>
      <w:marRight w:val="0"/>
      <w:marTop w:val="0"/>
      <w:marBottom w:val="0"/>
      <w:divBdr>
        <w:top w:val="none" w:sz="0" w:space="0" w:color="auto"/>
        <w:left w:val="none" w:sz="0" w:space="0" w:color="auto"/>
        <w:bottom w:val="none" w:sz="0" w:space="0" w:color="auto"/>
        <w:right w:val="none" w:sz="0" w:space="0" w:color="auto"/>
      </w:divBdr>
    </w:div>
    <w:div w:id="1912883304">
      <w:bodyDiv w:val="1"/>
      <w:marLeft w:val="0"/>
      <w:marRight w:val="0"/>
      <w:marTop w:val="0"/>
      <w:marBottom w:val="0"/>
      <w:divBdr>
        <w:top w:val="none" w:sz="0" w:space="0" w:color="auto"/>
        <w:left w:val="none" w:sz="0" w:space="0" w:color="auto"/>
        <w:bottom w:val="none" w:sz="0" w:space="0" w:color="auto"/>
        <w:right w:val="none" w:sz="0" w:space="0" w:color="auto"/>
      </w:divBdr>
    </w:div>
    <w:div w:id="1921521174">
      <w:bodyDiv w:val="1"/>
      <w:marLeft w:val="0"/>
      <w:marRight w:val="0"/>
      <w:marTop w:val="0"/>
      <w:marBottom w:val="0"/>
      <w:divBdr>
        <w:top w:val="none" w:sz="0" w:space="0" w:color="auto"/>
        <w:left w:val="none" w:sz="0" w:space="0" w:color="auto"/>
        <w:bottom w:val="none" w:sz="0" w:space="0" w:color="auto"/>
        <w:right w:val="none" w:sz="0" w:space="0" w:color="auto"/>
      </w:divBdr>
    </w:div>
    <w:div w:id="1948005781">
      <w:bodyDiv w:val="1"/>
      <w:marLeft w:val="0"/>
      <w:marRight w:val="0"/>
      <w:marTop w:val="0"/>
      <w:marBottom w:val="0"/>
      <w:divBdr>
        <w:top w:val="none" w:sz="0" w:space="0" w:color="auto"/>
        <w:left w:val="none" w:sz="0" w:space="0" w:color="auto"/>
        <w:bottom w:val="none" w:sz="0" w:space="0" w:color="auto"/>
        <w:right w:val="none" w:sz="0" w:space="0" w:color="auto"/>
      </w:divBdr>
    </w:div>
    <w:div w:id="1956522779">
      <w:bodyDiv w:val="1"/>
      <w:marLeft w:val="0"/>
      <w:marRight w:val="0"/>
      <w:marTop w:val="0"/>
      <w:marBottom w:val="0"/>
      <w:divBdr>
        <w:top w:val="none" w:sz="0" w:space="0" w:color="auto"/>
        <w:left w:val="none" w:sz="0" w:space="0" w:color="auto"/>
        <w:bottom w:val="none" w:sz="0" w:space="0" w:color="auto"/>
        <w:right w:val="none" w:sz="0" w:space="0" w:color="auto"/>
      </w:divBdr>
    </w:div>
    <w:div w:id="1978607773">
      <w:bodyDiv w:val="1"/>
      <w:marLeft w:val="0"/>
      <w:marRight w:val="0"/>
      <w:marTop w:val="0"/>
      <w:marBottom w:val="0"/>
      <w:divBdr>
        <w:top w:val="none" w:sz="0" w:space="0" w:color="auto"/>
        <w:left w:val="none" w:sz="0" w:space="0" w:color="auto"/>
        <w:bottom w:val="none" w:sz="0" w:space="0" w:color="auto"/>
        <w:right w:val="none" w:sz="0" w:space="0" w:color="auto"/>
      </w:divBdr>
    </w:div>
    <w:div w:id="1987590001">
      <w:bodyDiv w:val="1"/>
      <w:marLeft w:val="0"/>
      <w:marRight w:val="0"/>
      <w:marTop w:val="0"/>
      <w:marBottom w:val="0"/>
      <w:divBdr>
        <w:top w:val="none" w:sz="0" w:space="0" w:color="auto"/>
        <w:left w:val="none" w:sz="0" w:space="0" w:color="auto"/>
        <w:bottom w:val="none" w:sz="0" w:space="0" w:color="auto"/>
        <w:right w:val="none" w:sz="0" w:space="0" w:color="auto"/>
      </w:divBdr>
    </w:div>
    <w:div w:id="1992783017">
      <w:bodyDiv w:val="1"/>
      <w:marLeft w:val="0"/>
      <w:marRight w:val="0"/>
      <w:marTop w:val="0"/>
      <w:marBottom w:val="0"/>
      <w:divBdr>
        <w:top w:val="none" w:sz="0" w:space="0" w:color="auto"/>
        <w:left w:val="none" w:sz="0" w:space="0" w:color="auto"/>
        <w:bottom w:val="none" w:sz="0" w:space="0" w:color="auto"/>
        <w:right w:val="none" w:sz="0" w:space="0" w:color="auto"/>
      </w:divBdr>
    </w:div>
    <w:div w:id="2033456936">
      <w:bodyDiv w:val="1"/>
      <w:marLeft w:val="0"/>
      <w:marRight w:val="0"/>
      <w:marTop w:val="0"/>
      <w:marBottom w:val="0"/>
      <w:divBdr>
        <w:top w:val="none" w:sz="0" w:space="0" w:color="auto"/>
        <w:left w:val="none" w:sz="0" w:space="0" w:color="auto"/>
        <w:bottom w:val="none" w:sz="0" w:space="0" w:color="auto"/>
        <w:right w:val="none" w:sz="0" w:space="0" w:color="auto"/>
      </w:divBdr>
    </w:div>
    <w:div w:id="2038463660">
      <w:bodyDiv w:val="1"/>
      <w:marLeft w:val="0"/>
      <w:marRight w:val="0"/>
      <w:marTop w:val="0"/>
      <w:marBottom w:val="0"/>
      <w:divBdr>
        <w:top w:val="none" w:sz="0" w:space="0" w:color="auto"/>
        <w:left w:val="none" w:sz="0" w:space="0" w:color="auto"/>
        <w:bottom w:val="none" w:sz="0" w:space="0" w:color="auto"/>
        <w:right w:val="none" w:sz="0" w:space="0" w:color="auto"/>
      </w:divBdr>
    </w:div>
    <w:div w:id="2137094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ttc.org/Research/Economic-Impact"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researchgate.net/figure/Thematic-analysis-steps-adapted-from-Braun-and-Clarke_fig2_340915906"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witter.com/mlackeus/status/1255414927411609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8" ma:contentTypeDescription="Create a new document." ma:contentTypeScope="" ma:versionID="5596498a22e2c30f55e8a07007983e5e">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12502e939890bc8ff145d82e19fd8e2c"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ED6275-004B-4BD7-BD3B-F319A93D9360}">
  <ds:schemaRefs>
    <ds:schemaRef ds:uri="http://schemas.openxmlformats.org/officeDocument/2006/bibliography"/>
  </ds:schemaRefs>
</ds:datastoreItem>
</file>

<file path=customXml/itemProps2.xml><?xml version="1.0" encoding="utf-8"?>
<ds:datastoreItem xmlns:ds="http://schemas.openxmlformats.org/officeDocument/2006/customXml" ds:itemID="{10D1D328-D569-449B-A167-F2230B82BF8A}">
  <ds:schemaRefs>
    <ds:schemaRef ds:uri="http://schemas.microsoft.com/office/2006/metadata/properties"/>
    <ds:schemaRef ds:uri="http://schemas.microsoft.com/office/infopath/2007/PartnerControls"/>
    <ds:schemaRef ds:uri="82f5a46a-80c7-47f7-9d28-dc929746944c"/>
  </ds:schemaRefs>
</ds:datastoreItem>
</file>

<file path=customXml/itemProps3.xml><?xml version="1.0" encoding="utf-8"?>
<ds:datastoreItem xmlns:ds="http://schemas.openxmlformats.org/officeDocument/2006/customXml" ds:itemID="{BDF961E6-C595-410C-9489-DAB205189793}">
  <ds:schemaRefs>
    <ds:schemaRef ds:uri="http://schemas.microsoft.com/sharepoint/v3/contenttype/forms"/>
  </ds:schemaRefs>
</ds:datastoreItem>
</file>

<file path=customXml/itemProps4.xml><?xml version="1.0" encoding="utf-8"?>
<ds:datastoreItem xmlns:ds="http://schemas.openxmlformats.org/officeDocument/2006/customXml" ds:itemID="{2348B07D-295D-4B27-9FEB-D1237D35BD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83</Pages>
  <Words>21036</Words>
  <Characters>136797</Characters>
  <Application>Microsoft Office Word</Application>
  <DocSecurity>0</DocSecurity>
  <Lines>2941</Lines>
  <Paragraphs>837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3</cp:revision>
  <dcterms:created xsi:type="dcterms:W3CDTF">2024-05-10T20:24:00Z</dcterms:created>
  <dcterms:modified xsi:type="dcterms:W3CDTF">2024-05-10T20:31:00Z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ba51c47e-9a53-47d5-b537-6b4a95ed6a3e</vt:lpwstr>
  </property>
  <property fmtid="{D5CDD505-2E9C-101B-9397-08002B2CF9AE}" pid="3" name="ContentTypeId">
    <vt:lpwstr>0x010100886E78D3D16FFE4AA931795123FBE5F3</vt:lpwstr>
  </property>
</Properties>
</file>