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A3304" w14:textId="4CEF4A0A" w:rsidR="009E72CA" w:rsidRDefault="009E72CA" w:rsidP="00CF590E">
      <w:pPr>
        <w:spacing w:line="480" w:lineRule="auto"/>
        <w:rPr>
          <w:rFonts w:ascii="Times New Roman" w:hAnsi="Times New Roman" w:cs="Times New Roman"/>
          <w:sz w:val="24"/>
          <w:szCs w:val="24"/>
        </w:rPr>
      </w:pPr>
      <w:r>
        <w:rPr>
          <w:rFonts w:ascii="Times New Roman" w:hAnsi="Times New Roman" w:cs="Times New Roman"/>
          <w:sz w:val="24"/>
          <w:szCs w:val="24"/>
        </w:rPr>
        <w:t xml:space="preserve">Roxana-Maria Burlacu ( 2014302) </w:t>
      </w:r>
    </w:p>
    <w:p w14:paraId="12F850C1" w14:textId="2AEC4173" w:rsidR="009E72CA" w:rsidRDefault="009E72CA" w:rsidP="00CF590E">
      <w:pPr>
        <w:spacing w:line="480" w:lineRule="auto"/>
        <w:rPr>
          <w:rFonts w:ascii="Times New Roman" w:hAnsi="Times New Roman" w:cs="Times New Roman"/>
          <w:sz w:val="24"/>
          <w:szCs w:val="24"/>
        </w:rPr>
      </w:pPr>
      <w:r>
        <w:rPr>
          <w:rFonts w:ascii="Times New Roman" w:hAnsi="Times New Roman" w:cs="Times New Roman"/>
          <w:sz w:val="24"/>
          <w:szCs w:val="24"/>
        </w:rPr>
        <w:t xml:space="preserve">Civil Litigation exam </w:t>
      </w:r>
      <w:r w:rsidR="00AB2BB5">
        <w:rPr>
          <w:rFonts w:ascii="Times New Roman" w:hAnsi="Times New Roman" w:cs="Times New Roman"/>
          <w:sz w:val="24"/>
          <w:szCs w:val="24"/>
        </w:rPr>
        <w:t xml:space="preserve">( </w:t>
      </w:r>
      <w:r w:rsidR="00A1220E">
        <w:rPr>
          <w:rFonts w:ascii="Times New Roman" w:hAnsi="Times New Roman" w:cs="Times New Roman"/>
          <w:sz w:val="24"/>
          <w:szCs w:val="24"/>
        </w:rPr>
        <w:t>BMLW5003)</w:t>
      </w:r>
    </w:p>
    <w:p w14:paraId="3EB8B0DA" w14:textId="77777777" w:rsidR="009E72CA" w:rsidRDefault="009E72CA" w:rsidP="00CF590E">
      <w:pPr>
        <w:spacing w:line="480" w:lineRule="auto"/>
        <w:rPr>
          <w:rFonts w:ascii="Times New Roman" w:hAnsi="Times New Roman" w:cs="Times New Roman"/>
          <w:sz w:val="24"/>
          <w:szCs w:val="24"/>
        </w:rPr>
      </w:pPr>
    </w:p>
    <w:p w14:paraId="1DCB71B3" w14:textId="6A704741" w:rsidR="00DC4021" w:rsidRDefault="00DC4021" w:rsidP="00CF590E">
      <w:pPr>
        <w:spacing w:line="480" w:lineRule="auto"/>
        <w:rPr>
          <w:rFonts w:ascii="Times New Roman" w:hAnsi="Times New Roman" w:cs="Times New Roman"/>
          <w:sz w:val="24"/>
          <w:szCs w:val="24"/>
        </w:rPr>
      </w:pPr>
      <w:r>
        <w:rPr>
          <w:rFonts w:ascii="Times New Roman" w:hAnsi="Times New Roman" w:cs="Times New Roman"/>
          <w:sz w:val="24"/>
          <w:szCs w:val="24"/>
        </w:rPr>
        <w:t xml:space="preserve">Task 1 </w:t>
      </w:r>
    </w:p>
    <w:p w14:paraId="4B742A78" w14:textId="6C5F4448" w:rsidR="00240688" w:rsidRPr="00CF590E" w:rsidRDefault="00180FE4"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Legal Advice to Mrs</w:t>
      </w:r>
      <w:r w:rsidR="00CF1792" w:rsidRPr="00CF590E">
        <w:rPr>
          <w:rFonts w:ascii="Times New Roman" w:hAnsi="Times New Roman" w:cs="Times New Roman"/>
          <w:sz w:val="24"/>
          <w:szCs w:val="24"/>
        </w:rPr>
        <w:t xml:space="preserve">. </w:t>
      </w:r>
      <w:r w:rsidRPr="00CF590E">
        <w:rPr>
          <w:rFonts w:ascii="Times New Roman" w:hAnsi="Times New Roman" w:cs="Times New Roman"/>
          <w:sz w:val="24"/>
          <w:szCs w:val="24"/>
        </w:rPr>
        <w:t>Pearson</w:t>
      </w:r>
    </w:p>
    <w:p w14:paraId="428E2DE9" w14:textId="77777777" w:rsidR="005C4AE3" w:rsidRPr="00CF590E" w:rsidRDefault="00CF590E"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Question 1: </w:t>
      </w:r>
      <w:r w:rsidR="005C4AE3" w:rsidRPr="00CF590E">
        <w:rPr>
          <w:rFonts w:ascii="Times New Roman" w:hAnsi="Times New Roman" w:cs="Times New Roman"/>
          <w:sz w:val="24"/>
          <w:szCs w:val="24"/>
        </w:rPr>
        <w:t>Making a Claim</w:t>
      </w:r>
    </w:p>
    <w:p w14:paraId="63842832" w14:textId="77777777" w:rsidR="00CF1792" w:rsidRPr="00CF590E" w:rsidRDefault="00CF1792"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The personal injury and material damage claims are within my practice scope involving civil litigation and insurance claims. Additionally, </w:t>
      </w:r>
      <w:r w:rsidR="00FE4482" w:rsidRPr="00CF590E">
        <w:rPr>
          <w:rFonts w:ascii="Times New Roman" w:hAnsi="Times New Roman" w:cs="Times New Roman"/>
          <w:sz w:val="24"/>
          <w:szCs w:val="24"/>
        </w:rPr>
        <w:t>the claims are valid and legal based on the statement provided and thus, will proceed to make a claim for the Mrs. Pearson</w:t>
      </w:r>
      <w:r w:rsidR="00146AFD" w:rsidRPr="00CF590E">
        <w:rPr>
          <w:rFonts w:ascii="Times New Roman" w:hAnsi="Times New Roman" w:cs="Times New Roman"/>
          <w:sz w:val="24"/>
          <w:szCs w:val="24"/>
        </w:rPr>
        <w:t xml:space="preserve"> under the personal injury claim</w:t>
      </w:r>
      <w:r w:rsidR="00FE4482" w:rsidRPr="00CF590E">
        <w:rPr>
          <w:rFonts w:ascii="Times New Roman" w:hAnsi="Times New Roman" w:cs="Times New Roman"/>
          <w:sz w:val="24"/>
          <w:szCs w:val="24"/>
        </w:rPr>
        <w:t xml:space="preserve"> and Mr. Pearson </w:t>
      </w:r>
      <w:r w:rsidR="009922B5" w:rsidRPr="00CF590E">
        <w:rPr>
          <w:rFonts w:ascii="Times New Roman" w:hAnsi="Times New Roman" w:cs="Times New Roman"/>
          <w:sz w:val="24"/>
          <w:szCs w:val="24"/>
        </w:rPr>
        <w:t xml:space="preserve">under material damage claim </w:t>
      </w:r>
      <w:r w:rsidR="00FE4482" w:rsidRPr="00CF590E">
        <w:rPr>
          <w:rFonts w:ascii="Times New Roman" w:hAnsi="Times New Roman" w:cs="Times New Roman"/>
          <w:sz w:val="24"/>
          <w:szCs w:val="24"/>
        </w:rPr>
        <w:t>to recover the damages.</w:t>
      </w:r>
    </w:p>
    <w:p w14:paraId="6006FD39" w14:textId="77777777" w:rsidR="005C4AE3" w:rsidRPr="00CF590E" w:rsidRDefault="00CF590E"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Question 2: </w:t>
      </w:r>
      <w:r w:rsidR="005C4AE3" w:rsidRPr="00CF590E">
        <w:rPr>
          <w:rFonts w:ascii="Times New Roman" w:hAnsi="Times New Roman" w:cs="Times New Roman"/>
          <w:sz w:val="24"/>
          <w:szCs w:val="24"/>
        </w:rPr>
        <w:t>Funding and Cost Consequences</w:t>
      </w:r>
    </w:p>
    <w:p w14:paraId="072D659A" w14:textId="77777777" w:rsidR="00F939A9" w:rsidRPr="00CF590E" w:rsidRDefault="00975E2F"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The costs of the personal injury claim will include the solicitor’s fees or legal fees, reimbursement for any disbursements made by the solicitor, </w:t>
      </w:r>
      <w:r w:rsidR="007B5D98" w:rsidRPr="00CF590E">
        <w:rPr>
          <w:rFonts w:ascii="Times New Roman" w:hAnsi="Times New Roman" w:cs="Times New Roman"/>
          <w:sz w:val="24"/>
          <w:szCs w:val="24"/>
        </w:rPr>
        <w:t xml:space="preserve">and any costs that the solicitor might incur while prosecuting the case. To meet these costs, one can enter into a conditional fee agreement (CFA) </w:t>
      </w:r>
      <w:r w:rsidR="00386B7C" w:rsidRPr="00CF590E">
        <w:rPr>
          <w:rFonts w:ascii="Times New Roman" w:hAnsi="Times New Roman" w:cs="Times New Roman"/>
          <w:sz w:val="24"/>
          <w:szCs w:val="24"/>
        </w:rPr>
        <w:t xml:space="preserve">together with after-the-event insurance, or through before-the-event Legal Expense Insurance (LEI). The CFA will include a particular percentage which is agreed upon of the </w:t>
      </w:r>
      <w:r w:rsidR="00873271" w:rsidRPr="00CF590E">
        <w:rPr>
          <w:rFonts w:ascii="Times New Roman" w:hAnsi="Times New Roman" w:cs="Times New Roman"/>
          <w:sz w:val="24"/>
          <w:szCs w:val="24"/>
        </w:rPr>
        <w:t>amount awarded as compen</w:t>
      </w:r>
      <w:r w:rsidR="00D43880" w:rsidRPr="00CF590E">
        <w:rPr>
          <w:rFonts w:ascii="Times New Roman" w:hAnsi="Times New Roman" w:cs="Times New Roman"/>
          <w:sz w:val="24"/>
          <w:szCs w:val="24"/>
        </w:rPr>
        <w:t xml:space="preserve">sation if the case succeeds. Mrs. Pearson may also like to take after-the-event legal expense insurance if she does not have a </w:t>
      </w:r>
      <w:r w:rsidR="00F939A9" w:rsidRPr="00CF590E">
        <w:rPr>
          <w:rFonts w:ascii="Times New Roman" w:hAnsi="Times New Roman" w:cs="Times New Roman"/>
          <w:sz w:val="24"/>
          <w:szCs w:val="24"/>
        </w:rPr>
        <w:t>before-the-event legal expense insurance cover. However, if the case is unsuccessful, Mrs. Pearson will not pay anything unless agreed upon.</w:t>
      </w:r>
    </w:p>
    <w:p w14:paraId="739F7C04" w14:textId="77777777" w:rsidR="00667FB8" w:rsidRPr="00CF590E" w:rsidRDefault="00CF590E"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Question 3: </w:t>
      </w:r>
      <w:r w:rsidR="00667FB8" w:rsidRPr="00CF590E">
        <w:rPr>
          <w:rFonts w:ascii="Times New Roman" w:hAnsi="Times New Roman" w:cs="Times New Roman"/>
          <w:sz w:val="24"/>
          <w:szCs w:val="24"/>
        </w:rPr>
        <w:t>Court Proceedings</w:t>
      </w:r>
    </w:p>
    <w:p w14:paraId="486592B3" w14:textId="77777777" w:rsidR="00AA6F40" w:rsidRPr="00CF590E" w:rsidRDefault="00667FB8"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The claim is valued at 40,000 pounds which should be heard before the small claim court</w:t>
      </w:r>
      <w:r w:rsidR="0010585E" w:rsidRPr="00CF590E">
        <w:rPr>
          <w:rFonts w:ascii="Times New Roman" w:hAnsi="Times New Roman" w:cs="Times New Roman"/>
          <w:sz w:val="24"/>
          <w:szCs w:val="24"/>
        </w:rPr>
        <w:t xml:space="preserve"> or county count</w:t>
      </w:r>
      <w:r w:rsidRPr="00CF590E">
        <w:rPr>
          <w:rFonts w:ascii="Times New Roman" w:hAnsi="Times New Roman" w:cs="Times New Roman"/>
          <w:sz w:val="24"/>
          <w:szCs w:val="24"/>
        </w:rPr>
        <w:t>. The small claim court presides over matters that are valued at 50,000 pounds and below.</w:t>
      </w:r>
      <w:r w:rsidR="00AA6F40" w:rsidRPr="00CF590E">
        <w:rPr>
          <w:rFonts w:ascii="Times New Roman" w:hAnsi="Times New Roman" w:cs="Times New Roman"/>
          <w:sz w:val="24"/>
          <w:szCs w:val="24"/>
        </w:rPr>
        <w:t xml:space="preserve"> A claim’s form and particular of claims and supporting documents will be filed.</w:t>
      </w:r>
    </w:p>
    <w:p w14:paraId="7BB9B092" w14:textId="77777777" w:rsidR="005C4AE3" w:rsidRPr="00CF590E" w:rsidRDefault="00AA6F40"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Question 4</w:t>
      </w:r>
    </w:p>
    <w:p w14:paraId="1DB7BF30" w14:textId="77777777" w:rsidR="001974BB" w:rsidRPr="00CF590E" w:rsidRDefault="008E49FC"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In meeting the treatment needs of Mrs. Pearson, it is important to discuss the same with other party as provided under rule 4 of the Civil Procedure Rules on Pre-Action Protocol for Personal Injury</w:t>
      </w:r>
      <w:r w:rsidR="000002CD" w:rsidRPr="00CF590E">
        <w:rPr>
          <w:rFonts w:ascii="Times New Roman" w:hAnsi="Times New Roman" w:cs="Times New Roman"/>
          <w:sz w:val="24"/>
          <w:szCs w:val="24"/>
        </w:rPr>
        <w:t>. There should be an immediate needs assessment report and documents to show the treatment that Mrs. Pearson needs and the needed steps to meet them.</w:t>
      </w:r>
    </w:p>
    <w:p w14:paraId="2D2E4884" w14:textId="77777777" w:rsidR="000002CD" w:rsidRPr="00CF590E" w:rsidRDefault="003D1F34"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If the other party does not agree to provide for the treatment needs of Mrs. Pearson, there is need to make an interlocutory application to the court to compel the other party to help in catering for the treatment.</w:t>
      </w:r>
    </w:p>
    <w:p w14:paraId="63A0ACA5" w14:textId="77777777" w:rsidR="00266465" w:rsidRPr="00CF590E" w:rsidRDefault="00266465"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Question 5</w:t>
      </w:r>
    </w:p>
    <w:p w14:paraId="260C14BA" w14:textId="77777777" w:rsidR="00266465" w:rsidRPr="00CF590E" w:rsidRDefault="00266465"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The Defendant might request the court to dismiss the case by making an application to </w:t>
      </w:r>
      <w:r w:rsidR="00350337" w:rsidRPr="00CF590E">
        <w:rPr>
          <w:rFonts w:ascii="Times New Roman" w:hAnsi="Times New Roman" w:cs="Times New Roman"/>
          <w:sz w:val="24"/>
          <w:szCs w:val="24"/>
        </w:rPr>
        <w:t xml:space="preserve">the county court where the case has been filed. </w:t>
      </w:r>
      <w:r w:rsidR="00E70034" w:rsidRPr="00CF590E">
        <w:rPr>
          <w:rFonts w:ascii="Times New Roman" w:hAnsi="Times New Roman" w:cs="Times New Roman"/>
          <w:sz w:val="24"/>
          <w:szCs w:val="24"/>
        </w:rPr>
        <w:t xml:space="preserve">The defendant will make this application under the Practice Direction 3A providing the grounds for the need to strike out the case against him. He might also make an application for third party or to enjoin the </w:t>
      </w:r>
      <w:r w:rsidR="00AB547E" w:rsidRPr="00CF590E">
        <w:rPr>
          <w:rFonts w:ascii="Times New Roman" w:hAnsi="Times New Roman" w:cs="Times New Roman"/>
          <w:sz w:val="24"/>
          <w:szCs w:val="24"/>
        </w:rPr>
        <w:t>motor vehicle servicing company that he indicates failed to effectively service the vehicle. After making the application or applications, the same will be served upon the claimant and the alleged Defendant.</w:t>
      </w:r>
    </w:p>
    <w:p w14:paraId="3883F4CB" w14:textId="77777777" w:rsidR="00AB547E" w:rsidRPr="00CF590E" w:rsidRDefault="00AA6F40"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Task 2</w:t>
      </w:r>
    </w:p>
    <w:p w14:paraId="3952E5B1" w14:textId="77777777" w:rsidR="00AA6F40" w:rsidRPr="00CF590E" w:rsidRDefault="00201722"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Question 1</w:t>
      </w:r>
    </w:p>
    <w:p w14:paraId="3C4277E4" w14:textId="77777777" w:rsidR="00201722" w:rsidRPr="00CF590E" w:rsidRDefault="00201722"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The </w:t>
      </w:r>
      <w:r w:rsidR="00351233" w:rsidRPr="00CF590E">
        <w:rPr>
          <w:rFonts w:ascii="Times New Roman" w:hAnsi="Times New Roman" w:cs="Times New Roman"/>
          <w:sz w:val="24"/>
          <w:szCs w:val="24"/>
        </w:rPr>
        <w:t xml:space="preserve">Claimant’s solicitor might proceed to request the court for default judgment due to the delays to respond to their claim. </w:t>
      </w:r>
      <w:r w:rsidR="0086273E" w:rsidRPr="00CF590E">
        <w:rPr>
          <w:rFonts w:ascii="Times New Roman" w:hAnsi="Times New Roman" w:cs="Times New Roman"/>
          <w:sz w:val="24"/>
          <w:szCs w:val="24"/>
        </w:rPr>
        <w:t>Default</w:t>
      </w:r>
      <w:r w:rsidR="00351233" w:rsidRPr="00CF590E">
        <w:rPr>
          <w:rFonts w:ascii="Times New Roman" w:hAnsi="Times New Roman" w:cs="Times New Roman"/>
          <w:sz w:val="24"/>
          <w:szCs w:val="24"/>
        </w:rPr>
        <w:t xml:space="preserve"> judgment is made when the defendant has failed to file an </w:t>
      </w:r>
      <w:r w:rsidR="0086273E" w:rsidRPr="00CF590E">
        <w:rPr>
          <w:rFonts w:ascii="Times New Roman" w:hAnsi="Times New Roman" w:cs="Times New Roman"/>
          <w:sz w:val="24"/>
          <w:szCs w:val="24"/>
        </w:rPr>
        <w:t>acknowledgement</w:t>
      </w:r>
      <w:r w:rsidR="00351233" w:rsidRPr="00CF590E">
        <w:rPr>
          <w:rFonts w:ascii="Times New Roman" w:hAnsi="Times New Roman" w:cs="Times New Roman"/>
          <w:sz w:val="24"/>
          <w:szCs w:val="24"/>
        </w:rPr>
        <w:t xml:space="preserve"> </w:t>
      </w:r>
      <w:r w:rsidR="0086273E" w:rsidRPr="00CF590E">
        <w:rPr>
          <w:rFonts w:ascii="Times New Roman" w:hAnsi="Times New Roman" w:cs="Times New Roman"/>
          <w:sz w:val="24"/>
          <w:szCs w:val="24"/>
        </w:rPr>
        <w:t>of</w:t>
      </w:r>
      <w:r w:rsidR="00351233" w:rsidRPr="00CF590E">
        <w:rPr>
          <w:rFonts w:ascii="Times New Roman" w:hAnsi="Times New Roman" w:cs="Times New Roman"/>
          <w:sz w:val="24"/>
          <w:szCs w:val="24"/>
        </w:rPr>
        <w:t xml:space="preserve"> service or failed to file a defence or any other document to be a defence.</w:t>
      </w:r>
    </w:p>
    <w:p w14:paraId="5CFE2F55" w14:textId="0C975145" w:rsidR="0086273E" w:rsidRPr="00CF590E" w:rsidRDefault="0086273E"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Question </w:t>
      </w:r>
      <w:r w:rsidR="007E66F1" w:rsidRPr="00CF590E">
        <w:rPr>
          <w:rFonts w:ascii="Times New Roman" w:hAnsi="Times New Roman" w:cs="Times New Roman"/>
          <w:sz w:val="24"/>
          <w:szCs w:val="24"/>
        </w:rPr>
        <w:t>1</w:t>
      </w:r>
    </w:p>
    <w:p w14:paraId="1E6AB0FD" w14:textId="77777777" w:rsidR="0086273E" w:rsidRPr="00CF590E" w:rsidRDefault="0086273E"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I will make an application to set aside or vary the default judgment</w:t>
      </w:r>
      <w:r w:rsidR="00C67AAA" w:rsidRPr="00CF590E">
        <w:rPr>
          <w:rFonts w:ascii="Times New Roman" w:hAnsi="Times New Roman" w:cs="Times New Roman"/>
          <w:sz w:val="24"/>
          <w:szCs w:val="24"/>
        </w:rPr>
        <w:t>. I will also reach out to the Claimant’s solicitor and request for consent to set aside the default judgment. However, if the same is not allowed, I will proceed with the application</w:t>
      </w:r>
      <w:r w:rsidR="00DC7FB1" w:rsidRPr="00CF590E">
        <w:rPr>
          <w:rFonts w:ascii="Times New Roman" w:hAnsi="Times New Roman" w:cs="Times New Roman"/>
          <w:sz w:val="24"/>
          <w:szCs w:val="24"/>
        </w:rPr>
        <w:t xml:space="preserve"> citing the reasons for the delay of filing a defence or acknowledging receipt of service and </w:t>
      </w:r>
      <w:r w:rsidR="0005654F" w:rsidRPr="00CF590E">
        <w:rPr>
          <w:rFonts w:ascii="Times New Roman" w:hAnsi="Times New Roman" w:cs="Times New Roman"/>
          <w:sz w:val="24"/>
          <w:szCs w:val="24"/>
        </w:rPr>
        <w:t>showing that the defendant has real prospect of successfully defending the claim as provided under the Civil Procedure Rule Part 13: Setting Aside or Varying Default Judgment.</w:t>
      </w:r>
    </w:p>
    <w:p w14:paraId="7E149CF8" w14:textId="77777777" w:rsidR="0005654F" w:rsidRPr="00CF590E" w:rsidRDefault="002C4130"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Question 2</w:t>
      </w:r>
    </w:p>
    <w:p w14:paraId="77D6C5BC" w14:textId="77777777" w:rsidR="001E0F1D" w:rsidRPr="00CF590E" w:rsidRDefault="001E0F1D"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 xml:space="preserve">To call Ms. Jones to be the witness for the defendant, the witness statement will first be filed in court, then </w:t>
      </w:r>
      <w:r w:rsidR="008B0412" w:rsidRPr="00CF590E">
        <w:rPr>
          <w:rFonts w:ascii="Times New Roman" w:hAnsi="Times New Roman" w:cs="Times New Roman"/>
          <w:sz w:val="24"/>
          <w:szCs w:val="24"/>
        </w:rPr>
        <w:t>serve the same to the claimant’s solicitor as based in Civil Procedure Rules Part 32.4 on the requirements to serve witness statements for use at trial</w:t>
      </w:r>
      <w:r w:rsidR="00FC4115" w:rsidRPr="00CF590E">
        <w:rPr>
          <w:rFonts w:ascii="Times New Roman" w:hAnsi="Times New Roman" w:cs="Times New Roman"/>
          <w:sz w:val="24"/>
          <w:szCs w:val="24"/>
        </w:rPr>
        <w:t>. After that, the witness will be called in court give oral evidence during the trial.</w:t>
      </w:r>
    </w:p>
    <w:p w14:paraId="056CB004" w14:textId="77777777" w:rsidR="00FC4115" w:rsidRPr="00CF590E" w:rsidRDefault="00FC4115"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Question 3</w:t>
      </w:r>
    </w:p>
    <w:p w14:paraId="35A94087" w14:textId="77777777" w:rsidR="00FC4115" w:rsidRPr="00CF590E" w:rsidRDefault="00F202FD" w:rsidP="00CF590E">
      <w:pPr>
        <w:spacing w:line="480" w:lineRule="auto"/>
        <w:rPr>
          <w:rFonts w:ascii="Times New Roman" w:hAnsi="Times New Roman" w:cs="Times New Roman"/>
          <w:sz w:val="24"/>
          <w:szCs w:val="24"/>
        </w:rPr>
      </w:pPr>
      <w:r w:rsidRPr="00CF590E">
        <w:rPr>
          <w:rFonts w:ascii="Times New Roman" w:hAnsi="Times New Roman" w:cs="Times New Roman"/>
          <w:sz w:val="24"/>
          <w:szCs w:val="24"/>
        </w:rPr>
        <w:t>The expert’s report is required to be in written report as provided under rule 35.5 of the Civil Procedure Rules. The report is required to comply with the Practice Direction 35</w:t>
      </w:r>
      <w:r w:rsidR="00130505" w:rsidRPr="00CF590E">
        <w:rPr>
          <w:rFonts w:ascii="Times New Roman" w:hAnsi="Times New Roman" w:cs="Times New Roman"/>
          <w:sz w:val="24"/>
          <w:szCs w:val="24"/>
        </w:rPr>
        <w:t>, the expert should provide a statement to show he understands and complied with his duty to the court, the substance of all material instructions and other requirements under rule 35.10 of the Civil Procedure Rules.</w:t>
      </w:r>
    </w:p>
    <w:sectPr w:rsidR="00FC4115" w:rsidRPr="00CF59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E4"/>
    <w:rsid w:val="000002CD"/>
    <w:rsid w:val="0005654F"/>
    <w:rsid w:val="0010585E"/>
    <w:rsid w:val="00130505"/>
    <w:rsid w:val="00146AFD"/>
    <w:rsid w:val="00180FE4"/>
    <w:rsid w:val="001974BB"/>
    <w:rsid w:val="001E0F1D"/>
    <w:rsid w:val="00201722"/>
    <w:rsid w:val="00240688"/>
    <w:rsid w:val="00266465"/>
    <w:rsid w:val="002C4130"/>
    <w:rsid w:val="00350337"/>
    <w:rsid w:val="00351233"/>
    <w:rsid w:val="00386B7C"/>
    <w:rsid w:val="003D1F34"/>
    <w:rsid w:val="004E4078"/>
    <w:rsid w:val="005C4AE3"/>
    <w:rsid w:val="00667FB8"/>
    <w:rsid w:val="007B5D98"/>
    <w:rsid w:val="007C347B"/>
    <w:rsid w:val="007E66F1"/>
    <w:rsid w:val="0086273E"/>
    <w:rsid w:val="00873271"/>
    <w:rsid w:val="008B0412"/>
    <w:rsid w:val="008E49FC"/>
    <w:rsid w:val="00975E2F"/>
    <w:rsid w:val="009922B5"/>
    <w:rsid w:val="009E72CA"/>
    <w:rsid w:val="00A1220E"/>
    <w:rsid w:val="00A93DC9"/>
    <w:rsid w:val="00AA6F40"/>
    <w:rsid w:val="00AB2BB5"/>
    <w:rsid w:val="00AB547E"/>
    <w:rsid w:val="00C67AAA"/>
    <w:rsid w:val="00CF1792"/>
    <w:rsid w:val="00CF590E"/>
    <w:rsid w:val="00D43880"/>
    <w:rsid w:val="00DC4021"/>
    <w:rsid w:val="00DC7FB1"/>
    <w:rsid w:val="00E70034"/>
    <w:rsid w:val="00F202FD"/>
    <w:rsid w:val="00F939A9"/>
    <w:rsid w:val="00FC4115"/>
    <w:rsid w:val="00FE4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65FC"/>
  <w15:chartTrackingRefBased/>
  <w15:docId w15:val="{4938AB72-11BE-4307-9BD4-0433AA3B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roxana burlacu</cp:lastModifiedBy>
  <cp:revision>2</cp:revision>
  <dcterms:created xsi:type="dcterms:W3CDTF">2022-05-09T10:22:00Z</dcterms:created>
  <dcterms:modified xsi:type="dcterms:W3CDTF">2022-05-09T10:22:00Z</dcterms:modified>
</cp:coreProperties>
</file>