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6666DE" w14:textId="4B3E3E09" w:rsidR="0037450B" w:rsidRPr="0037450B" w:rsidRDefault="0037450B">
      <w:pPr>
        <w:rPr>
          <w:b/>
          <w:bCs/>
          <w:u w:val="single"/>
        </w:rPr>
      </w:pPr>
      <w:r w:rsidRPr="0037450B">
        <w:rPr>
          <w:b/>
          <w:bCs/>
          <w:u w:val="single"/>
        </w:rPr>
        <w:t>Introduction</w:t>
      </w:r>
    </w:p>
    <w:p w14:paraId="42B06520" w14:textId="2828D454" w:rsidR="00CC4C79" w:rsidRDefault="00CC4C79">
      <w:r>
        <w:t xml:space="preserve">For this assignment I am going to </w:t>
      </w:r>
      <w:r w:rsidR="003639EF">
        <w:t xml:space="preserve">use the product development cycle to develop a model of an anodisation tank so that the tank can be operated by one operator rather than two to both improve the efficiency and safety of the plant. </w:t>
      </w:r>
    </w:p>
    <w:p w14:paraId="79363076" w14:textId="77777777" w:rsidR="003639EF" w:rsidRDefault="003639EF"/>
    <w:p w14:paraId="0072A3FB" w14:textId="29F15389" w:rsidR="003639EF" w:rsidRDefault="003639EF">
      <w:r>
        <w:t xml:space="preserve">The system that is outlined in the client brief describes the system to be a stainless steel tank that contains 30% sulfuric acid (that is heated to 25°C). The removable lid on the stainless steel tank needs to be kept on the tank when it is not in operation and needs to be fully removed from the top of the tank when in operation as aluminium parts are hoisted into the tank from above. The lid is currently made from 5mm stainless steel and has 2 handles which two operators must lift the lid off the tank. The problem with this is that the lid is challenging to place on the tank, it is a high operational risk for staff to remove the lid, the tank needs to have clearance from above and the lid/cover of the tank needs to be removable by one operator rather than two. The tank dimensions need to stay the same, but the cover can be altered to best suit the task. </w:t>
      </w:r>
    </w:p>
    <w:p w14:paraId="284DA282" w14:textId="77777777" w:rsidR="001600E0" w:rsidRPr="00503BD2" w:rsidRDefault="001600E0" w:rsidP="00503BD2">
      <w:pPr>
        <w:rPr>
          <w:rFonts w:cs="Arial"/>
          <w:color w:val="000000" w:themeColor="text1"/>
        </w:rPr>
      </w:pPr>
    </w:p>
    <w:p w14:paraId="01B93EF5" w14:textId="4771B302" w:rsidR="003639EF" w:rsidRDefault="003639EF" w:rsidP="003639EF">
      <w:pPr>
        <w:rPr>
          <w:rFonts w:cs="Arial"/>
          <w:color w:val="000000" w:themeColor="text1"/>
        </w:rPr>
      </w:pPr>
      <w:r>
        <w:rPr>
          <w:rFonts w:cs="Arial"/>
          <w:color w:val="000000" w:themeColor="text1"/>
        </w:rPr>
        <w:t>Using the data I have created some graphs that proves the statements above:</w:t>
      </w:r>
    </w:p>
    <w:p w14:paraId="7BA60691" w14:textId="0E1E44D3" w:rsidR="003639EF" w:rsidRDefault="003639EF" w:rsidP="003639EF">
      <w:pPr>
        <w:jc w:val="center"/>
        <w:rPr>
          <w:rFonts w:cs="Arial"/>
          <w:color w:val="000000" w:themeColor="text1"/>
        </w:rPr>
      </w:pPr>
      <w:r w:rsidRPr="00682100">
        <w:rPr>
          <w:rFonts w:ascii="Arial" w:hAnsi="Arial" w:cs="Arial"/>
          <w:noProof/>
        </w:rPr>
        <w:drawing>
          <wp:inline distT="0" distB="0" distL="0" distR="0" wp14:anchorId="3A42FA84" wp14:editId="0D2751DA">
            <wp:extent cx="4213185" cy="2488557"/>
            <wp:effectExtent l="0" t="0" r="16510" b="13970"/>
            <wp:docPr id="1050321311" name="Chart 1">
              <a:extLst xmlns:a="http://schemas.openxmlformats.org/drawingml/2006/main">
                <a:ext uri="{FF2B5EF4-FFF2-40B4-BE49-F238E27FC236}">
                  <a16:creationId xmlns:a16="http://schemas.microsoft.com/office/drawing/2014/main" id="{0B8BAEC1-4A20-3BEC-A9B5-01C74AE684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79D9B93" w14:textId="77777777" w:rsidR="003639EF" w:rsidRDefault="003639EF" w:rsidP="003639EF">
      <w:pPr>
        <w:rPr>
          <w:rFonts w:cs="Arial"/>
          <w:color w:val="000000" w:themeColor="text1"/>
        </w:rPr>
      </w:pPr>
    </w:p>
    <w:p w14:paraId="5D7861A9" w14:textId="6A50337B" w:rsidR="003639EF" w:rsidRDefault="003639EF" w:rsidP="003639EF">
      <w:pPr>
        <w:jc w:val="center"/>
        <w:rPr>
          <w:rFonts w:cs="Arial"/>
          <w:color w:val="000000" w:themeColor="text1"/>
        </w:rPr>
      </w:pPr>
      <w:r w:rsidRPr="00682100">
        <w:rPr>
          <w:rFonts w:ascii="Arial" w:hAnsi="Arial" w:cs="Arial"/>
          <w:noProof/>
        </w:rPr>
        <w:drawing>
          <wp:inline distT="0" distB="0" distL="0" distR="0" wp14:anchorId="21D3F703" wp14:editId="056AD966">
            <wp:extent cx="4629873" cy="2314937"/>
            <wp:effectExtent l="0" t="0" r="18415" b="9525"/>
            <wp:docPr id="651082937" name="Chart 1">
              <a:extLst xmlns:a="http://schemas.openxmlformats.org/drawingml/2006/main">
                <a:ext uri="{FF2B5EF4-FFF2-40B4-BE49-F238E27FC236}">
                  <a16:creationId xmlns:a16="http://schemas.microsoft.com/office/drawing/2014/main" id="{79518CC7-293B-21DC-EAE0-0F96FFCD4B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E09E16F" w14:textId="77777777" w:rsidR="003639EF" w:rsidRDefault="003639EF" w:rsidP="003639EF">
      <w:pPr>
        <w:rPr>
          <w:rFonts w:cs="Arial"/>
          <w:color w:val="000000" w:themeColor="text1"/>
        </w:rPr>
      </w:pPr>
    </w:p>
    <w:p w14:paraId="32B991EF" w14:textId="2A40A313" w:rsidR="003639EF" w:rsidRPr="003639EF" w:rsidRDefault="003639EF" w:rsidP="003639EF">
      <w:pPr>
        <w:jc w:val="center"/>
        <w:rPr>
          <w:rFonts w:cs="Arial"/>
          <w:b/>
          <w:bCs/>
          <w:color w:val="000000" w:themeColor="text1"/>
        </w:rPr>
      </w:pPr>
      <w:r w:rsidRPr="00682100">
        <w:rPr>
          <w:rFonts w:ascii="Arial" w:hAnsi="Arial" w:cs="Arial"/>
          <w:noProof/>
        </w:rPr>
        <w:lastRenderedPageBreak/>
        <w:drawing>
          <wp:inline distT="0" distB="0" distL="0" distR="0" wp14:anchorId="0CBCE2C7" wp14:editId="46AC4C2B">
            <wp:extent cx="4629785" cy="2708476"/>
            <wp:effectExtent l="0" t="0" r="18415" b="9525"/>
            <wp:docPr id="320095564" name="Chart 1">
              <a:extLst xmlns:a="http://schemas.openxmlformats.org/drawingml/2006/main">
                <a:ext uri="{FF2B5EF4-FFF2-40B4-BE49-F238E27FC236}">
                  <a16:creationId xmlns:a16="http://schemas.microsoft.com/office/drawing/2014/main" id="{018444A8-B9A7-E170-3826-BEBC1455C8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ADF772D" w14:textId="77777777" w:rsidR="003639EF" w:rsidRDefault="003639EF"/>
    <w:p w14:paraId="1945845A" w14:textId="2D1ED082" w:rsidR="003639EF" w:rsidRDefault="003639EF" w:rsidP="003639EF">
      <w:pPr>
        <w:jc w:val="center"/>
      </w:pPr>
      <w:r w:rsidRPr="00682100">
        <w:rPr>
          <w:rFonts w:ascii="Arial" w:hAnsi="Arial" w:cs="Arial"/>
          <w:noProof/>
        </w:rPr>
        <w:drawing>
          <wp:inline distT="0" distB="0" distL="0" distR="0" wp14:anchorId="1231DF60" wp14:editId="2C4FD196">
            <wp:extent cx="4629785" cy="2789499"/>
            <wp:effectExtent l="0" t="0" r="18415" b="17780"/>
            <wp:docPr id="1412099437" name="Chart 1">
              <a:extLst xmlns:a="http://schemas.openxmlformats.org/drawingml/2006/main">
                <a:ext uri="{FF2B5EF4-FFF2-40B4-BE49-F238E27FC236}">
                  <a16:creationId xmlns:a16="http://schemas.microsoft.com/office/drawing/2014/main" id="{BD41DB2F-CA58-707F-D89C-3B9B5593AE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757657D" w14:textId="77777777" w:rsidR="003639EF" w:rsidRDefault="003639EF"/>
    <w:p w14:paraId="1A838F6C" w14:textId="77777777" w:rsidR="003639EF" w:rsidRDefault="003639EF"/>
    <w:p w14:paraId="656BC69C" w14:textId="2FADAFD8" w:rsidR="003639EF" w:rsidRDefault="003639EF" w:rsidP="003639EF">
      <w:pPr>
        <w:jc w:val="center"/>
      </w:pPr>
      <w:r w:rsidRPr="00682100">
        <w:rPr>
          <w:rFonts w:ascii="Arial" w:hAnsi="Arial" w:cs="Arial"/>
          <w:noProof/>
        </w:rPr>
        <w:drawing>
          <wp:inline distT="0" distB="0" distL="0" distR="0" wp14:anchorId="353FCFF4" wp14:editId="6A94D13E">
            <wp:extent cx="4618299" cy="2580640"/>
            <wp:effectExtent l="0" t="0" r="17780" b="10160"/>
            <wp:docPr id="1806252159" name="Chart 1">
              <a:extLst xmlns:a="http://schemas.openxmlformats.org/drawingml/2006/main">
                <a:ext uri="{FF2B5EF4-FFF2-40B4-BE49-F238E27FC236}">
                  <a16:creationId xmlns:a16="http://schemas.microsoft.com/office/drawing/2014/main" id="{1217C24C-22A9-92E1-664A-BBEA840C16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C064EA0" w14:textId="77777777" w:rsidR="009C3743" w:rsidRDefault="009C3743" w:rsidP="009C3743"/>
    <w:p w14:paraId="6911BE8A" w14:textId="4715D717" w:rsidR="009C3743" w:rsidRDefault="009C3743" w:rsidP="009C3743">
      <w:r>
        <w:t xml:space="preserve">To summarise this data above PVC would be an unsuitable material choose because PVC has the poorest degradation and decolourisation after immersion. Aluminium would then be the next material that I would find least suitable out of the two remaining choices next to stainless steel due to it withstanding below the desired acid concentration with a percentage of 10 where stainless steel has 15% and heat capacity of 20 degrees C opposed to stainless steel being 25 degrees C. </w:t>
      </w:r>
      <w:r w:rsidR="00503BD2">
        <w:t>Therefore,</w:t>
      </w:r>
      <w:r>
        <w:t xml:space="preserve"> I believe the best suiting material to replace stainless steel to be polypropylene </w:t>
      </w:r>
      <w:r w:rsidR="00503BD2">
        <w:t>as it has similar properties to that of the stainless steel.</w:t>
      </w:r>
    </w:p>
    <w:p w14:paraId="7FFB4358" w14:textId="77777777" w:rsidR="003639EF" w:rsidRPr="003639EF" w:rsidRDefault="003639EF"/>
    <w:p w14:paraId="298C0C6F" w14:textId="0EF295B7" w:rsidR="003639EF" w:rsidRPr="003639EF" w:rsidRDefault="003639EF" w:rsidP="003639EF">
      <w:pPr>
        <w:rPr>
          <w:rFonts w:cs="Arial"/>
          <w:color w:val="000000" w:themeColor="text1"/>
        </w:rPr>
      </w:pPr>
      <w:r w:rsidRPr="003639EF">
        <w:rPr>
          <w:rFonts w:cs="Arial"/>
          <w:color w:val="000000" w:themeColor="text1"/>
        </w:rPr>
        <w:t>Some of the below highlight the key legislation considerations that we need to think about when carrying out product development</w:t>
      </w:r>
      <w:r w:rsidR="001600E0">
        <w:rPr>
          <w:rFonts w:cs="Arial"/>
          <w:color w:val="000000" w:themeColor="text1"/>
        </w:rPr>
        <w:t xml:space="preserve"> such as this one</w:t>
      </w:r>
      <w:r w:rsidRPr="003639EF">
        <w:rPr>
          <w:rFonts w:cs="Arial"/>
          <w:color w:val="000000" w:themeColor="text1"/>
        </w:rPr>
        <w:t>:</w:t>
      </w:r>
    </w:p>
    <w:p w14:paraId="7CC5D4B7" w14:textId="77777777" w:rsidR="003639EF" w:rsidRPr="003639EF" w:rsidRDefault="003639EF" w:rsidP="003639EF">
      <w:pPr>
        <w:jc w:val="center"/>
        <w:rPr>
          <w:rFonts w:cs="Arial"/>
          <w:color w:val="000000" w:themeColor="text1"/>
          <w:u w:val="single"/>
        </w:rPr>
      </w:pPr>
    </w:p>
    <w:p w14:paraId="4C7E5AE1" w14:textId="77777777" w:rsidR="003639EF" w:rsidRPr="003639EF" w:rsidRDefault="003639EF" w:rsidP="003639EF">
      <w:pPr>
        <w:rPr>
          <w:rFonts w:cs="Arial"/>
          <w:color w:val="000000" w:themeColor="text1"/>
        </w:rPr>
      </w:pPr>
      <w:r w:rsidRPr="003639EF">
        <w:rPr>
          <w:rFonts w:cs="Arial"/>
          <w:b/>
          <w:bCs/>
          <w:color w:val="000000" w:themeColor="text1"/>
        </w:rPr>
        <w:t xml:space="preserve">Licensing </w:t>
      </w:r>
      <w:r w:rsidRPr="003639EF">
        <w:rPr>
          <w:rFonts w:cs="Arial"/>
          <w:color w:val="000000" w:themeColor="text1"/>
        </w:rPr>
        <w:t xml:space="preserve">– licensing would allow someone else to produce and use your product for a certain amount of time. This is something you would need to think about if you wanted your product to be produced by other companies. </w:t>
      </w:r>
      <w:sdt>
        <w:sdtPr>
          <w:rPr>
            <w:rFonts w:cs="Arial"/>
            <w:color w:val="000000" w:themeColor="text1"/>
          </w:rPr>
          <w:id w:val="1000699975"/>
          <w:citation/>
        </w:sdtPr>
        <w:sdtEndPr/>
        <w:sdtContent>
          <w:r w:rsidRPr="003639EF">
            <w:rPr>
              <w:rFonts w:cs="Arial"/>
              <w:color w:val="000000" w:themeColor="text1"/>
            </w:rPr>
            <w:fldChar w:fldCharType="begin"/>
          </w:r>
          <w:r w:rsidRPr="003639EF">
            <w:rPr>
              <w:rFonts w:cs="Arial"/>
              <w:color w:val="000000" w:themeColor="text1"/>
            </w:rPr>
            <w:instrText xml:space="preserve"> CITATION Piv16 \l 2057 </w:instrText>
          </w:r>
          <w:r w:rsidRPr="003639EF">
            <w:rPr>
              <w:rFonts w:cs="Arial"/>
              <w:color w:val="000000" w:themeColor="text1"/>
            </w:rPr>
            <w:fldChar w:fldCharType="separate"/>
          </w:r>
          <w:r w:rsidRPr="003639EF">
            <w:rPr>
              <w:rFonts w:cs="Arial"/>
              <w:noProof/>
              <w:color w:val="000000" w:themeColor="text1"/>
            </w:rPr>
            <w:t>(Pivot international, 2016)</w:t>
          </w:r>
          <w:r w:rsidRPr="003639EF">
            <w:rPr>
              <w:rFonts w:cs="Arial"/>
              <w:color w:val="000000" w:themeColor="text1"/>
            </w:rPr>
            <w:fldChar w:fldCharType="end"/>
          </w:r>
        </w:sdtContent>
      </w:sdt>
    </w:p>
    <w:p w14:paraId="267140E2" w14:textId="77777777" w:rsidR="003639EF" w:rsidRPr="003639EF" w:rsidRDefault="003639EF" w:rsidP="003639EF">
      <w:pPr>
        <w:rPr>
          <w:rFonts w:cs="Arial"/>
          <w:b/>
          <w:bCs/>
          <w:color w:val="000000" w:themeColor="text1"/>
        </w:rPr>
      </w:pPr>
    </w:p>
    <w:p w14:paraId="61D2DB17" w14:textId="310B141B" w:rsidR="003639EF" w:rsidRPr="003639EF" w:rsidRDefault="003639EF" w:rsidP="003639EF">
      <w:pPr>
        <w:rPr>
          <w:rFonts w:cs="Arial"/>
          <w:color w:val="000000" w:themeColor="text1"/>
        </w:rPr>
      </w:pPr>
      <w:r w:rsidRPr="003639EF">
        <w:rPr>
          <w:rFonts w:cs="Arial"/>
          <w:b/>
          <w:bCs/>
          <w:color w:val="000000" w:themeColor="text1"/>
        </w:rPr>
        <w:t xml:space="preserve">Product liability – </w:t>
      </w:r>
      <w:r>
        <w:rPr>
          <w:rFonts w:cs="Arial"/>
          <w:color w:val="000000" w:themeColor="text1"/>
        </w:rPr>
        <w:t>T</w:t>
      </w:r>
      <w:r w:rsidRPr="003639EF">
        <w:rPr>
          <w:rFonts w:cs="Arial"/>
          <w:color w:val="000000" w:themeColor="text1"/>
        </w:rPr>
        <w:t xml:space="preserve">he designer would be liable for any manufacturing defects and design defects of the product you are developing if anything was to happen to the product as a result of design defects or manufacturing defects. </w:t>
      </w:r>
      <w:sdt>
        <w:sdtPr>
          <w:rPr>
            <w:rFonts w:cs="Arial"/>
            <w:color w:val="000000" w:themeColor="text1"/>
          </w:rPr>
          <w:id w:val="-492415050"/>
          <w:citation/>
        </w:sdtPr>
        <w:sdtEndPr/>
        <w:sdtContent>
          <w:r w:rsidRPr="003639EF">
            <w:rPr>
              <w:rFonts w:cs="Arial"/>
              <w:color w:val="000000" w:themeColor="text1"/>
            </w:rPr>
            <w:fldChar w:fldCharType="begin"/>
          </w:r>
          <w:r w:rsidRPr="003639EF">
            <w:rPr>
              <w:rFonts w:cs="Arial"/>
              <w:color w:val="000000" w:themeColor="text1"/>
            </w:rPr>
            <w:instrText xml:space="preserve"> CITATION Piv16 \l 2057 </w:instrText>
          </w:r>
          <w:r w:rsidRPr="003639EF">
            <w:rPr>
              <w:rFonts w:cs="Arial"/>
              <w:color w:val="000000" w:themeColor="text1"/>
            </w:rPr>
            <w:fldChar w:fldCharType="separate"/>
          </w:r>
          <w:r w:rsidRPr="003639EF">
            <w:rPr>
              <w:rFonts w:cs="Arial"/>
              <w:noProof/>
              <w:color w:val="000000" w:themeColor="text1"/>
            </w:rPr>
            <w:t>(Pivot international, 2016)</w:t>
          </w:r>
          <w:r w:rsidRPr="003639EF">
            <w:rPr>
              <w:rFonts w:cs="Arial"/>
              <w:color w:val="000000" w:themeColor="text1"/>
            </w:rPr>
            <w:fldChar w:fldCharType="end"/>
          </w:r>
        </w:sdtContent>
      </w:sdt>
      <w:r w:rsidRPr="003639EF">
        <w:rPr>
          <w:rFonts w:cs="Arial"/>
          <w:color w:val="000000" w:themeColor="text1"/>
        </w:rPr>
        <w:t>.</w:t>
      </w:r>
    </w:p>
    <w:p w14:paraId="42DEBD3E" w14:textId="77777777" w:rsidR="003639EF" w:rsidRPr="003639EF" w:rsidRDefault="003639EF" w:rsidP="003639EF">
      <w:pPr>
        <w:rPr>
          <w:rFonts w:cs="Arial"/>
          <w:color w:val="000000" w:themeColor="text1"/>
        </w:rPr>
      </w:pPr>
    </w:p>
    <w:p w14:paraId="760ECC63" w14:textId="77777777" w:rsidR="003639EF" w:rsidRPr="003639EF" w:rsidRDefault="003639EF" w:rsidP="003639EF">
      <w:pPr>
        <w:rPr>
          <w:rFonts w:cs="Arial"/>
          <w:color w:val="000000" w:themeColor="text1"/>
        </w:rPr>
      </w:pPr>
      <w:r w:rsidRPr="003639EF">
        <w:rPr>
          <w:rFonts w:cs="Arial"/>
          <w:b/>
          <w:bCs/>
          <w:color w:val="000000" w:themeColor="text1"/>
        </w:rPr>
        <w:t xml:space="preserve">The Health and Safety at Work Act (1974) – </w:t>
      </w:r>
      <w:r w:rsidRPr="003639EF">
        <w:rPr>
          <w:rFonts w:cs="Arial"/>
          <w:color w:val="000000" w:themeColor="text1"/>
        </w:rPr>
        <w:t xml:space="preserve">This legislation states that any refurbished or modified machinery should be considered new. This means when designing a product, you need to ensure that its features conform to the Health and Safety at Work Act. </w:t>
      </w:r>
      <w:sdt>
        <w:sdtPr>
          <w:rPr>
            <w:rFonts w:cs="Arial"/>
            <w:color w:val="000000" w:themeColor="text1"/>
          </w:rPr>
          <w:id w:val="1859854914"/>
          <w:citation/>
        </w:sdtPr>
        <w:sdtEndPr/>
        <w:sdtContent>
          <w:r w:rsidRPr="003639EF">
            <w:rPr>
              <w:rFonts w:cs="Arial"/>
              <w:color w:val="000000" w:themeColor="text1"/>
            </w:rPr>
            <w:fldChar w:fldCharType="begin"/>
          </w:r>
          <w:r w:rsidRPr="003639EF">
            <w:rPr>
              <w:rFonts w:cs="Arial"/>
              <w:color w:val="000000" w:themeColor="text1"/>
            </w:rPr>
            <w:instrText xml:space="preserve"> CITATION The24 \l 2057 </w:instrText>
          </w:r>
          <w:r w:rsidRPr="003639EF">
            <w:rPr>
              <w:rFonts w:cs="Arial"/>
              <w:color w:val="000000" w:themeColor="text1"/>
            </w:rPr>
            <w:fldChar w:fldCharType="separate"/>
          </w:r>
          <w:r w:rsidRPr="003639EF">
            <w:rPr>
              <w:rFonts w:cs="Arial"/>
              <w:noProof/>
              <w:color w:val="000000" w:themeColor="text1"/>
            </w:rPr>
            <w:t>(The Health and Safety Executive , n.d.)</w:t>
          </w:r>
          <w:r w:rsidRPr="003639EF">
            <w:rPr>
              <w:rFonts w:cs="Arial"/>
              <w:color w:val="000000" w:themeColor="text1"/>
            </w:rPr>
            <w:fldChar w:fldCharType="end"/>
          </w:r>
        </w:sdtContent>
      </w:sdt>
    </w:p>
    <w:p w14:paraId="4E534D4D" w14:textId="77777777" w:rsidR="003639EF" w:rsidRPr="003639EF" w:rsidRDefault="003639EF"/>
    <w:p w14:paraId="2D8670E0" w14:textId="5430DE15" w:rsidR="008539DF" w:rsidRPr="001600E0" w:rsidRDefault="008539DF" w:rsidP="008539DF">
      <w:pPr>
        <w:rPr>
          <w:rFonts w:cs="Arial"/>
          <w:color w:val="000000" w:themeColor="text1"/>
        </w:rPr>
      </w:pPr>
      <w:r w:rsidRPr="008539DF">
        <w:rPr>
          <w:rFonts w:cs="Arial"/>
          <w:b/>
          <w:bCs/>
          <w:color w:val="000000" w:themeColor="text1"/>
        </w:rPr>
        <w:t>Lifting operations and lifting equipment regulations 1998 (LOLER) –</w:t>
      </w:r>
      <w:r w:rsidR="001600E0">
        <w:rPr>
          <w:rFonts w:cs="Arial"/>
          <w:color w:val="000000" w:themeColor="text1"/>
        </w:rPr>
        <w:t xml:space="preserve">Under this regulation it needs to be ensured that any lifting equipment used is correctly serviced and maintained to comply with these regulations. </w:t>
      </w:r>
      <w:sdt>
        <w:sdtPr>
          <w:rPr>
            <w:rFonts w:cs="Arial"/>
            <w:color w:val="000000" w:themeColor="text1"/>
          </w:rPr>
          <w:id w:val="-260149697"/>
          <w:citation/>
        </w:sdtPr>
        <w:sdtEndPr/>
        <w:sdtContent>
          <w:r w:rsidR="001600E0">
            <w:rPr>
              <w:rFonts w:cs="Arial"/>
              <w:color w:val="000000" w:themeColor="text1"/>
            </w:rPr>
            <w:fldChar w:fldCharType="begin"/>
          </w:r>
          <w:r w:rsidR="001600E0">
            <w:rPr>
              <w:rFonts w:cs="Arial"/>
              <w:color w:val="000000" w:themeColor="text1"/>
            </w:rPr>
            <w:instrText xml:space="preserve">CITATION Lif20 \l 2057 </w:instrText>
          </w:r>
          <w:r w:rsidR="001600E0">
            <w:rPr>
              <w:rFonts w:cs="Arial"/>
              <w:color w:val="000000" w:themeColor="text1"/>
            </w:rPr>
            <w:fldChar w:fldCharType="separate"/>
          </w:r>
          <w:r w:rsidR="001600E0" w:rsidRPr="001600E0">
            <w:rPr>
              <w:rFonts w:cs="Arial"/>
              <w:noProof/>
              <w:color w:val="000000" w:themeColor="text1"/>
            </w:rPr>
            <w:t>(Inspection services (UK)ltd , 2020)</w:t>
          </w:r>
          <w:r w:rsidR="001600E0">
            <w:rPr>
              <w:rFonts w:cs="Arial"/>
              <w:color w:val="000000" w:themeColor="text1"/>
            </w:rPr>
            <w:fldChar w:fldCharType="end"/>
          </w:r>
        </w:sdtContent>
      </w:sdt>
      <w:r w:rsidR="001600E0">
        <w:rPr>
          <w:rFonts w:cs="Arial"/>
          <w:color w:val="000000" w:themeColor="text1"/>
        </w:rPr>
        <w:t>.</w:t>
      </w:r>
    </w:p>
    <w:p w14:paraId="19A4FDC5" w14:textId="77777777" w:rsidR="008539DF" w:rsidRPr="008539DF" w:rsidRDefault="008539DF" w:rsidP="008539DF">
      <w:pPr>
        <w:rPr>
          <w:rFonts w:cs="Arial"/>
          <w:color w:val="000000" w:themeColor="text1"/>
        </w:rPr>
      </w:pPr>
    </w:p>
    <w:p w14:paraId="69A8317A" w14:textId="563011DB" w:rsidR="008539DF" w:rsidRPr="00D56C45" w:rsidRDefault="008539DF" w:rsidP="008539DF">
      <w:pPr>
        <w:rPr>
          <w:rFonts w:cs="Arial"/>
          <w:color w:val="000000" w:themeColor="text1"/>
        </w:rPr>
      </w:pPr>
      <w:r w:rsidRPr="008539DF">
        <w:rPr>
          <w:rFonts w:cs="Arial"/>
          <w:b/>
          <w:bCs/>
          <w:color w:val="000000" w:themeColor="text1"/>
        </w:rPr>
        <w:t xml:space="preserve">Provision and Use of work equipment regulations (PUWER) </w:t>
      </w:r>
      <w:r w:rsidR="00D56C45">
        <w:rPr>
          <w:rFonts w:cs="Arial"/>
          <w:b/>
          <w:bCs/>
          <w:color w:val="000000" w:themeColor="text1"/>
        </w:rPr>
        <w:t>–</w:t>
      </w:r>
      <w:r w:rsidR="00D56C45">
        <w:rPr>
          <w:rFonts w:cs="Arial"/>
          <w:color w:val="000000" w:themeColor="text1"/>
        </w:rPr>
        <w:t xml:space="preserve">Under PUWER employees must provide suitable training and maintenance of the equipment that will be used. </w:t>
      </w:r>
      <w:sdt>
        <w:sdtPr>
          <w:rPr>
            <w:rFonts w:cs="Arial"/>
            <w:color w:val="000000" w:themeColor="text1"/>
          </w:rPr>
          <w:id w:val="-417327043"/>
          <w:citation/>
        </w:sdtPr>
        <w:sdtEndPr/>
        <w:sdtContent>
          <w:r w:rsidR="00D56C45">
            <w:rPr>
              <w:rFonts w:cs="Arial"/>
              <w:color w:val="000000" w:themeColor="text1"/>
            </w:rPr>
            <w:fldChar w:fldCharType="begin"/>
          </w:r>
          <w:r w:rsidR="00D56C45">
            <w:rPr>
              <w:rFonts w:cs="Arial"/>
              <w:color w:val="000000" w:themeColor="text1"/>
            </w:rPr>
            <w:instrText xml:space="preserve"> CITATION Mac16 \l 2057 </w:instrText>
          </w:r>
          <w:r w:rsidR="00D56C45">
            <w:rPr>
              <w:rFonts w:cs="Arial"/>
              <w:color w:val="000000" w:themeColor="text1"/>
            </w:rPr>
            <w:fldChar w:fldCharType="separate"/>
          </w:r>
          <w:r w:rsidR="00D56C45" w:rsidRPr="00D56C45">
            <w:rPr>
              <w:rFonts w:cs="Arial"/>
              <w:noProof/>
              <w:color w:val="000000" w:themeColor="text1"/>
            </w:rPr>
            <w:t>(Machinery safety &amp; complience services LTD, 2016)</w:t>
          </w:r>
          <w:r w:rsidR="00D56C45">
            <w:rPr>
              <w:rFonts w:cs="Arial"/>
              <w:color w:val="000000" w:themeColor="text1"/>
            </w:rPr>
            <w:fldChar w:fldCharType="end"/>
          </w:r>
        </w:sdtContent>
      </w:sdt>
      <w:r w:rsidR="00D56C45">
        <w:rPr>
          <w:rFonts w:cs="Arial"/>
          <w:color w:val="000000" w:themeColor="text1"/>
        </w:rPr>
        <w:t xml:space="preserve">. </w:t>
      </w:r>
    </w:p>
    <w:p w14:paraId="5FC927F1" w14:textId="77777777" w:rsidR="003639EF" w:rsidRDefault="003639EF"/>
    <w:p w14:paraId="13C81FC8" w14:textId="1521AD2A" w:rsidR="003639EF" w:rsidRPr="001600E0" w:rsidRDefault="001600E0">
      <w:r w:rsidRPr="001600E0">
        <w:t>The below outlines the specification of the product being developed:</w:t>
      </w:r>
    </w:p>
    <w:tbl>
      <w:tblPr>
        <w:tblStyle w:val="TableGrid"/>
        <w:tblW w:w="0" w:type="auto"/>
        <w:tblLook w:val="04A0" w:firstRow="1" w:lastRow="0" w:firstColumn="1" w:lastColumn="0" w:noHBand="0" w:noVBand="1"/>
      </w:tblPr>
      <w:tblGrid>
        <w:gridCol w:w="4508"/>
        <w:gridCol w:w="4508"/>
      </w:tblGrid>
      <w:tr w:rsidR="003639EF" w:rsidRPr="00682100" w14:paraId="41696321" w14:textId="77777777" w:rsidTr="00AE020E">
        <w:tc>
          <w:tcPr>
            <w:tcW w:w="4508" w:type="dxa"/>
          </w:tcPr>
          <w:p w14:paraId="093E4BA6" w14:textId="77777777" w:rsidR="003639EF" w:rsidRPr="00682100" w:rsidRDefault="003639EF" w:rsidP="00AE020E">
            <w:pPr>
              <w:rPr>
                <w:rFonts w:ascii="Arial" w:hAnsi="Arial" w:cs="Arial"/>
                <w:color w:val="000000" w:themeColor="text1"/>
              </w:rPr>
            </w:pPr>
            <w:r w:rsidRPr="00682100">
              <w:rPr>
                <w:rFonts w:ascii="Arial" w:hAnsi="Arial" w:cs="Arial"/>
                <w:color w:val="000000" w:themeColor="text1"/>
              </w:rPr>
              <w:t xml:space="preserve">Time </w:t>
            </w:r>
          </w:p>
        </w:tc>
        <w:tc>
          <w:tcPr>
            <w:tcW w:w="4508" w:type="dxa"/>
          </w:tcPr>
          <w:p w14:paraId="35E8DCBF" w14:textId="77777777" w:rsidR="003639EF" w:rsidRPr="00682100" w:rsidRDefault="003639EF" w:rsidP="00AE020E">
            <w:pPr>
              <w:rPr>
                <w:rFonts w:ascii="Arial" w:hAnsi="Arial" w:cs="Arial"/>
                <w:color w:val="000000" w:themeColor="text1"/>
              </w:rPr>
            </w:pPr>
            <w:r>
              <w:rPr>
                <w:rFonts w:ascii="Arial" w:hAnsi="Arial" w:cs="Arial"/>
                <w:color w:val="000000" w:themeColor="text1"/>
              </w:rPr>
              <w:t>12 - 24</w:t>
            </w:r>
            <w:r w:rsidRPr="00682100">
              <w:rPr>
                <w:rFonts w:ascii="Arial" w:hAnsi="Arial" w:cs="Arial"/>
                <w:color w:val="000000" w:themeColor="text1"/>
              </w:rPr>
              <w:t xml:space="preserve">months </w:t>
            </w:r>
          </w:p>
        </w:tc>
      </w:tr>
      <w:tr w:rsidR="003639EF" w:rsidRPr="00682100" w14:paraId="3EC6C00F" w14:textId="77777777" w:rsidTr="00AE020E">
        <w:tc>
          <w:tcPr>
            <w:tcW w:w="4508" w:type="dxa"/>
          </w:tcPr>
          <w:p w14:paraId="030CB75E" w14:textId="77777777" w:rsidR="003639EF" w:rsidRPr="00682100" w:rsidRDefault="003639EF" w:rsidP="00AE020E">
            <w:pPr>
              <w:rPr>
                <w:rFonts w:ascii="Arial" w:hAnsi="Arial" w:cs="Arial"/>
                <w:color w:val="000000" w:themeColor="text1"/>
              </w:rPr>
            </w:pPr>
            <w:r w:rsidRPr="00682100">
              <w:rPr>
                <w:rFonts w:ascii="Arial" w:hAnsi="Arial" w:cs="Arial"/>
                <w:color w:val="000000" w:themeColor="text1"/>
              </w:rPr>
              <w:t xml:space="preserve">Target Market </w:t>
            </w:r>
          </w:p>
        </w:tc>
        <w:tc>
          <w:tcPr>
            <w:tcW w:w="4508" w:type="dxa"/>
          </w:tcPr>
          <w:p w14:paraId="19E3447A" w14:textId="5F29AC7E" w:rsidR="003639EF" w:rsidRPr="00682100" w:rsidRDefault="003639EF" w:rsidP="00AE020E">
            <w:pPr>
              <w:rPr>
                <w:rFonts w:ascii="Arial" w:hAnsi="Arial" w:cs="Arial"/>
                <w:color w:val="000000" w:themeColor="text1"/>
              </w:rPr>
            </w:pPr>
            <w:r w:rsidRPr="00682100">
              <w:rPr>
                <w:rFonts w:ascii="Arial" w:hAnsi="Arial" w:cs="Arial"/>
                <w:color w:val="000000" w:themeColor="text1"/>
              </w:rPr>
              <w:t xml:space="preserve">In house project for the production lines – a dozen tanks on the site. Likely to be rolled out to the companies many other sites. – likely to require volumes in the </w:t>
            </w:r>
            <w:r>
              <w:rPr>
                <w:rFonts w:ascii="Arial" w:hAnsi="Arial" w:cs="Arial"/>
                <w:color w:val="000000" w:themeColor="text1"/>
              </w:rPr>
              <w:t xml:space="preserve">low </w:t>
            </w:r>
            <w:r w:rsidRPr="00682100">
              <w:rPr>
                <w:rFonts w:ascii="Arial" w:hAnsi="Arial" w:cs="Arial"/>
                <w:color w:val="000000" w:themeColor="text1"/>
              </w:rPr>
              <w:t xml:space="preserve">hundreds. </w:t>
            </w:r>
          </w:p>
        </w:tc>
      </w:tr>
      <w:tr w:rsidR="003639EF" w:rsidRPr="00682100" w14:paraId="2B459C46" w14:textId="77777777" w:rsidTr="00AE020E">
        <w:tc>
          <w:tcPr>
            <w:tcW w:w="4508" w:type="dxa"/>
          </w:tcPr>
          <w:p w14:paraId="69C2D1B8" w14:textId="77777777" w:rsidR="003639EF" w:rsidRPr="00682100" w:rsidRDefault="003639EF" w:rsidP="00AE020E">
            <w:pPr>
              <w:rPr>
                <w:rFonts w:ascii="Arial" w:hAnsi="Arial" w:cs="Arial"/>
                <w:color w:val="000000" w:themeColor="text1"/>
              </w:rPr>
            </w:pPr>
            <w:r w:rsidRPr="00682100">
              <w:rPr>
                <w:rFonts w:ascii="Arial" w:hAnsi="Arial" w:cs="Arial"/>
                <w:color w:val="000000" w:themeColor="text1"/>
              </w:rPr>
              <w:t>Function</w:t>
            </w:r>
          </w:p>
        </w:tc>
        <w:tc>
          <w:tcPr>
            <w:tcW w:w="4508" w:type="dxa"/>
          </w:tcPr>
          <w:p w14:paraId="71F46A9D" w14:textId="77777777" w:rsidR="003639EF" w:rsidRPr="00682100" w:rsidRDefault="003639EF" w:rsidP="00AE020E">
            <w:pPr>
              <w:rPr>
                <w:rFonts w:ascii="Arial" w:hAnsi="Arial" w:cs="Arial"/>
                <w:color w:val="000000" w:themeColor="text1"/>
              </w:rPr>
            </w:pPr>
            <w:r w:rsidRPr="00682100">
              <w:rPr>
                <w:rFonts w:ascii="Arial" w:hAnsi="Arial" w:cs="Arial"/>
                <w:color w:val="000000" w:themeColor="text1"/>
              </w:rPr>
              <w:t>Tank lid/ cover needs to be removable by 1 member of staff rather than 2.</w:t>
            </w:r>
          </w:p>
          <w:p w14:paraId="48AB0305" w14:textId="77777777" w:rsidR="003639EF" w:rsidRPr="00682100" w:rsidRDefault="003639EF" w:rsidP="00AE020E">
            <w:pPr>
              <w:rPr>
                <w:rFonts w:ascii="Arial" w:hAnsi="Arial" w:cs="Arial"/>
                <w:color w:val="000000" w:themeColor="text1"/>
              </w:rPr>
            </w:pPr>
          </w:p>
          <w:p w14:paraId="639FA590" w14:textId="77777777" w:rsidR="003639EF" w:rsidRPr="00682100" w:rsidRDefault="003639EF" w:rsidP="00AE020E">
            <w:pPr>
              <w:rPr>
                <w:rFonts w:ascii="Arial" w:hAnsi="Arial" w:cs="Arial"/>
                <w:color w:val="000000" w:themeColor="text1"/>
              </w:rPr>
            </w:pPr>
            <w:r w:rsidRPr="00682100">
              <w:rPr>
                <w:rFonts w:ascii="Arial" w:hAnsi="Arial" w:cs="Arial"/>
                <w:color w:val="000000" w:themeColor="text1"/>
              </w:rPr>
              <w:lastRenderedPageBreak/>
              <w:t xml:space="preserve">There must be clearance above the tank for hoisting of parts into the tank as part of the production. </w:t>
            </w:r>
          </w:p>
          <w:p w14:paraId="7E9F81D7" w14:textId="77777777" w:rsidR="003639EF" w:rsidRPr="00682100" w:rsidRDefault="003639EF" w:rsidP="00AE020E">
            <w:pPr>
              <w:rPr>
                <w:rFonts w:ascii="Arial" w:hAnsi="Arial" w:cs="Arial"/>
                <w:color w:val="000000" w:themeColor="text1"/>
              </w:rPr>
            </w:pPr>
          </w:p>
          <w:p w14:paraId="484510F6" w14:textId="77777777" w:rsidR="003639EF" w:rsidRPr="00682100" w:rsidRDefault="003639EF" w:rsidP="00AE020E">
            <w:pPr>
              <w:rPr>
                <w:rFonts w:ascii="Arial" w:hAnsi="Arial" w:cs="Arial"/>
                <w:color w:val="000000" w:themeColor="text1"/>
              </w:rPr>
            </w:pPr>
            <w:r w:rsidRPr="00682100">
              <w:rPr>
                <w:rFonts w:ascii="Arial" w:hAnsi="Arial" w:cs="Arial"/>
                <w:color w:val="000000" w:themeColor="text1"/>
              </w:rPr>
              <w:t xml:space="preserve">30% sulfuric acid in the tank. </w:t>
            </w:r>
          </w:p>
          <w:p w14:paraId="1CA890F3" w14:textId="77777777" w:rsidR="003639EF" w:rsidRPr="00682100" w:rsidRDefault="003639EF" w:rsidP="00AE020E">
            <w:pPr>
              <w:rPr>
                <w:rFonts w:ascii="Arial" w:hAnsi="Arial" w:cs="Arial"/>
                <w:color w:val="000000" w:themeColor="text1"/>
              </w:rPr>
            </w:pPr>
          </w:p>
          <w:p w14:paraId="09CD7D1E" w14:textId="77777777" w:rsidR="003639EF" w:rsidRPr="00682100" w:rsidRDefault="003639EF" w:rsidP="00AE020E">
            <w:pPr>
              <w:rPr>
                <w:rFonts w:ascii="Arial" w:hAnsi="Arial" w:cs="Arial"/>
                <w:color w:val="000000" w:themeColor="text1"/>
              </w:rPr>
            </w:pPr>
            <w:r w:rsidRPr="00682100">
              <w:rPr>
                <w:rFonts w:ascii="Arial" w:hAnsi="Arial" w:cs="Arial"/>
                <w:color w:val="000000" w:themeColor="text1"/>
              </w:rPr>
              <w:t>Heated to 25 degrees Celsius.</w:t>
            </w:r>
          </w:p>
        </w:tc>
      </w:tr>
      <w:tr w:rsidR="003639EF" w:rsidRPr="00682100" w14:paraId="61E8DF68" w14:textId="77777777" w:rsidTr="00AE020E">
        <w:tc>
          <w:tcPr>
            <w:tcW w:w="4508" w:type="dxa"/>
          </w:tcPr>
          <w:p w14:paraId="288901FF" w14:textId="77777777" w:rsidR="003639EF" w:rsidRPr="00682100" w:rsidRDefault="003639EF" w:rsidP="00AE020E">
            <w:pPr>
              <w:rPr>
                <w:rFonts w:ascii="Arial" w:hAnsi="Arial" w:cs="Arial"/>
                <w:color w:val="000000" w:themeColor="text1"/>
              </w:rPr>
            </w:pPr>
            <w:r w:rsidRPr="00682100">
              <w:rPr>
                <w:rFonts w:ascii="Arial" w:hAnsi="Arial" w:cs="Arial"/>
                <w:color w:val="000000" w:themeColor="text1"/>
              </w:rPr>
              <w:lastRenderedPageBreak/>
              <w:t xml:space="preserve">Design constraints </w:t>
            </w:r>
          </w:p>
        </w:tc>
        <w:tc>
          <w:tcPr>
            <w:tcW w:w="4508" w:type="dxa"/>
          </w:tcPr>
          <w:p w14:paraId="2B1E61F0" w14:textId="77777777" w:rsidR="003639EF" w:rsidRPr="00682100" w:rsidRDefault="003639EF" w:rsidP="00AE020E">
            <w:pPr>
              <w:rPr>
                <w:rFonts w:ascii="Arial" w:hAnsi="Arial" w:cs="Arial"/>
              </w:rPr>
            </w:pPr>
            <w:r w:rsidRPr="00682100">
              <w:rPr>
                <w:rFonts w:ascii="Arial" w:hAnsi="Arial" w:cs="Arial"/>
              </w:rPr>
              <w:t>There must be clearance above the tank for parts to be hoisted into the tank.</w:t>
            </w:r>
          </w:p>
          <w:p w14:paraId="47A006E8" w14:textId="77777777" w:rsidR="003639EF" w:rsidRPr="00682100" w:rsidRDefault="003639EF" w:rsidP="00AE020E">
            <w:pPr>
              <w:rPr>
                <w:rFonts w:ascii="Arial" w:hAnsi="Arial" w:cs="Arial"/>
              </w:rPr>
            </w:pPr>
          </w:p>
          <w:p w14:paraId="6135E080" w14:textId="77777777" w:rsidR="003639EF" w:rsidRPr="00682100" w:rsidRDefault="003639EF" w:rsidP="00AE020E">
            <w:pPr>
              <w:rPr>
                <w:rFonts w:ascii="Arial" w:hAnsi="Arial" w:cs="Arial"/>
              </w:rPr>
            </w:pPr>
            <w:r w:rsidRPr="00682100">
              <w:rPr>
                <w:rFonts w:ascii="Arial" w:hAnsi="Arial" w:cs="Arial"/>
              </w:rPr>
              <w:t>It must be safe to operate.</w:t>
            </w:r>
          </w:p>
          <w:p w14:paraId="6AF26FC1" w14:textId="77777777" w:rsidR="003639EF" w:rsidRPr="00682100" w:rsidRDefault="003639EF" w:rsidP="00AE020E">
            <w:pPr>
              <w:rPr>
                <w:rFonts w:ascii="Arial" w:hAnsi="Arial" w:cs="Arial"/>
              </w:rPr>
            </w:pPr>
          </w:p>
          <w:p w14:paraId="71B63679" w14:textId="77777777" w:rsidR="003639EF" w:rsidRPr="00682100" w:rsidRDefault="003639EF" w:rsidP="00AE020E">
            <w:pPr>
              <w:rPr>
                <w:rFonts w:ascii="Arial" w:hAnsi="Arial" w:cs="Arial"/>
              </w:rPr>
            </w:pPr>
            <w:r w:rsidRPr="00682100">
              <w:rPr>
                <w:rFonts w:ascii="Arial" w:hAnsi="Arial" w:cs="Arial"/>
              </w:rPr>
              <w:t>It must be operated by 1 single person.</w:t>
            </w:r>
          </w:p>
          <w:p w14:paraId="7654A76E" w14:textId="77777777" w:rsidR="003639EF" w:rsidRPr="00682100" w:rsidRDefault="003639EF" w:rsidP="00AE020E">
            <w:pPr>
              <w:rPr>
                <w:rFonts w:ascii="Arial" w:hAnsi="Arial" w:cs="Arial"/>
              </w:rPr>
            </w:pPr>
          </w:p>
          <w:p w14:paraId="28A82152" w14:textId="77777777" w:rsidR="003639EF" w:rsidRPr="00682100" w:rsidRDefault="003639EF" w:rsidP="00AE020E">
            <w:pPr>
              <w:rPr>
                <w:rFonts w:ascii="Arial" w:hAnsi="Arial" w:cs="Arial"/>
              </w:rPr>
            </w:pPr>
            <w:r w:rsidRPr="00682100">
              <w:rPr>
                <w:rFonts w:ascii="Arial" w:hAnsi="Arial" w:cs="Arial"/>
              </w:rPr>
              <w:t>Tank dimensions and materials must stay the same.</w:t>
            </w:r>
          </w:p>
          <w:p w14:paraId="55131217" w14:textId="77777777" w:rsidR="003639EF" w:rsidRPr="00682100" w:rsidRDefault="003639EF" w:rsidP="00AE020E">
            <w:pPr>
              <w:rPr>
                <w:rFonts w:ascii="Arial" w:hAnsi="Arial" w:cs="Arial"/>
              </w:rPr>
            </w:pPr>
          </w:p>
          <w:p w14:paraId="57A9EB40" w14:textId="016CC3FA" w:rsidR="003639EF" w:rsidRPr="00682100" w:rsidRDefault="003639EF" w:rsidP="00AE020E">
            <w:pPr>
              <w:rPr>
                <w:rFonts w:ascii="Arial" w:hAnsi="Arial" w:cs="Arial"/>
              </w:rPr>
            </w:pPr>
            <w:r w:rsidRPr="00682100">
              <w:rPr>
                <w:rFonts w:ascii="Arial" w:hAnsi="Arial" w:cs="Arial"/>
              </w:rPr>
              <w:t>The tank lid can be altered</w:t>
            </w:r>
            <w:r>
              <w:rPr>
                <w:rFonts w:ascii="Arial" w:hAnsi="Arial" w:cs="Arial"/>
              </w:rPr>
              <w:t xml:space="preserve"> as seen fit.</w:t>
            </w:r>
          </w:p>
          <w:p w14:paraId="2CB2C97F" w14:textId="77777777" w:rsidR="003639EF" w:rsidRPr="00682100" w:rsidRDefault="003639EF" w:rsidP="00AE020E">
            <w:pPr>
              <w:rPr>
                <w:rFonts w:ascii="Arial" w:hAnsi="Arial" w:cs="Arial"/>
                <w:color w:val="000000" w:themeColor="text1"/>
              </w:rPr>
            </w:pPr>
          </w:p>
        </w:tc>
      </w:tr>
      <w:tr w:rsidR="003639EF" w:rsidRPr="00682100" w14:paraId="73462297" w14:textId="77777777" w:rsidTr="00AE020E">
        <w:tc>
          <w:tcPr>
            <w:tcW w:w="4508" w:type="dxa"/>
          </w:tcPr>
          <w:p w14:paraId="3DCF838E" w14:textId="77777777" w:rsidR="003639EF" w:rsidRPr="00682100" w:rsidRDefault="003639EF" w:rsidP="00AE020E">
            <w:pPr>
              <w:rPr>
                <w:rFonts w:ascii="Arial" w:hAnsi="Arial" w:cs="Arial"/>
                <w:color w:val="000000" w:themeColor="text1"/>
              </w:rPr>
            </w:pPr>
            <w:r w:rsidRPr="00682100">
              <w:rPr>
                <w:rFonts w:ascii="Arial" w:hAnsi="Arial" w:cs="Arial"/>
                <w:color w:val="000000" w:themeColor="text1"/>
              </w:rPr>
              <w:t xml:space="preserve">Size </w:t>
            </w:r>
          </w:p>
        </w:tc>
        <w:tc>
          <w:tcPr>
            <w:tcW w:w="4508" w:type="dxa"/>
          </w:tcPr>
          <w:p w14:paraId="2B25ECA1" w14:textId="77777777" w:rsidR="003639EF" w:rsidRPr="00682100" w:rsidRDefault="003639EF" w:rsidP="00AE020E">
            <w:pPr>
              <w:rPr>
                <w:rFonts w:ascii="Arial" w:hAnsi="Arial" w:cs="Arial"/>
                <w:color w:val="000000" w:themeColor="text1"/>
              </w:rPr>
            </w:pPr>
            <w:r w:rsidRPr="00682100">
              <w:rPr>
                <w:rFonts w:ascii="Arial" w:hAnsi="Arial" w:cs="Arial"/>
                <w:color w:val="000000" w:themeColor="text1"/>
              </w:rPr>
              <w:t>Tank dimensions (must remain the same):</w:t>
            </w:r>
          </w:p>
          <w:p w14:paraId="68F397D4" w14:textId="77777777" w:rsidR="003639EF" w:rsidRPr="00682100" w:rsidRDefault="003639EF" w:rsidP="00AE020E">
            <w:pPr>
              <w:rPr>
                <w:rFonts w:ascii="Arial" w:hAnsi="Arial" w:cs="Arial"/>
                <w:color w:val="000000" w:themeColor="text1"/>
              </w:rPr>
            </w:pPr>
            <w:r w:rsidRPr="00682100">
              <w:rPr>
                <w:rFonts w:ascii="Arial" w:hAnsi="Arial" w:cs="Arial"/>
                <w:color w:val="000000" w:themeColor="text1"/>
              </w:rPr>
              <w:t>Height 1000mm</w:t>
            </w:r>
          </w:p>
          <w:p w14:paraId="64149AD2" w14:textId="77777777" w:rsidR="003639EF" w:rsidRPr="00682100" w:rsidRDefault="003639EF" w:rsidP="00AE020E">
            <w:pPr>
              <w:rPr>
                <w:rFonts w:ascii="Arial" w:hAnsi="Arial" w:cs="Arial"/>
                <w:color w:val="000000" w:themeColor="text1"/>
              </w:rPr>
            </w:pPr>
            <w:r w:rsidRPr="00682100">
              <w:rPr>
                <w:rFonts w:ascii="Arial" w:hAnsi="Arial" w:cs="Arial"/>
                <w:color w:val="000000" w:themeColor="text1"/>
              </w:rPr>
              <w:t>Length 1770mm</w:t>
            </w:r>
          </w:p>
          <w:p w14:paraId="05845F55" w14:textId="77777777" w:rsidR="003639EF" w:rsidRPr="00682100" w:rsidRDefault="003639EF" w:rsidP="00AE020E">
            <w:pPr>
              <w:rPr>
                <w:rFonts w:ascii="Arial" w:hAnsi="Arial" w:cs="Arial"/>
                <w:color w:val="000000" w:themeColor="text1"/>
              </w:rPr>
            </w:pPr>
            <w:r w:rsidRPr="00682100">
              <w:rPr>
                <w:rFonts w:ascii="Arial" w:hAnsi="Arial" w:cs="Arial"/>
                <w:color w:val="000000" w:themeColor="text1"/>
              </w:rPr>
              <w:t xml:space="preserve">Width 1020mm </w:t>
            </w:r>
          </w:p>
          <w:p w14:paraId="6B6A9795" w14:textId="1EDEFD97" w:rsidR="003639EF" w:rsidRPr="00682100" w:rsidRDefault="003639EF" w:rsidP="00503BD2">
            <w:pPr>
              <w:rPr>
                <w:rFonts w:ascii="Arial" w:hAnsi="Arial" w:cs="Arial"/>
                <w:color w:val="000000" w:themeColor="text1"/>
              </w:rPr>
            </w:pPr>
          </w:p>
        </w:tc>
      </w:tr>
      <w:tr w:rsidR="003639EF" w:rsidRPr="00682100" w14:paraId="2831978E" w14:textId="77777777" w:rsidTr="00AE020E">
        <w:tc>
          <w:tcPr>
            <w:tcW w:w="4508" w:type="dxa"/>
          </w:tcPr>
          <w:p w14:paraId="64A9F79C" w14:textId="77777777" w:rsidR="003639EF" w:rsidRPr="00682100" w:rsidRDefault="003639EF" w:rsidP="00AE020E">
            <w:pPr>
              <w:rPr>
                <w:rFonts w:ascii="Arial" w:hAnsi="Arial" w:cs="Arial"/>
                <w:color w:val="000000" w:themeColor="text1"/>
              </w:rPr>
            </w:pPr>
            <w:r w:rsidRPr="00682100">
              <w:rPr>
                <w:rFonts w:ascii="Arial" w:hAnsi="Arial" w:cs="Arial"/>
                <w:color w:val="000000" w:themeColor="text1"/>
              </w:rPr>
              <w:t xml:space="preserve">Aesthetics </w:t>
            </w:r>
          </w:p>
        </w:tc>
        <w:tc>
          <w:tcPr>
            <w:tcW w:w="4508" w:type="dxa"/>
          </w:tcPr>
          <w:p w14:paraId="678D0625" w14:textId="5C7EDBA5" w:rsidR="003639EF" w:rsidRPr="00682100" w:rsidRDefault="003639EF" w:rsidP="00AE020E">
            <w:pPr>
              <w:rPr>
                <w:rFonts w:ascii="Arial" w:hAnsi="Arial" w:cs="Arial"/>
                <w:color w:val="000000" w:themeColor="text1"/>
              </w:rPr>
            </w:pPr>
            <w:r w:rsidRPr="00682100">
              <w:rPr>
                <w:rFonts w:ascii="Arial" w:hAnsi="Arial" w:cs="Arial"/>
                <w:color w:val="000000" w:themeColor="text1"/>
              </w:rPr>
              <w:t>Product is for a manufacturing facility therefore the need for aesthetics is low, but the tank cover/lid should look professional</w:t>
            </w:r>
            <w:r>
              <w:rPr>
                <w:rFonts w:ascii="Arial" w:hAnsi="Arial" w:cs="Arial"/>
                <w:color w:val="000000" w:themeColor="text1"/>
              </w:rPr>
              <w:t>.</w:t>
            </w:r>
          </w:p>
        </w:tc>
      </w:tr>
      <w:tr w:rsidR="003639EF" w:rsidRPr="00682100" w14:paraId="7D1F1453" w14:textId="77777777" w:rsidTr="00AE020E">
        <w:tc>
          <w:tcPr>
            <w:tcW w:w="4508" w:type="dxa"/>
          </w:tcPr>
          <w:p w14:paraId="118FDB76" w14:textId="77777777" w:rsidR="003639EF" w:rsidRPr="00682100" w:rsidRDefault="003639EF" w:rsidP="00AE020E">
            <w:pPr>
              <w:rPr>
                <w:rFonts w:ascii="Arial" w:hAnsi="Arial" w:cs="Arial"/>
                <w:color w:val="000000" w:themeColor="text1"/>
              </w:rPr>
            </w:pPr>
            <w:r w:rsidRPr="00682100">
              <w:rPr>
                <w:rFonts w:ascii="Arial" w:hAnsi="Arial" w:cs="Arial"/>
                <w:color w:val="000000" w:themeColor="text1"/>
              </w:rPr>
              <w:t xml:space="preserve">Durability </w:t>
            </w:r>
          </w:p>
        </w:tc>
        <w:tc>
          <w:tcPr>
            <w:tcW w:w="4508" w:type="dxa"/>
          </w:tcPr>
          <w:p w14:paraId="5A8B3790" w14:textId="09BD3BF6" w:rsidR="003639EF" w:rsidRDefault="003639EF" w:rsidP="00AE020E">
            <w:pPr>
              <w:rPr>
                <w:rFonts w:ascii="Arial" w:hAnsi="Arial" w:cs="Arial"/>
                <w:color w:val="000000" w:themeColor="text1"/>
              </w:rPr>
            </w:pPr>
            <w:r w:rsidRPr="00682100">
              <w:rPr>
                <w:rFonts w:ascii="Arial" w:hAnsi="Arial" w:cs="Arial"/>
                <w:color w:val="000000" w:themeColor="text1"/>
              </w:rPr>
              <w:t xml:space="preserve">The product should last </w:t>
            </w:r>
            <w:r>
              <w:rPr>
                <w:rFonts w:ascii="Arial" w:hAnsi="Arial" w:cs="Arial"/>
                <w:color w:val="000000" w:themeColor="text1"/>
              </w:rPr>
              <w:t xml:space="preserve">as long as possible </w:t>
            </w:r>
            <w:r w:rsidRPr="00682100">
              <w:rPr>
                <w:rFonts w:ascii="Arial" w:hAnsi="Arial" w:cs="Arial"/>
                <w:color w:val="000000" w:themeColor="text1"/>
              </w:rPr>
              <w:t>and require minimal repairs</w:t>
            </w:r>
            <w:r>
              <w:rPr>
                <w:rFonts w:ascii="Arial" w:hAnsi="Arial" w:cs="Arial"/>
                <w:color w:val="000000" w:themeColor="text1"/>
              </w:rPr>
              <w:t xml:space="preserve">. </w:t>
            </w:r>
          </w:p>
          <w:p w14:paraId="29DF7883" w14:textId="77777777" w:rsidR="003639EF" w:rsidRPr="00682100" w:rsidRDefault="003639EF" w:rsidP="00AE020E">
            <w:pPr>
              <w:rPr>
                <w:rFonts w:ascii="Arial" w:hAnsi="Arial" w:cs="Arial"/>
                <w:color w:val="000000" w:themeColor="text1"/>
              </w:rPr>
            </w:pPr>
            <w:r>
              <w:rPr>
                <w:rFonts w:ascii="Arial" w:hAnsi="Arial" w:cs="Arial"/>
                <w:color w:val="000000" w:themeColor="text1"/>
              </w:rPr>
              <w:t xml:space="preserve">May be a need to replace the lids of the tank throughout the </w:t>
            </w:r>
            <w:proofErr w:type="gramStart"/>
            <w:r>
              <w:rPr>
                <w:rFonts w:ascii="Arial" w:hAnsi="Arial" w:cs="Arial"/>
                <w:color w:val="000000" w:themeColor="text1"/>
              </w:rPr>
              <w:t>tanks</w:t>
            </w:r>
            <w:proofErr w:type="gramEnd"/>
            <w:r>
              <w:rPr>
                <w:rFonts w:ascii="Arial" w:hAnsi="Arial" w:cs="Arial"/>
                <w:color w:val="000000" w:themeColor="text1"/>
              </w:rPr>
              <w:t xml:space="preserve"> lifetime. </w:t>
            </w:r>
          </w:p>
        </w:tc>
      </w:tr>
      <w:tr w:rsidR="003639EF" w:rsidRPr="00682100" w14:paraId="0CF4DCB9" w14:textId="77777777" w:rsidTr="00AE020E">
        <w:tc>
          <w:tcPr>
            <w:tcW w:w="4508" w:type="dxa"/>
          </w:tcPr>
          <w:p w14:paraId="2C5BB315" w14:textId="77777777" w:rsidR="003639EF" w:rsidRPr="00682100" w:rsidRDefault="003639EF" w:rsidP="00AE020E">
            <w:pPr>
              <w:rPr>
                <w:rFonts w:ascii="Arial" w:hAnsi="Arial" w:cs="Arial"/>
                <w:color w:val="000000" w:themeColor="text1"/>
              </w:rPr>
            </w:pPr>
            <w:r w:rsidRPr="00682100">
              <w:rPr>
                <w:rFonts w:ascii="Arial" w:hAnsi="Arial" w:cs="Arial"/>
                <w:color w:val="000000" w:themeColor="text1"/>
              </w:rPr>
              <w:t>Materials</w:t>
            </w:r>
          </w:p>
        </w:tc>
        <w:tc>
          <w:tcPr>
            <w:tcW w:w="4508" w:type="dxa"/>
          </w:tcPr>
          <w:p w14:paraId="54F1FAEE" w14:textId="77777777" w:rsidR="003639EF" w:rsidRDefault="003639EF" w:rsidP="00AE020E">
            <w:pPr>
              <w:rPr>
                <w:rFonts w:ascii="Arial" w:hAnsi="Arial" w:cs="Arial"/>
                <w:color w:val="000000" w:themeColor="text1"/>
              </w:rPr>
            </w:pPr>
            <w:r w:rsidRPr="00682100">
              <w:rPr>
                <w:rFonts w:ascii="Arial" w:hAnsi="Arial" w:cs="Arial"/>
                <w:color w:val="000000" w:themeColor="text1"/>
              </w:rPr>
              <w:t xml:space="preserve">The materials of the tank should remain the same. </w:t>
            </w:r>
          </w:p>
          <w:p w14:paraId="62344F2E" w14:textId="77777777" w:rsidR="003639EF" w:rsidRDefault="003639EF" w:rsidP="00AE020E">
            <w:pPr>
              <w:rPr>
                <w:rFonts w:ascii="Arial" w:hAnsi="Arial" w:cs="Arial"/>
                <w:color w:val="000000" w:themeColor="text1"/>
              </w:rPr>
            </w:pPr>
          </w:p>
          <w:p w14:paraId="0BCE85EF" w14:textId="77777777" w:rsidR="003639EF" w:rsidRPr="00682100" w:rsidRDefault="003639EF" w:rsidP="00AE020E">
            <w:pPr>
              <w:rPr>
                <w:rFonts w:ascii="Arial" w:hAnsi="Arial" w:cs="Arial"/>
                <w:color w:val="000000" w:themeColor="text1"/>
              </w:rPr>
            </w:pPr>
            <w:r>
              <w:rPr>
                <w:rFonts w:ascii="Arial" w:hAnsi="Arial" w:cs="Arial"/>
                <w:color w:val="000000" w:themeColor="text1"/>
              </w:rPr>
              <w:t xml:space="preserve">The tank lid can be altered as seen fit. </w:t>
            </w:r>
          </w:p>
        </w:tc>
      </w:tr>
      <w:tr w:rsidR="003639EF" w:rsidRPr="00682100" w14:paraId="7A684F1B" w14:textId="77777777" w:rsidTr="00AE020E">
        <w:tc>
          <w:tcPr>
            <w:tcW w:w="4508" w:type="dxa"/>
          </w:tcPr>
          <w:p w14:paraId="28C44FD8" w14:textId="77777777" w:rsidR="003639EF" w:rsidRPr="00682100" w:rsidRDefault="003639EF" w:rsidP="00AE020E">
            <w:pPr>
              <w:rPr>
                <w:rFonts w:ascii="Arial" w:hAnsi="Arial" w:cs="Arial"/>
                <w:color w:val="000000" w:themeColor="text1"/>
              </w:rPr>
            </w:pPr>
            <w:r w:rsidRPr="00682100">
              <w:rPr>
                <w:rFonts w:ascii="Arial" w:hAnsi="Arial" w:cs="Arial"/>
                <w:color w:val="000000" w:themeColor="text1"/>
              </w:rPr>
              <w:t>Safety</w:t>
            </w:r>
          </w:p>
        </w:tc>
        <w:tc>
          <w:tcPr>
            <w:tcW w:w="4508" w:type="dxa"/>
          </w:tcPr>
          <w:p w14:paraId="0E37D283" w14:textId="77777777" w:rsidR="003639EF" w:rsidRPr="00682100" w:rsidRDefault="003639EF" w:rsidP="00AE020E">
            <w:pPr>
              <w:rPr>
                <w:rFonts w:ascii="Arial" w:hAnsi="Arial" w:cs="Arial"/>
                <w:color w:val="000000" w:themeColor="text1"/>
              </w:rPr>
            </w:pPr>
            <w:r w:rsidRPr="00682100">
              <w:rPr>
                <w:rFonts w:ascii="Arial" w:hAnsi="Arial" w:cs="Arial"/>
                <w:color w:val="000000" w:themeColor="text1"/>
              </w:rPr>
              <w:t xml:space="preserve">The tank cover/lid should be safe for 1 person operation. </w:t>
            </w:r>
          </w:p>
          <w:p w14:paraId="0E93922E" w14:textId="77777777" w:rsidR="003639EF" w:rsidRPr="00682100" w:rsidRDefault="003639EF" w:rsidP="00AE020E">
            <w:pPr>
              <w:rPr>
                <w:rFonts w:ascii="Arial" w:hAnsi="Arial" w:cs="Arial"/>
                <w:color w:val="000000" w:themeColor="text1"/>
              </w:rPr>
            </w:pPr>
          </w:p>
          <w:p w14:paraId="4E5BB717" w14:textId="77777777" w:rsidR="003639EF" w:rsidRPr="00682100" w:rsidRDefault="003639EF" w:rsidP="00AE020E">
            <w:pPr>
              <w:rPr>
                <w:rFonts w:ascii="Arial" w:hAnsi="Arial" w:cs="Arial"/>
                <w:color w:val="000000" w:themeColor="text1"/>
              </w:rPr>
            </w:pPr>
            <w:r w:rsidRPr="00682100">
              <w:rPr>
                <w:rFonts w:ascii="Arial" w:hAnsi="Arial" w:cs="Arial"/>
                <w:color w:val="000000" w:themeColor="text1"/>
              </w:rPr>
              <w:t xml:space="preserve">The design should be safety features in place to prevent trapping of fingers when moving the removable cover/lid. </w:t>
            </w:r>
          </w:p>
          <w:p w14:paraId="2F8BD907" w14:textId="77777777" w:rsidR="003639EF" w:rsidRPr="00682100" w:rsidRDefault="003639EF" w:rsidP="00AE020E">
            <w:pPr>
              <w:rPr>
                <w:rFonts w:ascii="Arial" w:hAnsi="Arial" w:cs="Arial"/>
                <w:color w:val="000000" w:themeColor="text1"/>
              </w:rPr>
            </w:pPr>
          </w:p>
          <w:p w14:paraId="2311BC0F" w14:textId="77777777" w:rsidR="003639EF" w:rsidRPr="00682100" w:rsidRDefault="003639EF" w:rsidP="00AE020E">
            <w:pPr>
              <w:rPr>
                <w:rFonts w:ascii="Arial" w:hAnsi="Arial" w:cs="Arial"/>
                <w:color w:val="000000" w:themeColor="text1"/>
              </w:rPr>
            </w:pPr>
            <w:r w:rsidRPr="00682100">
              <w:rPr>
                <w:rFonts w:ascii="Arial" w:hAnsi="Arial" w:cs="Arial"/>
                <w:color w:val="000000" w:themeColor="text1"/>
              </w:rPr>
              <w:t xml:space="preserve">Should conform to HSWA and the risk assessments carried out prior to the installation and operation. </w:t>
            </w:r>
          </w:p>
        </w:tc>
      </w:tr>
      <w:tr w:rsidR="003639EF" w:rsidRPr="00682100" w14:paraId="6D1A4A06" w14:textId="77777777" w:rsidTr="00AE020E">
        <w:tc>
          <w:tcPr>
            <w:tcW w:w="4508" w:type="dxa"/>
          </w:tcPr>
          <w:p w14:paraId="0EAFBFD7" w14:textId="77777777" w:rsidR="003639EF" w:rsidRPr="00682100" w:rsidRDefault="003639EF" w:rsidP="00AE020E">
            <w:pPr>
              <w:rPr>
                <w:rFonts w:ascii="Arial" w:hAnsi="Arial" w:cs="Arial"/>
                <w:color w:val="000000" w:themeColor="text1"/>
              </w:rPr>
            </w:pPr>
            <w:r w:rsidRPr="00682100">
              <w:rPr>
                <w:rFonts w:ascii="Arial" w:hAnsi="Arial" w:cs="Arial"/>
                <w:color w:val="000000" w:themeColor="text1"/>
              </w:rPr>
              <w:lastRenderedPageBreak/>
              <w:t>Cost</w:t>
            </w:r>
          </w:p>
        </w:tc>
        <w:tc>
          <w:tcPr>
            <w:tcW w:w="4508" w:type="dxa"/>
          </w:tcPr>
          <w:p w14:paraId="075F4658" w14:textId="6CCC0046" w:rsidR="003639EF" w:rsidRPr="00682100" w:rsidRDefault="003639EF" w:rsidP="00AE020E">
            <w:pPr>
              <w:rPr>
                <w:rFonts w:ascii="Arial" w:hAnsi="Arial" w:cs="Arial"/>
                <w:color w:val="000000" w:themeColor="text1"/>
              </w:rPr>
            </w:pPr>
            <w:r w:rsidRPr="00682100">
              <w:rPr>
                <w:rFonts w:ascii="Arial" w:hAnsi="Arial" w:cs="Arial"/>
                <w:color w:val="000000" w:themeColor="text1"/>
              </w:rPr>
              <w:t>&gt;£</w:t>
            </w:r>
            <w:r>
              <w:rPr>
                <w:rFonts w:ascii="Arial" w:hAnsi="Arial" w:cs="Arial"/>
                <w:color w:val="000000" w:themeColor="text1"/>
              </w:rPr>
              <w:t>15</w:t>
            </w:r>
            <w:r w:rsidRPr="00682100">
              <w:rPr>
                <w:rFonts w:ascii="Arial" w:hAnsi="Arial" w:cs="Arial"/>
                <w:color w:val="000000" w:themeColor="text1"/>
              </w:rPr>
              <w:t xml:space="preserve">000 for delivery, installation and testing of the first unit. Unit cost therefore after &gt;£1000. </w:t>
            </w:r>
          </w:p>
        </w:tc>
      </w:tr>
      <w:tr w:rsidR="003639EF" w:rsidRPr="00682100" w14:paraId="28916D47" w14:textId="77777777" w:rsidTr="00AE020E">
        <w:tc>
          <w:tcPr>
            <w:tcW w:w="4508" w:type="dxa"/>
          </w:tcPr>
          <w:p w14:paraId="2496C0E4" w14:textId="77777777" w:rsidR="003639EF" w:rsidRPr="00682100" w:rsidRDefault="003639EF" w:rsidP="00AE020E">
            <w:pPr>
              <w:rPr>
                <w:rFonts w:ascii="Arial" w:hAnsi="Arial" w:cs="Arial"/>
                <w:color w:val="000000" w:themeColor="text1"/>
              </w:rPr>
            </w:pPr>
            <w:r w:rsidRPr="00682100">
              <w:rPr>
                <w:rFonts w:ascii="Arial" w:hAnsi="Arial" w:cs="Arial"/>
                <w:color w:val="000000" w:themeColor="text1"/>
              </w:rPr>
              <w:t xml:space="preserve">Environmental issues </w:t>
            </w:r>
          </w:p>
        </w:tc>
        <w:tc>
          <w:tcPr>
            <w:tcW w:w="4508" w:type="dxa"/>
          </w:tcPr>
          <w:p w14:paraId="4672B648" w14:textId="77777777" w:rsidR="003639EF" w:rsidRPr="00682100" w:rsidRDefault="003639EF" w:rsidP="00AE020E">
            <w:pPr>
              <w:rPr>
                <w:rFonts w:ascii="Arial" w:hAnsi="Arial" w:cs="Arial"/>
                <w:color w:val="000000" w:themeColor="text1"/>
              </w:rPr>
            </w:pPr>
            <w:r w:rsidRPr="00682100">
              <w:rPr>
                <w:rFonts w:ascii="Arial" w:hAnsi="Arial" w:cs="Arial"/>
                <w:color w:val="000000" w:themeColor="text1"/>
              </w:rPr>
              <w:t xml:space="preserve">Materials sourced locally. </w:t>
            </w:r>
          </w:p>
          <w:p w14:paraId="39C7BEA0" w14:textId="77777777" w:rsidR="003639EF" w:rsidRPr="00682100" w:rsidRDefault="003639EF" w:rsidP="00AE020E">
            <w:pPr>
              <w:rPr>
                <w:rFonts w:ascii="Arial" w:hAnsi="Arial" w:cs="Arial"/>
                <w:color w:val="000000" w:themeColor="text1"/>
              </w:rPr>
            </w:pPr>
          </w:p>
          <w:p w14:paraId="4B662475" w14:textId="6E50B740" w:rsidR="003639EF" w:rsidRPr="00682100" w:rsidRDefault="003639EF" w:rsidP="00AE020E">
            <w:pPr>
              <w:rPr>
                <w:rFonts w:ascii="Arial" w:hAnsi="Arial" w:cs="Arial"/>
                <w:color w:val="000000" w:themeColor="text1"/>
              </w:rPr>
            </w:pPr>
            <w:r w:rsidRPr="00682100">
              <w:rPr>
                <w:rFonts w:ascii="Arial" w:hAnsi="Arial" w:cs="Arial"/>
                <w:color w:val="000000" w:themeColor="text1"/>
              </w:rPr>
              <w:t xml:space="preserve">All waste parts should be disposed of responsibly. </w:t>
            </w:r>
          </w:p>
        </w:tc>
      </w:tr>
      <w:tr w:rsidR="003639EF" w:rsidRPr="00682100" w14:paraId="5E479F21" w14:textId="77777777" w:rsidTr="00AE020E">
        <w:tc>
          <w:tcPr>
            <w:tcW w:w="4508" w:type="dxa"/>
          </w:tcPr>
          <w:p w14:paraId="6E1A0F49" w14:textId="77777777" w:rsidR="003639EF" w:rsidRPr="00682100" w:rsidRDefault="003639EF" w:rsidP="00AE020E">
            <w:pPr>
              <w:rPr>
                <w:rFonts w:ascii="Arial" w:hAnsi="Arial" w:cs="Arial"/>
                <w:color w:val="000000" w:themeColor="text1"/>
              </w:rPr>
            </w:pPr>
            <w:r w:rsidRPr="00682100">
              <w:rPr>
                <w:rFonts w:ascii="Arial" w:hAnsi="Arial" w:cs="Arial"/>
                <w:color w:val="000000" w:themeColor="text1"/>
              </w:rPr>
              <w:t xml:space="preserve">Manufacturing </w:t>
            </w:r>
          </w:p>
        </w:tc>
        <w:tc>
          <w:tcPr>
            <w:tcW w:w="4508" w:type="dxa"/>
          </w:tcPr>
          <w:p w14:paraId="78C96332" w14:textId="77777777" w:rsidR="003639EF" w:rsidRPr="00682100" w:rsidRDefault="003639EF" w:rsidP="00AE020E">
            <w:pPr>
              <w:rPr>
                <w:rFonts w:ascii="Arial" w:hAnsi="Arial" w:cs="Arial"/>
                <w:color w:val="000000" w:themeColor="text1"/>
              </w:rPr>
            </w:pPr>
            <w:r w:rsidRPr="00682100">
              <w:rPr>
                <w:rFonts w:ascii="Arial" w:hAnsi="Arial" w:cs="Arial"/>
                <w:color w:val="000000" w:themeColor="text1"/>
              </w:rPr>
              <w:t xml:space="preserve">In the case of the first design components will be manually made to the design. </w:t>
            </w:r>
          </w:p>
          <w:p w14:paraId="60EF62C8" w14:textId="77777777" w:rsidR="003639EF" w:rsidRPr="00682100" w:rsidRDefault="003639EF" w:rsidP="00AE020E">
            <w:pPr>
              <w:rPr>
                <w:rFonts w:ascii="Arial" w:hAnsi="Arial" w:cs="Arial"/>
                <w:color w:val="000000" w:themeColor="text1"/>
              </w:rPr>
            </w:pPr>
          </w:p>
          <w:p w14:paraId="5AAD88F7" w14:textId="7EA0E6BB" w:rsidR="003639EF" w:rsidRPr="00682100" w:rsidRDefault="003639EF" w:rsidP="00AE020E">
            <w:pPr>
              <w:rPr>
                <w:rFonts w:ascii="Arial" w:hAnsi="Arial" w:cs="Arial"/>
                <w:color w:val="000000" w:themeColor="text1"/>
              </w:rPr>
            </w:pPr>
            <w:r w:rsidRPr="00682100">
              <w:rPr>
                <w:rFonts w:ascii="Arial" w:hAnsi="Arial" w:cs="Arial"/>
                <w:color w:val="000000" w:themeColor="text1"/>
              </w:rPr>
              <w:t xml:space="preserve">In the future there will be need for large scale production of components for the </w:t>
            </w:r>
            <w:r>
              <w:rPr>
                <w:rFonts w:ascii="Arial" w:hAnsi="Arial" w:cs="Arial"/>
                <w:color w:val="000000" w:themeColor="text1"/>
              </w:rPr>
              <w:t>hundreds</w:t>
            </w:r>
            <w:r w:rsidRPr="00682100">
              <w:rPr>
                <w:rFonts w:ascii="Arial" w:hAnsi="Arial" w:cs="Arial"/>
                <w:color w:val="000000" w:themeColor="text1"/>
              </w:rPr>
              <w:t xml:space="preserve"> of tanks this design will be rolled out across whereby a batch process of components will be better and more cost efficient to the company. </w:t>
            </w:r>
          </w:p>
          <w:p w14:paraId="2F5EAE0B" w14:textId="0D29EE21" w:rsidR="003639EF" w:rsidRPr="00682100" w:rsidRDefault="003639EF" w:rsidP="00AE020E">
            <w:pPr>
              <w:rPr>
                <w:rFonts w:ascii="Arial" w:hAnsi="Arial" w:cs="Arial"/>
                <w:color w:val="000000" w:themeColor="text1"/>
              </w:rPr>
            </w:pPr>
          </w:p>
        </w:tc>
      </w:tr>
      <w:tr w:rsidR="003639EF" w:rsidRPr="00682100" w14:paraId="0BB34379" w14:textId="77777777" w:rsidTr="00AE020E">
        <w:tc>
          <w:tcPr>
            <w:tcW w:w="4508" w:type="dxa"/>
          </w:tcPr>
          <w:p w14:paraId="7CB0AB99" w14:textId="77777777" w:rsidR="003639EF" w:rsidRPr="00682100" w:rsidRDefault="003639EF" w:rsidP="00AE020E">
            <w:pPr>
              <w:rPr>
                <w:rFonts w:ascii="Arial" w:hAnsi="Arial" w:cs="Arial"/>
                <w:color w:val="000000" w:themeColor="text1"/>
              </w:rPr>
            </w:pPr>
            <w:r w:rsidRPr="00682100">
              <w:rPr>
                <w:rFonts w:ascii="Arial" w:hAnsi="Arial" w:cs="Arial"/>
                <w:color w:val="000000" w:themeColor="text1"/>
              </w:rPr>
              <w:t xml:space="preserve">Testing </w:t>
            </w:r>
          </w:p>
        </w:tc>
        <w:tc>
          <w:tcPr>
            <w:tcW w:w="4508" w:type="dxa"/>
          </w:tcPr>
          <w:p w14:paraId="20B3FB07" w14:textId="6F1FEBD6" w:rsidR="003639EF" w:rsidRPr="00682100" w:rsidRDefault="003639EF" w:rsidP="00AE020E">
            <w:pPr>
              <w:rPr>
                <w:rFonts w:ascii="Arial" w:hAnsi="Arial" w:cs="Arial"/>
                <w:color w:val="000000" w:themeColor="text1"/>
              </w:rPr>
            </w:pPr>
            <w:r w:rsidRPr="00682100">
              <w:rPr>
                <w:rFonts w:ascii="Arial" w:hAnsi="Arial" w:cs="Arial"/>
                <w:b/>
                <w:bCs/>
                <w:color w:val="000000" w:themeColor="text1"/>
              </w:rPr>
              <w:t xml:space="preserve">Equipment use testing: </w:t>
            </w:r>
            <w:r w:rsidRPr="00682100">
              <w:rPr>
                <w:rFonts w:ascii="Arial" w:hAnsi="Arial" w:cs="Arial"/>
                <w:color w:val="000000" w:themeColor="text1"/>
              </w:rPr>
              <w:t>The tank cover/lid should be tested to ensure that the design is fit for the purpose allowing 1 person to easily remove and ap</w:t>
            </w:r>
            <w:r>
              <w:rPr>
                <w:rFonts w:ascii="Arial" w:hAnsi="Arial" w:cs="Arial"/>
                <w:color w:val="000000" w:themeColor="text1"/>
              </w:rPr>
              <w:t>ply</w:t>
            </w:r>
            <w:r w:rsidRPr="00682100">
              <w:rPr>
                <w:rFonts w:ascii="Arial" w:hAnsi="Arial" w:cs="Arial"/>
                <w:color w:val="000000" w:themeColor="text1"/>
              </w:rPr>
              <w:t xml:space="preserve"> the tank cover without difficulties</w:t>
            </w:r>
            <w:r w:rsidR="0059677F">
              <w:rPr>
                <w:rFonts w:ascii="Arial" w:hAnsi="Arial" w:cs="Arial"/>
                <w:color w:val="000000" w:themeColor="text1"/>
              </w:rPr>
              <w:t>.</w:t>
            </w:r>
            <w:r w:rsidRPr="00682100">
              <w:rPr>
                <w:rFonts w:ascii="Arial" w:hAnsi="Arial" w:cs="Arial"/>
                <w:color w:val="000000" w:themeColor="text1"/>
              </w:rPr>
              <w:t xml:space="preserve"> </w:t>
            </w:r>
          </w:p>
          <w:p w14:paraId="33B20B58" w14:textId="77777777" w:rsidR="003639EF" w:rsidRPr="00682100" w:rsidRDefault="003639EF" w:rsidP="00AE020E">
            <w:pPr>
              <w:rPr>
                <w:rFonts w:ascii="Arial" w:hAnsi="Arial" w:cs="Arial"/>
                <w:color w:val="000000" w:themeColor="text1"/>
              </w:rPr>
            </w:pPr>
          </w:p>
          <w:p w14:paraId="5069F39A" w14:textId="77777777" w:rsidR="003639EF" w:rsidRPr="00682100" w:rsidRDefault="003639EF" w:rsidP="00AE020E">
            <w:pPr>
              <w:rPr>
                <w:rFonts w:ascii="Arial" w:hAnsi="Arial" w:cs="Arial"/>
                <w:color w:val="000000" w:themeColor="text1"/>
              </w:rPr>
            </w:pPr>
            <w:r w:rsidRPr="00682100">
              <w:rPr>
                <w:rFonts w:ascii="Arial" w:hAnsi="Arial" w:cs="Arial"/>
                <w:b/>
                <w:bCs/>
                <w:color w:val="000000" w:themeColor="text1"/>
              </w:rPr>
              <w:t>Fatigue testing:</w:t>
            </w:r>
            <w:r w:rsidRPr="00682100">
              <w:rPr>
                <w:rFonts w:ascii="Arial" w:hAnsi="Arial" w:cs="Arial"/>
                <w:color w:val="000000" w:themeColor="text1"/>
              </w:rPr>
              <w:t xml:space="preserve"> the design should be tested over a period of time to ensure the functionality of the tank cover/lid over extended periods of time. </w:t>
            </w:r>
          </w:p>
        </w:tc>
      </w:tr>
    </w:tbl>
    <w:p w14:paraId="74BF6040" w14:textId="77777777" w:rsidR="003639EF" w:rsidRDefault="003639EF"/>
    <w:p w14:paraId="3DDA8C22" w14:textId="77777777" w:rsidR="00F70B96" w:rsidRDefault="00F70B96"/>
    <w:p w14:paraId="74DD4146" w14:textId="2A05E17F" w:rsidR="001600E0" w:rsidRDefault="001600E0">
      <w:r>
        <w:t>For this assignment I have used the decision matrix method to justify which of my designs I have decided to proceed with:</w:t>
      </w:r>
    </w:p>
    <w:p w14:paraId="75F364B8" w14:textId="2C0F6884" w:rsidR="00F70B96" w:rsidRDefault="00F70B96">
      <w:r>
        <w:rPr>
          <w:noProof/>
        </w:rPr>
        <w:drawing>
          <wp:inline distT="0" distB="0" distL="0" distR="0" wp14:anchorId="6629576F" wp14:editId="1938AB91">
            <wp:extent cx="5731510" cy="1296035"/>
            <wp:effectExtent l="0" t="0" r="0" b="0"/>
            <wp:docPr id="126264391" name="Picture 7" descr="A blue and black text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64391" name="Picture 7" descr="A blue and black text on a tabl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1296035"/>
                    </a:xfrm>
                    <a:prstGeom prst="rect">
                      <a:avLst/>
                    </a:prstGeom>
                  </pic:spPr>
                </pic:pic>
              </a:graphicData>
            </a:graphic>
          </wp:inline>
        </w:drawing>
      </w:r>
    </w:p>
    <w:p w14:paraId="65AB7EA0" w14:textId="732891F0" w:rsidR="00F70B96" w:rsidRDefault="00D56C45">
      <w:r>
        <w:t xml:space="preserve">As you can see from the chart a redesign and change in material to the cover is the most suitable out of my designs as it scored the highest. </w:t>
      </w:r>
    </w:p>
    <w:p w14:paraId="4D59A35E" w14:textId="77777777" w:rsidR="00D56C45" w:rsidRDefault="00D56C45"/>
    <w:p w14:paraId="0782FCFC" w14:textId="77777777" w:rsidR="00B81371" w:rsidRDefault="00B81371"/>
    <w:p w14:paraId="173BB700" w14:textId="77777777" w:rsidR="00B81371" w:rsidRDefault="00B81371"/>
    <w:p w14:paraId="32A43DF2" w14:textId="77777777" w:rsidR="00B81371" w:rsidRDefault="00B81371"/>
    <w:p w14:paraId="49F0B274" w14:textId="77777777" w:rsidR="00B81371" w:rsidRDefault="00B81371"/>
    <w:p w14:paraId="01F3B8BF" w14:textId="77777777" w:rsidR="00B81371" w:rsidRDefault="00B81371"/>
    <w:p w14:paraId="7FD01CB4" w14:textId="7E032DEE" w:rsidR="00D56C45" w:rsidRDefault="00D56C45">
      <w:r>
        <w:lastRenderedPageBreak/>
        <w:t xml:space="preserve">Below shows a </w:t>
      </w:r>
      <w:proofErr w:type="spellStart"/>
      <w:r>
        <w:t>gantt</w:t>
      </w:r>
      <w:proofErr w:type="spellEnd"/>
      <w:r>
        <w:t xml:space="preserve"> chart created </w:t>
      </w:r>
      <w:r w:rsidR="00D75A00">
        <w:t>to show the tasks completed throughout this assignment:</w:t>
      </w:r>
    </w:p>
    <w:p w14:paraId="797073F6" w14:textId="77777777" w:rsidR="00D75A00" w:rsidRDefault="00194331" w:rsidP="00F34FF8">
      <w:pPr>
        <w:rPr>
          <w:b/>
          <w:bCs/>
          <w:color w:val="000000" w:themeColor="text1"/>
          <w:u w:val="single"/>
        </w:rPr>
      </w:pPr>
      <w:r>
        <w:rPr>
          <w:noProof/>
          <w:color w:val="FF0000"/>
        </w:rPr>
        <w:drawing>
          <wp:inline distT="0" distB="0" distL="0" distR="0" wp14:anchorId="5CE86855" wp14:editId="215D62A9">
            <wp:extent cx="8124907" cy="5181361"/>
            <wp:effectExtent l="0" t="1270" r="1905" b="1905"/>
            <wp:docPr id="443099462"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099462" name="Picture 8" descr="A screenshot of a compu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rot="5400000">
                      <a:off x="0" y="0"/>
                      <a:ext cx="8235896" cy="5252140"/>
                    </a:xfrm>
                    <a:prstGeom prst="rect">
                      <a:avLst/>
                    </a:prstGeom>
                  </pic:spPr>
                </pic:pic>
              </a:graphicData>
            </a:graphic>
          </wp:inline>
        </w:drawing>
      </w:r>
    </w:p>
    <w:p w14:paraId="0FE8B3A6" w14:textId="45997CF1" w:rsidR="00D75A00" w:rsidRDefault="00D75A00" w:rsidP="00F34FF8">
      <w:pPr>
        <w:rPr>
          <w:color w:val="000000" w:themeColor="text1"/>
        </w:rPr>
      </w:pPr>
      <w:r w:rsidRPr="00D75A00">
        <w:rPr>
          <w:color w:val="000000" w:themeColor="text1"/>
        </w:rPr>
        <w:lastRenderedPageBreak/>
        <w:t>The below shows the</w:t>
      </w:r>
      <w:r w:rsidR="009C3743">
        <w:rPr>
          <w:color w:val="000000" w:themeColor="text1"/>
        </w:rPr>
        <w:t xml:space="preserve"> tasks that would be added to the above </w:t>
      </w:r>
      <w:proofErr w:type="spellStart"/>
      <w:r w:rsidR="009C3743" w:rsidRPr="00D75A00">
        <w:rPr>
          <w:color w:val="000000" w:themeColor="text1"/>
        </w:rPr>
        <w:t>gantt</w:t>
      </w:r>
      <w:proofErr w:type="spellEnd"/>
      <w:r w:rsidRPr="00D75A00">
        <w:rPr>
          <w:color w:val="000000" w:themeColor="text1"/>
        </w:rPr>
        <w:t xml:space="preserve"> chart to show a time plan example for the product </w:t>
      </w:r>
      <w:r>
        <w:rPr>
          <w:color w:val="000000" w:themeColor="text1"/>
        </w:rPr>
        <w:t>development of the tank cover:</w:t>
      </w:r>
    </w:p>
    <w:p w14:paraId="154868E1" w14:textId="4AD1B758" w:rsidR="00D75A00" w:rsidRPr="00D75A00" w:rsidRDefault="00D75A00" w:rsidP="00F34FF8">
      <w:pPr>
        <w:rPr>
          <w:color w:val="000000" w:themeColor="text1"/>
        </w:rPr>
      </w:pPr>
    </w:p>
    <w:p w14:paraId="35E9BF08" w14:textId="3837D9E0" w:rsidR="00D75A00" w:rsidRDefault="009C3743" w:rsidP="00F34FF8">
      <w:pPr>
        <w:rPr>
          <w:b/>
          <w:bCs/>
          <w:color w:val="000000" w:themeColor="text1"/>
          <w:u w:val="single"/>
        </w:rPr>
      </w:pPr>
      <w:r>
        <w:rPr>
          <w:b/>
          <w:bCs/>
          <w:noProof/>
          <w:color w:val="000000" w:themeColor="text1"/>
          <w:u w:val="single"/>
        </w:rPr>
        <w:drawing>
          <wp:inline distT="0" distB="0" distL="0" distR="0" wp14:anchorId="7EB54E1E" wp14:editId="4694095C">
            <wp:extent cx="6102417" cy="3382011"/>
            <wp:effectExtent l="0" t="0" r="6350" b="0"/>
            <wp:docPr id="1808426099" name="Picture 15" descr="A grid of whit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426099" name="Picture 15" descr="A grid of white lines&#10;&#10;Description automatically generated"/>
                    <pic:cNvPicPr/>
                  </pic:nvPicPr>
                  <pic:blipFill rotWithShape="1">
                    <a:blip r:embed="rId15">
                      <a:extLst>
                        <a:ext uri="{28A0092B-C50C-407E-A947-70E740481C1C}">
                          <a14:useLocalDpi xmlns:a14="http://schemas.microsoft.com/office/drawing/2010/main" val="0"/>
                        </a:ext>
                      </a:extLst>
                    </a:blip>
                    <a:srcRect r="46764"/>
                    <a:stretch/>
                  </pic:blipFill>
                  <pic:spPr bwMode="auto">
                    <a:xfrm>
                      <a:off x="0" y="0"/>
                      <a:ext cx="6140384" cy="3403053"/>
                    </a:xfrm>
                    <a:prstGeom prst="rect">
                      <a:avLst/>
                    </a:prstGeom>
                    <a:ln>
                      <a:noFill/>
                    </a:ln>
                    <a:extLst>
                      <a:ext uri="{53640926-AAD7-44D8-BBD7-CCE9431645EC}">
                        <a14:shadowObscured xmlns:a14="http://schemas.microsoft.com/office/drawing/2010/main"/>
                      </a:ext>
                    </a:extLst>
                  </pic:spPr>
                </pic:pic>
              </a:graphicData>
            </a:graphic>
          </wp:inline>
        </w:drawing>
      </w:r>
    </w:p>
    <w:p w14:paraId="4A5EEFBD" w14:textId="008C0A88" w:rsidR="003639EF" w:rsidRPr="00F34FF8" w:rsidRDefault="00B81371" w:rsidP="00F34FF8">
      <w:pPr>
        <w:rPr>
          <w:color w:val="FF0000"/>
        </w:rPr>
      </w:pPr>
      <w:r>
        <w:rPr>
          <w:b/>
          <w:bCs/>
          <w:color w:val="000000" w:themeColor="text1"/>
          <w:u w:val="single"/>
        </w:rPr>
        <w:t>D</w:t>
      </w:r>
      <w:r w:rsidR="003639EF" w:rsidRPr="003639EF">
        <w:rPr>
          <w:b/>
          <w:bCs/>
          <w:color w:val="000000" w:themeColor="text1"/>
          <w:u w:val="single"/>
        </w:rPr>
        <w:t>esign Concepts</w:t>
      </w:r>
    </w:p>
    <w:p w14:paraId="4A09B59C" w14:textId="77777777" w:rsidR="008539DF" w:rsidRPr="00682100" w:rsidRDefault="008539DF" w:rsidP="008539DF">
      <w:pPr>
        <w:pStyle w:val="ListParagraph"/>
        <w:numPr>
          <w:ilvl w:val="0"/>
          <w:numId w:val="2"/>
        </w:numPr>
        <w:rPr>
          <w:rFonts w:ascii="Arial" w:hAnsi="Arial" w:cs="Arial"/>
          <w:color w:val="000000" w:themeColor="text1"/>
        </w:rPr>
      </w:pPr>
      <w:r>
        <w:rPr>
          <w:noProof/>
        </w:rPr>
        <w:drawing>
          <wp:anchor distT="0" distB="0" distL="114300" distR="114300" simplePos="0" relativeHeight="251659264" behindDoc="1" locked="0" layoutInCell="1" allowOverlap="1" wp14:anchorId="5F68A46D" wp14:editId="4C78C3E3">
            <wp:simplePos x="0" y="0"/>
            <wp:positionH relativeFrom="column">
              <wp:posOffset>-416688</wp:posOffset>
            </wp:positionH>
            <wp:positionV relativeFrom="paragraph">
              <wp:posOffset>455697</wp:posOffset>
            </wp:positionV>
            <wp:extent cx="6582410" cy="4223385"/>
            <wp:effectExtent l="0" t="0" r="0" b="5715"/>
            <wp:wrapTight wrapText="bothSides">
              <wp:wrapPolygon edited="0">
                <wp:start x="0" y="0"/>
                <wp:lineTo x="0" y="21564"/>
                <wp:lineTo x="21546" y="21564"/>
                <wp:lineTo x="21546" y="0"/>
                <wp:lineTo x="0" y="0"/>
              </wp:wrapPolygon>
            </wp:wrapTight>
            <wp:docPr id="683172886" name="Picture 8" descr="A drawing of a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172886" name="Picture 8" descr="A drawing of a box&#10;&#10;Description automatically generated"/>
                    <pic:cNvPicPr/>
                  </pic:nvPicPr>
                  <pic:blipFill rotWithShape="1">
                    <a:blip r:embed="rId16" cstate="print">
                      <a:extLst>
                        <a:ext uri="{28A0092B-C50C-407E-A947-70E740481C1C}">
                          <a14:useLocalDpi xmlns:a14="http://schemas.microsoft.com/office/drawing/2010/main" val="0"/>
                        </a:ext>
                      </a:extLst>
                    </a:blip>
                    <a:srcRect l="5290" t="7314" r="8542" b="18972"/>
                    <a:stretch/>
                  </pic:blipFill>
                  <pic:spPr bwMode="auto">
                    <a:xfrm>
                      <a:off x="0" y="0"/>
                      <a:ext cx="6582410" cy="42233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82100">
        <w:rPr>
          <w:rFonts w:ascii="Arial" w:hAnsi="Arial" w:cs="Arial"/>
          <w:color w:val="000000" w:themeColor="text1"/>
        </w:rPr>
        <w:t xml:space="preserve">Splitting the stainless steel lid in half and adding two handles and putting the two stainless steel sheets on hinges. </w:t>
      </w:r>
    </w:p>
    <w:p w14:paraId="2E84A981" w14:textId="77777777" w:rsidR="008539DF" w:rsidRDefault="008539DF" w:rsidP="008539DF">
      <w:pPr>
        <w:rPr>
          <w:rFonts w:ascii="Arial" w:hAnsi="Arial" w:cs="Arial"/>
          <w:color w:val="000000" w:themeColor="text1"/>
        </w:rPr>
      </w:pPr>
    </w:p>
    <w:p w14:paraId="326793DA" w14:textId="2208DCEF" w:rsidR="008539DF" w:rsidRPr="00682100" w:rsidRDefault="008539DF" w:rsidP="008539DF">
      <w:pPr>
        <w:pStyle w:val="ListParagraph"/>
        <w:numPr>
          <w:ilvl w:val="0"/>
          <w:numId w:val="2"/>
        </w:numPr>
        <w:rPr>
          <w:rFonts w:ascii="Arial" w:hAnsi="Arial" w:cs="Arial"/>
          <w:color w:val="000000" w:themeColor="text1"/>
        </w:rPr>
      </w:pPr>
      <w:r>
        <w:rPr>
          <w:rFonts w:ascii="Arial" w:hAnsi="Arial" w:cs="Arial"/>
          <w:color w:val="000000" w:themeColor="text1"/>
        </w:rPr>
        <w:t xml:space="preserve">Changing the material to a polypropylene cover removed by a handle on tracks. </w:t>
      </w:r>
      <w:r w:rsidR="00711B7C">
        <w:rPr>
          <w:rFonts w:ascii="Arial" w:hAnsi="Arial" w:cs="Arial"/>
          <w:color w:val="000000" w:themeColor="text1"/>
        </w:rPr>
        <w:t xml:space="preserve">– This design may be unsuitable due to the cover being </w:t>
      </w:r>
      <w:r w:rsidR="00A27502">
        <w:rPr>
          <w:rFonts w:ascii="Arial" w:hAnsi="Arial" w:cs="Arial"/>
          <w:color w:val="000000" w:themeColor="text1"/>
        </w:rPr>
        <w:t xml:space="preserve">nearly 2m long which could be difficult to manage as one operator. </w:t>
      </w:r>
    </w:p>
    <w:p w14:paraId="4A9FF1CE" w14:textId="77777777" w:rsidR="008539DF" w:rsidRDefault="008539DF" w:rsidP="008539DF">
      <w:pPr>
        <w:rPr>
          <w:rFonts w:ascii="Arial" w:hAnsi="Arial" w:cs="Arial"/>
          <w:color w:val="000000" w:themeColor="text1"/>
        </w:rPr>
      </w:pPr>
      <w:r>
        <w:rPr>
          <w:rFonts w:ascii="Arial" w:hAnsi="Arial" w:cs="Arial"/>
          <w:noProof/>
          <w:color w:val="000000" w:themeColor="text1"/>
        </w:rPr>
        <w:drawing>
          <wp:inline distT="0" distB="0" distL="0" distR="0" wp14:anchorId="4FFFB095" wp14:editId="454CB0B0">
            <wp:extent cx="4697128" cy="3370985"/>
            <wp:effectExtent l="0" t="0" r="1905" b="0"/>
            <wp:docPr id="1522683031" name="Picture 9" descr="A sketch of a box on a spiral note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683031" name="Picture 9" descr="A sketch of a box on a spiral notebook&#10;&#10;Description automatically generated"/>
                    <pic:cNvPicPr/>
                  </pic:nvPicPr>
                  <pic:blipFill rotWithShape="1">
                    <a:blip r:embed="rId17" cstate="print">
                      <a:extLst>
                        <a:ext uri="{28A0092B-C50C-407E-A947-70E740481C1C}">
                          <a14:useLocalDpi xmlns:a14="http://schemas.microsoft.com/office/drawing/2010/main" val="0"/>
                        </a:ext>
                      </a:extLst>
                    </a:blip>
                    <a:srcRect l="12501" t="20629" r="18462" b="13309"/>
                    <a:stretch/>
                  </pic:blipFill>
                  <pic:spPr bwMode="auto">
                    <a:xfrm>
                      <a:off x="0" y="0"/>
                      <a:ext cx="4767070" cy="3421180"/>
                    </a:xfrm>
                    <a:prstGeom prst="rect">
                      <a:avLst/>
                    </a:prstGeom>
                    <a:ln>
                      <a:noFill/>
                    </a:ln>
                    <a:extLst>
                      <a:ext uri="{53640926-AAD7-44D8-BBD7-CCE9431645EC}">
                        <a14:shadowObscured xmlns:a14="http://schemas.microsoft.com/office/drawing/2010/main"/>
                      </a:ext>
                    </a:extLst>
                  </pic:spPr>
                </pic:pic>
              </a:graphicData>
            </a:graphic>
          </wp:inline>
        </w:drawing>
      </w:r>
    </w:p>
    <w:p w14:paraId="750C3CFB" w14:textId="77777777" w:rsidR="008539DF" w:rsidRDefault="008539DF" w:rsidP="008539DF">
      <w:pPr>
        <w:rPr>
          <w:rFonts w:ascii="Arial" w:hAnsi="Arial" w:cs="Arial"/>
          <w:color w:val="000000" w:themeColor="text1"/>
        </w:rPr>
      </w:pPr>
    </w:p>
    <w:p w14:paraId="718C5E85" w14:textId="2E42B8EB" w:rsidR="008539DF" w:rsidRDefault="008539DF" w:rsidP="008539DF">
      <w:pPr>
        <w:pStyle w:val="ListParagraph"/>
        <w:numPr>
          <w:ilvl w:val="0"/>
          <w:numId w:val="2"/>
        </w:numPr>
        <w:rPr>
          <w:rFonts w:ascii="Arial" w:hAnsi="Arial" w:cs="Arial"/>
          <w:color w:val="000000" w:themeColor="text1"/>
        </w:rPr>
      </w:pPr>
      <w:r>
        <w:rPr>
          <w:rFonts w:ascii="Arial" w:hAnsi="Arial" w:cs="Arial"/>
          <w:color w:val="000000" w:themeColor="text1"/>
        </w:rPr>
        <w:t xml:space="preserve">Splitting the metal cover in half with two handles on the outside of each sheet. The two cover halves have wheel on them to make the two halves of the cover to allow the sheets to be </w:t>
      </w:r>
      <w:r w:rsidR="000713EE">
        <w:rPr>
          <w:rFonts w:ascii="Arial" w:hAnsi="Arial" w:cs="Arial"/>
          <w:color w:val="000000" w:themeColor="text1"/>
        </w:rPr>
        <w:t>pulled/</w:t>
      </w:r>
      <w:r>
        <w:rPr>
          <w:rFonts w:ascii="Arial" w:hAnsi="Arial" w:cs="Arial"/>
          <w:color w:val="000000" w:themeColor="text1"/>
        </w:rPr>
        <w:t xml:space="preserve">pushed easily. </w:t>
      </w:r>
    </w:p>
    <w:p w14:paraId="3112FF64" w14:textId="77777777" w:rsidR="008539DF" w:rsidRDefault="008539DF" w:rsidP="008539DF">
      <w:pPr>
        <w:rPr>
          <w:rFonts w:ascii="Arial" w:hAnsi="Arial" w:cs="Arial"/>
          <w:color w:val="000000" w:themeColor="text1"/>
        </w:rPr>
      </w:pPr>
      <w:r>
        <w:rPr>
          <w:rFonts w:ascii="Arial" w:hAnsi="Arial" w:cs="Arial"/>
          <w:noProof/>
          <w:color w:val="000000" w:themeColor="text1"/>
        </w:rPr>
        <w:drawing>
          <wp:inline distT="0" distB="0" distL="0" distR="0" wp14:anchorId="16526E02" wp14:editId="239037B1">
            <wp:extent cx="4830519" cy="3301465"/>
            <wp:effectExtent l="0" t="0" r="0" b="635"/>
            <wp:docPr id="107081980" name="Picture 10" descr="A sketch of a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81980" name="Picture 10" descr="A sketch of a box&#10;&#10;Description automatically generated"/>
                    <pic:cNvPicPr/>
                  </pic:nvPicPr>
                  <pic:blipFill rotWithShape="1">
                    <a:blip r:embed="rId18" cstate="print">
                      <a:extLst>
                        <a:ext uri="{28A0092B-C50C-407E-A947-70E740481C1C}">
                          <a14:useLocalDpi xmlns:a14="http://schemas.microsoft.com/office/drawing/2010/main" val="0"/>
                        </a:ext>
                      </a:extLst>
                    </a:blip>
                    <a:srcRect l="12502" t="13762" r="11411" b="16899"/>
                    <a:stretch/>
                  </pic:blipFill>
                  <pic:spPr bwMode="auto">
                    <a:xfrm>
                      <a:off x="0" y="0"/>
                      <a:ext cx="4848120" cy="3313494"/>
                    </a:xfrm>
                    <a:prstGeom prst="rect">
                      <a:avLst/>
                    </a:prstGeom>
                    <a:ln>
                      <a:noFill/>
                    </a:ln>
                    <a:extLst>
                      <a:ext uri="{53640926-AAD7-44D8-BBD7-CCE9431645EC}">
                        <a14:shadowObscured xmlns:a14="http://schemas.microsoft.com/office/drawing/2010/main"/>
                      </a:ext>
                    </a:extLst>
                  </pic:spPr>
                </pic:pic>
              </a:graphicData>
            </a:graphic>
          </wp:inline>
        </w:drawing>
      </w:r>
    </w:p>
    <w:p w14:paraId="40DC6889" w14:textId="55F2944C" w:rsidR="008539DF" w:rsidRDefault="008539DF" w:rsidP="008539DF">
      <w:pPr>
        <w:pStyle w:val="ListParagraph"/>
        <w:numPr>
          <w:ilvl w:val="0"/>
          <w:numId w:val="2"/>
        </w:numPr>
        <w:rPr>
          <w:rFonts w:ascii="Arial" w:hAnsi="Arial" w:cs="Arial"/>
          <w:color w:val="000000" w:themeColor="text1"/>
        </w:rPr>
      </w:pPr>
      <w:r>
        <w:rPr>
          <w:rFonts w:ascii="Arial" w:hAnsi="Arial" w:cs="Arial"/>
          <w:color w:val="000000" w:themeColor="text1"/>
        </w:rPr>
        <w:t xml:space="preserve">Change the material of the cover to polypropylene which can be manually rolled up into a canister at the end of the treatment tank. This model is inspired by chem tank covers </w:t>
      </w:r>
      <w:sdt>
        <w:sdtPr>
          <w:rPr>
            <w:rFonts w:ascii="Arial" w:hAnsi="Arial" w:cs="Arial"/>
            <w:color w:val="000000" w:themeColor="text1"/>
          </w:rPr>
          <w:id w:val="1371497385"/>
          <w:citation/>
        </w:sdtPr>
        <w:sdtEndPr/>
        <w:sdtContent>
          <w:r>
            <w:rPr>
              <w:rFonts w:ascii="Arial" w:hAnsi="Arial" w:cs="Arial"/>
              <w:color w:val="000000" w:themeColor="text1"/>
            </w:rPr>
            <w:fldChar w:fldCharType="begin"/>
          </w:r>
          <w:r>
            <w:rPr>
              <w:rFonts w:ascii="Arial" w:hAnsi="Arial" w:cs="Arial"/>
              <w:color w:val="000000" w:themeColor="text1"/>
            </w:rPr>
            <w:instrText xml:space="preserve"> CITATION DYN24 \l 2057 </w:instrText>
          </w:r>
          <w:r>
            <w:rPr>
              <w:rFonts w:ascii="Arial" w:hAnsi="Arial" w:cs="Arial"/>
              <w:color w:val="000000" w:themeColor="text1"/>
            </w:rPr>
            <w:fldChar w:fldCharType="separate"/>
          </w:r>
          <w:r w:rsidRPr="00682100">
            <w:rPr>
              <w:rFonts w:ascii="Arial" w:hAnsi="Arial" w:cs="Arial"/>
              <w:noProof/>
              <w:color w:val="000000" w:themeColor="text1"/>
            </w:rPr>
            <w:t>(DYNATECH, n.d.)</w:t>
          </w:r>
          <w:r>
            <w:rPr>
              <w:rFonts w:ascii="Arial" w:hAnsi="Arial" w:cs="Arial"/>
              <w:color w:val="000000" w:themeColor="text1"/>
            </w:rPr>
            <w:fldChar w:fldCharType="end"/>
          </w:r>
        </w:sdtContent>
      </w:sdt>
      <w:r>
        <w:rPr>
          <w:rFonts w:ascii="Arial" w:hAnsi="Arial" w:cs="Arial"/>
          <w:color w:val="000000" w:themeColor="text1"/>
        </w:rPr>
        <w:t xml:space="preserve">. </w:t>
      </w:r>
    </w:p>
    <w:p w14:paraId="62A31500" w14:textId="77777777" w:rsidR="008539DF" w:rsidRDefault="008539DF" w:rsidP="008539DF">
      <w:pPr>
        <w:rPr>
          <w:rFonts w:ascii="Arial" w:hAnsi="Arial" w:cs="Arial"/>
          <w:color w:val="000000" w:themeColor="text1"/>
        </w:rPr>
      </w:pPr>
      <w:r>
        <w:rPr>
          <w:rFonts w:ascii="Arial" w:hAnsi="Arial" w:cs="Arial"/>
          <w:noProof/>
          <w:color w:val="000000" w:themeColor="text1"/>
        </w:rPr>
        <w:lastRenderedPageBreak/>
        <w:drawing>
          <wp:inline distT="0" distB="0" distL="0" distR="0" wp14:anchorId="5134B521" wp14:editId="3FAE34BF">
            <wp:extent cx="5335929" cy="3796920"/>
            <wp:effectExtent l="0" t="0" r="0" b="635"/>
            <wp:docPr id="926324925" name="Picture 11" descr="A sketch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324925" name="Picture 11" descr="A sketch of a rectangular object&#10;&#10;Description automatically generated"/>
                    <pic:cNvPicPr/>
                  </pic:nvPicPr>
                  <pic:blipFill rotWithShape="1">
                    <a:blip r:embed="rId19" cstate="print">
                      <a:extLst>
                        <a:ext uri="{28A0092B-C50C-407E-A947-70E740481C1C}">
                          <a14:useLocalDpi xmlns:a14="http://schemas.microsoft.com/office/drawing/2010/main" val="0"/>
                        </a:ext>
                      </a:extLst>
                    </a:blip>
                    <a:srcRect l="12501" t="14569" r="9631" b="11550"/>
                    <a:stretch/>
                  </pic:blipFill>
                  <pic:spPr bwMode="auto">
                    <a:xfrm>
                      <a:off x="0" y="0"/>
                      <a:ext cx="5431013" cy="3864580"/>
                    </a:xfrm>
                    <a:prstGeom prst="rect">
                      <a:avLst/>
                    </a:prstGeom>
                    <a:ln>
                      <a:noFill/>
                    </a:ln>
                    <a:extLst>
                      <a:ext uri="{53640926-AAD7-44D8-BBD7-CCE9431645EC}">
                        <a14:shadowObscured xmlns:a14="http://schemas.microsoft.com/office/drawing/2010/main"/>
                      </a:ext>
                    </a:extLst>
                  </pic:spPr>
                </pic:pic>
              </a:graphicData>
            </a:graphic>
          </wp:inline>
        </w:drawing>
      </w:r>
    </w:p>
    <w:p w14:paraId="25699AE9" w14:textId="77777777" w:rsidR="008539DF" w:rsidRDefault="008539DF" w:rsidP="008539DF">
      <w:pPr>
        <w:rPr>
          <w:rFonts w:ascii="Arial" w:hAnsi="Arial" w:cs="Arial"/>
          <w:color w:val="000000" w:themeColor="text1"/>
        </w:rPr>
      </w:pPr>
    </w:p>
    <w:p w14:paraId="1EAFAC9F" w14:textId="2385C93C" w:rsidR="003639EF" w:rsidRPr="008539DF" w:rsidRDefault="008539DF" w:rsidP="008539DF">
      <w:pPr>
        <w:pStyle w:val="ListParagraph"/>
        <w:numPr>
          <w:ilvl w:val="0"/>
          <w:numId w:val="2"/>
        </w:numPr>
        <w:rPr>
          <w:color w:val="000000" w:themeColor="text1"/>
        </w:rPr>
      </w:pPr>
      <w:r>
        <w:rPr>
          <w:color w:val="000000" w:themeColor="text1"/>
        </w:rPr>
        <w:t xml:space="preserve">Change of material and </w:t>
      </w:r>
      <w:r>
        <w:rPr>
          <w:rFonts w:ascii="Arial" w:hAnsi="Arial" w:cs="Arial"/>
          <w:color w:val="000000" w:themeColor="text1"/>
        </w:rPr>
        <w:t xml:space="preserve">the splitting of the cover in half with two handles on the outside of each sheet on runners that slide outwards. </w:t>
      </w:r>
      <w:r w:rsidR="00B81371">
        <w:rPr>
          <w:rFonts w:ascii="Arial" w:hAnsi="Arial" w:cs="Arial"/>
          <w:color w:val="000000" w:themeColor="text1"/>
        </w:rPr>
        <w:t>(Chosen design).</w:t>
      </w:r>
    </w:p>
    <w:p w14:paraId="68A7EF00" w14:textId="781758FB" w:rsidR="008539DF" w:rsidRPr="008539DF" w:rsidRDefault="008539DF" w:rsidP="008539DF">
      <w:pPr>
        <w:rPr>
          <w:color w:val="000000" w:themeColor="text1"/>
        </w:rPr>
      </w:pPr>
      <w:r>
        <w:rPr>
          <w:noProof/>
          <w:color w:val="000000" w:themeColor="text1"/>
        </w:rPr>
        <w:drawing>
          <wp:inline distT="0" distB="0" distL="0" distR="0" wp14:anchorId="32BDA067" wp14:editId="5360B28A">
            <wp:extent cx="5486181" cy="3715473"/>
            <wp:effectExtent l="0" t="0" r="635" b="5715"/>
            <wp:docPr id="2121350955" name="Picture 4" descr="A drawing of a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350955" name="Picture 4" descr="A drawing of a box&#10;&#10;Description automatically generated"/>
                    <pic:cNvPicPr/>
                  </pic:nvPicPr>
                  <pic:blipFill rotWithShape="1">
                    <a:blip r:embed="rId20" cstate="print">
                      <a:extLst>
                        <a:ext uri="{28A0092B-C50C-407E-A947-70E740481C1C}">
                          <a14:useLocalDpi xmlns:a14="http://schemas.microsoft.com/office/drawing/2010/main" val="0"/>
                        </a:ext>
                      </a:extLst>
                    </a:blip>
                    <a:srcRect l="4670" t="6924" r="8506" b="14672"/>
                    <a:stretch/>
                  </pic:blipFill>
                  <pic:spPr bwMode="auto">
                    <a:xfrm>
                      <a:off x="0" y="0"/>
                      <a:ext cx="5563155" cy="3767603"/>
                    </a:xfrm>
                    <a:prstGeom prst="rect">
                      <a:avLst/>
                    </a:prstGeom>
                    <a:ln>
                      <a:noFill/>
                    </a:ln>
                    <a:extLst>
                      <a:ext uri="{53640926-AAD7-44D8-BBD7-CCE9431645EC}">
                        <a14:shadowObscured xmlns:a14="http://schemas.microsoft.com/office/drawing/2010/main"/>
                      </a:ext>
                    </a:extLst>
                  </pic:spPr>
                </pic:pic>
              </a:graphicData>
            </a:graphic>
          </wp:inline>
        </w:drawing>
      </w:r>
    </w:p>
    <w:p w14:paraId="3E56F920" w14:textId="77777777" w:rsidR="003639EF" w:rsidRDefault="003639EF">
      <w:pPr>
        <w:rPr>
          <w:color w:val="FF0000"/>
        </w:rPr>
      </w:pPr>
    </w:p>
    <w:p w14:paraId="25DFD505" w14:textId="77777777" w:rsidR="00B81371" w:rsidRDefault="00B81371">
      <w:pPr>
        <w:rPr>
          <w:b/>
          <w:bCs/>
          <w:color w:val="000000" w:themeColor="text1"/>
          <w:u w:val="single"/>
        </w:rPr>
      </w:pPr>
    </w:p>
    <w:p w14:paraId="57CB0ECE" w14:textId="77777777" w:rsidR="00B81371" w:rsidRDefault="00B81371">
      <w:pPr>
        <w:rPr>
          <w:b/>
          <w:bCs/>
          <w:color w:val="000000" w:themeColor="text1"/>
          <w:u w:val="single"/>
        </w:rPr>
      </w:pPr>
    </w:p>
    <w:p w14:paraId="7D74C0CA" w14:textId="2403ECC3" w:rsidR="003639EF" w:rsidRDefault="003639EF">
      <w:pPr>
        <w:rPr>
          <w:b/>
          <w:bCs/>
          <w:color w:val="000000" w:themeColor="text1"/>
          <w:u w:val="single"/>
        </w:rPr>
      </w:pPr>
      <w:r w:rsidRPr="003639EF">
        <w:rPr>
          <w:b/>
          <w:bCs/>
          <w:color w:val="000000" w:themeColor="text1"/>
          <w:u w:val="single"/>
        </w:rPr>
        <w:lastRenderedPageBreak/>
        <w:t xml:space="preserve">CAD Model </w:t>
      </w:r>
    </w:p>
    <w:p w14:paraId="6A43794E" w14:textId="6E2F53C9" w:rsidR="00F70B96" w:rsidRPr="003639EF" w:rsidRDefault="00F70B96" w:rsidP="00503BD2">
      <w:pPr>
        <w:rPr>
          <w:b/>
          <w:bCs/>
          <w:color w:val="000000" w:themeColor="text1"/>
          <w:u w:val="single"/>
        </w:rPr>
      </w:pPr>
      <w:r>
        <w:rPr>
          <w:b/>
          <w:bCs/>
          <w:noProof/>
          <w:color w:val="000000" w:themeColor="text1"/>
          <w:u w:val="single"/>
        </w:rPr>
        <w:drawing>
          <wp:inline distT="0" distB="0" distL="0" distR="0" wp14:anchorId="3237D9AE" wp14:editId="036224CC">
            <wp:extent cx="6073541" cy="3110118"/>
            <wp:effectExtent l="0" t="0" r="0" b="1905"/>
            <wp:docPr id="1378872386" name="Picture 6" descr="A grey box with a couple of square sid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872386" name="Picture 6" descr="A grey box with a couple of square sides&#10;&#10;Description automatically generated with medium confidence"/>
                    <pic:cNvPicPr/>
                  </pic:nvPicPr>
                  <pic:blipFill>
                    <a:blip r:embed="rId21">
                      <a:extLst>
                        <a:ext uri="{28A0092B-C50C-407E-A947-70E740481C1C}">
                          <a14:useLocalDpi xmlns:a14="http://schemas.microsoft.com/office/drawing/2010/main" val="0"/>
                        </a:ext>
                      </a:extLst>
                    </a:blip>
                    <a:stretch>
                      <a:fillRect/>
                    </a:stretch>
                  </pic:blipFill>
                  <pic:spPr>
                    <a:xfrm>
                      <a:off x="0" y="0"/>
                      <a:ext cx="6139843" cy="3144070"/>
                    </a:xfrm>
                    <a:prstGeom prst="rect">
                      <a:avLst/>
                    </a:prstGeom>
                  </pic:spPr>
                </pic:pic>
              </a:graphicData>
            </a:graphic>
          </wp:inline>
        </w:drawing>
      </w:r>
    </w:p>
    <w:p w14:paraId="276EE42C" w14:textId="1461F0DE" w:rsidR="003639EF" w:rsidRDefault="00F70B96">
      <w:pPr>
        <w:rPr>
          <w:color w:val="FF0000"/>
        </w:rPr>
      </w:pPr>
      <w:r>
        <w:rPr>
          <w:noProof/>
          <w:color w:val="FF0000"/>
        </w:rPr>
        <w:drawing>
          <wp:inline distT="0" distB="0" distL="0" distR="0" wp14:anchorId="0C6222A8" wp14:editId="2E196A0D">
            <wp:extent cx="6073140" cy="3099144"/>
            <wp:effectExtent l="0" t="0" r="0" b="0"/>
            <wp:docPr id="1194049442" name="Picture 5" descr="A grey box with three open box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049442" name="Picture 5" descr="A grey box with three open boxes&#10;&#10;Description automatically generated with medium confidenc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164729" cy="3145882"/>
                    </a:xfrm>
                    <a:prstGeom prst="rect">
                      <a:avLst/>
                    </a:prstGeom>
                  </pic:spPr>
                </pic:pic>
              </a:graphicData>
            </a:graphic>
          </wp:inline>
        </w:drawing>
      </w:r>
    </w:p>
    <w:p w14:paraId="7F25F5B9" w14:textId="77777777" w:rsidR="003639EF" w:rsidRPr="003639EF" w:rsidRDefault="003639EF">
      <w:pPr>
        <w:rPr>
          <w:color w:val="000000" w:themeColor="text1"/>
        </w:rPr>
      </w:pPr>
    </w:p>
    <w:p w14:paraId="12C27198" w14:textId="77777777" w:rsidR="00A27502" w:rsidRDefault="00A27502">
      <w:pPr>
        <w:rPr>
          <w:b/>
          <w:bCs/>
          <w:color w:val="000000" w:themeColor="text1"/>
          <w:u w:val="single"/>
        </w:rPr>
      </w:pPr>
    </w:p>
    <w:p w14:paraId="51475475" w14:textId="77777777" w:rsidR="00A27502" w:rsidRDefault="00A27502">
      <w:pPr>
        <w:rPr>
          <w:b/>
          <w:bCs/>
          <w:color w:val="000000" w:themeColor="text1"/>
          <w:u w:val="single"/>
        </w:rPr>
      </w:pPr>
    </w:p>
    <w:p w14:paraId="1F0200A4" w14:textId="77777777" w:rsidR="00A27502" w:rsidRDefault="00A27502">
      <w:pPr>
        <w:rPr>
          <w:b/>
          <w:bCs/>
          <w:color w:val="000000" w:themeColor="text1"/>
          <w:u w:val="single"/>
        </w:rPr>
      </w:pPr>
    </w:p>
    <w:p w14:paraId="55BDD2D7" w14:textId="77777777" w:rsidR="00A27502" w:rsidRDefault="00A27502">
      <w:pPr>
        <w:rPr>
          <w:b/>
          <w:bCs/>
          <w:color w:val="000000" w:themeColor="text1"/>
          <w:u w:val="single"/>
        </w:rPr>
      </w:pPr>
    </w:p>
    <w:p w14:paraId="4F13259F" w14:textId="77777777" w:rsidR="00A27502" w:rsidRDefault="00A27502">
      <w:pPr>
        <w:rPr>
          <w:b/>
          <w:bCs/>
          <w:color w:val="000000" w:themeColor="text1"/>
          <w:u w:val="single"/>
        </w:rPr>
      </w:pPr>
    </w:p>
    <w:p w14:paraId="3B9D95B5" w14:textId="77777777" w:rsidR="00A27502" w:rsidRDefault="00A27502">
      <w:pPr>
        <w:rPr>
          <w:b/>
          <w:bCs/>
          <w:color w:val="000000" w:themeColor="text1"/>
          <w:u w:val="single"/>
        </w:rPr>
      </w:pPr>
    </w:p>
    <w:p w14:paraId="34B6B4CB" w14:textId="77777777" w:rsidR="00A27502" w:rsidRDefault="00A27502">
      <w:pPr>
        <w:rPr>
          <w:b/>
          <w:bCs/>
          <w:color w:val="000000" w:themeColor="text1"/>
          <w:u w:val="single"/>
        </w:rPr>
      </w:pPr>
    </w:p>
    <w:p w14:paraId="773FFEDF" w14:textId="77777777" w:rsidR="00A27502" w:rsidRDefault="00A27502">
      <w:pPr>
        <w:rPr>
          <w:b/>
          <w:bCs/>
          <w:color w:val="000000" w:themeColor="text1"/>
          <w:u w:val="single"/>
        </w:rPr>
      </w:pPr>
    </w:p>
    <w:p w14:paraId="3D00861D" w14:textId="77777777" w:rsidR="00A27502" w:rsidRDefault="00A27502">
      <w:pPr>
        <w:rPr>
          <w:b/>
          <w:bCs/>
          <w:color w:val="000000" w:themeColor="text1"/>
          <w:u w:val="single"/>
        </w:rPr>
      </w:pPr>
    </w:p>
    <w:p w14:paraId="3D82B28D" w14:textId="77777777" w:rsidR="00A27502" w:rsidRDefault="00A27502">
      <w:pPr>
        <w:rPr>
          <w:b/>
          <w:bCs/>
          <w:color w:val="000000" w:themeColor="text1"/>
          <w:u w:val="single"/>
        </w:rPr>
      </w:pPr>
    </w:p>
    <w:p w14:paraId="182CEE70" w14:textId="77777777" w:rsidR="00A27502" w:rsidRDefault="00A27502">
      <w:pPr>
        <w:rPr>
          <w:b/>
          <w:bCs/>
          <w:color w:val="000000" w:themeColor="text1"/>
          <w:u w:val="single"/>
        </w:rPr>
      </w:pPr>
    </w:p>
    <w:p w14:paraId="70B04B33" w14:textId="5A08A19D" w:rsidR="003639EF" w:rsidRDefault="0059677F">
      <w:pPr>
        <w:rPr>
          <w:b/>
          <w:bCs/>
          <w:color w:val="000000" w:themeColor="text1"/>
          <w:u w:val="single"/>
        </w:rPr>
      </w:pPr>
      <w:r>
        <w:rPr>
          <w:b/>
          <w:bCs/>
          <w:color w:val="000000" w:themeColor="text1"/>
          <w:u w:val="single"/>
        </w:rPr>
        <w:lastRenderedPageBreak/>
        <w:t>Technical drawing (BS 8888)</w:t>
      </w:r>
    </w:p>
    <w:p w14:paraId="6D94C4C0" w14:textId="0C94D4DE" w:rsidR="00A27502" w:rsidRDefault="00D75A00">
      <w:pPr>
        <w:rPr>
          <w:color w:val="FF0000"/>
        </w:rPr>
      </w:pPr>
      <w:r w:rsidRPr="00D75A00">
        <w:rPr>
          <w:color w:val="FF0000"/>
        </w:rPr>
        <w:fldChar w:fldCharType="begin"/>
      </w:r>
      <w:r w:rsidR="00666BA7">
        <w:rPr>
          <w:color w:val="FF0000"/>
        </w:rPr>
        <w:instrText xml:space="preserve"> INCLUDEPICTURE "https://d.docs.live.net/Users/brogancarroll/Library/Group%20Containers/UBF8T346G9.ms/WebArchiveCopyPasteTempFiles/com.microsoft.Word/cid2554262016*63e6af99-56ef-455f-a676-5970311bba4b" \* MERGEFORMAT </w:instrText>
      </w:r>
      <w:r w:rsidRPr="00D75A00">
        <w:rPr>
          <w:color w:val="FF0000"/>
        </w:rPr>
        <w:fldChar w:fldCharType="separate"/>
      </w:r>
      <w:r w:rsidRPr="00D75A00">
        <w:rPr>
          <w:noProof/>
          <w:color w:val="FF0000"/>
        </w:rPr>
        <w:drawing>
          <wp:inline distT="0" distB="0" distL="0" distR="0" wp14:anchorId="6ECD22AD" wp14:editId="20706108">
            <wp:extent cx="5929162" cy="4212155"/>
            <wp:effectExtent l="0" t="0" r="1905" b="4445"/>
            <wp:docPr id="1533255202" name="Picture 1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Image"/>
                    <pic:cNvPicPr>
                      <a:picLocks noChangeAspect="1" noChangeArrowheads="1"/>
                    </pic:cNvPicPr>
                  </pic:nvPicPr>
                  <pic:blipFill rotWithShape="1">
                    <a:blip r:embed="rId23">
                      <a:extLst>
                        <a:ext uri="{28A0092B-C50C-407E-A947-70E740481C1C}">
                          <a14:useLocalDpi xmlns:a14="http://schemas.microsoft.com/office/drawing/2010/main" val="0"/>
                        </a:ext>
                      </a:extLst>
                    </a:blip>
                    <a:srcRect l="20323" t="18212" r="33325" b="23245"/>
                    <a:stretch/>
                  </pic:blipFill>
                  <pic:spPr bwMode="auto">
                    <a:xfrm>
                      <a:off x="0" y="0"/>
                      <a:ext cx="6183207" cy="4392632"/>
                    </a:xfrm>
                    <a:prstGeom prst="rect">
                      <a:avLst/>
                    </a:prstGeom>
                    <a:noFill/>
                    <a:ln>
                      <a:noFill/>
                    </a:ln>
                    <a:extLst>
                      <a:ext uri="{53640926-AAD7-44D8-BBD7-CCE9431645EC}">
                        <a14:shadowObscured xmlns:a14="http://schemas.microsoft.com/office/drawing/2010/main"/>
                      </a:ext>
                    </a:extLst>
                  </pic:spPr>
                </pic:pic>
              </a:graphicData>
            </a:graphic>
          </wp:inline>
        </w:drawing>
      </w:r>
      <w:r w:rsidRPr="00D75A00">
        <w:rPr>
          <w:color w:val="FF0000"/>
        </w:rPr>
        <w:fldChar w:fldCharType="end"/>
      </w:r>
      <w:r w:rsidRPr="00D75A00">
        <w:rPr>
          <w:color w:val="FF0000"/>
        </w:rPr>
        <w:fldChar w:fldCharType="begin"/>
      </w:r>
      <w:r w:rsidR="00666BA7">
        <w:rPr>
          <w:color w:val="FF0000"/>
        </w:rPr>
        <w:instrText xml:space="preserve"> INCLUDEPICTURE "https://d.docs.live.net/Users/brogancarroll/Library/Group%20Containers/UBF8T346G9.ms/WebArchiveCopyPasteTempFiles/com.microsoft.Word/cid2554262016*bc72e7e4-3144-47fd-9872-b2840b4b6018" \* MERGEFORMAT </w:instrText>
      </w:r>
      <w:r w:rsidRPr="00D75A00">
        <w:rPr>
          <w:color w:val="FF0000"/>
        </w:rPr>
        <w:fldChar w:fldCharType="separate"/>
      </w:r>
      <w:r w:rsidRPr="00D75A00">
        <w:rPr>
          <w:noProof/>
          <w:color w:val="FF0000"/>
        </w:rPr>
        <w:drawing>
          <wp:inline distT="0" distB="0" distL="0" distR="0" wp14:anchorId="4EB83D3C" wp14:editId="5A890828">
            <wp:extent cx="5928995" cy="4209044"/>
            <wp:effectExtent l="0" t="0" r="1905" b="0"/>
            <wp:docPr id="544140890" name="Picture 10"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Image"/>
                    <pic:cNvPicPr>
                      <a:picLocks noChangeAspect="1" noChangeArrowheads="1"/>
                    </pic:cNvPicPr>
                  </pic:nvPicPr>
                  <pic:blipFill rotWithShape="1">
                    <a:blip r:embed="rId24">
                      <a:extLst>
                        <a:ext uri="{28A0092B-C50C-407E-A947-70E740481C1C}">
                          <a14:useLocalDpi xmlns:a14="http://schemas.microsoft.com/office/drawing/2010/main" val="0"/>
                        </a:ext>
                      </a:extLst>
                    </a:blip>
                    <a:srcRect l="28222" t="23288" r="23743" b="16088"/>
                    <a:stretch/>
                  </pic:blipFill>
                  <pic:spPr bwMode="auto">
                    <a:xfrm>
                      <a:off x="0" y="0"/>
                      <a:ext cx="6021566" cy="4274761"/>
                    </a:xfrm>
                    <a:prstGeom prst="rect">
                      <a:avLst/>
                    </a:prstGeom>
                    <a:noFill/>
                    <a:ln>
                      <a:noFill/>
                    </a:ln>
                    <a:extLst>
                      <a:ext uri="{53640926-AAD7-44D8-BBD7-CCE9431645EC}">
                        <a14:shadowObscured xmlns:a14="http://schemas.microsoft.com/office/drawing/2010/main"/>
                      </a:ext>
                    </a:extLst>
                  </pic:spPr>
                </pic:pic>
              </a:graphicData>
            </a:graphic>
          </wp:inline>
        </w:drawing>
      </w:r>
      <w:r w:rsidRPr="00D75A00">
        <w:rPr>
          <w:color w:val="FF0000"/>
        </w:rPr>
        <w:fldChar w:fldCharType="end"/>
      </w:r>
    </w:p>
    <w:p w14:paraId="3E193D4E" w14:textId="5667788A" w:rsidR="00D75A00" w:rsidRPr="00D75A00" w:rsidRDefault="00D75A00">
      <w:pPr>
        <w:rPr>
          <w:color w:val="FF0000"/>
        </w:rPr>
      </w:pPr>
      <w:r w:rsidRPr="00D75A00">
        <w:rPr>
          <w:color w:val="FF0000"/>
        </w:rPr>
        <w:lastRenderedPageBreak/>
        <w:fldChar w:fldCharType="begin"/>
      </w:r>
      <w:r w:rsidR="00666BA7">
        <w:rPr>
          <w:color w:val="FF0000"/>
        </w:rPr>
        <w:instrText xml:space="preserve"> INCLUDEPICTURE "https://d.docs.live.net/Users/brogancarroll/Library/Group%20Containers/UBF8T346G9.ms/WebArchiveCopyPasteTempFiles/com.microsoft.Word/cid2554262016*79e05c79-018c-4d38-a7c9-39a38b05125d" \* MERGEFORMAT </w:instrText>
      </w:r>
      <w:r w:rsidRPr="00D75A00">
        <w:rPr>
          <w:color w:val="FF0000"/>
        </w:rPr>
        <w:fldChar w:fldCharType="separate"/>
      </w:r>
      <w:r w:rsidRPr="00D75A00">
        <w:rPr>
          <w:noProof/>
          <w:color w:val="FF0000"/>
        </w:rPr>
        <w:drawing>
          <wp:inline distT="0" distB="0" distL="0" distR="0" wp14:anchorId="0D120057" wp14:editId="3CE46AF7">
            <wp:extent cx="5688330" cy="4032708"/>
            <wp:effectExtent l="0" t="0" r="1270" b="6350"/>
            <wp:docPr id="1482245143" name="Picture 9"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_0" descr="Image"/>
                    <pic:cNvPicPr>
                      <a:picLocks noChangeAspect="1" noChangeArrowheads="1"/>
                    </pic:cNvPicPr>
                  </pic:nvPicPr>
                  <pic:blipFill rotWithShape="1">
                    <a:blip r:embed="rId25">
                      <a:extLst>
                        <a:ext uri="{28A0092B-C50C-407E-A947-70E740481C1C}">
                          <a14:useLocalDpi xmlns:a14="http://schemas.microsoft.com/office/drawing/2010/main" val="0"/>
                        </a:ext>
                      </a:extLst>
                    </a:blip>
                    <a:srcRect l="23857" t="22093" r="28286" b="17589"/>
                    <a:stretch/>
                  </pic:blipFill>
                  <pic:spPr bwMode="auto">
                    <a:xfrm>
                      <a:off x="0" y="0"/>
                      <a:ext cx="5731550" cy="4063348"/>
                    </a:xfrm>
                    <a:prstGeom prst="rect">
                      <a:avLst/>
                    </a:prstGeom>
                    <a:noFill/>
                    <a:ln>
                      <a:noFill/>
                    </a:ln>
                    <a:extLst>
                      <a:ext uri="{53640926-AAD7-44D8-BBD7-CCE9431645EC}">
                        <a14:shadowObscured xmlns:a14="http://schemas.microsoft.com/office/drawing/2010/main"/>
                      </a:ext>
                    </a:extLst>
                  </pic:spPr>
                </pic:pic>
              </a:graphicData>
            </a:graphic>
          </wp:inline>
        </w:drawing>
      </w:r>
      <w:r w:rsidRPr="00D75A00">
        <w:rPr>
          <w:color w:val="FF0000"/>
        </w:rPr>
        <w:fldChar w:fldCharType="end"/>
      </w:r>
    </w:p>
    <w:p w14:paraId="24394992" w14:textId="25A7EFC3" w:rsidR="003639EF" w:rsidRDefault="00D75A00">
      <w:pPr>
        <w:rPr>
          <w:color w:val="FF0000"/>
        </w:rPr>
      </w:pPr>
      <w:r w:rsidRPr="00D75A00">
        <w:rPr>
          <w:color w:val="FF0000"/>
        </w:rPr>
        <w:fldChar w:fldCharType="begin"/>
      </w:r>
      <w:r w:rsidR="00666BA7">
        <w:rPr>
          <w:color w:val="FF0000"/>
        </w:rPr>
        <w:instrText xml:space="preserve"> INCLUDEPICTURE "https://d.docs.live.net/Users/brogancarroll/Library/Group%20Containers/UBF8T346G9.ms/WebArchiveCopyPasteTempFiles/com.microsoft.Word/cid2554262016*71467453-b8e3-4855-ab28-f547d6baad08" \* MERGEFORMAT </w:instrText>
      </w:r>
      <w:r w:rsidRPr="00D75A00">
        <w:rPr>
          <w:color w:val="FF0000"/>
        </w:rPr>
        <w:fldChar w:fldCharType="separate"/>
      </w:r>
      <w:r w:rsidRPr="00D75A00">
        <w:rPr>
          <w:noProof/>
          <w:color w:val="FF0000"/>
        </w:rPr>
        <w:drawing>
          <wp:inline distT="0" distB="0" distL="0" distR="0" wp14:anchorId="0ACD2143" wp14:editId="7A81BE55">
            <wp:extent cx="5688531" cy="4052652"/>
            <wp:effectExtent l="0" t="0" r="1270" b="0"/>
            <wp:docPr id="103789641" name="Picture 1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Image"/>
                    <pic:cNvPicPr>
                      <a:picLocks noChangeAspect="1" noChangeArrowheads="1"/>
                    </pic:cNvPicPr>
                  </pic:nvPicPr>
                  <pic:blipFill rotWithShape="1">
                    <a:blip r:embed="rId26">
                      <a:extLst>
                        <a:ext uri="{28A0092B-C50C-407E-A947-70E740481C1C}">
                          <a14:useLocalDpi xmlns:a14="http://schemas.microsoft.com/office/drawing/2010/main" val="0"/>
                        </a:ext>
                      </a:extLst>
                    </a:blip>
                    <a:srcRect l="22171" t="22690" r="29971" b="16694"/>
                    <a:stretch/>
                  </pic:blipFill>
                  <pic:spPr bwMode="auto">
                    <a:xfrm>
                      <a:off x="0" y="0"/>
                      <a:ext cx="5710761" cy="4068489"/>
                    </a:xfrm>
                    <a:prstGeom prst="rect">
                      <a:avLst/>
                    </a:prstGeom>
                    <a:noFill/>
                    <a:ln>
                      <a:noFill/>
                    </a:ln>
                    <a:extLst>
                      <a:ext uri="{53640926-AAD7-44D8-BBD7-CCE9431645EC}">
                        <a14:shadowObscured xmlns:a14="http://schemas.microsoft.com/office/drawing/2010/main"/>
                      </a:ext>
                    </a:extLst>
                  </pic:spPr>
                </pic:pic>
              </a:graphicData>
            </a:graphic>
          </wp:inline>
        </w:drawing>
      </w:r>
      <w:r w:rsidRPr="00D75A00">
        <w:rPr>
          <w:color w:val="FF0000"/>
        </w:rPr>
        <w:fldChar w:fldCharType="end"/>
      </w:r>
    </w:p>
    <w:p w14:paraId="5FE7B9AA" w14:textId="47DDB72A" w:rsidR="003639EF" w:rsidRDefault="003639EF">
      <w:pPr>
        <w:rPr>
          <w:b/>
          <w:bCs/>
          <w:color w:val="000000" w:themeColor="text1"/>
          <w:u w:val="single"/>
        </w:rPr>
      </w:pPr>
      <w:r w:rsidRPr="003639EF">
        <w:rPr>
          <w:b/>
          <w:bCs/>
          <w:color w:val="000000" w:themeColor="text1"/>
          <w:u w:val="single"/>
        </w:rPr>
        <w:t xml:space="preserve">Manufacturing processes </w:t>
      </w:r>
    </w:p>
    <w:p w14:paraId="5D19D376" w14:textId="74E9B3D8" w:rsidR="000D3C42" w:rsidRDefault="008539DF" w:rsidP="000D3C42">
      <w:pPr>
        <w:rPr>
          <w:rFonts w:cs="Arial"/>
          <w:color w:val="000000" w:themeColor="text1"/>
        </w:rPr>
      </w:pPr>
      <w:r w:rsidRPr="000D3C42">
        <w:rPr>
          <w:color w:val="000000" w:themeColor="text1"/>
        </w:rPr>
        <w:t>The polypropylene cover will be manufactured using the extrusion process where</w:t>
      </w:r>
      <w:r w:rsidR="00B81371">
        <w:rPr>
          <w:color w:val="000000" w:themeColor="text1"/>
        </w:rPr>
        <w:t xml:space="preserve"> </w:t>
      </w:r>
      <w:r w:rsidRPr="000D3C42">
        <w:rPr>
          <w:color w:val="000000" w:themeColor="text1"/>
        </w:rPr>
        <w:t xml:space="preserve">polypropylene resin pellets </w:t>
      </w:r>
      <w:r w:rsidRPr="000D3C42">
        <w:rPr>
          <w:rFonts w:cs="Arial"/>
          <w:color w:val="000000" w:themeColor="text1"/>
        </w:rPr>
        <w:t>are melted using an extruder, heat and pressure</w:t>
      </w:r>
      <w:r w:rsidR="00B81371">
        <w:rPr>
          <w:rFonts w:cs="Arial"/>
          <w:color w:val="000000" w:themeColor="text1"/>
        </w:rPr>
        <w:t xml:space="preserve"> is applied</w:t>
      </w:r>
      <w:r w:rsidR="000D3C42" w:rsidRPr="000D3C42">
        <w:rPr>
          <w:rFonts w:cs="Arial"/>
          <w:color w:val="000000" w:themeColor="text1"/>
        </w:rPr>
        <w:t xml:space="preserve">. </w:t>
      </w:r>
      <w:r w:rsidR="000D3C42" w:rsidRPr="000D3C42">
        <w:rPr>
          <w:rFonts w:cs="Arial"/>
          <w:color w:val="000000" w:themeColor="text1"/>
        </w:rPr>
        <w:lastRenderedPageBreak/>
        <w:t xml:space="preserve">The melted polypropylene is then forced through a die which is designed to give the correct thickness and width of the tank cover. After leaving the die the polypropylene then enters a cooling system which then causes the melted polypropylene to solidify. To give the polypropylene the correct appearance and physical properties, the polypropylene is passed through heated rollers (calendaring). Finally, the polypropylene is accurately cut into the correct shape in this case half of the cover with a handle cut out of the plastic. </w:t>
      </w:r>
      <w:sdt>
        <w:sdtPr>
          <w:rPr>
            <w:rFonts w:cs="Arial"/>
          </w:rPr>
          <w:id w:val="-864054095"/>
          <w:citation/>
        </w:sdtPr>
        <w:sdtEndPr/>
        <w:sdtContent>
          <w:r w:rsidR="000D3C42" w:rsidRPr="000D3C42">
            <w:rPr>
              <w:rFonts w:cs="Arial"/>
              <w:color w:val="000000" w:themeColor="text1"/>
            </w:rPr>
            <w:fldChar w:fldCharType="begin"/>
          </w:r>
          <w:r w:rsidR="000D3C42" w:rsidRPr="000D3C42">
            <w:rPr>
              <w:rFonts w:cs="Arial"/>
              <w:color w:val="000000" w:themeColor="text1"/>
            </w:rPr>
            <w:instrText xml:space="preserve"> CITATION DES25 \l 2057 </w:instrText>
          </w:r>
          <w:r w:rsidR="000D3C42" w:rsidRPr="000D3C42">
            <w:rPr>
              <w:rFonts w:cs="Arial"/>
              <w:color w:val="000000" w:themeColor="text1"/>
            </w:rPr>
            <w:fldChar w:fldCharType="separate"/>
          </w:r>
          <w:r w:rsidR="000D3C42" w:rsidRPr="000D3C42">
            <w:rPr>
              <w:rFonts w:eastAsia="Times New Roman" w:cs="Arial"/>
              <w:noProof/>
              <w:color w:val="000000" w:themeColor="text1"/>
            </w:rPr>
            <w:t>(DESU, n.d.)</w:t>
          </w:r>
          <w:r w:rsidR="000D3C42" w:rsidRPr="000D3C42">
            <w:rPr>
              <w:rFonts w:cs="Arial"/>
              <w:color w:val="000000" w:themeColor="text1"/>
            </w:rPr>
            <w:fldChar w:fldCharType="end"/>
          </w:r>
        </w:sdtContent>
      </w:sdt>
      <w:r w:rsidR="000D3C42" w:rsidRPr="000D3C42">
        <w:rPr>
          <w:rFonts w:cs="Arial"/>
          <w:color w:val="000000" w:themeColor="text1"/>
        </w:rPr>
        <w:t xml:space="preserve">. </w:t>
      </w:r>
      <w:r w:rsidR="00711B7C">
        <w:rPr>
          <w:rFonts w:cs="Arial"/>
          <w:color w:val="000000" w:themeColor="text1"/>
        </w:rPr>
        <w:t xml:space="preserve">An alternative process for this would be injection moulding however, it is more costly initially and is better suited to more complex parts. </w:t>
      </w:r>
      <w:sdt>
        <w:sdtPr>
          <w:rPr>
            <w:rFonts w:cs="Arial"/>
            <w:color w:val="000000" w:themeColor="text1"/>
          </w:rPr>
          <w:id w:val="-2136241265"/>
          <w:citation/>
        </w:sdtPr>
        <w:sdtEndPr/>
        <w:sdtContent>
          <w:r w:rsidR="00711B7C">
            <w:rPr>
              <w:rFonts w:cs="Arial"/>
              <w:color w:val="000000" w:themeColor="text1"/>
            </w:rPr>
            <w:fldChar w:fldCharType="begin"/>
          </w:r>
          <w:r w:rsidR="00711B7C">
            <w:rPr>
              <w:rFonts w:cs="Arial"/>
              <w:color w:val="000000" w:themeColor="text1"/>
            </w:rPr>
            <w:instrText xml:space="preserve"> CITATION Pro24 \l 2057 </w:instrText>
          </w:r>
          <w:r w:rsidR="00711B7C">
            <w:rPr>
              <w:rFonts w:cs="Arial"/>
              <w:color w:val="000000" w:themeColor="text1"/>
            </w:rPr>
            <w:fldChar w:fldCharType="separate"/>
          </w:r>
          <w:r w:rsidR="00711B7C" w:rsidRPr="00711B7C">
            <w:rPr>
              <w:rFonts w:cs="Arial"/>
              <w:noProof/>
              <w:color w:val="000000" w:themeColor="text1"/>
            </w:rPr>
            <w:t>(Protolabs , 2024)</w:t>
          </w:r>
          <w:r w:rsidR="00711B7C">
            <w:rPr>
              <w:rFonts w:cs="Arial"/>
              <w:color w:val="000000" w:themeColor="text1"/>
            </w:rPr>
            <w:fldChar w:fldCharType="end"/>
          </w:r>
        </w:sdtContent>
      </w:sdt>
      <w:r w:rsidR="00711B7C">
        <w:rPr>
          <w:rFonts w:cs="Arial"/>
          <w:color w:val="000000" w:themeColor="text1"/>
        </w:rPr>
        <w:t>.</w:t>
      </w:r>
    </w:p>
    <w:p w14:paraId="1D3E5DC6" w14:textId="77777777" w:rsidR="000D3C42" w:rsidRDefault="000D3C42" w:rsidP="000D3C42">
      <w:pPr>
        <w:rPr>
          <w:rFonts w:cs="Arial"/>
          <w:color w:val="000000" w:themeColor="text1"/>
        </w:rPr>
      </w:pPr>
    </w:p>
    <w:p w14:paraId="2B797E92" w14:textId="7CE7CC49" w:rsidR="000D3C42" w:rsidRDefault="000D3C42" w:rsidP="000D3C42">
      <w:pPr>
        <w:rPr>
          <w:rFonts w:cs="Arial"/>
          <w:color w:val="000000" w:themeColor="text1"/>
        </w:rPr>
      </w:pPr>
      <w:r>
        <w:rPr>
          <w:rFonts w:cs="Arial"/>
          <w:color w:val="000000" w:themeColor="text1"/>
        </w:rPr>
        <w:t xml:space="preserve">For the tank itself it would be made through a series of casting, hot rolling, cold rolling, annealing, pickling and </w:t>
      </w:r>
      <w:r w:rsidR="00B3015F">
        <w:rPr>
          <w:rFonts w:cs="Arial"/>
          <w:color w:val="000000" w:themeColor="text1"/>
        </w:rPr>
        <w:t xml:space="preserve">cutting the sheets down to size for the products. The sheets to size would then be welded together to create the tank base. For the casting the steel could be sand casted into the slab before being hot rolled followed by cold rolled. </w:t>
      </w:r>
    </w:p>
    <w:p w14:paraId="3A12FDEB" w14:textId="77777777" w:rsidR="00B3015F" w:rsidRDefault="00B3015F" w:rsidP="000D3C42">
      <w:pPr>
        <w:rPr>
          <w:rFonts w:cs="Arial"/>
          <w:color w:val="000000" w:themeColor="text1"/>
        </w:rPr>
      </w:pPr>
    </w:p>
    <w:p w14:paraId="34ECDB7D" w14:textId="2E4F25F7" w:rsidR="003639EF" w:rsidRPr="0037450B" w:rsidRDefault="00B3015F">
      <w:pPr>
        <w:rPr>
          <w:rFonts w:cs="Arial"/>
          <w:color w:val="000000" w:themeColor="text1"/>
        </w:rPr>
      </w:pPr>
      <w:r>
        <w:rPr>
          <w:rFonts w:cs="Arial"/>
          <w:color w:val="000000" w:themeColor="text1"/>
        </w:rPr>
        <w:t xml:space="preserve">The stainless steel runners would then be made using a casting manufacturing process such as sand casting. Sand casting could be used for this as it has a wide variety of uses. This is where the mould is made in sand, molten metal is poured into the mould cavity, the metal is allowed to cool then the mould is broken open to remove the final product. </w:t>
      </w:r>
      <w:sdt>
        <w:sdtPr>
          <w:rPr>
            <w:rFonts w:cs="Arial"/>
            <w:color w:val="000000" w:themeColor="text1"/>
          </w:rPr>
          <w:id w:val="-1676329747"/>
          <w:citation/>
        </w:sdtPr>
        <w:sdtEndPr/>
        <w:sdtContent>
          <w:r w:rsidR="00A27502">
            <w:rPr>
              <w:rFonts w:cs="Arial"/>
              <w:color w:val="000000" w:themeColor="text1"/>
            </w:rPr>
            <w:fldChar w:fldCharType="begin"/>
          </w:r>
          <w:r w:rsidR="00A27502">
            <w:rPr>
              <w:rFonts w:cs="Arial"/>
              <w:color w:val="000000" w:themeColor="text1"/>
            </w:rPr>
            <w:instrText xml:space="preserve"> CITATION Int22 \l 2057 </w:instrText>
          </w:r>
          <w:r w:rsidR="00A27502">
            <w:rPr>
              <w:rFonts w:cs="Arial"/>
              <w:color w:val="000000" w:themeColor="text1"/>
            </w:rPr>
            <w:fldChar w:fldCharType="separate"/>
          </w:r>
          <w:r w:rsidR="00A27502" w:rsidRPr="00A27502">
            <w:rPr>
              <w:rFonts w:cs="Arial"/>
              <w:noProof/>
              <w:color w:val="000000" w:themeColor="text1"/>
            </w:rPr>
            <w:t>(IntechOpen, 2022)</w:t>
          </w:r>
          <w:r w:rsidR="00A27502">
            <w:rPr>
              <w:rFonts w:cs="Arial"/>
              <w:color w:val="000000" w:themeColor="text1"/>
            </w:rPr>
            <w:fldChar w:fldCharType="end"/>
          </w:r>
        </w:sdtContent>
      </w:sdt>
      <w:r w:rsidR="0073642F">
        <w:rPr>
          <w:rFonts w:cs="Arial"/>
          <w:color w:val="000000" w:themeColor="text1"/>
        </w:rPr>
        <w:t xml:space="preserve">. </w:t>
      </w:r>
    </w:p>
    <w:p w14:paraId="33406E45" w14:textId="77777777" w:rsidR="0037450B" w:rsidRDefault="0037450B" w:rsidP="006328A3">
      <w:pPr>
        <w:rPr>
          <w:b/>
          <w:bCs/>
          <w:color w:val="000000" w:themeColor="text1"/>
          <w:u w:val="single"/>
        </w:rPr>
      </w:pPr>
    </w:p>
    <w:p w14:paraId="038CE76F" w14:textId="4F974957" w:rsidR="00B81371" w:rsidRPr="00B81371" w:rsidRDefault="0037450B" w:rsidP="006328A3">
      <w:pPr>
        <w:rPr>
          <w:b/>
          <w:bCs/>
          <w:color w:val="000000" w:themeColor="text1"/>
          <w:u w:val="single"/>
        </w:rPr>
      </w:pPr>
      <w:r>
        <w:rPr>
          <w:b/>
          <w:bCs/>
          <w:color w:val="000000" w:themeColor="text1"/>
          <w:u w:val="single"/>
        </w:rPr>
        <w:t xml:space="preserve">Conclusion and justifications </w:t>
      </w:r>
    </w:p>
    <w:p w14:paraId="721185D9" w14:textId="7830D5C0" w:rsidR="001310E9" w:rsidRDefault="006328A3" w:rsidP="006328A3">
      <w:pPr>
        <w:rPr>
          <w:color w:val="000000" w:themeColor="text1"/>
        </w:rPr>
      </w:pPr>
      <w:r w:rsidRPr="00D56C45">
        <w:rPr>
          <w:color w:val="000000" w:themeColor="text1"/>
        </w:rPr>
        <w:t>Looking at the graphs produced from the data for my design I</w:t>
      </w:r>
      <w:r w:rsidR="00D56C45" w:rsidRPr="00D56C45">
        <w:rPr>
          <w:color w:val="000000" w:themeColor="text1"/>
        </w:rPr>
        <w:t xml:space="preserve"> decided that I am going</w:t>
      </w:r>
      <w:r w:rsidRPr="00D56C45">
        <w:rPr>
          <w:color w:val="000000" w:themeColor="text1"/>
        </w:rPr>
        <w:t xml:space="preserve"> to change the material to polypropylene as this matches the stainless steel</w:t>
      </w:r>
      <w:r w:rsidR="00A27502">
        <w:rPr>
          <w:color w:val="000000" w:themeColor="text1"/>
        </w:rPr>
        <w:t xml:space="preserve"> properties</w:t>
      </w:r>
      <w:r w:rsidRPr="00D56C45">
        <w:rPr>
          <w:color w:val="000000" w:themeColor="text1"/>
        </w:rPr>
        <w:t xml:space="preserve"> that it will be replacing</w:t>
      </w:r>
      <w:r w:rsidR="00A27502">
        <w:rPr>
          <w:color w:val="000000" w:themeColor="text1"/>
        </w:rPr>
        <w:t xml:space="preserve">. I </w:t>
      </w:r>
      <w:r w:rsidR="00D56C45">
        <w:rPr>
          <w:color w:val="000000" w:themeColor="text1"/>
        </w:rPr>
        <w:t>have then decided that a 1770mm cover would be too challenging for a single person to remove so I split this design in half to make this job easier for the one operator</w:t>
      </w:r>
      <w:r w:rsidR="0037450B">
        <w:rPr>
          <w:color w:val="000000" w:themeColor="text1"/>
        </w:rPr>
        <w:t xml:space="preserve">. To add to the ease, I have added a set of runners that are welded length ways across the treatment tank to ensure the correct placement of the cover. </w:t>
      </w:r>
      <w:r w:rsidR="001310E9">
        <w:rPr>
          <w:color w:val="000000" w:themeColor="text1"/>
        </w:rPr>
        <w:t xml:space="preserve">The reason that I chose polypropylene to replace the stainless steel was as the polypropylene best matched the properties of the stainless steel </w:t>
      </w:r>
      <w:r w:rsidR="0059677F">
        <w:rPr>
          <w:color w:val="000000" w:themeColor="text1"/>
        </w:rPr>
        <w:t xml:space="preserve">in the sense that it could maintain similar tensile strengths, hardness, concentrations and temperatures as of that of the stainless steel. </w:t>
      </w:r>
    </w:p>
    <w:p w14:paraId="4314FFC2" w14:textId="77777777" w:rsidR="0037450B" w:rsidRDefault="0037450B" w:rsidP="006328A3">
      <w:pPr>
        <w:rPr>
          <w:color w:val="000000" w:themeColor="text1"/>
        </w:rPr>
      </w:pPr>
    </w:p>
    <w:p w14:paraId="1C4F284D" w14:textId="6130AA09" w:rsidR="0037450B" w:rsidRDefault="0037450B" w:rsidP="006328A3">
      <w:pPr>
        <w:rPr>
          <w:color w:val="000000" w:themeColor="text1"/>
        </w:rPr>
      </w:pPr>
      <w:r>
        <w:rPr>
          <w:color w:val="000000" w:themeColor="text1"/>
        </w:rPr>
        <w:t xml:space="preserve">I believe this design to be a success as it meets the brief of the clients while keeping costs to a minimum and ensuring the safety of the employees. </w:t>
      </w:r>
      <w:r w:rsidR="0059677F">
        <w:rPr>
          <w:color w:val="000000" w:themeColor="text1"/>
        </w:rPr>
        <w:t xml:space="preserve">As a whole the assignment has been successful as I have used a variety of different sources which have been taken from credible and reliable sources such as government pages, regulation standards and articles that have been written by credible sources working in the specific fields with the correct knowledge that can be applied to this assignment. The sources that have been used are all relevant as they have been published within the last 5 years which ensures that they are up to date with current processes. </w:t>
      </w:r>
    </w:p>
    <w:p w14:paraId="6F0F466A" w14:textId="77777777" w:rsidR="001310E9" w:rsidRDefault="001310E9" w:rsidP="006328A3">
      <w:pPr>
        <w:rPr>
          <w:color w:val="000000" w:themeColor="text1"/>
        </w:rPr>
      </w:pPr>
    </w:p>
    <w:p w14:paraId="5D901E18" w14:textId="77777777" w:rsidR="0073642F" w:rsidRDefault="001310E9" w:rsidP="0073642F">
      <w:pPr>
        <w:rPr>
          <w:color w:val="000000" w:themeColor="text1"/>
        </w:rPr>
      </w:pPr>
      <w:r>
        <w:rPr>
          <w:color w:val="000000" w:themeColor="text1"/>
        </w:rPr>
        <w:t xml:space="preserve">There are some areas of the project which could be improved if this was to be repeated in the future. For instance, it would be beneficial to explore the options for using equipment such as pulleys and mechanical devices to aid in the original lifting of the stainless steel sheet. If I were to improve my design product I would split the tracks in </w:t>
      </w:r>
      <w:r>
        <w:rPr>
          <w:color w:val="000000" w:themeColor="text1"/>
        </w:rPr>
        <w:lastRenderedPageBreak/>
        <w:t xml:space="preserve">half to ensure that the lid stops at the centre of the tank to improve the ease in operation and functionality of the cover. </w:t>
      </w:r>
    </w:p>
    <w:p w14:paraId="20D3866C" w14:textId="77777777" w:rsidR="0073642F" w:rsidRDefault="0073642F" w:rsidP="0073642F">
      <w:pPr>
        <w:rPr>
          <w:color w:val="000000" w:themeColor="text1"/>
        </w:rPr>
      </w:pPr>
    </w:p>
    <w:p w14:paraId="4325EE43" w14:textId="77777777" w:rsidR="0073642F" w:rsidRPr="0073642F" w:rsidRDefault="0073642F" w:rsidP="0073642F">
      <w:r w:rsidRPr="0073642F">
        <w:t>Reference list</w:t>
      </w:r>
    </w:p>
    <w:p w14:paraId="21324C9E" w14:textId="77777777" w:rsidR="0073642F" w:rsidRPr="0073642F" w:rsidRDefault="0073642F" w:rsidP="0073642F">
      <w:proofErr w:type="spellStart"/>
      <w:r w:rsidRPr="0073642F">
        <w:t>Dynatech</w:t>
      </w:r>
      <w:proofErr w:type="spellEnd"/>
      <w:r w:rsidRPr="0073642F">
        <w:t xml:space="preserve"> (2024). </w:t>
      </w:r>
      <w:proofErr w:type="spellStart"/>
      <w:r w:rsidRPr="0073642F">
        <w:rPr>
          <w:i/>
          <w:iCs/>
        </w:rPr>
        <w:t>ChemTank</w:t>
      </w:r>
      <w:r w:rsidRPr="0073642F">
        <w:rPr>
          <w:i/>
          <w:iCs/>
          <w:vertAlign w:val="superscript"/>
        </w:rPr>
        <w:t>TM</w:t>
      </w:r>
      <w:proofErr w:type="spellEnd"/>
      <w:r w:rsidRPr="0073642F">
        <w:rPr>
          <w:i/>
          <w:iCs/>
        </w:rPr>
        <w:t> Covers</w:t>
      </w:r>
      <w:r w:rsidRPr="0073642F">
        <w:t xml:space="preserve">. [online] </w:t>
      </w:r>
      <w:proofErr w:type="spellStart"/>
      <w:r w:rsidRPr="0073642F">
        <w:t>Dynatect</w:t>
      </w:r>
      <w:proofErr w:type="spellEnd"/>
      <w:r w:rsidRPr="0073642F">
        <w:t xml:space="preserve"> Manufacturing, Inc. Available at: https://dynatect.com/product/chemtank-covers/ [Accessed 17 Jan. 2025].</w:t>
      </w:r>
    </w:p>
    <w:p w14:paraId="21B21FCB" w14:textId="77777777" w:rsidR="0073642F" w:rsidRPr="0073642F" w:rsidRDefault="0073642F" w:rsidP="0073642F">
      <w:r w:rsidRPr="0073642F">
        <w:t>Inspection services (UK)ltd (2023). </w:t>
      </w:r>
      <w:r w:rsidRPr="0073642F">
        <w:rPr>
          <w:i/>
          <w:iCs/>
        </w:rPr>
        <w:t>Lifting Equipment (LOLER) | Inspection Services UK</w:t>
      </w:r>
      <w:r w:rsidRPr="0073642F">
        <w:t>. [online] Inspection Services (UK) Ltd. Available at: https://safeinspect.co.uk/services/lifting-equipment-loler/ [Accessed 3 Jan. 2025].</w:t>
      </w:r>
    </w:p>
    <w:p w14:paraId="497A72C8" w14:textId="77777777" w:rsidR="0073642F" w:rsidRPr="0073642F" w:rsidRDefault="0073642F" w:rsidP="0073642F">
      <w:r w:rsidRPr="0073642F">
        <w:t>jieminsun123 (2023). </w:t>
      </w:r>
      <w:r w:rsidRPr="0073642F">
        <w:rPr>
          <w:i/>
          <w:iCs/>
        </w:rPr>
        <w:t>How to produce PP plastic sheet roll?</w:t>
      </w:r>
      <w:r w:rsidRPr="0073642F">
        <w:t xml:space="preserve"> [online] </w:t>
      </w:r>
      <w:proofErr w:type="spellStart"/>
      <w:r w:rsidRPr="0073642F">
        <w:t>Desu</w:t>
      </w:r>
      <w:proofErr w:type="spellEnd"/>
      <w:r w:rsidRPr="0073642F">
        <w:t xml:space="preserve"> Technology Packing Material </w:t>
      </w:r>
      <w:proofErr w:type="spellStart"/>
      <w:proofErr w:type="gramStart"/>
      <w:r w:rsidRPr="0073642F">
        <w:t>Co.,LTD</w:t>
      </w:r>
      <w:proofErr w:type="spellEnd"/>
      <w:r w:rsidRPr="0073642F">
        <w:t>.</w:t>
      </w:r>
      <w:proofErr w:type="gramEnd"/>
      <w:r w:rsidRPr="0073642F">
        <w:t xml:space="preserve"> Available at: https://desuplastic.com/how-to-produce-pp-plastic-sheet-roll/ [Accessed 3 Jan. 2025].</w:t>
      </w:r>
    </w:p>
    <w:p w14:paraId="799239CB" w14:textId="77777777" w:rsidR="0073642F" w:rsidRPr="0073642F" w:rsidRDefault="0073642F" w:rsidP="0073642F">
      <w:r w:rsidRPr="0073642F">
        <w:t xml:space="preserve">Machinery safety &amp; </w:t>
      </w:r>
      <w:proofErr w:type="spellStart"/>
      <w:r w:rsidRPr="0073642F">
        <w:t>complience</w:t>
      </w:r>
      <w:proofErr w:type="spellEnd"/>
      <w:r w:rsidRPr="0073642F">
        <w:t xml:space="preserve"> services LTD (2016). </w:t>
      </w:r>
      <w:r w:rsidRPr="0073642F">
        <w:rPr>
          <w:i/>
          <w:iCs/>
        </w:rPr>
        <w:t>The Complete Guide to PUWER | Machinery Safety</w:t>
      </w:r>
      <w:r w:rsidRPr="0073642F">
        <w:t>. [online] www.puwer.co.uk. Available at: https://www.puwer.co.uk/complete-guide-puwer [Accessed 3 Jan. 2025].</w:t>
      </w:r>
    </w:p>
    <w:p w14:paraId="79C02A76" w14:textId="77777777" w:rsidR="0073642F" w:rsidRPr="0073642F" w:rsidRDefault="0073642F" w:rsidP="0073642F">
      <w:r w:rsidRPr="0073642F">
        <w:t>Pivot International (2016). </w:t>
      </w:r>
      <w:r w:rsidRPr="0073642F">
        <w:rPr>
          <w:i/>
          <w:iCs/>
        </w:rPr>
        <w:t>Legal Issues To Consider During Product Development» Pivot International</w:t>
      </w:r>
      <w:r w:rsidRPr="0073642F">
        <w:t>. [online] Pivot International. Available at: https://www.pivotint.com/blog/legal-issues-to-consider-during-product-development/ [Accessed 29 Dec. 2024].</w:t>
      </w:r>
    </w:p>
    <w:p w14:paraId="5C29EB86" w14:textId="77777777" w:rsidR="0073642F" w:rsidRPr="0073642F" w:rsidRDefault="0073642F" w:rsidP="0073642F">
      <w:proofErr w:type="spellStart"/>
      <w:r w:rsidRPr="0073642F">
        <w:t>Protolabs</w:t>
      </w:r>
      <w:proofErr w:type="spellEnd"/>
      <w:r w:rsidRPr="0073642F">
        <w:t xml:space="preserve"> (2024). </w:t>
      </w:r>
      <w:r w:rsidRPr="0073642F">
        <w:rPr>
          <w:i/>
          <w:iCs/>
        </w:rPr>
        <w:t xml:space="preserve">Polypropylene (PP) Injection </w:t>
      </w:r>
      <w:proofErr w:type="spellStart"/>
      <w:r w:rsidRPr="0073642F">
        <w:rPr>
          <w:i/>
          <w:iCs/>
        </w:rPr>
        <w:t>Molding</w:t>
      </w:r>
      <w:proofErr w:type="spellEnd"/>
      <w:r w:rsidRPr="0073642F">
        <w:t>. [online] www.protolabs.com. Available at: https://www.protolabs.com/services/injection-molding/polypropylene/.</w:t>
      </w:r>
    </w:p>
    <w:p w14:paraId="4F3D5ADB" w14:textId="77777777" w:rsidR="0073642F" w:rsidRPr="0073642F" w:rsidRDefault="0073642F" w:rsidP="0073642F">
      <w:r w:rsidRPr="0073642F">
        <w:t>The Health and Safety Executive (2016a). </w:t>
      </w:r>
      <w:r w:rsidRPr="0073642F">
        <w:rPr>
          <w:i/>
          <w:iCs/>
        </w:rPr>
        <w:t>UK law on the design and supply of products - HSE</w:t>
      </w:r>
      <w:r w:rsidRPr="0073642F">
        <w:t>. [online] Hse.gov.uk. Available at: https://www.hse.gov.uk/work-equipment-machinery/uk-law-design-supply-products.htm#lifts-regulations [Accessed 3 Jan. 2025].</w:t>
      </w:r>
    </w:p>
    <w:p w14:paraId="7FD361F7" w14:textId="77777777" w:rsidR="0073642F" w:rsidRPr="0073642F" w:rsidRDefault="0073642F" w:rsidP="0073642F">
      <w:r w:rsidRPr="0073642F">
        <w:t>The Health and Safety Executive (2016b). </w:t>
      </w:r>
      <w:r w:rsidRPr="0073642F">
        <w:rPr>
          <w:i/>
          <w:iCs/>
        </w:rPr>
        <w:t>UK law on the design and supply of products - HSE</w:t>
      </w:r>
      <w:r w:rsidRPr="0073642F">
        <w:t>. [online] Hse.gov.uk. Available at: https://www.hse.gov.uk/work-equipment-machinery/uk-law-design-supply-products.htm#lifts-regulations [Accessed 17 Jan. 2025].</w:t>
      </w:r>
    </w:p>
    <w:p w14:paraId="6B623BD6" w14:textId="77777777" w:rsidR="0073642F" w:rsidRPr="0073642F" w:rsidRDefault="0073642F" w:rsidP="0073642F">
      <w:proofErr w:type="spellStart"/>
      <w:r w:rsidRPr="0073642F">
        <w:t>Vijayaram</w:t>
      </w:r>
      <w:proofErr w:type="spellEnd"/>
      <w:r w:rsidRPr="0073642F">
        <w:t>, T.R. (2022). </w:t>
      </w:r>
      <w:r w:rsidRPr="0073642F">
        <w:rPr>
          <w:i/>
          <w:iCs/>
        </w:rPr>
        <w:t>Casting Process</w:t>
      </w:r>
      <w:r w:rsidRPr="0073642F">
        <w:t xml:space="preserve">. [online] </w:t>
      </w:r>
      <w:proofErr w:type="spellStart"/>
      <w:r w:rsidRPr="0073642F">
        <w:t>IntechOpen</w:t>
      </w:r>
      <w:proofErr w:type="spellEnd"/>
      <w:r w:rsidRPr="0073642F">
        <w:t>. Available at: https://librarysearch.uwtsd.ac.uk/discovery/fulldisplay?docid=alma99100492556802421&amp;context=L&amp;vid=44WHELF_UWTSD:44WHELF_UWTSD_VU1&amp;lang=en&amp;search_scope=Search_ELEC&amp;adaptor=Local%20Search%20Engine&amp;tab=Everything&amp;query=any,contains,sand%20casting&amp;offset=0 [Accessed 29 Dec. 2024].</w:t>
      </w:r>
    </w:p>
    <w:p w14:paraId="1F470F7A" w14:textId="3E52EB5E" w:rsidR="00711B7C" w:rsidRPr="00A27502" w:rsidRDefault="0073642F" w:rsidP="0073642F">
      <w:pPr>
        <w:rPr>
          <w:color w:val="000000" w:themeColor="text1"/>
        </w:rPr>
      </w:pPr>
      <w:r w:rsidRPr="0073642F">
        <w:t xml:space="preserve">‌ </w:t>
      </w:r>
    </w:p>
    <w:sdt>
      <w:sdtPr>
        <w:id w:val="1920364280"/>
        <w:docPartObj>
          <w:docPartGallery w:val="Bibliographies"/>
          <w:docPartUnique/>
        </w:docPartObj>
      </w:sdtPr>
      <w:sdtEndPr/>
      <w:sdtContent>
        <w:p w14:paraId="5F7C737D" w14:textId="77777777" w:rsidR="00711B7C" w:rsidRPr="00A27502" w:rsidRDefault="00666BA7" w:rsidP="0073642F">
          <w:pPr>
            <w:rPr>
              <w:color w:val="000000" w:themeColor="text1"/>
            </w:rPr>
          </w:pPr>
        </w:p>
      </w:sdtContent>
    </w:sdt>
    <w:sectPr w:rsidR="00711B7C" w:rsidRPr="00A27502">
      <w:headerReference w:type="default" r:id="rId27"/>
      <w:footerReference w:type="even" r:id="rId28"/>
      <w:footerReference w:type="default" r:id="rId29"/>
      <w:footerReference w:type="firs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965948" w14:textId="77777777" w:rsidR="004259C5" w:rsidRDefault="004259C5" w:rsidP="00CC4C79">
      <w:r>
        <w:separator/>
      </w:r>
    </w:p>
  </w:endnote>
  <w:endnote w:type="continuationSeparator" w:id="0">
    <w:p w14:paraId="137F9784" w14:textId="77777777" w:rsidR="004259C5" w:rsidRDefault="004259C5" w:rsidP="00CC4C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589E87" w14:textId="508F8ECC" w:rsidR="00CC4C79" w:rsidRDefault="00CC4C79" w:rsidP="00502495">
    <w:pPr>
      <w:pStyle w:val="Footer"/>
      <w:framePr w:wrap="none" w:vAnchor="text" w:hAnchor="margin" w:xAlign="center" w:y="1"/>
      <w:rPr>
        <w:rStyle w:val="PageNumber"/>
      </w:rPr>
    </w:pPr>
    <w:r>
      <w:rPr>
        <w:noProof/>
      </w:rPr>
      <mc:AlternateContent>
        <mc:Choice Requires="wps">
          <w:drawing>
            <wp:anchor distT="0" distB="0" distL="0" distR="0" simplePos="0" relativeHeight="251659264" behindDoc="0" locked="0" layoutInCell="1" allowOverlap="1" wp14:anchorId="2E660938" wp14:editId="70107A19">
              <wp:simplePos x="635" y="635"/>
              <wp:positionH relativeFrom="page">
                <wp:align>left</wp:align>
              </wp:positionH>
              <wp:positionV relativeFrom="page">
                <wp:align>bottom</wp:align>
              </wp:positionV>
              <wp:extent cx="1030605" cy="314325"/>
              <wp:effectExtent l="0" t="0" r="10795" b="0"/>
              <wp:wrapNone/>
              <wp:docPr id="919708657"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0605" cy="314325"/>
                      </a:xfrm>
                      <a:prstGeom prst="rect">
                        <a:avLst/>
                      </a:prstGeom>
                      <a:noFill/>
                      <a:ln>
                        <a:noFill/>
                      </a:ln>
                    </wps:spPr>
                    <wps:txbx>
                      <w:txbxContent>
                        <w:p w14:paraId="2EE48104" w14:textId="0F3645E1" w:rsidR="00CC4C79" w:rsidRPr="00CC4C79" w:rsidRDefault="00CC4C79" w:rsidP="00CC4C79">
                          <w:pPr>
                            <w:rPr>
                              <w:rFonts w:ascii="Calibri" w:eastAsia="Calibri" w:hAnsi="Calibri" w:cs="Calibri"/>
                              <w:noProof/>
                              <w:color w:val="000000"/>
                              <w:sz w:val="16"/>
                              <w:szCs w:val="16"/>
                            </w:rPr>
                          </w:pPr>
                          <w:r w:rsidRPr="00CC4C79">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E660938" id="_x0000_t202" coordsize="21600,21600" o:spt="202" path="m,l,21600r21600,l21600,xe">
              <v:stroke joinstyle="miter"/>
              <v:path gradientshapeok="t" o:connecttype="rect"/>
            </v:shapetype>
            <v:shape id="Text Box 2" o:spid="_x0000_s1026" type="#_x0000_t202" alt="Sensitivity: general" style="position:absolute;margin-left:0;margin-top:0;width:81.15pt;height:24.7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" filled="f" stroked="f">
              <v:textbox style="mso-fit-shape-to-text:t" inset="20pt,0,0,15pt">
                <w:txbxContent>
                  <w:p w14:paraId="2EE48104" w14:textId="0F3645E1" w:rsidR="00CC4C79" w:rsidRPr="00CC4C79" w:rsidRDefault="00CC4C79" w:rsidP="00CC4C79">
                    <w:pPr>
                      <w:rPr>
                        <w:rFonts w:ascii="Calibri" w:eastAsia="Calibri" w:hAnsi="Calibri" w:cs="Calibri"/>
                        <w:noProof/>
                        <w:color w:val="000000"/>
                        <w:sz w:val="16"/>
                        <w:szCs w:val="16"/>
                      </w:rPr>
                    </w:pPr>
                    <w:r w:rsidRPr="00CC4C79">
                      <w:rPr>
                        <w:rFonts w:ascii="Calibri" w:eastAsia="Calibri" w:hAnsi="Calibri" w:cs="Calibri"/>
                        <w:noProof/>
                        <w:color w:val="000000"/>
                        <w:sz w:val="16"/>
                        <w:szCs w:val="16"/>
                      </w:rPr>
                      <w:t>Sensitivity: general</w:t>
                    </w:r>
                  </w:p>
                </w:txbxContent>
              </v:textbox>
              <w10:wrap anchorx="page" anchory="page"/>
            </v:shape>
          </w:pict>
        </mc:Fallback>
      </mc:AlternateContent>
    </w:r>
  </w:p>
  <w:sdt>
    <w:sdtPr>
      <w:rPr>
        <w:rStyle w:val="PageNumber"/>
      </w:rPr>
      <w:id w:val="-113059687"/>
      <w:docPartObj>
        <w:docPartGallery w:val="Page Numbers (Bottom of Page)"/>
        <w:docPartUnique/>
      </w:docPartObj>
    </w:sdtPr>
    <w:sdtEndPr>
      <w:rPr>
        <w:rStyle w:val="PageNumber"/>
      </w:rPr>
    </w:sdtEndPr>
    <w:sdtContent>
      <w:p w14:paraId="6EB1A8FC" w14:textId="77777777" w:rsidR="00CC4C79" w:rsidRDefault="00CC4C79" w:rsidP="0050249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1B38A4" w14:textId="77777777" w:rsidR="00CC4C79" w:rsidRDefault="00CC4C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8C5DD7" w14:textId="1794C5C6" w:rsidR="00CC4C79" w:rsidRDefault="00CC4C79" w:rsidP="00502495">
    <w:pPr>
      <w:pStyle w:val="Footer"/>
      <w:framePr w:wrap="none" w:vAnchor="text" w:hAnchor="margin" w:xAlign="center" w:y="1"/>
      <w:rPr>
        <w:rStyle w:val="PageNumber"/>
      </w:rPr>
    </w:pPr>
    <w:r>
      <w:rPr>
        <w:noProof/>
      </w:rPr>
      <mc:AlternateContent>
        <mc:Choice Requires="wps">
          <w:drawing>
            <wp:anchor distT="0" distB="0" distL="0" distR="0" simplePos="0" relativeHeight="251660288" behindDoc="0" locked="0" layoutInCell="1" allowOverlap="1" wp14:anchorId="4173EB16" wp14:editId="78E5EE0E">
              <wp:simplePos x="0" y="0"/>
              <wp:positionH relativeFrom="page">
                <wp:align>left</wp:align>
              </wp:positionH>
              <wp:positionV relativeFrom="page">
                <wp:align>bottom</wp:align>
              </wp:positionV>
              <wp:extent cx="1030605" cy="314325"/>
              <wp:effectExtent l="0" t="0" r="10795" b="0"/>
              <wp:wrapNone/>
              <wp:docPr id="253892936"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0605" cy="314325"/>
                      </a:xfrm>
                      <a:prstGeom prst="rect">
                        <a:avLst/>
                      </a:prstGeom>
                      <a:noFill/>
                      <a:ln>
                        <a:noFill/>
                      </a:ln>
                    </wps:spPr>
                    <wps:txbx>
                      <w:txbxContent>
                        <w:p w14:paraId="4CCFEF3C" w14:textId="6019B067" w:rsidR="00CC4C79" w:rsidRPr="00CC4C79" w:rsidRDefault="00CC4C79" w:rsidP="00CC4C79">
                          <w:pPr>
                            <w:rPr>
                              <w:rFonts w:ascii="Calibri" w:eastAsia="Calibri" w:hAnsi="Calibri" w:cs="Calibri"/>
                              <w:noProof/>
                              <w:color w:val="000000"/>
                              <w:sz w:val="16"/>
                              <w:szCs w:val="16"/>
                            </w:rPr>
                          </w:pPr>
                          <w:r w:rsidRPr="00CC4C79">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4173EB16" id="_x0000_t202" coordsize="21600,21600" o:spt="202" path="m,l,21600r21600,l21600,xe">
              <v:stroke joinstyle="miter"/>
              <v:path gradientshapeok="t" o:connecttype="rect"/>
            </v:shapetype>
            <v:shape id="Text Box 3" o:spid="_x0000_s1027" type="#_x0000_t202" alt="Sensitivity: general" style="position:absolute;margin-left:0;margin-top:0;width:81.15pt;height:24.7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" filled="f" stroked="f">
              <v:textbox style="mso-fit-shape-to-text:t" inset="20pt,0,0,15pt">
                <w:txbxContent>
                  <w:p w14:paraId="4CCFEF3C" w14:textId="6019B067" w:rsidR="00CC4C79" w:rsidRPr="00CC4C79" w:rsidRDefault="00CC4C79" w:rsidP="00CC4C79">
                    <w:pPr>
                      <w:rPr>
                        <w:rFonts w:ascii="Calibri" w:eastAsia="Calibri" w:hAnsi="Calibri" w:cs="Calibri"/>
                        <w:noProof/>
                        <w:color w:val="000000"/>
                        <w:sz w:val="16"/>
                        <w:szCs w:val="16"/>
                      </w:rPr>
                    </w:pPr>
                    <w:r w:rsidRPr="00CC4C79">
                      <w:rPr>
                        <w:rFonts w:ascii="Calibri" w:eastAsia="Calibri" w:hAnsi="Calibri" w:cs="Calibri"/>
                        <w:noProof/>
                        <w:color w:val="000000"/>
                        <w:sz w:val="16"/>
                        <w:szCs w:val="16"/>
                      </w:rPr>
                      <w:t>Sensitivity: general</w:t>
                    </w:r>
                  </w:p>
                </w:txbxContent>
              </v:textbox>
              <w10:wrap anchorx="page" anchory="page"/>
            </v:shape>
          </w:pict>
        </mc:Fallback>
      </mc:AlternateContent>
    </w:r>
  </w:p>
  <w:sdt>
    <w:sdtPr>
      <w:rPr>
        <w:rStyle w:val="PageNumber"/>
      </w:rPr>
      <w:id w:val="723487132"/>
      <w:docPartObj>
        <w:docPartGallery w:val="Page Numbers (Bottom of Page)"/>
        <w:docPartUnique/>
      </w:docPartObj>
    </w:sdtPr>
    <w:sdtEndPr>
      <w:rPr>
        <w:rStyle w:val="PageNumber"/>
      </w:rPr>
    </w:sdtEndPr>
    <w:sdtContent>
      <w:p w14:paraId="30ED96B4" w14:textId="77777777" w:rsidR="00CC4C79" w:rsidRDefault="00CC4C79" w:rsidP="0050249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40E66D8" w14:textId="77777777" w:rsidR="00CC4C79" w:rsidRDefault="00CC4C7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210299" w14:textId="73F47E9D" w:rsidR="00CC4C79" w:rsidRDefault="00CC4C79">
    <w:pPr>
      <w:pStyle w:val="Footer"/>
    </w:pPr>
    <w:r>
      <w:rPr>
        <w:noProof/>
      </w:rPr>
      <mc:AlternateContent>
        <mc:Choice Requires="wps">
          <w:drawing>
            <wp:anchor distT="0" distB="0" distL="0" distR="0" simplePos="0" relativeHeight="251658240" behindDoc="0" locked="0" layoutInCell="1" allowOverlap="1" wp14:anchorId="05AA3723" wp14:editId="1020B8F0">
              <wp:simplePos x="635" y="635"/>
              <wp:positionH relativeFrom="page">
                <wp:align>left</wp:align>
              </wp:positionH>
              <wp:positionV relativeFrom="page">
                <wp:align>bottom</wp:align>
              </wp:positionV>
              <wp:extent cx="1030605" cy="314325"/>
              <wp:effectExtent l="0" t="0" r="10795" b="0"/>
              <wp:wrapNone/>
              <wp:docPr id="1721798697"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0605" cy="314325"/>
                      </a:xfrm>
                      <a:prstGeom prst="rect">
                        <a:avLst/>
                      </a:prstGeom>
                      <a:noFill/>
                      <a:ln>
                        <a:noFill/>
                      </a:ln>
                    </wps:spPr>
                    <wps:txbx>
                      <w:txbxContent>
                        <w:p w14:paraId="372EF9FA" w14:textId="2038BAA6" w:rsidR="00CC4C79" w:rsidRPr="00CC4C79" w:rsidRDefault="00CC4C79" w:rsidP="00CC4C79">
                          <w:pPr>
                            <w:rPr>
                              <w:rFonts w:ascii="Calibri" w:eastAsia="Calibri" w:hAnsi="Calibri" w:cs="Calibri"/>
                              <w:noProof/>
                              <w:color w:val="000000"/>
                              <w:sz w:val="16"/>
                              <w:szCs w:val="16"/>
                            </w:rPr>
                          </w:pPr>
                          <w:r w:rsidRPr="00CC4C79">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5AA3723" id="_x0000_t202" coordsize="21600,21600" o:spt="202" path="m,l,21600r21600,l21600,xe">
              <v:stroke joinstyle="miter"/>
              <v:path gradientshapeok="t" o:connecttype="rect"/>
            </v:shapetype>
            <v:shape id="Text Box 1" o:spid="_x0000_s1028" type="#_x0000_t202" alt="Sensitivity: general" style="position:absolute;margin-left:0;margin-top:0;width:81.15pt;height:24.7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" filled="f" stroked="f">
              <v:textbox style="mso-fit-shape-to-text:t" inset="20pt,0,0,15pt">
                <w:txbxContent>
                  <w:p w14:paraId="372EF9FA" w14:textId="2038BAA6" w:rsidR="00CC4C79" w:rsidRPr="00CC4C79" w:rsidRDefault="00CC4C79" w:rsidP="00CC4C79">
                    <w:pPr>
                      <w:rPr>
                        <w:rFonts w:ascii="Calibri" w:eastAsia="Calibri" w:hAnsi="Calibri" w:cs="Calibri"/>
                        <w:noProof/>
                        <w:color w:val="000000"/>
                        <w:sz w:val="16"/>
                        <w:szCs w:val="16"/>
                      </w:rPr>
                    </w:pPr>
                    <w:r w:rsidRPr="00CC4C79">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BC4F24" w14:textId="77777777" w:rsidR="004259C5" w:rsidRDefault="004259C5" w:rsidP="00CC4C79">
      <w:r>
        <w:separator/>
      </w:r>
    </w:p>
  </w:footnote>
  <w:footnote w:type="continuationSeparator" w:id="0">
    <w:p w14:paraId="2851B727" w14:textId="77777777" w:rsidR="004259C5" w:rsidRDefault="004259C5" w:rsidP="00CC4C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484E53" w14:textId="01D0CB01" w:rsidR="00CC4C79" w:rsidRDefault="00CC4C79">
    <w:pPr>
      <w:pStyle w:val="Header"/>
    </w:pPr>
    <w:r>
      <w:t xml:space="preserve">Engineering Design ACMA4008 </w:t>
    </w:r>
  </w:p>
  <w:p w14:paraId="5E4C883F" w14:textId="1F25F047" w:rsidR="00CC4C79" w:rsidRDefault="00CC4C79">
    <w:pPr>
      <w:pStyle w:val="Header"/>
    </w:pPr>
    <w:r>
      <w:t xml:space="preserve">Engineering problem </w:t>
    </w:r>
  </w:p>
  <w:p w14:paraId="0DCDCBB6" w14:textId="2B0CB48C" w:rsidR="00CC4C79" w:rsidRDefault="00CC4C79">
    <w:pPr>
      <w:pStyle w:val="Header"/>
    </w:pPr>
    <w:r>
      <w:t xml:space="preserve">Brogan Carroll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685782"/>
    <w:multiLevelType w:val="hybridMultilevel"/>
    <w:tmpl w:val="CF9297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615719"/>
    <w:multiLevelType w:val="hybridMultilevel"/>
    <w:tmpl w:val="5B1CB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F87ABE"/>
    <w:multiLevelType w:val="hybridMultilevel"/>
    <w:tmpl w:val="B074FE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413C5F"/>
    <w:multiLevelType w:val="hybridMultilevel"/>
    <w:tmpl w:val="F05C7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5964005">
    <w:abstractNumId w:val="0"/>
  </w:num>
  <w:num w:numId="2" w16cid:durableId="179854921">
    <w:abstractNumId w:val="2"/>
  </w:num>
  <w:num w:numId="3" w16cid:durableId="208961120">
    <w:abstractNumId w:val="3"/>
  </w:num>
  <w:num w:numId="4" w16cid:durableId="1460945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C79"/>
    <w:rsid w:val="000713EE"/>
    <w:rsid w:val="000D3C42"/>
    <w:rsid w:val="000F010B"/>
    <w:rsid w:val="001310E9"/>
    <w:rsid w:val="001600E0"/>
    <w:rsid w:val="00194331"/>
    <w:rsid w:val="001C1085"/>
    <w:rsid w:val="001E5644"/>
    <w:rsid w:val="002A0EB5"/>
    <w:rsid w:val="002A6D3A"/>
    <w:rsid w:val="002B76D3"/>
    <w:rsid w:val="002F02BA"/>
    <w:rsid w:val="003639EF"/>
    <w:rsid w:val="0037450B"/>
    <w:rsid w:val="003849C9"/>
    <w:rsid w:val="00410CC4"/>
    <w:rsid w:val="004259C5"/>
    <w:rsid w:val="0048200C"/>
    <w:rsid w:val="00492561"/>
    <w:rsid w:val="00493113"/>
    <w:rsid w:val="00503BD2"/>
    <w:rsid w:val="005712BB"/>
    <w:rsid w:val="0059677F"/>
    <w:rsid w:val="005C0317"/>
    <w:rsid w:val="006328A3"/>
    <w:rsid w:val="00666BA7"/>
    <w:rsid w:val="006A68EC"/>
    <w:rsid w:val="00711B7C"/>
    <w:rsid w:val="0073642F"/>
    <w:rsid w:val="008539DF"/>
    <w:rsid w:val="00874207"/>
    <w:rsid w:val="009C3743"/>
    <w:rsid w:val="00A27502"/>
    <w:rsid w:val="00B3015F"/>
    <w:rsid w:val="00B81371"/>
    <w:rsid w:val="00C705F5"/>
    <w:rsid w:val="00CC4C79"/>
    <w:rsid w:val="00CE57D2"/>
    <w:rsid w:val="00D56C45"/>
    <w:rsid w:val="00D67FA6"/>
    <w:rsid w:val="00D75A00"/>
    <w:rsid w:val="00F04FBC"/>
    <w:rsid w:val="00F1786B"/>
    <w:rsid w:val="00F34FF8"/>
    <w:rsid w:val="00F70B96"/>
    <w:rsid w:val="00FA13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C73FF"/>
  <w15:chartTrackingRefBased/>
  <w15:docId w15:val="{4298C945-F800-274D-A9B1-0CE3E2AE33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4C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4C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4C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4C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4C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4C7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4C7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4C7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4C7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4C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4C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4C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4C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4C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4C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4C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4C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4C79"/>
    <w:rPr>
      <w:rFonts w:eastAsiaTheme="majorEastAsia" w:cstheme="majorBidi"/>
      <w:color w:val="272727" w:themeColor="text1" w:themeTint="D8"/>
    </w:rPr>
  </w:style>
  <w:style w:type="paragraph" w:styleId="Title">
    <w:name w:val="Title"/>
    <w:basedOn w:val="Normal"/>
    <w:next w:val="Normal"/>
    <w:link w:val="TitleChar"/>
    <w:uiPriority w:val="10"/>
    <w:qFormat/>
    <w:rsid w:val="00CC4C7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4C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4C7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4C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4C7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C4C79"/>
    <w:rPr>
      <w:i/>
      <w:iCs/>
      <w:color w:val="404040" w:themeColor="text1" w:themeTint="BF"/>
    </w:rPr>
  </w:style>
  <w:style w:type="paragraph" w:styleId="ListParagraph">
    <w:name w:val="List Paragraph"/>
    <w:basedOn w:val="Normal"/>
    <w:uiPriority w:val="34"/>
    <w:qFormat/>
    <w:rsid w:val="00CC4C79"/>
    <w:pPr>
      <w:ind w:left="720"/>
      <w:contextualSpacing/>
    </w:pPr>
  </w:style>
  <w:style w:type="character" w:styleId="IntenseEmphasis">
    <w:name w:val="Intense Emphasis"/>
    <w:basedOn w:val="DefaultParagraphFont"/>
    <w:uiPriority w:val="21"/>
    <w:qFormat/>
    <w:rsid w:val="00CC4C79"/>
    <w:rPr>
      <w:i/>
      <w:iCs/>
      <w:color w:val="0F4761" w:themeColor="accent1" w:themeShade="BF"/>
    </w:rPr>
  </w:style>
  <w:style w:type="paragraph" w:styleId="IntenseQuote">
    <w:name w:val="Intense Quote"/>
    <w:basedOn w:val="Normal"/>
    <w:next w:val="Normal"/>
    <w:link w:val="IntenseQuoteChar"/>
    <w:uiPriority w:val="30"/>
    <w:qFormat/>
    <w:rsid w:val="00CC4C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4C79"/>
    <w:rPr>
      <w:i/>
      <w:iCs/>
      <w:color w:val="0F4761" w:themeColor="accent1" w:themeShade="BF"/>
    </w:rPr>
  </w:style>
  <w:style w:type="character" w:styleId="IntenseReference">
    <w:name w:val="Intense Reference"/>
    <w:basedOn w:val="DefaultParagraphFont"/>
    <w:uiPriority w:val="32"/>
    <w:qFormat/>
    <w:rsid w:val="00CC4C79"/>
    <w:rPr>
      <w:b/>
      <w:bCs/>
      <w:smallCaps/>
      <w:color w:val="0F4761" w:themeColor="accent1" w:themeShade="BF"/>
      <w:spacing w:val="5"/>
    </w:rPr>
  </w:style>
  <w:style w:type="paragraph" w:styleId="Header">
    <w:name w:val="header"/>
    <w:basedOn w:val="Normal"/>
    <w:link w:val="HeaderChar"/>
    <w:uiPriority w:val="99"/>
    <w:unhideWhenUsed/>
    <w:rsid w:val="00CC4C79"/>
    <w:pPr>
      <w:tabs>
        <w:tab w:val="center" w:pos="4513"/>
        <w:tab w:val="right" w:pos="9026"/>
      </w:tabs>
    </w:pPr>
  </w:style>
  <w:style w:type="character" w:customStyle="1" w:styleId="HeaderChar">
    <w:name w:val="Header Char"/>
    <w:basedOn w:val="DefaultParagraphFont"/>
    <w:link w:val="Header"/>
    <w:uiPriority w:val="99"/>
    <w:rsid w:val="00CC4C79"/>
  </w:style>
  <w:style w:type="paragraph" w:styleId="Footer">
    <w:name w:val="footer"/>
    <w:basedOn w:val="Normal"/>
    <w:link w:val="FooterChar"/>
    <w:uiPriority w:val="99"/>
    <w:unhideWhenUsed/>
    <w:rsid w:val="00CC4C79"/>
    <w:pPr>
      <w:tabs>
        <w:tab w:val="center" w:pos="4513"/>
        <w:tab w:val="right" w:pos="9026"/>
      </w:tabs>
    </w:pPr>
  </w:style>
  <w:style w:type="character" w:customStyle="1" w:styleId="FooterChar">
    <w:name w:val="Footer Char"/>
    <w:basedOn w:val="DefaultParagraphFont"/>
    <w:link w:val="Footer"/>
    <w:uiPriority w:val="99"/>
    <w:rsid w:val="00CC4C79"/>
  </w:style>
  <w:style w:type="character" w:styleId="PageNumber">
    <w:name w:val="page number"/>
    <w:basedOn w:val="DefaultParagraphFont"/>
    <w:uiPriority w:val="99"/>
    <w:semiHidden/>
    <w:unhideWhenUsed/>
    <w:rsid w:val="00CC4C79"/>
  </w:style>
  <w:style w:type="paragraph" w:styleId="Bibliography">
    <w:name w:val="Bibliography"/>
    <w:basedOn w:val="Normal"/>
    <w:next w:val="Normal"/>
    <w:uiPriority w:val="37"/>
    <w:unhideWhenUsed/>
    <w:rsid w:val="003639EF"/>
  </w:style>
  <w:style w:type="table" w:styleId="TableGrid">
    <w:name w:val="Table Grid"/>
    <w:basedOn w:val="TableNormal"/>
    <w:uiPriority w:val="39"/>
    <w:rsid w:val="003639E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6621297">
      <w:bodyDiv w:val="1"/>
      <w:marLeft w:val="0"/>
      <w:marRight w:val="0"/>
      <w:marTop w:val="0"/>
      <w:marBottom w:val="0"/>
      <w:divBdr>
        <w:top w:val="none" w:sz="0" w:space="0" w:color="auto"/>
        <w:left w:val="none" w:sz="0" w:space="0" w:color="auto"/>
        <w:bottom w:val="none" w:sz="0" w:space="0" w:color="auto"/>
        <w:right w:val="none" w:sz="0" w:space="0" w:color="auto"/>
      </w:divBdr>
    </w:div>
    <w:div w:id="277028297">
      <w:bodyDiv w:val="1"/>
      <w:marLeft w:val="0"/>
      <w:marRight w:val="0"/>
      <w:marTop w:val="0"/>
      <w:marBottom w:val="0"/>
      <w:divBdr>
        <w:top w:val="none" w:sz="0" w:space="0" w:color="auto"/>
        <w:left w:val="none" w:sz="0" w:space="0" w:color="auto"/>
        <w:bottom w:val="none" w:sz="0" w:space="0" w:color="auto"/>
        <w:right w:val="none" w:sz="0" w:space="0" w:color="auto"/>
      </w:divBdr>
    </w:div>
    <w:div w:id="396779455">
      <w:bodyDiv w:val="1"/>
      <w:marLeft w:val="0"/>
      <w:marRight w:val="0"/>
      <w:marTop w:val="0"/>
      <w:marBottom w:val="0"/>
      <w:divBdr>
        <w:top w:val="none" w:sz="0" w:space="0" w:color="auto"/>
        <w:left w:val="none" w:sz="0" w:space="0" w:color="auto"/>
        <w:bottom w:val="none" w:sz="0" w:space="0" w:color="auto"/>
        <w:right w:val="none" w:sz="0" w:space="0" w:color="auto"/>
      </w:divBdr>
    </w:div>
    <w:div w:id="482085259">
      <w:bodyDiv w:val="1"/>
      <w:marLeft w:val="0"/>
      <w:marRight w:val="0"/>
      <w:marTop w:val="0"/>
      <w:marBottom w:val="0"/>
      <w:divBdr>
        <w:top w:val="none" w:sz="0" w:space="0" w:color="auto"/>
        <w:left w:val="none" w:sz="0" w:space="0" w:color="auto"/>
        <w:bottom w:val="none" w:sz="0" w:space="0" w:color="auto"/>
        <w:right w:val="none" w:sz="0" w:space="0" w:color="auto"/>
      </w:divBdr>
    </w:div>
    <w:div w:id="686056127">
      <w:bodyDiv w:val="1"/>
      <w:marLeft w:val="0"/>
      <w:marRight w:val="0"/>
      <w:marTop w:val="0"/>
      <w:marBottom w:val="0"/>
      <w:divBdr>
        <w:top w:val="none" w:sz="0" w:space="0" w:color="auto"/>
        <w:left w:val="none" w:sz="0" w:space="0" w:color="auto"/>
        <w:bottom w:val="none" w:sz="0" w:space="0" w:color="auto"/>
        <w:right w:val="none" w:sz="0" w:space="0" w:color="auto"/>
      </w:divBdr>
    </w:div>
    <w:div w:id="733896249">
      <w:bodyDiv w:val="1"/>
      <w:marLeft w:val="0"/>
      <w:marRight w:val="0"/>
      <w:marTop w:val="0"/>
      <w:marBottom w:val="0"/>
      <w:divBdr>
        <w:top w:val="none" w:sz="0" w:space="0" w:color="auto"/>
        <w:left w:val="none" w:sz="0" w:space="0" w:color="auto"/>
        <w:bottom w:val="none" w:sz="0" w:space="0" w:color="auto"/>
        <w:right w:val="none" w:sz="0" w:space="0" w:color="auto"/>
      </w:divBdr>
    </w:div>
    <w:div w:id="833447662">
      <w:bodyDiv w:val="1"/>
      <w:marLeft w:val="0"/>
      <w:marRight w:val="0"/>
      <w:marTop w:val="0"/>
      <w:marBottom w:val="0"/>
      <w:divBdr>
        <w:top w:val="none" w:sz="0" w:space="0" w:color="auto"/>
        <w:left w:val="none" w:sz="0" w:space="0" w:color="auto"/>
        <w:bottom w:val="none" w:sz="0" w:space="0" w:color="auto"/>
        <w:right w:val="none" w:sz="0" w:space="0" w:color="auto"/>
      </w:divBdr>
    </w:div>
    <w:div w:id="1077939208">
      <w:bodyDiv w:val="1"/>
      <w:marLeft w:val="0"/>
      <w:marRight w:val="0"/>
      <w:marTop w:val="0"/>
      <w:marBottom w:val="0"/>
      <w:divBdr>
        <w:top w:val="none" w:sz="0" w:space="0" w:color="auto"/>
        <w:left w:val="none" w:sz="0" w:space="0" w:color="auto"/>
        <w:bottom w:val="none" w:sz="0" w:space="0" w:color="auto"/>
        <w:right w:val="none" w:sz="0" w:space="0" w:color="auto"/>
      </w:divBdr>
    </w:div>
    <w:div w:id="1148939381">
      <w:bodyDiv w:val="1"/>
      <w:marLeft w:val="0"/>
      <w:marRight w:val="0"/>
      <w:marTop w:val="0"/>
      <w:marBottom w:val="0"/>
      <w:divBdr>
        <w:top w:val="none" w:sz="0" w:space="0" w:color="auto"/>
        <w:left w:val="none" w:sz="0" w:space="0" w:color="auto"/>
        <w:bottom w:val="none" w:sz="0" w:space="0" w:color="auto"/>
        <w:right w:val="none" w:sz="0" w:space="0" w:color="auto"/>
      </w:divBdr>
    </w:div>
    <w:div w:id="1382553582">
      <w:bodyDiv w:val="1"/>
      <w:marLeft w:val="0"/>
      <w:marRight w:val="0"/>
      <w:marTop w:val="0"/>
      <w:marBottom w:val="0"/>
      <w:divBdr>
        <w:top w:val="none" w:sz="0" w:space="0" w:color="auto"/>
        <w:left w:val="none" w:sz="0" w:space="0" w:color="auto"/>
        <w:bottom w:val="none" w:sz="0" w:space="0" w:color="auto"/>
        <w:right w:val="none" w:sz="0" w:space="0" w:color="auto"/>
      </w:divBdr>
    </w:div>
    <w:div w:id="1387535068">
      <w:bodyDiv w:val="1"/>
      <w:marLeft w:val="0"/>
      <w:marRight w:val="0"/>
      <w:marTop w:val="0"/>
      <w:marBottom w:val="0"/>
      <w:divBdr>
        <w:top w:val="none" w:sz="0" w:space="0" w:color="auto"/>
        <w:left w:val="none" w:sz="0" w:space="0" w:color="auto"/>
        <w:bottom w:val="none" w:sz="0" w:space="0" w:color="auto"/>
        <w:right w:val="none" w:sz="0" w:space="0" w:color="auto"/>
      </w:divBdr>
    </w:div>
    <w:div w:id="1804687675">
      <w:bodyDiv w:val="1"/>
      <w:marLeft w:val="0"/>
      <w:marRight w:val="0"/>
      <w:marTop w:val="0"/>
      <w:marBottom w:val="0"/>
      <w:divBdr>
        <w:top w:val="none" w:sz="0" w:space="0" w:color="auto"/>
        <w:left w:val="none" w:sz="0" w:space="0" w:color="auto"/>
        <w:bottom w:val="none" w:sz="0" w:space="0" w:color="auto"/>
        <w:right w:val="none" w:sz="0" w:space="0" w:color="auto"/>
      </w:divBdr>
    </w:div>
    <w:div w:id="1821144355">
      <w:bodyDiv w:val="1"/>
      <w:marLeft w:val="0"/>
      <w:marRight w:val="0"/>
      <w:marTop w:val="0"/>
      <w:marBottom w:val="0"/>
      <w:divBdr>
        <w:top w:val="none" w:sz="0" w:space="0" w:color="auto"/>
        <w:left w:val="none" w:sz="0" w:space="0" w:color="auto"/>
        <w:bottom w:val="none" w:sz="0" w:space="0" w:color="auto"/>
        <w:right w:val="none" w:sz="0" w:space="0" w:color="auto"/>
      </w:divBdr>
    </w:div>
    <w:div w:id="2056850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1.png"/><Relationship Id="rId18" Type="http://schemas.openxmlformats.org/officeDocument/2006/relationships/image" Target="media/image6.jpeg"/><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image" Target="media/image5.jpeg"/><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image" Target="media/image8.jpe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image" Target="media/image12.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footer" Target="footer1.xml"/><Relationship Id="rId10" Type="http://schemas.openxmlformats.org/officeDocument/2006/relationships/chart" Target="charts/chart3.xml"/><Relationship Id="rId19" Type="http://schemas.openxmlformats.org/officeDocument/2006/relationships/image" Target="media/image7.jpe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header" Target="header1.xml"/><Relationship Id="rId30" Type="http://schemas.openxmlformats.org/officeDocument/2006/relationships/footer" Target="footer3.xml"/></Relationships>
</file>

<file path=word/charts/_rels/chart1.xml.rels><?xml version="1.0" encoding="UTF-8" standalone="yes"?>
<Relationships xmlns="http://schemas.openxmlformats.org/package/2006/relationships"><Relationship Id="rId3" Type="http://schemas.openxmlformats.org/officeDocument/2006/relationships/oleObject" Target="file:///\\Users\brogancarroll\Desktop\Interpreting%20the%20data%20of%20the%20client%20brief%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brogancarroll\Desktop\Interpreting%20the%20data%20of%20the%20client%20brief%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brogancarroll\Desktop\Interpreting%20the%20data%20of%20the%20client%20brief%20.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brogancarroll\Desktop\Interpreting%20the%20data%20of%20the%20client%20brief%20.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brogancarroll\Desktop\Interpreting%20the%20data%20of%20the%20client%20brief%20.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This</a:t>
            </a:r>
            <a:r>
              <a:rPr lang="en-GB" baseline="0"/>
              <a:t> graph shows the acid concentration (%) of each material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cat>
            <c:strRef>
              <c:f>Sheet1!$B$8:$E$8</c:f>
              <c:strCache>
                <c:ptCount val="4"/>
                <c:pt idx="0">
                  <c:v>Polypropylene (PP)</c:v>
                </c:pt>
                <c:pt idx="1">
                  <c:v>PVC (polyvinyl chloride)</c:v>
                </c:pt>
                <c:pt idx="2">
                  <c:v>Stainless Steel (SS304)</c:v>
                </c:pt>
                <c:pt idx="3">
                  <c:v>Aluminium (Al 6061)</c:v>
                </c:pt>
              </c:strCache>
            </c:strRef>
          </c:cat>
          <c:val>
            <c:numRef>
              <c:f>Sheet1!$B$9:$E$9</c:f>
              <c:numCache>
                <c:formatCode>General</c:formatCode>
                <c:ptCount val="4"/>
                <c:pt idx="0">
                  <c:v>20</c:v>
                </c:pt>
                <c:pt idx="1">
                  <c:v>10</c:v>
                </c:pt>
                <c:pt idx="2">
                  <c:v>15</c:v>
                </c:pt>
                <c:pt idx="3">
                  <c:v>10</c:v>
                </c:pt>
              </c:numCache>
            </c:numRef>
          </c:val>
          <c:extLst>
            <c:ext xmlns:c16="http://schemas.microsoft.com/office/drawing/2014/chart" uri="{C3380CC4-5D6E-409C-BE32-E72D297353CC}">
              <c16:uniqueId val="{00000000-E7FE-A84F-A381-2CA79EBACD2E}"/>
            </c:ext>
          </c:extLst>
        </c:ser>
        <c:dLbls>
          <c:showLegendKey val="0"/>
          <c:showVal val="0"/>
          <c:showCatName val="0"/>
          <c:showSerName val="0"/>
          <c:showPercent val="0"/>
          <c:showBubbleSize val="0"/>
        </c:dLbls>
        <c:gapWidth val="219"/>
        <c:overlap val="-27"/>
        <c:axId val="1430398319"/>
        <c:axId val="1430448479"/>
      </c:barChart>
      <c:catAx>
        <c:axId val="143039831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0448479"/>
        <c:crosses val="autoZero"/>
        <c:auto val="1"/>
        <c:lblAlgn val="ctr"/>
        <c:lblOffset val="100"/>
        <c:noMultiLvlLbl val="0"/>
      </c:catAx>
      <c:valAx>
        <c:axId val="14304484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039831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This</a:t>
            </a:r>
            <a:r>
              <a:rPr lang="en-GB" baseline="0"/>
              <a:t> graph shows the temperature (Degrees C) of each material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cat>
            <c:strRef>
              <c:f>Sheet1!$B$8:$E$8</c:f>
              <c:strCache>
                <c:ptCount val="4"/>
                <c:pt idx="0">
                  <c:v>Polypropylene (PP)</c:v>
                </c:pt>
                <c:pt idx="1">
                  <c:v>PVC (polyvinyl chloride)</c:v>
                </c:pt>
                <c:pt idx="2">
                  <c:v>Stainless Steel (SS304)</c:v>
                </c:pt>
                <c:pt idx="3">
                  <c:v>Aluminium (Al 6061)</c:v>
                </c:pt>
              </c:strCache>
            </c:strRef>
          </c:cat>
          <c:val>
            <c:numRef>
              <c:f>Sheet1!$B$10:$E$10</c:f>
              <c:numCache>
                <c:formatCode>General</c:formatCode>
                <c:ptCount val="4"/>
                <c:pt idx="0">
                  <c:v>25</c:v>
                </c:pt>
                <c:pt idx="1">
                  <c:v>20</c:v>
                </c:pt>
                <c:pt idx="2">
                  <c:v>25</c:v>
                </c:pt>
                <c:pt idx="3">
                  <c:v>20</c:v>
                </c:pt>
              </c:numCache>
            </c:numRef>
          </c:val>
          <c:extLst>
            <c:ext xmlns:c16="http://schemas.microsoft.com/office/drawing/2014/chart" uri="{C3380CC4-5D6E-409C-BE32-E72D297353CC}">
              <c16:uniqueId val="{00000000-2B2E-C642-A821-9F84D9413FD2}"/>
            </c:ext>
          </c:extLst>
        </c:ser>
        <c:dLbls>
          <c:showLegendKey val="0"/>
          <c:showVal val="0"/>
          <c:showCatName val="0"/>
          <c:showSerName val="0"/>
          <c:showPercent val="0"/>
          <c:showBubbleSize val="0"/>
        </c:dLbls>
        <c:gapWidth val="219"/>
        <c:overlap val="-27"/>
        <c:axId val="1837088079"/>
        <c:axId val="1837090479"/>
      </c:barChart>
      <c:catAx>
        <c:axId val="18370880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7090479"/>
        <c:crosses val="autoZero"/>
        <c:auto val="1"/>
        <c:lblAlgn val="ctr"/>
        <c:lblOffset val="100"/>
        <c:noMultiLvlLbl val="0"/>
      </c:catAx>
      <c:valAx>
        <c:axId val="18370904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708807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200"/>
              <a:t>This</a:t>
            </a:r>
            <a:r>
              <a:rPr lang="en-GB" sz="1200" baseline="0"/>
              <a:t> graph shows the weight change of each material (g)</a:t>
            </a:r>
            <a:endParaRPr lang="en-GB" sz="1200"/>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6.8961576023927246E-2"/>
          <c:y val="0.11187040533960406"/>
          <c:w val="0.91359656351095653"/>
          <c:h val="0.85494709088965692"/>
        </c:manualLayout>
      </c:layout>
      <c:barChart>
        <c:barDir val="col"/>
        <c:grouping val="clustered"/>
        <c:varyColors val="0"/>
        <c:ser>
          <c:idx val="0"/>
          <c:order val="0"/>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Sheet1!$B$8:$E$8</c:f>
              <c:strCache>
                <c:ptCount val="4"/>
                <c:pt idx="0">
                  <c:v>Polypropylene (PP)</c:v>
                </c:pt>
                <c:pt idx="1">
                  <c:v>PVC (polyvinyl chloride)</c:v>
                </c:pt>
                <c:pt idx="2">
                  <c:v>Stainless Steel (SS304)</c:v>
                </c:pt>
                <c:pt idx="3">
                  <c:v>Aluminium (Al 6061)</c:v>
                </c:pt>
              </c:strCache>
            </c:strRef>
          </c:cat>
          <c:val>
            <c:numRef>
              <c:f>Sheet1!$B$14:$E$14</c:f>
              <c:numCache>
                <c:formatCode>General</c:formatCode>
                <c:ptCount val="4"/>
                <c:pt idx="0" formatCode="0.00">
                  <c:v>-0.1</c:v>
                </c:pt>
                <c:pt idx="1">
                  <c:v>-5</c:v>
                </c:pt>
                <c:pt idx="2">
                  <c:v>0.1</c:v>
                </c:pt>
                <c:pt idx="3">
                  <c:v>0</c:v>
                </c:pt>
              </c:numCache>
            </c:numRef>
          </c:val>
          <c:extLst>
            <c:ext xmlns:c16="http://schemas.microsoft.com/office/drawing/2014/chart" uri="{C3380CC4-5D6E-409C-BE32-E72D297353CC}">
              <c16:uniqueId val="{00000000-566F-6446-9474-03E378A793DA}"/>
            </c:ext>
          </c:extLst>
        </c:ser>
        <c:dLbls>
          <c:dLblPos val="outEnd"/>
          <c:showLegendKey val="0"/>
          <c:showVal val="1"/>
          <c:showCatName val="0"/>
          <c:showSerName val="0"/>
          <c:showPercent val="0"/>
          <c:showBubbleSize val="0"/>
        </c:dLbls>
        <c:gapWidth val="444"/>
        <c:overlap val="-90"/>
        <c:axId val="1808246512"/>
        <c:axId val="1808267024"/>
      </c:barChart>
      <c:catAx>
        <c:axId val="18082465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808267024"/>
        <c:crosses val="autoZero"/>
        <c:auto val="1"/>
        <c:lblAlgn val="ctr"/>
        <c:lblOffset val="100"/>
        <c:noMultiLvlLbl val="0"/>
      </c:catAx>
      <c:valAx>
        <c:axId val="1808267024"/>
        <c:scaling>
          <c:orientation val="minMax"/>
        </c:scaling>
        <c:delete val="1"/>
        <c:axPos val="l"/>
        <c:numFmt formatCode="0.00" sourceLinked="1"/>
        <c:majorTickMark val="none"/>
        <c:minorTickMark val="none"/>
        <c:tickLblPos val="nextTo"/>
        <c:crossAx val="1808246512"/>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This</a:t>
            </a:r>
            <a:r>
              <a:rPr lang="en-GB" baseline="0"/>
              <a:t> graph shows the the tensile strength change of each material (MPa)</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Sheet1!$B$8:$E$8</c:f>
              <c:strCache>
                <c:ptCount val="4"/>
                <c:pt idx="0">
                  <c:v>Polypropylene (PP)</c:v>
                </c:pt>
                <c:pt idx="1">
                  <c:v>PVC (polyvinyl chloride)</c:v>
                </c:pt>
                <c:pt idx="2">
                  <c:v>Stainless Steel (SS304)</c:v>
                </c:pt>
                <c:pt idx="3">
                  <c:v>Aluminium (Al 6061)</c:v>
                </c:pt>
              </c:strCache>
            </c:strRef>
          </c:cat>
          <c:val>
            <c:numRef>
              <c:f>Sheet1!$B$19:$E$19</c:f>
              <c:numCache>
                <c:formatCode>General</c:formatCode>
                <c:ptCount val="4"/>
                <c:pt idx="0">
                  <c:v>-1</c:v>
                </c:pt>
                <c:pt idx="1">
                  <c:v>-15</c:v>
                </c:pt>
                <c:pt idx="2">
                  <c:v>-2</c:v>
                </c:pt>
                <c:pt idx="3">
                  <c:v>-4</c:v>
                </c:pt>
              </c:numCache>
            </c:numRef>
          </c:val>
          <c:extLst>
            <c:ext xmlns:c16="http://schemas.microsoft.com/office/drawing/2014/chart" uri="{C3380CC4-5D6E-409C-BE32-E72D297353CC}">
              <c16:uniqueId val="{00000000-7390-7741-8D8C-E70DC1D9AC22}"/>
            </c:ext>
          </c:extLst>
        </c:ser>
        <c:dLbls>
          <c:dLblPos val="outEnd"/>
          <c:showLegendKey val="0"/>
          <c:showVal val="1"/>
          <c:showCatName val="0"/>
          <c:showSerName val="0"/>
          <c:showPercent val="0"/>
          <c:showBubbleSize val="0"/>
        </c:dLbls>
        <c:gapWidth val="444"/>
        <c:overlap val="-90"/>
        <c:axId val="310513600"/>
        <c:axId val="310511200"/>
      </c:barChart>
      <c:catAx>
        <c:axId val="31051360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310511200"/>
        <c:crosses val="autoZero"/>
        <c:auto val="1"/>
        <c:lblAlgn val="ctr"/>
        <c:lblOffset val="100"/>
        <c:noMultiLvlLbl val="0"/>
      </c:catAx>
      <c:valAx>
        <c:axId val="310511200"/>
        <c:scaling>
          <c:orientation val="minMax"/>
        </c:scaling>
        <c:delete val="1"/>
        <c:axPos val="l"/>
        <c:numFmt formatCode="General" sourceLinked="1"/>
        <c:majorTickMark val="none"/>
        <c:minorTickMark val="none"/>
        <c:tickLblPos val="nextTo"/>
        <c:crossAx val="310513600"/>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This</a:t>
            </a:r>
            <a:r>
              <a:rPr lang="en-GB" baseline="0"/>
              <a:t> graphs the chaneg in hardness of each material (hrb)</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Sheet1!$B$8:$E$8</c:f>
              <c:strCache>
                <c:ptCount val="4"/>
                <c:pt idx="0">
                  <c:v>Polypropylene (PP)</c:v>
                </c:pt>
                <c:pt idx="1">
                  <c:v>PVC (polyvinyl chloride)</c:v>
                </c:pt>
                <c:pt idx="2">
                  <c:v>Stainless Steel (SS304)</c:v>
                </c:pt>
                <c:pt idx="3">
                  <c:v>Aluminium (Al 6061)</c:v>
                </c:pt>
              </c:strCache>
            </c:strRef>
          </c:cat>
          <c:val>
            <c:numRef>
              <c:f>Sheet1!$B$22:$E$22</c:f>
              <c:numCache>
                <c:formatCode>General</c:formatCode>
                <c:ptCount val="4"/>
                <c:pt idx="0">
                  <c:v>-1</c:v>
                </c:pt>
                <c:pt idx="1">
                  <c:v>-20</c:v>
                </c:pt>
                <c:pt idx="2">
                  <c:v>-2</c:v>
                </c:pt>
                <c:pt idx="3">
                  <c:v>-2</c:v>
                </c:pt>
              </c:numCache>
            </c:numRef>
          </c:val>
          <c:extLst>
            <c:ext xmlns:c16="http://schemas.microsoft.com/office/drawing/2014/chart" uri="{C3380CC4-5D6E-409C-BE32-E72D297353CC}">
              <c16:uniqueId val="{00000000-D7C6-0F47-B027-2A16374674DE}"/>
            </c:ext>
          </c:extLst>
        </c:ser>
        <c:dLbls>
          <c:dLblPos val="outEnd"/>
          <c:showLegendKey val="0"/>
          <c:showVal val="1"/>
          <c:showCatName val="0"/>
          <c:showSerName val="0"/>
          <c:showPercent val="0"/>
          <c:showBubbleSize val="0"/>
        </c:dLbls>
        <c:gapWidth val="444"/>
        <c:overlap val="-90"/>
        <c:axId val="1808337376"/>
        <c:axId val="1808341472"/>
      </c:barChart>
      <c:catAx>
        <c:axId val="180833737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808341472"/>
        <c:crosses val="autoZero"/>
        <c:auto val="1"/>
        <c:lblAlgn val="ctr"/>
        <c:lblOffset val="100"/>
        <c:noMultiLvlLbl val="0"/>
      </c:catAx>
      <c:valAx>
        <c:axId val="1808341472"/>
        <c:scaling>
          <c:orientation val="minMax"/>
        </c:scaling>
        <c:delete val="1"/>
        <c:axPos val="l"/>
        <c:numFmt formatCode="General" sourceLinked="1"/>
        <c:majorTickMark val="none"/>
        <c:minorTickMark val="none"/>
        <c:tickLblPos val="nextTo"/>
        <c:crossAx val="1808337376"/>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Piv16</b:Tag>
    <b:SourceType>InternetSite</b:SourceType>
    <b:Guid>{CF913C5C-8374-BC42-BBE0-1AE118946E3E}</b:Guid>
    <b:Author>
      <b:Author>
        <b:Corporate>Pivot international</b:Corporate>
      </b:Author>
    </b:Author>
    <b:Title>Legal Issues To Consider During Product Development</b:Title>
    <b:URL>https://www.pivotint.com/blog/legal-issues-to-consider-during-product-development/</b:URL>
    <b:Year>2016</b:Year>
    <b:YearAccessed>2024</b:YearAccessed>
    <b:MonthAccessed>Decemeber </b:MonthAccessed>
    <b:InternetSiteTitle>Pivot international</b:InternetSiteTitle>
    <b:Month>June</b:Month>
    <b:Day>28</b:Day>
    <b:RefOrder>1</b:RefOrder>
  </b:Source>
  <b:Source>
    <b:Tag>The24</b:Tag>
    <b:SourceType>InternetSite</b:SourceType>
    <b:Guid>{348A6713-E340-7044-9E2F-66E484F1533D}</b:Guid>
    <b:Author>
      <b:Author>
        <b:Corporate>The Health and Safety Executive </b:Corporate>
      </b:Author>
    </b:Author>
    <b:Title>UK law on the design and supply of products</b:Title>
    <b:URL>https://www.hse.gov.uk/work-equipment-machinery/uk-law-design-supply-products.htm#lifts-regulations</b:URL>
    <b:YearAccessed>2024</b:YearAccessed>
    <b:MonthAccessed>December </b:MonthAccessed>
    <b:DayAccessed>31</b:DayAccessed>
    <b:RefOrder>2</b:RefOrder>
  </b:Source>
  <b:Source>
    <b:Tag>DYN24</b:Tag>
    <b:SourceType>InternetSite</b:SourceType>
    <b:Guid>{8FBECABE-01C3-614C-B576-A31EE922F352}</b:Guid>
    <b:Author>
      <b:Author>
        <b:Corporate>DYNATECH</b:Corporate>
      </b:Author>
    </b:Author>
    <b:Title>Chem Tank Covers </b:Title>
    <b:URL>https://dynatect.com/product/chemtank-covers/</b:URL>
    <b:YearAccessed>2024</b:YearAccessed>
    <b:MonthAccessed>December </b:MonthAccessed>
    <b:DayAccessed>19</b:DayAccessed>
    <b:RefOrder>5</b:RefOrder>
  </b:Source>
  <b:Source>
    <b:Tag>DES25</b:Tag>
    <b:SourceType>InternetSite</b:SourceType>
    <b:Guid>{1182F64A-3DF7-964A-B0EC-7345456982F7}</b:Guid>
    <b:Author>
      <b:Author>
        <b:Corporate>DESU</b:Corporate>
      </b:Author>
    </b:Author>
    <b:Title>How to produce PP plastic sheet roll?</b:Title>
    <b:URL>https://desuplastic.com/how-to-produce-pp-plastic-sheet-roll/</b:URL>
    <b:YearAccessed>2025</b:YearAccessed>
    <b:MonthAccessed>January </b:MonthAccessed>
    <b:DayAccessed>15</b:DayAccessed>
    <b:RefOrder>6</b:RefOrder>
  </b:Source>
  <b:Source>
    <b:Tag>Lif20</b:Tag>
    <b:SourceType>InternetSite</b:SourceType>
    <b:Guid>{9AD5218E-BD5B-3344-9F09-71B7A3C32DE9}</b:Guid>
    <b:Title>Lifting Equipment (LOLER)</b:Title>
    <b:URL>https://safeinspect.co.uk/services/lifting-equipment-loler/</b:URL>
    <b:Year>2020</b:Year>
    <b:YearAccessed>2024</b:YearAccessed>
    <b:MonthAccessed>December</b:MonthAccessed>
    <b:DayAccessed>20</b:DayAccessed>
    <b:Author>
      <b:Author>
        <b:Corporate>Inspection services (UK)ltd </b:Corporate>
      </b:Author>
    </b:Author>
    <b:RefOrder>3</b:RefOrder>
  </b:Source>
  <b:Source>
    <b:Tag>Mac16</b:Tag>
    <b:SourceType>InternetSite</b:SourceType>
    <b:Guid>{F20ED7F4-89B9-CE41-81DF-45B006618B71}</b:Guid>
    <b:Author>
      <b:Author>
        <b:Corporate>Machinery safety &amp; complience services LTD</b:Corporate>
      </b:Author>
    </b:Author>
    <b:Title>The Complete Guide to PUWER</b:Title>
    <b:URL>https://www.puwer.co.uk/complete-guide-puwer</b:URL>
    <b:Year>2016</b:Year>
    <b:YearAccessed>2024</b:YearAccessed>
    <b:MonthAccessed>December </b:MonthAccessed>
    <b:DayAccessed>19</b:DayAccessed>
    <b:RefOrder>4</b:RefOrder>
  </b:Source>
  <b:Source>
    <b:Tag>Pro24</b:Tag>
    <b:SourceType>InternetSite</b:SourceType>
    <b:Guid>{237AD8F9-50D3-AA45-8451-E20A6096E2AE}</b:Guid>
    <b:Author>
      <b:Author>
        <b:Corporate>Protolabs </b:Corporate>
      </b:Author>
    </b:Author>
    <b:Title>Injection Molding for Polypropylene (PP) Parts</b:Title>
    <b:URL>https://www.protolabs.com/services/injection-molding/polypropylene/</b:URL>
    <b:Year>2024</b:Year>
    <b:YearAccessed>2025</b:YearAccessed>
    <b:MonthAccessed>January </b:MonthAccessed>
    <b:DayAccessed>17</b:DayAccessed>
    <b:RefOrder>7</b:RefOrder>
  </b:Source>
  <b:Source>
    <b:Tag>Int22</b:Tag>
    <b:SourceType>BookSection</b:SourceType>
    <b:Guid>{D77E18C4-1DA2-584C-A955-71796638ADC3}</b:Guid>
    <b:Title>Casting Processes</b:Title>
    <b:Year>2022</b:Year>
    <b:Author>
      <b:Author>
        <b:NameList>
          <b:Person>
            <b:Last>IntechOpen</b:Last>
          </b:Person>
        </b:NameList>
      </b:Author>
      <b:BookAuthor>
        <b:NameList>
          <b:Person>
            <b:Last>Vijayaram</b:Last>
            <b:First>T.</b:First>
            <b:Middle>R.</b:Middle>
          </b:Person>
        </b:NameList>
      </b:BookAuthor>
    </b:Author>
    <b:Publisher>IntechOpen</b:Publisher>
    <b:BookTitle>Casting Processes </b:BookTitle>
    <b:RefOrder>8</b:RefOrder>
  </b:Source>
</b:Sources>
</file>

<file path=customXml/itemProps1.xml><?xml version="1.0" encoding="utf-8"?>
<ds:datastoreItem xmlns:ds="http://schemas.openxmlformats.org/officeDocument/2006/customXml" ds:itemID="{795C7D71-4742-4B4B-B597-DB0433E3B8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2089</Words>
  <Characters>11908</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Carroll, Brogan</dc:creator>
  <cp:keywords/>
  <dc:description/>
  <cp:lastModifiedBy>Brogan Carroll</cp:lastModifiedBy>
  <cp:revision>2</cp:revision>
  <dcterms:created xsi:type="dcterms:W3CDTF">2025-01-17T11:02:00Z</dcterms:created>
  <dcterms:modified xsi:type="dcterms:W3CDTF">2025-01-17T11:02:00Z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66a09029,36d1a3f1,f221948</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2025-01-12T13:59:07Z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84dc9bd1-810c-4058-b1f6-7770ce9d44a4</vt:lpwstr>
  </property>
  <property fmtid="{D5CDD505-2E9C-101B-9397-08002B2CF9AE}" pid="11" name="MSIP_Label_73aa366c-74b9-492b-a1b9-5472c41e7d31_ContentBits">
    <vt:lpwstr>2</vt:lpwstr>
  </property>
</Properties>
</file>