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7E6A" w:rsidRPr="00B32BFB" w:rsidRDefault="00637E6A" w:rsidP="00B32BFB">
      <w:pPr>
        <w:spacing w:line="360" w:lineRule="auto"/>
        <w:jc w:val="center"/>
        <w:rPr>
          <w:rFonts w:cstheme="minorHAnsi"/>
          <w:sz w:val="24"/>
          <w:szCs w:val="24"/>
          <w:u w:val="single"/>
        </w:rPr>
      </w:pPr>
      <w:r w:rsidRPr="00B32BFB">
        <w:rPr>
          <w:rFonts w:cstheme="minorHAnsi"/>
          <w:sz w:val="24"/>
          <w:szCs w:val="24"/>
          <w:u w:val="single"/>
        </w:rPr>
        <w:t>To what extent is the British Model of Policing, as envisaged by Sir Robert Peel, still relevant today?</w:t>
      </w:r>
    </w:p>
    <w:p w:rsidR="00FA32A8" w:rsidRPr="00B32BFB" w:rsidRDefault="00637E6A" w:rsidP="00B32BFB">
      <w:pPr>
        <w:spacing w:line="360" w:lineRule="auto"/>
        <w:ind w:firstLine="720"/>
        <w:rPr>
          <w:rFonts w:cstheme="minorHAnsi"/>
          <w:sz w:val="24"/>
          <w:szCs w:val="24"/>
        </w:rPr>
      </w:pPr>
      <w:r w:rsidRPr="00B32BFB">
        <w:rPr>
          <w:rFonts w:cstheme="minorHAnsi"/>
          <w:sz w:val="24"/>
          <w:szCs w:val="24"/>
        </w:rPr>
        <w:t>In 1829 the London Met</w:t>
      </w:r>
      <w:r w:rsidR="00521220" w:rsidRPr="00B32BFB">
        <w:rPr>
          <w:rFonts w:cstheme="minorHAnsi"/>
          <w:sz w:val="24"/>
          <w:szCs w:val="24"/>
        </w:rPr>
        <w:t>ropolitan Police Force was</w:t>
      </w:r>
      <w:r w:rsidRPr="00B32BFB">
        <w:rPr>
          <w:rFonts w:cstheme="minorHAnsi"/>
          <w:sz w:val="24"/>
          <w:szCs w:val="24"/>
        </w:rPr>
        <w:t xml:space="preserve"> established by Sir Robert Peel.</w:t>
      </w:r>
      <w:r w:rsidR="00FA32A8" w:rsidRPr="00B32BFB">
        <w:rPr>
          <w:rFonts w:cstheme="minorHAnsi"/>
          <w:sz w:val="24"/>
          <w:szCs w:val="24"/>
        </w:rPr>
        <w:t xml:space="preserve"> Creating a uniformed presence within communities that was full-time, guided by a set of principles, and held to a high standard of professionalism (Williams, 2003</w:t>
      </w:r>
      <w:r w:rsidR="002C0FD5" w:rsidRPr="00B32BFB">
        <w:rPr>
          <w:rFonts w:cstheme="minorHAnsi"/>
          <w:sz w:val="24"/>
          <w:szCs w:val="24"/>
        </w:rPr>
        <w:t>; Home Office, 2012</w:t>
      </w:r>
      <w:r w:rsidR="00FA32A8" w:rsidRPr="00B32BFB">
        <w:rPr>
          <w:rFonts w:cstheme="minorHAnsi"/>
          <w:sz w:val="24"/>
          <w:szCs w:val="24"/>
        </w:rPr>
        <w:t>).</w:t>
      </w:r>
      <w:r w:rsidRPr="00B32BFB">
        <w:rPr>
          <w:rFonts w:cstheme="minorHAnsi"/>
          <w:sz w:val="24"/>
          <w:szCs w:val="24"/>
        </w:rPr>
        <w:t xml:space="preserve"> A se</w:t>
      </w:r>
      <w:r w:rsidR="00521220" w:rsidRPr="00B32BFB">
        <w:rPr>
          <w:rFonts w:cstheme="minorHAnsi"/>
          <w:sz w:val="24"/>
          <w:szCs w:val="24"/>
        </w:rPr>
        <w:t>t of</w:t>
      </w:r>
      <w:r w:rsidR="00FA32A8" w:rsidRPr="00B32BFB">
        <w:rPr>
          <w:rFonts w:cstheme="minorHAnsi"/>
          <w:sz w:val="24"/>
          <w:szCs w:val="24"/>
        </w:rPr>
        <w:t xml:space="preserve"> 9</w:t>
      </w:r>
      <w:r w:rsidR="00521220" w:rsidRPr="00B32BFB">
        <w:rPr>
          <w:rFonts w:cstheme="minorHAnsi"/>
          <w:sz w:val="24"/>
          <w:szCs w:val="24"/>
        </w:rPr>
        <w:t xml:space="preserve"> principles were integrated into this new police force in order to set</w:t>
      </w:r>
      <w:r w:rsidRPr="00B32BFB">
        <w:rPr>
          <w:rFonts w:cstheme="minorHAnsi"/>
          <w:sz w:val="24"/>
          <w:szCs w:val="24"/>
        </w:rPr>
        <w:t xml:space="preserve"> out</w:t>
      </w:r>
      <w:r w:rsidR="00521220" w:rsidRPr="00B32BFB">
        <w:rPr>
          <w:rFonts w:cstheme="minorHAnsi"/>
          <w:sz w:val="24"/>
          <w:szCs w:val="24"/>
        </w:rPr>
        <w:t xml:space="preserve"> guidelines and expected behaviours of the police</w:t>
      </w:r>
      <w:r w:rsidR="000D7E43" w:rsidRPr="00B32BFB">
        <w:rPr>
          <w:rFonts w:cstheme="minorHAnsi"/>
          <w:sz w:val="24"/>
          <w:szCs w:val="24"/>
        </w:rPr>
        <w:t xml:space="preserve"> (Bryant and Bryant, 2020, pg.19)</w:t>
      </w:r>
      <w:r w:rsidRPr="00B32BFB">
        <w:rPr>
          <w:rFonts w:cstheme="minorHAnsi"/>
          <w:sz w:val="24"/>
          <w:szCs w:val="24"/>
        </w:rPr>
        <w:t xml:space="preserve">. </w:t>
      </w:r>
      <w:r w:rsidR="00521220" w:rsidRPr="00B32BFB">
        <w:rPr>
          <w:rFonts w:cstheme="minorHAnsi"/>
          <w:sz w:val="24"/>
          <w:szCs w:val="24"/>
        </w:rPr>
        <w:t xml:space="preserve">In the following essay I will be discussing these 9 Peelian principles, and establishing to what extent they are still relevant in today’s model of policing. </w:t>
      </w:r>
    </w:p>
    <w:p w:rsidR="00FA32A8" w:rsidRPr="00B32BFB" w:rsidRDefault="00FA32A8" w:rsidP="00B32BFB">
      <w:pPr>
        <w:spacing w:line="360" w:lineRule="auto"/>
        <w:jc w:val="center"/>
        <w:rPr>
          <w:rFonts w:cstheme="minorHAnsi"/>
          <w:sz w:val="24"/>
          <w:szCs w:val="24"/>
          <w:u w:val="single"/>
        </w:rPr>
      </w:pPr>
      <w:r w:rsidRPr="00B32BFB">
        <w:rPr>
          <w:rFonts w:cstheme="minorHAnsi"/>
          <w:sz w:val="24"/>
          <w:szCs w:val="24"/>
          <w:u w:val="single"/>
        </w:rPr>
        <w:t>What are the Peelian Principles?</w:t>
      </w:r>
    </w:p>
    <w:p w:rsidR="00B261CE" w:rsidRPr="00B32BFB" w:rsidRDefault="00E015B9" w:rsidP="00B32BFB">
      <w:pPr>
        <w:spacing w:line="360" w:lineRule="auto"/>
        <w:ind w:firstLine="720"/>
        <w:rPr>
          <w:rFonts w:cstheme="minorHAnsi"/>
          <w:sz w:val="24"/>
          <w:szCs w:val="24"/>
        </w:rPr>
      </w:pPr>
      <w:r w:rsidRPr="00B32BFB">
        <w:rPr>
          <w:rFonts w:cstheme="minorHAnsi"/>
          <w:sz w:val="24"/>
          <w:szCs w:val="24"/>
        </w:rPr>
        <w:t xml:space="preserve">The 9 Peelian Principles, as found in Williams (2003), outlined the objectives </w:t>
      </w:r>
      <w:r w:rsidR="002C0FD5" w:rsidRPr="00B32BFB">
        <w:rPr>
          <w:rFonts w:cstheme="minorHAnsi"/>
          <w:sz w:val="24"/>
          <w:szCs w:val="24"/>
        </w:rPr>
        <w:t xml:space="preserve">of the police. This </w:t>
      </w:r>
      <w:r w:rsidR="00FA32A8" w:rsidRPr="00B32BFB">
        <w:rPr>
          <w:rFonts w:cstheme="minorHAnsi"/>
          <w:sz w:val="24"/>
          <w:szCs w:val="24"/>
        </w:rPr>
        <w:t xml:space="preserve">approach to social control is said to be the birth of the modern police. The principles of which sought to provide a clear road map of the role of the police within society. </w:t>
      </w:r>
      <w:r w:rsidR="002C0FD5" w:rsidRPr="00B32BFB">
        <w:rPr>
          <w:rFonts w:cstheme="minorHAnsi"/>
          <w:sz w:val="24"/>
          <w:szCs w:val="24"/>
        </w:rPr>
        <w:t>This philosophy was regarded as unique across history because it sought to elicit public cooperation with the police without fear (Home Office, 2012). The bas</w:t>
      </w:r>
      <w:r w:rsidR="0054044D">
        <w:rPr>
          <w:rFonts w:cstheme="minorHAnsi"/>
          <w:sz w:val="24"/>
          <w:szCs w:val="24"/>
        </w:rPr>
        <w:t>ic tenet of the principles states</w:t>
      </w:r>
      <w:r w:rsidR="002C0FD5" w:rsidRPr="00B32BFB">
        <w:rPr>
          <w:rFonts w:cstheme="minorHAnsi"/>
          <w:sz w:val="24"/>
          <w:szCs w:val="24"/>
        </w:rPr>
        <w:t xml:space="preserve"> that the power of the police comes from the common consent of the public</w:t>
      </w:r>
      <w:r w:rsidR="00AD17CA" w:rsidRPr="00B32BFB">
        <w:rPr>
          <w:rFonts w:cstheme="minorHAnsi"/>
          <w:sz w:val="24"/>
          <w:szCs w:val="24"/>
        </w:rPr>
        <w:t>,</w:t>
      </w:r>
      <w:r w:rsidR="002C0FD5" w:rsidRPr="00B32BFB">
        <w:rPr>
          <w:rFonts w:cstheme="minorHAnsi"/>
          <w:sz w:val="24"/>
          <w:szCs w:val="24"/>
        </w:rPr>
        <w:t xml:space="preserve"> and not from the power of the state (Home Office, 2012). </w:t>
      </w:r>
      <w:r w:rsidR="00AD17CA" w:rsidRPr="00B32BFB">
        <w:rPr>
          <w:rFonts w:cstheme="minorHAnsi"/>
          <w:sz w:val="24"/>
          <w:szCs w:val="24"/>
        </w:rPr>
        <w:t xml:space="preserve"> </w:t>
      </w:r>
    </w:p>
    <w:tbl>
      <w:tblPr>
        <w:tblStyle w:val="TableGrid"/>
        <w:tblW w:w="0" w:type="auto"/>
        <w:tblLook w:val="04A0" w:firstRow="1" w:lastRow="0" w:firstColumn="1" w:lastColumn="0" w:noHBand="0" w:noVBand="1"/>
      </w:tblPr>
      <w:tblGrid>
        <w:gridCol w:w="562"/>
        <w:gridCol w:w="8454"/>
      </w:tblGrid>
      <w:tr w:rsidR="005E1D34" w:rsidRPr="00B32BFB" w:rsidTr="005E1D34">
        <w:tc>
          <w:tcPr>
            <w:tcW w:w="562" w:type="dxa"/>
          </w:tcPr>
          <w:p w:rsidR="005E1D34" w:rsidRPr="00B32BFB" w:rsidRDefault="005E1D34" w:rsidP="00B32BFB">
            <w:pPr>
              <w:spacing w:line="360" w:lineRule="auto"/>
              <w:rPr>
                <w:rFonts w:cstheme="minorHAnsi"/>
                <w:sz w:val="24"/>
                <w:szCs w:val="24"/>
              </w:rPr>
            </w:pPr>
            <w:r w:rsidRPr="00B32BFB">
              <w:rPr>
                <w:rFonts w:cstheme="minorHAnsi"/>
                <w:sz w:val="24"/>
                <w:szCs w:val="24"/>
              </w:rPr>
              <w:t>1</w:t>
            </w:r>
          </w:p>
        </w:tc>
        <w:tc>
          <w:tcPr>
            <w:tcW w:w="8454" w:type="dxa"/>
          </w:tcPr>
          <w:p w:rsidR="005E1D34" w:rsidRPr="00B32BFB" w:rsidRDefault="005E1D34" w:rsidP="00B32BFB">
            <w:pPr>
              <w:spacing w:line="360" w:lineRule="auto"/>
              <w:rPr>
                <w:rFonts w:cstheme="minorHAnsi"/>
                <w:sz w:val="24"/>
                <w:szCs w:val="24"/>
              </w:rPr>
            </w:pPr>
            <w:r w:rsidRPr="00B32BFB">
              <w:rPr>
                <w:rFonts w:cstheme="minorHAnsi"/>
                <w:sz w:val="24"/>
                <w:szCs w:val="24"/>
              </w:rPr>
              <w:t>The basic mission for which the police exist is to prevent crime and disorder.</w:t>
            </w:r>
          </w:p>
          <w:p w:rsidR="005E1D34" w:rsidRPr="00B32BFB" w:rsidRDefault="005E1D34" w:rsidP="00B32BFB">
            <w:pPr>
              <w:spacing w:line="360" w:lineRule="auto"/>
              <w:rPr>
                <w:rFonts w:cstheme="minorHAnsi"/>
                <w:sz w:val="24"/>
                <w:szCs w:val="24"/>
              </w:rPr>
            </w:pPr>
          </w:p>
        </w:tc>
      </w:tr>
      <w:tr w:rsidR="005E1D34" w:rsidRPr="00B32BFB" w:rsidTr="005E1D34">
        <w:tc>
          <w:tcPr>
            <w:tcW w:w="562" w:type="dxa"/>
          </w:tcPr>
          <w:p w:rsidR="005E1D34" w:rsidRPr="00B32BFB" w:rsidRDefault="005E1D34" w:rsidP="00B32BFB">
            <w:pPr>
              <w:spacing w:line="360" w:lineRule="auto"/>
              <w:rPr>
                <w:rFonts w:cstheme="minorHAnsi"/>
                <w:sz w:val="24"/>
                <w:szCs w:val="24"/>
              </w:rPr>
            </w:pPr>
            <w:r w:rsidRPr="00B32BFB">
              <w:rPr>
                <w:rFonts w:cstheme="minorHAnsi"/>
                <w:sz w:val="24"/>
                <w:szCs w:val="24"/>
              </w:rPr>
              <w:t>2</w:t>
            </w:r>
          </w:p>
        </w:tc>
        <w:tc>
          <w:tcPr>
            <w:tcW w:w="8454" w:type="dxa"/>
          </w:tcPr>
          <w:p w:rsidR="005E1D34" w:rsidRPr="00B32BFB" w:rsidRDefault="005E1D34" w:rsidP="00B32BFB">
            <w:pPr>
              <w:spacing w:line="360" w:lineRule="auto"/>
              <w:rPr>
                <w:rFonts w:cstheme="minorHAnsi"/>
                <w:sz w:val="24"/>
                <w:szCs w:val="24"/>
              </w:rPr>
            </w:pPr>
            <w:r w:rsidRPr="00B32BFB">
              <w:rPr>
                <w:rFonts w:cstheme="minorHAnsi"/>
                <w:sz w:val="24"/>
                <w:szCs w:val="24"/>
              </w:rPr>
              <w:t>The ability of the police to perform their duties is dependent upon public approval of police actions.</w:t>
            </w:r>
          </w:p>
        </w:tc>
      </w:tr>
      <w:tr w:rsidR="005E1D34" w:rsidRPr="00B32BFB" w:rsidTr="005E1D34">
        <w:tc>
          <w:tcPr>
            <w:tcW w:w="562" w:type="dxa"/>
          </w:tcPr>
          <w:p w:rsidR="005E1D34" w:rsidRPr="00B32BFB" w:rsidRDefault="005E1D34" w:rsidP="00B32BFB">
            <w:pPr>
              <w:spacing w:line="360" w:lineRule="auto"/>
              <w:rPr>
                <w:rFonts w:cstheme="minorHAnsi"/>
                <w:sz w:val="24"/>
                <w:szCs w:val="24"/>
              </w:rPr>
            </w:pPr>
            <w:r w:rsidRPr="00B32BFB">
              <w:rPr>
                <w:rFonts w:cstheme="minorHAnsi"/>
                <w:sz w:val="24"/>
                <w:szCs w:val="24"/>
              </w:rPr>
              <w:t>3</w:t>
            </w:r>
          </w:p>
        </w:tc>
        <w:tc>
          <w:tcPr>
            <w:tcW w:w="8454" w:type="dxa"/>
          </w:tcPr>
          <w:p w:rsidR="005E1D34" w:rsidRPr="00B32BFB" w:rsidRDefault="005E1D34" w:rsidP="00B32BFB">
            <w:pPr>
              <w:spacing w:line="360" w:lineRule="auto"/>
              <w:rPr>
                <w:rFonts w:cstheme="minorHAnsi"/>
                <w:sz w:val="24"/>
                <w:szCs w:val="24"/>
              </w:rPr>
            </w:pPr>
          </w:p>
          <w:p w:rsidR="005E1D34" w:rsidRPr="00B32BFB" w:rsidRDefault="005E1D34" w:rsidP="00B32BFB">
            <w:pPr>
              <w:spacing w:line="360" w:lineRule="auto"/>
              <w:rPr>
                <w:rFonts w:cstheme="minorHAnsi"/>
                <w:sz w:val="24"/>
                <w:szCs w:val="24"/>
              </w:rPr>
            </w:pPr>
            <w:r w:rsidRPr="00B32BFB">
              <w:rPr>
                <w:rFonts w:cstheme="minorHAnsi"/>
                <w:sz w:val="24"/>
                <w:szCs w:val="24"/>
              </w:rPr>
              <w:t xml:space="preserve">Police must </w:t>
            </w:r>
            <w:r w:rsidR="002D34FD" w:rsidRPr="00B32BFB">
              <w:rPr>
                <w:rFonts w:cstheme="minorHAnsi"/>
                <w:sz w:val="24"/>
                <w:szCs w:val="24"/>
              </w:rPr>
              <w:t>secure the willing cooperation o</w:t>
            </w:r>
            <w:r w:rsidRPr="00B32BFB">
              <w:rPr>
                <w:rFonts w:cstheme="minorHAnsi"/>
                <w:sz w:val="24"/>
                <w:szCs w:val="24"/>
              </w:rPr>
              <w:t>f the public in voluntary observance of the law to be able to secure and maintain the respect of the public.</w:t>
            </w:r>
          </w:p>
          <w:p w:rsidR="005E1D34" w:rsidRPr="00B32BFB" w:rsidRDefault="005E1D34" w:rsidP="00B32BFB">
            <w:pPr>
              <w:spacing w:line="360" w:lineRule="auto"/>
              <w:rPr>
                <w:rFonts w:cstheme="minorHAnsi"/>
                <w:sz w:val="24"/>
                <w:szCs w:val="24"/>
              </w:rPr>
            </w:pPr>
          </w:p>
        </w:tc>
      </w:tr>
      <w:tr w:rsidR="005E1D34" w:rsidRPr="00B32BFB" w:rsidTr="005E1D34">
        <w:tc>
          <w:tcPr>
            <w:tcW w:w="562" w:type="dxa"/>
          </w:tcPr>
          <w:p w:rsidR="005E1D34" w:rsidRPr="00B32BFB" w:rsidRDefault="005E1D34" w:rsidP="00B32BFB">
            <w:pPr>
              <w:spacing w:line="360" w:lineRule="auto"/>
              <w:rPr>
                <w:rFonts w:cstheme="minorHAnsi"/>
                <w:sz w:val="24"/>
                <w:szCs w:val="24"/>
              </w:rPr>
            </w:pPr>
            <w:r w:rsidRPr="00B32BFB">
              <w:rPr>
                <w:rFonts w:cstheme="minorHAnsi"/>
                <w:sz w:val="24"/>
                <w:szCs w:val="24"/>
              </w:rPr>
              <w:t>4</w:t>
            </w:r>
          </w:p>
        </w:tc>
        <w:tc>
          <w:tcPr>
            <w:tcW w:w="8454" w:type="dxa"/>
          </w:tcPr>
          <w:p w:rsidR="005E1D34" w:rsidRPr="00B32BFB" w:rsidRDefault="005E1D34" w:rsidP="00B32BFB">
            <w:pPr>
              <w:spacing w:line="360" w:lineRule="auto"/>
              <w:rPr>
                <w:rFonts w:cstheme="minorHAnsi"/>
                <w:sz w:val="24"/>
                <w:szCs w:val="24"/>
              </w:rPr>
            </w:pPr>
            <w:r w:rsidRPr="00B32BFB">
              <w:rPr>
                <w:rFonts w:cstheme="minorHAnsi"/>
                <w:sz w:val="24"/>
                <w:szCs w:val="24"/>
              </w:rPr>
              <w:t>The degree of cooperation of the public that can be s</w:t>
            </w:r>
            <w:r w:rsidR="00A1359B" w:rsidRPr="00B32BFB">
              <w:rPr>
                <w:rFonts w:cstheme="minorHAnsi"/>
                <w:sz w:val="24"/>
                <w:szCs w:val="24"/>
              </w:rPr>
              <w:t>ecured diminishes proportionall</w:t>
            </w:r>
            <w:r w:rsidRPr="00B32BFB">
              <w:rPr>
                <w:rFonts w:cstheme="minorHAnsi"/>
                <w:sz w:val="24"/>
                <w:szCs w:val="24"/>
              </w:rPr>
              <w:t xml:space="preserve">y to the necessity of the use of physical force.  </w:t>
            </w:r>
          </w:p>
          <w:p w:rsidR="005E1D34" w:rsidRPr="00B32BFB" w:rsidRDefault="005E1D34" w:rsidP="00B32BFB">
            <w:pPr>
              <w:spacing w:line="360" w:lineRule="auto"/>
              <w:rPr>
                <w:rFonts w:cstheme="minorHAnsi"/>
                <w:sz w:val="24"/>
                <w:szCs w:val="24"/>
              </w:rPr>
            </w:pPr>
          </w:p>
        </w:tc>
      </w:tr>
      <w:tr w:rsidR="005E1D34" w:rsidRPr="00B32BFB" w:rsidTr="005E1D34">
        <w:tc>
          <w:tcPr>
            <w:tcW w:w="562" w:type="dxa"/>
          </w:tcPr>
          <w:p w:rsidR="005E1D34" w:rsidRPr="00B32BFB" w:rsidRDefault="005E1D34" w:rsidP="00B32BFB">
            <w:pPr>
              <w:spacing w:line="360" w:lineRule="auto"/>
              <w:rPr>
                <w:rFonts w:cstheme="minorHAnsi"/>
                <w:sz w:val="24"/>
                <w:szCs w:val="24"/>
              </w:rPr>
            </w:pPr>
            <w:r w:rsidRPr="00B32BFB">
              <w:rPr>
                <w:rFonts w:cstheme="minorHAnsi"/>
                <w:sz w:val="24"/>
                <w:szCs w:val="24"/>
              </w:rPr>
              <w:t>5</w:t>
            </w:r>
          </w:p>
        </w:tc>
        <w:tc>
          <w:tcPr>
            <w:tcW w:w="8454" w:type="dxa"/>
          </w:tcPr>
          <w:p w:rsidR="005E1D34" w:rsidRPr="00B32BFB" w:rsidRDefault="005E1D34" w:rsidP="00B32BFB">
            <w:pPr>
              <w:spacing w:line="360" w:lineRule="auto"/>
              <w:rPr>
                <w:rFonts w:cstheme="minorHAnsi"/>
                <w:sz w:val="24"/>
                <w:szCs w:val="24"/>
              </w:rPr>
            </w:pPr>
            <w:r w:rsidRPr="00B32BFB">
              <w:rPr>
                <w:rFonts w:cstheme="minorHAnsi"/>
                <w:sz w:val="24"/>
                <w:szCs w:val="24"/>
              </w:rPr>
              <w:t>Police seek and preserve public favour not by catering to public opinion, but by constantly demonstrating absolute impartial service to the law.</w:t>
            </w:r>
          </w:p>
        </w:tc>
      </w:tr>
      <w:tr w:rsidR="005E1D34" w:rsidRPr="00B32BFB" w:rsidTr="005E1D34">
        <w:tc>
          <w:tcPr>
            <w:tcW w:w="562" w:type="dxa"/>
          </w:tcPr>
          <w:p w:rsidR="005E1D34" w:rsidRPr="00B32BFB" w:rsidRDefault="005E1D34" w:rsidP="00B32BFB">
            <w:pPr>
              <w:spacing w:line="360" w:lineRule="auto"/>
              <w:rPr>
                <w:rFonts w:cstheme="minorHAnsi"/>
                <w:sz w:val="24"/>
                <w:szCs w:val="24"/>
              </w:rPr>
            </w:pPr>
            <w:r w:rsidRPr="00B32BFB">
              <w:rPr>
                <w:rFonts w:cstheme="minorHAnsi"/>
                <w:sz w:val="24"/>
                <w:szCs w:val="24"/>
              </w:rPr>
              <w:lastRenderedPageBreak/>
              <w:t>6</w:t>
            </w:r>
          </w:p>
        </w:tc>
        <w:tc>
          <w:tcPr>
            <w:tcW w:w="8454" w:type="dxa"/>
          </w:tcPr>
          <w:p w:rsidR="005E1D34" w:rsidRPr="00B32BFB" w:rsidRDefault="005E1D34" w:rsidP="00B32BFB">
            <w:pPr>
              <w:spacing w:line="360" w:lineRule="auto"/>
              <w:rPr>
                <w:rFonts w:cstheme="minorHAnsi"/>
                <w:sz w:val="24"/>
                <w:szCs w:val="24"/>
              </w:rPr>
            </w:pPr>
            <w:r w:rsidRPr="00B32BFB">
              <w:rPr>
                <w:rFonts w:cstheme="minorHAnsi"/>
                <w:sz w:val="24"/>
                <w:szCs w:val="24"/>
              </w:rPr>
              <w:t xml:space="preserve">Police use physical force to the extent necessary to secure observance of the law or to restore order only when the exercise of persuasion, advice and warning is found to be insufficient. </w:t>
            </w:r>
          </w:p>
          <w:p w:rsidR="005E1D34" w:rsidRPr="00B32BFB" w:rsidRDefault="005E1D34" w:rsidP="00B32BFB">
            <w:pPr>
              <w:spacing w:line="360" w:lineRule="auto"/>
              <w:rPr>
                <w:rFonts w:cstheme="minorHAnsi"/>
                <w:sz w:val="24"/>
                <w:szCs w:val="24"/>
              </w:rPr>
            </w:pPr>
          </w:p>
        </w:tc>
      </w:tr>
      <w:tr w:rsidR="005E1D34" w:rsidRPr="00B32BFB" w:rsidTr="005E1D34">
        <w:tc>
          <w:tcPr>
            <w:tcW w:w="562" w:type="dxa"/>
          </w:tcPr>
          <w:p w:rsidR="005E1D34" w:rsidRPr="00B32BFB" w:rsidRDefault="005E1D34" w:rsidP="00B32BFB">
            <w:pPr>
              <w:spacing w:line="360" w:lineRule="auto"/>
              <w:rPr>
                <w:rFonts w:cstheme="minorHAnsi"/>
                <w:sz w:val="24"/>
                <w:szCs w:val="24"/>
              </w:rPr>
            </w:pPr>
            <w:r w:rsidRPr="00B32BFB">
              <w:rPr>
                <w:rFonts w:cstheme="minorHAnsi"/>
                <w:sz w:val="24"/>
                <w:szCs w:val="24"/>
              </w:rPr>
              <w:t>7</w:t>
            </w:r>
          </w:p>
        </w:tc>
        <w:tc>
          <w:tcPr>
            <w:tcW w:w="8454" w:type="dxa"/>
          </w:tcPr>
          <w:p w:rsidR="005E1D34" w:rsidRPr="00B32BFB" w:rsidRDefault="005E1D34" w:rsidP="00B32BFB">
            <w:pPr>
              <w:spacing w:line="360" w:lineRule="auto"/>
              <w:rPr>
                <w:rFonts w:cstheme="minorHAnsi"/>
                <w:sz w:val="24"/>
                <w:szCs w:val="24"/>
              </w:rPr>
            </w:pPr>
            <w:r w:rsidRPr="00B32BFB">
              <w:rPr>
                <w:rFonts w:cstheme="minorHAnsi"/>
                <w:sz w:val="24"/>
                <w:szCs w:val="24"/>
              </w:rPr>
              <w:t xml:space="preserve">Police, at all times, should maintain a relationship with the public that gives reality to the historic tradition that the police are the public and the public are the police: the police being only members of the public who are paid to give full-time attention to duties which are incumbent on every citizen in the interests of community welfare and existence. </w:t>
            </w:r>
          </w:p>
          <w:p w:rsidR="005E1D34" w:rsidRPr="00B32BFB" w:rsidRDefault="005E1D34" w:rsidP="00B32BFB">
            <w:pPr>
              <w:spacing w:line="360" w:lineRule="auto"/>
              <w:rPr>
                <w:rFonts w:cstheme="minorHAnsi"/>
                <w:sz w:val="24"/>
                <w:szCs w:val="24"/>
              </w:rPr>
            </w:pPr>
          </w:p>
        </w:tc>
      </w:tr>
      <w:tr w:rsidR="005E1D34" w:rsidRPr="00B32BFB" w:rsidTr="005E1D34">
        <w:tc>
          <w:tcPr>
            <w:tcW w:w="562" w:type="dxa"/>
          </w:tcPr>
          <w:p w:rsidR="005E1D34" w:rsidRPr="00B32BFB" w:rsidRDefault="005E1D34" w:rsidP="00B32BFB">
            <w:pPr>
              <w:spacing w:line="360" w:lineRule="auto"/>
              <w:rPr>
                <w:rFonts w:cstheme="minorHAnsi"/>
                <w:sz w:val="24"/>
                <w:szCs w:val="24"/>
              </w:rPr>
            </w:pPr>
            <w:r w:rsidRPr="00B32BFB">
              <w:rPr>
                <w:rFonts w:cstheme="minorHAnsi"/>
                <w:sz w:val="24"/>
                <w:szCs w:val="24"/>
              </w:rPr>
              <w:t>8</w:t>
            </w:r>
          </w:p>
        </w:tc>
        <w:tc>
          <w:tcPr>
            <w:tcW w:w="8454" w:type="dxa"/>
          </w:tcPr>
          <w:p w:rsidR="005E1D34" w:rsidRPr="00B32BFB" w:rsidRDefault="005E1D34" w:rsidP="00B32BFB">
            <w:pPr>
              <w:spacing w:line="360" w:lineRule="auto"/>
              <w:rPr>
                <w:rFonts w:cstheme="minorHAnsi"/>
                <w:sz w:val="24"/>
                <w:szCs w:val="24"/>
              </w:rPr>
            </w:pPr>
            <w:r w:rsidRPr="00B32BFB">
              <w:rPr>
                <w:rFonts w:cstheme="minorHAnsi"/>
                <w:sz w:val="24"/>
                <w:szCs w:val="24"/>
              </w:rPr>
              <w:t>Police should always direct their actions strictly towards their functions and never appear to usurp the powers of the judiciary.</w:t>
            </w:r>
          </w:p>
          <w:p w:rsidR="005E1D34" w:rsidRPr="00B32BFB" w:rsidRDefault="005E1D34" w:rsidP="00B32BFB">
            <w:pPr>
              <w:spacing w:line="360" w:lineRule="auto"/>
              <w:rPr>
                <w:rFonts w:cstheme="minorHAnsi"/>
                <w:sz w:val="24"/>
                <w:szCs w:val="24"/>
              </w:rPr>
            </w:pPr>
          </w:p>
        </w:tc>
      </w:tr>
      <w:tr w:rsidR="005E1D34" w:rsidRPr="00B32BFB" w:rsidTr="005E1D34">
        <w:tc>
          <w:tcPr>
            <w:tcW w:w="562" w:type="dxa"/>
          </w:tcPr>
          <w:p w:rsidR="005E1D34" w:rsidRPr="00B32BFB" w:rsidRDefault="005E1D34" w:rsidP="00B32BFB">
            <w:pPr>
              <w:spacing w:line="360" w:lineRule="auto"/>
              <w:rPr>
                <w:rFonts w:cstheme="minorHAnsi"/>
                <w:sz w:val="24"/>
                <w:szCs w:val="24"/>
              </w:rPr>
            </w:pPr>
            <w:r w:rsidRPr="00B32BFB">
              <w:rPr>
                <w:rFonts w:cstheme="minorHAnsi"/>
                <w:sz w:val="24"/>
                <w:szCs w:val="24"/>
              </w:rPr>
              <w:t>9</w:t>
            </w:r>
          </w:p>
        </w:tc>
        <w:tc>
          <w:tcPr>
            <w:tcW w:w="8454" w:type="dxa"/>
          </w:tcPr>
          <w:p w:rsidR="005E1D34" w:rsidRPr="00B32BFB" w:rsidRDefault="005E1D34" w:rsidP="00B32BFB">
            <w:pPr>
              <w:spacing w:line="360" w:lineRule="auto"/>
              <w:rPr>
                <w:rFonts w:cstheme="minorHAnsi"/>
                <w:sz w:val="24"/>
                <w:szCs w:val="24"/>
              </w:rPr>
            </w:pPr>
            <w:r w:rsidRPr="00B32BFB">
              <w:rPr>
                <w:rFonts w:cstheme="minorHAnsi"/>
                <w:sz w:val="24"/>
                <w:szCs w:val="24"/>
              </w:rPr>
              <w:t>The test of police efficiency is the absence of crime and disorder, not the visible evidence of police action in dealing with it.</w:t>
            </w:r>
          </w:p>
          <w:p w:rsidR="005E1D34" w:rsidRPr="00B32BFB" w:rsidRDefault="005E1D34" w:rsidP="00B32BFB">
            <w:pPr>
              <w:spacing w:line="360" w:lineRule="auto"/>
              <w:rPr>
                <w:rFonts w:cstheme="minorHAnsi"/>
                <w:sz w:val="24"/>
                <w:szCs w:val="24"/>
              </w:rPr>
            </w:pPr>
          </w:p>
        </w:tc>
      </w:tr>
    </w:tbl>
    <w:p w:rsidR="002D34FD" w:rsidRPr="00B32BFB" w:rsidRDefault="005E1D34" w:rsidP="00B32BFB">
      <w:pPr>
        <w:spacing w:line="360" w:lineRule="auto"/>
        <w:rPr>
          <w:rFonts w:cstheme="minorHAnsi"/>
          <w:i/>
          <w:sz w:val="24"/>
          <w:szCs w:val="24"/>
        </w:rPr>
      </w:pPr>
      <w:r w:rsidRPr="00B32BFB">
        <w:rPr>
          <w:rFonts w:cstheme="minorHAnsi"/>
          <w:i/>
          <w:sz w:val="24"/>
          <w:szCs w:val="24"/>
        </w:rPr>
        <w:t>Table 1: Detailing the 9 Peelia</w:t>
      </w:r>
      <w:r w:rsidR="006F74DE" w:rsidRPr="00B32BFB">
        <w:rPr>
          <w:rFonts w:cstheme="minorHAnsi"/>
          <w:i/>
          <w:sz w:val="24"/>
          <w:szCs w:val="24"/>
        </w:rPr>
        <w:t xml:space="preserve">n Principles </w:t>
      </w:r>
      <w:r w:rsidR="006F74DE" w:rsidRPr="00B32BFB">
        <w:rPr>
          <w:rFonts w:cstheme="minorHAnsi"/>
          <w:sz w:val="24"/>
          <w:szCs w:val="24"/>
        </w:rPr>
        <w:t>(Williams, 2003; Home Office, 2012)</w:t>
      </w:r>
      <w:r w:rsidRPr="00B32BFB">
        <w:rPr>
          <w:rFonts w:cstheme="minorHAnsi"/>
          <w:i/>
          <w:sz w:val="24"/>
          <w:szCs w:val="24"/>
        </w:rPr>
        <w:t xml:space="preserve"> </w:t>
      </w:r>
    </w:p>
    <w:p w:rsidR="00205B54" w:rsidRPr="00B32BFB" w:rsidRDefault="005E1D34" w:rsidP="00B32BFB">
      <w:pPr>
        <w:spacing w:line="360" w:lineRule="auto"/>
        <w:ind w:firstLine="720"/>
        <w:rPr>
          <w:rFonts w:cstheme="minorHAnsi"/>
          <w:sz w:val="24"/>
          <w:szCs w:val="24"/>
        </w:rPr>
      </w:pPr>
      <w:r w:rsidRPr="00B32BFB">
        <w:rPr>
          <w:rFonts w:cstheme="minorHAnsi"/>
          <w:sz w:val="24"/>
          <w:szCs w:val="24"/>
        </w:rPr>
        <w:t xml:space="preserve">The very first principle sets out a clear statement regarding the purpose of the police, which is to prevent crime and disorder, </w:t>
      </w:r>
      <w:r w:rsidR="00753CE3" w:rsidRPr="00B32BFB">
        <w:rPr>
          <w:rFonts w:cstheme="minorHAnsi"/>
          <w:sz w:val="24"/>
          <w:szCs w:val="24"/>
        </w:rPr>
        <w:t>aiming to reduce</w:t>
      </w:r>
      <w:r w:rsidRPr="00B32BFB">
        <w:rPr>
          <w:rFonts w:cstheme="minorHAnsi"/>
          <w:sz w:val="24"/>
          <w:szCs w:val="24"/>
        </w:rPr>
        <w:t xml:space="preserve"> any potential ambiguity around the role of a police officer (Williams, 2003). </w:t>
      </w:r>
      <w:r w:rsidR="00753CE3" w:rsidRPr="00B32BFB">
        <w:rPr>
          <w:rFonts w:cstheme="minorHAnsi"/>
          <w:sz w:val="24"/>
          <w:szCs w:val="24"/>
        </w:rPr>
        <w:t xml:space="preserve">However, this statement does little to suggest how this should be done. According to Loader (2016) such vague principles stand in the way of better practice, and merely serve as mission statements for the police. Loader (2016) suggests that relying on these principles holds the police force back from evolving and </w:t>
      </w:r>
      <w:r w:rsidR="006F74DE" w:rsidRPr="00B32BFB">
        <w:rPr>
          <w:rFonts w:cstheme="minorHAnsi"/>
          <w:sz w:val="24"/>
          <w:szCs w:val="24"/>
        </w:rPr>
        <w:t>creating changes to regulations. A</w:t>
      </w:r>
      <w:r w:rsidR="00753CE3" w:rsidRPr="00B32BFB">
        <w:rPr>
          <w:rFonts w:cstheme="minorHAnsi"/>
          <w:sz w:val="24"/>
          <w:szCs w:val="24"/>
        </w:rPr>
        <w:t xml:space="preserve">lthough providing a positive guiding ethos they require more substance </w:t>
      </w:r>
      <w:r w:rsidR="00945026" w:rsidRPr="00B32BFB">
        <w:rPr>
          <w:rFonts w:cstheme="minorHAnsi"/>
          <w:sz w:val="24"/>
          <w:szCs w:val="24"/>
        </w:rPr>
        <w:t>in order to be</w:t>
      </w:r>
      <w:r w:rsidR="00753CE3" w:rsidRPr="00B32BFB">
        <w:rPr>
          <w:rFonts w:cstheme="minorHAnsi"/>
          <w:sz w:val="24"/>
          <w:szCs w:val="24"/>
        </w:rPr>
        <w:t xml:space="preserve"> assessed. </w:t>
      </w:r>
      <w:r w:rsidR="00945026" w:rsidRPr="00B32BFB">
        <w:rPr>
          <w:rFonts w:cstheme="minorHAnsi"/>
          <w:sz w:val="24"/>
          <w:szCs w:val="24"/>
        </w:rPr>
        <w:t>Yet, these principles have long been the foundation of British policing</w:t>
      </w:r>
      <w:r w:rsidR="002C0FD5" w:rsidRPr="00B32BFB">
        <w:rPr>
          <w:rFonts w:cstheme="minorHAnsi"/>
          <w:sz w:val="24"/>
          <w:szCs w:val="24"/>
        </w:rPr>
        <w:t xml:space="preserve"> (Home Office, 2012)</w:t>
      </w:r>
      <w:r w:rsidR="00945026" w:rsidRPr="00B32BFB">
        <w:rPr>
          <w:rFonts w:cstheme="minorHAnsi"/>
          <w:sz w:val="24"/>
          <w:szCs w:val="24"/>
        </w:rPr>
        <w:t>. They have been celebrated around the world for their success in building a force separate from the military in their objectives and enforcement of the law (Williams, 2003). Whether merely acting as a guide in terms of ethics, or having a real regulatory impact on policy it is clear that the 9 principles have impacted the professionalization of the police (Bryant and Bryant, 2020).  Acting as an accepted body of knowledge and theory which influences a code of ethics. The pr</w:t>
      </w:r>
      <w:r w:rsidR="000D7E43" w:rsidRPr="00B32BFB">
        <w:rPr>
          <w:rFonts w:cstheme="minorHAnsi"/>
          <w:sz w:val="24"/>
          <w:szCs w:val="24"/>
        </w:rPr>
        <w:t xml:space="preserve">inciples </w:t>
      </w:r>
      <w:r w:rsidR="000D7E43" w:rsidRPr="00B32BFB">
        <w:rPr>
          <w:rFonts w:cstheme="minorHAnsi"/>
          <w:sz w:val="24"/>
          <w:szCs w:val="24"/>
        </w:rPr>
        <w:lastRenderedPageBreak/>
        <w:t>also underpin the</w:t>
      </w:r>
      <w:r w:rsidR="00945026" w:rsidRPr="00B32BFB">
        <w:rPr>
          <w:rFonts w:cstheme="minorHAnsi"/>
          <w:sz w:val="24"/>
          <w:szCs w:val="24"/>
        </w:rPr>
        <w:t xml:space="preserve"> criteria and standards required to enter and remain in the profession. As well as this</w:t>
      </w:r>
      <w:r w:rsidR="002C0FD5" w:rsidRPr="00B32BFB">
        <w:rPr>
          <w:rFonts w:cstheme="minorHAnsi"/>
          <w:sz w:val="24"/>
          <w:szCs w:val="24"/>
        </w:rPr>
        <w:t>,</w:t>
      </w:r>
      <w:r w:rsidR="00D0769B" w:rsidRPr="00B32BFB">
        <w:rPr>
          <w:rFonts w:cstheme="minorHAnsi"/>
          <w:sz w:val="24"/>
          <w:szCs w:val="24"/>
        </w:rPr>
        <w:t xml:space="preserve"> the possibility for more than one interpretation</w:t>
      </w:r>
      <w:r w:rsidR="00945026" w:rsidRPr="00B32BFB">
        <w:rPr>
          <w:rFonts w:cstheme="minorHAnsi"/>
          <w:sz w:val="24"/>
          <w:szCs w:val="24"/>
        </w:rPr>
        <w:t xml:space="preserve"> </w:t>
      </w:r>
      <w:r w:rsidR="00D0769B" w:rsidRPr="00B32BFB">
        <w:rPr>
          <w:rFonts w:cstheme="minorHAnsi"/>
          <w:sz w:val="24"/>
          <w:szCs w:val="24"/>
        </w:rPr>
        <w:t>of each principle</w:t>
      </w:r>
      <w:r w:rsidR="00945026" w:rsidRPr="00B32BFB">
        <w:rPr>
          <w:rFonts w:cstheme="minorHAnsi"/>
          <w:sz w:val="24"/>
          <w:szCs w:val="24"/>
        </w:rPr>
        <w:t xml:space="preserve"> allow</w:t>
      </w:r>
      <w:r w:rsidR="00D0769B" w:rsidRPr="00B32BFB">
        <w:rPr>
          <w:rFonts w:cstheme="minorHAnsi"/>
          <w:sz w:val="24"/>
          <w:szCs w:val="24"/>
        </w:rPr>
        <w:t>s</w:t>
      </w:r>
      <w:r w:rsidR="00945026" w:rsidRPr="00B32BFB">
        <w:rPr>
          <w:rFonts w:cstheme="minorHAnsi"/>
          <w:sz w:val="24"/>
          <w:szCs w:val="24"/>
        </w:rPr>
        <w:t xml:space="preserve"> for a level of autonomy</w:t>
      </w:r>
      <w:r w:rsidR="00DA206F" w:rsidRPr="00B32BFB">
        <w:rPr>
          <w:rFonts w:cstheme="minorHAnsi"/>
          <w:sz w:val="24"/>
          <w:szCs w:val="24"/>
        </w:rPr>
        <w:t>. P</w:t>
      </w:r>
      <w:r w:rsidR="00945026" w:rsidRPr="00B32BFB">
        <w:rPr>
          <w:rFonts w:cstheme="minorHAnsi"/>
          <w:sz w:val="24"/>
          <w:szCs w:val="24"/>
        </w:rPr>
        <w:t>roviding officers with the necessary tool</w:t>
      </w:r>
      <w:r w:rsidR="00D0769B" w:rsidRPr="00B32BFB">
        <w:rPr>
          <w:rFonts w:cstheme="minorHAnsi"/>
          <w:sz w:val="24"/>
          <w:szCs w:val="24"/>
        </w:rPr>
        <w:t>s</w:t>
      </w:r>
      <w:r w:rsidR="00945026" w:rsidRPr="00B32BFB">
        <w:rPr>
          <w:rFonts w:cstheme="minorHAnsi"/>
          <w:sz w:val="24"/>
          <w:szCs w:val="24"/>
        </w:rPr>
        <w:t xml:space="preserve"> of discretion and self-regulation (Bryant and Bryant, 2020</w:t>
      </w:r>
      <w:r w:rsidR="000D7E43" w:rsidRPr="00B32BFB">
        <w:rPr>
          <w:rFonts w:cstheme="minorHAnsi"/>
          <w:sz w:val="24"/>
          <w:szCs w:val="24"/>
        </w:rPr>
        <w:t>, pg.25</w:t>
      </w:r>
      <w:r w:rsidR="00205B54" w:rsidRPr="00B32BFB">
        <w:rPr>
          <w:rFonts w:cstheme="minorHAnsi"/>
          <w:sz w:val="24"/>
          <w:szCs w:val="24"/>
        </w:rPr>
        <w:t>). However, this</w:t>
      </w:r>
      <w:r w:rsidR="006F74DE" w:rsidRPr="00B32BFB">
        <w:rPr>
          <w:rFonts w:cstheme="minorHAnsi"/>
          <w:sz w:val="24"/>
          <w:szCs w:val="24"/>
        </w:rPr>
        <w:t xml:space="preserve"> first</w:t>
      </w:r>
      <w:r w:rsidR="00205B54" w:rsidRPr="00B32BFB">
        <w:rPr>
          <w:rFonts w:cstheme="minorHAnsi"/>
          <w:sz w:val="24"/>
          <w:szCs w:val="24"/>
        </w:rPr>
        <w:t xml:space="preserve"> principle focuses only on crime and disorder as the sole mission of policing. Implying that the work of the police involves only blue-light</w:t>
      </w:r>
      <w:r w:rsidR="00DA206F" w:rsidRPr="00B32BFB">
        <w:rPr>
          <w:rFonts w:cstheme="minorHAnsi"/>
          <w:sz w:val="24"/>
          <w:szCs w:val="24"/>
        </w:rPr>
        <w:t xml:space="preserve"> emergencies and crime-fighting. Yet,</w:t>
      </w:r>
      <w:r w:rsidR="00205B54" w:rsidRPr="00B32BFB">
        <w:rPr>
          <w:rFonts w:cstheme="minorHAnsi"/>
          <w:sz w:val="24"/>
          <w:szCs w:val="24"/>
        </w:rPr>
        <w:t xml:space="preserve"> in reality a large proportion of policing involves social welfare issues (Lumsden, 2017). In today’s policing a significant proportion of police work involves mental health related calls. Such calls do not always fit purely into the ‘crime and disorder’ remit. This suggest that the basic mission of the police has expanded since the development of the Peelian principles.</w:t>
      </w:r>
      <w:r w:rsidR="006F74DE" w:rsidRPr="00B32BFB">
        <w:rPr>
          <w:rFonts w:cstheme="minorHAnsi"/>
          <w:sz w:val="24"/>
          <w:szCs w:val="24"/>
        </w:rPr>
        <w:t xml:space="preserve"> </w:t>
      </w:r>
      <w:r w:rsidR="00205B54" w:rsidRPr="00B32BFB">
        <w:rPr>
          <w:rFonts w:cstheme="minorHAnsi"/>
          <w:sz w:val="24"/>
          <w:szCs w:val="24"/>
        </w:rPr>
        <w:t xml:space="preserve">  </w:t>
      </w:r>
    </w:p>
    <w:p w:rsidR="00597920" w:rsidRPr="00B32BFB" w:rsidRDefault="006F79EB" w:rsidP="00B32BFB">
      <w:pPr>
        <w:spacing w:line="360" w:lineRule="auto"/>
        <w:ind w:firstLine="720"/>
        <w:rPr>
          <w:rFonts w:cstheme="minorHAnsi"/>
          <w:sz w:val="24"/>
          <w:szCs w:val="24"/>
        </w:rPr>
      </w:pPr>
      <w:r w:rsidRPr="00B32BFB">
        <w:rPr>
          <w:rFonts w:cstheme="minorHAnsi"/>
          <w:sz w:val="24"/>
          <w:szCs w:val="24"/>
        </w:rPr>
        <w:t>The second principle states that the ability of the police to perform their duties is dependent upon public approval of police actions (Williams, 2003). Loader (2</w:t>
      </w:r>
      <w:r w:rsidR="00360D1F" w:rsidRPr="00B32BFB">
        <w:rPr>
          <w:rFonts w:cstheme="minorHAnsi"/>
          <w:sz w:val="24"/>
          <w:szCs w:val="24"/>
        </w:rPr>
        <w:t>016) queries whether such statements provide only a regulative ideal.</w:t>
      </w:r>
      <w:r w:rsidR="00090FE9" w:rsidRPr="00B32BFB">
        <w:rPr>
          <w:rFonts w:cstheme="minorHAnsi"/>
          <w:sz w:val="24"/>
          <w:szCs w:val="24"/>
        </w:rPr>
        <w:t xml:space="preserve"> However, the significant impact that the media can have on policing speaks to the credence of this principle. For instance, the effective use of the media can be a positive source of information for the public. This can improve public safety, reduce the fear of crime, and promote public confidence in the Police (College of Policing, 2018). Alongside this, the use of social media in recent years has provided another pathway of communication between the police and the public (College of Policing, 2018). This increase in digital media has led to more transparency in policing. However, </w:t>
      </w:r>
      <w:r w:rsidR="00597920" w:rsidRPr="00B32BFB">
        <w:rPr>
          <w:rFonts w:cstheme="minorHAnsi"/>
          <w:sz w:val="24"/>
          <w:szCs w:val="24"/>
        </w:rPr>
        <w:t>negative press can have a detrimental impact on the public approval of the police. This is not to say that all media about the police should be slanted in a positive light. The police should be held accountable for both their successes and their failures. However, often the outcome of publicized failures is less trust, less cooperation, and less public support. Which in the long-term has a significant impact on the ability of police to effectively carry out their duties.</w:t>
      </w:r>
      <w:r w:rsidR="006F74DE" w:rsidRPr="00B32BFB">
        <w:rPr>
          <w:rFonts w:cstheme="minorHAnsi"/>
          <w:sz w:val="24"/>
          <w:szCs w:val="24"/>
        </w:rPr>
        <w:t xml:space="preserve"> In this respect, the second principle appears to be just as relevant today as it was when it was originally devised. In some respect it is more relevant. Public approval in the present day can be established in real time and can significantly impact the ability of police to carry out their duties both positively and negatively. </w:t>
      </w:r>
    </w:p>
    <w:p w:rsidR="00691306" w:rsidRPr="00B32BFB" w:rsidRDefault="00FA4E56" w:rsidP="00B32BFB">
      <w:pPr>
        <w:spacing w:line="360" w:lineRule="auto"/>
        <w:ind w:firstLine="720"/>
        <w:rPr>
          <w:rFonts w:cstheme="minorHAnsi"/>
          <w:sz w:val="24"/>
          <w:szCs w:val="24"/>
        </w:rPr>
      </w:pPr>
      <w:r w:rsidRPr="00B32BFB">
        <w:rPr>
          <w:rFonts w:cstheme="minorHAnsi"/>
          <w:sz w:val="24"/>
          <w:szCs w:val="24"/>
        </w:rPr>
        <w:t>Following on from this, the third principle states that the p</w:t>
      </w:r>
      <w:r w:rsidR="0014029D" w:rsidRPr="00B32BFB">
        <w:rPr>
          <w:rFonts w:cstheme="minorHAnsi"/>
          <w:sz w:val="24"/>
          <w:szCs w:val="24"/>
        </w:rPr>
        <w:t xml:space="preserve">olice must </w:t>
      </w:r>
      <w:r w:rsidRPr="00B32BFB">
        <w:rPr>
          <w:rFonts w:cstheme="minorHAnsi"/>
          <w:sz w:val="24"/>
          <w:szCs w:val="24"/>
        </w:rPr>
        <w:t>secure the willing cooperation o</w:t>
      </w:r>
      <w:r w:rsidR="0014029D" w:rsidRPr="00B32BFB">
        <w:rPr>
          <w:rFonts w:cstheme="minorHAnsi"/>
          <w:sz w:val="24"/>
          <w:szCs w:val="24"/>
        </w:rPr>
        <w:t>f the public in voluntary observance of the law to be able to secure and maintain the respect of the public</w:t>
      </w:r>
      <w:r w:rsidRPr="00B32BFB">
        <w:rPr>
          <w:rFonts w:cstheme="minorHAnsi"/>
          <w:sz w:val="24"/>
          <w:szCs w:val="24"/>
        </w:rPr>
        <w:t xml:space="preserve"> (Williams, 2003)</w:t>
      </w:r>
      <w:r w:rsidR="00597920" w:rsidRPr="00B32BFB">
        <w:rPr>
          <w:rFonts w:cstheme="minorHAnsi"/>
          <w:sz w:val="24"/>
          <w:szCs w:val="24"/>
        </w:rPr>
        <w:t xml:space="preserve">. </w:t>
      </w:r>
      <w:r w:rsidR="00F9646B" w:rsidRPr="00B32BFB">
        <w:rPr>
          <w:rFonts w:cstheme="minorHAnsi"/>
          <w:sz w:val="24"/>
          <w:szCs w:val="24"/>
        </w:rPr>
        <w:t xml:space="preserve">Effective communication is a key </w:t>
      </w:r>
      <w:r w:rsidR="00F9646B" w:rsidRPr="00B32BFB">
        <w:rPr>
          <w:rFonts w:cstheme="minorHAnsi"/>
          <w:sz w:val="24"/>
          <w:szCs w:val="24"/>
        </w:rPr>
        <w:lastRenderedPageBreak/>
        <w:t>element in securing the confidence of the public and building trust (College of Policing, 2018). Positive communication establishes links with communities, which in turn can in</w:t>
      </w:r>
      <w:r w:rsidR="00691306" w:rsidRPr="00B32BFB">
        <w:rPr>
          <w:rFonts w:cstheme="minorHAnsi"/>
          <w:sz w:val="24"/>
          <w:szCs w:val="24"/>
        </w:rPr>
        <w:t>form the style of policing used. I</w:t>
      </w:r>
      <w:r w:rsidR="00F9646B" w:rsidRPr="00B32BFB">
        <w:rPr>
          <w:rFonts w:cstheme="minorHAnsi"/>
          <w:sz w:val="24"/>
          <w:szCs w:val="24"/>
        </w:rPr>
        <w:t>n the long term</w:t>
      </w:r>
      <w:r w:rsidR="00691306" w:rsidRPr="00B32BFB">
        <w:rPr>
          <w:rFonts w:cstheme="minorHAnsi"/>
          <w:sz w:val="24"/>
          <w:szCs w:val="24"/>
        </w:rPr>
        <w:t xml:space="preserve"> this</w:t>
      </w:r>
      <w:r w:rsidR="00F9646B" w:rsidRPr="00B32BFB">
        <w:rPr>
          <w:rFonts w:cstheme="minorHAnsi"/>
          <w:sz w:val="24"/>
          <w:szCs w:val="24"/>
        </w:rPr>
        <w:t xml:space="preserve"> can lead to more cooperation. This long-term effect of willing cooperation allows the police to identify areas of concern and to mitig</w:t>
      </w:r>
      <w:r w:rsidR="00691306" w:rsidRPr="00B32BFB">
        <w:rPr>
          <w:rFonts w:cstheme="minorHAnsi"/>
          <w:sz w:val="24"/>
          <w:szCs w:val="24"/>
        </w:rPr>
        <w:t>ate these before any escalation. P</w:t>
      </w:r>
      <w:r w:rsidR="00F9646B" w:rsidRPr="00B32BFB">
        <w:rPr>
          <w:rFonts w:cstheme="minorHAnsi"/>
          <w:sz w:val="24"/>
          <w:szCs w:val="24"/>
        </w:rPr>
        <w:t xml:space="preserve">rotecting the public and reducing crime and disorder (College of policing, 2018). </w:t>
      </w:r>
      <w:r w:rsidR="001821D5" w:rsidRPr="00B32BFB">
        <w:rPr>
          <w:rFonts w:cstheme="minorHAnsi"/>
          <w:sz w:val="24"/>
          <w:szCs w:val="24"/>
        </w:rPr>
        <w:t xml:space="preserve">According to Leroux and McShane (2017) community policing that seeks to create a collaborative relationship between the public and the police enhances public safety through the prevention of crime. Leroux and McShane (2017) carried out research into community policing programmes with Canadian youths. They found that these programmes increased the attitude towards the police and reduced the perceptions of police discrimination. According to Leroux and McShane (2017) positive contact between adolescents and the police is important in building and maintaining improved attitudes towards the police. </w:t>
      </w:r>
      <w:r w:rsidR="008E1D87" w:rsidRPr="00B32BFB">
        <w:rPr>
          <w:rFonts w:cstheme="minorHAnsi"/>
          <w:sz w:val="24"/>
          <w:szCs w:val="24"/>
        </w:rPr>
        <w:t xml:space="preserve">They state that direct contact is more impactful, especially for youths, because direct experiences are more likely to shape our belief systems than abstract notions (Leroux and McShane, 2017). </w:t>
      </w:r>
      <w:r w:rsidR="006E0998" w:rsidRPr="00B32BFB">
        <w:rPr>
          <w:rFonts w:cstheme="minorHAnsi"/>
          <w:sz w:val="24"/>
          <w:szCs w:val="24"/>
        </w:rPr>
        <w:t xml:space="preserve">Koslicki </w:t>
      </w:r>
      <w:r w:rsidR="006E0998" w:rsidRPr="00B32BFB">
        <w:rPr>
          <w:rFonts w:cstheme="minorHAnsi"/>
          <w:i/>
          <w:sz w:val="24"/>
          <w:szCs w:val="24"/>
        </w:rPr>
        <w:t>et al</w:t>
      </w:r>
      <w:r w:rsidR="006E0998" w:rsidRPr="00B32BFB">
        <w:rPr>
          <w:rFonts w:cstheme="minorHAnsi"/>
          <w:sz w:val="24"/>
          <w:szCs w:val="24"/>
        </w:rPr>
        <w:t>. (2021)</w:t>
      </w:r>
      <w:r w:rsidR="007E1139" w:rsidRPr="00B32BFB">
        <w:rPr>
          <w:rFonts w:cstheme="minorHAnsi"/>
          <w:sz w:val="24"/>
          <w:szCs w:val="24"/>
        </w:rPr>
        <w:t xml:space="preserve"> examined community policing in the United States and although finding it led to positive impacts on public perception of the police, it had little impact on the reduction of crime. Koslicki </w:t>
      </w:r>
      <w:r w:rsidR="007E1139" w:rsidRPr="00B32BFB">
        <w:rPr>
          <w:rFonts w:cstheme="minorHAnsi"/>
          <w:i/>
          <w:sz w:val="24"/>
          <w:szCs w:val="24"/>
        </w:rPr>
        <w:t>et al</w:t>
      </w:r>
      <w:r w:rsidR="007E1139" w:rsidRPr="00B32BFB">
        <w:rPr>
          <w:rFonts w:cstheme="minorHAnsi"/>
          <w:sz w:val="24"/>
          <w:szCs w:val="24"/>
        </w:rPr>
        <w:t>. (2021) suggest that community oriented policing does not build trust equally among communities.</w:t>
      </w:r>
      <w:r w:rsidR="00AE05D7" w:rsidRPr="00B32BFB">
        <w:rPr>
          <w:rFonts w:cstheme="minorHAnsi"/>
          <w:sz w:val="24"/>
          <w:szCs w:val="24"/>
        </w:rPr>
        <w:t xml:space="preserve"> A sentiment that is shared by Loader (2016) who asks if the police operate to provide equal protection for all citizens? </w:t>
      </w:r>
      <w:r w:rsidR="007E1139" w:rsidRPr="00B32BFB">
        <w:rPr>
          <w:rFonts w:cstheme="minorHAnsi"/>
          <w:sz w:val="24"/>
          <w:szCs w:val="24"/>
        </w:rPr>
        <w:t xml:space="preserve"> </w:t>
      </w:r>
      <w:r w:rsidR="00AE05D7" w:rsidRPr="00B32BFB">
        <w:rPr>
          <w:rFonts w:cstheme="minorHAnsi"/>
          <w:sz w:val="24"/>
          <w:szCs w:val="24"/>
        </w:rPr>
        <w:t xml:space="preserve">Koslicki </w:t>
      </w:r>
      <w:r w:rsidR="00AE05D7" w:rsidRPr="00B32BFB">
        <w:rPr>
          <w:rFonts w:cstheme="minorHAnsi"/>
          <w:i/>
          <w:sz w:val="24"/>
          <w:szCs w:val="24"/>
        </w:rPr>
        <w:t>et al</w:t>
      </w:r>
      <w:r w:rsidR="00AE05D7" w:rsidRPr="00B32BFB">
        <w:rPr>
          <w:rFonts w:cstheme="minorHAnsi"/>
          <w:sz w:val="24"/>
          <w:szCs w:val="24"/>
        </w:rPr>
        <w:t>. (2021) found that w</w:t>
      </w:r>
      <w:r w:rsidR="007E1139" w:rsidRPr="00B32BFB">
        <w:rPr>
          <w:rFonts w:cstheme="minorHAnsi"/>
          <w:sz w:val="24"/>
          <w:szCs w:val="24"/>
        </w:rPr>
        <w:t xml:space="preserve">hile some policing tactics had a positive impact on some, often predominantly white and middle-class, neighbourhoods. These same tactics were seen to negatively impact people of colour who live within the same communities (Koslicki </w:t>
      </w:r>
      <w:r w:rsidR="007E1139" w:rsidRPr="00B32BFB">
        <w:rPr>
          <w:rFonts w:cstheme="minorHAnsi"/>
          <w:i/>
          <w:sz w:val="24"/>
          <w:szCs w:val="24"/>
        </w:rPr>
        <w:t>et al</w:t>
      </w:r>
      <w:r w:rsidR="00AE05D7" w:rsidRPr="00B32BFB">
        <w:rPr>
          <w:rFonts w:cstheme="minorHAnsi"/>
          <w:sz w:val="24"/>
          <w:szCs w:val="24"/>
        </w:rPr>
        <w:t xml:space="preserve">. 2021). </w:t>
      </w:r>
      <w:r w:rsidR="004258E4" w:rsidRPr="00B32BFB">
        <w:rPr>
          <w:rFonts w:cstheme="minorHAnsi"/>
          <w:sz w:val="24"/>
          <w:szCs w:val="24"/>
        </w:rPr>
        <w:t>Scott (2010) states that the idea of the public and the police cooperating to prevent crime is the main principle of c</w:t>
      </w:r>
      <w:r w:rsidR="00AE05D7" w:rsidRPr="00B32BFB">
        <w:rPr>
          <w:rFonts w:cstheme="minorHAnsi"/>
          <w:sz w:val="24"/>
          <w:szCs w:val="24"/>
        </w:rPr>
        <w:t xml:space="preserve">ontemporary community policing. </w:t>
      </w:r>
      <w:r w:rsidR="008E1D87" w:rsidRPr="00B32BFB">
        <w:rPr>
          <w:rFonts w:cstheme="minorHAnsi"/>
          <w:sz w:val="24"/>
          <w:szCs w:val="24"/>
        </w:rPr>
        <w:t>It is likely that when Sir Robert Peel developed these principles he had little idea of</w:t>
      </w:r>
      <w:r w:rsidR="00AE05D7" w:rsidRPr="00B32BFB">
        <w:rPr>
          <w:rFonts w:cstheme="minorHAnsi"/>
          <w:sz w:val="24"/>
          <w:szCs w:val="24"/>
        </w:rPr>
        <w:t xml:space="preserve"> how the rise in technology, </w:t>
      </w:r>
      <w:r w:rsidR="008E1D87" w:rsidRPr="00B32BFB">
        <w:rPr>
          <w:rFonts w:cstheme="minorHAnsi"/>
          <w:sz w:val="24"/>
          <w:szCs w:val="24"/>
        </w:rPr>
        <w:t>social media</w:t>
      </w:r>
      <w:r w:rsidR="00AE05D7" w:rsidRPr="00B32BFB">
        <w:rPr>
          <w:rFonts w:cstheme="minorHAnsi"/>
          <w:sz w:val="24"/>
          <w:szCs w:val="24"/>
        </w:rPr>
        <w:t xml:space="preserve"> and a more globalised world</w:t>
      </w:r>
      <w:r w:rsidR="008E1D87" w:rsidRPr="00B32BFB">
        <w:rPr>
          <w:rFonts w:cstheme="minorHAnsi"/>
          <w:sz w:val="24"/>
          <w:szCs w:val="24"/>
        </w:rPr>
        <w:t xml:space="preserve"> would impact upon policing. However, the notion of public approval and effective policing going hand-in-hand appears to be as relevant in today’s policing as it was when these</w:t>
      </w:r>
      <w:r w:rsidR="00691306" w:rsidRPr="00B32BFB">
        <w:rPr>
          <w:rFonts w:cstheme="minorHAnsi"/>
          <w:sz w:val="24"/>
          <w:szCs w:val="24"/>
        </w:rPr>
        <w:t xml:space="preserve"> principles were first developed</w:t>
      </w:r>
      <w:r w:rsidR="008E1D87" w:rsidRPr="00B32BFB">
        <w:rPr>
          <w:rFonts w:cstheme="minorHAnsi"/>
          <w:sz w:val="24"/>
          <w:szCs w:val="24"/>
        </w:rPr>
        <w:t xml:space="preserve">. </w:t>
      </w:r>
    </w:p>
    <w:p w:rsidR="00614EDC" w:rsidRPr="00B32BFB" w:rsidRDefault="00DA1F8E" w:rsidP="00B32BFB">
      <w:pPr>
        <w:spacing w:line="360" w:lineRule="auto"/>
        <w:ind w:firstLine="720"/>
        <w:rPr>
          <w:rFonts w:cstheme="minorHAnsi"/>
          <w:sz w:val="24"/>
          <w:szCs w:val="24"/>
        </w:rPr>
      </w:pPr>
      <w:r w:rsidRPr="00B32BFB">
        <w:rPr>
          <w:rFonts w:cstheme="minorHAnsi"/>
          <w:sz w:val="24"/>
          <w:szCs w:val="24"/>
        </w:rPr>
        <w:t>P</w:t>
      </w:r>
      <w:r w:rsidR="00FA4E56" w:rsidRPr="00B32BFB">
        <w:rPr>
          <w:rFonts w:cstheme="minorHAnsi"/>
          <w:sz w:val="24"/>
          <w:szCs w:val="24"/>
        </w:rPr>
        <w:t xml:space="preserve">rinciple six states that Police use physical force to the extent necessary to secure observance of the law or to restore order only when the exercise of persuasion, advice and </w:t>
      </w:r>
      <w:r w:rsidR="00FA4E56" w:rsidRPr="00B32BFB">
        <w:rPr>
          <w:rFonts w:cstheme="minorHAnsi"/>
          <w:sz w:val="24"/>
          <w:szCs w:val="24"/>
        </w:rPr>
        <w:lastRenderedPageBreak/>
        <w:t>warning is found to be</w:t>
      </w:r>
      <w:r w:rsidR="001B221D" w:rsidRPr="00B32BFB">
        <w:rPr>
          <w:rFonts w:cstheme="minorHAnsi"/>
          <w:sz w:val="24"/>
          <w:szCs w:val="24"/>
        </w:rPr>
        <w:t xml:space="preserve"> insufficient (Williams, 2003). </w:t>
      </w:r>
      <w:r w:rsidRPr="00B32BFB">
        <w:rPr>
          <w:rFonts w:cstheme="minorHAnsi"/>
          <w:sz w:val="24"/>
          <w:szCs w:val="24"/>
        </w:rPr>
        <w:t xml:space="preserve">Use of force is defined as the application of any physical restraint used in order to achieve control of a person or situation (Barak </w:t>
      </w:r>
      <w:r w:rsidRPr="00B32BFB">
        <w:rPr>
          <w:rFonts w:cstheme="minorHAnsi"/>
          <w:i/>
          <w:sz w:val="24"/>
          <w:szCs w:val="24"/>
        </w:rPr>
        <w:t>et al</w:t>
      </w:r>
      <w:r w:rsidRPr="00B32BFB">
        <w:rPr>
          <w:rFonts w:cstheme="minorHAnsi"/>
          <w:sz w:val="24"/>
          <w:szCs w:val="24"/>
        </w:rPr>
        <w:t xml:space="preserve">. 2016). </w:t>
      </w:r>
      <w:r w:rsidR="001B221D" w:rsidRPr="00B32BFB">
        <w:rPr>
          <w:rFonts w:cstheme="minorHAnsi"/>
          <w:sz w:val="24"/>
          <w:szCs w:val="24"/>
        </w:rPr>
        <w:t>O</w:t>
      </w:r>
      <w:r w:rsidR="0040434A" w:rsidRPr="00B32BFB">
        <w:rPr>
          <w:rFonts w:cstheme="minorHAnsi"/>
          <w:sz w:val="24"/>
          <w:szCs w:val="24"/>
        </w:rPr>
        <w:t>fficers seek to assess all possible outcomes of an incident</w:t>
      </w:r>
      <w:r w:rsidR="001B221D" w:rsidRPr="00B32BFB">
        <w:rPr>
          <w:rFonts w:cstheme="minorHAnsi"/>
          <w:sz w:val="24"/>
          <w:szCs w:val="24"/>
        </w:rPr>
        <w:t xml:space="preserve"> before any use of force is applied</w:t>
      </w:r>
      <w:r w:rsidR="0040434A" w:rsidRPr="00B32BFB">
        <w:rPr>
          <w:rFonts w:cstheme="minorHAnsi"/>
          <w:sz w:val="24"/>
          <w:szCs w:val="24"/>
        </w:rPr>
        <w:t>. Officers are trained to make rational and proportionate decisions, by utilising the National Decision Model (NDM)</w:t>
      </w:r>
      <w:r w:rsidR="00754CBB" w:rsidRPr="00B32BFB">
        <w:rPr>
          <w:rFonts w:cstheme="minorHAnsi"/>
          <w:sz w:val="24"/>
          <w:szCs w:val="24"/>
        </w:rPr>
        <w:t xml:space="preserve"> (College of Policing, 2014)</w:t>
      </w:r>
      <w:r w:rsidR="0040434A" w:rsidRPr="00B32BFB">
        <w:rPr>
          <w:rFonts w:cstheme="minorHAnsi"/>
          <w:sz w:val="24"/>
          <w:szCs w:val="24"/>
        </w:rPr>
        <w:t>. The NDM facilitates decision making by reinforcing a cycle of thought. At the core of the model are the code of ethics, many of which can be linked back to the Peelian principles</w:t>
      </w:r>
      <w:r w:rsidR="00754CBB" w:rsidRPr="00B32BFB">
        <w:rPr>
          <w:rFonts w:cstheme="minorHAnsi"/>
          <w:sz w:val="24"/>
          <w:szCs w:val="24"/>
        </w:rPr>
        <w:t xml:space="preserve"> (College of Policing, 2014)</w:t>
      </w:r>
      <w:r w:rsidR="0040434A" w:rsidRPr="00B32BFB">
        <w:rPr>
          <w:rFonts w:cstheme="minorHAnsi"/>
          <w:sz w:val="24"/>
          <w:szCs w:val="24"/>
        </w:rPr>
        <w:t>.</w:t>
      </w:r>
      <w:r w:rsidR="00754CBB" w:rsidRPr="00B32BFB">
        <w:rPr>
          <w:rFonts w:cstheme="minorHAnsi"/>
          <w:sz w:val="24"/>
          <w:szCs w:val="24"/>
        </w:rPr>
        <w:t xml:space="preserve"> The code of ethics consists of the following traits; accountability, fairness, honesty, integrity, leadership, objectivity, openness, respect and selflessness (College of Policing, 2014).</w:t>
      </w:r>
      <w:r w:rsidR="0040434A" w:rsidRPr="00B32BFB">
        <w:rPr>
          <w:rFonts w:cstheme="minorHAnsi"/>
          <w:sz w:val="24"/>
          <w:szCs w:val="24"/>
        </w:rPr>
        <w:t xml:space="preserve"> </w:t>
      </w:r>
      <w:r w:rsidR="00754CBB" w:rsidRPr="00B32BFB">
        <w:rPr>
          <w:rFonts w:cstheme="minorHAnsi"/>
          <w:sz w:val="24"/>
          <w:szCs w:val="24"/>
        </w:rPr>
        <w:t>The next stage of the NDM involves officers t</w:t>
      </w:r>
      <w:r w:rsidR="0040434A" w:rsidRPr="00B32BFB">
        <w:rPr>
          <w:rFonts w:cstheme="minorHAnsi"/>
          <w:sz w:val="24"/>
          <w:szCs w:val="24"/>
        </w:rPr>
        <w:t>aking into consideration the information an</w:t>
      </w:r>
      <w:r w:rsidR="00754CBB" w:rsidRPr="00B32BFB">
        <w:rPr>
          <w:rFonts w:cstheme="minorHAnsi"/>
          <w:sz w:val="24"/>
          <w:szCs w:val="24"/>
        </w:rPr>
        <w:t>d intelligence available and using this to assess</w:t>
      </w:r>
      <w:r w:rsidR="0040434A" w:rsidRPr="00B32BFB">
        <w:rPr>
          <w:rFonts w:cstheme="minorHAnsi"/>
          <w:sz w:val="24"/>
          <w:szCs w:val="24"/>
        </w:rPr>
        <w:t xml:space="preserve"> the th</w:t>
      </w:r>
      <w:r w:rsidR="00754CBB" w:rsidRPr="00B32BFB">
        <w:rPr>
          <w:rFonts w:cstheme="minorHAnsi"/>
          <w:sz w:val="24"/>
          <w:szCs w:val="24"/>
        </w:rPr>
        <w:t>reat and risk of the situation. Once this has been done officers will consider</w:t>
      </w:r>
      <w:r w:rsidR="0040434A" w:rsidRPr="00B32BFB">
        <w:rPr>
          <w:rFonts w:cstheme="minorHAnsi"/>
          <w:sz w:val="24"/>
          <w:szCs w:val="24"/>
        </w:rPr>
        <w:t xml:space="preserve"> </w:t>
      </w:r>
      <w:r w:rsidR="00754CBB" w:rsidRPr="00B32BFB">
        <w:rPr>
          <w:rFonts w:cstheme="minorHAnsi"/>
          <w:sz w:val="24"/>
          <w:szCs w:val="24"/>
        </w:rPr>
        <w:t>what powers and policies they have at their disposal. This leads to determining</w:t>
      </w:r>
      <w:r w:rsidR="0040434A" w:rsidRPr="00B32BFB">
        <w:rPr>
          <w:rFonts w:cstheme="minorHAnsi"/>
          <w:sz w:val="24"/>
          <w:szCs w:val="24"/>
        </w:rPr>
        <w:t xml:space="preserve"> suitable options as well as contingencies if the </w:t>
      </w:r>
      <w:r w:rsidR="00754CBB" w:rsidRPr="00B32BFB">
        <w:rPr>
          <w:rFonts w:cstheme="minorHAnsi"/>
          <w:sz w:val="24"/>
          <w:szCs w:val="24"/>
        </w:rPr>
        <w:t xml:space="preserve">first option is not successful. After all of these considerations the officer will take action (College of Policing, 2014). The first action in all situations is </w:t>
      </w:r>
      <w:r w:rsidR="00625222" w:rsidRPr="00B32BFB">
        <w:rPr>
          <w:rFonts w:cstheme="minorHAnsi"/>
          <w:sz w:val="24"/>
          <w:szCs w:val="24"/>
        </w:rPr>
        <w:t>effective communication, however there are some incidents in which communication alone is not enough. For example, force may be required in order to protect life and property, preserve order, prevent an offence from being committed, or to apprehend an offend</w:t>
      </w:r>
      <w:r w:rsidR="00F6037E" w:rsidRPr="00B32BFB">
        <w:rPr>
          <w:rFonts w:cstheme="minorHAnsi"/>
          <w:sz w:val="24"/>
          <w:szCs w:val="24"/>
        </w:rPr>
        <w:t>er (College of Policing, 2018</w:t>
      </w:r>
      <w:r w:rsidR="007E6740" w:rsidRPr="00B32BFB">
        <w:rPr>
          <w:rFonts w:cstheme="minorHAnsi"/>
          <w:sz w:val="24"/>
          <w:szCs w:val="24"/>
        </w:rPr>
        <w:t xml:space="preserve">; Barak </w:t>
      </w:r>
      <w:r w:rsidR="007E6740" w:rsidRPr="00B32BFB">
        <w:rPr>
          <w:rFonts w:cstheme="minorHAnsi"/>
          <w:i/>
          <w:sz w:val="24"/>
          <w:szCs w:val="24"/>
        </w:rPr>
        <w:t>et al</w:t>
      </w:r>
      <w:r w:rsidR="007E6740" w:rsidRPr="00B32BFB">
        <w:rPr>
          <w:rFonts w:cstheme="minorHAnsi"/>
          <w:sz w:val="24"/>
          <w:szCs w:val="24"/>
        </w:rPr>
        <w:t>. 2016</w:t>
      </w:r>
      <w:r w:rsidR="00F6037E" w:rsidRPr="00B32BFB">
        <w:rPr>
          <w:rFonts w:cstheme="minorHAnsi"/>
          <w:sz w:val="24"/>
          <w:szCs w:val="24"/>
        </w:rPr>
        <w:t xml:space="preserve">). </w:t>
      </w:r>
      <w:r w:rsidR="007330AB" w:rsidRPr="00B32BFB">
        <w:rPr>
          <w:rFonts w:cstheme="minorHAnsi"/>
          <w:sz w:val="24"/>
          <w:szCs w:val="24"/>
        </w:rPr>
        <w:t xml:space="preserve">There is an expectation from the public, and the police, that any use of force is carried out with restraint, and that in the circumstances its use is </w:t>
      </w:r>
      <w:r w:rsidR="00754CBB" w:rsidRPr="00B32BFB">
        <w:rPr>
          <w:rFonts w:cstheme="minorHAnsi"/>
          <w:sz w:val="24"/>
          <w:szCs w:val="24"/>
        </w:rPr>
        <w:t>justifiable, proportionate, legal, and necessary (College of Policing, 2014</w:t>
      </w:r>
      <w:r w:rsidR="007330AB" w:rsidRPr="00B32BFB">
        <w:rPr>
          <w:rFonts w:cstheme="minorHAnsi"/>
          <w:sz w:val="24"/>
          <w:szCs w:val="24"/>
        </w:rPr>
        <w:t>; 2018</w:t>
      </w:r>
      <w:r w:rsidR="00754CBB" w:rsidRPr="00B32BFB">
        <w:rPr>
          <w:rFonts w:cstheme="minorHAnsi"/>
          <w:sz w:val="24"/>
          <w:szCs w:val="24"/>
        </w:rPr>
        <w:t xml:space="preserve">). </w:t>
      </w:r>
      <w:r w:rsidR="007330AB" w:rsidRPr="00B32BFB">
        <w:rPr>
          <w:rFonts w:cstheme="minorHAnsi"/>
          <w:sz w:val="24"/>
          <w:szCs w:val="24"/>
        </w:rPr>
        <w:t>The force used must be in order to achieve a legitimate objective, such as in order to protect human life (College of Policing, 2018)</w:t>
      </w:r>
      <w:r w:rsidR="00861AE3" w:rsidRPr="00B32BFB">
        <w:rPr>
          <w:rFonts w:cstheme="minorHAnsi"/>
          <w:sz w:val="24"/>
          <w:szCs w:val="24"/>
        </w:rPr>
        <w:t>.</w:t>
      </w:r>
      <w:r w:rsidR="00614EDC" w:rsidRPr="00B32BFB">
        <w:rPr>
          <w:rFonts w:cstheme="minorHAnsi"/>
          <w:sz w:val="24"/>
          <w:szCs w:val="24"/>
        </w:rPr>
        <w:t xml:space="preserve"> As Schaefer and Tewksbury (2018) highlight, external critique often follows police use of force. This critique comes in the form of criticism of the institution and of the individual officer involved (Schaefer and Tewksbury, 2018). According to Schaefer and Tewksbury (2018) high profile incidents involving police use of force can serve to enact changes in policy and can lead to changes within the institution in terms of values and beliefs.</w:t>
      </w:r>
      <w:r w:rsidR="00514B23" w:rsidRPr="00B32BFB">
        <w:rPr>
          <w:rFonts w:cstheme="minorHAnsi"/>
          <w:sz w:val="24"/>
          <w:szCs w:val="24"/>
        </w:rPr>
        <w:t xml:space="preserve"> </w:t>
      </w:r>
      <w:r w:rsidR="00614EDC" w:rsidRPr="00B32BFB">
        <w:rPr>
          <w:rFonts w:cstheme="minorHAnsi"/>
          <w:sz w:val="24"/>
          <w:szCs w:val="24"/>
        </w:rPr>
        <w:t xml:space="preserve"> </w:t>
      </w:r>
    </w:p>
    <w:p w:rsidR="00E004C1" w:rsidRPr="00B32BFB" w:rsidRDefault="00DA1F8E" w:rsidP="00B32BFB">
      <w:pPr>
        <w:spacing w:line="360" w:lineRule="auto"/>
        <w:ind w:firstLine="720"/>
        <w:rPr>
          <w:rFonts w:cstheme="minorHAnsi"/>
          <w:sz w:val="24"/>
          <w:szCs w:val="24"/>
        </w:rPr>
      </w:pPr>
      <w:r w:rsidRPr="00B32BFB">
        <w:rPr>
          <w:rFonts w:cstheme="minorHAnsi"/>
          <w:sz w:val="24"/>
          <w:szCs w:val="24"/>
        </w:rPr>
        <w:t xml:space="preserve">Alongside principle six, principle four suggests that the degree of cooperation of the public that can be secured diminishes proportionally to the necessity of the use of physical force (Williams, 2003). </w:t>
      </w:r>
      <w:r w:rsidR="00861AE3" w:rsidRPr="00B32BFB">
        <w:rPr>
          <w:rFonts w:cstheme="minorHAnsi"/>
          <w:sz w:val="24"/>
          <w:szCs w:val="24"/>
        </w:rPr>
        <w:t xml:space="preserve">According to Barak </w:t>
      </w:r>
      <w:r w:rsidR="00861AE3" w:rsidRPr="00B32BFB">
        <w:rPr>
          <w:rFonts w:cstheme="minorHAnsi"/>
          <w:i/>
          <w:sz w:val="24"/>
          <w:szCs w:val="24"/>
        </w:rPr>
        <w:t>et al</w:t>
      </w:r>
      <w:r w:rsidR="00861AE3" w:rsidRPr="00B32BFB">
        <w:rPr>
          <w:rFonts w:cstheme="minorHAnsi"/>
          <w:sz w:val="24"/>
          <w:szCs w:val="24"/>
        </w:rPr>
        <w:t>. (2016) public perception of the police shows improvement with the reduction of use of force.</w:t>
      </w:r>
      <w:r w:rsidR="00614EDC" w:rsidRPr="00B32BFB">
        <w:rPr>
          <w:rFonts w:cstheme="minorHAnsi"/>
          <w:sz w:val="24"/>
          <w:szCs w:val="24"/>
        </w:rPr>
        <w:t xml:space="preserve"> Schaefer and Tewksbury (2018) highlight </w:t>
      </w:r>
      <w:r w:rsidR="00614EDC" w:rsidRPr="00B32BFB">
        <w:rPr>
          <w:rFonts w:cstheme="minorHAnsi"/>
          <w:sz w:val="24"/>
          <w:szCs w:val="24"/>
        </w:rPr>
        <w:lastRenderedPageBreak/>
        <w:t>the evolution of policing in the 21</w:t>
      </w:r>
      <w:r w:rsidR="00614EDC" w:rsidRPr="00B32BFB">
        <w:rPr>
          <w:rFonts w:cstheme="minorHAnsi"/>
          <w:sz w:val="24"/>
          <w:szCs w:val="24"/>
          <w:vertAlign w:val="superscript"/>
        </w:rPr>
        <w:t>st</w:t>
      </w:r>
      <w:r w:rsidR="00614EDC" w:rsidRPr="00B32BFB">
        <w:rPr>
          <w:rFonts w:cstheme="minorHAnsi"/>
          <w:sz w:val="24"/>
          <w:szCs w:val="24"/>
        </w:rPr>
        <w:t xml:space="preserve"> Century in terms of use of force. They state that police have always been tasked with maintaining order, responding to crime and working effectively with the communities they serve. However, in today’s world of policing officers are expected to carry out their roles with added scrutiny and accountability (Schaefer and Tewksbury, 2018). For instance, i</w:t>
      </w:r>
      <w:r w:rsidR="00861AE3" w:rsidRPr="00B32BFB">
        <w:rPr>
          <w:rFonts w:cstheme="minorHAnsi"/>
          <w:sz w:val="24"/>
          <w:szCs w:val="24"/>
        </w:rPr>
        <w:t xml:space="preserve">n modern policing there is widespread use of body worn video cameras (BWV’s). Koslicki </w:t>
      </w:r>
      <w:r w:rsidR="00861AE3" w:rsidRPr="00B32BFB">
        <w:rPr>
          <w:rFonts w:cstheme="minorHAnsi"/>
          <w:i/>
          <w:sz w:val="24"/>
          <w:szCs w:val="24"/>
        </w:rPr>
        <w:t>et al</w:t>
      </w:r>
      <w:r w:rsidR="00861AE3" w:rsidRPr="00B32BFB">
        <w:rPr>
          <w:rFonts w:cstheme="minorHAnsi"/>
          <w:sz w:val="24"/>
          <w:szCs w:val="24"/>
        </w:rPr>
        <w:t xml:space="preserve">. (2021) state that BWV’s hold police accountable for their actions, </w:t>
      </w:r>
      <w:r w:rsidR="001B221D" w:rsidRPr="00B32BFB">
        <w:rPr>
          <w:rFonts w:cstheme="minorHAnsi"/>
          <w:sz w:val="24"/>
          <w:szCs w:val="24"/>
        </w:rPr>
        <w:t xml:space="preserve">by </w:t>
      </w:r>
      <w:r w:rsidR="00861AE3" w:rsidRPr="00B32BFB">
        <w:rPr>
          <w:rFonts w:cstheme="minorHAnsi"/>
          <w:sz w:val="24"/>
          <w:szCs w:val="24"/>
        </w:rPr>
        <w:t>making their behaviour more transparent</w:t>
      </w:r>
      <w:r w:rsidR="001B221D" w:rsidRPr="00B32BFB">
        <w:rPr>
          <w:rFonts w:cstheme="minorHAnsi"/>
          <w:sz w:val="24"/>
          <w:szCs w:val="24"/>
        </w:rPr>
        <w:t>.</w:t>
      </w:r>
      <w:r w:rsidR="00861AE3" w:rsidRPr="00B32BFB">
        <w:rPr>
          <w:rFonts w:cstheme="minorHAnsi"/>
          <w:sz w:val="24"/>
          <w:szCs w:val="24"/>
        </w:rPr>
        <w:t xml:space="preserve"> </w:t>
      </w:r>
      <w:r w:rsidR="001B221D" w:rsidRPr="00B32BFB">
        <w:rPr>
          <w:rFonts w:cstheme="minorHAnsi"/>
          <w:sz w:val="24"/>
          <w:szCs w:val="24"/>
        </w:rPr>
        <w:t xml:space="preserve">This in turn leads to a reduction in use of force and complaints from the public (Koslicki </w:t>
      </w:r>
      <w:r w:rsidR="001B221D" w:rsidRPr="00B32BFB">
        <w:rPr>
          <w:rFonts w:cstheme="minorHAnsi"/>
          <w:i/>
          <w:sz w:val="24"/>
          <w:szCs w:val="24"/>
        </w:rPr>
        <w:t>et al.</w:t>
      </w:r>
      <w:r w:rsidR="001B221D" w:rsidRPr="00B32BFB">
        <w:rPr>
          <w:rFonts w:cstheme="minorHAnsi"/>
          <w:sz w:val="24"/>
          <w:szCs w:val="24"/>
        </w:rPr>
        <w:t xml:space="preserve"> 2021). The theory being that behaviour changes when being monitored (Barak </w:t>
      </w:r>
      <w:r w:rsidR="001B221D" w:rsidRPr="00B32BFB">
        <w:rPr>
          <w:rFonts w:cstheme="minorHAnsi"/>
          <w:i/>
          <w:sz w:val="24"/>
          <w:szCs w:val="24"/>
        </w:rPr>
        <w:t>et al</w:t>
      </w:r>
      <w:r w:rsidR="001B221D" w:rsidRPr="00B32BFB">
        <w:rPr>
          <w:rFonts w:cstheme="minorHAnsi"/>
          <w:sz w:val="24"/>
          <w:szCs w:val="24"/>
        </w:rPr>
        <w:t xml:space="preserve">. 2016). </w:t>
      </w:r>
      <w:r w:rsidR="007A2196" w:rsidRPr="00B32BFB">
        <w:rPr>
          <w:rFonts w:cstheme="minorHAnsi"/>
          <w:sz w:val="24"/>
          <w:szCs w:val="24"/>
        </w:rPr>
        <w:t xml:space="preserve">However, in their trial Barack </w:t>
      </w:r>
      <w:r w:rsidR="007A2196" w:rsidRPr="00B32BFB">
        <w:rPr>
          <w:rFonts w:cstheme="minorHAnsi"/>
          <w:i/>
          <w:sz w:val="24"/>
          <w:szCs w:val="24"/>
        </w:rPr>
        <w:t>et al.</w:t>
      </w:r>
      <w:r w:rsidR="007A2196" w:rsidRPr="00B32BFB">
        <w:rPr>
          <w:rFonts w:cstheme="minorHAnsi"/>
          <w:sz w:val="24"/>
          <w:szCs w:val="24"/>
        </w:rPr>
        <w:t xml:space="preserve"> (2016) state that recorded incidents of police use of force were not impacted by the use of BWV. They state, however, that when minimising officers’ discretion to turn the BWV on or off a reduction in use of force can be seen (Barak </w:t>
      </w:r>
      <w:r w:rsidR="007A2196" w:rsidRPr="00B32BFB">
        <w:rPr>
          <w:rFonts w:cstheme="minorHAnsi"/>
          <w:i/>
          <w:sz w:val="24"/>
          <w:szCs w:val="24"/>
        </w:rPr>
        <w:t>et al</w:t>
      </w:r>
      <w:r w:rsidR="00691306" w:rsidRPr="00B32BFB">
        <w:rPr>
          <w:rFonts w:cstheme="minorHAnsi"/>
          <w:sz w:val="24"/>
          <w:szCs w:val="24"/>
        </w:rPr>
        <w:t xml:space="preserve">. 2016). </w:t>
      </w:r>
      <w:r w:rsidR="007E6740" w:rsidRPr="00B32BFB">
        <w:rPr>
          <w:rFonts w:cstheme="minorHAnsi"/>
          <w:sz w:val="24"/>
          <w:szCs w:val="24"/>
        </w:rPr>
        <w:t xml:space="preserve">Barak </w:t>
      </w:r>
      <w:r w:rsidR="007E6740" w:rsidRPr="00B32BFB">
        <w:rPr>
          <w:rFonts w:cstheme="minorHAnsi"/>
          <w:i/>
          <w:sz w:val="24"/>
          <w:szCs w:val="24"/>
        </w:rPr>
        <w:t>et al</w:t>
      </w:r>
      <w:r w:rsidR="00861AE3" w:rsidRPr="00B32BFB">
        <w:rPr>
          <w:rFonts w:cstheme="minorHAnsi"/>
          <w:i/>
          <w:sz w:val="24"/>
          <w:szCs w:val="24"/>
        </w:rPr>
        <w:t>.</w:t>
      </w:r>
      <w:r w:rsidR="007E6740" w:rsidRPr="00B32BFB">
        <w:rPr>
          <w:rFonts w:cstheme="minorHAnsi"/>
          <w:sz w:val="24"/>
          <w:szCs w:val="24"/>
        </w:rPr>
        <w:t xml:space="preserve"> (2016) state that </w:t>
      </w:r>
      <w:r w:rsidR="001B221D" w:rsidRPr="00B32BFB">
        <w:rPr>
          <w:rFonts w:cstheme="minorHAnsi"/>
          <w:sz w:val="24"/>
          <w:szCs w:val="24"/>
        </w:rPr>
        <w:t xml:space="preserve">although </w:t>
      </w:r>
      <w:r w:rsidR="007E6740" w:rsidRPr="00B32BFB">
        <w:rPr>
          <w:rFonts w:cstheme="minorHAnsi"/>
          <w:sz w:val="24"/>
          <w:szCs w:val="24"/>
        </w:rPr>
        <w:t>in specific circumstances the use of force by poli</w:t>
      </w:r>
      <w:r w:rsidR="00861AE3" w:rsidRPr="00B32BFB">
        <w:rPr>
          <w:rFonts w:cstheme="minorHAnsi"/>
          <w:sz w:val="24"/>
          <w:szCs w:val="24"/>
        </w:rPr>
        <w:t>ce against offenders is required</w:t>
      </w:r>
      <w:r w:rsidR="00E75F68" w:rsidRPr="00B32BFB">
        <w:rPr>
          <w:rFonts w:cstheme="minorHAnsi"/>
          <w:sz w:val="24"/>
          <w:szCs w:val="24"/>
        </w:rPr>
        <w:t>. S</w:t>
      </w:r>
      <w:r w:rsidR="00861AE3" w:rsidRPr="00B32BFB">
        <w:rPr>
          <w:rFonts w:cstheme="minorHAnsi"/>
          <w:sz w:val="24"/>
          <w:szCs w:val="24"/>
        </w:rPr>
        <w:t xml:space="preserve">ome officers are unable to de-escalate situations with members of the public and some may use </w:t>
      </w:r>
      <w:r w:rsidR="00E75F68" w:rsidRPr="00B32BFB">
        <w:rPr>
          <w:rFonts w:cstheme="minorHAnsi"/>
          <w:sz w:val="24"/>
          <w:szCs w:val="24"/>
        </w:rPr>
        <w:t>a level of</w:t>
      </w:r>
      <w:r w:rsidR="00861AE3" w:rsidRPr="00B32BFB">
        <w:rPr>
          <w:rFonts w:cstheme="minorHAnsi"/>
          <w:sz w:val="24"/>
          <w:szCs w:val="24"/>
        </w:rPr>
        <w:t xml:space="preserve"> force which does not fit the situation</w:t>
      </w:r>
      <w:r w:rsidR="00E75F68" w:rsidRPr="00B32BFB">
        <w:rPr>
          <w:rFonts w:cstheme="minorHAnsi"/>
          <w:sz w:val="24"/>
          <w:szCs w:val="24"/>
        </w:rPr>
        <w:t xml:space="preserve"> (Barak </w:t>
      </w:r>
      <w:r w:rsidR="00E75F68" w:rsidRPr="00B32BFB">
        <w:rPr>
          <w:rFonts w:cstheme="minorHAnsi"/>
          <w:i/>
          <w:sz w:val="24"/>
          <w:szCs w:val="24"/>
        </w:rPr>
        <w:t>et al.</w:t>
      </w:r>
      <w:r w:rsidR="00E75F68" w:rsidRPr="00B32BFB">
        <w:rPr>
          <w:rFonts w:cstheme="minorHAnsi"/>
          <w:sz w:val="24"/>
          <w:szCs w:val="24"/>
        </w:rPr>
        <w:t xml:space="preserve"> 2016)</w:t>
      </w:r>
      <w:r w:rsidR="00861AE3" w:rsidRPr="00B32BFB">
        <w:rPr>
          <w:rFonts w:cstheme="minorHAnsi"/>
          <w:sz w:val="24"/>
          <w:szCs w:val="24"/>
        </w:rPr>
        <w:t xml:space="preserve">. </w:t>
      </w:r>
      <w:r w:rsidR="00E75F68" w:rsidRPr="00B32BFB">
        <w:rPr>
          <w:rFonts w:cstheme="minorHAnsi"/>
          <w:sz w:val="24"/>
          <w:szCs w:val="24"/>
        </w:rPr>
        <w:t xml:space="preserve">Koslicki </w:t>
      </w:r>
      <w:r w:rsidR="00E75F68" w:rsidRPr="00B32BFB">
        <w:rPr>
          <w:rFonts w:cstheme="minorHAnsi"/>
          <w:i/>
          <w:sz w:val="24"/>
          <w:szCs w:val="24"/>
        </w:rPr>
        <w:t>et al</w:t>
      </w:r>
      <w:r w:rsidR="00E75F68" w:rsidRPr="00B32BFB">
        <w:rPr>
          <w:rFonts w:cstheme="minorHAnsi"/>
          <w:sz w:val="24"/>
          <w:szCs w:val="24"/>
        </w:rPr>
        <w:t xml:space="preserve">. (2021) suggest that an officer’s mind-set can have a significant impact on use of force. An officer who utilises a ‘warrior’ mind-set is more likely to see members of the public they come into contact with as potentially hostile (Koslicki </w:t>
      </w:r>
      <w:r w:rsidR="00E75F68" w:rsidRPr="00B32BFB">
        <w:rPr>
          <w:rFonts w:cstheme="minorHAnsi"/>
          <w:i/>
          <w:sz w:val="24"/>
          <w:szCs w:val="24"/>
        </w:rPr>
        <w:t>et al</w:t>
      </w:r>
      <w:r w:rsidR="00E75F68" w:rsidRPr="00B32BFB">
        <w:rPr>
          <w:rFonts w:cstheme="minorHAnsi"/>
          <w:sz w:val="24"/>
          <w:szCs w:val="24"/>
        </w:rPr>
        <w:t xml:space="preserve">. 2021). They therefore maintain a high level of vigilance in response to the danger perceived (Koslicki </w:t>
      </w:r>
      <w:r w:rsidR="00E75F68" w:rsidRPr="00B32BFB">
        <w:rPr>
          <w:rFonts w:cstheme="minorHAnsi"/>
          <w:i/>
          <w:sz w:val="24"/>
          <w:szCs w:val="24"/>
        </w:rPr>
        <w:t>et al</w:t>
      </w:r>
      <w:r w:rsidR="00E75F68" w:rsidRPr="00B32BFB">
        <w:rPr>
          <w:rFonts w:cstheme="minorHAnsi"/>
          <w:sz w:val="24"/>
          <w:szCs w:val="24"/>
        </w:rPr>
        <w:t xml:space="preserve">. 2021). On the other hand, officers who maintain a ‘guardian’ mind-set are more likely to utilise communication skills. They seek cooperation from the public and their main aim is to de-escalate, build trust and reduce hostility (Koslicki </w:t>
      </w:r>
      <w:r w:rsidR="00E75F68" w:rsidRPr="00B32BFB">
        <w:rPr>
          <w:rFonts w:cstheme="minorHAnsi"/>
          <w:i/>
          <w:sz w:val="24"/>
          <w:szCs w:val="24"/>
        </w:rPr>
        <w:t>et al</w:t>
      </w:r>
      <w:r w:rsidR="00E75F68" w:rsidRPr="00B32BFB">
        <w:rPr>
          <w:rFonts w:cstheme="minorHAnsi"/>
          <w:sz w:val="24"/>
          <w:szCs w:val="24"/>
        </w:rPr>
        <w:t xml:space="preserve">. 2021). </w:t>
      </w:r>
      <w:r w:rsidR="00861AE3" w:rsidRPr="00B32BFB">
        <w:rPr>
          <w:rFonts w:cstheme="minorHAnsi"/>
          <w:sz w:val="24"/>
          <w:szCs w:val="24"/>
        </w:rPr>
        <w:t xml:space="preserve">Barak </w:t>
      </w:r>
      <w:r w:rsidR="00861AE3" w:rsidRPr="00B32BFB">
        <w:rPr>
          <w:rFonts w:cstheme="minorHAnsi"/>
          <w:i/>
          <w:sz w:val="24"/>
          <w:szCs w:val="24"/>
        </w:rPr>
        <w:t>et al</w:t>
      </w:r>
      <w:r w:rsidR="00E75F68" w:rsidRPr="00B32BFB">
        <w:rPr>
          <w:rFonts w:cstheme="minorHAnsi"/>
          <w:sz w:val="24"/>
          <w:szCs w:val="24"/>
        </w:rPr>
        <w:t>. (2016)</w:t>
      </w:r>
      <w:r w:rsidR="00861AE3" w:rsidRPr="00B32BFB">
        <w:rPr>
          <w:rFonts w:cstheme="minorHAnsi"/>
          <w:sz w:val="24"/>
          <w:szCs w:val="24"/>
        </w:rPr>
        <w:t xml:space="preserve"> highlight that measuring police</w:t>
      </w:r>
      <w:r w:rsidR="00ED5798" w:rsidRPr="00B32BFB">
        <w:rPr>
          <w:rFonts w:cstheme="minorHAnsi"/>
          <w:sz w:val="24"/>
          <w:szCs w:val="24"/>
        </w:rPr>
        <w:t xml:space="preserve"> use of</w:t>
      </w:r>
      <w:r w:rsidR="00861AE3" w:rsidRPr="00B32BFB">
        <w:rPr>
          <w:rFonts w:cstheme="minorHAnsi"/>
          <w:sz w:val="24"/>
          <w:szCs w:val="24"/>
        </w:rPr>
        <w:t xml:space="preserve"> force is complex and determining when its use becomes excessive or unnecessary is not always clear. </w:t>
      </w:r>
      <w:r w:rsidR="00ED5798" w:rsidRPr="00B32BFB">
        <w:rPr>
          <w:rFonts w:cstheme="minorHAnsi"/>
          <w:sz w:val="24"/>
          <w:szCs w:val="24"/>
        </w:rPr>
        <w:t xml:space="preserve">Most police incidents play-out rapidly and require quick risk assessments. Each decision maker must take into account multiple variables. Such as the location of the incident, the amount of people present, and the risk of harm to any persons. </w:t>
      </w:r>
      <w:r w:rsidR="00861AE3" w:rsidRPr="00B32BFB">
        <w:rPr>
          <w:rFonts w:cstheme="minorHAnsi"/>
          <w:sz w:val="24"/>
          <w:szCs w:val="24"/>
        </w:rPr>
        <w:t xml:space="preserve">Alongside this, pin-pointing the instigator of the use of force is not always obvious. In </w:t>
      </w:r>
      <w:r w:rsidR="00E75F68" w:rsidRPr="00B32BFB">
        <w:rPr>
          <w:rFonts w:cstheme="minorHAnsi"/>
          <w:sz w:val="24"/>
          <w:szCs w:val="24"/>
        </w:rPr>
        <w:t>some</w:t>
      </w:r>
      <w:r w:rsidR="00861AE3" w:rsidRPr="00B32BFB">
        <w:rPr>
          <w:rFonts w:cstheme="minorHAnsi"/>
          <w:sz w:val="24"/>
          <w:szCs w:val="24"/>
        </w:rPr>
        <w:t xml:space="preserve"> situations the demeanour of the p</w:t>
      </w:r>
      <w:r w:rsidR="00ED5798" w:rsidRPr="00B32BFB">
        <w:rPr>
          <w:rFonts w:cstheme="minorHAnsi"/>
          <w:sz w:val="24"/>
          <w:szCs w:val="24"/>
        </w:rPr>
        <w:t>ublic, whether through verbal or</w:t>
      </w:r>
      <w:r w:rsidR="00861AE3" w:rsidRPr="00B32BFB">
        <w:rPr>
          <w:rFonts w:cstheme="minorHAnsi"/>
          <w:sz w:val="24"/>
          <w:szCs w:val="24"/>
        </w:rPr>
        <w:t xml:space="preserve"> physical violence, will determine if force is used and to what extent (Barak </w:t>
      </w:r>
      <w:r w:rsidR="00861AE3" w:rsidRPr="00B32BFB">
        <w:rPr>
          <w:rFonts w:cstheme="minorHAnsi"/>
          <w:i/>
          <w:sz w:val="24"/>
          <w:szCs w:val="24"/>
        </w:rPr>
        <w:t>et al</w:t>
      </w:r>
      <w:r w:rsidR="00861AE3" w:rsidRPr="00B32BFB">
        <w:rPr>
          <w:rFonts w:cstheme="minorHAnsi"/>
          <w:sz w:val="24"/>
          <w:szCs w:val="24"/>
        </w:rPr>
        <w:t>. 2016).</w:t>
      </w:r>
      <w:r w:rsidR="00ED5798" w:rsidRPr="00B32BFB">
        <w:rPr>
          <w:rFonts w:cstheme="minorHAnsi"/>
          <w:sz w:val="24"/>
          <w:szCs w:val="24"/>
        </w:rPr>
        <w:t xml:space="preserve"> For example an officer’s decision to use force in a situation where an armed subject is threatening the safety of members of the public in a crowded play park would be justifiable. Yet, if that same subject was unarmed</w:t>
      </w:r>
      <w:r w:rsidR="00E004C1" w:rsidRPr="00B32BFB">
        <w:rPr>
          <w:rFonts w:cstheme="minorHAnsi"/>
          <w:sz w:val="24"/>
          <w:szCs w:val="24"/>
        </w:rPr>
        <w:t>, non-threatening</w:t>
      </w:r>
      <w:r w:rsidR="00ED5798" w:rsidRPr="00B32BFB">
        <w:rPr>
          <w:rFonts w:cstheme="minorHAnsi"/>
          <w:sz w:val="24"/>
          <w:szCs w:val="24"/>
        </w:rPr>
        <w:t xml:space="preserve"> and the play park was empty, using </w:t>
      </w:r>
      <w:r w:rsidR="00ED5798" w:rsidRPr="00B32BFB">
        <w:rPr>
          <w:rFonts w:cstheme="minorHAnsi"/>
          <w:sz w:val="24"/>
          <w:szCs w:val="24"/>
        </w:rPr>
        <w:lastRenderedPageBreak/>
        <w:t>the same level of f</w:t>
      </w:r>
      <w:r w:rsidR="00E004C1" w:rsidRPr="00B32BFB">
        <w:rPr>
          <w:rFonts w:cstheme="minorHAnsi"/>
          <w:sz w:val="24"/>
          <w:szCs w:val="24"/>
        </w:rPr>
        <w:t>orce would be disproportionate.</w:t>
      </w:r>
      <w:r w:rsidR="00691306" w:rsidRPr="00B32BFB">
        <w:rPr>
          <w:rFonts w:cstheme="minorHAnsi"/>
          <w:sz w:val="24"/>
          <w:szCs w:val="24"/>
        </w:rPr>
        <w:t xml:space="preserve"> This aspect of the British model of policing, in terms of use of necessary force, </w:t>
      </w:r>
      <w:r w:rsidR="000765AA" w:rsidRPr="00B32BFB">
        <w:rPr>
          <w:rFonts w:cstheme="minorHAnsi"/>
          <w:sz w:val="24"/>
          <w:szCs w:val="24"/>
        </w:rPr>
        <w:t xml:space="preserve">is still very much in practice today. The methods have been adapted and the research behind communication and de-escalation has markedly improved. But, the premise behind the principle remains the same. To only use appropriate physical force when all other options have been ineffective.  </w:t>
      </w:r>
      <w:r w:rsidR="00E004C1" w:rsidRPr="00B32BFB">
        <w:rPr>
          <w:rFonts w:cstheme="minorHAnsi"/>
          <w:sz w:val="24"/>
          <w:szCs w:val="24"/>
        </w:rPr>
        <w:t xml:space="preserve"> </w:t>
      </w:r>
    </w:p>
    <w:p w:rsidR="007E759C" w:rsidRPr="00B32BFB" w:rsidRDefault="007E759C" w:rsidP="00B32BFB">
      <w:pPr>
        <w:spacing w:line="360" w:lineRule="auto"/>
        <w:ind w:firstLine="720"/>
        <w:rPr>
          <w:rFonts w:cstheme="minorHAnsi"/>
          <w:sz w:val="24"/>
          <w:szCs w:val="24"/>
        </w:rPr>
      </w:pPr>
      <w:r w:rsidRPr="00B32BFB">
        <w:rPr>
          <w:rFonts w:cstheme="minorHAnsi"/>
          <w:sz w:val="24"/>
          <w:szCs w:val="24"/>
        </w:rPr>
        <w:t xml:space="preserve">Principle five states that the </w:t>
      </w:r>
      <w:r w:rsidR="0014029D" w:rsidRPr="00B32BFB">
        <w:rPr>
          <w:rFonts w:cstheme="minorHAnsi"/>
          <w:sz w:val="24"/>
          <w:szCs w:val="24"/>
        </w:rPr>
        <w:t>Police seek and preserve public favour not by catering to public opinion, but by constantly demonstrating absolute impartial service to the law</w:t>
      </w:r>
      <w:r w:rsidR="006407D6" w:rsidRPr="00B32BFB">
        <w:rPr>
          <w:rFonts w:cstheme="minorHAnsi"/>
          <w:sz w:val="24"/>
          <w:szCs w:val="24"/>
        </w:rPr>
        <w:t xml:space="preserve"> (Williams, 2003; Home Office, 2012)</w:t>
      </w:r>
      <w:r w:rsidR="0014029D" w:rsidRPr="00B32BFB">
        <w:rPr>
          <w:rFonts w:cstheme="minorHAnsi"/>
          <w:sz w:val="24"/>
          <w:szCs w:val="24"/>
        </w:rPr>
        <w:t>.</w:t>
      </w:r>
      <w:r w:rsidR="009012FF" w:rsidRPr="00B32BFB">
        <w:rPr>
          <w:rFonts w:cstheme="minorHAnsi"/>
          <w:sz w:val="24"/>
          <w:szCs w:val="24"/>
        </w:rPr>
        <w:t xml:space="preserve"> However, as Lumsden (2017) points out, police reform is often demanded when the public lose confidence in policing. This would suggest that public opinion is required in order to preserve public favour. Yet, cries for reform often follow on from perceived mistakes</w:t>
      </w:r>
      <w:r w:rsidR="00AB1B58" w:rsidRPr="00B32BFB">
        <w:rPr>
          <w:rFonts w:cstheme="minorHAnsi"/>
          <w:sz w:val="24"/>
          <w:szCs w:val="24"/>
        </w:rPr>
        <w:t xml:space="preserve"> (Lumsden, 2017)</w:t>
      </w:r>
      <w:r w:rsidR="009012FF" w:rsidRPr="00B32BFB">
        <w:rPr>
          <w:rFonts w:cstheme="minorHAnsi"/>
          <w:sz w:val="24"/>
          <w:szCs w:val="24"/>
        </w:rPr>
        <w:t xml:space="preserve">. Which suggests that when absolute impartial service to the law is not demonstrated </w:t>
      </w:r>
      <w:r w:rsidR="00AB1B58" w:rsidRPr="00B32BFB">
        <w:rPr>
          <w:rFonts w:cstheme="minorHAnsi"/>
          <w:sz w:val="24"/>
          <w:szCs w:val="24"/>
        </w:rPr>
        <w:t xml:space="preserve">public favour is lost. This would imply that public opinion is intertwined with policing the law and that purely policing the law and ignoring public opinion would not make </w:t>
      </w:r>
      <w:r w:rsidR="00556168" w:rsidRPr="00B32BFB">
        <w:rPr>
          <w:rFonts w:cstheme="minorHAnsi"/>
          <w:sz w:val="24"/>
          <w:szCs w:val="24"/>
        </w:rPr>
        <w:t xml:space="preserve">for effective policing overall. As Suzuki and Demircioglu (2020) point out, impartiality on its own does not increase the perception of public service quality. The idea of impartiality, according to Suzuki and Demircioglu (2020), is to add equality into procedural processes. They define impartiality as expectations for public </w:t>
      </w:r>
      <w:r w:rsidR="00036BF5" w:rsidRPr="00B32BFB">
        <w:rPr>
          <w:rFonts w:cstheme="minorHAnsi"/>
          <w:sz w:val="24"/>
          <w:szCs w:val="24"/>
        </w:rPr>
        <w:t>services</w:t>
      </w:r>
      <w:r w:rsidR="00556168" w:rsidRPr="00B32BFB">
        <w:rPr>
          <w:rFonts w:cstheme="minorHAnsi"/>
          <w:sz w:val="24"/>
          <w:szCs w:val="24"/>
        </w:rPr>
        <w:t xml:space="preserve"> to be transparent and that these rules</w:t>
      </w:r>
      <w:r w:rsidR="00036BF5" w:rsidRPr="00B32BFB">
        <w:rPr>
          <w:rFonts w:cstheme="minorHAnsi"/>
          <w:sz w:val="24"/>
          <w:szCs w:val="24"/>
        </w:rPr>
        <w:t>, laws or regulations</w:t>
      </w:r>
      <w:r w:rsidR="00556168" w:rsidRPr="00B32BFB">
        <w:rPr>
          <w:rFonts w:cstheme="minorHAnsi"/>
          <w:sz w:val="24"/>
          <w:szCs w:val="24"/>
        </w:rPr>
        <w:t xml:space="preserve"> are equally applicable </w:t>
      </w:r>
      <w:r w:rsidR="00036BF5" w:rsidRPr="00B32BFB">
        <w:rPr>
          <w:rFonts w:cstheme="minorHAnsi"/>
          <w:sz w:val="24"/>
          <w:szCs w:val="24"/>
        </w:rPr>
        <w:t xml:space="preserve">to everyone. </w:t>
      </w:r>
      <w:r w:rsidR="00556168" w:rsidRPr="00B32BFB">
        <w:rPr>
          <w:rFonts w:cstheme="minorHAnsi"/>
          <w:sz w:val="24"/>
          <w:szCs w:val="24"/>
        </w:rPr>
        <w:t>However, this advocates equal treatment of people regardless of differences. They found that citizens do not benefit equally from this form of impartiality</w:t>
      </w:r>
      <w:r w:rsidR="00036BF5" w:rsidRPr="00B32BFB">
        <w:rPr>
          <w:rFonts w:cstheme="minorHAnsi"/>
          <w:sz w:val="24"/>
          <w:szCs w:val="24"/>
        </w:rPr>
        <w:t xml:space="preserve"> (Suzuki and Demircioglu, 2020</w:t>
      </w:r>
      <w:r w:rsidR="005636F2" w:rsidRPr="00B32BFB">
        <w:rPr>
          <w:rFonts w:cstheme="minorHAnsi"/>
          <w:sz w:val="24"/>
          <w:szCs w:val="24"/>
        </w:rPr>
        <w:t>; Shapiro, 2016</w:t>
      </w:r>
      <w:r w:rsidR="00036BF5" w:rsidRPr="00B32BFB">
        <w:rPr>
          <w:rFonts w:cstheme="minorHAnsi"/>
          <w:sz w:val="24"/>
          <w:szCs w:val="24"/>
        </w:rPr>
        <w:t>)</w:t>
      </w:r>
      <w:r w:rsidR="00556168" w:rsidRPr="00B32BFB">
        <w:rPr>
          <w:rFonts w:cstheme="minorHAnsi"/>
          <w:sz w:val="24"/>
          <w:szCs w:val="24"/>
        </w:rPr>
        <w:t>.</w:t>
      </w:r>
      <w:r w:rsidR="00036BF5" w:rsidRPr="00B32BFB">
        <w:rPr>
          <w:rFonts w:cstheme="minorHAnsi"/>
          <w:sz w:val="24"/>
          <w:szCs w:val="24"/>
        </w:rPr>
        <w:t xml:space="preserve"> Ignoring the impact of sociodemographic characteristics on equality and experiences of public services means that citizens who have less social advantages will not get the same benefits from services as those who have more social advantages (Suzuki and Demircioglu, 2020). This would suggest that policing that focuses only on impartial service to the law will not preserve public favour with the whole of the community that they serve. Therefore, treating citizens according to their needs is a more effective strategy than a ‘one size fits all’ approach.</w:t>
      </w:r>
      <w:r w:rsidR="005636F2" w:rsidRPr="00B32BFB">
        <w:rPr>
          <w:rFonts w:cstheme="minorHAnsi"/>
          <w:sz w:val="24"/>
          <w:szCs w:val="24"/>
        </w:rPr>
        <w:t xml:space="preserve"> According to the College of Policing (2021) impartiality is in-line with the policing principles of fairness and objectivity. They state that officers should show their impartiality by assessing each situation and ensuring they are consistent in their actions and that they are fair (College of Policing, 2021). In other words officers should treat people, and the situ</w:t>
      </w:r>
      <w:r w:rsidR="003E6895" w:rsidRPr="00B32BFB">
        <w:rPr>
          <w:rFonts w:cstheme="minorHAnsi"/>
          <w:sz w:val="24"/>
          <w:szCs w:val="24"/>
        </w:rPr>
        <w:t xml:space="preserve">ation, according to their needs. </w:t>
      </w:r>
      <w:r w:rsidRPr="00B32BFB">
        <w:rPr>
          <w:rFonts w:cstheme="minorHAnsi"/>
          <w:sz w:val="24"/>
          <w:szCs w:val="24"/>
        </w:rPr>
        <w:t xml:space="preserve">Alongside </w:t>
      </w:r>
      <w:r w:rsidRPr="00B32BFB">
        <w:rPr>
          <w:rFonts w:cstheme="minorHAnsi"/>
          <w:sz w:val="24"/>
          <w:szCs w:val="24"/>
        </w:rPr>
        <w:lastRenderedPageBreak/>
        <w:t>this</w:t>
      </w:r>
      <w:r w:rsidR="00F6037E" w:rsidRPr="00B32BFB">
        <w:rPr>
          <w:rFonts w:cstheme="minorHAnsi"/>
          <w:sz w:val="24"/>
          <w:szCs w:val="24"/>
        </w:rPr>
        <w:t>,</w:t>
      </w:r>
      <w:r w:rsidRPr="00B32BFB">
        <w:rPr>
          <w:rFonts w:cstheme="minorHAnsi"/>
          <w:sz w:val="24"/>
          <w:szCs w:val="24"/>
        </w:rPr>
        <w:t xml:space="preserve"> principle eight reinforces that the Police should always direct their actions strictly towards their functions and never appear to usurp the powers of the judiciary</w:t>
      </w:r>
      <w:r w:rsidR="006407D6" w:rsidRPr="00B32BFB">
        <w:rPr>
          <w:rFonts w:cstheme="minorHAnsi"/>
          <w:sz w:val="24"/>
          <w:szCs w:val="24"/>
        </w:rPr>
        <w:t xml:space="preserve"> (Williams, 2003; Home Office, 2012)</w:t>
      </w:r>
      <w:r w:rsidRPr="00B32BFB">
        <w:rPr>
          <w:rFonts w:cstheme="minorHAnsi"/>
          <w:sz w:val="24"/>
          <w:szCs w:val="24"/>
        </w:rPr>
        <w:t xml:space="preserve">. In other words officers are to enforce the law and protect life and limb whilst </w:t>
      </w:r>
      <w:r w:rsidR="0027673B" w:rsidRPr="00B32BFB">
        <w:rPr>
          <w:rFonts w:cstheme="minorHAnsi"/>
          <w:sz w:val="24"/>
          <w:szCs w:val="24"/>
        </w:rPr>
        <w:t xml:space="preserve">being objective, fair, and treating all members of the public with respect. </w:t>
      </w:r>
      <w:r w:rsidR="00F6037E" w:rsidRPr="00B32BFB">
        <w:rPr>
          <w:rFonts w:cstheme="minorHAnsi"/>
          <w:sz w:val="24"/>
          <w:szCs w:val="24"/>
        </w:rPr>
        <w:t xml:space="preserve">As mentioned above, </w:t>
      </w:r>
      <w:r w:rsidR="00665A2F" w:rsidRPr="00B32BFB">
        <w:rPr>
          <w:rFonts w:cstheme="minorHAnsi"/>
          <w:sz w:val="24"/>
          <w:szCs w:val="24"/>
        </w:rPr>
        <w:t xml:space="preserve">at </w:t>
      </w:r>
      <w:r w:rsidR="00F6037E" w:rsidRPr="00B32BFB">
        <w:rPr>
          <w:rFonts w:cstheme="minorHAnsi"/>
          <w:sz w:val="24"/>
          <w:szCs w:val="24"/>
        </w:rPr>
        <w:t>the core of decision making within the police are the ethics by which officers are expected to abide whilst on and off du</w:t>
      </w:r>
      <w:r w:rsidR="00C47E4F" w:rsidRPr="00B32BFB">
        <w:rPr>
          <w:rFonts w:cstheme="minorHAnsi"/>
          <w:sz w:val="24"/>
          <w:szCs w:val="24"/>
        </w:rPr>
        <w:t xml:space="preserve">ty (College of Policing, 2014). These ethics are drawn from the principles outlined by Sir Robert Peel. </w:t>
      </w:r>
    </w:p>
    <w:p w:rsidR="003E6895" w:rsidRPr="00B32BFB" w:rsidRDefault="007E759C" w:rsidP="00B32BFB">
      <w:pPr>
        <w:spacing w:line="360" w:lineRule="auto"/>
        <w:ind w:firstLine="720"/>
        <w:rPr>
          <w:rFonts w:cstheme="minorHAnsi"/>
          <w:sz w:val="24"/>
          <w:szCs w:val="24"/>
        </w:rPr>
      </w:pPr>
      <w:r w:rsidRPr="00B32BFB">
        <w:rPr>
          <w:rFonts w:cstheme="minorHAnsi"/>
          <w:sz w:val="24"/>
          <w:szCs w:val="24"/>
        </w:rPr>
        <w:t xml:space="preserve">Principle seven also highlights the relationship between the public and the police. This principle states that the </w:t>
      </w:r>
      <w:r w:rsidR="0014029D" w:rsidRPr="00B32BFB">
        <w:rPr>
          <w:rFonts w:cstheme="minorHAnsi"/>
          <w:sz w:val="24"/>
          <w:szCs w:val="24"/>
        </w:rPr>
        <w:t>Police, at all times, should maintain a relationship with the public that gives reality to the historic tradition that the police are the public and the public are the police: the police being only members of the public who are paid to give full-time attention to duties which are incumbent on every citizen in the interests of community welfare and existence</w:t>
      </w:r>
      <w:r w:rsidR="006407D6" w:rsidRPr="00B32BFB">
        <w:rPr>
          <w:rFonts w:cstheme="minorHAnsi"/>
          <w:sz w:val="24"/>
          <w:szCs w:val="24"/>
        </w:rPr>
        <w:t xml:space="preserve"> (Williams, 2003; Home Office, 2012)</w:t>
      </w:r>
      <w:r w:rsidR="0063345F" w:rsidRPr="00B32BFB">
        <w:rPr>
          <w:rFonts w:cstheme="minorHAnsi"/>
          <w:sz w:val="24"/>
          <w:szCs w:val="24"/>
        </w:rPr>
        <w:t xml:space="preserve">. </w:t>
      </w:r>
      <w:r w:rsidR="00715042" w:rsidRPr="00B32BFB">
        <w:rPr>
          <w:rFonts w:cstheme="minorHAnsi"/>
          <w:sz w:val="24"/>
          <w:szCs w:val="24"/>
        </w:rPr>
        <w:t xml:space="preserve">Attitudes towards and public opinions about the police can vary based on a number of variables. As Gau and Paoline (2020) highlight, such attitudes and opinions can be organised down social and political lines. They state that most often race comes to the forefront as a dividing force (Gau and Paoline, 2020). They argue that people of colour </w:t>
      </w:r>
      <w:r w:rsidR="0063345F" w:rsidRPr="00B32BFB">
        <w:rPr>
          <w:rFonts w:cstheme="minorHAnsi"/>
          <w:sz w:val="24"/>
          <w:szCs w:val="24"/>
        </w:rPr>
        <w:t>experience different types and quantities of police interactions when compared to white people (Gau and Paoline, 2020</w:t>
      </w:r>
      <w:r w:rsidR="00665A2F" w:rsidRPr="00B32BFB">
        <w:rPr>
          <w:rFonts w:cstheme="minorHAnsi"/>
          <w:sz w:val="24"/>
          <w:szCs w:val="24"/>
        </w:rPr>
        <w:t>; Leroux and McShane, 2017</w:t>
      </w:r>
      <w:r w:rsidR="0063345F" w:rsidRPr="00B32BFB">
        <w:rPr>
          <w:rFonts w:cstheme="minorHAnsi"/>
          <w:sz w:val="24"/>
          <w:szCs w:val="24"/>
        </w:rPr>
        <w:t>). Often these experiences, whether personal or vicarious, accumulate and become engrained in the social environment (Gau and Paoline, 2020). Great efforts are being made to improve minority representation in police organisations in order to work towards an inclusive, diverse and unbiased police force.</w:t>
      </w:r>
      <w:r w:rsidR="00C47E4F" w:rsidRPr="00B32BFB">
        <w:rPr>
          <w:rFonts w:cstheme="minorHAnsi"/>
          <w:sz w:val="24"/>
          <w:szCs w:val="24"/>
        </w:rPr>
        <w:t xml:space="preserve"> </w:t>
      </w:r>
      <w:r w:rsidR="009C69CD" w:rsidRPr="00B32BFB">
        <w:rPr>
          <w:rFonts w:cstheme="minorHAnsi"/>
          <w:sz w:val="24"/>
          <w:szCs w:val="24"/>
        </w:rPr>
        <w:t xml:space="preserve">According to Stergioulis (2017) </w:t>
      </w:r>
      <w:r w:rsidR="00D560C4" w:rsidRPr="00B32BFB">
        <w:rPr>
          <w:rFonts w:cstheme="minorHAnsi"/>
          <w:sz w:val="24"/>
          <w:szCs w:val="24"/>
        </w:rPr>
        <w:t xml:space="preserve">protection, practice and acceptance of diversity </w:t>
      </w:r>
      <w:r w:rsidR="009C69CD" w:rsidRPr="00B32BFB">
        <w:rPr>
          <w:rFonts w:cstheme="minorHAnsi"/>
          <w:sz w:val="24"/>
          <w:szCs w:val="24"/>
        </w:rPr>
        <w:t xml:space="preserve">have a huge impact on the strength of public confidence in the police. This in turn leads to improved support and acceptance of police work. Diversity and the protection and respect of the social and cultural elements of a richly diverse society is a fundamental aspect of democracy (Stergioulis, 2017). </w:t>
      </w:r>
      <w:r w:rsidR="00C47E4F" w:rsidRPr="00B32BFB">
        <w:rPr>
          <w:rFonts w:cstheme="minorHAnsi"/>
          <w:sz w:val="24"/>
          <w:szCs w:val="24"/>
        </w:rPr>
        <w:t>Our communities</w:t>
      </w:r>
      <w:r w:rsidR="00C02DE0" w:rsidRPr="00B32BFB">
        <w:rPr>
          <w:rFonts w:cstheme="minorHAnsi"/>
          <w:sz w:val="24"/>
          <w:szCs w:val="24"/>
        </w:rPr>
        <w:t xml:space="preserve"> are beautifully diverse and the</w:t>
      </w:r>
      <w:r w:rsidR="00C47E4F" w:rsidRPr="00B32BFB">
        <w:rPr>
          <w:rFonts w:cstheme="minorHAnsi"/>
          <w:sz w:val="24"/>
          <w:szCs w:val="24"/>
        </w:rPr>
        <w:t xml:space="preserve"> workforce</w:t>
      </w:r>
      <w:r w:rsidR="00C02DE0" w:rsidRPr="00B32BFB">
        <w:rPr>
          <w:rFonts w:cstheme="minorHAnsi"/>
          <w:sz w:val="24"/>
          <w:szCs w:val="24"/>
        </w:rPr>
        <w:t xml:space="preserve"> that serves them</w:t>
      </w:r>
      <w:r w:rsidR="00C47E4F" w:rsidRPr="00B32BFB">
        <w:rPr>
          <w:rFonts w:cstheme="minorHAnsi"/>
          <w:sz w:val="24"/>
          <w:szCs w:val="24"/>
        </w:rPr>
        <w:t xml:space="preserve"> should represent this diversity. With representation from more communities, welfare and trust can be improved, and needs and expectations better understood</w:t>
      </w:r>
      <w:r w:rsidR="00FC133C" w:rsidRPr="00B32BFB">
        <w:rPr>
          <w:rFonts w:cstheme="minorHAnsi"/>
          <w:sz w:val="24"/>
          <w:szCs w:val="24"/>
        </w:rPr>
        <w:t xml:space="preserve">. This increased level of inclusion holds the police force accountable to the principle that “the police are the public and the public are </w:t>
      </w:r>
      <w:r w:rsidR="009C69CD" w:rsidRPr="00B32BFB">
        <w:rPr>
          <w:rFonts w:cstheme="minorHAnsi"/>
          <w:sz w:val="24"/>
          <w:szCs w:val="24"/>
        </w:rPr>
        <w:t xml:space="preserve">the police” (Williams, 2003). According to Stergioulis (2017) integrating diversity </w:t>
      </w:r>
      <w:r w:rsidR="009C69CD" w:rsidRPr="00B32BFB">
        <w:rPr>
          <w:rFonts w:cstheme="minorHAnsi"/>
          <w:sz w:val="24"/>
          <w:szCs w:val="24"/>
        </w:rPr>
        <w:lastRenderedPageBreak/>
        <w:t xml:space="preserve">as a key component of policing has been one of the largest challenges faced by modern policing. Yet, it is one of the most important to effectively put into practice.    </w:t>
      </w:r>
      <w:r w:rsidR="00FC133C" w:rsidRPr="00B32BFB">
        <w:rPr>
          <w:rFonts w:cstheme="minorHAnsi"/>
          <w:sz w:val="24"/>
          <w:szCs w:val="24"/>
        </w:rPr>
        <w:t xml:space="preserve">  </w:t>
      </w:r>
      <w:r w:rsidR="0063345F" w:rsidRPr="00B32BFB">
        <w:rPr>
          <w:rFonts w:cstheme="minorHAnsi"/>
          <w:sz w:val="24"/>
          <w:szCs w:val="24"/>
        </w:rPr>
        <w:t xml:space="preserve"> </w:t>
      </w:r>
    </w:p>
    <w:p w:rsidR="00FA32A8" w:rsidRPr="00B32BFB" w:rsidRDefault="004C7A80" w:rsidP="00B32BFB">
      <w:pPr>
        <w:spacing w:line="360" w:lineRule="auto"/>
        <w:ind w:firstLine="720"/>
        <w:rPr>
          <w:rFonts w:cstheme="minorHAnsi"/>
          <w:sz w:val="24"/>
          <w:szCs w:val="24"/>
        </w:rPr>
      </w:pPr>
      <w:r w:rsidRPr="00B32BFB">
        <w:rPr>
          <w:rFonts w:cstheme="minorHAnsi"/>
          <w:sz w:val="24"/>
          <w:szCs w:val="24"/>
        </w:rPr>
        <w:t>The final principle</w:t>
      </w:r>
      <w:r w:rsidR="00FC133C" w:rsidRPr="00B32BFB">
        <w:rPr>
          <w:rFonts w:cstheme="minorHAnsi"/>
          <w:sz w:val="24"/>
          <w:szCs w:val="24"/>
        </w:rPr>
        <w:t>, principle nine,</w:t>
      </w:r>
      <w:r w:rsidRPr="00B32BFB">
        <w:rPr>
          <w:rFonts w:cstheme="minorHAnsi"/>
          <w:sz w:val="24"/>
          <w:szCs w:val="24"/>
        </w:rPr>
        <w:t xml:space="preserve"> states that t</w:t>
      </w:r>
      <w:r w:rsidR="00FA4E56" w:rsidRPr="00B32BFB">
        <w:rPr>
          <w:rFonts w:cstheme="minorHAnsi"/>
          <w:sz w:val="24"/>
          <w:szCs w:val="24"/>
        </w:rPr>
        <w:t>he test of police efficiency is the absence of crime and disorder, not the visible evidence of police action in dealing with it</w:t>
      </w:r>
      <w:r w:rsidR="006407D6" w:rsidRPr="00B32BFB">
        <w:rPr>
          <w:rFonts w:cstheme="minorHAnsi"/>
          <w:sz w:val="24"/>
          <w:szCs w:val="24"/>
        </w:rPr>
        <w:t xml:space="preserve"> (Williams, 2003; Home Office, 2012)</w:t>
      </w:r>
      <w:r w:rsidR="00FA4E56" w:rsidRPr="00B32BFB">
        <w:rPr>
          <w:rFonts w:cstheme="minorHAnsi"/>
          <w:sz w:val="24"/>
          <w:szCs w:val="24"/>
        </w:rPr>
        <w:t>.</w:t>
      </w:r>
      <w:r w:rsidR="00AC697D" w:rsidRPr="00B32BFB">
        <w:rPr>
          <w:rFonts w:cstheme="minorHAnsi"/>
          <w:sz w:val="24"/>
          <w:szCs w:val="24"/>
        </w:rPr>
        <w:t xml:space="preserve"> Scott (2010) states that gauging police efficiency purely via crime rates during an era in which there was limited technology available was a plausible means of measurement. However, in the modern era where technology is at the forefront and policing has become more complex this means of testing efficiency is perhaps outdated. A more comprehensive measure of efficiency is required in order to accurately determine the efficacy of the police. As well as this</w:t>
      </w:r>
      <w:r w:rsidR="006407D6" w:rsidRPr="00B32BFB">
        <w:rPr>
          <w:rFonts w:cstheme="minorHAnsi"/>
          <w:sz w:val="24"/>
          <w:szCs w:val="24"/>
        </w:rPr>
        <w:t>, response polic</w:t>
      </w:r>
      <w:r w:rsidR="002741A5" w:rsidRPr="00B32BFB">
        <w:rPr>
          <w:rFonts w:cstheme="minorHAnsi"/>
          <w:sz w:val="24"/>
          <w:szCs w:val="24"/>
        </w:rPr>
        <w:t>ing, even down to the uniform wo</w:t>
      </w:r>
      <w:r w:rsidR="006407D6" w:rsidRPr="00B32BFB">
        <w:rPr>
          <w:rFonts w:cstheme="minorHAnsi"/>
          <w:sz w:val="24"/>
          <w:szCs w:val="24"/>
        </w:rPr>
        <w:t>rn by officers</w:t>
      </w:r>
      <w:r w:rsidR="00C02DE0" w:rsidRPr="00B32BFB">
        <w:rPr>
          <w:rFonts w:cstheme="minorHAnsi"/>
          <w:sz w:val="24"/>
          <w:szCs w:val="24"/>
        </w:rPr>
        <w:t>,</w:t>
      </w:r>
      <w:r w:rsidR="006407D6" w:rsidRPr="00B32BFB">
        <w:rPr>
          <w:rFonts w:cstheme="minorHAnsi"/>
          <w:sz w:val="24"/>
          <w:szCs w:val="24"/>
        </w:rPr>
        <w:t xml:space="preserve"> is highly visible (Loftus </w:t>
      </w:r>
      <w:r w:rsidR="006407D6" w:rsidRPr="00B32BFB">
        <w:rPr>
          <w:rFonts w:cstheme="minorHAnsi"/>
          <w:i/>
          <w:sz w:val="24"/>
          <w:szCs w:val="24"/>
        </w:rPr>
        <w:t>et al</w:t>
      </w:r>
      <w:r w:rsidR="006407D6" w:rsidRPr="00B32BFB">
        <w:rPr>
          <w:rFonts w:cstheme="minorHAnsi"/>
          <w:sz w:val="24"/>
          <w:szCs w:val="24"/>
        </w:rPr>
        <w:t>. 2016). The uniform is intended to show that a perso</w:t>
      </w:r>
      <w:r w:rsidR="000269AC" w:rsidRPr="00B32BFB">
        <w:rPr>
          <w:rFonts w:cstheme="minorHAnsi"/>
          <w:sz w:val="24"/>
          <w:szCs w:val="24"/>
        </w:rPr>
        <w:t>n is a member of a police force. It is</w:t>
      </w:r>
      <w:r w:rsidR="006407D6" w:rsidRPr="00B32BFB">
        <w:rPr>
          <w:rFonts w:cstheme="minorHAnsi"/>
          <w:sz w:val="24"/>
          <w:szCs w:val="24"/>
        </w:rPr>
        <w:t xml:space="preserve"> designed to establish authority and power (Loftus </w:t>
      </w:r>
      <w:r w:rsidR="006407D6" w:rsidRPr="00B32BFB">
        <w:rPr>
          <w:rFonts w:cstheme="minorHAnsi"/>
          <w:i/>
          <w:sz w:val="24"/>
          <w:szCs w:val="24"/>
        </w:rPr>
        <w:t>et al</w:t>
      </w:r>
      <w:r w:rsidR="006407D6" w:rsidRPr="00B32BFB">
        <w:rPr>
          <w:rFonts w:cstheme="minorHAnsi"/>
          <w:sz w:val="24"/>
          <w:szCs w:val="24"/>
        </w:rPr>
        <w:t>. 2016). The uniform, collar number, and a permanent working l</w:t>
      </w:r>
      <w:r w:rsidR="00FC133C" w:rsidRPr="00B32BFB">
        <w:rPr>
          <w:rFonts w:cstheme="minorHAnsi"/>
          <w:sz w:val="24"/>
          <w:szCs w:val="24"/>
        </w:rPr>
        <w:t>ocation all identify an officer. T</w:t>
      </w:r>
      <w:r w:rsidR="006407D6" w:rsidRPr="00B32BFB">
        <w:rPr>
          <w:rFonts w:cstheme="minorHAnsi"/>
          <w:sz w:val="24"/>
          <w:szCs w:val="24"/>
        </w:rPr>
        <w:t>o some extent</w:t>
      </w:r>
      <w:r w:rsidR="00FC133C" w:rsidRPr="00B32BFB">
        <w:rPr>
          <w:rFonts w:cstheme="minorHAnsi"/>
          <w:sz w:val="24"/>
          <w:szCs w:val="24"/>
        </w:rPr>
        <w:t xml:space="preserve"> this</w:t>
      </w:r>
      <w:r w:rsidR="006407D6" w:rsidRPr="00B32BFB">
        <w:rPr>
          <w:rFonts w:cstheme="minorHAnsi"/>
          <w:sz w:val="24"/>
          <w:szCs w:val="24"/>
        </w:rPr>
        <w:t xml:space="preserve"> hold</w:t>
      </w:r>
      <w:r w:rsidR="00FC133C" w:rsidRPr="00B32BFB">
        <w:rPr>
          <w:rFonts w:cstheme="minorHAnsi"/>
          <w:sz w:val="24"/>
          <w:szCs w:val="24"/>
        </w:rPr>
        <w:t>s</w:t>
      </w:r>
      <w:r w:rsidR="006407D6" w:rsidRPr="00B32BFB">
        <w:rPr>
          <w:rFonts w:cstheme="minorHAnsi"/>
          <w:sz w:val="24"/>
          <w:szCs w:val="24"/>
        </w:rPr>
        <w:t xml:space="preserve"> them accountable to their actions since their position, rank and status within the police are highly visible (Loftus </w:t>
      </w:r>
      <w:r w:rsidR="006407D6" w:rsidRPr="00B32BFB">
        <w:rPr>
          <w:rFonts w:cstheme="minorHAnsi"/>
          <w:i/>
          <w:sz w:val="24"/>
          <w:szCs w:val="24"/>
        </w:rPr>
        <w:t>et al</w:t>
      </w:r>
      <w:r w:rsidR="002741A5" w:rsidRPr="00B32BFB">
        <w:rPr>
          <w:rFonts w:cstheme="minorHAnsi"/>
          <w:sz w:val="24"/>
          <w:szCs w:val="24"/>
        </w:rPr>
        <w:t xml:space="preserve">. 2016). </w:t>
      </w:r>
      <w:r w:rsidR="006407D6" w:rsidRPr="00B32BFB">
        <w:rPr>
          <w:rFonts w:cstheme="minorHAnsi"/>
          <w:sz w:val="24"/>
          <w:szCs w:val="24"/>
        </w:rPr>
        <w:t>When you then consider covert policing</w:t>
      </w:r>
      <w:r w:rsidR="002741A5" w:rsidRPr="00B32BFB">
        <w:rPr>
          <w:rFonts w:cstheme="minorHAnsi"/>
          <w:sz w:val="24"/>
          <w:szCs w:val="24"/>
        </w:rPr>
        <w:t xml:space="preserve"> </w:t>
      </w:r>
      <w:r w:rsidR="006407D6" w:rsidRPr="00B32BFB">
        <w:rPr>
          <w:rFonts w:cstheme="minorHAnsi"/>
          <w:sz w:val="24"/>
          <w:szCs w:val="24"/>
        </w:rPr>
        <w:t>which by its nature is the o</w:t>
      </w:r>
      <w:r w:rsidR="002741A5" w:rsidRPr="00B32BFB">
        <w:rPr>
          <w:rFonts w:cstheme="minorHAnsi"/>
          <w:sz w:val="24"/>
          <w:szCs w:val="24"/>
        </w:rPr>
        <w:t>pposite of highly visible and</w:t>
      </w:r>
      <w:r w:rsidR="006407D6" w:rsidRPr="00B32BFB">
        <w:rPr>
          <w:rFonts w:cstheme="minorHAnsi"/>
          <w:sz w:val="24"/>
          <w:szCs w:val="24"/>
        </w:rPr>
        <w:t xml:space="preserve"> involves the surveillance of subjects (Loftus </w:t>
      </w:r>
      <w:r w:rsidR="006407D6" w:rsidRPr="00B32BFB">
        <w:rPr>
          <w:rFonts w:cstheme="minorHAnsi"/>
          <w:i/>
          <w:sz w:val="24"/>
          <w:szCs w:val="24"/>
        </w:rPr>
        <w:t>et al</w:t>
      </w:r>
      <w:r w:rsidR="006407D6" w:rsidRPr="00B32BFB">
        <w:rPr>
          <w:rFonts w:cstheme="minorHAnsi"/>
          <w:sz w:val="24"/>
          <w:szCs w:val="24"/>
        </w:rPr>
        <w:t xml:space="preserve">. 2016). </w:t>
      </w:r>
      <w:r w:rsidR="002D3B26">
        <w:rPr>
          <w:rFonts w:cstheme="minorHAnsi"/>
          <w:sz w:val="24"/>
          <w:szCs w:val="24"/>
        </w:rPr>
        <w:t>It speaks more closely to this P</w:t>
      </w:r>
      <w:r w:rsidR="002741A5" w:rsidRPr="00B32BFB">
        <w:rPr>
          <w:rFonts w:cstheme="minorHAnsi"/>
          <w:sz w:val="24"/>
          <w:szCs w:val="24"/>
        </w:rPr>
        <w:t xml:space="preserve">eelian principle, in that covert officers are tackling crime and disorder without being seen. With the current increase in organised crime groups and terrorist organisations the use of covert policing is becoming more frequent (Loftus </w:t>
      </w:r>
      <w:r w:rsidR="002741A5" w:rsidRPr="00B32BFB">
        <w:rPr>
          <w:rFonts w:cstheme="minorHAnsi"/>
          <w:i/>
          <w:sz w:val="24"/>
          <w:szCs w:val="24"/>
        </w:rPr>
        <w:t>et al</w:t>
      </w:r>
      <w:r w:rsidR="002741A5" w:rsidRPr="00B32BFB">
        <w:rPr>
          <w:rFonts w:cstheme="minorHAnsi"/>
          <w:sz w:val="24"/>
          <w:szCs w:val="24"/>
        </w:rPr>
        <w:t xml:space="preserve">. 2016). However, the public trust in covert policing is low due to both the reporting of high-profile cases and the ethical and legal dilemmas that have been raised from such cases (Loftus </w:t>
      </w:r>
      <w:r w:rsidR="002741A5" w:rsidRPr="00B32BFB">
        <w:rPr>
          <w:rFonts w:cstheme="minorHAnsi"/>
          <w:i/>
          <w:sz w:val="24"/>
          <w:szCs w:val="24"/>
        </w:rPr>
        <w:t>et al</w:t>
      </w:r>
      <w:r w:rsidR="004B5605" w:rsidRPr="00B32BFB">
        <w:rPr>
          <w:rFonts w:cstheme="minorHAnsi"/>
          <w:sz w:val="24"/>
          <w:szCs w:val="24"/>
        </w:rPr>
        <w:t xml:space="preserve">. 2016). </w:t>
      </w:r>
      <w:r w:rsidR="002741A5" w:rsidRPr="00B32BFB">
        <w:rPr>
          <w:rFonts w:cstheme="minorHAnsi"/>
          <w:sz w:val="24"/>
          <w:szCs w:val="24"/>
        </w:rPr>
        <w:t>The police are a visible symbol of the criminal</w:t>
      </w:r>
      <w:r w:rsidR="004B5605" w:rsidRPr="00B32BFB">
        <w:rPr>
          <w:rFonts w:cstheme="minorHAnsi"/>
          <w:sz w:val="24"/>
          <w:szCs w:val="24"/>
        </w:rPr>
        <w:t xml:space="preserve"> justice system within society and ‘Policing by consent’ is grounded in this uniformed, highly visible presence (Loftus </w:t>
      </w:r>
      <w:r w:rsidR="004B5605" w:rsidRPr="00B32BFB">
        <w:rPr>
          <w:rFonts w:cstheme="minorHAnsi"/>
          <w:i/>
          <w:sz w:val="24"/>
          <w:szCs w:val="24"/>
        </w:rPr>
        <w:t>et al</w:t>
      </w:r>
      <w:r w:rsidR="004B5605" w:rsidRPr="00B32BFB">
        <w:rPr>
          <w:rFonts w:cstheme="minorHAnsi"/>
          <w:sz w:val="24"/>
          <w:szCs w:val="24"/>
        </w:rPr>
        <w:t xml:space="preserve">. 2016). According to Nakano </w:t>
      </w:r>
      <w:r w:rsidR="004B5605" w:rsidRPr="00B32BFB">
        <w:rPr>
          <w:rFonts w:cstheme="minorHAnsi"/>
          <w:i/>
          <w:sz w:val="24"/>
          <w:szCs w:val="24"/>
        </w:rPr>
        <w:t>et al.</w:t>
      </w:r>
      <w:r w:rsidR="004B5605" w:rsidRPr="00B32BFB">
        <w:rPr>
          <w:rFonts w:cstheme="minorHAnsi"/>
          <w:sz w:val="24"/>
          <w:szCs w:val="24"/>
        </w:rPr>
        <w:t xml:space="preserve"> (2019) the visible presence of policing on the roadways of Japan was significant in preventing driver error through distraction and unsafe driving behaviour. They found that even a single police unit, carrying out their duties, was enough to increase vigilance (Nakano </w:t>
      </w:r>
      <w:r w:rsidR="004B5605" w:rsidRPr="00B32BFB">
        <w:rPr>
          <w:rFonts w:cstheme="minorHAnsi"/>
          <w:i/>
          <w:sz w:val="24"/>
          <w:szCs w:val="24"/>
        </w:rPr>
        <w:t xml:space="preserve">et al. </w:t>
      </w:r>
      <w:r w:rsidR="00573D6F" w:rsidRPr="00B32BFB">
        <w:rPr>
          <w:rFonts w:cstheme="minorHAnsi"/>
          <w:sz w:val="24"/>
          <w:szCs w:val="24"/>
        </w:rPr>
        <w:t xml:space="preserve">2019). In </w:t>
      </w:r>
      <w:r w:rsidR="00D0690B" w:rsidRPr="00B32BFB">
        <w:rPr>
          <w:rFonts w:cstheme="minorHAnsi"/>
          <w:sz w:val="24"/>
          <w:szCs w:val="24"/>
        </w:rPr>
        <w:t>today’s</w:t>
      </w:r>
      <w:r w:rsidR="00573D6F" w:rsidRPr="00B32BFB">
        <w:rPr>
          <w:rFonts w:cstheme="minorHAnsi"/>
          <w:sz w:val="24"/>
          <w:szCs w:val="24"/>
        </w:rPr>
        <w:t xml:space="preserve"> model of policing it could be suggested that </w:t>
      </w:r>
      <w:r w:rsidR="00D0690B" w:rsidRPr="00B32BFB">
        <w:rPr>
          <w:rFonts w:cstheme="minorHAnsi"/>
          <w:sz w:val="24"/>
          <w:szCs w:val="24"/>
        </w:rPr>
        <w:t xml:space="preserve">the </w:t>
      </w:r>
      <w:r w:rsidR="00573D6F" w:rsidRPr="00B32BFB">
        <w:rPr>
          <w:rFonts w:cstheme="minorHAnsi"/>
          <w:sz w:val="24"/>
          <w:szCs w:val="24"/>
        </w:rPr>
        <w:t>visible evidence of policing is in fact a deterrent to crime and disorder and aids in police efficiency.</w:t>
      </w:r>
      <w:r w:rsidR="00C41478" w:rsidRPr="00B32BFB">
        <w:rPr>
          <w:rFonts w:cstheme="minorHAnsi"/>
          <w:sz w:val="24"/>
          <w:szCs w:val="24"/>
        </w:rPr>
        <w:t xml:space="preserve"> On the other hand, it could be suggested that it is not just the visibility itself, but how that visibility is utilised that impacts on police efficiency. For example, the policing strategy for protests </w:t>
      </w:r>
      <w:r w:rsidR="00C41478" w:rsidRPr="00B32BFB">
        <w:rPr>
          <w:rFonts w:cstheme="minorHAnsi"/>
          <w:sz w:val="24"/>
          <w:szCs w:val="24"/>
        </w:rPr>
        <w:lastRenderedPageBreak/>
        <w:t xml:space="preserve">seeks to use ‘negotiated management’ in order to facilitate safe protests (Dencik </w:t>
      </w:r>
      <w:r w:rsidR="00C41478" w:rsidRPr="00B32BFB">
        <w:rPr>
          <w:rFonts w:cstheme="minorHAnsi"/>
          <w:i/>
          <w:sz w:val="24"/>
          <w:szCs w:val="24"/>
        </w:rPr>
        <w:t>et al</w:t>
      </w:r>
      <w:r w:rsidR="00C41478" w:rsidRPr="00B32BFB">
        <w:rPr>
          <w:rFonts w:cstheme="minorHAnsi"/>
          <w:sz w:val="24"/>
          <w:szCs w:val="24"/>
        </w:rPr>
        <w:t xml:space="preserve">. 2017). This method aims to encourage cooperation between the police and the protesters in terms of planning, routes, and permits. This allows the police to assess and monitor risk through effective intelligence gathering and surveillance (Dencik </w:t>
      </w:r>
      <w:r w:rsidR="00C41478" w:rsidRPr="00B32BFB">
        <w:rPr>
          <w:rFonts w:cstheme="minorHAnsi"/>
          <w:i/>
          <w:sz w:val="24"/>
          <w:szCs w:val="24"/>
        </w:rPr>
        <w:t>et al</w:t>
      </w:r>
      <w:r w:rsidR="009B10D8" w:rsidRPr="00B32BFB">
        <w:rPr>
          <w:rFonts w:cstheme="minorHAnsi"/>
          <w:sz w:val="24"/>
          <w:szCs w:val="24"/>
        </w:rPr>
        <w:t xml:space="preserve">. 2017). Any threat or risk can then be dealt with either prior to the event, or by officers on the ground through containment (Dencik </w:t>
      </w:r>
      <w:r w:rsidR="009B10D8" w:rsidRPr="00B32BFB">
        <w:rPr>
          <w:rFonts w:cstheme="minorHAnsi"/>
          <w:i/>
          <w:sz w:val="24"/>
          <w:szCs w:val="24"/>
        </w:rPr>
        <w:t>et al</w:t>
      </w:r>
      <w:r w:rsidR="009B10D8" w:rsidRPr="00B32BFB">
        <w:rPr>
          <w:rFonts w:cstheme="minorHAnsi"/>
          <w:sz w:val="24"/>
          <w:szCs w:val="24"/>
        </w:rPr>
        <w:t xml:space="preserve">. 2017). This effective use of </w:t>
      </w:r>
      <w:r w:rsidR="00FC133C" w:rsidRPr="00B32BFB">
        <w:rPr>
          <w:rFonts w:cstheme="minorHAnsi"/>
          <w:sz w:val="24"/>
          <w:szCs w:val="24"/>
        </w:rPr>
        <w:t xml:space="preserve">both </w:t>
      </w:r>
      <w:r w:rsidR="009B10D8" w:rsidRPr="00B32BFB">
        <w:rPr>
          <w:rFonts w:cstheme="minorHAnsi"/>
          <w:sz w:val="24"/>
          <w:szCs w:val="24"/>
        </w:rPr>
        <w:t>visible</w:t>
      </w:r>
      <w:r w:rsidR="00FC133C" w:rsidRPr="00B32BFB">
        <w:rPr>
          <w:rFonts w:cstheme="minorHAnsi"/>
          <w:sz w:val="24"/>
          <w:szCs w:val="24"/>
        </w:rPr>
        <w:t xml:space="preserve"> and covert</w:t>
      </w:r>
      <w:r w:rsidR="009B10D8" w:rsidRPr="00B32BFB">
        <w:rPr>
          <w:rFonts w:cstheme="minorHAnsi"/>
          <w:sz w:val="24"/>
          <w:szCs w:val="24"/>
        </w:rPr>
        <w:t xml:space="preserve"> policing reduces the threat, risk, and harm. </w:t>
      </w:r>
      <w:r w:rsidR="00FC133C" w:rsidRPr="00B32BFB">
        <w:rPr>
          <w:rFonts w:cstheme="minorHAnsi"/>
          <w:sz w:val="24"/>
          <w:szCs w:val="24"/>
        </w:rPr>
        <w:t xml:space="preserve">This suggest that, to some extent principle nine is still relevant to modern policing. For instance, policing does not always have to be visible to be effective. On the other hand, purely focusing on the absence of crime and disorder to establish efficiency is outdated.  </w:t>
      </w:r>
    </w:p>
    <w:p w:rsidR="00BF0BA6" w:rsidRPr="00B32BFB" w:rsidRDefault="00FA32A8" w:rsidP="00B32BFB">
      <w:pPr>
        <w:spacing w:line="360" w:lineRule="auto"/>
        <w:ind w:firstLine="720"/>
        <w:rPr>
          <w:rFonts w:cstheme="minorHAnsi"/>
          <w:sz w:val="24"/>
          <w:szCs w:val="24"/>
        </w:rPr>
      </w:pPr>
      <w:r w:rsidRPr="00B32BFB">
        <w:rPr>
          <w:rFonts w:cstheme="minorHAnsi"/>
          <w:sz w:val="24"/>
          <w:szCs w:val="24"/>
        </w:rPr>
        <w:t>In 2021 British policing is still governed by standards of professional beh</w:t>
      </w:r>
      <w:r w:rsidR="00B261CE" w:rsidRPr="00B32BFB">
        <w:rPr>
          <w:rFonts w:cstheme="minorHAnsi"/>
          <w:sz w:val="24"/>
          <w:szCs w:val="24"/>
        </w:rPr>
        <w:t>aviour and policing principles. These standards are at the core of British policing values and have a clear connection to th</w:t>
      </w:r>
      <w:r w:rsidR="00D0690B" w:rsidRPr="00B32BFB">
        <w:rPr>
          <w:rFonts w:cstheme="minorHAnsi"/>
          <w:sz w:val="24"/>
          <w:szCs w:val="24"/>
        </w:rPr>
        <w:t xml:space="preserve">e original Peelian Principles. </w:t>
      </w:r>
      <w:r w:rsidR="00BF0BA6" w:rsidRPr="00B32BFB">
        <w:rPr>
          <w:rFonts w:cstheme="minorHAnsi"/>
          <w:sz w:val="24"/>
          <w:szCs w:val="24"/>
        </w:rPr>
        <w:t>However, c</w:t>
      </w:r>
      <w:r w:rsidR="00360D1F" w:rsidRPr="00B32BFB">
        <w:rPr>
          <w:rFonts w:cstheme="minorHAnsi"/>
          <w:sz w:val="24"/>
          <w:szCs w:val="24"/>
        </w:rPr>
        <w:t>rime</w:t>
      </w:r>
      <w:r w:rsidR="00D0690B" w:rsidRPr="00B32BFB">
        <w:rPr>
          <w:rFonts w:cstheme="minorHAnsi"/>
          <w:sz w:val="24"/>
          <w:szCs w:val="24"/>
        </w:rPr>
        <w:t>s and criminals are</w:t>
      </w:r>
      <w:r w:rsidR="0014029D" w:rsidRPr="00B32BFB">
        <w:rPr>
          <w:rFonts w:cstheme="minorHAnsi"/>
          <w:sz w:val="24"/>
          <w:szCs w:val="24"/>
        </w:rPr>
        <w:t xml:space="preserve"> increasingly </w:t>
      </w:r>
      <w:r w:rsidR="00D0690B" w:rsidRPr="00B32BFB">
        <w:rPr>
          <w:rFonts w:cstheme="minorHAnsi"/>
          <w:sz w:val="24"/>
          <w:szCs w:val="24"/>
        </w:rPr>
        <w:t xml:space="preserve">evolving and </w:t>
      </w:r>
      <w:r w:rsidR="0014029D" w:rsidRPr="00B32BFB">
        <w:rPr>
          <w:rFonts w:cstheme="minorHAnsi"/>
          <w:sz w:val="24"/>
          <w:szCs w:val="24"/>
        </w:rPr>
        <w:t>crossing national</w:t>
      </w:r>
      <w:r w:rsidR="00360D1F" w:rsidRPr="00B32BFB">
        <w:rPr>
          <w:rFonts w:cstheme="minorHAnsi"/>
          <w:sz w:val="24"/>
          <w:szCs w:val="24"/>
        </w:rPr>
        <w:t xml:space="preserve"> </w:t>
      </w:r>
      <w:r w:rsidR="00D0690B" w:rsidRPr="00B32BFB">
        <w:rPr>
          <w:rFonts w:cstheme="minorHAnsi"/>
          <w:sz w:val="24"/>
          <w:szCs w:val="24"/>
        </w:rPr>
        <w:t xml:space="preserve">borders. </w:t>
      </w:r>
      <w:r w:rsidR="00456B28" w:rsidRPr="00B32BFB">
        <w:rPr>
          <w:rFonts w:cstheme="minorHAnsi"/>
          <w:sz w:val="24"/>
          <w:szCs w:val="24"/>
        </w:rPr>
        <w:t>Since the millennium t</w:t>
      </w:r>
      <w:r w:rsidR="00D0690B" w:rsidRPr="00B32BFB">
        <w:rPr>
          <w:rFonts w:cstheme="minorHAnsi"/>
          <w:sz w:val="24"/>
          <w:szCs w:val="24"/>
        </w:rPr>
        <w:t>here has been</w:t>
      </w:r>
      <w:r w:rsidR="00456B28" w:rsidRPr="00B32BFB">
        <w:rPr>
          <w:rFonts w:cstheme="minorHAnsi"/>
          <w:sz w:val="24"/>
          <w:szCs w:val="24"/>
        </w:rPr>
        <w:t xml:space="preserve"> a rise in </w:t>
      </w:r>
      <w:r w:rsidR="0014029D" w:rsidRPr="00B32BFB">
        <w:rPr>
          <w:rFonts w:cstheme="minorHAnsi"/>
          <w:sz w:val="24"/>
          <w:szCs w:val="24"/>
        </w:rPr>
        <w:t>county lines</w:t>
      </w:r>
      <w:r w:rsidR="00456B28" w:rsidRPr="00B32BFB">
        <w:rPr>
          <w:rFonts w:cstheme="minorHAnsi"/>
          <w:sz w:val="24"/>
          <w:szCs w:val="24"/>
        </w:rPr>
        <w:t xml:space="preserve"> crime</w:t>
      </w:r>
      <w:r w:rsidR="0014029D" w:rsidRPr="00B32BFB">
        <w:rPr>
          <w:rFonts w:cstheme="minorHAnsi"/>
          <w:sz w:val="24"/>
          <w:szCs w:val="24"/>
        </w:rPr>
        <w:t>, internet facilitated crime, human trafficking and terrorism</w:t>
      </w:r>
      <w:r w:rsidR="00456B28" w:rsidRPr="00B32BFB">
        <w:rPr>
          <w:rFonts w:cstheme="minorHAnsi"/>
          <w:sz w:val="24"/>
          <w:szCs w:val="24"/>
        </w:rPr>
        <w:t xml:space="preserve"> (Sausdal, 2019)</w:t>
      </w:r>
      <w:r w:rsidR="0014029D" w:rsidRPr="00B32BFB">
        <w:rPr>
          <w:rFonts w:cstheme="minorHAnsi"/>
          <w:sz w:val="24"/>
          <w:szCs w:val="24"/>
        </w:rPr>
        <w:t xml:space="preserve">. </w:t>
      </w:r>
      <w:r w:rsidR="00360D1F" w:rsidRPr="00B32BFB">
        <w:rPr>
          <w:rFonts w:cstheme="minorHAnsi"/>
          <w:sz w:val="24"/>
          <w:szCs w:val="24"/>
        </w:rPr>
        <w:t xml:space="preserve">Loader (2016) highlights the fact that the principles do not provide a guide on how policing should be organized in an evolving and globalised world. </w:t>
      </w:r>
      <w:r w:rsidR="0014029D" w:rsidRPr="00B32BFB">
        <w:rPr>
          <w:rFonts w:cstheme="minorHAnsi"/>
          <w:sz w:val="24"/>
          <w:szCs w:val="24"/>
        </w:rPr>
        <w:t xml:space="preserve">How do you prevent crime and disorder when it is taking place online, or across multiple borders? Can you expect citizens to willingly cooperate and observe the law when they can hide behind a screen to commit crime? </w:t>
      </w:r>
      <w:r w:rsidR="00BF0BA6" w:rsidRPr="00B32BFB">
        <w:rPr>
          <w:rFonts w:cstheme="minorHAnsi"/>
          <w:sz w:val="24"/>
          <w:szCs w:val="24"/>
        </w:rPr>
        <w:t>Davies (2020) highlights the challenge</w:t>
      </w:r>
      <w:r w:rsidR="00D0690B" w:rsidRPr="00B32BFB">
        <w:rPr>
          <w:rFonts w:cstheme="minorHAnsi"/>
          <w:sz w:val="24"/>
          <w:szCs w:val="24"/>
        </w:rPr>
        <w:t>s</w:t>
      </w:r>
      <w:r w:rsidR="00BF0BA6" w:rsidRPr="00B32BFB">
        <w:rPr>
          <w:rFonts w:cstheme="minorHAnsi"/>
          <w:sz w:val="24"/>
          <w:szCs w:val="24"/>
        </w:rPr>
        <w:t xml:space="preserve"> posed by the dark web and its exploitation by criminals to commit crimes. </w:t>
      </w:r>
      <w:r w:rsidR="009012FF" w:rsidRPr="00B32BFB">
        <w:rPr>
          <w:rFonts w:cstheme="minorHAnsi"/>
          <w:sz w:val="24"/>
          <w:szCs w:val="24"/>
        </w:rPr>
        <w:t>The dark web provides anonymity and strong encryption making it harder to identify its users (Davies, 2020). This means that c</w:t>
      </w:r>
      <w:r w:rsidR="00BF0BA6" w:rsidRPr="00B32BFB">
        <w:rPr>
          <w:rFonts w:cstheme="minorHAnsi"/>
          <w:sz w:val="24"/>
          <w:szCs w:val="24"/>
        </w:rPr>
        <w:t>rimes committed u</w:t>
      </w:r>
      <w:r w:rsidR="009012FF" w:rsidRPr="00B32BFB">
        <w:rPr>
          <w:rFonts w:cstheme="minorHAnsi"/>
          <w:sz w:val="24"/>
          <w:szCs w:val="24"/>
        </w:rPr>
        <w:t>sing the dark web are anonymous</w:t>
      </w:r>
      <w:r w:rsidR="00BF0BA6" w:rsidRPr="00B32BFB">
        <w:rPr>
          <w:rFonts w:cstheme="minorHAnsi"/>
          <w:sz w:val="24"/>
          <w:szCs w:val="24"/>
        </w:rPr>
        <w:t xml:space="preserve"> and</w:t>
      </w:r>
      <w:r w:rsidR="009012FF" w:rsidRPr="00B32BFB">
        <w:rPr>
          <w:rFonts w:cstheme="minorHAnsi"/>
          <w:sz w:val="24"/>
          <w:szCs w:val="24"/>
        </w:rPr>
        <w:t>,</w:t>
      </w:r>
      <w:r w:rsidR="00BF0BA6" w:rsidRPr="00B32BFB">
        <w:rPr>
          <w:rFonts w:cstheme="minorHAnsi"/>
          <w:sz w:val="24"/>
          <w:szCs w:val="24"/>
        </w:rPr>
        <w:t xml:space="preserve"> for the most part</w:t>
      </w:r>
      <w:r w:rsidR="009012FF" w:rsidRPr="00B32BFB">
        <w:rPr>
          <w:rFonts w:cstheme="minorHAnsi"/>
          <w:sz w:val="24"/>
          <w:szCs w:val="24"/>
        </w:rPr>
        <w:t>,</w:t>
      </w:r>
      <w:r w:rsidR="00BF0BA6" w:rsidRPr="00B32BFB">
        <w:rPr>
          <w:rFonts w:cstheme="minorHAnsi"/>
          <w:sz w:val="24"/>
          <w:szCs w:val="24"/>
        </w:rPr>
        <w:t xml:space="preserve"> untraceable. Such crimes have required policing to amend and develop their methods in order to keep up with the modern world</w:t>
      </w:r>
      <w:r w:rsidR="009012FF" w:rsidRPr="00B32BFB">
        <w:rPr>
          <w:rFonts w:cstheme="minorHAnsi"/>
          <w:sz w:val="24"/>
          <w:szCs w:val="24"/>
        </w:rPr>
        <w:t xml:space="preserve"> (Davies, 2020)</w:t>
      </w:r>
      <w:r w:rsidR="00BF0BA6" w:rsidRPr="00B32BFB">
        <w:rPr>
          <w:rFonts w:cstheme="minorHAnsi"/>
          <w:sz w:val="24"/>
          <w:szCs w:val="24"/>
        </w:rPr>
        <w:t>. As Davies (2020) points out often legislation is outdated and the police are tasked with using legislation that was</w:t>
      </w:r>
      <w:r w:rsidR="009012FF" w:rsidRPr="00B32BFB">
        <w:rPr>
          <w:rFonts w:cstheme="minorHAnsi"/>
          <w:sz w:val="24"/>
          <w:szCs w:val="24"/>
        </w:rPr>
        <w:t xml:space="preserve"> not made with</w:t>
      </w:r>
      <w:r w:rsidR="00BF0BA6" w:rsidRPr="00B32BFB">
        <w:rPr>
          <w:rFonts w:cstheme="minorHAnsi"/>
          <w:sz w:val="24"/>
          <w:szCs w:val="24"/>
        </w:rPr>
        <w:t xml:space="preserve"> current or future technology in mind. </w:t>
      </w:r>
    </w:p>
    <w:p w:rsidR="006E324A" w:rsidRPr="00B32BFB" w:rsidRDefault="00A22720" w:rsidP="00B32BFB">
      <w:pPr>
        <w:spacing w:line="360" w:lineRule="auto"/>
        <w:ind w:firstLine="720"/>
        <w:rPr>
          <w:rFonts w:cstheme="minorHAnsi"/>
          <w:sz w:val="24"/>
          <w:szCs w:val="24"/>
        </w:rPr>
      </w:pPr>
      <w:r w:rsidRPr="00B32BFB">
        <w:rPr>
          <w:rFonts w:cstheme="minorHAnsi"/>
          <w:sz w:val="24"/>
          <w:szCs w:val="24"/>
        </w:rPr>
        <w:t>The impact of terrorism on policing cannot be ignored. The US terrorist attacks on 11</w:t>
      </w:r>
      <w:r w:rsidRPr="00B32BFB">
        <w:rPr>
          <w:rFonts w:cstheme="minorHAnsi"/>
          <w:sz w:val="24"/>
          <w:szCs w:val="24"/>
          <w:vertAlign w:val="superscript"/>
        </w:rPr>
        <w:t>th</w:t>
      </w:r>
      <w:r w:rsidRPr="00B32BFB">
        <w:rPr>
          <w:rFonts w:cstheme="minorHAnsi"/>
          <w:sz w:val="24"/>
          <w:szCs w:val="24"/>
        </w:rPr>
        <w:t xml:space="preserve"> September 2001, the 2005 London bombings, and the 2015 Paris attacks have changed the face of policing. Following the rise in terrorism offences, security measures have been heightened, and our awareness has changed (Scott, 2010). </w:t>
      </w:r>
      <w:r w:rsidR="007A2196" w:rsidRPr="00B32BFB">
        <w:rPr>
          <w:rFonts w:cstheme="minorHAnsi"/>
          <w:sz w:val="24"/>
          <w:szCs w:val="24"/>
        </w:rPr>
        <w:t xml:space="preserve">According to Dencik </w:t>
      </w:r>
      <w:r w:rsidR="007A2196" w:rsidRPr="00B32BFB">
        <w:rPr>
          <w:rFonts w:cstheme="minorHAnsi"/>
          <w:i/>
          <w:sz w:val="24"/>
          <w:szCs w:val="24"/>
        </w:rPr>
        <w:t>et al</w:t>
      </w:r>
      <w:r w:rsidR="007A2196" w:rsidRPr="00B32BFB">
        <w:rPr>
          <w:rFonts w:cstheme="minorHAnsi"/>
          <w:sz w:val="24"/>
          <w:szCs w:val="24"/>
        </w:rPr>
        <w:t xml:space="preserve">. (2017) </w:t>
      </w:r>
      <w:r w:rsidR="007A2196" w:rsidRPr="00B32BFB">
        <w:rPr>
          <w:rFonts w:cstheme="minorHAnsi"/>
          <w:sz w:val="24"/>
          <w:szCs w:val="24"/>
        </w:rPr>
        <w:lastRenderedPageBreak/>
        <w:t xml:space="preserve">the policing focus has shifted to that of predicting and pre-empting crime and disorder through the use of intelligence and data analysis. Policing has become more ‘proactive’ </w:t>
      </w:r>
      <w:r w:rsidR="00556168" w:rsidRPr="00B32BFB">
        <w:rPr>
          <w:rFonts w:cstheme="minorHAnsi"/>
          <w:sz w:val="24"/>
          <w:szCs w:val="24"/>
        </w:rPr>
        <w:t xml:space="preserve">in-line with the increase in security focus (Dencik </w:t>
      </w:r>
      <w:r w:rsidR="00556168" w:rsidRPr="00B32BFB">
        <w:rPr>
          <w:rFonts w:cstheme="minorHAnsi"/>
          <w:i/>
          <w:sz w:val="24"/>
          <w:szCs w:val="24"/>
        </w:rPr>
        <w:t>et al</w:t>
      </w:r>
      <w:r w:rsidR="00556168" w:rsidRPr="00B32BFB">
        <w:rPr>
          <w:rFonts w:cstheme="minorHAnsi"/>
          <w:sz w:val="24"/>
          <w:szCs w:val="24"/>
        </w:rPr>
        <w:t>. 2017).</w:t>
      </w:r>
      <w:r w:rsidR="00456B28" w:rsidRPr="00B32BFB">
        <w:rPr>
          <w:rFonts w:cstheme="minorHAnsi"/>
          <w:sz w:val="24"/>
          <w:szCs w:val="24"/>
        </w:rPr>
        <w:t xml:space="preserve"> According to Sausdal (2019)</w:t>
      </w:r>
      <w:r w:rsidR="00556168" w:rsidRPr="00B32BFB">
        <w:rPr>
          <w:rFonts w:cstheme="minorHAnsi"/>
          <w:sz w:val="24"/>
          <w:szCs w:val="24"/>
        </w:rPr>
        <w:t xml:space="preserve"> </w:t>
      </w:r>
      <w:r w:rsidR="00456B28" w:rsidRPr="00B32BFB">
        <w:rPr>
          <w:rFonts w:cstheme="minorHAnsi"/>
          <w:sz w:val="24"/>
          <w:szCs w:val="24"/>
        </w:rPr>
        <w:t>the ‘war on terror’ has been a guiding force in the increased use of surveillance technology. A benefit of this type of surveillance is the disruption of criminality, yet Sausdal (2019) suggests that this shift has led to the</w:t>
      </w:r>
      <w:r w:rsidR="00C57C09" w:rsidRPr="00B32BFB">
        <w:rPr>
          <w:rFonts w:cstheme="minorHAnsi"/>
          <w:sz w:val="24"/>
          <w:szCs w:val="24"/>
        </w:rPr>
        <w:t xml:space="preserve"> militarization of the police. </w:t>
      </w:r>
      <w:r w:rsidR="00456B28" w:rsidRPr="00B32BFB">
        <w:rPr>
          <w:rFonts w:cstheme="minorHAnsi"/>
          <w:sz w:val="24"/>
          <w:szCs w:val="24"/>
        </w:rPr>
        <w:t>Li (2021) highlights the increased focus on counter terrorism commu</w:t>
      </w:r>
      <w:r w:rsidR="00BB1FA3" w:rsidRPr="00B32BFB">
        <w:rPr>
          <w:rFonts w:cstheme="minorHAnsi"/>
          <w:sz w:val="24"/>
          <w:szCs w:val="24"/>
        </w:rPr>
        <w:t>nity policing (CTCP). In which the police see</w:t>
      </w:r>
      <w:r w:rsidR="00163407" w:rsidRPr="00B32BFB">
        <w:rPr>
          <w:rFonts w:cstheme="minorHAnsi"/>
          <w:sz w:val="24"/>
          <w:szCs w:val="24"/>
        </w:rPr>
        <w:t>k to work with</w:t>
      </w:r>
      <w:r w:rsidR="00BB1FA3" w:rsidRPr="00B32BFB">
        <w:rPr>
          <w:rFonts w:cstheme="minorHAnsi"/>
          <w:sz w:val="24"/>
          <w:szCs w:val="24"/>
        </w:rPr>
        <w:t xml:space="preserve"> Muslim communities to prevent Islamic extremism (Li, 2021). The idea being to pre-empt and predict extremist acts through collaboration and engagement (Li, 2021). However, this method serves to label the Muslim community as a “Suspect community” (Li, 2021). This in turn reduces the communities trust in the police. This reduction in trust is furthered by the increase in counter terrorism legislation, that arose from the 9/11 attacks, and has served to create a sense of social exclusion amongst Muslim communities (Li, 2021). Over the last decade there has been a rise in far-right extremism and terrorist attacks involving white supremacist and anti-government individuals and groups (Li, 2021).</w:t>
      </w:r>
      <w:r w:rsidR="006E324A" w:rsidRPr="00B32BFB">
        <w:rPr>
          <w:rFonts w:cstheme="minorHAnsi"/>
          <w:sz w:val="24"/>
          <w:szCs w:val="24"/>
        </w:rPr>
        <w:t xml:space="preserve"> </w:t>
      </w:r>
      <w:r w:rsidR="00C57C09" w:rsidRPr="00B32BFB">
        <w:rPr>
          <w:rFonts w:cstheme="minorHAnsi"/>
          <w:sz w:val="24"/>
          <w:szCs w:val="24"/>
        </w:rPr>
        <w:t xml:space="preserve">When the Peelian principles were first devised, it is unlikely that terrorism in this form was envisaged. In some respects these principles seem naive when put up against </w:t>
      </w:r>
      <w:r w:rsidR="00163407" w:rsidRPr="00B32BFB">
        <w:rPr>
          <w:rFonts w:cstheme="minorHAnsi"/>
          <w:sz w:val="24"/>
          <w:szCs w:val="24"/>
        </w:rPr>
        <w:t xml:space="preserve">crimes of </w:t>
      </w:r>
      <w:r w:rsidR="00C57C09" w:rsidRPr="00B32BFB">
        <w:rPr>
          <w:rFonts w:cstheme="minorHAnsi"/>
          <w:sz w:val="24"/>
          <w:szCs w:val="24"/>
        </w:rPr>
        <w:t xml:space="preserve">terrorism. For instance, achieving the </w:t>
      </w:r>
      <w:r w:rsidR="006E324A" w:rsidRPr="00B32BFB">
        <w:rPr>
          <w:rFonts w:cstheme="minorHAnsi"/>
          <w:sz w:val="24"/>
          <w:szCs w:val="24"/>
        </w:rPr>
        <w:t xml:space="preserve">voluntary and </w:t>
      </w:r>
      <w:r w:rsidR="00C57C09" w:rsidRPr="00B32BFB">
        <w:rPr>
          <w:rFonts w:cstheme="minorHAnsi"/>
          <w:sz w:val="24"/>
          <w:szCs w:val="24"/>
        </w:rPr>
        <w:t>willing cooperation of those who hold extremist views, are anti-government, and don’t subscribe to the same laws</w:t>
      </w:r>
      <w:r w:rsidR="00BB1FA3" w:rsidRPr="00B32BFB">
        <w:rPr>
          <w:rFonts w:cstheme="minorHAnsi"/>
          <w:sz w:val="24"/>
          <w:szCs w:val="24"/>
        </w:rPr>
        <w:t xml:space="preserve"> </w:t>
      </w:r>
      <w:r w:rsidR="006E324A" w:rsidRPr="00B32BFB">
        <w:rPr>
          <w:rFonts w:cstheme="minorHAnsi"/>
          <w:sz w:val="24"/>
          <w:szCs w:val="24"/>
        </w:rPr>
        <w:t>seems an impossible task.</w:t>
      </w:r>
      <w:r w:rsidR="00163407" w:rsidRPr="00B32BFB">
        <w:rPr>
          <w:rFonts w:cstheme="minorHAnsi"/>
          <w:sz w:val="24"/>
          <w:szCs w:val="24"/>
        </w:rPr>
        <w:t xml:space="preserve"> </w:t>
      </w:r>
      <w:r w:rsidR="006E324A" w:rsidRPr="00B32BFB">
        <w:rPr>
          <w:rFonts w:cstheme="minorHAnsi"/>
          <w:sz w:val="24"/>
          <w:szCs w:val="24"/>
        </w:rPr>
        <w:t xml:space="preserve"> </w:t>
      </w:r>
    </w:p>
    <w:p w:rsidR="00B261CE" w:rsidRPr="00B32BFB" w:rsidRDefault="00B261CE" w:rsidP="00B32BFB">
      <w:pPr>
        <w:spacing w:line="360" w:lineRule="auto"/>
        <w:jc w:val="center"/>
        <w:rPr>
          <w:rFonts w:cstheme="minorHAnsi"/>
          <w:sz w:val="24"/>
          <w:szCs w:val="24"/>
          <w:u w:val="single"/>
        </w:rPr>
      </w:pPr>
      <w:r w:rsidRPr="00B32BFB">
        <w:rPr>
          <w:rFonts w:cstheme="minorHAnsi"/>
          <w:sz w:val="24"/>
          <w:szCs w:val="24"/>
          <w:u w:val="single"/>
        </w:rPr>
        <w:t>Conclusion</w:t>
      </w:r>
    </w:p>
    <w:p w:rsidR="008E2FAD" w:rsidRPr="00B32BFB" w:rsidRDefault="00833A6B" w:rsidP="00B32BFB">
      <w:pPr>
        <w:spacing w:line="360" w:lineRule="auto"/>
        <w:rPr>
          <w:rFonts w:cstheme="minorHAnsi"/>
          <w:sz w:val="24"/>
          <w:szCs w:val="24"/>
        </w:rPr>
      </w:pPr>
      <w:r w:rsidRPr="00B32BFB">
        <w:rPr>
          <w:rFonts w:cstheme="minorHAnsi"/>
          <w:sz w:val="24"/>
          <w:szCs w:val="24"/>
        </w:rPr>
        <w:t>Policing has evolved in many ways since 1829, as has the world around it. Crimes and criminals have become more complex, and legislation at times has struggled to keep up with an e</w:t>
      </w:r>
      <w:r w:rsidR="00882AF5" w:rsidRPr="00B32BFB">
        <w:rPr>
          <w:rFonts w:cstheme="minorHAnsi"/>
          <w:sz w:val="24"/>
          <w:szCs w:val="24"/>
        </w:rPr>
        <w:t xml:space="preserve">ver changing, globalised world. </w:t>
      </w:r>
      <w:r w:rsidR="00D02902" w:rsidRPr="00B32BFB">
        <w:rPr>
          <w:rFonts w:cstheme="minorHAnsi"/>
          <w:sz w:val="24"/>
          <w:szCs w:val="24"/>
        </w:rPr>
        <w:t xml:space="preserve">New challenges have arisen in the form of terrorism, cross-border crimes, and </w:t>
      </w:r>
      <w:r w:rsidR="00882AF5" w:rsidRPr="00B32BFB">
        <w:rPr>
          <w:rFonts w:cstheme="minorHAnsi"/>
          <w:sz w:val="24"/>
          <w:szCs w:val="24"/>
        </w:rPr>
        <w:t xml:space="preserve">online facilitated crime. It could be argued that </w:t>
      </w:r>
      <w:r w:rsidR="00D02902" w:rsidRPr="00B32BFB">
        <w:rPr>
          <w:rFonts w:cstheme="minorHAnsi"/>
          <w:sz w:val="24"/>
          <w:szCs w:val="24"/>
        </w:rPr>
        <w:t xml:space="preserve">the ‘war on terror’ </w:t>
      </w:r>
      <w:r w:rsidR="00882AF5" w:rsidRPr="00B32BFB">
        <w:rPr>
          <w:rFonts w:cstheme="minorHAnsi"/>
          <w:sz w:val="24"/>
          <w:szCs w:val="24"/>
        </w:rPr>
        <w:t xml:space="preserve">in particular has impacted on the way crime and disorder is policed. It has certainly been </w:t>
      </w:r>
      <w:r w:rsidR="00D02902" w:rsidRPr="00B32BFB">
        <w:rPr>
          <w:rFonts w:cstheme="minorHAnsi"/>
          <w:sz w:val="24"/>
          <w:szCs w:val="24"/>
        </w:rPr>
        <w:t>a guiding force in the increased use of surveillance technology</w:t>
      </w:r>
      <w:r w:rsidR="00882AF5" w:rsidRPr="00B32BFB">
        <w:rPr>
          <w:rFonts w:cstheme="minorHAnsi"/>
          <w:sz w:val="24"/>
          <w:szCs w:val="24"/>
        </w:rPr>
        <w:t xml:space="preserve"> (Sausdal, 2019)</w:t>
      </w:r>
      <w:r w:rsidR="00D02902" w:rsidRPr="00B32BFB">
        <w:rPr>
          <w:rFonts w:cstheme="minorHAnsi"/>
          <w:sz w:val="24"/>
          <w:szCs w:val="24"/>
        </w:rPr>
        <w:t>.</w:t>
      </w:r>
      <w:r w:rsidR="00882AF5" w:rsidRPr="00B32BFB">
        <w:rPr>
          <w:rFonts w:cstheme="minorHAnsi"/>
          <w:sz w:val="24"/>
          <w:szCs w:val="24"/>
        </w:rPr>
        <w:t xml:space="preserve"> The rise in social media has led to more transparency and in recent years has provided another pathway of communication between the police and the public (College of Policing, 2018). When used effectively the media can be an asset to policing, yet when used negatively it can be detrimental. These changes and the evolution of policing is something unlikely to have </w:t>
      </w:r>
      <w:r w:rsidR="00882AF5" w:rsidRPr="00B32BFB">
        <w:rPr>
          <w:rFonts w:cstheme="minorHAnsi"/>
          <w:sz w:val="24"/>
          <w:szCs w:val="24"/>
        </w:rPr>
        <w:lastRenderedPageBreak/>
        <w:t xml:space="preserve">been foreseen by Sir Robert Peel when the Peelian principles were put into place. </w:t>
      </w:r>
      <w:r w:rsidRPr="00B32BFB">
        <w:rPr>
          <w:rFonts w:cstheme="minorHAnsi"/>
          <w:sz w:val="24"/>
          <w:szCs w:val="24"/>
        </w:rPr>
        <w:t>Yet, the core tenets set out in 1829, to some extent, still inform policing today. They are the foundation of modern policing, of the ethics, the standards, and the professionalism of all officers that swear to protect t</w:t>
      </w:r>
      <w:r w:rsidR="000269AC" w:rsidRPr="00B32BFB">
        <w:rPr>
          <w:rFonts w:cstheme="minorHAnsi"/>
          <w:sz w:val="24"/>
          <w:szCs w:val="24"/>
        </w:rPr>
        <w:t xml:space="preserve">he public and preserve the law. </w:t>
      </w:r>
      <w:r w:rsidR="00DA206F" w:rsidRPr="00B32BFB">
        <w:rPr>
          <w:rFonts w:cstheme="minorHAnsi"/>
          <w:sz w:val="24"/>
          <w:szCs w:val="24"/>
        </w:rPr>
        <w:t>Whether merely acting as a guide in terms of ethics, or having a real regulatory impact on policy it is clear that the 9 principles have impacted the professionalization of the pol</w:t>
      </w:r>
      <w:r w:rsidR="008E2FAD" w:rsidRPr="00B32BFB">
        <w:rPr>
          <w:rFonts w:cstheme="minorHAnsi"/>
          <w:sz w:val="24"/>
          <w:szCs w:val="24"/>
        </w:rPr>
        <w:t xml:space="preserve">ice (Bryant and Bryant, 2020). The Peelian principles are the foundation on which present day policing is built (Home Office, 2012). They set a </w:t>
      </w:r>
      <w:r w:rsidR="00882AF5" w:rsidRPr="00B32BFB">
        <w:rPr>
          <w:rFonts w:cstheme="minorHAnsi"/>
          <w:sz w:val="24"/>
          <w:szCs w:val="24"/>
        </w:rPr>
        <w:t>strong base from which the institution</w:t>
      </w:r>
      <w:r w:rsidR="008E2FAD" w:rsidRPr="00B32BFB">
        <w:rPr>
          <w:rFonts w:cstheme="minorHAnsi"/>
          <w:sz w:val="24"/>
          <w:szCs w:val="24"/>
        </w:rPr>
        <w:t xml:space="preserve"> could evolve and grow as an entity separate from the military (Williams, 2003). Placing the public at the forefro</w:t>
      </w:r>
      <w:r w:rsidR="00166F13" w:rsidRPr="00B32BFB">
        <w:rPr>
          <w:rFonts w:cstheme="minorHAnsi"/>
          <w:sz w:val="24"/>
          <w:szCs w:val="24"/>
        </w:rPr>
        <w:t>nt of policing and highlighting</w:t>
      </w:r>
      <w:r w:rsidR="008E2FAD" w:rsidRPr="00B32BFB">
        <w:rPr>
          <w:rFonts w:cstheme="minorHAnsi"/>
          <w:sz w:val="24"/>
          <w:szCs w:val="24"/>
        </w:rPr>
        <w:t xml:space="preserve"> the </w:t>
      </w:r>
      <w:r w:rsidR="00166F13" w:rsidRPr="00B32BFB">
        <w:rPr>
          <w:rFonts w:cstheme="minorHAnsi"/>
          <w:sz w:val="24"/>
          <w:szCs w:val="24"/>
        </w:rPr>
        <w:t xml:space="preserve">inter-connected nature of the public and the police. In conclusion the British model of policing envisaged by Sir Robert Peel is still relevant, for the most part, in today’s world </w:t>
      </w:r>
      <w:r w:rsidR="002D3B26">
        <w:rPr>
          <w:rFonts w:cstheme="minorHAnsi"/>
          <w:sz w:val="24"/>
          <w:szCs w:val="24"/>
        </w:rPr>
        <w:t>of policing. Whilst the</w:t>
      </w:r>
      <w:r w:rsidR="00166F13" w:rsidRPr="00B32BFB">
        <w:rPr>
          <w:rFonts w:cstheme="minorHAnsi"/>
          <w:sz w:val="24"/>
          <w:szCs w:val="24"/>
        </w:rPr>
        <w:t xml:space="preserve"> mission</w:t>
      </w:r>
      <w:r w:rsidR="002D3B26">
        <w:rPr>
          <w:rFonts w:cstheme="minorHAnsi"/>
          <w:sz w:val="24"/>
          <w:szCs w:val="24"/>
        </w:rPr>
        <w:t xml:space="preserve"> of the police</w:t>
      </w:r>
      <w:r w:rsidR="00166F13" w:rsidRPr="00B32BFB">
        <w:rPr>
          <w:rFonts w:cstheme="minorHAnsi"/>
          <w:sz w:val="24"/>
          <w:szCs w:val="24"/>
        </w:rPr>
        <w:t xml:space="preserve"> may have expanded with operational demand for m</w:t>
      </w:r>
      <w:r w:rsidR="002D3B26">
        <w:rPr>
          <w:rFonts w:cstheme="minorHAnsi"/>
          <w:sz w:val="24"/>
          <w:szCs w:val="24"/>
        </w:rPr>
        <w:t>ental health and welfare issues. T</w:t>
      </w:r>
      <w:r w:rsidR="00166F13" w:rsidRPr="00B32BFB">
        <w:rPr>
          <w:rFonts w:cstheme="minorHAnsi"/>
          <w:sz w:val="24"/>
          <w:szCs w:val="24"/>
        </w:rPr>
        <w:t>he main aim of the police is still to prevent crime and disorder and to protect the public. This has been, and continues to be, a constant in British policing.</w:t>
      </w:r>
      <w:r w:rsidR="00882AF5" w:rsidRPr="00B32BFB">
        <w:rPr>
          <w:rFonts w:cstheme="minorHAnsi"/>
          <w:sz w:val="24"/>
          <w:szCs w:val="24"/>
        </w:rPr>
        <w:t xml:space="preserve"> </w:t>
      </w:r>
    </w:p>
    <w:p w:rsidR="00B32BFB" w:rsidRPr="00B32BFB" w:rsidRDefault="002D3B26" w:rsidP="00B32BFB">
      <w:pPr>
        <w:spacing w:line="360" w:lineRule="auto"/>
        <w:rPr>
          <w:rFonts w:cstheme="minorHAnsi"/>
          <w:b/>
          <w:i/>
          <w:sz w:val="24"/>
          <w:szCs w:val="24"/>
        </w:rPr>
      </w:pPr>
      <w:r>
        <w:rPr>
          <w:rFonts w:cstheme="minorHAnsi"/>
          <w:b/>
          <w:i/>
          <w:sz w:val="24"/>
          <w:szCs w:val="24"/>
        </w:rPr>
        <w:t>Word Count: 4881</w:t>
      </w:r>
      <w:r w:rsidR="00107C5B" w:rsidRPr="00B32BFB">
        <w:rPr>
          <w:rFonts w:cstheme="minorHAnsi"/>
          <w:b/>
          <w:i/>
          <w:sz w:val="24"/>
          <w:szCs w:val="24"/>
        </w:rPr>
        <w:t xml:space="preserve"> words</w:t>
      </w:r>
    </w:p>
    <w:p w:rsidR="00107C5B" w:rsidRPr="00B32BFB" w:rsidRDefault="00107C5B" w:rsidP="00B32BFB">
      <w:pPr>
        <w:spacing w:line="360" w:lineRule="auto"/>
        <w:rPr>
          <w:rFonts w:cstheme="minorHAnsi"/>
          <w:sz w:val="24"/>
          <w:szCs w:val="24"/>
          <w:u w:val="single"/>
        </w:rPr>
      </w:pPr>
      <w:r w:rsidRPr="00B32BFB">
        <w:rPr>
          <w:rFonts w:cstheme="minorHAnsi"/>
          <w:sz w:val="24"/>
          <w:szCs w:val="24"/>
          <w:u w:val="single"/>
        </w:rPr>
        <w:t>References</w:t>
      </w:r>
    </w:p>
    <w:p w:rsidR="00B32BFB" w:rsidRPr="00B32BFB" w:rsidRDefault="00B32BFB" w:rsidP="00B32BFB">
      <w:pPr>
        <w:spacing w:line="360" w:lineRule="auto"/>
        <w:ind w:left="720" w:hanging="720"/>
        <w:rPr>
          <w:rFonts w:cstheme="minorHAnsi"/>
          <w:color w:val="555555"/>
          <w:sz w:val="24"/>
          <w:szCs w:val="24"/>
          <w:shd w:val="clear" w:color="auto" w:fill="FFFFFF"/>
        </w:rPr>
      </w:pPr>
      <w:r w:rsidRPr="00B32BFB">
        <w:rPr>
          <w:rFonts w:cstheme="minorHAnsi"/>
          <w:sz w:val="24"/>
          <w:szCs w:val="24"/>
        </w:rPr>
        <w:t xml:space="preserve">Barak, A., Sutherland, A., Henstock, D., Young, J. and Drover, P. (2016) ‘Report: increases in police use of force in the presence of body-worn cameras are driven by officer discretion: a protocol-based subgroup analysis of ten randomized experiments’, </w:t>
      </w:r>
      <w:r w:rsidRPr="00B32BFB">
        <w:rPr>
          <w:rFonts w:cstheme="minorHAnsi"/>
          <w:i/>
          <w:sz w:val="24"/>
          <w:szCs w:val="24"/>
        </w:rPr>
        <w:t>Journal of Experimental Criminology</w:t>
      </w:r>
      <w:r w:rsidRPr="00B32BFB">
        <w:rPr>
          <w:rFonts w:cstheme="minorHAnsi"/>
          <w:sz w:val="24"/>
          <w:szCs w:val="24"/>
        </w:rPr>
        <w:t xml:space="preserve">, 12(3), pp. 453-463. Doi: </w:t>
      </w:r>
      <w:r w:rsidRPr="00B32BFB">
        <w:rPr>
          <w:rFonts w:cstheme="minorHAnsi"/>
          <w:color w:val="555555"/>
          <w:sz w:val="24"/>
          <w:szCs w:val="24"/>
          <w:shd w:val="clear" w:color="auto" w:fill="FFFFFF"/>
        </w:rPr>
        <w:t>10.1007/s11292-016-9261-3</w:t>
      </w:r>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Bryant, R. and Bryant, S. (2020) </w:t>
      </w:r>
      <w:r w:rsidRPr="00B32BFB">
        <w:rPr>
          <w:rFonts w:cstheme="minorHAnsi"/>
          <w:i/>
          <w:sz w:val="24"/>
          <w:szCs w:val="24"/>
        </w:rPr>
        <w:t>Blacks</w:t>
      </w:r>
      <w:bookmarkStart w:id="0" w:name="_GoBack"/>
      <w:bookmarkEnd w:id="0"/>
      <w:r w:rsidRPr="00B32BFB">
        <w:rPr>
          <w:rFonts w:cstheme="minorHAnsi"/>
          <w:i/>
          <w:sz w:val="24"/>
          <w:szCs w:val="24"/>
        </w:rPr>
        <w:t>tones Handbook for Policing Students.</w:t>
      </w:r>
      <w:r w:rsidRPr="00B32BFB">
        <w:rPr>
          <w:rFonts w:cstheme="minorHAnsi"/>
          <w:sz w:val="24"/>
          <w:szCs w:val="24"/>
        </w:rPr>
        <w:t xml:space="preserve"> 14</w:t>
      </w:r>
      <w:r w:rsidRPr="00B32BFB">
        <w:rPr>
          <w:rFonts w:cstheme="minorHAnsi"/>
          <w:sz w:val="24"/>
          <w:szCs w:val="24"/>
          <w:vertAlign w:val="superscript"/>
        </w:rPr>
        <w:t>th</w:t>
      </w:r>
      <w:r w:rsidRPr="00B32BFB">
        <w:rPr>
          <w:rFonts w:cstheme="minorHAnsi"/>
          <w:sz w:val="24"/>
          <w:szCs w:val="24"/>
        </w:rPr>
        <w:t xml:space="preserve"> edn. United Kingdom, Oxford: Oxford University Press. </w:t>
      </w:r>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College of Policing (2014) </w:t>
      </w:r>
      <w:r w:rsidRPr="00B32BFB">
        <w:rPr>
          <w:rFonts w:cstheme="minorHAnsi"/>
          <w:i/>
          <w:sz w:val="24"/>
          <w:szCs w:val="24"/>
        </w:rPr>
        <w:t xml:space="preserve">National Decision Model. </w:t>
      </w:r>
      <w:r w:rsidRPr="00B32BFB">
        <w:rPr>
          <w:rFonts w:cstheme="minorHAnsi"/>
          <w:sz w:val="24"/>
          <w:szCs w:val="24"/>
        </w:rPr>
        <w:t xml:space="preserve">Available at: </w:t>
      </w:r>
      <w:hyperlink r:id="rId7" w:history="1">
        <w:r w:rsidRPr="00B32BFB">
          <w:rPr>
            <w:rStyle w:val="Hyperlink"/>
            <w:rFonts w:cstheme="minorHAnsi"/>
            <w:sz w:val="24"/>
            <w:szCs w:val="24"/>
          </w:rPr>
          <w:t>National Decision Model (college.police.uk)</w:t>
        </w:r>
      </w:hyperlink>
      <w:r w:rsidRPr="00B32BFB">
        <w:rPr>
          <w:rFonts w:cstheme="minorHAnsi"/>
          <w:sz w:val="24"/>
          <w:szCs w:val="24"/>
        </w:rPr>
        <w:t xml:space="preserve"> (Accessed: 4 April 2021).</w:t>
      </w:r>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College of Policing (2018) </w:t>
      </w:r>
      <w:r w:rsidRPr="00B32BFB">
        <w:rPr>
          <w:rFonts w:cstheme="minorHAnsi"/>
          <w:i/>
          <w:sz w:val="24"/>
          <w:szCs w:val="24"/>
        </w:rPr>
        <w:t xml:space="preserve">Core Planning Principles. </w:t>
      </w:r>
      <w:r w:rsidRPr="00B32BFB">
        <w:rPr>
          <w:rFonts w:cstheme="minorHAnsi"/>
          <w:sz w:val="24"/>
          <w:szCs w:val="24"/>
        </w:rPr>
        <w:t xml:space="preserve">Available at: </w:t>
      </w:r>
      <w:hyperlink r:id="rId8" w:anchor=":~:text=Human%20rights%20principles%20underpin%20every%20area%20of%20police,aspect%20of%20the%20operations%20of%20the%20police%20service." w:history="1">
        <w:r w:rsidRPr="00B32BFB">
          <w:rPr>
            <w:rStyle w:val="Hyperlink"/>
            <w:rFonts w:cstheme="minorHAnsi"/>
            <w:sz w:val="24"/>
            <w:szCs w:val="24"/>
          </w:rPr>
          <w:t>Core principles (college.police.uk)</w:t>
        </w:r>
      </w:hyperlink>
      <w:r w:rsidRPr="00B32BFB">
        <w:rPr>
          <w:rFonts w:cstheme="minorHAnsi"/>
          <w:sz w:val="24"/>
          <w:szCs w:val="24"/>
        </w:rPr>
        <w:t xml:space="preserve"> (Accessed: 4 April 2021). </w:t>
      </w:r>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lastRenderedPageBreak/>
        <w:t xml:space="preserve">College of Policing (2021) </w:t>
      </w:r>
      <w:r w:rsidRPr="00B32BFB">
        <w:rPr>
          <w:rFonts w:cstheme="minorHAnsi"/>
          <w:i/>
          <w:sz w:val="24"/>
          <w:szCs w:val="24"/>
        </w:rPr>
        <w:t>Impartiality.</w:t>
      </w:r>
      <w:r w:rsidRPr="00B32BFB">
        <w:rPr>
          <w:rFonts w:cstheme="minorHAnsi"/>
          <w:sz w:val="24"/>
          <w:szCs w:val="24"/>
        </w:rPr>
        <w:t xml:space="preserve"> Available at: </w:t>
      </w:r>
      <w:hyperlink r:id="rId9" w:history="1">
        <w:r w:rsidRPr="00B32BFB">
          <w:rPr>
            <w:rStyle w:val="Hyperlink"/>
            <w:rFonts w:cstheme="minorHAnsi"/>
            <w:sz w:val="24"/>
            <w:szCs w:val="24"/>
          </w:rPr>
          <w:t>Impartiality - College of Policing</w:t>
        </w:r>
      </w:hyperlink>
      <w:r w:rsidRPr="00B32BFB">
        <w:rPr>
          <w:rFonts w:cstheme="minorHAnsi"/>
          <w:sz w:val="24"/>
          <w:szCs w:val="24"/>
        </w:rPr>
        <w:t xml:space="preserve"> (Accessed: 8</w:t>
      </w:r>
      <w:r w:rsidRPr="00B32BFB">
        <w:rPr>
          <w:rFonts w:cstheme="minorHAnsi"/>
          <w:sz w:val="24"/>
          <w:szCs w:val="24"/>
          <w:vertAlign w:val="superscript"/>
        </w:rPr>
        <w:t>th</w:t>
      </w:r>
      <w:r w:rsidRPr="00B32BFB">
        <w:rPr>
          <w:rFonts w:cstheme="minorHAnsi"/>
          <w:sz w:val="24"/>
          <w:szCs w:val="24"/>
        </w:rPr>
        <w:t xml:space="preserve"> April 2021).</w:t>
      </w:r>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Davies, G. (2020) ‘Shining a light on policing of the dark web: An analysis of UK investigatory Powers’, </w:t>
      </w:r>
      <w:r w:rsidRPr="00B32BFB">
        <w:rPr>
          <w:rFonts w:cstheme="minorHAnsi"/>
          <w:i/>
          <w:sz w:val="24"/>
          <w:szCs w:val="24"/>
        </w:rPr>
        <w:t>Journal of Criminal Law,</w:t>
      </w:r>
      <w:r w:rsidRPr="00B32BFB">
        <w:rPr>
          <w:rFonts w:cstheme="minorHAnsi"/>
          <w:sz w:val="24"/>
          <w:szCs w:val="24"/>
        </w:rPr>
        <w:t xml:space="preserve"> 84(5), pp.407-426. Doi: </w:t>
      </w:r>
      <w:hyperlink r:id="rId10" w:history="1">
        <w:r w:rsidRPr="00B32BFB">
          <w:rPr>
            <w:rStyle w:val="Hyperlink"/>
            <w:rFonts w:cstheme="minorHAnsi"/>
            <w:sz w:val="24"/>
            <w:szCs w:val="24"/>
          </w:rPr>
          <w:t>https://doi-org.ezproxy.uwtsd.ac.uk/10.1177%2F0022018320952557</w:t>
        </w:r>
      </w:hyperlink>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Dencik, L., Hintz, A. and Carey, Z. (2017) ‘Prediction, pre-emption and limits to dissent: Social media and big data uses for policing protests in the United Kingdom’, </w:t>
      </w:r>
      <w:r w:rsidRPr="00B32BFB">
        <w:rPr>
          <w:rFonts w:cstheme="minorHAnsi"/>
          <w:i/>
          <w:sz w:val="24"/>
          <w:szCs w:val="24"/>
        </w:rPr>
        <w:t>New Media &amp; Society</w:t>
      </w:r>
      <w:r w:rsidRPr="00B32BFB">
        <w:rPr>
          <w:rFonts w:cstheme="minorHAnsi"/>
          <w:sz w:val="24"/>
          <w:szCs w:val="24"/>
        </w:rPr>
        <w:t xml:space="preserve">, 20(4), pp.1433-1450. Doi: </w:t>
      </w:r>
      <w:hyperlink r:id="rId11" w:history="1">
        <w:r w:rsidRPr="00B32BFB">
          <w:rPr>
            <w:rStyle w:val="Hyperlink"/>
            <w:rFonts w:cstheme="minorHAnsi"/>
            <w:sz w:val="24"/>
            <w:szCs w:val="24"/>
          </w:rPr>
          <w:t>https://doi-org.ezproxy.uwtsd.ac.uk/10.1177%2F1461444817697722</w:t>
        </w:r>
      </w:hyperlink>
    </w:p>
    <w:p w:rsidR="00B32BFB" w:rsidRPr="00B32BFB" w:rsidRDefault="00B32BFB" w:rsidP="00B32BFB">
      <w:pPr>
        <w:spacing w:line="360" w:lineRule="auto"/>
        <w:ind w:left="720" w:hanging="720"/>
        <w:rPr>
          <w:rFonts w:cstheme="minorHAnsi"/>
          <w:color w:val="555555"/>
          <w:sz w:val="24"/>
          <w:szCs w:val="24"/>
          <w:shd w:val="clear" w:color="auto" w:fill="FFFFFF"/>
        </w:rPr>
      </w:pPr>
      <w:r w:rsidRPr="00B32BFB">
        <w:rPr>
          <w:rFonts w:cstheme="minorHAnsi"/>
          <w:sz w:val="24"/>
          <w:szCs w:val="24"/>
        </w:rPr>
        <w:t xml:space="preserve">Gau, J. M. and Paoline, E. A. (2020) ‘Equal under the law: Officers’ Perceptions of Equitable Treatment and Justice in Policing’, </w:t>
      </w:r>
      <w:r w:rsidRPr="00B32BFB">
        <w:rPr>
          <w:rFonts w:cstheme="minorHAnsi"/>
          <w:i/>
          <w:sz w:val="24"/>
          <w:szCs w:val="24"/>
        </w:rPr>
        <w:t xml:space="preserve">American Journal of Criminal Justice, </w:t>
      </w:r>
      <w:r w:rsidRPr="00B32BFB">
        <w:rPr>
          <w:rFonts w:cstheme="minorHAnsi"/>
          <w:sz w:val="24"/>
          <w:szCs w:val="24"/>
        </w:rPr>
        <w:t xml:space="preserve">45(3), pp. 474-492. Doi: </w:t>
      </w:r>
      <w:r w:rsidRPr="00B32BFB">
        <w:rPr>
          <w:rFonts w:cstheme="minorHAnsi"/>
          <w:color w:val="555555"/>
          <w:sz w:val="24"/>
          <w:szCs w:val="24"/>
          <w:shd w:val="clear" w:color="auto" w:fill="FFFFFF"/>
        </w:rPr>
        <w:t>10.1007/s12103-020-09525-5</w:t>
      </w:r>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Home Office (2012) </w:t>
      </w:r>
      <w:r w:rsidRPr="00B32BFB">
        <w:rPr>
          <w:rFonts w:cstheme="minorHAnsi"/>
          <w:i/>
          <w:sz w:val="24"/>
          <w:szCs w:val="24"/>
        </w:rPr>
        <w:t>Definition of Policing By Consent.</w:t>
      </w:r>
      <w:r w:rsidRPr="00B32BFB">
        <w:rPr>
          <w:rFonts w:cstheme="minorHAnsi"/>
          <w:sz w:val="24"/>
          <w:szCs w:val="24"/>
        </w:rPr>
        <w:t xml:space="preserve"> Available at: </w:t>
      </w:r>
      <w:hyperlink r:id="rId12" w:history="1">
        <w:r w:rsidRPr="00B32BFB">
          <w:rPr>
            <w:rStyle w:val="Hyperlink"/>
            <w:rFonts w:cstheme="minorHAnsi"/>
            <w:sz w:val="24"/>
            <w:szCs w:val="24"/>
          </w:rPr>
          <w:t>Definition of policing by consent - GOV.UK (www.gov.uk)</w:t>
        </w:r>
      </w:hyperlink>
      <w:r w:rsidRPr="00B32BFB">
        <w:rPr>
          <w:rFonts w:cstheme="minorHAnsi"/>
          <w:sz w:val="24"/>
          <w:szCs w:val="24"/>
        </w:rPr>
        <w:t xml:space="preserve"> (Accessed: 4 April 2021). </w:t>
      </w:r>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Koslicki, W, M., Lytle, D. J., Willits, D. W. and Brooks, R. (2021) ‘Rhetoric without reality or effective policing strategy? An analysis of the relationship between community policing and police fatal force’, </w:t>
      </w:r>
      <w:r w:rsidRPr="00B32BFB">
        <w:rPr>
          <w:rFonts w:cstheme="minorHAnsi"/>
          <w:i/>
          <w:sz w:val="24"/>
          <w:szCs w:val="24"/>
        </w:rPr>
        <w:t>Journal of Criminal Justice</w:t>
      </w:r>
      <w:r w:rsidRPr="00B32BFB">
        <w:rPr>
          <w:rFonts w:cstheme="minorHAnsi"/>
          <w:sz w:val="24"/>
          <w:szCs w:val="24"/>
        </w:rPr>
        <w:t xml:space="preserve">, 72, pp. 1017-30. Doi: </w:t>
      </w:r>
      <w:hyperlink r:id="rId13" w:history="1">
        <w:r w:rsidRPr="00B32BFB">
          <w:rPr>
            <w:rStyle w:val="Hyperlink"/>
            <w:rFonts w:cstheme="minorHAnsi"/>
            <w:sz w:val="24"/>
            <w:szCs w:val="24"/>
          </w:rPr>
          <w:t>https://doi-org.ezproxy.uwtsd.ac.uk/10.1016/j.jcrimjus.2020.101730</w:t>
        </w:r>
      </w:hyperlink>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Leroux, E. J. and McShane, K. (2017) ‘Changing youth attitudes towards the police through community policing programming’, </w:t>
      </w:r>
      <w:r w:rsidRPr="00B32BFB">
        <w:rPr>
          <w:rFonts w:cstheme="minorHAnsi"/>
          <w:i/>
          <w:sz w:val="24"/>
          <w:szCs w:val="24"/>
        </w:rPr>
        <w:t>Journal of Community Psychology,</w:t>
      </w:r>
      <w:r w:rsidRPr="00B32BFB">
        <w:rPr>
          <w:rFonts w:cstheme="minorHAnsi"/>
          <w:sz w:val="24"/>
          <w:szCs w:val="24"/>
        </w:rPr>
        <w:t xml:space="preserve"> 45(6), pp.810-822.doi: 10.1002/jcop.21894</w:t>
      </w:r>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Li, E. (2021) ‘Can “Nudge” Salvage Community Policing against Terrorism?’, </w:t>
      </w:r>
      <w:r w:rsidRPr="00B32BFB">
        <w:rPr>
          <w:rFonts w:cstheme="minorHAnsi"/>
          <w:i/>
          <w:sz w:val="24"/>
          <w:szCs w:val="24"/>
        </w:rPr>
        <w:t>Terrorism and Political Violence,</w:t>
      </w:r>
      <w:r w:rsidRPr="00B32BFB">
        <w:rPr>
          <w:rFonts w:cstheme="minorHAnsi"/>
          <w:sz w:val="24"/>
          <w:szCs w:val="24"/>
        </w:rPr>
        <w:t xml:space="preserve"> pp. 1-21. </w:t>
      </w:r>
      <w:hyperlink r:id="rId14" w:history="1">
        <w:r w:rsidRPr="00B32BFB">
          <w:rPr>
            <w:rStyle w:val="Hyperlink"/>
            <w:rFonts w:cstheme="minorHAnsi"/>
            <w:sz w:val="24"/>
            <w:szCs w:val="24"/>
          </w:rPr>
          <w:t>https://doi-org.ezproxy.uwtsd.ac.uk/10.1080/09546553.2021.1876035</w:t>
        </w:r>
      </w:hyperlink>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Loader, I. (2016) ‘In Search of Civic Policing: Recasting the ‘Peelian’ Principles’. </w:t>
      </w:r>
      <w:r w:rsidRPr="00B32BFB">
        <w:rPr>
          <w:rFonts w:cstheme="minorHAnsi"/>
          <w:i/>
          <w:sz w:val="24"/>
          <w:szCs w:val="24"/>
        </w:rPr>
        <w:t>Criminal Law and Philosophy,</w:t>
      </w:r>
      <w:r w:rsidRPr="00B32BFB">
        <w:rPr>
          <w:rFonts w:cstheme="minorHAnsi"/>
          <w:sz w:val="24"/>
          <w:szCs w:val="24"/>
        </w:rPr>
        <w:t xml:space="preserve"> 10(3), pp.427-440. doi: </w:t>
      </w:r>
      <w:r w:rsidRPr="00B32BFB">
        <w:rPr>
          <w:rFonts w:cstheme="minorHAnsi"/>
          <w:sz w:val="24"/>
          <w:szCs w:val="24"/>
          <w:shd w:val="clear" w:color="auto" w:fill="FFFFFF"/>
        </w:rPr>
        <w:t>10.1007/s11572-014-9318-1</w:t>
      </w:r>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lastRenderedPageBreak/>
        <w:t xml:space="preserve">Loftus, B., Goold, B. and Giollabhui, S. M. (2016) ‘From a Visible Spectacle to an Invisible Presence: The Working Culture of Covert Policing’, </w:t>
      </w:r>
      <w:r w:rsidRPr="00B32BFB">
        <w:rPr>
          <w:rFonts w:cstheme="minorHAnsi"/>
          <w:i/>
          <w:sz w:val="24"/>
          <w:szCs w:val="24"/>
        </w:rPr>
        <w:t xml:space="preserve">The British Journal of Criminology, </w:t>
      </w:r>
      <w:r w:rsidRPr="00B32BFB">
        <w:rPr>
          <w:rFonts w:cstheme="minorHAnsi"/>
          <w:sz w:val="24"/>
          <w:szCs w:val="24"/>
        </w:rPr>
        <w:t>56(4), pp. 629-645.</w:t>
      </w:r>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Lumsden, K. (2017) ‘’It’s a Profession, it isn’t a Job’: Police Officers’ Views on the Professionalisation of Policing in England’, </w:t>
      </w:r>
      <w:r w:rsidRPr="00B32BFB">
        <w:rPr>
          <w:rFonts w:cstheme="minorHAnsi"/>
          <w:i/>
          <w:sz w:val="24"/>
          <w:szCs w:val="24"/>
        </w:rPr>
        <w:t>Sociological Research Online</w:t>
      </w:r>
      <w:r w:rsidRPr="00B32BFB">
        <w:rPr>
          <w:rFonts w:cstheme="minorHAnsi"/>
          <w:sz w:val="24"/>
          <w:szCs w:val="24"/>
        </w:rPr>
        <w:t xml:space="preserve">, 22(3), pp.4-20. Doi: </w:t>
      </w:r>
      <w:hyperlink r:id="rId15" w:history="1">
        <w:r w:rsidRPr="00B32BFB">
          <w:rPr>
            <w:rStyle w:val="Hyperlink"/>
            <w:rFonts w:cstheme="minorHAnsi"/>
            <w:sz w:val="24"/>
            <w:szCs w:val="24"/>
          </w:rPr>
          <w:t>https://doi-org.ezproxy.uwtsd.ac.uk/10.1177%2F1360780417724062</w:t>
        </w:r>
      </w:hyperlink>
      <w:r w:rsidRPr="00B32BFB">
        <w:rPr>
          <w:rFonts w:cstheme="minorHAnsi"/>
          <w:sz w:val="24"/>
          <w:szCs w:val="24"/>
        </w:rPr>
        <w:t xml:space="preserve"> </w:t>
      </w:r>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Nakano, Y., Okamura, K., Kosuge, R., Kihira, M. and Fujita, G. (2019) ‘Effect of visible presence of policing activities on drivers’ vigilance and intention to refrain from non-driving activities: A scenario-based survey of general Japanese drives’, </w:t>
      </w:r>
      <w:r w:rsidRPr="00B32BFB">
        <w:rPr>
          <w:rFonts w:cstheme="minorHAnsi"/>
          <w:i/>
          <w:sz w:val="24"/>
          <w:szCs w:val="24"/>
        </w:rPr>
        <w:t>Accident Analysis &amp; Prevention,</w:t>
      </w:r>
      <w:r w:rsidRPr="00B32BFB">
        <w:rPr>
          <w:rFonts w:cstheme="minorHAnsi"/>
          <w:sz w:val="24"/>
          <w:szCs w:val="24"/>
        </w:rPr>
        <w:t xml:space="preserve"> 133. </w:t>
      </w:r>
      <w:r w:rsidRPr="00B32BFB">
        <w:rPr>
          <w:rFonts w:cstheme="minorHAnsi"/>
          <w:color w:val="3A3A3A"/>
          <w:sz w:val="24"/>
          <w:szCs w:val="24"/>
          <w:shd w:val="clear" w:color="auto" w:fill="F3F3F3"/>
        </w:rPr>
        <w:t>DOI: 10.1016/j.aap.2019.105293</w:t>
      </w:r>
      <w:r w:rsidRPr="00B32BFB">
        <w:rPr>
          <w:rFonts w:cstheme="minorHAnsi"/>
          <w:sz w:val="24"/>
          <w:szCs w:val="24"/>
        </w:rPr>
        <w:t xml:space="preserve"> </w:t>
      </w:r>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Sausdal, D. (2019) ‘Terrorizing police: Revisiting ‘the policing of terrorism’ from the perspective of Danish police detectives’, </w:t>
      </w:r>
      <w:r w:rsidRPr="00B32BFB">
        <w:rPr>
          <w:rFonts w:cstheme="minorHAnsi"/>
          <w:i/>
          <w:sz w:val="24"/>
          <w:szCs w:val="24"/>
        </w:rPr>
        <w:t>European Journal of Criminology,</w:t>
      </w:r>
      <w:r w:rsidRPr="00B32BFB">
        <w:rPr>
          <w:rFonts w:cstheme="minorHAnsi"/>
          <w:sz w:val="24"/>
          <w:szCs w:val="24"/>
        </w:rPr>
        <w:t xml:space="preserve"> 18(5), pp. 755-773. </w:t>
      </w:r>
      <w:hyperlink r:id="rId16" w:history="1">
        <w:r w:rsidRPr="00B32BFB">
          <w:rPr>
            <w:rStyle w:val="Hyperlink"/>
            <w:rFonts w:cstheme="minorHAnsi"/>
            <w:sz w:val="24"/>
            <w:szCs w:val="24"/>
          </w:rPr>
          <w:t>https://doi-org.ezproxy.uwtsd.ac.uk/10.1177%2F1477370819874449</w:t>
        </w:r>
      </w:hyperlink>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Schaefer, B. P. and Tewksbury, R. (2018) ‘The Tellability of Police Use-of-force: How Police Tell Stories of Critical Incidents in Different Contexts’, </w:t>
      </w:r>
      <w:r w:rsidRPr="00B32BFB">
        <w:rPr>
          <w:rFonts w:cstheme="minorHAnsi"/>
          <w:i/>
          <w:sz w:val="24"/>
          <w:szCs w:val="24"/>
        </w:rPr>
        <w:t xml:space="preserve">The British Journal of Criminology, </w:t>
      </w:r>
      <w:r w:rsidRPr="00B32BFB">
        <w:rPr>
          <w:rFonts w:cstheme="minorHAnsi"/>
          <w:sz w:val="24"/>
          <w:szCs w:val="24"/>
        </w:rPr>
        <w:t xml:space="preserve">58(1), pp. 37-53. </w:t>
      </w:r>
      <w:hyperlink r:id="rId17" w:history="1">
        <w:r w:rsidRPr="00B32BFB">
          <w:rPr>
            <w:rStyle w:val="Hyperlink"/>
            <w:rFonts w:cstheme="minorHAnsi"/>
            <w:sz w:val="24"/>
            <w:szCs w:val="24"/>
          </w:rPr>
          <w:t>https://doi-org.ezproxy.uwtsd.ac.uk/10.1093/bjc/azx006</w:t>
        </w:r>
      </w:hyperlink>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Scott, J, E. (2010) ‘Evolving Strategies: A Historical Examination of Changes in Principle, Authority and Function to Inform Policing in the Twenty-First Century’, </w:t>
      </w:r>
      <w:r w:rsidRPr="00B32BFB">
        <w:rPr>
          <w:rFonts w:cstheme="minorHAnsi"/>
          <w:i/>
          <w:sz w:val="24"/>
          <w:szCs w:val="24"/>
        </w:rPr>
        <w:t>The Police Journal: Theory, Practice and Principles,</w:t>
      </w:r>
      <w:r w:rsidRPr="00B32BFB">
        <w:rPr>
          <w:rFonts w:cstheme="minorHAnsi"/>
          <w:sz w:val="24"/>
          <w:szCs w:val="24"/>
        </w:rPr>
        <w:t xml:space="preserve"> 83(2), pp.126-163. Doi: </w:t>
      </w:r>
      <w:hyperlink r:id="rId18" w:history="1">
        <w:r w:rsidRPr="00B32BFB">
          <w:rPr>
            <w:rStyle w:val="Hyperlink"/>
            <w:rFonts w:cstheme="minorHAnsi"/>
            <w:sz w:val="24"/>
            <w:szCs w:val="24"/>
          </w:rPr>
          <w:t>https://doi-org.ezproxy.uwtsd.ac.uk/10.1350%2Fpojo.2010.83.2.490</w:t>
        </w:r>
      </w:hyperlink>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Shapiro, I. (2016) ‘Against Impartiality’, </w:t>
      </w:r>
      <w:r w:rsidRPr="00B32BFB">
        <w:rPr>
          <w:rFonts w:cstheme="minorHAnsi"/>
          <w:i/>
          <w:sz w:val="24"/>
          <w:szCs w:val="24"/>
        </w:rPr>
        <w:t>Journal of Politics,</w:t>
      </w:r>
      <w:r w:rsidRPr="00B32BFB">
        <w:rPr>
          <w:rFonts w:cstheme="minorHAnsi"/>
          <w:sz w:val="24"/>
          <w:szCs w:val="24"/>
        </w:rPr>
        <w:t xml:space="preserve"> 78(2), pp.467-480. </w:t>
      </w:r>
    </w:p>
    <w:p w:rsidR="00B32BFB" w:rsidRPr="00B32BFB" w:rsidRDefault="00B32BFB" w:rsidP="00B32BFB">
      <w:pPr>
        <w:spacing w:line="360" w:lineRule="auto"/>
        <w:ind w:left="720" w:hanging="720"/>
        <w:rPr>
          <w:rStyle w:val="Hyperlink"/>
          <w:rFonts w:cstheme="minorHAnsi"/>
          <w:sz w:val="24"/>
          <w:szCs w:val="24"/>
        </w:rPr>
      </w:pPr>
      <w:r w:rsidRPr="00B32BFB">
        <w:rPr>
          <w:rFonts w:cstheme="minorHAnsi"/>
          <w:sz w:val="24"/>
          <w:szCs w:val="24"/>
        </w:rPr>
        <w:t xml:space="preserve">Stergioulis, E. (2017) ‘Police and Diversity’, </w:t>
      </w:r>
      <w:r w:rsidRPr="00B32BFB">
        <w:rPr>
          <w:rFonts w:cstheme="minorHAnsi"/>
          <w:i/>
          <w:sz w:val="24"/>
          <w:szCs w:val="24"/>
        </w:rPr>
        <w:t>Police Journal</w:t>
      </w:r>
      <w:r w:rsidRPr="00B32BFB">
        <w:rPr>
          <w:rFonts w:cstheme="minorHAnsi"/>
          <w:sz w:val="24"/>
          <w:szCs w:val="24"/>
        </w:rPr>
        <w:t xml:space="preserve">, 91(3), pp.264-274. Doi: </w:t>
      </w:r>
      <w:hyperlink r:id="rId19" w:history="1">
        <w:r w:rsidRPr="00B32BFB">
          <w:rPr>
            <w:rStyle w:val="Hyperlink"/>
            <w:rFonts w:cstheme="minorHAnsi"/>
            <w:sz w:val="24"/>
            <w:szCs w:val="24"/>
          </w:rPr>
          <w:t>https://doi-org.ezproxy.uwtsd.ac.uk/10.1177%2F0032258X17721136</w:t>
        </w:r>
      </w:hyperlink>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t xml:space="preserve">Suzuki, K. and Demircioglu, M. A. (2020) ‘Is impartiality enough? Government impartiality and citizens perceptions of public service quality’, </w:t>
      </w:r>
      <w:r w:rsidRPr="00B32BFB">
        <w:rPr>
          <w:rFonts w:cstheme="minorHAnsi"/>
          <w:i/>
          <w:sz w:val="24"/>
          <w:szCs w:val="24"/>
        </w:rPr>
        <w:t>Governance</w:t>
      </w:r>
      <w:r w:rsidRPr="00B32BFB">
        <w:rPr>
          <w:rFonts w:cstheme="minorHAnsi"/>
          <w:sz w:val="24"/>
          <w:szCs w:val="24"/>
        </w:rPr>
        <w:t xml:space="preserve">, pp.1-38. Doi: </w:t>
      </w:r>
      <w:hyperlink r:id="rId20" w:history="1">
        <w:r w:rsidRPr="00B32BFB">
          <w:rPr>
            <w:rStyle w:val="Hyperlink"/>
            <w:rFonts w:cstheme="minorHAnsi"/>
            <w:sz w:val="24"/>
            <w:szCs w:val="24"/>
          </w:rPr>
          <w:t>https://doi-org.ezproxy.uwtsd.ac.uk/10.1111/gove.12527</w:t>
        </w:r>
      </w:hyperlink>
    </w:p>
    <w:p w:rsidR="00B32BFB" w:rsidRPr="00B32BFB" w:rsidRDefault="00B32BFB" w:rsidP="00B32BFB">
      <w:pPr>
        <w:spacing w:line="360" w:lineRule="auto"/>
        <w:ind w:left="720" w:hanging="720"/>
        <w:rPr>
          <w:rFonts w:cstheme="minorHAnsi"/>
          <w:sz w:val="24"/>
          <w:szCs w:val="24"/>
        </w:rPr>
      </w:pPr>
      <w:r w:rsidRPr="00B32BFB">
        <w:rPr>
          <w:rFonts w:cstheme="minorHAnsi"/>
          <w:sz w:val="24"/>
          <w:szCs w:val="24"/>
        </w:rPr>
        <w:lastRenderedPageBreak/>
        <w:t xml:space="preserve">Williams, K. (2003) ‘Peel’s Principles and Their Acceptance by American Police: Ending 175 Years of Reinvention’, </w:t>
      </w:r>
      <w:r w:rsidRPr="00B32BFB">
        <w:rPr>
          <w:rFonts w:cstheme="minorHAnsi"/>
          <w:i/>
          <w:sz w:val="24"/>
          <w:szCs w:val="24"/>
        </w:rPr>
        <w:t>The Police Journal,</w:t>
      </w:r>
      <w:r w:rsidRPr="00B32BFB">
        <w:rPr>
          <w:rFonts w:cstheme="minorHAnsi"/>
          <w:sz w:val="24"/>
          <w:szCs w:val="24"/>
        </w:rPr>
        <w:t xml:space="preserve"> 76(2), pp. 97-120. </w:t>
      </w:r>
    </w:p>
    <w:p w:rsidR="00107C5B" w:rsidRPr="00B32BFB" w:rsidRDefault="00107C5B" w:rsidP="00B32BFB">
      <w:pPr>
        <w:spacing w:line="360" w:lineRule="auto"/>
        <w:rPr>
          <w:rFonts w:cstheme="minorHAnsi"/>
          <w:sz w:val="24"/>
          <w:szCs w:val="24"/>
        </w:rPr>
      </w:pPr>
    </w:p>
    <w:sectPr w:rsidR="00107C5B" w:rsidRPr="00B32BFB" w:rsidSect="00D716F3">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240B" w:rsidRDefault="006E240B" w:rsidP="00D716F3">
      <w:pPr>
        <w:spacing w:after="0" w:line="240" w:lineRule="auto"/>
      </w:pPr>
      <w:r>
        <w:separator/>
      </w:r>
    </w:p>
  </w:endnote>
  <w:endnote w:type="continuationSeparator" w:id="0">
    <w:p w:rsidR="006E240B" w:rsidRDefault="006E240B" w:rsidP="00D716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240B" w:rsidRDefault="00F82406" w:rsidP="00F82406">
    <w:pPr>
      <w:pStyle w:val="Footer"/>
      <w:rPr>
        <w:color w:val="000000"/>
        <w:sz w:val="17"/>
      </w:rPr>
    </w:pPr>
    <w:bookmarkStart w:id="3" w:name="TITUS1FooterEvenPages"/>
    <w:r>
      <w:rPr>
        <w:color w:val="000000"/>
        <w:sz w:val="17"/>
      </w:rPr>
      <w:t> </w:t>
    </w:r>
  </w:p>
  <w:bookmarkEnd w:id="3"/>
  <w:p w:rsidR="006E240B" w:rsidRDefault="006E240B" w:rsidP="00A21527">
    <w:pPr>
      <w:pStyle w:val="Footer"/>
    </w:pPr>
  </w:p>
  <w:p w:rsidR="006E240B" w:rsidRDefault="006E24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240B" w:rsidRDefault="00F82406" w:rsidP="00F82406">
    <w:pPr>
      <w:pStyle w:val="Footer"/>
      <w:rPr>
        <w:color w:val="000000"/>
        <w:sz w:val="17"/>
      </w:rPr>
    </w:pPr>
    <w:bookmarkStart w:id="4" w:name="TITUS1FooterPrimary"/>
    <w:r>
      <w:rPr>
        <w:color w:val="000000"/>
        <w:sz w:val="17"/>
      </w:rPr>
      <w:t> </w:t>
    </w:r>
  </w:p>
  <w:bookmarkEnd w:id="4"/>
  <w:p w:rsidR="006E240B" w:rsidRDefault="006E24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240B" w:rsidRDefault="00F82406" w:rsidP="00F82406">
    <w:pPr>
      <w:pStyle w:val="Footer"/>
      <w:rPr>
        <w:color w:val="000000"/>
        <w:sz w:val="17"/>
      </w:rPr>
    </w:pPr>
    <w:bookmarkStart w:id="6" w:name="TITUS1FooterFirstPage"/>
    <w:r>
      <w:rPr>
        <w:color w:val="000000"/>
        <w:sz w:val="17"/>
      </w:rPr>
      <w:t> </w:t>
    </w:r>
  </w:p>
  <w:bookmarkEnd w:id="6"/>
  <w:p w:rsidR="006E240B" w:rsidRDefault="006E2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240B" w:rsidRDefault="006E240B" w:rsidP="00D716F3">
      <w:pPr>
        <w:spacing w:after="0" w:line="240" w:lineRule="auto"/>
      </w:pPr>
      <w:r>
        <w:separator/>
      </w:r>
    </w:p>
  </w:footnote>
  <w:footnote w:type="continuationSeparator" w:id="0">
    <w:p w:rsidR="006E240B" w:rsidRDefault="006E240B" w:rsidP="00D716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240B" w:rsidRDefault="00F82406" w:rsidP="00F82406">
    <w:pPr>
      <w:pStyle w:val="Header"/>
      <w:rPr>
        <w:color w:val="000000"/>
        <w:sz w:val="17"/>
      </w:rPr>
    </w:pPr>
    <w:bookmarkStart w:id="1" w:name="TITUS1HeaderEvenPages"/>
    <w:r>
      <w:rPr>
        <w:color w:val="000000"/>
        <w:sz w:val="17"/>
      </w:rPr>
      <w:t> </w:t>
    </w:r>
  </w:p>
  <w:bookmarkEnd w:id="1"/>
  <w:p w:rsidR="006E240B" w:rsidRDefault="006E240B" w:rsidP="00A21527">
    <w:pPr>
      <w:pStyle w:val="Header"/>
    </w:pPr>
  </w:p>
  <w:p w:rsidR="006E240B" w:rsidRDefault="006E24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240B" w:rsidRDefault="00F82406" w:rsidP="00F82406">
    <w:pPr>
      <w:pStyle w:val="Header"/>
      <w:rPr>
        <w:color w:val="000000"/>
        <w:sz w:val="17"/>
      </w:rPr>
    </w:pPr>
    <w:bookmarkStart w:id="2" w:name="TITUS1HeaderPrimary"/>
    <w:r>
      <w:rPr>
        <w:color w:val="000000"/>
        <w:sz w:val="17"/>
      </w:rPr>
      <w:t> </w:t>
    </w:r>
  </w:p>
  <w:bookmarkEnd w:id="2"/>
  <w:p w:rsidR="006E240B" w:rsidRDefault="006E24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240B" w:rsidRDefault="00F82406" w:rsidP="00F82406">
    <w:pPr>
      <w:pStyle w:val="Header"/>
      <w:rPr>
        <w:color w:val="000000"/>
        <w:sz w:val="17"/>
      </w:rPr>
    </w:pPr>
    <w:bookmarkStart w:id="5" w:name="TITUS1HeaderFirstPage"/>
    <w:r>
      <w:rPr>
        <w:color w:val="000000"/>
        <w:sz w:val="17"/>
      </w:rPr>
      <w:t> </w:t>
    </w:r>
  </w:p>
  <w:bookmarkEnd w:id="5"/>
  <w:p w:rsidR="006E240B" w:rsidRDefault="006E24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F2ABE"/>
    <w:multiLevelType w:val="hybridMultilevel"/>
    <w:tmpl w:val="26A88302"/>
    <w:lvl w:ilvl="0" w:tplc="A4C0EC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31E75"/>
    <w:multiLevelType w:val="hybridMultilevel"/>
    <w:tmpl w:val="FAF64230"/>
    <w:lvl w:ilvl="0" w:tplc="78220DF6">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F11F22"/>
    <w:multiLevelType w:val="hybridMultilevel"/>
    <w:tmpl w:val="3E245D1A"/>
    <w:lvl w:ilvl="0" w:tplc="1DF6BD92">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3" w15:restartNumberingAfterBreak="0">
    <w:nsid w:val="0A546C18"/>
    <w:multiLevelType w:val="hybridMultilevel"/>
    <w:tmpl w:val="1A406714"/>
    <w:lvl w:ilvl="0" w:tplc="C6C02AB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54B3C52"/>
    <w:multiLevelType w:val="hybridMultilevel"/>
    <w:tmpl w:val="CE984368"/>
    <w:lvl w:ilvl="0" w:tplc="53CC2B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CD0311"/>
    <w:multiLevelType w:val="hybridMultilevel"/>
    <w:tmpl w:val="C592F608"/>
    <w:lvl w:ilvl="0" w:tplc="C6C02AB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B92069F"/>
    <w:multiLevelType w:val="hybridMultilevel"/>
    <w:tmpl w:val="2C504C68"/>
    <w:lvl w:ilvl="0" w:tplc="AACE27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CF52BC"/>
    <w:multiLevelType w:val="hybridMultilevel"/>
    <w:tmpl w:val="398C20E6"/>
    <w:lvl w:ilvl="0" w:tplc="BD5285AA">
      <w:numFmt w:val="bullet"/>
      <w:lvlText w:val="-"/>
      <w:lvlJc w:val="left"/>
      <w:pPr>
        <w:ind w:left="1130" w:hanging="360"/>
      </w:pPr>
      <w:rPr>
        <w:rFonts w:ascii="Calibri" w:eastAsiaTheme="minorHAnsi" w:hAnsi="Calibri" w:cs="Calibri" w:hint="default"/>
      </w:rPr>
    </w:lvl>
    <w:lvl w:ilvl="1" w:tplc="08090003" w:tentative="1">
      <w:start w:val="1"/>
      <w:numFmt w:val="bullet"/>
      <w:lvlText w:val="o"/>
      <w:lvlJc w:val="left"/>
      <w:pPr>
        <w:ind w:left="1850" w:hanging="360"/>
      </w:pPr>
      <w:rPr>
        <w:rFonts w:ascii="Courier New" w:hAnsi="Courier New" w:cs="Courier New" w:hint="default"/>
      </w:rPr>
    </w:lvl>
    <w:lvl w:ilvl="2" w:tplc="08090005" w:tentative="1">
      <w:start w:val="1"/>
      <w:numFmt w:val="bullet"/>
      <w:lvlText w:val=""/>
      <w:lvlJc w:val="left"/>
      <w:pPr>
        <w:ind w:left="2570" w:hanging="360"/>
      </w:pPr>
      <w:rPr>
        <w:rFonts w:ascii="Wingdings" w:hAnsi="Wingdings" w:hint="default"/>
      </w:rPr>
    </w:lvl>
    <w:lvl w:ilvl="3" w:tplc="08090001" w:tentative="1">
      <w:start w:val="1"/>
      <w:numFmt w:val="bullet"/>
      <w:lvlText w:val=""/>
      <w:lvlJc w:val="left"/>
      <w:pPr>
        <w:ind w:left="3290" w:hanging="360"/>
      </w:pPr>
      <w:rPr>
        <w:rFonts w:ascii="Symbol" w:hAnsi="Symbol" w:hint="default"/>
      </w:rPr>
    </w:lvl>
    <w:lvl w:ilvl="4" w:tplc="08090003" w:tentative="1">
      <w:start w:val="1"/>
      <w:numFmt w:val="bullet"/>
      <w:lvlText w:val="o"/>
      <w:lvlJc w:val="left"/>
      <w:pPr>
        <w:ind w:left="4010" w:hanging="360"/>
      </w:pPr>
      <w:rPr>
        <w:rFonts w:ascii="Courier New" w:hAnsi="Courier New" w:cs="Courier New" w:hint="default"/>
      </w:rPr>
    </w:lvl>
    <w:lvl w:ilvl="5" w:tplc="08090005" w:tentative="1">
      <w:start w:val="1"/>
      <w:numFmt w:val="bullet"/>
      <w:lvlText w:val=""/>
      <w:lvlJc w:val="left"/>
      <w:pPr>
        <w:ind w:left="4730" w:hanging="360"/>
      </w:pPr>
      <w:rPr>
        <w:rFonts w:ascii="Wingdings" w:hAnsi="Wingdings" w:hint="default"/>
      </w:rPr>
    </w:lvl>
    <w:lvl w:ilvl="6" w:tplc="08090001" w:tentative="1">
      <w:start w:val="1"/>
      <w:numFmt w:val="bullet"/>
      <w:lvlText w:val=""/>
      <w:lvlJc w:val="left"/>
      <w:pPr>
        <w:ind w:left="5450" w:hanging="360"/>
      </w:pPr>
      <w:rPr>
        <w:rFonts w:ascii="Symbol" w:hAnsi="Symbol" w:hint="default"/>
      </w:rPr>
    </w:lvl>
    <w:lvl w:ilvl="7" w:tplc="08090003" w:tentative="1">
      <w:start w:val="1"/>
      <w:numFmt w:val="bullet"/>
      <w:lvlText w:val="o"/>
      <w:lvlJc w:val="left"/>
      <w:pPr>
        <w:ind w:left="6170" w:hanging="360"/>
      </w:pPr>
      <w:rPr>
        <w:rFonts w:ascii="Courier New" w:hAnsi="Courier New" w:cs="Courier New" w:hint="default"/>
      </w:rPr>
    </w:lvl>
    <w:lvl w:ilvl="8" w:tplc="08090005" w:tentative="1">
      <w:start w:val="1"/>
      <w:numFmt w:val="bullet"/>
      <w:lvlText w:val=""/>
      <w:lvlJc w:val="left"/>
      <w:pPr>
        <w:ind w:left="6890" w:hanging="360"/>
      </w:pPr>
      <w:rPr>
        <w:rFonts w:ascii="Wingdings" w:hAnsi="Wingdings" w:hint="default"/>
      </w:rPr>
    </w:lvl>
  </w:abstractNum>
  <w:abstractNum w:abstractNumId="8" w15:restartNumberingAfterBreak="0">
    <w:nsid w:val="5D0F5652"/>
    <w:multiLevelType w:val="hybridMultilevel"/>
    <w:tmpl w:val="F1780B6E"/>
    <w:lvl w:ilvl="0" w:tplc="135C0DD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A17C5B"/>
    <w:multiLevelType w:val="hybridMultilevel"/>
    <w:tmpl w:val="D84EB8E2"/>
    <w:lvl w:ilvl="0" w:tplc="C6C02A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F311E9"/>
    <w:multiLevelType w:val="hybridMultilevel"/>
    <w:tmpl w:val="AF20DB64"/>
    <w:lvl w:ilvl="0" w:tplc="F9A6F006">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10"/>
  </w:num>
  <w:num w:numId="4">
    <w:abstractNumId w:val="2"/>
  </w:num>
  <w:num w:numId="5">
    <w:abstractNumId w:val="9"/>
  </w:num>
  <w:num w:numId="6">
    <w:abstractNumId w:val="5"/>
  </w:num>
  <w:num w:numId="7">
    <w:abstractNumId w:val="3"/>
  </w:num>
  <w:num w:numId="8">
    <w:abstractNumId w:val="1"/>
  </w:num>
  <w:num w:numId="9">
    <w:abstractNumId w:val="6"/>
  </w:num>
  <w:num w:numId="10">
    <w:abstractNumId w:val="7"/>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16F3"/>
    <w:rsid w:val="00025D3E"/>
    <w:rsid w:val="000269AC"/>
    <w:rsid w:val="00036BF5"/>
    <w:rsid w:val="000669C9"/>
    <w:rsid w:val="000765AA"/>
    <w:rsid w:val="00090FE9"/>
    <w:rsid w:val="000D7E43"/>
    <w:rsid w:val="00107C5B"/>
    <w:rsid w:val="0014029D"/>
    <w:rsid w:val="00163407"/>
    <w:rsid w:val="00166F13"/>
    <w:rsid w:val="001821D5"/>
    <w:rsid w:val="001B221D"/>
    <w:rsid w:val="00205B54"/>
    <w:rsid w:val="002466FE"/>
    <w:rsid w:val="002741A5"/>
    <w:rsid w:val="0027673B"/>
    <w:rsid w:val="002C0FD5"/>
    <w:rsid w:val="002D34FD"/>
    <w:rsid w:val="002D3B26"/>
    <w:rsid w:val="00342D22"/>
    <w:rsid w:val="00360D1F"/>
    <w:rsid w:val="00387656"/>
    <w:rsid w:val="003B5A3A"/>
    <w:rsid w:val="003E6895"/>
    <w:rsid w:val="0040434A"/>
    <w:rsid w:val="004258E4"/>
    <w:rsid w:val="00452DC7"/>
    <w:rsid w:val="00456B28"/>
    <w:rsid w:val="004B0658"/>
    <w:rsid w:val="004B5605"/>
    <w:rsid w:val="004C7A80"/>
    <w:rsid w:val="00514B23"/>
    <w:rsid w:val="00521220"/>
    <w:rsid w:val="0054044D"/>
    <w:rsid w:val="00556168"/>
    <w:rsid w:val="005636F2"/>
    <w:rsid w:val="00573D6F"/>
    <w:rsid w:val="00597920"/>
    <w:rsid w:val="005D6084"/>
    <w:rsid w:val="005E1D34"/>
    <w:rsid w:val="00614EDC"/>
    <w:rsid w:val="00625222"/>
    <w:rsid w:val="0063345F"/>
    <w:rsid w:val="00637E6A"/>
    <w:rsid w:val="006407D6"/>
    <w:rsid w:val="00665A2F"/>
    <w:rsid w:val="00691306"/>
    <w:rsid w:val="006B1157"/>
    <w:rsid w:val="006E0998"/>
    <w:rsid w:val="006E240B"/>
    <w:rsid w:val="006E324A"/>
    <w:rsid w:val="006F74DE"/>
    <w:rsid w:val="006F79EB"/>
    <w:rsid w:val="00715042"/>
    <w:rsid w:val="007330AB"/>
    <w:rsid w:val="00753CE3"/>
    <w:rsid w:val="00754CBB"/>
    <w:rsid w:val="00777905"/>
    <w:rsid w:val="007A2196"/>
    <w:rsid w:val="007A4229"/>
    <w:rsid w:val="007E1139"/>
    <w:rsid w:val="007E6740"/>
    <w:rsid w:val="007E759C"/>
    <w:rsid w:val="00833A6B"/>
    <w:rsid w:val="00861AE3"/>
    <w:rsid w:val="00882AF5"/>
    <w:rsid w:val="008C2621"/>
    <w:rsid w:val="008E1D87"/>
    <w:rsid w:val="008E2FAD"/>
    <w:rsid w:val="009012FF"/>
    <w:rsid w:val="00945026"/>
    <w:rsid w:val="009B10D8"/>
    <w:rsid w:val="009C69CD"/>
    <w:rsid w:val="00A1359B"/>
    <w:rsid w:val="00A21527"/>
    <w:rsid w:val="00A22720"/>
    <w:rsid w:val="00AB1B58"/>
    <w:rsid w:val="00AC697D"/>
    <w:rsid w:val="00AD17CA"/>
    <w:rsid w:val="00AE05D7"/>
    <w:rsid w:val="00B261CE"/>
    <w:rsid w:val="00B32BFB"/>
    <w:rsid w:val="00B437BD"/>
    <w:rsid w:val="00BB0FD8"/>
    <w:rsid w:val="00BB1FA3"/>
    <w:rsid w:val="00BF0BA6"/>
    <w:rsid w:val="00C02DE0"/>
    <w:rsid w:val="00C41478"/>
    <w:rsid w:val="00C47E4F"/>
    <w:rsid w:val="00C57C09"/>
    <w:rsid w:val="00D02902"/>
    <w:rsid w:val="00D0690B"/>
    <w:rsid w:val="00D0769B"/>
    <w:rsid w:val="00D560C4"/>
    <w:rsid w:val="00D716F3"/>
    <w:rsid w:val="00DA1F8E"/>
    <w:rsid w:val="00DA206F"/>
    <w:rsid w:val="00DD05F6"/>
    <w:rsid w:val="00E004C1"/>
    <w:rsid w:val="00E015B9"/>
    <w:rsid w:val="00E75F68"/>
    <w:rsid w:val="00ED5798"/>
    <w:rsid w:val="00F41FE0"/>
    <w:rsid w:val="00F6037E"/>
    <w:rsid w:val="00F82406"/>
    <w:rsid w:val="00F9646B"/>
    <w:rsid w:val="00FA32A8"/>
    <w:rsid w:val="00FA4E56"/>
    <w:rsid w:val="00FC133C"/>
    <w:rsid w:val="00FD2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6F8FAB"/>
  <w15:chartTrackingRefBased/>
  <w15:docId w15:val="{EDC478EE-E723-4BA1-843B-AB371D7FD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16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6F3"/>
  </w:style>
  <w:style w:type="paragraph" w:styleId="Footer">
    <w:name w:val="footer"/>
    <w:basedOn w:val="Normal"/>
    <w:link w:val="FooterChar"/>
    <w:uiPriority w:val="99"/>
    <w:unhideWhenUsed/>
    <w:rsid w:val="00D716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6F3"/>
  </w:style>
  <w:style w:type="paragraph" w:styleId="ListParagraph">
    <w:name w:val="List Paragraph"/>
    <w:basedOn w:val="Normal"/>
    <w:uiPriority w:val="34"/>
    <w:qFormat/>
    <w:rsid w:val="00E015B9"/>
    <w:pPr>
      <w:ind w:left="720"/>
      <w:contextualSpacing/>
    </w:pPr>
  </w:style>
  <w:style w:type="table" w:styleId="TableGrid">
    <w:name w:val="Table Grid"/>
    <w:basedOn w:val="TableNormal"/>
    <w:uiPriority w:val="39"/>
    <w:rsid w:val="00B261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7C5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operations/operational-planning/core-principles/" TargetMode="External"/><Relationship Id="rId13" Type="http://schemas.openxmlformats.org/officeDocument/2006/relationships/hyperlink" Target="https://doi-org.ezproxy.uwtsd.ac.uk/10.1016/j.jcrimjus.2020.101730" TargetMode="External"/><Relationship Id="rId18" Type="http://schemas.openxmlformats.org/officeDocument/2006/relationships/hyperlink" Target="https://doi-org.ezproxy.uwtsd.ac.uk/10.1350%2Fpojo.2010.83.2.490"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app.college.police.uk/app-content/national-decision-model/the-national-decision-model/?highlight=core%20principles?s=core+principles" TargetMode="External"/><Relationship Id="rId12" Type="http://schemas.openxmlformats.org/officeDocument/2006/relationships/hyperlink" Target="https://www.gov.uk/government/publications/policing-by-consent/definition-of-policing-by-consent" TargetMode="External"/><Relationship Id="rId17" Type="http://schemas.openxmlformats.org/officeDocument/2006/relationships/hyperlink" Target="https://doi-org.ezproxy.uwtsd.ac.uk/10.1093/bjc/azx006"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doi-org.ezproxy.uwtsd.ac.uk/10.1177%2F1477370819874449" TargetMode="External"/><Relationship Id="rId20" Type="http://schemas.openxmlformats.org/officeDocument/2006/relationships/hyperlink" Target="https://doi-org.ezproxy.uwtsd.ac.uk/10.1111/gove.1252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ezproxy.uwtsd.ac.uk/10.1177%2F1461444817697722"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i-org.ezproxy.uwtsd.ac.uk/10.1177%2F1360780417724062"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doi-org.ezproxy.uwtsd.ac.uk/10.1177%2F0022018320952557" TargetMode="External"/><Relationship Id="rId19" Type="http://schemas.openxmlformats.org/officeDocument/2006/relationships/hyperlink" Target="https://doi-org.ezproxy.uwtsd.ac.uk/10.1177%2F0032258X17721136" TargetMode="External"/><Relationship Id="rId4" Type="http://schemas.openxmlformats.org/officeDocument/2006/relationships/webSettings" Target="webSettings.xml"/><Relationship Id="rId9" Type="http://schemas.openxmlformats.org/officeDocument/2006/relationships/hyperlink" Target="https://profdev.college.police.uk/competency-values/impartiality/" TargetMode="External"/><Relationship Id="rId14" Type="http://schemas.openxmlformats.org/officeDocument/2006/relationships/hyperlink" Target="https://doi-org.ezproxy.uwtsd.ac.uk/10.1080/09546553.2021.1876035"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797</TotalTime>
  <Pages>15</Pages>
  <Words>5452</Words>
  <Characters>31081</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Jones,Zoe swp6598</dc:creator>
  <cp:keywords/>
  <dc:description/>
  <cp:lastModifiedBy>Jones,Zoe swp6598</cp:lastModifiedBy>
  <cp:revision>51</cp:revision>
  <dcterms:created xsi:type="dcterms:W3CDTF">2021-03-23T06:23:00Z</dcterms:created>
  <dcterms:modified xsi:type="dcterms:W3CDTF">2021-11-08T22:39:00Z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efc8362f-faad-4343-b8a3-3ba0c472e96e</vt:lpwstr>
  </property>
  <property fmtid="{D5CDD505-2E9C-101B-9397-08002B2CF9AE}" pid="3" name="Classification">
    <vt:lpwstr>OFFICIAL</vt:lpwstr>
  </property>
  <property fmtid="{D5CDD505-2E9C-101B-9397-08002B2CF9AE}" pid="4" name="Visibility">
    <vt:lpwstr>NOT VISIBLE</vt:lpwstr>
  </property>
</Properties>
</file>