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8378826"/>
        <w:docPartObj>
          <w:docPartGallery w:val="Cover Pages"/>
          <w:docPartUnique/>
        </w:docPartObj>
      </w:sdtPr>
      <w:sdtEndPr>
        <w:rPr>
          <w:rFonts w:ascii="Times New Roman" w:hAnsi="Times New Roman" w:cs="Times New Roman"/>
          <w:b/>
          <w:bCs/>
          <w:sz w:val="24"/>
          <w:szCs w:val="24"/>
        </w:rPr>
      </w:sdtEndPr>
      <w:sdtContent>
        <w:p w14:paraId="734AF9CD" w14:textId="452945B8" w:rsidR="003F7758" w:rsidRDefault="003F7758"/>
        <w:tbl>
          <w:tblPr>
            <w:tblpPr w:leftFromText="187" w:rightFromText="187" w:horzAnchor="margin" w:tblpXSpec="center" w:tblpY="2881"/>
            <w:tblW w:w="4000" w:type="pct"/>
            <w:tblBorders>
              <w:left w:val="single" w:sz="12" w:space="0" w:color="000000" w:themeColor="accent1"/>
            </w:tblBorders>
            <w:tblCellMar>
              <w:left w:w="144" w:type="dxa"/>
              <w:right w:w="115" w:type="dxa"/>
            </w:tblCellMar>
            <w:tblLook w:val="04A0" w:firstRow="1" w:lastRow="0" w:firstColumn="1" w:lastColumn="0" w:noHBand="0" w:noVBand="1"/>
          </w:tblPr>
          <w:tblGrid>
            <w:gridCol w:w="7209"/>
          </w:tblGrid>
          <w:tr w:rsidR="003F7758" w14:paraId="1C30CD03" w14:textId="77777777">
            <w:sdt>
              <w:sdtPr>
                <w:rPr>
                  <w:color w:val="000000" w:themeColor="accent1" w:themeShade="BF"/>
                  <w:sz w:val="24"/>
                  <w:szCs w:val="24"/>
                </w:rPr>
                <w:alias w:val="Company"/>
                <w:id w:val="13406915"/>
                <w:placeholder>
                  <w:docPart w:val="068502BAA87447509FE003BDC6C7AEA1"/>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E5E2150" w14:textId="6F68B8F9" w:rsidR="003F7758" w:rsidRDefault="003F7758">
                    <w:pPr>
                      <w:pStyle w:val="NoSpacing"/>
                      <w:rPr>
                        <w:color w:val="000000" w:themeColor="accent1" w:themeShade="BF"/>
                        <w:sz w:val="24"/>
                      </w:rPr>
                    </w:pPr>
                    <w:r>
                      <w:rPr>
                        <w:color w:val="000000" w:themeColor="accent1" w:themeShade="BF"/>
                        <w:sz w:val="24"/>
                        <w:szCs w:val="24"/>
                      </w:rPr>
                      <w:t>Gwent Police</w:t>
                    </w:r>
                  </w:p>
                </w:tc>
              </w:sdtContent>
            </w:sdt>
          </w:tr>
          <w:tr w:rsidR="003F7758" w14:paraId="7FA76A4D" w14:textId="77777777">
            <w:tc>
              <w:tcPr>
                <w:tcW w:w="7672" w:type="dxa"/>
              </w:tcPr>
              <w:sdt>
                <w:sdtPr>
                  <w:rPr>
                    <w:rFonts w:asciiTheme="majorHAnsi" w:eastAsiaTheme="majorEastAsia" w:hAnsiTheme="majorHAnsi" w:cstheme="majorBidi"/>
                    <w:color w:val="000000" w:themeColor="accent1"/>
                    <w:sz w:val="88"/>
                    <w:szCs w:val="88"/>
                  </w:rPr>
                  <w:alias w:val="Title"/>
                  <w:id w:val="13406919"/>
                  <w:placeholder>
                    <w:docPart w:val="896FB519732047C1B60B9372068718D6"/>
                  </w:placeholder>
                  <w:dataBinding w:prefixMappings="xmlns:ns0='http://schemas.openxmlformats.org/package/2006/metadata/core-properties' xmlns:ns1='http://purl.org/dc/elements/1.1/'" w:xpath="/ns0:coreProperties[1]/ns1:title[1]" w:storeItemID="{6C3C8BC8-F283-45AE-878A-BAB7291924A1}"/>
                  <w:text/>
                </w:sdtPr>
                <w:sdtEndPr/>
                <w:sdtContent>
                  <w:p w14:paraId="1735A27E" w14:textId="7F39F62B" w:rsidR="003F7758" w:rsidRDefault="003F7758">
                    <w:pPr>
                      <w:pStyle w:val="NoSpacing"/>
                      <w:spacing w:line="216" w:lineRule="auto"/>
                      <w:rPr>
                        <w:rFonts w:asciiTheme="majorHAnsi" w:eastAsiaTheme="majorEastAsia" w:hAnsiTheme="majorHAnsi" w:cstheme="majorBidi"/>
                        <w:color w:val="000000" w:themeColor="accent1"/>
                        <w:sz w:val="88"/>
                        <w:szCs w:val="88"/>
                      </w:rPr>
                    </w:pPr>
                    <w:r>
                      <w:rPr>
                        <w:rFonts w:asciiTheme="majorHAnsi" w:eastAsiaTheme="majorEastAsia" w:hAnsiTheme="majorHAnsi" w:cstheme="majorBidi"/>
                        <w:color w:val="000000" w:themeColor="accent1"/>
                        <w:sz w:val="88"/>
                        <w:szCs w:val="88"/>
                      </w:rPr>
                      <w:t>Operational Police Practice</w:t>
                    </w:r>
                  </w:p>
                </w:sdtContent>
              </w:sdt>
            </w:tc>
          </w:tr>
          <w:tr w:rsidR="003F7758" w14:paraId="0005D958" w14:textId="77777777">
            <w:sdt>
              <w:sdtPr>
                <w:rPr>
                  <w:color w:val="000000" w:themeColor="accent1" w:themeShade="BF"/>
                  <w:sz w:val="24"/>
                  <w:szCs w:val="24"/>
                </w:rPr>
                <w:alias w:val="Subtitle"/>
                <w:id w:val="13406923"/>
                <w:placeholder>
                  <w:docPart w:val="219CD39A7B8E4AA88D030FFDC55F6733"/>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4A60475" w14:textId="038088F2" w:rsidR="003F7758" w:rsidRDefault="003F7758">
                    <w:pPr>
                      <w:pStyle w:val="NoSpacing"/>
                      <w:rPr>
                        <w:color w:val="000000" w:themeColor="accent1" w:themeShade="BF"/>
                        <w:sz w:val="24"/>
                      </w:rPr>
                    </w:pPr>
                    <w:r>
                      <w:rPr>
                        <w:color w:val="000000" w:themeColor="accent1" w:themeShade="BF"/>
                        <w:sz w:val="24"/>
                        <w:szCs w:val="24"/>
                      </w:rPr>
                      <w:t>Assessment One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F7758" w14:paraId="408B2360" w14:textId="77777777">
            <w:tc>
              <w:tcPr>
                <w:tcW w:w="7221" w:type="dxa"/>
                <w:tcMar>
                  <w:top w:w="216" w:type="dxa"/>
                  <w:left w:w="115" w:type="dxa"/>
                  <w:bottom w:w="216" w:type="dxa"/>
                  <w:right w:w="115" w:type="dxa"/>
                </w:tcMar>
              </w:tcPr>
              <w:sdt>
                <w:sdtPr>
                  <w:rPr>
                    <w:color w:val="000000" w:themeColor="accent1"/>
                    <w:sz w:val="28"/>
                    <w:szCs w:val="28"/>
                  </w:rPr>
                  <w:alias w:val="Author"/>
                  <w:id w:val="13406928"/>
                  <w:placeholder>
                    <w:docPart w:val="65746874C36A4CEA9EC47A0D7954DD50"/>
                  </w:placeholder>
                  <w:dataBinding w:prefixMappings="xmlns:ns0='http://schemas.openxmlformats.org/package/2006/metadata/core-properties' xmlns:ns1='http://purl.org/dc/elements/1.1/'" w:xpath="/ns0:coreProperties[1]/ns1:creator[1]" w:storeItemID="{6C3C8BC8-F283-45AE-878A-BAB7291924A1}"/>
                  <w:text/>
                </w:sdtPr>
                <w:sdtEndPr/>
                <w:sdtContent>
                  <w:p w14:paraId="7B6FBA77" w14:textId="55F67CF9" w:rsidR="003F7758" w:rsidRDefault="003F7758">
                    <w:pPr>
                      <w:pStyle w:val="NoSpacing"/>
                      <w:rPr>
                        <w:color w:val="000000" w:themeColor="accent1"/>
                        <w:sz w:val="28"/>
                        <w:szCs w:val="28"/>
                      </w:rPr>
                    </w:pPr>
                    <w:r>
                      <w:rPr>
                        <w:color w:val="000000" w:themeColor="accent1"/>
                        <w:sz w:val="28"/>
                        <w:szCs w:val="28"/>
                      </w:rPr>
                      <w:t>Poulton-Friend, Harriet</w:t>
                    </w:r>
                  </w:p>
                </w:sdtContent>
              </w:sdt>
              <w:p w14:paraId="08515B99" w14:textId="25FAA458" w:rsidR="003F7758" w:rsidRDefault="003F7758">
                <w:pPr>
                  <w:pStyle w:val="NoSpacing"/>
                  <w:rPr>
                    <w:color w:val="000000" w:themeColor="accent1"/>
                    <w:sz w:val="28"/>
                    <w:szCs w:val="28"/>
                  </w:rPr>
                </w:pPr>
              </w:p>
              <w:p w14:paraId="3433C14B" w14:textId="77777777" w:rsidR="003F7758" w:rsidRDefault="003F7758">
                <w:pPr>
                  <w:pStyle w:val="NoSpacing"/>
                  <w:rPr>
                    <w:color w:val="000000" w:themeColor="accent1"/>
                  </w:rPr>
                </w:pPr>
              </w:p>
            </w:tc>
          </w:tr>
        </w:tbl>
        <w:p w14:paraId="10F71E1D" w14:textId="6E9AD6A4" w:rsidR="003F7758" w:rsidRDefault="003F7758">
          <w:pPr>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4DFAAD57" w14:textId="5653FC97" w:rsidR="00932CD7" w:rsidRDefault="009B44CF" w:rsidP="007C04AC">
      <w:pPr>
        <w:spacing w:line="276" w:lineRule="auto"/>
        <w:jc w:val="center"/>
        <w:rPr>
          <w:rFonts w:ascii="Times New Roman" w:hAnsi="Times New Roman" w:cs="Times New Roman"/>
          <w:b/>
          <w:bCs/>
          <w:sz w:val="24"/>
          <w:szCs w:val="24"/>
        </w:rPr>
      </w:pPr>
      <w:r w:rsidRPr="009B44CF">
        <w:rPr>
          <w:rFonts w:ascii="Times New Roman" w:hAnsi="Times New Roman" w:cs="Times New Roman"/>
          <w:b/>
          <w:bCs/>
          <w:sz w:val="24"/>
          <w:szCs w:val="24"/>
        </w:rPr>
        <w:lastRenderedPageBreak/>
        <w:t>Assess the impact that cultural diversity has had on policing practice (e.g. Neighbourhood policing) and professional policies and standards (e.g. PACE and Code of Ethics)</w:t>
      </w:r>
      <w:r w:rsidR="00C83062">
        <w:rPr>
          <w:rFonts w:ascii="Times New Roman" w:hAnsi="Times New Roman" w:cs="Times New Roman"/>
          <w:b/>
          <w:bCs/>
          <w:sz w:val="24"/>
          <w:szCs w:val="24"/>
        </w:rPr>
        <w:t>.</w:t>
      </w:r>
    </w:p>
    <w:p w14:paraId="12484C63" w14:textId="056CA5F8" w:rsidR="00081306" w:rsidRDefault="00C83062" w:rsidP="00081306">
      <w:pPr>
        <w:spacing w:line="276"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Support your answer with relevant evidence drawn from academic </w:t>
      </w:r>
      <w:r w:rsidR="00081306">
        <w:rPr>
          <w:rFonts w:ascii="Times New Roman" w:hAnsi="Times New Roman" w:cs="Times New Roman"/>
          <w:b/>
          <w:bCs/>
          <w:sz w:val="24"/>
          <w:szCs w:val="24"/>
        </w:rPr>
        <w:t xml:space="preserve">sources. </w:t>
      </w:r>
    </w:p>
    <w:p w14:paraId="26B020B3" w14:textId="77777777" w:rsidR="007C04AC" w:rsidRPr="007C04AC" w:rsidRDefault="007C04AC" w:rsidP="009475CA">
      <w:pPr>
        <w:spacing w:line="480" w:lineRule="auto"/>
        <w:jc w:val="center"/>
        <w:rPr>
          <w:rFonts w:ascii="Times New Roman" w:hAnsi="Times New Roman" w:cs="Times New Roman"/>
          <w:b/>
          <w:bCs/>
          <w:sz w:val="24"/>
          <w:szCs w:val="24"/>
        </w:rPr>
      </w:pPr>
    </w:p>
    <w:p w14:paraId="073A3451" w14:textId="7E022442" w:rsidR="0031060A" w:rsidRDefault="00743D83"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Cultural diversity has had a profound effect </w:t>
      </w:r>
      <w:r w:rsidR="00535CBF">
        <w:rPr>
          <w:rFonts w:ascii="Times New Roman" w:hAnsi="Times New Roman" w:cs="Times New Roman"/>
          <w:sz w:val="24"/>
          <w:szCs w:val="24"/>
        </w:rPr>
        <w:t xml:space="preserve">in changing </w:t>
      </w:r>
      <w:r>
        <w:rPr>
          <w:rFonts w:ascii="Times New Roman" w:hAnsi="Times New Roman" w:cs="Times New Roman"/>
          <w:sz w:val="24"/>
          <w:szCs w:val="24"/>
        </w:rPr>
        <w:t xml:space="preserve">policing </w:t>
      </w:r>
      <w:r w:rsidR="001C4348">
        <w:rPr>
          <w:rFonts w:ascii="Times New Roman" w:hAnsi="Times New Roman" w:cs="Times New Roman"/>
          <w:sz w:val="24"/>
          <w:szCs w:val="24"/>
        </w:rPr>
        <w:t>practices</w:t>
      </w:r>
      <w:r w:rsidR="00535CBF">
        <w:rPr>
          <w:rFonts w:ascii="Times New Roman" w:hAnsi="Times New Roman" w:cs="Times New Roman"/>
          <w:sz w:val="24"/>
          <w:szCs w:val="24"/>
        </w:rPr>
        <w:t xml:space="preserve">. The Brixton Riots in 1981 provided a pivotal moment in aiding positive change to legislation, professional </w:t>
      </w:r>
      <w:r w:rsidR="009630F8">
        <w:rPr>
          <w:rFonts w:ascii="Times New Roman" w:hAnsi="Times New Roman" w:cs="Times New Roman"/>
          <w:sz w:val="24"/>
          <w:szCs w:val="24"/>
        </w:rPr>
        <w:t>policies,</w:t>
      </w:r>
      <w:r w:rsidR="00535CBF">
        <w:rPr>
          <w:rFonts w:ascii="Times New Roman" w:hAnsi="Times New Roman" w:cs="Times New Roman"/>
          <w:sz w:val="24"/>
          <w:szCs w:val="24"/>
        </w:rPr>
        <w:t xml:space="preserve"> and standards in policing. </w:t>
      </w:r>
      <w:r w:rsidR="000A4B33">
        <w:rPr>
          <w:rFonts w:ascii="Times New Roman" w:hAnsi="Times New Roman" w:cs="Times New Roman"/>
          <w:sz w:val="24"/>
          <w:szCs w:val="24"/>
        </w:rPr>
        <w:t xml:space="preserve">The riots </w:t>
      </w:r>
      <w:r w:rsidR="00012871">
        <w:rPr>
          <w:rFonts w:ascii="Times New Roman" w:hAnsi="Times New Roman" w:cs="Times New Roman"/>
          <w:sz w:val="24"/>
          <w:szCs w:val="24"/>
        </w:rPr>
        <w:t>revealed</w:t>
      </w:r>
      <w:r w:rsidR="009630F8">
        <w:rPr>
          <w:rFonts w:ascii="Times New Roman" w:hAnsi="Times New Roman" w:cs="Times New Roman"/>
          <w:sz w:val="24"/>
          <w:szCs w:val="24"/>
        </w:rPr>
        <w:t xml:space="preserve"> </w:t>
      </w:r>
      <w:r w:rsidR="000A4B33">
        <w:rPr>
          <w:rFonts w:ascii="Times New Roman" w:hAnsi="Times New Roman" w:cs="Times New Roman"/>
          <w:sz w:val="24"/>
          <w:szCs w:val="24"/>
        </w:rPr>
        <w:t>the</w:t>
      </w:r>
      <w:r w:rsidR="00C10F3A">
        <w:rPr>
          <w:rFonts w:ascii="Times New Roman" w:hAnsi="Times New Roman" w:cs="Times New Roman"/>
          <w:sz w:val="24"/>
          <w:szCs w:val="24"/>
        </w:rPr>
        <w:t xml:space="preserve"> deep-seated</w:t>
      </w:r>
      <w:r w:rsidR="000A4B33">
        <w:rPr>
          <w:rFonts w:ascii="Times New Roman" w:hAnsi="Times New Roman" w:cs="Times New Roman"/>
          <w:sz w:val="24"/>
          <w:szCs w:val="24"/>
        </w:rPr>
        <w:t xml:space="preserve"> distrust and unrest between the ethnic community of Brixton and the </w:t>
      </w:r>
      <w:r w:rsidR="00012871">
        <w:rPr>
          <w:rFonts w:ascii="Times New Roman" w:hAnsi="Times New Roman" w:cs="Times New Roman"/>
          <w:sz w:val="24"/>
          <w:szCs w:val="24"/>
        </w:rPr>
        <w:t>Metropolitan P</w:t>
      </w:r>
      <w:r w:rsidR="000A4B33">
        <w:rPr>
          <w:rFonts w:ascii="Times New Roman" w:hAnsi="Times New Roman" w:cs="Times New Roman"/>
          <w:sz w:val="24"/>
          <w:szCs w:val="24"/>
        </w:rPr>
        <w:t xml:space="preserve">olice. </w:t>
      </w:r>
      <w:r w:rsidR="00F600CC">
        <w:rPr>
          <w:rFonts w:ascii="Times New Roman" w:hAnsi="Times New Roman" w:cs="Times New Roman"/>
          <w:sz w:val="24"/>
          <w:szCs w:val="24"/>
        </w:rPr>
        <w:t xml:space="preserve">The response </w:t>
      </w:r>
      <w:r w:rsidR="00C05FC8">
        <w:rPr>
          <w:rFonts w:ascii="Times New Roman" w:hAnsi="Times New Roman" w:cs="Times New Roman"/>
          <w:sz w:val="24"/>
          <w:szCs w:val="24"/>
        </w:rPr>
        <w:t>to the riots</w:t>
      </w:r>
      <w:r w:rsidR="00F600CC">
        <w:rPr>
          <w:rFonts w:ascii="Times New Roman" w:hAnsi="Times New Roman" w:cs="Times New Roman"/>
          <w:sz w:val="24"/>
          <w:szCs w:val="24"/>
        </w:rPr>
        <w:t xml:space="preserve"> led to the creation of the Police and Criminal Evidence Act 198</w:t>
      </w:r>
      <w:r w:rsidR="00B71A1C">
        <w:rPr>
          <w:rFonts w:ascii="Times New Roman" w:hAnsi="Times New Roman" w:cs="Times New Roman"/>
          <w:sz w:val="24"/>
          <w:szCs w:val="24"/>
        </w:rPr>
        <w:t>4</w:t>
      </w:r>
      <w:r w:rsidR="00F8369F">
        <w:rPr>
          <w:rFonts w:ascii="Times New Roman" w:hAnsi="Times New Roman" w:cs="Times New Roman"/>
          <w:sz w:val="24"/>
          <w:szCs w:val="24"/>
        </w:rPr>
        <w:t xml:space="preserve">, a key piece of legislation that sought to </w:t>
      </w:r>
      <w:r w:rsidR="00046E1A">
        <w:rPr>
          <w:rFonts w:ascii="Times New Roman" w:hAnsi="Times New Roman" w:cs="Times New Roman"/>
          <w:sz w:val="24"/>
          <w:szCs w:val="24"/>
        </w:rPr>
        <w:t xml:space="preserve">repair the distrust. This essay delves into the intricate </w:t>
      </w:r>
      <w:r w:rsidR="008D1EA5">
        <w:rPr>
          <w:rFonts w:ascii="Times New Roman" w:hAnsi="Times New Roman" w:cs="Times New Roman"/>
          <w:sz w:val="24"/>
          <w:szCs w:val="24"/>
        </w:rPr>
        <w:t xml:space="preserve">process in which cultural diversity, </w:t>
      </w:r>
      <w:r w:rsidR="00B570F3">
        <w:rPr>
          <w:rFonts w:ascii="Times New Roman" w:hAnsi="Times New Roman" w:cs="Times New Roman"/>
          <w:sz w:val="24"/>
          <w:szCs w:val="24"/>
        </w:rPr>
        <w:t>ignited by</w:t>
      </w:r>
      <w:r w:rsidR="008D1EA5">
        <w:rPr>
          <w:rFonts w:ascii="Times New Roman" w:hAnsi="Times New Roman" w:cs="Times New Roman"/>
          <w:sz w:val="24"/>
          <w:szCs w:val="24"/>
        </w:rPr>
        <w:t xml:space="preserve"> the </w:t>
      </w:r>
      <w:r w:rsidR="0031060A">
        <w:rPr>
          <w:rFonts w:ascii="Times New Roman" w:hAnsi="Times New Roman" w:cs="Times New Roman"/>
          <w:sz w:val="24"/>
          <w:szCs w:val="24"/>
        </w:rPr>
        <w:t>B</w:t>
      </w:r>
      <w:r w:rsidR="008D1EA5">
        <w:rPr>
          <w:rFonts w:ascii="Times New Roman" w:hAnsi="Times New Roman" w:cs="Times New Roman"/>
          <w:sz w:val="24"/>
          <w:szCs w:val="24"/>
        </w:rPr>
        <w:t>rixton Riots</w:t>
      </w:r>
      <w:r w:rsidR="0031060A">
        <w:rPr>
          <w:rFonts w:ascii="Times New Roman" w:hAnsi="Times New Roman" w:cs="Times New Roman"/>
          <w:sz w:val="24"/>
          <w:szCs w:val="24"/>
        </w:rPr>
        <w:t xml:space="preserve">, not only </w:t>
      </w:r>
      <w:r w:rsidR="005F21BE">
        <w:rPr>
          <w:rFonts w:ascii="Times New Roman" w:hAnsi="Times New Roman" w:cs="Times New Roman"/>
          <w:sz w:val="24"/>
          <w:szCs w:val="24"/>
        </w:rPr>
        <w:t>became a catalyst for</w:t>
      </w:r>
      <w:r w:rsidR="0031060A">
        <w:rPr>
          <w:rFonts w:ascii="Times New Roman" w:hAnsi="Times New Roman" w:cs="Times New Roman"/>
          <w:sz w:val="24"/>
          <w:szCs w:val="24"/>
        </w:rPr>
        <w:t xml:space="preserve"> key legislative change but also reshaped policing practices. </w:t>
      </w:r>
    </w:p>
    <w:p w14:paraId="2408D6C8" w14:textId="77777777" w:rsidR="006A4DDD" w:rsidRDefault="006A4DDD" w:rsidP="00E27B3E">
      <w:pPr>
        <w:spacing w:line="480" w:lineRule="auto"/>
        <w:jc w:val="both"/>
        <w:rPr>
          <w:rFonts w:ascii="Times New Roman" w:hAnsi="Times New Roman" w:cs="Times New Roman"/>
          <w:sz w:val="24"/>
          <w:szCs w:val="24"/>
        </w:rPr>
      </w:pPr>
    </w:p>
    <w:p w14:paraId="673A6F05" w14:textId="717AB63C" w:rsidR="0094252A" w:rsidRDefault="00F72665"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In 1981</w:t>
      </w:r>
      <w:r w:rsidR="00DF51C6">
        <w:rPr>
          <w:rFonts w:ascii="Times New Roman" w:hAnsi="Times New Roman" w:cs="Times New Roman"/>
          <w:sz w:val="24"/>
          <w:szCs w:val="24"/>
        </w:rPr>
        <w:t xml:space="preserve"> </w:t>
      </w:r>
      <w:r w:rsidR="0094252A">
        <w:rPr>
          <w:rFonts w:ascii="Times New Roman" w:hAnsi="Times New Roman" w:cs="Times New Roman"/>
          <w:sz w:val="24"/>
          <w:szCs w:val="24"/>
        </w:rPr>
        <w:t xml:space="preserve">13 black Britons died in a housefire </w:t>
      </w:r>
      <w:r w:rsidR="00432627">
        <w:rPr>
          <w:rFonts w:ascii="Times New Roman" w:hAnsi="Times New Roman" w:cs="Times New Roman"/>
          <w:sz w:val="24"/>
          <w:szCs w:val="24"/>
        </w:rPr>
        <w:t>whilst a</w:t>
      </w:r>
      <w:r w:rsidR="00485355">
        <w:rPr>
          <w:rFonts w:ascii="Times New Roman" w:hAnsi="Times New Roman" w:cs="Times New Roman"/>
          <w:sz w:val="24"/>
          <w:szCs w:val="24"/>
        </w:rPr>
        <w:t>ttending</w:t>
      </w:r>
      <w:r w:rsidR="0077332E">
        <w:rPr>
          <w:rFonts w:ascii="Times New Roman" w:hAnsi="Times New Roman" w:cs="Times New Roman"/>
          <w:sz w:val="24"/>
          <w:szCs w:val="24"/>
        </w:rPr>
        <w:t xml:space="preserve"> a</w:t>
      </w:r>
      <w:r w:rsidR="00432627">
        <w:rPr>
          <w:rFonts w:ascii="Times New Roman" w:hAnsi="Times New Roman" w:cs="Times New Roman"/>
          <w:sz w:val="24"/>
          <w:szCs w:val="24"/>
        </w:rPr>
        <w:t xml:space="preserve"> party</w:t>
      </w:r>
      <w:r w:rsidR="008029D8">
        <w:rPr>
          <w:rFonts w:ascii="Times New Roman" w:hAnsi="Times New Roman" w:cs="Times New Roman"/>
          <w:sz w:val="24"/>
          <w:szCs w:val="24"/>
        </w:rPr>
        <w:t xml:space="preserve"> whe</w:t>
      </w:r>
      <w:r w:rsidR="008F79C3">
        <w:rPr>
          <w:rFonts w:ascii="Times New Roman" w:hAnsi="Times New Roman" w:cs="Times New Roman"/>
          <w:sz w:val="24"/>
          <w:szCs w:val="24"/>
        </w:rPr>
        <w:t>reby i</w:t>
      </w:r>
      <w:r w:rsidR="0094252A">
        <w:rPr>
          <w:rFonts w:ascii="Times New Roman" w:hAnsi="Times New Roman" w:cs="Times New Roman"/>
          <w:sz w:val="24"/>
          <w:szCs w:val="24"/>
        </w:rPr>
        <w:t xml:space="preserve">t was alleged that the fire started after a </w:t>
      </w:r>
      <w:r w:rsidR="00200723">
        <w:rPr>
          <w:rFonts w:ascii="Times New Roman" w:hAnsi="Times New Roman" w:cs="Times New Roman"/>
          <w:sz w:val="24"/>
          <w:szCs w:val="24"/>
        </w:rPr>
        <w:t>white male had thrown a petrol bomb through the living room window</w:t>
      </w:r>
      <w:r w:rsidR="0077332E">
        <w:rPr>
          <w:rFonts w:ascii="Times New Roman" w:hAnsi="Times New Roman" w:cs="Times New Roman"/>
          <w:sz w:val="24"/>
          <w:szCs w:val="24"/>
        </w:rPr>
        <w:t>. D</w:t>
      </w:r>
      <w:r w:rsidR="00200723">
        <w:rPr>
          <w:rFonts w:ascii="Times New Roman" w:hAnsi="Times New Roman" w:cs="Times New Roman"/>
          <w:sz w:val="24"/>
          <w:szCs w:val="24"/>
        </w:rPr>
        <w:t>espite an investigation from the Metropolitan Police</w:t>
      </w:r>
      <w:r w:rsidR="00346CFD">
        <w:rPr>
          <w:rFonts w:ascii="Times New Roman" w:hAnsi="Times New Roman" w:cs="Times New Roman"/>
          <w:sz w:val="24"/>
          <w:szCs w:val="24"/>
        </w:rPr>
        <w:t xml:space="preserve"> there were no convictions. This </w:t>
      </w:r>
      <w:r w:rsidR="004D72CC">
        <w:rPr>
          <w:rFonts w:ascii="Times New Roman" w:hAnsi="Times New Roman" w:cs="Times New Roman"/>
          <w:sz w:val="24"/>
          <w:szCs w:val="24"/>
        </w:rPr>
        <w:t>led</w:t>
      </w:r>
      <w:r w:rsidR="003E1EB6">
        <w:rPr>
          <w:rFonts w:ascii="Times New Roman" w:hAnsi="Times New Roman" w:cs="Times New Roman"/>
          <w:sz w:val="24"/>
          <w:szCs w:val="24"/>
        </w:rPr>
        <w:t xml:space="preserve"> to </w:t>
      </w:r>
      <w:r w:rsidR="000D6CD9">
        <w:rPr>
          <w:rFonts w:ascii="Times New Roman" w:hAnsi="Times New Roman" w:cs="Times New Roman"/>
          <w:sz w:val="24"/>
          <w:szCs w:val="24"/>
        </w:rPr>
        <w:t xml:space="preserve">mistrust </w:t>
      </w:r>
      <w:r w:rsidR="0008129E">
        <w:rPr>
          <w:rFonts w:ascii="Times New Roman" w:hAnsi="Times New Roman" w:cs="Times New Roman"/>
          <w:sz w:val="24"/>
          <w:szCs w:val="24"/>
        </w:rPr>
        <w:t>of the</w:t>
      </w:r>
      <w:r w:rsidR="000D6CD9">
        <w:rPr>
          <w:rFonts w:ascii="Times New Roman" w:hAnsi="Times New Roman" w:cs="Times New Roman"/>
          <w:sz w:val="24"/>
          <w:szCs w:val="24"/>
        </w:rPr>
        <w:t xml:space="preserve"> Police</w:t>
      </w:r>
      <w:r w:rsidR="00B8698E">
        <w:rPr>
          <w:rFonts w:ascii="Times New Roman" w:hAnsi="Times New Roman" w:cs="Times New Roman"/>
          <w:sz w:val="24"/>
          <w:szCs w:val="24"/>
        </w:rPr>
        <w:t xml:space="preserve"> by the </w:t>
      </w:r>
      <w:r w:rsidR="00A20602">
        <w:rPr>
          <w:rFonts w:ascii="Times New Roman" w:hAnsi="Times New Roman" w:cs="Times New Roman"/>
          <w:sz w:val="24"/>
          <w:szCs w:val="24"/>
        </w:rPr>
        <w:t xml:space="preserve">ethnic </w:t>
      </w:r>
      <w:r w:rsidR="004E707E">
        <w:rPr>
          <w:rFonts w:ascii="Times New Roman" w:hAnsi="Times New Roman" w:cs="Times New Roman"/>
          <w:sz w:val="24"/>
          <w:szCs w:val="24"/>
        </w:rPr>
        <w:t>community and</w:t>
      </w:r>
      <w:r w:rsidR="000D6CD9">
        <w:rPr>
          <w:rFonts w:ascii="Times New Roman" w:hAnsi="Times New Roman" w:cs="Times New Roman"/>
          <w:sz w:val="24"/>
          <w:szCs w:val="24"/>
        </w:rPr>
        <w:t xml:space="preserve"> </w:t>
      </w:r>
      <w:r w:rsidR="00346CFD">
        <w:rPr>
          <w:rFonts w:ascii="Times New Roman" w:hAnsi="Times New Roman" w:cs="Times New Roman"/>
          <w:sz w:val="24"/>
          <w:szCs w:val="24"/>
        </w:rPr>
        <w:t xml:space="preserve">ignited an uprising </w:t>
      </w:r>
      <w:r w:rsidR="004D72CC">
        <w:rPr>
          <w:rFonts w:ascii="Times New Roman" w:hAnsi="Times New Roman" w:cs="Times New Roman"/>
          <w:sz w:val="24"/>
          <w:szCs w:val="24"/>
        </w:rPr>
        <w:t xml:space="preserve">which resulted in 2 days of Rioting in Brixton. </w:t>
      </w:r>
      <w:r w:rsidR="001B1F28">
        <w:rPr>
          <w:rFonts w:ascii="Times New Roman" w:hAnsi="Times New Roman" w:cs="Times New Roman"/>
          <w:sz w:val="24"/>
          <w:szCs w:val="24"/>
        </w:rPr>
        <w:t>Lord Scarman</w:t>
      </w:r>
      <w:r w:rsidR="000B72B5">
        <w:rPr>
          <w:rFonts w:ascii="Times New Roman" w:hAnsi="Times New Roman" w:cs="Times New Roman"/>
          <w:sz w:val="24"/>
          <w:szCs w:val="24"/>
        </w:rPr>
        <w:t xml:space="preserve">, a former </w:t>
      </w:r>
      <w:r w:rsidR="00C03C4E">
        <w:rPr>
          <w:rFonts w:ascii="Times New Roman" w:hAnsi="Times New Roman" w:cs="Times New Roman"/>
          <w:sz w:val="24"/>
          <w:szCs w:val="24"/>
        </w:rPr>
        <w:t>s</w:t>
      </w:r>
      <w:r w:rsidR="000B72B5">
        <w:rPr>
          <w:rFonts w:ascii="Times New Roman" w:hAnsi="Times New Roman" w:cs="Times New Roman"/>
          <w:sz w:val="24"/>
          <w:szCs w:val="24"/>
        </w:rPr>
        <w:t xml:space="preserve">enior </w:t>
      </w:r>
      <w:r w:rsidR="00C03C4E">
        <w:rPr>
          <w:rFonts w:ascii="Times New Roman" w:hAnsi="Times New Roman" w:cs="Times New Roman"/>
          <w:sz w:val="24"/>
          <w:szCs w:val="24"/>
        </w:rPr>
        <w:t>j</w:t>
      </w:r>
      <w:r w:rsidR="000B72B5">
        <w:rPr>
          <w:rFonts w:ascii="Times New Roman" w:hAnsi="Times New Roman" w:cs="Times New Roman"/>
          <w:sz w:val="24"/>
          <w:szCs w:val="24"/>
        </w:rPr>
        <w:t xml:space="preserve">udge, </w:t>
      </w:r>
      <w:r w:rsidR="001B1F28">
        <w:rPr>
          <w:rFonts w:ascii="Times New Roman" w:hAnsi="Times New Roman" w:cs="Times New Roman"/>
          <w:sz w:val="24"/>
          <w:szCs w:val="24"/>
        </w:rPr>
        <w:t>produce</w:t>
      </w:r>
      <w:r w:rsidR="000B72B5">
        <w:rPr>
          <w:rFonts w:ascii="Times New Roman" w:hAnsi="Times New Roman" w:cs="Times New Roman"/>
          <w:sz w:val="24"/>
          <w:szCs w:val="24"/>
        </w:rPr>
        <w:t>d</w:t>
      </w:r>
      <w:r w:rsidR="001B1F28">
        <w:rPr>
          <w:rFonts w:ascii="Times New Roman" w:hAnsi="Times New Roman" w:cs="Times New Roman"/>
          <w:sz w:val="24"/>
          <w:szCs w:val="24"/>
        </w:rPr>
        <w:t xml:space="preserve"> a report in </w:t>
      </w:r>
      <w:r w:rsidR="00947C8E">
        <w:rPr>
          <w:rFonts w:ascii="Times New Roman" w:hAnsi="Times New Roman" w:cs="Times New Roman"/>
          <w:sz w:val="24"/>
          <w:szCs w:val="24"/>
        </w:rPr>
        <w:t xml:space="preserve">November 1981 which detailed recommendations for </w:t>
      </w:r>
      <w:r w:rsidR="00860084">
        <w:rPr>
          <w:rFonts w:ascii="Times New Roman" w:hAnsi="Times New Roman" w:cs="Times New Roman"/>
          <w:sz w:val="24"/>
          <w:szCs w:val="24"/>
        </w:rPr>
        <w:t>Police Forces in England and Wales</w:t>
      </w:r>
      <w:r w:rsidR="00947C8E">
        <w:rPr>
          <w:rFonts w:ascii="Times New Roman" w:hAnsi="Times New Roman" w:cs="Times New Roman"/>
          <w:sz w:val="24"/>
          <w:szCs w:val="24"/>
        </w:rPr>
        <w:t>.</w:t>
      </w:r>
    </w:p>
    <w:p w14:paraId="4B391E51" w14:textId="77777777" w:rsidR="006A4DDD" w:rsidRDefault="006A4DDD" w:rsidP="00E27B3E">
      <w:pPr>
        <w:spacing w:line="480" w:lineRule="auto"/>
        <w:jc w:val="both"/>
        <w:rPr>
          <w:rFonts w:ascii="Times New Roman" w:hAnsi="Times New Roman" w:cs="Times New Roman"/>
          <w:sz w:val="24"/>
          <w:szCs w:val="24"/>
        </w:rPr>
      </w:pPr>
    </w:p>
    <w:p w14:paraId="2B5B59EC" w14:textId="3399A550" w:rsidR="000D6CD9" w:rsidRDefault="00DF5B01"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In a</w:t>
      </w:r>
      <w:r w:rsidR="000D6CD9">
        <w:rPr>
          <w:rFonts w:ascii="Times New Roman" w:hAnsi="Times New Roman" w:cs="Times New Roman"/>
          <w:sz w:val="24"/>
          <w:szCs w:val="24"/>
        </w:rPr>
        <w:t xml:space="preserve"> documentary </w:t>
      </w:r>
      <w:r>
        <w:rPr>
          <w:rFonts w:ascii="Times New Roman" w:hAnsi="Times New Roman" w:cs="Times New Roman"/>
          <w:sz w:val="24"/>
          <w:szCs w:val="24"/>
        </w:rPr>
        <w:t>produced</w:t>
      </w:r>
      <w:r w:rsidR="00B36D09">
        <w:rPr>
          <w:rFonts w:ascii="Times New Roman" w:hAnsi="Times New Roman" w:cs="Times New Roman"/>
          <w:sz w:val="24"/>
          <w:szCs w:val="24"/>
        </w:rPr>
        <w:t xml:space="preserve"> by BBC worldwide in 2021, </w:t>
      </w:r>
      <w:r w:rsidR="00437AAB">
        <w:rPr>
          <w:rFonts w:ascii="Times New Roman" w:hAnsi="Times New Roman" w:cs="Times New Roman"/>
          <w:sz w:val="24"/>
          <w:szCs w:val="24"/>
        </w:rPr>
        <w:t xml:space="preserve">Michael La Rose, </w:t>
      </w:r>
      <w:r w:rsidR="003F4AB3">
        <w:rPr>
          <w:rFonts w:ascii="Times New Roman" w:hAnsi="Times New Roman" w:cs="Times New Roman"/>
          <w:sz w:val="24"/>
          <w:szCs w:val="24"/>
        </w:rPr>
        <w:t>an ethnic black community leader of</w:t>
      </w:r>
      <w:r w:rsidR="00D959C1">
        <w:rPr>
          <w:rFonts w:ascii="Times New Roman" w:hAnsi="Times New Roman" w:cs="Times New Roman"/>
          <w:sz w:val="24"/>
          <w:szCs w:val="24"/>
        </w:rPr>
        <w:t xml:space="preserve"> the New Cross Massacre Action Committee, </w:t>
      </w:r>
      <w:r w:rsidR="00FF610E">
        <w:rPr>
          <w:rFonts w:ascii="Times New Roman" w:hAnsi="Times New Roman" w:cs="Times New Roman"/>
          <w:sz w:val="24"/>
          <w:szCs w:val="24"/>
        </w:rPr>
        <w:t xml:space="preserve">talked about the Police investigation into the housefire. He </w:t>
      </w:r>
      <w:r w:rsidR="00DC78AE">
        <w:rPr>
          <w:rFonts w:ascii="Times New Roman" w:hAnsi="Times New Roman" w:cs="Times New Roman"/>
          <w:sz w:val="24"/>
          <w:szCs w:val="24"/>
        </w:rPr>
        <w:t>asked</w:t>
      </w:r>
      <w:r w:rsidR="00D959C1">
        <w:rPr>
          <w:rFonts w:ascii="Times New Roman" w:hAnsi="Times New Roman" w:cs="Times New Roman"/>
          <w:sz w:val="24"/>
          <w:szCs w:val="24"/>
        </w:rPr>
        <w:t xml:space="preserve"> “</w:t>
      </w:r>
      <w:r w:rsidR="002975B4" w:rsidRPr="00354030">
        <w:rPr>
          <w:rFonts w:ascii="Times New Roman" w:hAnsi="Times New Roman" w:cs="Times New Roman"/>
          <w:sz w:val="24"/>
          <w:szCs w:val="24"/>
        </w:rPr>
        <w:t>why do people like me and other people find it quite acceptable that this was a racist attack… Because that</w:t>
      </w:r>
      <w:r w:rsidR="000F7BA2">
        <w:rPr>
          <w:rFonts w:ascii="Times New Roman" w:hAnsi="Times New Roman" w:cs="Times New Roman"/>
          <w:sz w:val="24"/>
          <w:szCs w:val="24"/>
        </w:rPr>
        <w:t xml:space="preserve"> i</w:t>
      </w:r>
      <w:r w:rsidR="002975B4" w:rsidRPr="00354030">
        <w:rPr>
          <w:rFonts w:ascii="Times New Roman" w:hAnsi="Times New Roman" w:cs="Times New Roman"/>
          <w:sz w:val="24"/>
          <w:szCs w:val="24"/>
        </w:rPr>
        <w:t>s the life we lived at that time</w:t>
      </w:r>
      <w:r w:rsidR="002975B4">
        <w:rPr>
          <w:rFonts w:ascii="Times New Roman" w:hAnsi="Times New Roman" w:cs="Times New Roman"/>
          <w:sz w:val="24"/>
          <w:szCs w:val="24"/>
        </w:rPr>
        <w:t>…</w:t>
      </w:r>
      <w:r w:rsidR="002975B4" w:rsidRPr="00354030">
        <w:rPr>
          <w:rFonts w:ascii="Times New Roman" w:hAnsi="Times New Roman" w:cs="Times New Roman"/>
          <w:sz w:val="24"/>
          <w:szCs w:val="24"/>
        </w:rPr>
        <w:t>That</w:t>
      </w:r>
      <w:r w:rsidR="00FB1CE6">
        <w:rPr>
          <w:rFonts w:ascii="Times New Roman" w:hAnsi="Times New Roman" w:cs="Times New Roman"/>
          <w:sz w:val="24"/>
          <w:szCs w:val="24"/>
        </w:rPr>
        <w:t xml:space="preserve"> i</w:t>
      </w:r>
      <w:r w:rsidR="002975B4" w:rsidRPr="00354030">
        <w:rPr>
          <w:rFonts w:ascii="Times New Roman" w:hAnsi="Times New Roman" w:cs="Times New Roman"/>
          <w:sz w:val="24"/>
          <w:szCs w:val="24"/>
        </w:rPr>
        <w:t xml:space="preserve">s </w:t>
      </w:r>
      <w:r w:rsidR="002975B4" w:rsidRPr="00354030">
        <w:rPr>
          <w:rFonts w:ascii="Times New Roman" w:hAnsi="Times New Roman" w:cs="Times New Roman"/>
          <w:sz w:val="24"/>
          <w:szCs w:val="24"/>
        </w:rPr>
        <w:lastRenderedPageBreak/>
        <w:t xml:space="preserve">our lived experience and the experience of the police investigations and police malpractice and police inefficiency is also </w:t>
      </w:r>
      <w:r w:rsidR="009D5254">
        <w:rPr>
          <w:rFonts w:ascii="Times New Roman" w:hAnsi="Times New Roman" w:cs="Times New Roman"/>
          <w:sz w:val="24"/>
          <w:szCs w:val="24"/>
        </w:rPr>
        <w:t>our</w:t>
      </w:r>
      <w:r w:rsidR="002975B4" w:rsidRPr="00354030">
        <w:rPr>
          <w:rFonts w:ascii="Times New Roman" w:hAnsi="Times New Roman" w:cs="Times New Roman"/>
          <w:sz w:val="24"/>
          <w:szCs w:val="24"/>
        </w:rPr>
        <w:t xml:space="preserve"> lived experience</w:t>
      </w:r>
      <w:r w:rsidR="008B4534">
        <w:rPr>
          <w:rFonts w:ascii="Times New Roman" w:hAnsi="Times New Roman" w:cs="Times New Roman"/>
          <w:sz w:val="24"/>
          <w:szCs w:val="24"/>
        </w:rPr>
        <w:t>”</w:t>
      </w:r>
      <w:r w:rsidR="00FF610E">
        <w:rPr>
          <w:rFonts w:ascii="Times New Roman" w:hAnsi="Times New Roman" w:cs="Times New Roman"/>
          <w:sz w:val="24"/>
          <w:szCs w:val="24"/>
        </w:rPr>
        <w:t xml:space="preserve"> (BBC Worldwide, 2021). </w:t>
      </w:r>
    </w:p>
    <w:p w14:paraId="436D2AC3" w14:textId="77777777" w:rsidR="006A4DDD" w:rsidRDefault="006A4DDD" w:rsidP="00E27B3E">
      <w:pPr>
        <w:spacing w:line="480" w:lineRule="auto"/>
        <w:jc w:val="both"/>
        <w:rPr>
          <w:rFonts w:ascii="Times New Roman" w:hAnsi="Times New Roman" w:cs="Times New Roman"/>
          <w:sz w:val="24"/>
          <w:szCs w:val="24"/>
        </w:rPr>
      </w:pPr>
    </w:p>
    <w:p w14:paraId="1FDDC131" w14:textId="07D755C4" w:rsidR="006A2A87" w:rsidRDefault="00986229"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Lord Scarman</w:t>
      </w:r>
      <w:r w:rsidR="009D4F13">
        <w:rPr>
          <w:rFonts w:ascii="Times New Roman" w:hAnsi="Times New Roman" w:cs="Times New Roman"/>
          <w:sz w:val="24"/>
          <w:szCs w:val="24"/>
        </w:rPr>
        <w:t xml:space="preserve"> </w:t>
      </w:r>
      <w:r w:rsidR="00947C8E">
        <w:rPr>
          <w:rFonts w:ascii="Times New Roman" w:hAnsi="Times New Roman" w:cs="Times New Roman"/>
          <w:sz w:val="24"/>
          <w:szCs w:val="24"/>
        </w:rPr>
        <w:t xml:space="preserve">detailed </w:t>
      </w:r>
      <w:r w:rsidR="00B44B41">
        <w:rPr>
          <w:rFonts w:ascii="Times New Roman" w:hAnsi="Times New Roman" w:cs="Times New Roman"/>
          <w:sz w:val="24"/>
          <w:szCs w:val="24"/>
        </w:rPr>
        <w:t xml:space="preserve">the main criticisms of the Police </w:t>
      </w:r>
      <w:r w:rsidR="00D449A5">
        <w:rPr>
          <w:rFonts w:ascii="Times New Roman" w:hAnsi="Times New Roman" w:cs="Times New Roman"/>
          <w:sz w:val="24"/>
          <w:szCs w:val="24"/>
        </w:rPr>
        <w:t xml:space="preserve">and </w:t>
      </w:r>
      <w:r w:rsidR="0088215F">
        <w:rPr>
          <w:rFonts w:ascii="Times New Roman" w:hAnsi="Times New Roman" w:cs="Times New Roman"/>
          <w:sz w:val="24"/>
          <w:szCs w:val="24"/>
        </w:rPr>
        <w:t>stated,</w:t>
      </w:r>
      <w:r w:rsidR="00D449A5">
        <w:rPr>
          <w:rFonts w:ascii="Times New Roman" w:hAnsi="Times New Roman" w:cs="Times New Roman"/>
          <w:sz w:val="24"/>
          <w:szCs w:val="24"/>
        </w:rPr>
        <w:t xml:space="preserve"> “</w:t>
      </w:r>
      <w:r w:rsidR="00D449A5" w:rsidRPr="00354030">
        <w:rPr>
          <w:rFonts w:ascii="Times New Roman" w:hAnsi="Times New Roman" w:cs="Times New Roman"/>
          <w:sz w:val="24"/>
          <w:szCs w:val="24"/>
        </w:rPr>
        <w:t>the riots were provoked</w:t>
      </w:r>
      <w:r w:rsidR="00D449A5">
        <w:rPr>
          <w:rFonts w:ascii="Times New Roman" w:hAnsi="Times New Roman" w:cs="Times New Roman"/>
          <w:sz w:val="24"/>
          <w:szCs w:val="24"/>
        </w:rPr>
        <w:t>…</w:t>
      </w:r>
      <w:r w:rsidR="00D449A5" w:rsidRPr="00354030">
        <w:rPr>
          <w:rFonts w:ascii="Times New Roman" w:hAnsi="Times New Roman" w:cs="Times New Roman"/>
          <w:sz w:val="24"/>
          <w:szCs w:val="24"/>
        </w:rPr>
        <w:t>by harassment of black people by a racially prejudiced police force</w:t>
      </w:r>
      <w:r w:rsidR="0094597B">
        <w:rPr>
          <w:rFonts w:ascii="Times New Roman" w:hAnsi="Times New Roman" w:cs="Times New Roman"/>
          <w:sz w:val="24"/>
          <w:szCs w:val="24"/>
        </w:rPr>
        <w:t>..</w:t>
      </w:r>
      <w:r w:rsidR="00D449A5" w:rsidRPr="00354030">
        <w:rPr>
          <w:rFonts w:ascii="Times New Roman" w:hAnsi="Times New Roman" w:cs="Times New Roman"/>
          <w:sz w:val="24"/>
          <w:szCs w:val="24"/>
        </w:rPr>
        <w:t>.</w:t>
      </w:r>
      <w:r w:rsidR="005C78A6">
        <w:rPr>
          <w:rFonts w:ascii="Times New Roman" w:hAnsi="Times New Roman" w:cs="Times New Roman"/>
          <w:sz w:val="24"/>
          <w:szCs w:val="24"/>
        </w:rPr>
        <w:t>” (Scarman Report, 1981</w:t>
      </w:r>
      <w:r w:rsidR="00B73FD3">
        <w:rPr>
          <w:rFonts w:ascii="Times New Roman" w:hAnsi="Times New Roman" w:cs="Times New Roman"/>
          <w:sz w:val="24"/>
          <w:szCs w:val="24"/>
        </w:rPr>
        <w:t>, p98</w:t>
      </w:r>
      <w:r w:rsidR="005C78A6">
        <w:rPr>
          <w:rFonts w:ascii="Times New Roman" w:hAnsi="Times New Roman" w:cs="Times New Roman"/>
          <w:sz w:val="24"/>
          <w:szCs w:val="24"/>
        </w:rPr>
        <w:t xml:space="preserve">). </w:t>
      </w:r>
    </w:p>
    <w:p w14:paraId="14E7DF00" w14:textId="77777777" w:rsidR="006A4DDD" w:rsidRDefault="006A4DDD" w:rsidP="00E27B3E">
      <w:pPr>
        <w:spacing w:line="480" w:lineRule="auto"/>
        <w:jc w:val="both"/>
        <w:rPr>
          <w:rFonts w:ascii="Times New Roman" w:hAnsi="Times New Roman" w:cs="Times New Roman"/>
          <w:sz w:val="24"/>
          <w:szCs w:val="24"/>
        </w:rPr>
      </w:pPr>
    </w:p>
    <w:p w14:paraId="52D08BE1" w14:textId="69AB83C3" w:rsidR="00947C8E" w:rsidRDefault="00986229"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Additionally, Scarman stated</w:t>
      </w:r>
      <w:r w:rsidR="006A2A87">
        <w:rPr>
          <w:rFonts w:ascii="Times New Roman" w:hAnsi="Times New Roman" w:cs="Times New Roman"/>
          <w:sz w:val="24"/>
          <w:szCs w:val="24"/>
        </w:rPr>
        <w:t xml:space="preserve"> </w:t>
      </w:r>
      <w:r w:rsidR="000D2D0A">
        <w:rPr>
          <w:rFonts w:ascii="Times New Roman" w:hAnsi="Times New Roman" w:cs="Times New Roman"/>
          <w:sz w:val="24"/>
          <w:szCs w:val="24"/>
        </w:rPr>
        <w:t>“…</w:t>
      </w:r>
      <w:r w:rsidR="006A2A87" w:rsidRPr="00354030">
        <w:rPr>
          <w:rFonts w:ascii="Times New Roman" w:hAnsi="Times New Roman" w:cs="Times New Roman"/>
          <w:sz w:val="24"/>
          <w:szCs w:val="24"/>
        </w:rPr>
        <w:t xml:space="preserve">officers pick on black people, especially young black people, disproportionately when exercising their powers to stop and search, and that they do not behave to them with the respect </w:t>
      </w:r>
      <w:r w:rsidR="004B1850">
        <w:rPr>
          <w:rFonts w:ascii="Times New Roman" w:hAnsi="Times New Roman" w:cs="Times New Roman"/>
          <w:sz w:val="24"/>
          <w:szCs w:val="24"/>
        </w:rPr>
        <w:t>which</w:t>
      </w:r>
      <w:r w:rsidR="006A2A87" w:rsidRPr="00354030">
        <w:rPr>
          <w:rFonts w:ascii="Times New Roman" w:hAnsi="Times New Roman" w:cs="Times New Roman"/>
          <w:sz w:val="24"/>
          <w:szCs w:val="24"/>
        </w:rPr>
        <w:t xml:space="preserve"> is their due</w:t>
      </w:r>
      <w:r w:rsidR="006A2A87">
        <w:rPr>
          <w:rFonts w:ascii="Times New Roman" w:hAnsi="Times New Roman" w:cs="Times New Roman"/>
          <w:sz w:val="24"/>
          <w:szCs w:val="24"/>
        </w:rPr>
        <w:t>” (Scarman Report, 1981</w:t>
      </w:r>
      <w:r w:rsidR="00B73FD3">
        <w:rPr>
          <w:rFonts w:ascii="Times New Roman" w:hAnsi="Times New Roman" w:cs="Times New Roman"/>
          <w:sz w:val="24"/>
          <w:szCs w:val="24"/>
        </w:rPr>
        <w:t>, p99</w:t>
      </w:r>
      <w:r w:rsidR="006A2A87">
        <w:rPr>
          <w:rFonts w:ascii="Times New Roman" w:hAnsi="Times New Roman" w:cs="Times New Roman"/>
          <w:sz w:val="24"/>
          <w:szCs w:val="24"/>
        </w:rPr>
        <w:t xml:space="preserve">). </w:t>
      </w:r>
      <w:r w:rsidR="005C78A6">
        <w:rPr>
          <w:rFonts w:ascii="Times New Roman" w:hAnsi="Times New Roman" w:cs="Times New Roman"/>
          <w:sz w:val="24"/>
          <w:szCs w:val="24"/>
        </w:rPr>
        <w:t>This supported Michael La Rose’s experience prior to the Brixton Riots</w:t>
      </w:r>
      <w:r w:rsidR="009A6D73">
        <w:rPr>
          <w:rFonts w:ascii="Times New Roman" w:hAnsi="Times New Roman" w:cs="Times New Roman"/>
          <w:sz w:val="24"/>
          <w:szCs w:val="24"/>
        </w:rPr>
        <w:t xml:space="preserve"> and the discrimination the</w:t>
      </w:r>
      <w:r w:rsidR="00B076A9">
        <w:rPr>
          <w:rFonts w:ascii="Times New Roman" w:hAnsi="Times New Roman" w:cs="Times New Roman"/>
          <w:sz w:val="24"/>
          <w:szCs w:val="24"/>
        </w:rPr>
        <w:t xml:space="preserve"> black community</w:t>
      </w:r>
      <w:r w:rsidR="009A6D73">
        <w:rPr>
          <w:rFonts w:ascii="Times New Roman" w:hAnsi="Times New Roman" w:cs="Times New Roman"/>
          <w:sz w:val="24"/>
          <w:szCs w:val="24"/>
        </w:rPr>
        <w:t xml:space="preserve"> faced during the Police investigation</w:t>
      </w:r>
      <w:r w:rsidR="00024C39">
        <w:rPr>
          <w:rFonts w:ascii="Times New Roman" w:hAnsi="Times New Roman" w:cs="Times New Roman"/>
          <w:sz w:val="24"/>
          <w:szCs w:val="24"/>
        </w:rPr>
        <w:t>, more specifically with the overuse of Stop Search powers by Police</w:t>
      </w:r>
      <w:r w:rsidR="009A6D73">
        <w:rPr>
          <w:rFonts w:ascii="Times New Roman" w:hAnsi="Times New Roman" w:cs="Times New Roman"/>
          <w:sz w:val="24"/>
          <w:szCs w:val="24"/>
        </w:rPr>
        <w:t xml:space="preserve">. </w:t>
      </w:r>
    </w:p>
    <w:p w14:paraId="4E0D4053" w14:textId="77777777" w:rsidR="006A4DDD" w:rsidRDefault="006A4DDD" w:rsidP="00E27B3E">
      <w:pPr>
        <w:spacing w:line="480" w:lineRule="auto"/>
        <w:jc w:val="both"/>
        <w:rPr>
          <w:rFonts w:ascii="Times New Roman" w:hAnsi="Times New Roman" w:cs="Times New Roman"/>
          <w:sz w:val="24"/>
          <w:szCs w:val="24"/>
        </w:rPr>
      </w:pPr>
    </w:p>
    <w:p w14:paraId="7C287D6E" w14:textId="2B6E89FC" w:rsidR="004F631C" w:rsidRDefault="004F631C"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As a result of the recommendations made within the Scarman Report, the Police and Criminal Evidence Act 1984</w:t>
      </w:r>
      <w:r w:rsidR="009A6D73">
        <w:rPr>
          <w:rFonts w:ascii="Times New Roman" w:hAnsi="Times New Roman" w:cs="Times New Roman"/>
          <w:sz w:val="24"/>
          <w:szCs w:val="24"/>
        </w:rPr>
        <w:t xml:space="preserve"> (PACE)</w:t>
      </w:r>
      <w:r>
        <w:rPr>
          <w:rFonts w:ascii="Times New Roman" w:hAnsi="Times New Roman" w:cs="Times New Roman"/>
          <w:sz w:val="24"/>
          <w:szCs w:val="24"/>
        </w:rPr>
        <w:t xml:space="preserve"> was </w:t>
      </w:r>
      <w:r w:rsidR="00BE443A">
        <w:rPr>
          <w:rFonts w:ascii="Times New Roman" w:hAnsi="Times New Roman" w:cs="Times New Roman"/>
          <w:sz w:val="24"/>
          <w:szCs w:val="24"/>
        </w:rPr>
        <w:t>enacted</w:t>
      </w:r>
      <w:r>
        <w:rPr>
          <w:rFonts w:ascii="Times New Roman" w:hAnsi="Times New Roman" w:cs="Times New Roman"/>
          <w:sz w:val="24"/>
          <w:szCs w:val="24"/>
        </w:rPr>
        <w:t xml:space="preserve">. </w:t>
      </w:r>
      <w:r w:rsidR="009A6D73">
        <w:rPr>
          <w:rFonts w:ascii="Times New Roman" w:hAnsi="Times New Roman" w:cs="Times New Roman"/>
          <w:sz w:val="24"/>
          <w:szCs w:val="24"/>
        </w:rPr>
        <w:t xml:space="preserve">Code A of PACE details </w:t>
      </w:r>
      <w:r w:rsidR="00795145">
        <w:rPr>
          <w:rFonts w:ascii="Times New Roman" w:hAnsi="Times New Roman" w:cs="Times New Roman"/>
          <w:sz w:val="24"/>
          <w:szCs w:val="24"/>
        </w:rPr>
        <w:t xml:space="preserve">the principles governing the power to Stop and Search individuals. </w:t>
      </w:r>
      <w:r w:rsidR="0025592B">
        <w:rPr>
          <w:rFonts w:ascii="Times New Roman" w:hAnsi="Times New Roman" w:cs="Times New Roman"/>
          <w:sz w:val="24"/>
          <w:szCs w:val="24"/>
        </w:rPr>
        <w:t>Code A states that “</w:t>
      </w:r>
      <w:r w:rsidR="0025592B" w:rsidRPr="00354030">
        <w:rPr>
          <w:rFonts w:ascii="Times New Roman" w:hAnsi="Times New Roman" w:cs="Times New Roman"/>
          <w:sz w:val="24"/>
          <w:szCs w:val="24"/>
        </w:rPr>
        <w:t xml:space="preserve">Powers to stop and search must be used fairly, responsibly, with respect for people being searched and without unlawful discrimination. Under the Equality Act 2010, section 149, when police officers are carrying out their functions, they also have a duty to have due regard to the need to eliminate unlawful discrimination, </w:t>
      </w:r>
      <w:r w:rsidR="000F7BA2" w:rsidRPr="00354030">
        <w:rPr>
          <w:rFonts w:ascii="Times New Roman" w:hAnsi="Times New Roman" w:cs="Times New Roman"/>
          <w:sz w:val="24"/>
          <w:szCs w:val="24"/>
        </w:rPr>
        <w:t>harassment,</w:t>
      </w:r>
      <w:r w:rsidR="0025592B" w:rsidRPr="00354030">
        <w:rPr>
          <w:rFonts w:ascii="Times New Roman" w:hAnsi="Times New Roman" w:cs="Times New Roman"/>
          <w:sz w:val="24"/>
          <w:szCs w:val="24"/>
        </w:rPr>
        <w:t xml:space="preserve"> and victimisation</w:t>
      </w:r>
      <w:r w:rsidR="0025592B">
        <w:rPr>
          <w:rFonts w:ascii="Times New Roman" w:hAnsi="Times New Roman" w:cs="Times New Roman"/>
          <w:sz w:val="24"/>
          <w:szCs w:val="24"/>
        </w:rPr>
        <w:t>”</w:t>
      </w:r>
      <w:r w:rsidR="00A550CC">
        <w:rPr>
          <w:rFonts w:ascii="Times New Roman" w:hAnsi="Times New Roman" w:cs="Times New Roman"/>
          <w:sz w:val="24"/>
          <w:szCs w:val="24"/>
        </w:rPr>
        <w:t xml:space="preserve"> (Home Office, 20</w:t>
      </w:r>
      <w:r w:rsidR="00B6757B">
        <w:rPr>
          <w:rFonts w:ascii="Times New Roman" w:hAnsi="Times New Roman" w:cs="Times New Roman"/>
          <w:sz w:val="24"/>
          <w:szCs w:val="24"/>
        </w:rPr>
        <w:t>1</w:t>
      </w:r>
      <w:r w:rsidR="00A550CC">
        <w:rPr>
          <w:rFonts w:ascii="Times New Roman" w:hAnsi="Times New Roman" w:cs="Times New Roman"/>
          <w:sz w:val="24"/>
          <w:szCs w:val="24"/>
        </w:rPr>
        <w:t xml:space="preserve">3). </w:t>
      </w:r>
    </w:p>
    <w:p w14:paraId="5E709956" w14:textId="77777777" w:rsidR="004630A0" w:rsidRDefault="004630A0" w:rsidP="00E27B3E">
      <w:pPr>
        <w:spacing w:line="480" w:lineRule="auto"/>
        <w:jc w:val="both"/>
        <w:rPr>
          <w:rFonts w:ascii="Times New Roman" w:hAnsi="Times New Roman" w:cs="Times New Roman"/>
          <w:sz w:val="24"/>
          <w:szCs w:val="24"/>
        </w:rPr>
      </w:pPr>
    </w:p>
    <w:p w14:paraId="6BFC662C" w14:textId="1A197A2C" w:rsidR="008A4B0E" w:rsidRDefault="00895C67"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Furthermore</w:t>
      </w:r>
      <w:r w:rsidR="00A623AD">
        <w:rPr>
          <w:rFonts w:ascii="Times New Roman" w:hAnsi="Times New Roman" w:cs="Times New Roman"/>
          <w:sz w:val="24"/>
          <w:szCs w:val="24"/>
        </w:rPr>
        <w:t xml:space="preserve">, </w:t>
      </w:r>
      <w:r w:rsidR="00306DC0">
        <w:rPr>
          <w:rFonts w:ascii="Times New Roman" w:hAnsi="Times New Roman" w:cs="Times New Roman"/>
          <w:sz w:val="24"/>
          <w:szCs w:val="24"/>
        </w:rPr>
        <w:t xml:space="preserve">in the same video </w:t>
      </w:r>
      <w:r w:rsidR="00E640F6">
        <w:rPr>
          <w:rFonts w:ascii="Times New Roman" w:hAnsi="Times New Roman" w:cs="Times New Roman"/>
          <w:sz w:val="24"/>
          <w:szCs w:val="24"/>
        </w:rPr>
        <w:t>produced by</w:t>
      </w:r>
      <w:r w:rsidR="00306DC0">
        <w:rPr>
          <w:rFonts w:ascii="Times New Roman" w:hAnsi="Times New Roman" w:cs="Times New Roman"/>
          <w:sz w:val="24"/>
          <w:szCs w:val="24"/>
        </w:rPr>
        <w:t xml:space="preserve"> BBC Worldwide, Gus</w:t>
      </w:r>
      <w:r w:rsidR="001F3FE7">
        <w:rPr>
          <w:rFonts w:ascii="Times New Roman" w:hAnsi="Times New Roman" w:cs="Times New Roman"/>
          <w:sz w:val="24"/>
          <w:szCs w:val="24"/>
        </w:rPr>
        <w:t xml:space="preserve"> John, another member of the New Cross Massacre Action Committee </w:t>
      </w:r>
      <w:r>
        <w:rPr>
          <w:rFonts w:ascii="Times New Roman" w:hAnsi="Times New Roman" w:cs="Times New Roman"/>
          <w:sz w:val="24"/>
          <w:szCs w:val="24"/>
        </w:rPr>
        <w:t>stated,</w:t>
      </w:r>
      <w:r w:rsidR="001F3FE7">
        <w:rPr>
          <w:rFonts w:ascii="Times New Roman" w:hAnsi="Times New Roman" w:cs="Times New Roman"/>
          <w:sz w:val="24"/>
          <w:szCs w:val="24"/>
        </w:rPr>
        <w:t xml:space="preserve"> </w:t>
      </w:r>
      <w:r w:rsidR="008A4B0E">
        <w:rPr>
          <w:rFonts w:ascii="Times New Roman" w:hAnsi="Times New Roman" w:cs="Times New Roman"/>
          <w:sz w:val="24"/>
          <w:szCs w:val="24"/>
        </w:rPr>
        <w:t>“</w:t>
      </w:r>
      <w:r w:rsidR="008A4B0E" w:rsidRPr="00354030">
        <w:rPr>
          <w:rFonts w:ascii="Times New Roman" w:hAnsi="Times New Roman" w:cs="Times New Roman"/>
          <w:sz w:val="24"/>
          <w:szCs w:val="24"/>
        </w:rPr>
        <w:t>people were being le</w:t>
      </w:r>
      <w:r>
        <w:rPr>
          <w:rFonts w:ascii="Times New Roman" w:hAnsi="Times New Roman" w:cs="Times New Roman"/>
          <w:sz w:val="24"/>
          <w:szCs w:val="24"/>
        </w:rPr>
        <w:t>d</w:t>
      </w:r>
      <w:r w:rsidR="008A4B0E" w:rsidRPr="00354030">
        <w:rPr>
          <w:rFonts w:ascii="Times New Roman" w:hAnsi="Times New Roman" w:cs="Times New Roman"/>
          <w:sz w:val="24"/>
          <w:szCs w:val="24"/>
        </w:rPr>
        <w:t xml:space="preserve"> by particular forms of questioning, particular lines of questioning to commit themselves into saying all kinds of things that they didn’t even know about”</w:t>
      </w:r>
      <w:r w:rsidR="00124430">
        <w:rPr>
          <w:rFonts w:ascii="Times New Roman" w:hAnsi="Times New Roman" w:cs="Times New Roman"/>
          <w:sz w:val="24"/>
          <w:szCs w:val="24"/>
        </w:rPr>
        <w:t xml:space="preserve"> (BBC Worldwide, 2021). This statement referred to officers asking questions </w:t>
      </w:r>
      <w:r w:rsidR="00461CFA">
        <w:rPr>
          <w:rFonts w:ascii="Times New Roman" w:hAnsi="Times New Roman" w:cs="Times New Roman"/>
          <w:sz w:val="24"/>
          <w:szCs w:val="24"/>
        </w:rPr>
        <w:t>regarding</w:t>
      </w:r>
      <w:r w:rsidR="00124430">
        <w:rPr>
          <w:rFonts w:ascii="Times New Roman" w:hAnsi="Times New Roman" w:cs="Times New Roman"/>
          <w:sz w:val="24"/>
          <w:szCs w:val="24"/>
        </w:rPr>
        <w:t xml:space="preserve"> how the fire had started</w:t>
      </w:r>
      <w:r w:rsidR="00F73C89">
        <w:rPr>
          <w:rFonts w:ascii="Times New Roman" w:hAnsi="Times New Roman" w:cs="Times New Roman"/>
          <w:sz w:val="24"/>
          <w:szCs w:val="24"/>
        </w:rPr>
        <w:t xml:space="preserve"> and </w:t>
      </w:r>
      <w:r w:rsidR="00C13242">
        <w:rPr>
          <w:rFonts w:ascii="Times New Roman" w:hAnsi="Times New Roman" w:cs="Times New Roman"/>
          <w:sz w:val="24"/>
          <w:szCs w:val="24"/>
        </w:rPr>
        <w:t>this was identified</w:t>
      </w:r>
      <w:r w:rsidR="00F73C89">
        <w:rPr>
          <w:rFonts w:ascii="Times New Roman" w:hAnsi="Times New Roman" w:cs="Times New Roman"/>
          <w:sz w:val="24"/>
          <w:szCs w:val="24"/>
        </w:rPr>
        <w:t xml:space="preserve"> in Lord Scarman’s Report. </w:t>
      </w:r>
    </w:p>
    <w:p w14:paraId="3EC92FB3" w14:textId="77777777" w:rsidR="006A4DDD" w:rsidRDefault="006A4DDD" w:rsidP="00E27B3E">
      <w:pPr>
        <w:spacing w:line="480" w:lineRule="auto"/>
        <w:jc w:val="both"/>
        <w:rPr>
          <w:rFonts w:ascii="Times New Roman" w:hAnsi="Times New Roman" w:cs="Times New Roman"/>
          <w:sz w:val="24"/>
          <w:szCs w:val="24"/>
        </w:rPr>
      </w:pPr>
    </w:p>
    <w:p w14:paraId="2CC49984" w14:textId="42D17436" w:rsidR="00F73C89" w:rsidRDefault="00B27F15"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Scarman Report stated </w:t>
      </w:r>
      <w:r w:rsidRPr="00F21339">
        <w:rPr>
          <w:rFonts w:ascii="Times New Roman" w:hAnsi="Times New Roman" w:cs="Times New Roman"/>
          <w:sz w:val="24"/>
          <w:szCs w:val="24"/>
        </w:rPr>
        <w:t xml:space="preserve">that </w:t>
      </w:r>
      <w:r w:rsidR="00F21339" w:rsidRPr="00F21339">
        <w:rPr>
          <w:rFonts w:ascii="Times New Roman" w:hAnsi="Times New Roman" w:cs="Times New Roman"/>
          <w:sz w:val="24"/>
          <w:szCs w:val="24"/>
        </w:rPr>
        <w:t>“Racial prejudice is not, however, the only charge levelled against police behaviour…these criticisms have been made to the inquiry by representatives of both the white and black community in Brixton, and they apply to police behaviour not only when stopping people in the streets but also during the arrest, questioning and detention in the police station of alleged offenders.”</w:t>
      </w:r>
      <w:r w:rsidR="005064B7" w:rsidRPr="005064B7">
        <w:rPr>
          <w:rFonts w:ascii="Times New Roman" w:hAnsi="Times New Roman" w:cs="Times New Roman"/>
          <w:sz w:val="24"/>
          <w:szCs w:val="24"/>
        </w:rPr>
        <w:t xml:space="preserve"> </w:t>
      </w:r>
      <w:r w:rsidR="005064B7">
        <w:rPr>
          <w:rFonts w:ascii="Times New Roman" w:hAnsi="Times New Roman" w:cs="Times New Roman"/>
          <w:sz w:val="24"/>
          <w:szCs w:val="24"/>
        </w:rPr>
        <w:t>(Scarman Report, 1981</w:t>
      </w:r>
      <w:r w:rsidR="00EB7563">
        <w:rPr>
          <w:rFonts w:ascii="Times New Roman" w:hAnsi="Times New Roman" w:cs="Times New Roman"/>
          <w:sz w:val="24"/>
          <w:szCs w:val="24"/>
        </w:rPr>
        <w:t>, p99</w:t>
      </w:r>
      <w:r w:rsidR="005064B7">
        <w:rPr>
          <w:rFonts w:ascii="Times New Roman" w:hAnsi="Times New Roman" w:cs="Times New Roman"/>
          <w:sz w:val="24"/>
          <w:szCs w:val="24"/>
        </w:rPr>
        <w:t>).</w:t>
      </w:r>
      <w:r w:rsidR="000C42E2">
        <w:rPr>
          <w:rFonts w:ascii="Times New Roman" w:hAnsi="Times New Roman" w:cs="Times New Roman"/>
          <w:sz w:val="24"/>
          <w:szCs w:val="24"/>
        </w:rPr>
        <w:t xml:space="preserve"> Lord Scarman identified that the police were being racially prejudiced when questioning </w:t>
      </w:r>
      <w:r w:rsidR="006B3C90">
        <w:rPr>
          <w:rFonts w:ascii="Times New Roman" w:hAnsi="Times New Roman" w:cs="Times New Roman"/>
          <w:sz w:val="24"/>
          <w:szCs w:val="24"/>
        </w:rPr>
        <w:t xml:space="preserve">witnesses, </w:t>
      </w:r>
      <w:r w:rsidR="003A0C14">
        <w:rPr>
          <w:rFonts w:ascii="Times New Roman" w:hAnsi="Times New Roman" w:cs="Times New Roman"/>
          <w:sz w:val="24"/>
          <w:szCs w:val="24"/>
        </w:rPr>
        <w:t xml:space="preserve">supporting </w:t>
      </w:r>
      <w:r w:rsidR="006B3C90">
        <w:rPr>
          <w:rFonts w:ascii="Times New Roman" w:hAnsi="Times New Roman" w:cs="Times New Roman"/>
          <w:sz w:val="24"/>
          <w:szCs w:val="24"/>
        </w:rPr>
        <w:t>Gus John</w:t>
      </w:r>
      <w:r w:rsidR="003A0C14">
        <w:rPr>
          <w:rFonts w:ascii="Times New Roman" w:hAnsi="Times New Roman" w:cs="Times New Roman"/>
          <w:sz w:val="24"/>
          <w:szCs w:val="24"/>
        </w:rPr>
        <w:t>’</w:t>
      </w:r>
      <w:r w:rsidR="006B3C90">
        <w:rPr>
          <w:rFonts w:ascii="Times New Roman" w:hAnsi="Times New Roman" w:cs="Times New Roman"/>
          <w:sz w:val="24"/>
          <w:szCs w:val="24"/>
        </w:rPr>
        <w:t xml:space="preserve">s statement </w:t>
      </w:r>
      <w:r w:rsidR="00C139CC">
        <w:rPr>
          <w:rFonts w:ascii="Times New Roman" w:hAnsi="Times New Roman" w:cs="Times New Roman"/>
          <w:sz w:val="24"/>
          <w:szCs w:val="24"/>
        </w:rPr>
        <w:t>i</w:t>
      </w:r>
      <w:r w:rsidR="006B3C90">
        <w:rPr>
          <w:rFonts w:ascii="Times New Roman" w:hAnsi="Times New Roman" w:cs="Times New Roman"/>
          <w:sz w:val="24"/>
          <w:szCs w:val="24"/>
        </w:rPr>
        <w:t xml:space="preserve">n the documentary. </w:t>
      </w:r>
    </w:p>
    <w:p w14:paraId="40D9B88B" w14:textId="77777777" w:rsidR="006A4DDD" w:rsidRDefault="006A4DDD" w:rsidP="00E27B3E">
      <w:pPr>
        <w:spacing w:line="480" w:lineRule="auto"/>
        <w:jc w:val="both"/>
        <w:rPr>
          <w:rFonts w:ascii="Times New Roman" w:hAnsi="Times New Roman" w:cs="Times New Roman"/>
          <w:sz w:val="24"/>
          <w:szCs w:val="24"/>
        </w:rPr>
      </w:pPr>
    </w:p>
    <w:p w14:paraId="6CA0CFB2" w14:textId="3FD60C2A" w:rsidR="004C2969" w:rsidRDefault="006B3C90"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a result, PACE 1984 was </w:t>
      </w:r>
      <w:r w:rsidR="00C139CC">
        <w:rPr>
          <w:rFonts w:ascii="Times New Roman" w:hAnsi="Times New Roman" w:cs="Times New Roman"/>
          <w:sz w:val="24"/>
          <w:szCs w:val="24"/>
        </w:rPr>
        <w:t>enacted</w:t>
      </w:r>
      <w:r>
        <w:rPr>
          <w:rFonts w:ascii="Times New Roman" w:hAnsi="Times New Roman" w:cs="Times New Roman"/>
          <w:sz w:val="24"/>
          <w:szCs w:val="24"/>
        </w:rPr>
        <w:t xml:space="preserve"> to include Code’s </w:t>
      </w:r>
      <w:r w:rsidR="00D16C87">
        <w:rPr>
          <w:rFonts w:ascii="Times New Roman" w:hAnsi="Times New Roman" w:cs="Times New Roman"/>
          <w:sz w:val="24"/>
          <w:szCs w:val="24"/>
        </w:rPr>
        <w:t xml:space="preserve">C, E, F &amp; G which </w:t>
      </w:r>
      <w:r w:rsidR="00C148D1">
        <w:rPr>
          <w:rFonts w:ascii="Times New Roman" w:hAnsi="Times New Roman" w:cs="Times New Roman"/>
          <w:sz w:val="24"/>
          <w:szCs w:val="24"/>
        </w:rPr>
        <w:t>mandated</w:t>
      </w:r>
      <w:r w:rsidR="00D16C87">
        <w:rPr>
          <w:rFonts w:ascii="Times New Roman" w:hAnsi="Times New Roman" w:cs="Times New Roman"/>
          <w:sz w:val="24"/>
          <w:szCs w:val="24"/>
        </w:rPr>
        <w:t xml:space="preserve"> the treatment, recording of interviews and the minimum requirements for arrest</w:t>
      </w:r>
      <w:r w:rsidR="00B6757B">
        <w:rPr>
          <w:rFonts w:ascii="Times New Roman" w:hAnsi="Times New Roman" w:cs="Times New Roman"/>
          <w:sz w:val="24"/>
          <w:szCs w:val="24"/>
        </w:rPr>
        <w:t xml:space="preserve"> (Home Office, 2013)</w:t>
      </w:r>
      <w:r w:rsidR="00DF3C0A">
        <w:rPr>
          <w:rFonts w:ascii="Times New Roman" w:hAnsi="Times New Roman" w:cs="Times New Roman"/>
          <w:sz w:val="24"/>
          <w:szCs w:val="24"/>
        </w:rPr>
        <w:t xml:space="preserve">. </w:t>
      </w:r>
      <w:r w:rsidR="00C148D1">
        <w:rPr>
          <w:rFonts w:ascii="Times New Roman" w:hAnsi="Times New Roman" w:cs="Times New Roman"/>
          <w:sz w:val="24"/>
          <w:szCs w:val="24"/>
        </w:rPr>
        <w:t>Codes of practice</w:t>
      </w:r>
      <w:r w:rsidR="00DF3C0A">
        <w:rPr>
          <w:rFonts w:ascii="Times New Roman" w:hAnsi="Times New Roman" w:cs="Times New Roman"/>
          <w:sz w:val="24"/>
          <w:szCs w:val="24"/>
        </w:rPr>
        <w:t xml:space="preserve"> details </w:t>
      </w:r>
      <w:r w:rsidR="001E306C">
        <w:rPr>
          <w:rFonts w:ascii="Times New Roman" w:hAnsi="Times New Roman" w:cs="Times New Roman"/>
          <w:sz w:val="24"/>
          <w:szCs w:val="24"/>
        </w:rPr>
        <w:t>the visual and audio recordings of interviews which can be made available to the persons being interviewed at their request. This provides more openness with the interviewing process and</w:t>
      </w:r>
      <w:r w:rsidR="00D85FF1">
        <w:rPr>
          <w:rFonts w:ascii="Times New Roman" w:hAnsi="Times New Roman" w:cs="Times New Roman"/>
          <w:sz w:val="24"/>
          <w:szCs w:val="24"/>
        </w:rPr>
        <w:t xml:space="preserve"> details the persons rights and entitlements whilst in Custody.</w:t>
      </w:r>
    </w:p>
    <w:p w14:paraId="616039E9" w14:textId="77777777" w:rsidR="00594FEE" w:rsidRDefault="00594FEE" w:rsidP="00E27B3E">
      <w:pPr>
        <w:spacing w:line="480" w:lineRule="auto"/>
        <w:jc w:val="both"/>
        <w:rPr>
          <w:rFonts w:ascii="Times New Roman" w:hAnsi="Times New Roman" w:cs="Times New Roman"/>
          <w:sz w:val="24"/>
          <w:szCs w:val="24"/>
        </w:rPr>
      </w:pPr>
    </w:p>
    <w:p w14:paraId="66E5F9F7" w14:textId="55AE8B82" w:rsidR="00A623AD" w:rsidRDefault="004C2969"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A623AD">
        <w:rPr>
          <w:rFonts w:ascii="Times New Roman" w:hAnsi="Times New Roman" w:cs="Times New Roman"/>
          <w:sz w:val="24"/>
          <w:szCs w:val="24"/>
        </w:rPr>
        <w:t xml:space="preserve">he discriminatory actions </w:t>
      </w:r>
      <w:r w:rsidR="007C04AC">
        <w:rPr>
          <w:rFonts w:ascii="Times New Roman" w:hAnsi="Times New Roman" w:cs="Times New Roman"/>
          <w:sz w:val="24"/>
          <w:szCs w:val="24"/>
        </w:rPr>
        <w:t>taken by</w:t>
      </w:r>
      <w:r w:rsidR="00A623AD">
        <w:rPr>
          <w:rFonts w:ascii="Times New Roman" w:hAnsi="Times New Roman" w:cs="Times New Roman"/>
          <w:sz w:val="24"/>
          <w:szCs w:val="24"/>
        </w:rPr>
        <w:t xml:space="preserve"> Police </w:t>
      </w:r>
      <w:r w:rsidR="009B66CB">
        <w:rPr>
          <w:rFonts w:ascii="Times New Roman" w:hAnsi="Times New Roman" w:cs="Times New Roman"/>
          <w:sz w:val="24"/>
          <w:szCs w:val="24"/>
        </w:rPr>
        <w:t>in</w:t>
      </w:r>
      <w:r w:rsidR="00A623AD">
        <w:rPr>
          <w:rFonts w:ascii="Times New Roman" w:hAnsi="Times New Roman" w:cs="Times New Roman"/>
          <w:sz w:val="24"/>
          <w:szCs w:val="24"/>
        </w:rPr>
        <w:t xml:space="preserve"> the 1980’s directly led to legislative changes </w:t>
      </w:r>
      <w:r w:rsidR="009B66CB">
        <w:rPr>
          <w:rFonts w:ascii="Times New Roman" w:hAnsi="Times New Roman" w:cs="Times New Roman"/>
          <w:sz w:val="24"/>
          <w:szCs w:val="24"/>
        </w:rPr>
        <w:t xml:space="preserve">made </w:t>
      </w:r>
      <w:r w:rsidR="00A623AD">
        <w:rPr>
          <w:rFonts w:ascii="Times New Roman" w:hAnsi="Times New Roman" w:cs="Times New Roman"/>
          <w:sz w:val="24"/>
          <w:szCs w:val="24"/>
        </w:rPr>
        <w:t xml:space="preserve">within England and Wales. </w:t>
      </w:r>
      <w:r w:rsidR="00E71D9E">
        <w:rPr>
          <w:rFonts w:ascii="Times New Roman" w:hAnsi="Times New Roman" w:cs="Times New Roman"/>
          <w:sz w:val="24"/>
          <w:szCs w:val="24"/>
        </w:rPr>
        <w:t xml:space="preserve">Members of a culturally diverse community were targeted as a result of a racist mindset from the Metropolitan Police </w:t>
      </w:r>
      <w:r w:rsidR="00F1025E">
        <w:rPr>
          <w:rFonts w:ascii="Times New Roman" w:hAnsi="Times New Roman" w:cs="Times New Roman"/>
          <w:sz w:val="24"/>
          <w:szCs w:val="24"/>
        </w:rPr>
        <w:t xml:space="preserve">prior to and </w:t>
      </w:r>
      <w:r w:rsidR="00E71D9E">
        <w:rPr>
          <w:rFonts w:ascii="Times New Roman" w:hAnsi="Times New Roman" w:cs="Times New Roman"/>
          <w:sz w:val="24"/>
          <w:szCs w:val="24"/>
        </w:rPr>
        <w:t xml:space="preserve">during the riots, </w:t>
      </w:r>
      <w:r w:rsidR="00F1025E">
        <w:rPr>
          <w:rFonts w:ascii="Times New Roman" w:hAnsi="Times New Roman" w:cs="Times New Roman"/>
          <w:sz w:val="24"/>
          <w:szCs w:val="24"/>
        </w:rPr>
        <w:t>which</w:t>
      </w:r>
      <w:r w:rsidR="00E71D9E">
        <w:rPr>
          <w:rFonts w:ascii="Times New Roman" w:hAnsi="Times New Roman" w:cs="Times New Roman"/>
          <w:sz w:val="24"/>
          <w:szCs w:val="24"/>
        </w:rPr>
        <w:t xml:space="preserve"> </w:t>
      </w:r>
      <w:r w:rsidR="009B66CB">
        <w:rPr>
          <w:rFonts w:ascii="Times New Roman" w:hAnsi="Times New Roman" w:cs="Times New Roman"/>
          <w:sz w:val="24"/>
          <w:szCs w:val="24"/>
        </w:rPr>
        <w:t>led</w:t>
      </w:r>
      <w:r w:rsidR="00E71D9E">
        <w:rPr>
          <w:rFonts w:ascii="Times New Roman" w:hAnsi="Times New Roman" w:cs="Times New Roman"/>
          <w:sz w:val="24"/>
          <w:szCs w:val="24"/>
        </w:rPr>
        <w:t xml:space="preserve"> </w:t>
      </w:r>
      <w:r w:rsidR="00E71D9E">
        <w:rPr>
          <w:rFonts w:ascii="Times New Roman" w:hAnsi="Times New Roman" w:cs="Times New Roman"/>
          <w:sz w:val="24"/>
          <w:szCs w:val="24"/>
        </w:rPr>
        <w:lastRenderedPageBreak/>
        <w:t>to civi</w:t>
      </w:r>
      <w:r w:rsidR="000109B9">
        <w:rPr>
          <w:rFonts w:ascii="Times New Roman" w:hAnsi="Times New Roman" w:cs="Times New Roman"/>
          <w:sz w:val="24"/>
          <w:szCs w:val="24"/>
        </w:rPr>
        <w:t xml:space="preserve">l disorder </w:t>
      </w:r>
      <w:r w:rsidR="009B66CB">
        <w:rPr>
          <w:rFonts w:ascii="Times New Roman" w:hAnsi="Times New Roman" w:cs="Times New Roman"/>
          <w:sz w:val="24"/>
          <w:szCs w:val="24"/>
        </w:rPr>
        <w:t xml:space="preserve">and </w:t>
      </w:r>
      <w:r w:rsidR="00F1025E">
        <w:rPr>
          <w:rFonts w:ascii="Times New Roman" w:hAnsi="Times New Roman" w:cs="Times New Roman"/>
          <w:sz w:val="24"/>
          <w:szCs w:val="24"/>
        </w:rPr>
        <w:t>r</w:t>
      </w:r>
      <w:r w:rsidR="009B66CB">
        <w:rPr>
          <w:rFonts w:ascii="Times New Roman" w:hAnsi="Times New Roman" w:cs="Times New Roman"/>
          <w:sz w:val="24"/>
          <w:szCs w:val="24"/>
        </w:rPr>
        <w:t xml:space="preserve">ioting </w:t>
      </w:r>
      <w:r w:rsidR="000109B9">
        <w:rPr>
          <w:rFonts w:ascii="Times New Roman" w:hAnsi="Times New Roman" w:cs="Times New Roman"/>
          <w:sz w:val="24"/>
          <w:szCs w:val="24"/>
        </w:rPr>
        <w:t xml:space="preserve">in Brixton. Lord Scarmans report focused heavily on the Brixton Riots </w:t>
      </w:r>
      <w:r w:rsidR="00636750">
        <w:rPr>
          <w:rFonts w:ascii="Times New Roman" w:hAnsi="Times New Roman" w:cs="Times New Roman"/>
          <w:sz w:val="24"/>
          <w:szCs w:val="24"/>
        </w:rPr>
        <w:t xml:space="preserve">which </w:t>
      </w:r>
      <w:r w:rsidR="00107248">
        <w:rPr>
          <w:rFonts w:ascii="Times New Roman" w:hAnsi="Times New Roman" w:cs="Times New Roman"/>
          <w:sz w:val="24"/>
          <w:szCs w:val="24"/>
        </w:rPr>
        <w:t xml:space="preserve">directly </w:t>
      </w:r>
      <w:r w:rsidR="00636750">
        <w:rPr>
          <w:rFonts w:ascii="Times New Roman" w:hAnsi="Times New Roman" w:cs="Times New Roman"/>
          <w:sz w:val="24"/>
          <w:szCs w:val="24"/>
        </w:rPr>
        <w:t>led</w:t>
      </w:r>
      <w:r w:rsidR="000109B9">
        <w:rPr>
          <w:rFonts w:ascii="Times New Roman" w:hAnsi="Times New Roman" w:cs="Times New Roman"/>
          <w:sz w:val="24"/>
          <w:szCs w:val="24"/>
        </w:rPr>
        <w:t xml:space="preserve"> to the creation of the Police and Criminal Evidence Act in 198</w:t>
      </w:r>
      <w:r w:rsidR="00506647">
        <w:rPr>
          <w:rFonts w:ascii="Times New Roman" w:hAnsi="Times New Roman" w:cs="Times New Roman"/>
          <w:sz w:val="24"/>
          <w:szCs w:val="24"/>
        </w:rPr>
        <w:t>4. PACE 1984 is now considered the ‘back-bone’ of policing, providing legislation to govern the use of Police powers</w:t>
      </w:r>
      <w:r w:rsidR="009060AA">
        <w:rPr>
          <w:rFonts w:ascii="Times New Roman" w:hAnsi="Times New Roman" w:cs="Times New Roman"/>
          <w:sz w:val="24"/>
          <w:szCs w:val="24"/>
        </w:rPr>
        <w:t xml:space="preserve">. It </w:t>
      </w:r>
      <w:r w:rsidR="001B13B2">
        <w:rPr>
          <w:rFonts w:ascii="Times New Roman" w:hAnsi="Times New Roman" w:cs="Times New Roman"/>
          <w:sz w:val="24"/>
          <w:szCs w:val="24"/>
        </w:rPr>
        <w:t>has been further enhanced by revisions and more recent enactments</w:t>
      </w:r>
      <w:r w:rsidR="00507FD2">
        <w:rPr>
          <w:rFonts w:ascii="Times New Roman" w:hAnsi="Times New Roman" w:cs="Times New Roman"/>
          <w:sz w:val="24"/>
          <w:szCs w:val="24"/>
        </w:rPr>
        <w:t>,</w:t>
      </w:r>
      <w:r w:rsidR="001B13B2">
        <w:rPr>
          <w:rFonts w:ascii="Times New Roman" w:hAnsi="Times New Roman" w:cs="Times New Roman"/>
          <w:sz w:val="24"/>
          <w:szCs w:val="24"/>
        </w:rPr>
        <w:t xml:space="preserve"> such as the Equality Act 2010</w:t>
      </w:r>
      <w:r w:rsidR="00B54328">
        <w:rPr>
          <w:rFonts w:ascii="Times New Roman" w:hAnsi="Times New Roman" w:cs="Times New Roman"/>
          <w:sz w:val="24"/>
          <w:szCs w:val="24"/>
        </w:rPr>
        <w:t xml:space="preserve">, aimed at ensuring cultural diversity is respected in investigations. </w:t>
      </w:r>
    </w:p>
    <w:p w14:paraId="1B4426B2" w14:textId="77777777" w:rsidR="004761F8" w:rsidRDefault="004761F8" w:rsidP="00E27B3E">
      <w:pPr>
        <w:spacing w:line="480" w:lineRule="auto"/>
        <w:jc w:val="both"/>
        <w:rPr>
          <w:rFonts w:ascii="Times New Roman" w:hAnsi="Times New Roman" w:cs="Times New Roman"/>
          <w:sz w:val="24"/>
          <w:szCs w:val="24"/>
        </w:rPr>
      </w:pPr>
    </w:p>
    <w:p w14:paraId="7C17AC7D" w14:textId="66BFD283" w:rsidR="004761F8" w:rsidRDefault="004761F8"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097154">
        <w:rPr>
          <w:rFonts w:ascii="Times New Roman" w:hAnsi="Times New Roman" w:cs="Times New Roman"/>
          <w:sz w:val="24"/>
          <w:szCs w:val="24"/>
        </w:rPr>
        <w:t>Lord Scarman</w:t>
      </w:r>
      <w:r w:rsidR="00753E0D">
        <w:rPr>
          <w:rFonts w:ascii="Times New Roman" w:hAnsi="Times New Roman" w:cs="Times New Roman"/>
          <w:sz w:val="24"/>
          <w:szCs w:val="24"/>
        </w:rPr>
        <w:t>’</w:t>
      </w:r>
      <w:r w:rsidR="00097154">
        <w:rPr>
          <w:rFonts w:ascii="Times New Roman" w:hAnsi="Times New Roman" w:cs="Times New Roman"/>
          <w:sz w:val="24"/>
          <w:szCs w:val="24"/>
        </w:rPr>
        <w:t xml:space="preserve">s examination of </w:t>
      </w:r>
      <w:r w:rsidR="003840C0">
        <w:rPr>
          <w:rFonts w:ascii="Times New Roman" w:hAnsi="Times New Roman" w:cs="Times New Roman"/>
          <w:sz w:val="24"/>
          <w:szCs w:val="24"/>
        </w:rPr>
        <w:t xml:space="preserve">the civil unrest within </w:t>
      </w:r>
      <w:r w:rsidR="006740EA">
        <w:rPr>
          <w:rFonts w:ascii="Times New Roman" w:hAnsi="Times New Roman" w:cs="Times New Roman"/>
          <w:sz w:val="24"/>
          <w:szCs w:val="24"/>
        </w:rPr>
        <w:t xml:space="preserve">the ethnic community of </w:t>
      </w:r>
      <w:r w:rsidR="003840C0">
        <w:rPr>
          <w:rFonts w:ascii="Times New Roman" w:hAnsi="Times New Roman" w:cs="Times New Roman"/>
          <w:sz w:val="24"/>
          <w:szCs w:val="24"/>
        </w:rPr>
        <w:t>Brixton</w:t>
      </w:r>
      <w:r w:rsidR="009C0D8B">
        <w:rPr>
          <w:rFonts w:ascii="Times New Roman" w:hAnsi="Times New Roman" w:cs="Times New Roman"/>
          <w:sz w:val="24"/>
          <w:szCs w:val="24"/>
        </w:rPr>
        <w:t xml:space="preserve"> and the</w:t>
      </w:r>
      <w:r w:rsidR="00FC5F35">
        <w:rPr>
          <w:rFonts w:ascii="Times New Roman" w:hAnsi="Times New Roman" w:cs="Times New Roman"/>
          <w:sz w:val="24"/>
          <w:szCs w:val="24"/>
        </w:rPr>
        <w:t xml:space="preserve"> subsequent</w:t>
      </w:r>
      <w:r w:rsidR="009C0D8B">
        <w:rPr>
          <w:rFonts w:ascii="Times New Roman" w:hAnsi="Times New Roman" w:cs="Times New Roman"/>
          <w:sz w:val="24"/>
          <w:szCs w:val="24"/>
        </w:rPr>
        <w:t xml:space="preserve"> creation of PACE 1984,</w:t>
      </w:r>
      <w:r w:rsidR="003840C0">
        <w:rPr>
          <w:rFonts w:ascii="Times New Roman" w:hAnsi="Times New Roman" w:cs="Times New Roman"/>
          <w:sz w:val="24"/>
          <w:szCs w:val="24"/>
        </w:rPr>
        <w:t xml:space="preserve"> </w:t>
      </w:r>
      <w:r w:rsidR="00B71A1C">
        <w:rPr>
          <w:rFonts w:ascii="Times New Roman" w:hAnsi="Times New Roman" w:cs="Times New Roman"/>
          <w:sz w:val="24"/>
          <w:szCs w:val="24"/>
        </w:rPr>
        <w:t>became a significant turning point within policing history</w:t>
      </w:r>
      <w:r w:rsidR="009A5931">
        <w:rPr>
          <w:rFonts w:ascii="Times New Roman" w:hAnsi="Times New Roman" w:cs="Times New Roman"/>
          <w:sz w:val="24"/>
          <w:szCs w:val="24"/>
        </w:rPr>
        <w:t xml:space="preserve">. </w:t>
      </w:r>
      <w:r w:rsidR="00975C3E">
        <w:rPr>
          <w:rFonts w:ascii="Times New Roman" w:hAnsi="Times New Roman" w:cs="Times New Roman"/>
          <w:sz w:val="24"/>
          <w:szCs w:val="24"/>
        </w:rPr>
        <w:t>I</w:t>
      </w:r>
      <w:r w:rsidR="000606B7">
        <w:rPr>
          <w:rFonts w:ascii="Times New Roman" w:hAnsi="Times New Roman" w:cs="Times New Roman"/>
          <w:sz w:val="24"/>
          <w:szCs w:val="24"/>
        </w:rPr>
        <w:t>t is clear that</w:t>
      </w:r>
      <w:r w:rsidR="00240914">
        <w:rPr>
          <w:rFonts w:ascii="Times New Roman" w:hAnsi="Times New Roman" w:cs="Times New Roman"/>
          <w:sz w:val="24"/>
          <w:szCs w:val="24"/>
        </w:rPr>
        <w:t xml:space="preserve"> the</w:t>
      </w:r>
      <w:r w:rsidR="00975C3E">
        <w:rPr>
          <w:rFonts w:ascii="Times New Roman" w:hAnsi="Times New Roman" w:cs="Times New Roman"/>
          <w:sz w:val="24"/>
          <w:szCs w:val="24"/>
        </w:rPr>
        <w:t xml:space="preserve"> </w:t>
      </w:r>
      <w:r w:rsidR="000606B7">
        <w:rPr>
          <w:rFonts w:ascii="Times New Roman" w:hAnsi="Times New Roman" w:cs="Times New Roman"/>
          <w:sz w:val="24"/>
          <w:szCs w:val="24"/>
        </w:rPr>
        <w:t>cultural diversity</w:t>
      </w:r>
      <w:r w:rsidR="00975C3E">
        <w:rPr>
          <w:rFonts w:ascii="Times New Roman" w:hAnsi="Times New Roman" w:cs="Times New Roman"/>
          <w:sz w:val="24"/>
          <w:szCs w:val="24"/>
        </w:rPr>
        <w:t xml:space="preserve"> </w:t>
      </w:r>
      <w:r w:rsidR="008E0586">
        <w:rPr>
          <w:rFonts w:ascii="Times New Roman" w:hAnsi="Times New Roman" w:cs="Times New Roman"/>
          <w:sz w:val="24"/>
          <w:szCs w:val="24"/>
        </w:rPr>
        <w:t>in</w:t>
      </w:r>
      <w:r w:rsidR="00975C3E">
        <w:rPr>
          <w:rFonts w:ascii="Times New Roman" w:hAnsi="Times New Roman" w:cs="Times New Roman"/>
          <w:sz w:val="24"/>
          <w:szCs w:val="24"/>
        </w:rPr>
        <w:t xml:space="preserve"> 1981</w:t>
      </w:r>
      <w:r w:rsidR="000606B7">
        <w:rPr>
          <w:rFonts w:ascii="Times New Roman" w:hAnsi="Times New Roman" w:cs="Times New Roman"/>
          <w:sz w:val="24"/>
          <w:szCs w:val="24"/>
        </w:rPr>
        <w:t xml:space="preserve">, once a </w:t>
      </w:r>
      <w:r w:rsidR="00BC4DA2">
        <w:rPr>
          <w:rFonts w:ascii="Times New Roman" w:hAnsi="Times New Roman" w:cs="Times New Roman"/>
          <w:sz w:val="24"/>
          <w:szCs w:val="24"/>
        </w:rPr>
        <w:t>point of contention</w:t>
      </w:r>
      <w:r w:rsidR="00240914">
        <w:rPr>
          <w:rFonts w:ascii="Times New Roman" w:hAnsi="Times New Roman" w:cs="Times New Roman"/>
          <w:sz w:val="24"/>
          <w:szCs w:val="24"/>
        </w:rPr>
        <w:t xml:space="preserve"> in Brixton</w:t>
      </w:r>
      <w:r w:rsidR="00BC4DA2">
        <w:rPr>
          <w:rFonts w:ascii="Times New Roman" w:hAnsi="Times New Roman" w:cs="Times New Roman"/>
          <w:sz w:val="24"/>
          <w:szCs w:val="24"/>
        </w:rPr>
        <w:t xml:space="preserve">, has </w:t>
      </w:r>
      <w:r w:rsidR="008C15A9">
        <w:rPr>
          <w:rFonts w:ascii="Times New Roman" w:hAnsi="Times New Roman" w:cs="Times New Roman"/>
          <w:sz w:val="24"/>
          <w:szCs w:val="24"/>
        </w:rPr>
        <w:t>catalysed</w:t>
      </w:r>
      <w:r w:rsidR="00BC4DA2">
        <w:rPr>
          <w:rFonts w:ascii="Times New Roman" w:hAnsi="Times New Roman" w:cs="Times New Roman"/>
          <w:sz w:val="24"/>
          <w:szCs w:val="24"/>
        </w:rPr>
        <w:t xml:space="preserve"> positive </w:t>
      </w:r>
      <w:r w:rsidR="00AF6FBF">
        <w:rPr>
          <w:rFonts w:ascii="Times New Roman" w:hAnsi="Times New Roman" w:cs="Times New Roman"/>
          <w:sz w:val="24"/>
          <w:szCs w:val="24"/>
        </w:rPr>
        <w:t xml:space="preserve">change in policing. The </w:t>
      </w:r>
      <w:r w:rsidR="008C15A9">
        <w:rPr>
          <w:rFonts w:ascii="Times New Roman" w:hAnsi="Times New Roman" w:cs="Times New Roman"/>
          <w:sz w:val="24"/>
          <w:szCs w:val="24"/>
        </w:rPr>
        <w:t xml:space="preserve">lessons from the </w:t>
      </w:r>
      <w:r w:rsidR="00AF6FBF">
        <w:rPr>
          <w:rFonts w:ascii="Times New Roman" w:hAnsi="Times New Roman" w:cs="Times New Roman"/>
          <w:sz w:val="24"/>
          <w:szCs w:val="24"/>
        </w:rPr>
        <w:t>Brixton Riots</w:t>
      </w:r>
      <w:r w:rsidR="008C15A9">
        <w:rPr>
          <w:rFonts w:ascii="Times New Roman" w:hAnsi="Times New Roman" w:cs="Times New Roman"/>
          <w:sz w:val="24"/>
          <w:szCs w:val="24"/>
        </w:rPr>
        <w:t xml:space="preserve"> </w:t>
      </w:r>
      <w:r w:rsidR="009D302A">
        <w:rPr>
          <w:rFonts w:ascii="Times New Roman" w:hAnsi="Times New Roman" w:cs="Times New Roman"/>
          <w:sz w:val="24"/>
          <w:szCs w:val="24"/>
        </w:rPr>
        <w:t>have</w:t>
      </w:r>
      <w:r w:rsidR="00AF6FBF">
        <w:rPr>
          <w:rFonts w:ascii="Times New Roman" w:hAnsi="Times New Roman" w:cs="Times New Roman"/>
          <w:sz w:val="24"/>
          <w:szCs w:val="24"/>
        </w:rPr>
        <w:t xml:space="preserve"> taught the ongoing importance of </w:t>
      </w:r>
      <w:r w:rsidR="00BE7E84">
        <w:rPr>
          <w:rFonts w:ascii="Times New Roman" w:hAnsi="Times New Roman" w:cs="Times New Roman"/>
          <w:sz w:val="24"/>
          <w:szCs w:val="24"/>
        </w:rPr>
        <w:t xml:space="preserve">respect and equality within the law. </w:t>
      </w:r>
    </w:p>
    <w:p w14:paraId="6368A107" w14:textId="72349F9C" w:rsidR="009B44CF" w:rsidRDefault="00795F1F" w:rsidP="00932C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Word Count: </w:t>
      </w:r>
      <w:r w:rsidR="009D302A">
        <w:rPr>
          <w:rFonts w:ascii="Times New Roman" w:hAnsi="Times New Roman" w:cs="Times New Roman"/>
          <w:sz w:val="24"/>
          <w:szCs w:val="24"/>
        </w:rPr>
        <w:t>911</w:t>
      </w:r>
    </w:p>
    <w:p w14:paraId="09C5B22D" w14:textId="77777777" w:rsidR="00795F1F" w:rsidRDefault="00795F1F" w:rsidP="00932CD7">
      <w:pPr>
        <w:spacing w:line="360" w:lineRule="auto"/>
        <w:jc w:val="both"/>
        <w:rPr>
          <w:rFonts w:ascii="Times New Roman" w:hAnsi="Times New Roman" w:cs="Times New Roman"/>
          <w:sz w:val="24"/>
          <w:szCs w:val="24"/>
        </w:rPr>
      </w:pPr>
    </w:p>
    <w:p w14:paraId="0CF58EF6" w14:textId="77777777" w:rsidR="00780F71" w:rsidRDefault="00780F71" w:rsidP="00932CD7">
      <w:pPr>
        <w:spacing w:line="360" w:lineRule="auto"/>
        <w:jc w:val="both"/>
        <w:rPr>
          <w:rFonts w:ascii="Times New Roman" w:hAnsi="Times New Roman" w:cs="Times New Roman"/>
          <w:sz w:val="24"/>
          <w:szCs w:val="24"/>
        </w:rPr>
      </w:pPr>
    </w:p>
    <w:p w14:paraId="4396B476" w14:textId="77777777" w:rsidR="00795F1F" w:rsidRDefault="00795F1F" w:rsidP="00932CD7">
      <w:pPr>
        <w:spacing w:line="360" w:lineRule="auto"/>
        <w:jc w:val="both"/>
        <w:rPr>
          <w:rFonts w:ascii="Times New Roman" w:hAnsi="Times New Roman" w:cs="Times New Roman"/>
          <w:sz w:val="24"/>
          <w:szCs w:val="24"/>
        </w:rPr>
      </w:pPr>
    </w:p>
    <w:p w14:paraId="1D72FE24" w14:textId="77777777" w:rsidR="00795F1F" w:rsidRDefault="00795F1F" w:rsidP="00932CD7">
      <w:pPr>
        <w:spacing w:line="360" w:lineRule="auto"/>
        <w:jc w:val="both"/>
        <w:rPr>
          <w:rFonts w:ascii="Times New Roman" w:hAnsi="Times New Roman" w:cs="Times New Roman"/>
          <w:sz w:val="24"/>
          <w:szCs w:val="24"/>
        </w:rPr>
      </w:pPr>
    </w:p>
    <w:p w14:paraId="18B1D608" w14:textId="77777777" w:rsidR="00594FEE" w:rsidRDefault="00594FEE" w:rsidP="00932CD7">
      <w:pPr>
        <w:spacing w:line="360" w:lineRule="auto"/>
        <w:jc w:val="both"/>
        <w:rPr>
          <w:rFonts w:ascii="Times New Roman" w:hAnsi="Times New Roman" w:cs="Times New Roman"/>
          <w:sz w:val="24"/>
          <w:szCs w:val="24"/>
        </w:rPr>
      </w:pPr>
    </w:p>
    <w:p w14:paraId="03E8D3A9" w14:textId="77777777" w:rsidR="009D302A" w:rsidRDefault="009D302A" w:rsidP="00932CD7">
      <w:pPr>
        <w:spacing w:line="360" w:lineRule="auto"/>
        <w:jc w:val="both"/>
        <w:rPr>
          <w:rFonts w:ascii="Times New Roman" w:hAnsi="Times New Roman" w:cs="Times New Roman"/>
          <w:sz w:val="24"/>
          <w:szCs w:val="24"/>
        </w:rPr>
      </w:pPr>
    </w:p>
    <w:p w14:paraId="0CE34BD3" w14:textId="77777777" w:rsidR="00F75275" w:rsidRDefault="00F75275" w:rsidP="00932CD7">
      <w:pPr>
        <w:spacing w:line="360" w:lineRule="auto"/>
        <w:jc w:val="both"/>
        <w:rPr>
          <w:rFonts w:ascii="Times New Roman" w:hAnsi="Times New Roman" w:cs="Times New Roman"/>
          <w:sz w:val="24"/>
          <w:szCs w:val="24"/>
        </w:rPr>
      </w:pPr>
    </w:p>
    <w:p w14:paraId="71E9FC9D" w14:textId="77777777" w:rsidR="00F75275" w:rsidRDefault="00F75275" w:rsidP="00932CD7">
      <w:pPr>
        <w:spacing w:line="360" w:lineRule="auto"/>
        <w:jc w:val="both"/>
        <w:rPr>
          <w:rFonts w:ascii="Times New Roman" w:hAnsi="Times New Roman" w:cs="Times New Roman"/>
          <w:sz w:val="24"/>
          <w:szCs w:val="24"/>
        </w:rPr>
      </w:pPr>
    </w:p>
    <w:p w14:paraId="1B5B9439" w14:textId="77777777" w:rsidR="009D302A" w:rsidRDefault="009D302A" w:rsidP="00932CD7">
      <w:pPr>
        <w:spacing w:line="360" w:lineRule="auto"/>
        <w:jc w:val="both"/>
        <w:rPr>
          <w:rFonts w:ascii="Times New Roman" w:hAnsi="Times New Roman" w:cs="Times New Roman"/>
          <w:sz w:val="24"/>
          <w:szCs w:val="24"/>
        </w:rPr>
      </w:pPr>
    </w:p>
    <w:p w14:paraId="11CB2133" w14:textId="77777777" w:rsidR="00594FEE" w:rsidRDefault="00594FEE" w:rsidP="00932CD7">
      <w:pPr>
        <w:spacing w:line="360" w:lineRule="auto"/>
        <w:jc w:val="both"/>
        <w:rPr>
          <w:rFonts w:ascii="Times New Roman" w:hAnsi="Times New Roman" w:cs="Times New Roman"/>
          <w:sz w:val="24"/>
          <w:szCs w:val="24"/>
        </w:rPr>
      </w:pPr>
    </w:p>
    <w:p w14:paraId="00E8B55C" w14:textId="77777777" w:rsidR="00E27B3E" w:rsidRDefault="00E27B3E" w:rsidP="00932CD7">
      <w:pPr>
        <w:spacing w:line="360" w:lineRule="auto"/>
        <w:jc w:val="both"/>
        <w:rPr>
          <w:rFonts w:ascii="Times New Roman" w:hAnsi="Times New Roman" w:cs="Times New Roman"/>
          <w:sz w:val="24"/>
          <w:szCs w:val="24"/>
        </w:rPr>
      </w:pPr>
    </w:p>
    <w:p w14:paraId="2BA90A7F" w14:textId="58C6C7A8" w:rsidR="00795F1F" w:rsidRDefault="0032279D" w:rsidP="00795F1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Examine the various socio-economic and psychological characteristics which can make people vulnerable to exploitation by criminal gangs. </w:t>
      </w:r>
    </w:p>
    <w:p w14:paraId="75006C90" w14:textId="2698FDF9" w:rsidR="00C83062" w:rsidRDefault="00C83062" w:rsidP="00795F1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Your answer must be based on academic research. </w:t>
      </w:r>
    </w:p>
    <w:p w14:paraId="0A0DD321" w14:textId="14AD2E28" w:rsidR="0032279D" w:rsidRDefault="0032279D" w:rsidP="0032279D">
      <w:pPr>
        <w:spacing w:line="360" w:lineRule="auto"/>
        <w:rPr>
          <w:rFonts w:ascii="Times New Roman" w:hAnsi="Times New Roman" w:cs="Times New Roman"/>
          <w:sz w:val="24"/>
          <w:szCs w:val="24"/>
        </w:rPr>
      </w:pPr>
    </w:p>
    <w:p w14:paraId="18B5AD61" w14:textId="341CEA29" w:rsidR="00365023" w:rsidRDefault="008B2D3C"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Soci</w:t>
      </w:r>
      <w:r w:rsidR="001327C4">
        <w:rPr>
          <w:rFonts w:ascii="Times New Roman" w:hAnsi="Times New Roman" w:cs="Times New Roman"/>
          <w:sz w:val="24"/>
          <w:szCs w:val="24"/>
        </w:rPr>
        <w:t>o</w:t>
      </w:r>
      <w:r>
        <w:rPr>
          <w:rFonts w:ascii="Times New Roman" w:hAnsi="Times New Roman" w:cs="Times New Roman"/>
          <w:sz w:val="24"/>
          <w:szCs w:val="24"/>
        </w:rPr>
        <w:t xml:space="preserve">-economic and psychological characteristics can render individuals </w:t>
      </w:r>
      <w:r w:rsidR="001327C4">
        <w:rPr>
          <w:rFonts w:ascii="Times New Roman" w:hAnsi="Times New Roman" w:cs="Times New Roman"/>
          <w:sz w:val="24"/>
          <w:szCs w:val="24"/>
        </w:rPr>
        <w:t xml:space="preserve">vulnerable to exploitation </w:t>
      </w:r>
      <w:r w:rsidR="00453796">
        <w:rPr>
          <w:rFonts w:ascii="Times New Roman" w:hAnsi="Times New Roman" w:cs="Times New Roman"/>
          <w:sz w:val="24"/>
          <w:szCs w:val="24"/>
        </w:rPr>
        <w:t>by</w:t>
      </w:r>
      <w:r w:rsidR="001327C4">
        <w:rPr>
          <w:rFonts w:ascii="Times New Roman" w:hAnsi="Times New Roman" w:cs="Times New Roman"/>
          <w:sz w:val="24"/>
          <w:szCs w:val="24"/>
        </w:rPr>
        <w:t xml:space="preserve"> criminal gangs</w:t>
      </w:r>
      <w:r w:rsidR="00FC3E99">
        <w:rPr>
          <w:rFonts w:ascii="Times New Roman" w:hAnsi="Times New Roman" w:cs="Times New Roman"/>
          <w:sz w:val="24"/>
          <w:szCs w:val="24"/>
        </w:rPr>
        <w:t>. T</w:t>
      </w:r>
      <w:r w:rsidR="00D5001C">
        <w:rPr>
          <w:rFonts w:ascii="Times New Roman" w:hAnsi="Times New Roman" w:cs="Times New Roman"/>
          <w:sz w:val="24"/>
          <w:szCs w:val="24"/>
        </w:rPr>
        <w:t>he examination of this</w:t>
      </w:r>
      <w:r w:rsidR="00FC3E99">
        <w:rPr>
          <w:rFonts w:ascii="Times New Roman" w:hAnsi="Times New Roman" w:cs="Times New Roman"/>
          <w:sz w:val="24"/>
          <w:szCs w:val="24"/>
        </w:rPr>
        <w:t xml:space="preserve"> has</w:t>
      </w:r>
      <w:r w:rsidR="00D5001C">
        <w:rPr>
          <w:rFonts w:ascii="Times New Roman" w:hAnsi="Times New Roman" w:cs="Times New Roman"/>
          <w:sz w:val="24"/>
          <w:szCs w:val="24"/>
        </w:rPr>
        <w:t xml:space="preserve"> </w:t>
      </w:r>
      <w:r w:rsidR="001D335C">
        <w:rPr>
          <w:rFonts w:ascii="Times New Roman" w:hAnsi="Times New Roman" w:cs="Times New Roman"/>
          <w:sz w:val="24"/>
          <w:szCs w:val="24"/>
        </w:rPr>
        <w:t>gained traction over the years within academic research.</w:t>
      </w:r>
      <w:r w:rsidR="000B0E18">
        <w:rPr>
          <w:rFonts w:ascii="Times New Roman" w:hAnsi="Times New Roman" w:cs="Times New Roman"/>
          <w:sz w:val="24"/>
          <w:szCs w:val="24"/>
        </w:rPr>
        <w:t xml:space="preserve"> </w:t>
      </w:r>
      <w:r w:rsidR="00676E4F">
        <w:rPr>
          <w:rFonts w:ascii="Times New Roman" w:hAnsi="Times New Roman" w:cs="Times New Roman"/>
          <w:sz w:val="24"/>
          <w:szCs w:val="24"/>
        </w:rPr>
        <w:t xml:space="preserve">Unemployment during tough economic times </w:t>
      </w:r>
      <w:r w:rsidR="00A1041E">
        <w:rPr>
          <w:rFonts w:ascii="Times New Roman" w:hAnsi="Times New Roman" w:cs="Times New Roman"/>
          <w:sz w:val="24"/>
          <w:szCs w:val="24"/>
        </w:rPr>
        <w:t>can increase the exposure individuals have of falling victim to criminal gangs. Additionally, childhood trauma</w:t>
      </w:r>
      <w:r w:rsidR="00643BD2">
        <w:rPr>
          <w:rFonts w:ascii="Times New Roman" w:hAnsi="Times New Roman" w:cs="Times New Roman"/>
          <w:sz w:val="24"/>
          <w:szCs w:val="24"/>
        </w:rPr>
        <w:t xml:space="preserve">, also known as ACE’s, can influence behaviour </w:t>
      </w:r>
      <w:r w:rsidR="00D5001C">
        <w:rPr>
          <w:rFonts w:ascii="Times New Roman" w:hAnsi="Times New Roman" w:cs="Times New Roman"/>
          <w:sz w:val="24"/>
          <w:szCs w:val="24"/>
        </w:rPr>
        <w:t>in children and young adults</w:t>
      </w:r>
      <w:r w:rsidR="00625948">
        <w:rPr>
          <w:rFonts w:ascii="Times New Roman" w:hAnsi="Times New Roman" w:cs="Times New Roman"/>
          <w:sz w:val="24"/>
          <w:szCs w:val="24"/>
        </w:rPr>
        <w:t xml:space="preserve"> which, in turn, can </w:t>
      </w:r>
      <w:r w:rsidR="006232B5">
        <w:rPr>
          <w:rFonts w:ascii="Times New Roman" w:hAnsi="Times New Roman" w:cs="Times New Roman"/>
          <w:sz w:val="24"/>
          <w:szCs w:val="24"/>
        </w:rPr>
        <w:t xml:space="preserve">make them vulnerable. </w:t>
      </w:r>
      <w:r w:rsidR="004D75C2">
        <w:rPr>
          <w:rFonts w:ascii="Times New Roman" w:hAnsi="Times New Roman" w:cs="Times New Roman"/>
          <w:sz w:val="24"/>
          <w:szCs w:val="24"/>
        </w:rPr>
        <w:t>Analysing</w:t>
      </w:r>
      <w:r w:rsidR="000C7159">
        <w:rPr>
          <w:rFonts w:ascii="Times New Roman" w:hAnsi="Times New Roman" w:cs="Times New Roman"/>
          <w:sz w:val="24"/>
          <w:szCs w:val="24"/>
        </w:rPr>
        <w:t xml:space="preserve"> statistics </w:t>
      </w:r>
      <w:r w:rsidR="000B594C">
        <w:rPr>
          <w:rFonts w:ascii="Times New Roman" w:hAnsi="Times New Roman" w:cs="Times New Roman"/>
          <w:sz w:val="24"/>
          <w:szCs w:val="24"/>
        </w:rPr>
        <w:t xml:space="preserve">on unemployment and </w:t>
      </w:r>
      <w:r w:rsidR="004D75C2">
        <w:rPr>
          <w:rFonts w:ascii="Times New Roman" w:hAnsi="Times New Roman" w:cs="Times New Roman"/>
          <w:sz w:val="24"/>
          <w:szCs w:val="24"/>
        </w:rPr>
        <w:t xml:space="preserve">the impact of ACE’s </w:t>
      </w:r>
      <w:r w:rsidR="00777B5A">
        <w:rPr>
          <w:rFonts w:ascii="Times New Roman" w:hAnsi="Times New Roman" w:cs="Times New Roman"/>
          <w:sz w:val="24"/>
          <w:szCs w:val="24"/>
        </w:rPr>
        <w:t>show a pattern in behaviours, making one susceptible to criminal exploitation.</w:t>
      </w:r>
    </w:p>
    <w:p w14:paraId="088ACFCF" w14:textId="5016E0AA" w:rsidR="00C814C5" w:rsidRDefault="00777B5A"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21441">
        <w:rPr>
          <w:rFonts w:ascii="Times New Roman" w:hAnsi="Times New Roman" w:cs="Times New Roman"/>
          <w:sz w:val="24"/>
          <w:szCs w:val="24"/>
        </w:rPr>
        <w:t xml:space="preserve"> </w:t>
      </w:r>
    </w:p>
    <w:p w14:paraId="767C1622" w14:textId="6FC2B74D" w:rsidR="00365023" w:rsidRDefault="00365023" w:rsidP="00E27B3E">
      <w:pPr>
        <w:pStyle w:val="NormalWeb"/>
        <w:spacing w:before="0" w:beforeAutospacing="0" w:after="240" w:afterAutospacing="0" w:line="480" w:lineRule="auto"/>
        <w:jc w:val="both"/>
      </w:pPr>
      <w:r>
        <w:t xml:space="preserve">During the recession between 2008 and 2009, statistics show there was an increase in unemployment and offending. </w:t>
      </w:r>
      <w:r w:rsidR="00E22956">
        <w:t>U</w:t>
      </w:r>
      <w:r>
        <w:t>nemployment was at 5.7%</w:t>
      </w:r>
      <w:r w:rsidR="00634219">
        <w:t xml:space="preserve"> in 2008</w:t>
      </w:r>
      <w:r>
        <w:t xml:space="preserve">, rising to 7.6% in 2009 (National office for Statistics, 2023). Additionally, the Ministry of Justice published a report on criminal statistics in England and Wales revealed that </w:t>
      </w:r>
      <w:r w:rsidR="00D604CC">
        <w:t>“</w:t>
      </w:r>
      <w:r>
        <w:t>In 2009, 1.69 million defendants were proceeded against in magistrates’ courts - a rise of three per cent from 2008</w:t>
      </w:r>
      <w:r w:rsidR="00D604CC">
        <w:t>”</w:t>
      </w:r>
      <w:r>
        <w:t xml:space="preserve"> (Ministry of Justice, 2010). </w:t>
      </w:r>
    </w:p>
    <w:p w14:paraId="194A7810" w14:textId="77777777" w:rsidR="00F26BB7" w:rsidRDefault="00F26BB7" w:rsidP="00E27B3E">
      <w:pPr>
        <w:spacing w:line="480" w:lineRule="auto"/>
        <w:jc w:val="both"/>
        <w:rPr>
          <w:rFonts w:ascii="Times New Roman" w:hAnsi="Times New Roman" w:cs="Times New Roman"/>
          <w:sz w:val="24"/>
          <w:szCs w:val="24"/>
        </w:rPr>
      </w:pPr>
    </w:p>
    <w:p w14:paraId="2B7812E7" w14:textId="11FD1259" w:rsidR="00F96278" w:rsidRPr="00D342F8" w:rsidRDefault="00C70372" w:rsidP="00E27B3E">
      <w:pPr>
        <w:pStyle w:val="NormalWeb"/>
        <w:shd w:val="clear" w:color="auto" w:fill="FFFFFF"/>
        <w:spacing w:before="0" w:beforeAutospacing="0" w:after="0" w:afterAutospacing="0" w:line="480" w:lineRule="auto"/>
        <w:jc w:val="both"/>
      </w:pPr>
      <w:r>
        <w:t>Furthermore, t</w:t>
      </w:r>
      <w:r w:rsidR="000E1E51">
        <w:t xml:space="preserve">he National Office for Statistics </w:t>
      </w:r>
      <w:r w:rsidR="002F49CC">
        <w:t>s</w:t>
      </w:r>
      <w:r w:rsidR="00965FCA">
        <w:t>tated</w:t>
      </w:r>
      <w:r w:rsidR="002F49CC">
        <w:t xml:space="preserve"> in </w:t>
      </w:r>
      <w:r w:rsidR="00D604CC">
        <w:t>“</w:t>
      </w:r>
      <w:r w:rsidR="001B0D17" w:rsidRPr="00CD40B1">
        <w:t xml:space="preserve">October to December 2021 estimates show a continuing recovery in the labour market </w:t>
      </w:r>
      <w:r w:rsidR="00922B6C">
        <w:t xml:space="preserve">[…], </w:t>
      </w:r>
      <w:r w:rsidR="001B0D17" w:rsidRPr="00CD40B1">
        <w:t>with an increase in the employment rate and a decrease in unemployment</w:t>
      </w:r>
      <w:r w:rsidR="00D604CC">
        <w:t>”</w:t>
      </w:r>
      <w:r w:rsidR="001B0D17" w:rsidRPr="00CD40B1">
        <w:t xml:space="preserve"> (National office for Statistics, 2022)</w:t>
      </w:r>
      <w:r w:rsidR="000E1E51" w:rsidRPr="00CD40B1">
        <w:t xml:space="preserve">. </w:t>
      </w:r>
      <w:r w:rsidR="00D342F8">
        <w:t xml:space="preserve">In addition, they </w:t>
      </w:r>
      <w:r w:rsidR="006F2843" w:rsidRPr="00AC54FF">
        <w:t>reported</w:t>
      </w:r>
      <w:r w:rsidR="00AC49AC" w:rsidRPr="00AC54FF">
        <w:t xml:space="preserve"> that </w:t>
      </w:r>
      <w:r w:rsidR="00D604CC">
        <w:t>“</w:t>
      </w:r>
      <w:r w:rsidR="006800D5" w:rsidRPr="00AC54FF">
        <w:t>…F</w:t>
      </w:r>
      <w:r w:rsidR="006800D5" w:rsidRPr="00AC54FF">
        <w:rPr>
          <w:shd w:val="clear" w:color="auto" w:fill="FFFFFF"/>
        </w:rPr>
        <w:t>or the year ending September 2022 showed that compared with the pre-</w:t>
      </w:r>
      <w:r w:rsidR="006800D5" w:rsidRPr="00AC54FF">
        <w:rPr>
          <w:shd w:val="clear" w:color="auto" w:fill="FFFFFF"/>
        </w:rPr>
        <w:lastRenderedPageBreak/>
        <w:t>coronavirus pandemic year ending March 2020, total crime decreased by 10%</w:t>
      </w:r>
      <w:r w:rsidR="00D604CC">
        <w:rPr>
          <w:shd w:val="clear" w:color="auto" w:fill="FFFFFF"/>
        </w:rPr>
        <w:t>”</w:t>
      </w:r>
      <w:r w:rsidR="006800D5" w:rsidRPr="00AC54FF">
        <w:rPr>
          <w:shd w:val="clear" w:color="auto" w:fill="FFFFFF"/>
        </w:rPr>
        <w:t xml:space="preserve"> (National Office for Statistics, 2022)</w:t>
      </w:r>
      <w:r w:rsidR="0013020A">
        <w:rPr>
          <w:shd w:val="clear" w:color="auto" w:fill="FFFFFF"/>
        </w:rPr>
        <w:t>.</w:t>
      </w:r>
    </w:p>
    <w:p w14:paraId="6D473800" w14:textId="77777777" w:rsidR="00A16FEA" w:rsidRPr="00AC54FF" w:rsidRDefault="00A16FEA" w:rsidP="00E27B3E">
      <w:pPr>
        <w:pStyle w:val="NormalWeb"/>
        <w:shd w:val="clear" w:color="auto" w:fill="FFFFFF"/>
        <w:spacing w:before="0" w:beforeAutospacing="0" w:after="0" w:afterAutospacing="0" w:line="480" w:lineRule="auto"/>
        <w:jc w:val="both"/>
        <w:rPr>
          <w:shd w:val="clear" w:color="auto" w:fill="FFFFFF"/>
        </w:rPr>
      </w:pPr>
    </w:p>
    <w:p w14:paraId="04BC2F21" w14:textId="79024388" w:rsidR="000635EB" w:rsidRDefault="0084586E" w:rsidP="00E27B3E">
      <w:pPr>
        <w:pStyle w:val="NormalWeb"/>
        <w:shd w:val="clear" w:color="auto" w:fill="FFFFFF"/>
        <w:spacing w:before="0" w:beforeAutospacing="0" w:after="0" w:afterAutospacing="0" w:line="480" w:lineRule="auto"/>
        <w:jc w:val="both"/>
      </w:pPr>
      <w:r>
        <w:t>These statistic</w:t>
      </w:r>
      <w:r w:rsidR="00822043">
        <w:t>s</w:t>
      </w:r>
      <w:r>
        <w:t xml:space="preserve"> show that there is a direct correlation bet</w:t>
      </w:r>
      <w:r w:rsidR="00DA05B9">
        <w:t>ween employment and offending</w:t>
      </w:r>
      <w:r w:rsidR="00A235D1">
        <w:t xml:space="preserve">, as seen between 2008-2009 whereby unemployment had increased by 1.9% </w:t>
      </w:r>
      <w:r w:rsidR="007E2369">
        <w:t xml:space="preserve">and in the same year, a 3% rise in cases going to magistrates’ courts. Similarly, in 2021 were there was an increase in employment, offending decreased by 10%. However, it </w:t>
      </w:r>
      <w:r w:rsidR="00C1064B" w:rsidRPr="00AC54FF">
        <w:t xml:space="preserve">must be noted </w:t>
      </w:r>
      <w:r w:rsidR="007E2369">
        <w:t xml:space="preserve">COVID-19 </w:t>
      </w:r>
      <w:r w:rsidR="00C1064B" w:rsidRPr="00AC54FF">
        <w:t xml:space="preserve">could have </w:t>
      </w:r>
      <w:r w:rsidR="007E2369">
        <w:t xml:space="preserve">impacted </w:t>
      </w:r>
      <w:r w:rsidR="008A5ABA">
        <w:t>the statistics provided</w:t>
      </w:r>
      <w:r w:rsidR="00EE2C59">
        <w:t xml:space="preserve">. </w:t>
      </w:r>
    </w:p>
    <w:p w14:paraId="7BEB1484" w14:textId="77777777" w:rsidR="00147AD7" w:rsidRDefault="00147AD7" w:rsidP="00E27B3E">
      <w:pPr>
        <w:pStyle w:val="NormalWeb"/>
        <w:spacing w:before="0" w:beforeAutospacing="0" w:after="240" w:afterAutospacing="0" w:line="480" w:lineRule="auto"/>
        <w:jc w:val="both"/>
      </w:pPr>
    </w:p>
    <w:p w14:paraId="78FF9BE4" w14:textId="47A6C4B1" w:rsidR="00992598" w:rsidRDefault="004D3E4F" w:rsidP="00E27B3E">
      <w:pPr>
        <w:spacing w:line="480" w:lineRule="auto"/>
        <w:jc w:val="both"/>
        <w:rPr>
          <w:rFonts w:ascii="Times New Roman" w:hAnsi="Times New Roman" w:cs="Times New Roman"/>
          <w:color w:val="1F1F1F"/>
          <w:sz w:val="24"/>
          <w:szCs w:val="24"/>
        </w:rPr>
      </w:pPr>
      <w:r>
        <w:rPr>
          <w:rFonts w:ascii="Times New Roman" w:hAnsi="Times New Roman" w:cs="Times New Roman"/>
          <w:sz w:val="24"/>
          <w:szCs w:val="24"/>
        </w:rPr>
        <w:t>Further e</w:t>
      </w:r>
      <w:r w:rsidR="001959B4" w:rsidRPr="00992598">
        <w:rPr>
          <w:rFonts w:ascii="Times New Roman" w:hAnsi="Times New Roman" w:cs="Times New Roman"/>
          <w:sz w:val="24"/>
          <w:szCs w:val="24"/>
        </w:rPr>
        <w:t xml:space="preserve">xamining the statistics provided, </w:t>
      </w:r>
      <w:r w:rsidR="00F44D3F" w:rsidRPr="00992598">
        <w:rPr>
          <w:rFonts w:ascii="Times New Roman" w:hAnsi="Times New Roman" w:cs="Times New Roman"/>
          <w:sz w:val="24"/>
          <w:szCs w:val="24"/>
        </w:rPr>
        <w:t xml:space="preserve">unemployment creates an element of vulnerability for an individual, and therefore, increases the likelihood that they will be exploited by criminal gangs. </w:t>
      </w:r>
      <w:r w:rsidR="00767EBD" w:rsidRPr="00992598">
        <w:rPr>
          <w:rFonts w:ascii="Times New Roman" w:hAnsi="Times New Roman" w:cs="Times New Roman"/>
          <w:sz w:val="24"/>
          <w:szCs w:val="24"/>
        </w:rPr>
        <w:t xml:space="preserve">In the Journal of Economic Behaviour and Organization, it highlights that </w:t>
      </w:r>
      <w:r w:rsidR="00D604CC">
        <w:rPr>
          <w:rFonts w:ascii="Times New Roman" w:hAnsi="Times New Roman" w:cs="Times New Roman"/>
          <w:sz w:val="24"/>
          <w:szCs w:val="24"/>
        </w:rPr>
        <w:t>“</w:t>
      </w:r>
      <w:r w:rsidR="00124A55">
        <w:rPr>
          <w:rFonts w:ascii="Times New Roman" w:hAnsi="Times New Roman" w:cs="Times New Roman"/>
          <w:color w:val="1F1F1F"/>
          <w:sz w:val="24"/>
          <w:szCs w:val="24"/>
        </w:rPr>
        <w:t>t</w:t>
      </w:r>
      <w:r w:rsidR="00992598" w:rsidRPr="00992598">
        <w:rPr>
          <w:rFonts w:ascii="Times New Roman" w:hAnsi="Times New Roman" w:cs="Times New Roman"/>
          <w:color w:val="1F1F1F"/>
          <w:sz w:val="24"/>
          <w:szCs w:val="24"/>
        </w:rPr>
        <w:t>he unemployment persistence or long-term unemployment might drive criminality more than the short-term fluctuations in the labour market</w:t>
      </w:r>
      <w:r w:rsidR="00D604CC">
        <w:rPr>
          <w:rFonts w:ascii="Times New Roman" w:hAnsi="Times New Roman" w:cs="Times New Roman"/>
          <w:color w:val="1F1F1F"/>
          <w:sz w:val="24"/>
          <w:szCs w:val="24"/>
        </w:rPr>
        <w:t>”</w:t>
      </w:r>
      <w:r w:rsidR="00992598">
        <w:rPr>
          <w:rFonts w:ascii="Times New Roman" w:hAnsi="Times New Roman" w:cs="Times New Roman"/>
          <w:color w:val="1F1F1F"/>
          <w:sz w:val="24"/>
          <w:szCs w:val="24"/>
        </w:rPr>
        <w:t xml:space="preserve">. </w:t>
      </w:r>
      <w:r w:rsidR="00124A55">
        <w:rPr>
          <w:rFonts w:ascii="Times New Roman" w:hAnsi="Times New Roman" w:cs="Times New Roman"/>
          <w:color w:val="1F1F1F"/>
          <w:sz w:val="24"/>
          <w:szCs w:val="24"/>
        </w:rPr>
        <w:t>(</w:t>
      </w:r>
      <w:r w:rsidR="002137B5">
        <w:rPr>
          <w:rFonts w:ascii="Times New Roman" w:hAnsi="Times New Roman" w:cs="Times New Roman"/>
          <w:color w:val="1F1F1F"/>
          <w:sz w:val="24"/>
          <w:szCs w:val="24"/>
        </w:rPr>
        <w:t xml:space="preserve">Journal </w:t>
      </w:r>
      <w:r w:rsidR="00335CA8">
        <w:rPr>
          <w:rFonts w:ascii="Times New Roman" w:hAnsi="Times New Roman" w:cs="Times New Roman"/>
          <w:color w:val="1F1F1F"/>
          <w:sz w:val="24"/>
          <w:szCs w:val="24"/>
        </w:rPr>
        <w:t>of Economic Behaviour and Organisation, Jawadi.F et al, 2021)</w:t>
      </w:r>
      <w:r w:rsidR="00436DC1">
        <w:rPr>
          <w:rFonts w:ascii="Times New Roman" w:hAnsi="Times New Roman" w:cs="Times New Roman"/>
          <w:color w:val="1F1F1F"/>
          <w:sz w:val="24"/>
          <w:szCs w:val="24"/>
        </w:rPr>
        <w:t xml:space="preserve">. </w:t>
      </w:r>
    </w:p>
    <w:p w14:paraId="39362FB7" w14:textId="77777777" w:rsidR="002762D2" w:rsidRDefault="002762D2" w:rsidP="00E27B3E">
      <w:pPr>
        <w:spacing w:line="480" w:lineRule="auto"/>
        <w:jc w:val="both"/>
        <w:rPr>
          <w:rFonts w:ascii="Times New Roman" w:hAnsi="Times New Roman" w:cs="Times New Roman"/>
          <w:color w:val="1F1F1F"/>
          <w:sz w:val="24"/>
          <w:szCs w:val="24"/>
        </w:rPr>
      </w:pPr>
    </w:p>
    <w:p w14:paraId="1CD7CF7A" w14:textId="15ABD413" w:rsidR="00176AA2" w:rsidRPr="00ED607B" w:rsidRDefault="00C56CDC" w:rsidP="00E27B3E">
      <w:pPr>
        <w:spacing w:line="480" w:lineRule="auto"/>
        <w:jc w:val="both"/>
        <w:rPr>
          <w:rFonts w:ascii="Times New Roman" w:hAnsi="Times New Roman" w:cs="Times New Roman"/>
          <w:sz w:val="24"/>
          <w:szCs w:val="24"/>
        </w:rPr>
      </w:pPr>
      <w:r>
        <w:rPr>
          <w:rFonts w:ascii="Times New Roman" w:hAnsi="Times New Roman" w:cs="Times New Roman"/>
          <w:color w:val="1F1F1F"/>
          <w:sz w:val="24"/>
          <w:szCs w:val="24"/>
        </w:rPr>
        <w:t>Psychological</w:t>
      </w:r>
      <w:r w:rsidR="00B0586E">
        <w:rPr>
          <w:rFonts w:ascii="Times New Roman" w:hAnsi="Times New Roman" w:cs="Times New Roman"/>
          <w:color w:val="1F1F1F"/>
          <w:sz w:val="24"/>
          <w:szCs w:val="24"/>
        </w:rPr>
        <w:t xml:space="preserve"> factors also </w:t>
      </w:r>
      <w:r w:rsidR="004C54DD">
        <w:rPr>
          <w:rFonts w:ascii="Times New Roman" w:hAnsi="Times New Roman" w:cs="Times New Roman"/>
          <w:color w:val="1F1F1F"/>
          <w:sz w:val="24"/>
          <w:szCs w:val="24"/>
        </w:rPr>
        <w:t>make</w:t>
      </w:r>
      <w:r w:rsidR="005A6ED8">
        <w:rPr>
          <w:rFonts w:ascii="Times New Roman" w:hAnsi="Times New Roman" w:cs="Times New Roman"/>
          <w:color w:val="1F1F1F"/>
          <w:sz w:val="24"/>
          <w:szCs w:val="24"/>
        </w:rPr>
        <w:t xml:space="preserve"> people vulnerable to exploitation by criminal </w:t>
      </w:r>
      <w:r w:rsidR="005A6ED8" w:rsidRPr="00ED607B">
        <w:rPr>
          <w:rFonts w:ascii="Times New Roman" w:hAnsi="Times New Roman" w:cs="Times New Roman"/>
          <w:sz w:val="24"/>
          <w:szCs w:val="24"/>
        </w:rPr>
        <w:t xml:space="preserve">gangs. </w:t>
      </w:r>
      <w:r w:rsidR="004A5A0B" w:rsidRPr="00ED607B">
        <w:rPr>
          <w:rFonts w:ascii="Times New Roman" w:hAnsi="Times New Roman" w:cs="Times New Roman"/>
          <w:sz w:val="24"/>
          <w:szCs w:val="24"/>
        </w:rPr>
        <w:t>T</w:t>
      </w:r>
      <w:r w:rsidR="000013BC" w:rsidRPr="00ED607B">
        <w:rPr>
          <w:rFonts w:ascii="Times New Roman" w:hAnsi="Times New Roman" w:cs="Times New Roman"/>
          <w:sz w:val="24"/>
          <w:szCs w:val="24"/>
        </w:rPr>
        <w:t>here are 10 ACE’s a child can experience that ha</w:t>
      </w:r>
      <w:r w:rsidR="008E18F9" w:rsidRPr="00ED607B">
        <w:rPr>
          <w:rFonts w:ascii="Times New Roman" w:hAnsi="Times New Roman" w:cs="Times New Roman"/>
          <w:sz w:val="24"/>
          <w:szCs w:val="24"/>
        </w:rPr>
        <w:t>ve</w:t>
      </w:r>
      <w:r w:rsidR="000013BC" w:rsidRPr="00ED607B">
        <w:rPr>
          <w:rFonts w:ascii="Times New Roman" w:hAnsi="Times New Roman" w:cs="Times New Roman"/>
          <w:sz w:val="24"/>
          <w:szCs w:val="24"/>
        </w:rPr>
        <w:t xml:space="preserve"> been proven to</w:t>
      </w:r>
      <w:r w:rsidR="00012BBB" w:rsidRPr="00ED607B">
        <w:rPr>
          <w:rFonts w:ascii="Times New Roman" w:hAnsi="Times New Roman" w:cs="Times New Roman"/>
          <w:sz w:val="24"/>
          <w:szCs w:val="24"/>
        </w:rPr>
        <w:t xml:space="preserve"> impact a child’s behaviour. </w:t>
      </w:r>
      <w:r w:rsidR="000D6B66" w:rsidRPr="00ED607B">
        <w:rPr>
          <w:rFonts w:ascii="Times New Roman" w:hAnsi="Times New Roman" w:cs="Times New Roman"/>
          <w:sz w:val="24"/>
          <w:szCs w:val="24"/>
        </w:rPr>
        <w:t xml:space="preserve"> </w:t>
      </w:r>
      <w:r w:rsidR="00012BBB" w:rsidRPr="00ED607B">
        <w:rPr>
          <w:rFonts w:ascii="Times New Roman" w:hAnsi="Times New Roman" w:cs="Times New Roman"/>
          <w:sz w:val="24"/>
          <w:szCs w:val="24"/>
        </w:rPr>
        <w:t xml:space="preserve">ACE’s include </w:t>
      </w:r>
      <w:r w:rsidR="00240217" w:rsidRPr="00ED607B">
        <w:rPr>
          <w:rFonts w:ascii="Times New Roman" w:hAnsi="Times New Roman" w:cs="Times New Roman"/>
          <w:sz w:val="24"/>
          <w:szCs w:val="24"/>
        </w:rPr>
        <w:t xml:space="preserve">verbal, physical and sexual abuse, alongside parental separation, domestic violence, mental illness, alcohol and drug </w:t>
      </w:r>
      <w:r w:rsidR="004D3E4F">
        <w:rPr>
          <w:rFonts w:ascii="Times New Roman" w:hAnsi="Times New Roman" w:cs="Times New Roman"/>
          <w:sz w:val="24"/>
          <w:szCs w:val="24"/>
        </w:rPr>
        <w:t>abuse</w:t>
      </w:r>
      <w:r w:rsidR="00240217" w:rsidRPr="00ED607B">
        <w:rPr>
          <w:rFonts w:ascii="Times New Roman" w:hAnsi="Times New Roman" w:cs="Times New Roman"/>
          <w:sz w:val="24"/>
          <w:szCs w:val="24"/>
        </w:rPr>
        <w:t xml:space="preserve"> and incarceration. </w:t>
      </w:r>
    </w:p>
    <w:p w14:paraId="2252BABB" w14:textId="77777777" w:rsidR="0004400A" w:rsidRDefault="0004400A" w:rsidP="00E27B3E">
      <w:pPr>
        <w:pStyle w:val="NormalWeb"/>
        <w:shd w:val="clear" w:color="auto" w:fill="FFFFFF"/>
        <w:spacing w:before="0" w:beforeAutospacing="0" w:after="0" w:afterAutospacing="0" w:line="480" w:lineRule="auto"/>
        <w:jc w:val="both"/>
        <w:rPr>
          <w:color w:val="323132"/>
        </w:rPr>
      </w:pPr>
    </w:p>
    <w:p w14:paraId="1141392D" w14:textId="4BD35D15" w:rsidR="00267BBB" w:rsidRDefault="00CE3D29" w:rsidP="00E27B3E">
      <w:pPr>
        <w:pStyle w:val="NormalWeb"/>
        <w:shd w:val="clear" w:color="auto" w:fill="FFFFFF"/>
        <w:spacing w:before="0" w:beforeAutospacing="0" w:after="0" w:afterAutospacing="0" w:line="480" w:lineRule="auto"/>
        <w:jc w:val="both"/>
      </w:pPr>
      <w:r>
        <w:rPr>
          <w:color w:val="323132"/>
        </w:rPr>
        <w:t xml:space="preserve">In a Journal of Public </w:t>
      </w:r>
      <w:r w:rsidR="00177AD2">
        <w:rPr>
          <w:color w:val="323132"/>
        </w:rPr>
        <w:t>H</w:t>
      </w:r>
      <w:r>
        <w:rPr>
          <w:color w:val="323132"/>
        </w:rPr>
        <w:t xml:space="preserve">ealth, </w:t>
      </w:r>
      <w:r w:rsidR="006E5CB4">
        <w:rPr>
          <w:color w:val="323132"/>
        </w:rPr>
        <w:t xml:space="preserve">it stated that </w:t>
      </w:r>
      <w:r w:rsidR="00D604CC">
        <w:rPr>
          <w:color w:val="323132"/>
        </w:rPr>
        <w:t>“</w:t>
      </w:r>
      <w:r w:rsidR="006E5CB4">
        <w:t>increasing ACE counts are strongly related to adverse behavioural, mental and physical outcomes throughout the life course</w:t>
      </w:r>
      <w:r w:rsidR="00D604CC">
        <w:t>”</w:t>
      </w:r>
      <w:r w:rsidR="003311DE">
        <w:t xml:space="preserve"> (</w:t>
      </w:r>
      <w:r w:rsidR="004E3C82">
        <w:t xml:space="preserve">Bellis, et al, </w:t>
      </w:r>
      <w:r w:rsidR="00781F03">
        <w:t>2013)</w:t>
      </w:r>
      <w:r w:rsidR="00C520D2">
        <w:t xml:space="preserve">. This indicates that childhood trauma has a direct impact on </w:t>
      </w:r>
      <w:r w:rsidR="001F2DCE">
        <w:t xml:space="preserve">a </w:t>
      </w:r>
      <w:r w:rsidR="00A256E8">
        <w:t>c</w:t>
      </w:r>
      <w:r w:rsidR="001F2DCE">
        <w:t>hild</w:t>
      </w:r>
      <w:r w:rsidR="000E1835">
        <w:t>’</w:t>
      </w:r>
      <w:r w:rsidR="001F2DCE">
        <w:t xml:space="preserve">s behaviour in </w:t>
      </w:r>
      <w:r w:rsidR="001F2DCE">
        <w:lastRenderedPageBreak/>
        <w:t>adulthood</w:t>
      </w:r>
      <w:r w:rsidR="00750AE9">
        <w:t xml:space="preserve">. The adverse behavioural </w:t>
      </w:r>
      <w:r w:rsidR="002C5A39">
        <w:t>outcomes mentioned above is explained in more detail i</w:t>
      </w:r>
      <w:r w:rsidR="001F2DCE">
        <w:t>n a review</w:t>
      </w:r>
      <w:r w:rsidR="007937B5">
        <w:t xml:space="preserve"> about trauma and young offenders</w:t>
      </w:r>
      <w:r w:rsidR="002C5A39">
        <w:t>. I</w:t>
      </w:r>
      <w:r w:rsidR="007937B5">
        <w:t xml:space="preserve">t </w:t>
      </w:r>
      <w:r w:rsidR="00085A82">
        <w:t>states,</w:t>
      </w:r>
      <w:r w:rsidR="007937B5">
        <w:t xml:space="preserve"> </w:t>
      </w:r>
      <w:r w:rsidR="00D604CC">
        <w:t>“</w:t>
      </w:r>
      <w:r w:rsidR="005C5A1E">
        <w:t>trauma is strongly associated with a range of ‘problematic behaviours’ including aggression and violence, anti</w:t>
      </w:r>
      <w:r w:rsidR="009F51D8">
        <w:t>-</w:t>
      </w:r>
      <w:r w:rsidR="005C5A1E">
        <w:t>social/criminal behaviour, sex offending, gambling, and substance misuse.</w:t>
      </w:r>
      <w:r w:rsidR="00D604CC">
        <w:t>”</w:t>
      </w:r>
      <w:r w:rsidR="005C5A1E">
        <w:t xml:space="preserve"> (</w:t>
      </w:r>
      <w:r w:rsidR="005C4319">
        <w:t>Liddle et al</w:t>
      </w:r>
      <w:r w:rsidR="00732DC4">
        <w:t>, 2016</w:t>
      </w:r>
      <w:r w:rsidR="005C4319">
        <w:t>)</w:t>
      </w:r>
      <w:r w:rsidR="004A3C89">
        <w:t xml:space="preserve">. </w:t>
      </w:r>
    </w:p>
    <w:p w14:paraId="4C1EFBD4" w14:textId="77777777" w:rsidR="003F42BE" w:rsidRDefault="003F42BE" w:rsidP="00E27B3E">
      <w:pPr>
        <w:pStyle w:val="NormalWeb"/>
        <w:shd w:val="clear" w:color="auto" w:fill="FFFFFF"/>
        <w:spacing w:before="0" w:beforeAutospacing="0" w:after="0" w:afterAutospacing="0" w:line="480" w:lineRule="auto"/>
        <w:jc w:val="both"/>
      </w:pPr>
    </w:p>
    <w:p w14:paraId="6537E47E" w14:textId="651E17DF" w:rsidR="00C345E1" w:rsidRDefault="00C345E1" w:rsidP="00E27B3E">
      <w:pPr>
        <w:pStyle w:val="NormalWeb"/>
        <w:shd w:val="clear" w:color="auto" w:fill="FFFFFF"/>
        <w:spacing w:before="0" w:beforeAutospacing="0" w:after="0" w:afterAutospacing="0" w:line="480" w:lineRule="auto"/>
        <w:jc w:val="both"/>
      </w:pPr>
      <w:r>
        <w:t xml:space="preserve">Additionally, </w:t>
      </w:r>
      <w:r w:rsidR="00420ACC">
        <w:t xml:space="preserve">it states, </w:t>
      </w:r>
      <w:r w:rsidR="00D604CC">
        <w:t>“</w:t>
      </w:r>
      <w:r w:rsidR="009F352F">
        <w:t>Childhood abuse may produce numerous symptoms and problematic behaviours in adolescence and adulthood…This, in turn, increases the likelihood of further victimisation…</w:t>
      </w:r>
      <w:r w:rsidR="00D604CC">
        <w:t>”</w:t>
      </w:r>
      <w:r w:rsidR="009824F7">
        <w:t xml:space="preserve"> (Liddle et al, 2016). </w:t>
      </w:r>
      <w:r w:rsidR="00800B3C">
        <w:t xml:space="preserve">This shows that exposure to ACEs </w:t>
      </w:r>
      <w:r w:rsidR="006152D5">
        <w:t xml:space="preserve">also increases a </w:t>
      </w:r>
      <w:r w:rsidR="002765D9">
        <w:t>person’s</w:t>
      </w:r>
      <w:r w:rsidR="006152D5">
        <w:t xml:space="preserve"> vulnerabilities and, therefore, </w:t>
      </w:r>
      <w:r w:rsidR="002765D9">
        <w:t xml:space="preserve">makes an individual more </w:t>
      </w:r>
      <w:r w:rsidR="009B74FB">
        <w:t>likely to be e</w:t>
      </w:r>
      <w:r w:rsidR="002765D9">
        <w:t xml:space="preserve">xposed to exploitation by criminal gangs. </w:t>
      </w:r>
    </w:p>
    <w:p w14:paraId="52B34BA3" w14:textId="77777777" w:rsidR="007B6360" w:rsidRDefault="007B6360" w:rsidP="00E27B3E">
      <w:pPr>
        <w:pStyle w:val="NormalWeb"/>
        <w:shd w:val="clear" w:color="auto" w:fill="FFFFFF"/>
        <w:spacing w:before="0" w:beforeAutospacing="0" w:after="0" w:afterAutospacing="0" w:line="480" w:lineRule="auto"/>
        <w:jc w:val="both"/>
      </w:pPr>
    </w:p>
    <w:p w14:paraId="423A3968" w14:textId="6BB81985" w:rsidR="007B6360" w:rsidRDefault="00E558F2" w:rsidP="00E27B3E">
      <w:pPr>
        <w:pStyle w:val="NormalWeb"/>
        <w:shd w:val="clear" w:color="auto" w:fill="FFFFFF"/>
        <w:spacing w:before="0" w:beforeAutospacing="0" w:after="0" w:afterAutospacing="0" w:line="480" w:lineRule="auto"/>
        <w:jc w:val="both"/>
      </w:pPr>
      <w:r>
        <w:t>However, in</w:t>
      </w:r>
      <w:r w:rsidR="00637C89">
        <w:t xml:space="preserve"> an article published by the Youth Violence and Juvenile Justice it states that </w:t>
      </w:r>
      <w:r w:rsidR="00D604CC">
        <w:t>“</w:t>
      </w:r>
      <w:r w:rsidR="00C35219">
        <w:t>the relationship between ACEs and gang membership is not as direct as may be presumed in large part because ACEs may lead to other conditions/behaviours that serve to increase the likelihood of gang involvement</w:t>
      </w:r>
      <w:r w:rsidR="00D604CC">
        <w:t>”</w:t>
      </w:r>
      <w:r w:rsidR="00637C89">
        <w:t>. This would indicate that the</w:t>
      </w:r>
      <w:r w:rsidR="0061716B">
        <w:t>re is no</w:t>
      </w:r>
      <w:r w:rsidR="00044B5D">
        <w:t xml:space="preserve"> </w:t>
      </w:r>
      <w:r w:rsidR="0061716B">
        <w:t xml:space="preserve">direct link between ACEs and </w:t>
      </w:r>
      <w:r w:rsidR="0072631E">
        <w:t>exploitation</w:t>
      </w:r>
      <w:r w:rsidR="0061716B">
        <w:t xml:space="preserve">, but that ACEs have the ability to create a chain of behaviours that increase the likelihood of offending. </w:t>
      </w:r>
      <w:r w:rsidR="00BC4D2B">
        <w:t>(Wolff et al., 2019)</w:t>
      </w:r>
    </w:p>
    <w:p w14:paraId="72E535A2" w14:textId="77777777" w:rsidR="002765D9" w:rsidRDefault="002765D9" w:rsidP="00E27B3E">
      <w:pPr>
        <w:pStyle w:val="NormalWeb"/>
        <w:shd w:val="clear" w:color="auto" w:fill="FFFFFF"/>
        <w:spacing w:before="0" w:beforeAutospacing="0" w:after="0" w:afterAutospacing="0" w:line="480" w:lineRule="auto"/>
        <w:jc w:val="both"/>
      </w:pPr>
    </w:p>
    <w:p w14:paraId="54336648" w14:textId="6E8B66E3" w:rsidR="002765D9" w:rsidRDefault="002765D9" w:rsidP="00E27B3E">
      <w:pPr>
        <w:pStyle w:val="NormalWeb"/>
        <w:shd w:val="clear" w:color="auto" w:fill="FFFFFF"/>
        <w:spacing w:before="0" w:beforeAutospacing="0" w:after="0" w:afterAutospacing="0" w:line="480" w:lineRule="auto"/>
        <w:jc w:val="both"/>
      </w:pPr>
      <w:r>
        <w:t xml:space="preserve">To support this, </w:t>
      </w:r>
      <w:r w:rsidR="00D23970">
        <w:t xml:space="preserve">the Ministry of Justice released statistics </w:t>
      </w:r>
      <w:r w:rsidR="00260541">
        <w:t>on reoffending</w:t>
      </w:r>
      <w:r w:rsidR="00436DE7">
        <w:t xml:space="preserve"> for prisoners who have experienced </w:t>
      </w:r>
      <w:r w:rsidR="005048F0">
        <w:t>ACE’s</w:t>
      </w:r>
      <w:r w:rsidR="00EF3FE6">
        <w:t xml:space="preserve">. </w:t>
      </w:r>
      <w:r w:rsidR="00F412DB">
        <w:t>The report stated</w:t>
      </w:r>
      <w:r w:rsidR="00132BE2">
        <w:t xml:space="preserve"> </w:t>
      </w:r>
      <w:r w:rsidR="00D604CC">
        <w:t>“</w:t>
      </w:r>
      <w:r w:rsidR="00132BE2" w:rsidRPr="002F06FC">
        <w:t xml:space="preserve">Forty-one per cent of the sample reported having observed violence in the home as a child. These offenders had a higher one-year reconviction rate than those who did not (58 per cent </w:t>
      </w:r>
      <w:r w:rsidR="00B1799B">
        <w:t>comparatively to</w:t>
      </w:r>
      <w:r w:rsidR="00132BE2" w:rsidRPr="002F06FC">
        <w:t xml:space="preserve"> 48 per cent)</w:t>
      </w:r>
      <w:r w:rsidR="00D604CC">
        <w:t>”</w:t>
      </w:r>
      <w:r w:rsidR="00132BE2">
        <w:t xml:space="preserve"> </w:t>
      </w:r>
      <w:r w:rsidR="005A3A97">
        <w:t xml:space="preserve">(Ministry of Justice, 2010) </w:t>
      </w:r>
    </w:p>
    <w:p w14:paraId="35B847F3" w14:textId="77777777" w:rsidR="00874179" w:rsidRDefault="00874179" w:rsidP="00E27B3E">
      <w:pPr>
        <w:pStyle w:val="NormalWeb"/>
        <w:shd w:val="clear" w:color="auto" w:fill="FFFFFF"/>
        <w:spacing w:before="0" w:beforeAutospacing="0" w:after="0" w:afterAutospacing="0" w:line="480" w:lineRule="auto"/>
        <w:jc w:val="both"/>
      </w:pPr>
    </w:p>
    <w:p w14:paraId="2D948A3C" w14:textId="662E01FF" w:rsidR="00874179" w:rsidRDefault="00874179" w:rsidP="00E27B3E">
      <w:pPr>
        <w:pStyle w:val="NormalWeb"/>
        <w:shd w:val="clear" w:color="auto" w:fill="FFFFFF"/>
        <w:spacing w:before="0" w:beforeAutospacing="0" w:after="0" w:afterAutospacing="0" w:line="480" w:lineRule="auto"/>
        <w:jc w:val="both"/>
      </w:pPr>
      <w:r>
        <w:lastRenderedPageBreak/>
        <w:t xml:space="preserve">Additionally, </w:t>
      </w:r>
      <w:r w:rsidR="00D604CC">
        <w:t>“</w:t>
      </w:r>
      <w:r w:rsidRPr="002F06FC">
        <w:t>Twenty-nine per cent of offenders reported experiencing emotional, sexual, or physical abuse as a child. These offenders had a higher one</w:t>
      </w:r>
      <w:r>
        <w:t>-</w:t>
      </w:r>
      <w:r w:rsidRPr="002F06FC">
        <w:t xml:space="preserve">year reconviction rate than those who did not (58 per cent compared </w:t>
      </w:r>
      <w:r w:rsidR="003A2452">
        <w:t>to</w:t>
      </w:r>
      <w:r w:rsidRPr="002F06FC">
        <w:t xml:space="preserve"> 50 per cent)</w:t>
      </w:r>
      <w:r w:rsidR="00D604CC">
        <w:t>”</w:t>
      </w:r>
      <w:r>
        <w:t xml:space="preserve"> (Ministry of Justice, 2010). This indicates that an adult, who </w:t>
      </w:r>
      <w:r w:rsidR="00E41AA3">
        <w:t>has ACE’s</w:t>
      </w:r>
      <w:r>
        <w:t>, is more likely to re-offend.</w:t>
      </w:r>
      <w:r w:rsidR="00E41AA3">
        <w:t xml:space="preserve"> This research shows that </w:t>
      </w:r>
      <w:r w:rsidR="00AF0ED2">
        <w:t xml:space="preserve">ACE’s can have a psychological impact on a child and that is likely to have an impact on their behaviours in adulthood, </w:t>
      </w:r>
      <w:r w:rsidR="006B470D">
        <w:t xml:space="preserve">making them vulnerable to criminal exploitation. </w:t>
      </w:r>
    </w:p>
    <w:p w14:paraId="7207BAC2" w14:textId="77777777" w:rsidR="00874179" w:rsidRDefault="00874179" w:rsidP="00E27B3E">
      <w:pPr>
        <w:pStyle w:val="NormalWeb"/>
        <w:shd w:val="clear" w:color="auto" w:fill="FFFFFF"/>
        <w:spacing w:before="0" w:beforeAutospacing="0" w:after="0" w:afterAutospacing="0" w:line="480" w:lineRule="auto"/>
        <w:jc w:val="both"/>
      </w:pPr>
    </w:p>
    <w:p w14:paraId="50C89A6A" w14:textId="77777777" w:rsidR="0079619E" w:rsidRDefault="0079619E" w:rsidP="00E27B3E">
      <w:pPr>
        <w:pStyle w:val="NormalWeb"/>
        <w:shd w:val="clear" w:color="auto" w:fill="FFFFFF"/>
        <w:spacing w:before="0" w:beforeAutospacing="0" w:after="0" w:afterAutospacing="0" w:line="480" w:lineRule="auto"/>
        <w:jc w:val="both"/>
      </w:pPr>
    </w:p>
    <w:p w14:paraId="3C09FB31" w14:textId="3AB0A420" w:rsidR="00417DD4" w:rsidRDefault="0096792F" w:rsidP="00E27B3E">
      <w:pPr>
        <w:pStyle w:val="NormalWeb"/>
        <w:shd w:val="clear" w:color="auto" w:fill="FFFFFF"/>
        <w:spacing w:before="0" w:beforeAutospacing="0" w:after="0" w:afterAutospacing="0" w:line="480" w:lineRule="auto"/>
        <w:jc w:val="both"/>
      </w:pPr>
      <w:r>
        <w:t>In an</w:t>
      </w:r>
      <w:r w:rsidR="006D5422">
        <w:t xml:space="preserve"> article written by Sally-Ann Ashton and Anna Bussu </w:t>
      </w:r>
      <w:r w:rsidR="00677D20">
        <w:t>in 2020</w:t>
      </w:r>
      <w:r w:rsidR="00A3115A">
        <w:t>,</w:t>
      </w:r>
      <w:r w:rsidR="00677D20">
        <w:t xml:space="preserve"> </w:t>
      </w:r>
      <w:r w:rsidR="00086160">
        <w:t xml:space="preserve">they </w:t>
      </w:r>
      <w:r w:rsidR="005D280E">
        <w:t>state</w:t>
      </w:r>
      <w:r>
        <w:t xml:space="preserve"> </w:t>
      </w:r>
      <w:r w:rsidR="00EF24D0">
        <w:t>criminals’</w:t>
      </w:r>
      <w:r w:rsidR="00E121F8">
        <w:t xml:space="preserve"> prey on the lack of opportunities for youths (which includes social factors such as children with ACE’s, </w:t>
      </w:r>
      <w:r w:rsidR="007D5546">
        <w:t xml:space="preserve">parental violence and drug consumption) </w:t>
      </w:r>
      <w:r w:rsidR="00FD0159">
        <w:t xml:space="preserve">and they groom the youths though incentives, debt bondage and the idea </w:t>
      </w:r>
      <w:r w:rsidR="00677D20">
        <w:t xml:space="preserve">they could obtain a lucrative lifestyle. </w:t>
      </w:r>
      <w:r w:rsidR="007154F6">
        <w:t>(</w:t>
      </w:r>
      <w:r w:rsidR="00A3144E">
        <w:t>Ashton and Bussu, 2020, P279-288)</w:t>
      </w:r>
      <w:r>
        <w:t xml:space="preserve">. </w:t>
      </w:r>
      <w:r w:rsidR="0002710D">
        <w:t xml:space="preserve">This research has shown that </w:t>
      </w:r>
      <w:r w:rsidR="00A5009B">
        <w:t xml:space="preserve">there are numerous socio-economic factors that contribute towards a </w:t>
      </w:r>
      <w:r w:rsidR="003C4135">
        <w:t>person’s</w:t>
      </w:r>
      <w:r w:rsidR="00A5009B">
        <w:t xml:space="preserve"> vulnerability</w:t>
      </w:r>
      <w:r w:rsidR="00AA0C19">
        <w:t>,</w:t>
      </w:r>
      <w:r w:rsidR="00A5009B">
        <w:t xml:space="preserve"> which increases their exposure to criminal gangs. However, throughout this </w:t>
      </w:r>
      <w:r w:rsidR="000A5582">
        <w:t xml:space="preserve">article, it is clear that there is very </w:t>
      </w:r>
      <w:r w:rsidR="00E715CC">
        <w:t>little</w:t>
      </w:r>
      <w:r w:rsidR="000A5582">
        <w:t xml:space="preserve"> research conducted withi</w:t>
      </w:r>
      <w:r w:rsidR="003C4135">
        <w:t>n this field, w</w:t>
      </w:r>
      <w:r w:rsidR="00E715CC">
        <w:t>ith only 15 youths included in</w:t>
      </w:r>
      <w:r w:rsidR="00A7552F">
        <w:t xml:space="preserve"> this </w:t>
      </w:r>
      <w:r w:rsidR="00E715CC">
        <w:t xml:space="preserve">study, a </w:t>
      </w:r>
      <w:r w:rsidR="00A7552F">
        <w:t>small</w:t>
      </w:r>
      <w:r w:rsidR="00E715CC">
        <w:t xml:space="preserve"> number comparatively to the potential number of youths </w:t>
      </w:r>
      <w:r w:rsidR="00A7552F">
        <w:t xml:space="preserve">likely to be </w:t>
      </w:r>
      <w:r w:rsidR="00E715CC">
        <w:t xml:space="preserve">involved with criminal gangs. </w:t>
      </w:r>
    </w:p>
    <w:p w14:paraId="3BE398A1" w14:textId="77777777" w:rsidR="00A97F57" w:rsidRDefault="00A97F57" w:rsidP="00E27B3E">
      <w:pPr>
        <w:pStyle w:val="NormalWeb"/>
        <w:shd w:val="clear" w:color="auto" w:fill="FFFFFF"/>
        <w:spacing w:before="0" w:beforeAutospacing="0" w:after="0" w:afterAutospacing="0" w:line="480" w:lineRule="auto"/>
        <w:jc w:val="both"/>
      </w:pPr>
    </w:p>
    <w:p w14:paraId="6683953C" w14:textId="1404AB30" w:rsidR="00A97F57" w:rsidRDefault="00D403CF" w:rsidP="00E27B3E">
      <w:pPr>
        <w:pStyle w:val="NormalWeb"/>
        <w:shd w:val="clear" w:color="auto" w:fill="FFFFFF"/>
        <w:spacing w:before="0" w:beforeAutospacing="0" w:after="0" w:afterAutospacing="0" w:line="480" w:lineRule="auto"/>
        <w:jc w:val="both"/>
      </w:pPr>
      <w:r>
        <w:t xml:space="preserve">In conclusion, </w:t>
      </w:r>
      <w:r w:rsidR="001B1791">
        <w:t xml:space="preserve">the examination of socio-economic and psychological characteristics influencing </w:t>
      </w:r>
      <w:r w:rsidR="00662034">
        <w:t xml:space="preserve">vulnerability </w:t>
      </w:r>
      <w:r w:rsidR="00471C44">
        <w:t xml:space="preserve">reveals a correlation between </w:t>
      </w:r>
      <w:r w:rsidR="00F950E5">
        <w:t xml:space="preserve">unemployment rates, </w:t>
      </w:r>
      <w:r w:rsidR="00D86DDA">
        <w:t>economic downturns and offending. Moreover, th</w:t>
      </w:r>
      <w:r w:rsidR="00AB5535">
        <w:t xml:space="preserve">e connection between ACE’s </w:t>
      </w:r>
      <w:r w:rsidR="00953CEE">
        <w:t xml:space="preserve">and adult behaviour shows the impact of early trauma </w:t>
      </w:r>
      <w:r w:rsidR="005D2EC9">
        <w:t xml:space="preserve">and the potential </w:t>
      </w:r>
      <w:r w:rsidR="00111DF7">
        <w:t xml:space="preserve">amplification of risk of exploitation by criminal gangs. </w:t>
      </w:r>
    </w:p>
    <w:p w14:paraId="273BB660" w14:textId="43F35B53" w:rsidR="00111DF7" w:rsidRDefault="00111DF7" w:rsidP="00E27B3E">
      <w:pPr>
        <w:pStyle w:val="NormalWeb"/>
        <w:shd w:val="clear" w:color="auto" w:fill="FFFFFF"/>
        <w:spacing w:before="0" w:beforeAutospacing="0" w:after="0" w:afterAutospacing="0" w:line="480" w:lineRule="auto"/>
        <w:jc w:val="both"/>
      </w:pPr>
    </w:p>
    <w:p w14:paraId="1E3D5127" w14:textId="7A341CAB" w:rsidR="00111DF7" w:rsidRDefault="00111DF7" w:rsidP="00E27B3E">
      <w:pPr>
        <w:pStyle w:val="NormalWeb"/>
        <w:shd w:val="clear" w:color="auto" w:fill="FFFFFF"/>
        <w:spacing w:before="0" w:beforeAutospacing="0" w:after="0" w:afterAutospacing="0" w:line="480" w:lineRule="auto"/>
        <w:jc w:val="both"/>
      </w:pPr>
      <w:r>
        <w:lastRenderedPageBreak/>
        <w:t xml:space="preserve">Despite an absence of a direct proven link between ACEs and exploitation, the evidence suggests that </w:t>
      </w:r>
      <w:r w:rsidR="00847CE1">
        <w:t xml:space="preserve">it has the ability to have a significant impact on the behaviours adapted at a young age. Additionally, statistics such as the increase in </w:t>
      </w:r>
      <w:r w:rsidR="006812C1">
        <w:t>reconviction rates among adults who have suffered from childhood trauma</w:t>
      </w:r>
      <w:r w:rsidR="00121A67">
        <w:t xml:space="preserve">, further emphasise the long-term impact ACE’s </w:t>
      </w:r>
      <w:r w:rsidR="00D654CC">
        <w:t xml:space="preserve">have on </w:t>
      </w:r>
      <w:r w:rsidR="00BD32DC">
        <w:t xml:space="preserve">individuals. </w:t>
      </w:r>
    </w:p>
    <w:p w14:paraId="00C6F044" w14:textId="2DE5F835" w:rsidR="0079619E" w:rsidRDefault="00BC4D2B" w:rsidP="00F8333A">
      <w:pPr>
        <w:pStyle w:val="NormalWeb"/>
        <w:shd w:val="clear" w:color="auto" w:fill="FFFFFF"/>
        <w:spacing w:before="0" w:beforeAutospacing="0" w:after="0" w:afterAutospacing="0" w:line="480" w:lineRule="atLeast"/>
        <w:jc w:val="both"/>
      </w:pPr>
      <w:r>
        <w:t xml:space="preserve">Word Count: </w:t>
      </w:r>
      <w:r w:rsidR="002F7F77">
        <w:t>1,014</w:t>
      </w:r>
    </w:p>
    <w:p w14:paraId="32E3313A" w14:textId="77777777" w:rsidR="003B24BD" w:rsidRDefault="003B24BD" w:rsidP="00FE48D3">
      <w:pPr>
        <w:pStyle w:val="NormalWeb"/>
        <w:shd w:val="clear" w:color="auto" w:fill="FFFFFF"/>
        <w:spacing w:before="0" w:beforeAutospacing="0" w:after="0" w:afterAutospacing="0" w:line="480" w:lineRule="atLeast"/>
        <w:rPr>
          <w:b/>
          <w:bCs/>
        </w:rPr>
      </w:pPr>
    </w:p>
    <w:p w14:paraId="4AD3E144" w14:textId="77777777" w:rsidR="002F7F77" w:rsidRDefault="002F7F77" w:rsidP="00FE48D3">
      <w:pPr>
        <w:pStyle w:val="NormalWeb"/>
        <w:shd w:val="clear" w:color="auto" w:fill="FFFFFF"/>
        <w:spacing w:before="0" w:beforeAutospacing="0" w:after="0" w:afterAutospacing="0" w:line="480" w:lineRule="atLeast"/>
        <w:rPr>
          <w:b/>
          <w:bCs/>
        </w:rPr>
      </w:pPr>
    </w:p>
    <w:p w14:paraId="6ABCCDEF" w14:textId="77777777" w:rsidR="002F7F77" w:rsidRDefault="002F7F77" w:rsidP="00FE48D3">
      <w:pPr>
        <w:pStyle w:val="NormalWeb"/>
        <w:shd w:val="clear" w:color="auto" w:fill="FFFFFF"/>
        <w:spacing w:before="0" w:beforeAutospacing="0" w:after="0" w:afterAutospacing="0" w:line="480" w:lineRule="atLeast"/>
        <w:rPr>
          <w:b/>
          <w:bCs/>
        </w:rPr>
      </w:pPr>
    </w:p>
    <w:p w14:paraId="5B638E62" w14:textId="77777777" w:rsidR="002F7F77" w:rsidRDefault="002F7F77" w:rsidP="00FE48D3">
      <w:pPr>
        <w:pStyle w:val="NormalWeb"/>
        <w:shd w:val="clear" w:color="auto" w:fill="FFFFFF"/>
        <w:spacing w:before="0" w:beforeAutospacing="0" w:after="0" w:afterAutospacing="0" w:line="480" w:lineRule="atLeast"/>
        <w:rPr>
          <w:b/>
          <w:bCs/>
        </w:rPr>
      </w:pPr>
    </w:p>
    <w:p w14:paraId="3F664D59" w14:textId="77777777" w:rsidR="002F7F77" w:rsidRDefault="002F7F77" w:rsidP="00FE48D3">
      <w:pPr>
        <w:pStyle w:val="NormalWeb"/>
        <w:shd w:val="clear" w:color="auto" w:fill="FFFFFF"/>
        <w:spacing w:before="0" w:beforeAutospacing="0" w:after="0" w:afterAutospacing="0" w:line="480" w:lineRule="atLeast"/>
        <w:rPr>
          <w:b/>
          <w:bCs/>
        </w:rPr>
      </w:pPr>
    </w:p>
    <w:p w14:paraId="1A3553E3" w14:textId="77777777" w:rsidR="002F7F77" w:rsidRDefault="002F7F77" w:rsidP="00FE48D3">
      <w:pPr>
        <w:pStyle w:val="NormalWeb"/>
        <w:shd w:val="clear" w:color="auto" w:fill="FFFFFF"/>
        <w:spacing w:before="0" w:beforeAutospacing="0" w:after="0" w:afterAutospacing="0" w:line="480" w:lineRule="atLeast"/>
        <w:rPr>
          <w:b/>
          <w:bCs/>
        </w:rPr>
      </w:pPr>
    </w:p>
    <w:p w14:paraId="4DCB436F" w14:textId="77777777" w:rsidR="002F7F77" w:rsidRDefault="002F7F77" w:rsidP="00FE48D3">
      <w:pPr>
        <w:pStyle w:val="NormalWeb"/>
        <w:shd w:val="clear" w:color="auto" w:fill="FFFFFF"/>
        <w:spacing w:before="0" w:beforeAutospacing="0" w:after="0" w:afterAutospacing="0" w:line="480" w:lineRule="atLeast"/>
        <w:rPr>
          <w:b/>
          <w:bCs/>
        </w:rPr>
      </w:pPr>
    </w:p>
    <w:p w14:paraId="75207C5F" w14:textId="77777777" w:rsidR="002F7F77" w:rsidRDefault="002F7F77" w:rsidP="00FE48D3">
      <w:pPr>
        <w:pStyle w:val="NormalWeb"/>
        <w:shd w:val="clear" w:color="auto" w:fill="FFFFFF"/>
        <w:spacing w:before="0" w:beforeAutospacing="0" w:after="0" w:afterAutospacing="0" w:line="480" w:lineRule="atLeast"/>
        <w:rPr>
          <w:b/>
          <w:bCs/>
        </w:rPr>
      </w:pPr>
    </w:p>
    <w:p w14:paraId="70EEF518" w14:textId="77777777" w:rsidR="002F7F77" w:rsidRDefault="002F7F77" w:rsidP="00FE48D3">
      <w:pPr>
        <w:pStyle w:val="NormalWeb"/>
        <w:shd w:val="clear" w:color="auto" w:fill="FFFFFF"/>
        <w:spacing w:before="0" w:beforeAutospacing="0" w:after="0" w:afterAutospacing="0" w:line="480" w:lineRule="atLeast"/>
        <w:rPr>
          <w:b/>
          <w:bCs/>
        </w:rPr>
      </w:pPr>
    </w:p>
    <w:p w14:paraId="482FC584" w14:textId="77777777" w:rsidR="002F7F77" w:rsidRDefault="002F7F77" w:rsidP="00FE48D3">
      <w:pPr>
        <w:pStyle w:val="NormalWeb"/>
        <w:shd w:val="clear" w:color="auto" w:fill="FFFFFF"/>
        <w:spacing w:before="0" w:beforeAutospacing="0" w:after="0" w:afterAutospacing="0" w:line="480" w:lineRule="atLeast"/>
        <w:rPr>
          <w:b/>
          <w:bCs/>
        </w:rPr>
      </w:pPr>
    </w:p>
    <w:p w14:paraId="3B09857B" w14:textId="77777777" w:rsidR="002F7F77" w:rsidRDefault="002F7F77" w:rsidP="00FE48D3">
      <w:pPr>
        <w:pStyle w:val="NormalWeb"/>
        <w:shd w:val="clear" w:color="auto" w:fill="FFFFFF"/>
        <w:spacing w:before="0" w:beforeAutospacing="0" w:after="0" w:afterAutospacing="0" w:line="480" w:lineRule="atLeast"/>
        <w:rPr>
          <w:b/>
          <w:bCs/>
        </w:rPr>
      </w:pPr>
    </w:p>
    <w:p w14:paraId="3346647A" w14:textId="77777777" w:rsidR="002F7F77" w:rsidRDefault="002F7F77" w:rsidP="00FE48D3">
      <w:pPr>
        <w:pStyle w:val="NormalWeb"/>
        <w:shd w:val="clear" w:color="auto" w:fill="FFFFFF"/>
        <w:spacing w:before="0" w:beforeAutospacing="0" w:after="0" w:afterAutospacing="0" w:line="480" w:lineRule="atLeast"/>
        <w:rPr>
          <w:b/>
          <w:bCs/>
        </w:rPr>
      </w:pPr>
    </w:p>
    <w:p w14:paraId="6B614ABC" w14:textId="77777777" w:rsidR="002F7F77" w:rsidRDefault="002F7F77" w:rsidP="00FE48D3">
      <w:pPr>
        <w:pStyle w:val="NormalWeb"/>
        <w:shd w:val="clear" w:color="auto" w:fill="FFFFFF"/>
        <w:spacing w:before="0" w:beforeAutospacing="0" w:after="0" w:afterAutospacing="0" w:line="480" w:lineRule="atLeast"/>
        <w:rPr>
          <w:b/>
          <w:bCs/>
        </w:rPr>
      </w:pPr>
    </w:p>
    <w:p w14:paraId="6D9F61E2" w14:textId="77777777" w:rsidR="002F7F77" w:rsidRDefault="002F7F77" w:rsidP="00FE48D3">
      <w:pPr>
        <w:pStyle w:val="NormalWeb"/>
        <w:shd w:val="clear" w:color="auto" w:fill="FFFFFF"/>
        <w:spacing w:before="0" w:beforeAutospacing="0" w:after="0" w:afterAutospacing="0" w:line="480" w:lineRule="atLeast"/>
        <w:rPr>
          <w:b/>
          <w:bCs/>
        </w:rPr>
      </w:pPr>
    </w:p>
    <w:p w14:paraId="0AE4BBBF" w14:textId="77777777" w:rsidR="002F7F77" w:rsidRDefault="002F7F77" w:rsidP="00FE48D3">
      <w:pPr>
        <w:pStyle w:val="NormalWeb"/>
        <w:shd w:val="clear" w:color="auto" w:fill="FFFFFF"/>
        <w:spacing w:before="0" w:beforeAutospacing="0" w:after="0" w:afterAutospacing="0" w:line="480" w:lineRule="atLeast"/>
        <w:rPr>
          <w:b/>
          <w:bCs/>
        </w:rPr>
      </w:pPr>
    </w:p>
    <w:p w14:paraId="0B75B34C" w14:textId="77777777" w:rsidR="002F7F77" w:rsidRDefault="002F7F77" w:rsidP="00FE48D3">
      <w:pPr>
        <w:pStyle w:val="NormalWeb"/>
        <w:shd w:val="clear" w:color="auto" w:fill="FFFFFF"/>
        <w:spacing w:before="0" w:beforeAutospacing="0" w:after="0" w:afterAutospacing="0" w:line="480" w:lineRule="atLeast"/>
        <w:rPr>
          <w:b/>
          <w:bCs/>
        </w:rPr>
      </w:pPr>
    </w:p>
    <w:p w14:paraId="793DD2FA" w14:textId="77777777" w:rsidR="002F7F77" w:rsidRDefault="002F7F77" w:rsidP="00FE48D3">
      <w:pPr>
        <w:pStyle w:val="NormalWeb"/>
        <w:shd w:val="clear" w:color="auto" w:fill="FFFFFF"/>
        <w:spacing w:before="0" w:beforeAutospacing="0" w:after="0" w:afterAutospacing="0" w:line="480" w:lineRule="atLeast"/>
        <w:rPr>
          <w:b/>
          <w:bCs/>
        </w:rPr>
      </w:pPr>
    </w:p>
    <w:p w14:paraId="7E616C55" w14:textId="77777777" w:rsidR="002F7F77" w:rsidRDefault="002F7F77" w:rsidP="00FE48D3">
      <w:pPr>
        <w:pStyle w:val="NormalWeb"/>
        <w:shd w:val="clear" w:color="auto" w:fill="FFFFFF"/>
        <w:spacing w:before="0" w:beforeAutospacing="0" w:after="0" w:afterAutospacing="0" w:line="480" w:lineRule="atLeast"/>
        <w:rPr>
          <w:b/>
          <w:bCs/>
        </w:rPr>
      </w:pPr>
    </w:p>
    <w:p w14:paraId="0194823D" w14:textId="77777777" w:rsidR="002F7F77" w:rsidRDefault="002F7F77" w:rsidP="00FE48D3">
      <w:pPr>
        <w:pStyle w:val="NormalWeb"/>
        <w:shd w:val="clear" w:color="auto" w:fill="FFFFFF"/>
        <w:spacing w:before="0" w:beforeAutospacing="0" w:after="0" w:afterAutospacing="0" w:line="480" w:lineRule="atLeast"/>
        <w:rPr>
          <w:b/>
          <w:bCs/>
        </w:rPr>
      </w:pPr>
    </w:p>
    <w:p w14:paraId="0ECEF4AF" w14:textId="77777777" w:rsidR="002F7F77" w:rsidRDefault="002F7F77" w:rsidP="00FE48D3">
      <w:pPr>
        <w:pStyle w:val="NormalWeb"/>
        <w:shd w:val="clear" w:color="auto" w:fill="FFFFFF"/>
        <w:spacing w:before="0" w:beforeAutospacing="0" w:after="0" w:afterAutospacing="0" w:line="480" w:lineRule="atLeast"/>
        <w:rPr>
          <w:b/>
          <w:bCs/>
        </w:rPr>
      </w:pPr>
    </w:p>
    <w:p w14:paraId="6D41FE3D" w14:textId="77777777" w:rsidR="00844EBA" w:rsidRDefault="00844EBA" w:rsidP="007F2473">
      <w:pPr>
        <w:pStyle w:val="NormalWeb"/>
        <w:shd w:val="clear" w:color="auto" w:fill="FFFFFF"/>
        <w:spacing w:before="0" w:beforeAutospacing="0" w:after="0" w:afterAutospacing="0" w:line="480" w:lineRule="atLeast"/>
        <w:rPr>
          <w:b/>
          <w:bCs/>
        </w:rPr>
      </w:pPr>
    </w:p>
    <w:p w14:paraId="314F55A6" w14:textId="0780A4E1" w:rsidR="0079619E" w:rsidRDefault="00C83062" w:rsidP="00844EBA">
      <w:pPr>
        <w:pStyle w:val="NormalWeb"/>
        <w:shd w:val="clear" w:color="auto" w:fill="FFFFFF"/>
        <w:spacing w:before="0" w:beforeAutospacing="0" w:after="0" w:afterAutospacing="0" w:line="480" w:lineRule="atLeast"/>
        <w:jc w:val="center"/>
        <w:rPr>
          <w:b/>
          <w:bCs/>
        </w:rPr>
      </w:pPr>
      <w:r>
        <w:rPr>
          <w:b/>
          <w:bCs/>
        </w:rPr>
        <w:lastRenderedPageBreak/>
        <w:t>Is MAPPA an effective means of managing violent and sexual offenders? What increases or detracts from its effectiveness?</w:t>
      </w:r>
    </w:p>
    <w:p w14:paraId="57E6FE17" w14:textId="28512FB1" w:rsidR="00C83062" w:rsidRDefault="00C83062" w:rsidP="00C83062">
      <w:pPr>
        <w:pStyle w:val="NormalWeb"/>
        <w:shd w:val="clear" w:color="auto" w:fill="FFFFFF"/>
        <w:spacing w:before="0" w:beforeAutospacing="0" w:after="0" w:afterAutospacing="0" w:line="480" w:lineRule="atLeast"/>
        <w:jc w:val="center"/>
        <w:rPr>
          <w:b/>
          <w:bCs/>
        </w:rPr>
      </w:pPr>
      <w:r>
        <w:rPr>
          <w:b/>
          <w:bCs/>
        </w:rPr>
        <w:t>Your answer must be based on academic research.</w:t>
      </w:r>
    </w:p>
    <w:p w14:paraId="7CEAE108" w14:textId="77777777" w:rsidR="00F75275" w:rsidRPr="00C83062" w:rsidRDefault="00F75275" w:rsidP="00C83062">
      <w:pPr>
        <w:pStyle w:val="NormalWeb"/>
        <w:shd w:val="clear" w:color="auto" w:fill="FFFFFF"/>
        <w:spacing w:before="0" w:beforeAutospacing="0" w:after="0" w:afterAutospacing="0" w:line="480" w:lineRule="atLeast"/>
        <w:jc w:val="center"/>
        <w:rPr>
          <w:b/>
          <w:bCs/>
        </w:rPr>
      </w:pPr>
    </w:p>
    <w:p w14:paraId="41FB33D1" w14:textId="77777777" w:rsidR="0079619E" w:rsidRPr="0005213C" w:rsidRDefault="0079619E" w:rsidP="00E27B3E">
      <w:pPr>
        <w:pStyle w:val="NormalWeb"/>
        <w:shd w:val="clear" w:color="auto" w:fill="FFFFFF"/>
        <w:spacing w:before="0" w:beforeAutospacing="0" w:after="0" w:afterAutospacing="0" w:line="480" w:lineRule="auto"/>
        <w:jc w:val="both"/>
        <w:rPr>
          <w:color w:val="FF0000"/>
        </w:rPr>
      </w:pPr>
    </w:p>
    <w:p w14:paraId="07569CC1" w14:textId="12FC12C7" w:rsidR="00E10454" w:rsidRDefault="00242D60" w:rsidP="00E27B3E">
      <w:pPr>
        <w:pStyle w:val="NormalWeb"/>
        <w:shd w:val="clear" w:color="auto" w:fill="FFFFFF"/>
        <w:spacing w:before="0" w:beforeAutospacing="0" w:after="0" w:afterAutospacing="0" w:line="480" w:lineRule="auto"/>
        <w:jc w:val="both"/>
      </w:pPr>
      <w:r w:rsidRPr="00242D60">
        <w:t>Introduced in 2001</w:t>
      </w:r>
      <w:r>
        <w:t>, the Mu</w:t>
      </w:r>
      <w:r w:rsidR="00DC7F35">
        <w:t>lti-Agency Public Protection Arrangement (MAPPA)</w:t>
      </w:r>
      <w:r w:rsidR="008143A1">
        <w:t xml:space="preserve"> was</w:t>
      </w:r>
      <w:r w:rsidR="00684E0F">
        <w:t xml:space="preserve"> </w:t>
      </w:r>
      <w:r w:rsidR="008143A1">
        <w:t xml:space="preserve">created to </w:t>
      </w:r>
      <w:r w:rsidR="00E66C8B">
        <w:t>improve</w:t>
      </w:r>
      <w:r w:rsidR="008143A1">
        <w:t xml:space="preserve"> the collaboration between agencies managing violent and sexual offenders</w:t>
      </w:r>
      <w:r w:rsidR="002A3A45">
        <w:t xml:space="preserve"> </w:t>
      </w:r>
      <w:r w:rsidR="002A3A45" w:rsidRPr="009D4358">
        <w:t>(HM Inspectorate of Probation, 2021)</w:t>
      </w:r>
      <w:r w:rsidR="008143A1">
        <w:t xml:space="preserve">. </w:t>
      </w:r>
      <w:r w:rsidR="00B90E7A">
        <w:t xml:space="preserve">While MAPPA works in theory, this essay scrutinizes MAPPA’s effectiveness and details </w:t>
      </w:r>
      <w:r w:rsidR="00E10454">
        <w:t xml:space="preserve">what impacts it. </w:t>
      </w:r>
    </w:p>
    <w:p w14:paraId="416CF5FB" w14:textId="77777777" w:rsidR="00E10454" w:rsidRDefault="00E10454" w:rsidP="00E27B3E">
      <w:pPr>
        <w:pStyle w:val="NormalWeb"/>
        <w:shd w:val="clear" w:color="auto" w:fill="FFFFFF"/>
        <w:spacing w:before="0" w:beforeAutospacing="0" w:after="0" w:afterAutospacing="0" w:line="480" w:lineRule="auto"/>
        <w:jc w:val="both"/>
      </w:pPr>
    </w:p>
    <w:p w14:paraId="2B728CCA" w14:textId="57B940CB" w:rsidR="00242D60" w:rsidRPr="00242D60" w:rsidRDefault="00E10454" w:rsidP="00E27B3E">
      <w:pPr>
        <w:pStyle w:val="NormalWeb"/>
        <w:shd w:val="clear" w:color="auto" w:fill="FFFFFF"/>
        <w:spacing w:before="0" w:beforeAutospacing="0" w:after="0" w:afterAutospacing="0" w:line="480" w:lineRule="auto"/>
        <w:jc w:val="both"/>
      </w:pPr>
      <w:r>
        <w:t xml:space="preserve">MAPPA </w:t>
      </w:r>
      <w:r w:rsidR="002C3E89">
        <w:t>includes</w:t>
      </w:r>
      <w:r w:rsidR="00E35903">
        <w:t xml:space="preserve"> risk assessing and categorising offenders into levels. Sizable reductions in re-offending </w:t>
      </w:r>
      <w:r w:rsidR="00AA1DED">
        <w:t>rates suggests that MAPPA works as an effective tool, however, the absence of a centralized offender database restrict information sharing</w:t>
      </w:r>
      <w:r w:rsidR="00AA2EA6">
        <w:t xml:space="preserve">. </w:t>
      </w:r>
      <w:r w:rsidR="00C4685C">
        <w:t xml:space="preserve">This </w:t>
      </w:r>
      <w:r w:rsidR="004A67E9">
        <w:t xml:space="preserve">research </w:t>
      </w:r>
      <w:r w:rsidR="00D306BF">
        <w:t>explores</w:t>
      </w:r>
      <w:r w:rsidR="00DD6130">
        <w:t xml:space="preserve"> </w:t>
      </w:r>
      <w:r w:rsidR="00D306BF">
        <w:t>factors, such as resource</w:t>
      </w:r>
      <w:r w:rsidR="00A15929">
        <w:t xml:space="preserve"> limitations and legislative changes that impact MAPPA</w:t>
      </w:r>
      <w:r w:rsidR="00816241">
        <w:t xml:space="preserve"> and how tools such as the Police National Database </w:t>
      </w:r>
      <w:r w:rsidR="009F2231">
        <w:t xml:space="preserve">(PND) </w:t>
      </w:r>
      <w:r w:rsidR="00816241">
        <w:t xml:space="preserve">could </w:t>
      </w:r>
      <w:r w:rsidR="00001108">
        <w:t>increase</w:t>
      </w:r>
      <w:r w:rsidR="00816241">
        <w:t xml:space="preserve"> MAPPA’s effectiveness. </w:t>
      </w:r>
    </w:p>
    <w:p w14:paraId="0FCFFA16" w14:textId="53E09BDF" w:rsidR="00A45246" w:rsidRPr="009D4358" w:rsidRDefault="00A45246" w:rsidP="00E27B3E">
      <w:pPr>
        <w:pStyle w:val="NormalWeb"/>
        <w:shd w:val="clear" w:color="auto" w:fill="FFFFFF"/>
        <w:spacing w:before="0" w:beforeAutospacing="0" w:after="0" w:afterAutospacing="0" w:line="480" w:lineRule="auto"/>
        <w:jc w:val="both"/>
      </w:pPr>
    </w:p>
    <w:p w14:paraId="6AC89D11" w14:textId="7DF40BA6" w:rsidR="00DA721F" w:rsidRPr="009D4358" w:rsidRDefault="00DA721F" w:rsidP="00E27B3E">
      <w:pPr>
        <w:pStyle w:val="NormalWeb"/>
        <w:shd w:val="clear" w:color="auto" w:fill="FFFFFF"/>
        <w:spacing w:before="0" w:beforeAutospacing="0" w:after="0" w:afterAutospacing="0" w:line="480" w:lineRule="auto"/>
        <w:jc w:val="both"/>
      </w:pPr>
      <w:r w:rsidRPr="0036755D">
        <w:t>In March 2012, there were 82,921 MAPPA nominals in England and Wales</w:t>
      </w:r>
      <w:r w:rsidR="00C304F7" w:rsidRPr="0036755D">
        <w:t>.</w:t>
      </w:r>
      <w:r w:rsidR="009E726C" w:rsidRPr="0036755D">
        <w:t xml:space="preserve"> Between 2012-2014 31.1% of the total</w:t>
      </w:r>
      <w:r w:rsidR="00945D1D">
        <w:t>,</w:t>
      </w:r>
      <w:r w:rsidR="009E726C" w:rsidRPr="0036755D">
        <w:t xml:space="preserve"> reoffended at least once across the study timeframe</w:t>
      </w:r>
      <w:r w:rsidR="0036755D">
        <w:t xml:space="preserve">. </w:t>
      </w:r>
      <w:r w:rsidR="009E726C" w:rsidRPr="0036755D">
        <w:t xml:space="preserve">41.9% of those were within </w:t>
      </w:r>
      <w:r w:rsidR="0036755D">
        <w:t>C</w:t>
      </w:r>
      <w:r w:rsidR="009E726C" w:rsidRPr="0036755D">
        <w:t>ategory 3</w:t>
      </w:r>
      <w:r w:rsidR="006E0661">
        <w:t xml:space="preserve"> (Mann et al, 2023, p6)</w:t>
      </w:r>
      <w:r w:rsidR="009E726C" w:rsidRPr="0036755D">
        <w:t xml:space="preserve">. </w:t>
      </w:r>
      <w:r w:rsidR="00C304F7" w:rsidRPr="0036755D">
        <w:t xml:space="preserve"> </w:t>
      </w:r>
      <w:r w:rsidR="002367A5" w:rsidRPr="0036755D">
        <w:t>However, the reoffending rate reduce</w:t>
      </w:r>
      <w:r w:rsidR="002A1143" w:rsidRPr="0036755D">
        <w:t>d</w:t>
      </w:r>
      <w:r w:rsidR="002367A5" w:rsidRPr="0036755D">
        <w:t xml:space="preserve"> between the year 2018-2019 to 0.16% (HM Inspectorate of Probation, 2021). </w:t>
      </w:r>
      <w:r w:rsidR="002A1143" w:rsidRPr="0036755D">
        <w:t>The research suggests</w:t>
      </w:r>
      <w:r w:rsidR="002367A5" w:rsidRPr="0036755D">
        <w:t xml:space="preserve"> that over the years, MAPPA has worked in reducing re-offending of violent and sexual offenders.</w:t>
      </w:r>
      <w:r w:rsidR="002367A5" w:rsidRPr="009D4358">
        <w:t xml:space="preserve"> </w:t>
      </w:r>
    </w:p>
    <w:p w14:paraId="39D7C13D" w14:textId="77777777" w:rsidR="003D5BC5" w:rsidRPr="009D4358" w:rsidRDefault="003D5BC5" w:rsidP="00E27B3E">
      <w:pPr>
        <w:pStyle w:val="NormalWeb"/>
        <w:shd w:val="clear" w:color="auto" w:fill="FFFFFF"/>
        <w:spacing w:before="0" w:beforeAutospacing="0" w:after="0" w:afterAutospacing="0" w:line="480" w:lineRule="auto"/>
        <w:jc w:val="both"/>
      </w:pPr>
    </w:p>
    <w:p w14:paraId="0974BED0" w14:textId="344F82EF" w:rsidR="003774F9" w:rsidRDefault="003D5BC5" w:rsidP="00E27B3E">
      <w:pPr>
        <w:pStyle w:val="NormalWeb"/>
        <w:shd w:val="clear" w:color="auto" w:fill="FFFFFF"/>
        <w:spacing w:before="0" w:beforeAutospacing="0" w:after="0" w:afterAutospacing="0" w:line="480" w:lineRule="auto"/>
        <w:jc w:val="both"/>
      </w:pPr>
      <w:r w:rsidRPr="005B4D87">
        <w:t xml:space="preserve">However, </w:t>
      </w:r>
      <w:r w:rsidR="0058296A" w:rsidRPr="005B4D87">
        <w:t xml:space="preserve">there is no </w:t>
      </w:r>
      <w:r w:rsidR="00D604CC">
        <w:t>“</w:t>
      </w:r>
      <w:r w:rsidR="0058296A" w:rsidRPr="005B4D87">
        <w:t xml:space="preserve">centrally held database for offenders subject to MAPPA and information </w:t>
      </w:r>
      <w:r w:rsidR="00DA42ED" w:rsidRPr="005B4D87">
        <w:t>of offenders managed by MAPPA is only held locally by Police Force Areas.</w:t>
      </w:r>
      <w:r w:rsidR="00D604CC">
        <w:t>”</w:t>
      </w:r>
      <w:r w:rsidR="005E18B5" w:rsidRPr="005B4D87">
        <w:t xml:space="preserve"> (Bryant et al, 2015)</w:t>
      </w:r>
      <w:r w:rsidR="00DD40A0" w:rsidRPr="005B4D87">
        <w:t xml:space="preserve">. </w:t>
      </w:r>
      <w:r w:rsidR="008269F1" w:rsidRPr="005B4D87">
        <w:t>This indicates that despite the encouragement of multi-agency working</w:t>
      </w:r>
      <w:r w:rsidR="00317968">
        <w:t xml:space="preserve">, </w:t>
      </w:r>
      <w:r w:rsidR="00C41276">
        <w:t>this</w:t>
      </w:r>
      <w:r w:rsidR="002C4EE4">
        <w:t xml:space="preserve"> </w:t>
      </w:r>
      <w:r w:rsidR="003917FE">
        <w:t>approach</w:t>
      </w:r>
      <w:r w:rsidR="002C4EE4">
        <w:t xml:space="preserve"> </w:t>
      </w:r>
      <w:r w:rsidR="005E3FC3">
        <w:lastRenderedPageBreak/>
        <w:t xml:space="preserve">isn’t </w:t>
      </w:r>
      <w:r w:rsidR="00C41276">
        <w:t xml:space="preserve">taking place </w:t>
      </w:r>
      <w:r w:rsidR="008269F1" w:rsidRPr="005B4D87">
        <w:t xml:space="preserve">between Force areas and </w:t>
      </w:r>
      <w:r w:rsidR="000D4C03">
        <w:t xml:space="preserve">could </w:t>
      </w:r>
      <w:r w:rsidR="008269F1" w:rsidRPr="005B4D87">
        <w:t>potentially increase the risk should offenders decide to re-locate.</w:t>
      </w:r>
      <w:r w:rsidR="001F3264" w:rsidRPr="005B4D87">
        <w:t xml:space="preserve"> </w:t>
      </w:r>
    </w:p>
    <w:p w14:paraId="4A0EE5B3" w14:textId="77777777" w:rsidR="00001108" w:rsidRPr="005B4D87" w:rsidRDefault="00001108" w:rsidP="00E27B3E">
      <w:pPr>
        <w:pStyle w:val="NormalWeb"/>
        <w:shd w:val="clear" w:color="auto" w:fill="FFFFFF"/>
        <w:spacing w:before="0" w:beforeAutospacing="0" w:after="0" w:afterAutospacing="0" w:line="480" w:lineRule="auto"/>
        <w:jc w:val="both"/>
      </w:pPr>
    </w:p>
    <w:p w14:paraId="3CA21E0E" w14:textId="1F6CD7CA" w:rsidR="001F3264" w:rsidRPr="005B4D87" w:rsidRDefault="003774F9" w:rsidP="00E27B3E">
      <w:pPr>
        <w:pStyle w:val="NormalWeb"/>
        <w:shd w:val="clear" w:color="auto" w:fill="FFFFFF"/>
        <w:spacing w:before="0" w:beforeAutospacing="0" w:after="0" w:afterAutospacing="0" w:line="480" w:lineRule="auto"/>
        <w:jc w:val="both"/>
      </w:pPr>
      <w:r w:rsidRPr="005B4D87">
        <w:t>I</w:t>
      </w:r>
      <w:r w:rsidR="001F3264" w:rsidRPr="005B4D87">
        <w:t>n 2023</w:t>
      </w:r>
      <w:r w:rsidRPr="005B4D87">
        <w:t>,</w:t>
      </w:r>
      <w:r w:rsidR="001F3264" w:rsidRPr="005B4D87">
        <w:t xml:space="preserve"> a further report was </w:t>
      </w:r>
      <w:r w:rsidR="00325EC5" w:rsidRPr="005B4D87">
        <w:t>generated by Dr Natalie Mann and Professor Samantha Lundrigan</w:t>
      </w:r>
      <w:r w:rsidR="004625C2" w:rsidRPr="005B4D87">
        <w:t xml:space="preserve"> detailing the effectiveness of MAPPA</w:t>
      </w:r>
      <w:r w:rsidR="00325EC5" w:rsidRPr="005B4D87">
        <w:t xml:space="preserve">. </w:t>
      </w:r>
      <w:r w:rsidR="00001108">
        <w:t>“</w:t>
      </w:r>
      <w:r w:rsidR="004625C2" w:rsidRPr="005B4D87">
        <w:t xml:space="preserve">One of the key issues </w:t>
      </w:r>
      <w:r w:rsidR="00E04C5C">
        <w:t>identified</w:t>
      </w:r>
      <w:r w:rsidR="004625C2" w:rsidRPr="005B4D87">
        <w:t xml:space="preserve"> when a MAPPA individual moves to a new area, they often did so without any management processes in place</w:t>
      </w:r>
      <w:r w:rsidR="00001108">
        <w:t>”</w:t>
      </w:r>
      <w:r w:rsidR="00096148">
        <w:t xml:space="preserve"> (Mann, et all, 2023, </w:t>
      </w:r>
      <w:r w:rsidR="006D56E7">
        <w:t xml:space="preserve">P38). </w:t>
      </w:r>
      <w:r w:rsidR="004625C2" w:rsidRPr="005B4D87">
        <w:t xml:space="preserve"> </w:t>
      </w:r>
      <w:r w:rsidR="00341C1C">
        <w:t>It</w:t>
      </w:r>
      <w:r w:rsidR="009755CA" w:rsidRPr="005B4D87">
        <w:t xml:space="preserve"> shows that despite this fundamental gap being identified in 2015, this aspect of MAPPA has not change</w:t>
      </w:r>
      <w:r w:rsidR="00CA4D18" w:rsidRPr="005B4D87">
        <w:t>d</w:t>
      </w:r>
      <w:r w:rsidR="009755CA" w:rsidRPr="005B4D87">
        <w:t xml:space="preserve">, thus continuing to </w:t>
      </w:r>
      <w:r w:rsidR="00154180" w:rsidRPr="005B4D87">
        <w:t xml:space="preserve">heighten the risk </w:t>
      </w:r>
      <w:r w:rsidR="00CA4D18" w:rsidRPr="005B4D87">
        <w:t xml:space="preserve">the individual may pose </w:t>
      </w:r>
      <w:r w:rsidR="008304DE" w:rsidRPr="005B4D87">
        <w:t>to</w:t>
      </w:r>
      <w:r w:rsidR="00CA4D18" w:rsidRPr="005B4D87">
        <w:t xml:space="preserve"> the public. </w:t>
      </w:r>
    </w:p>
    <w:p w14:paraId="637C5A45" w14:textId="77777777" w:rsidR="00EE7C21" w:rsidRPr="005B4D87" w:rsidRDefault="00EE7C21" w:rsidP="00E27B3E">
      <w:pPr>
        <w:spacing w:line="480" w:lineRule="auto"/>
        <w:jc w:val="both"/>
        <w:rPr>
          <w:rFonts w:ascii="Times New Roman" w:hAnsi="Times New Roman" w:cs="Times New Roman"/>
          <w:sz w:val="24"/>
          <w:szCs w:val="24"/>
        </w:rPr>
      </w:pPr>
    </w:p>
    <w:p w14:paraId="74009376" w14:textId="509FBD29" w:rsidR="000C51EE" w:rsidRPr="005B4D87" w:rsidRDefault="008304DE" w:rsidP="00E27B3E">
      <w:pPr>
        <w:spacing w:line="480" w:lineRule="auto"/>
        <w:jc w:val="both"/>
        <w:rPr>
          <w:rFonts w:ascii="Times New Roman" w:hAnsi="Times New Roman" w:cs="Times New Roman"/>
          <w:sz w:val="24"/>
          <w:szCs w:val="24"/>
        </w:rPr>
      </w:pPr>
      <w:r w:rsidRPr="005B4D87">
        <w:rPr>
          <w:rFonts w:ascii="Times New Roman" w:hAnsi="Times New Roman" w:cs="Times New Roman"/>
          <w:sz w:val="24"/>
          <w:szCs w:val="24"/>
        </w:rPr>
        <w:t xml:space="preserve">Furthermore, </w:t>
      </w:r>
      <w:r w:rsidR="00F732B8" w:rsidRPr="005B4D87">
        <w:rPr>
          <w:rFonts w:ascii="Times New Roman" w:hAnsi="Times New Roman" w:cs="Times New Roman"/>
          <w:sz w:val="24"/>
          <w:szCs w:val="24"/>
        </w:rPr>
        <w:t xml:space="preserve">there are tools that could be utilised to assist MAPPA in the management of violent and sexual offenders, such as PND. </w:t>
      </w:r>
      <w:r w:rsidRPr="005B4D87">
        <w:rPr>
          <w:rFonts w:ascii="Times New Roman" w:hAnsi="Times New Roman" w:cs="Times New Roman"/>
          <w:sz w:val="24"/>
          <w:szCs w:val="24"/>
        </w:rPr>
        <w:t>The PND is</w:t>
      </w:r>
      <w:r w:rsidR="00D44ED2" w:rsidRPr="005B4D87">
        <w:rPr>
          <w:rFonts w:ascii="Times New Roman" w:hAnsi="Times New Roman" w:cs="Times New Roman"/>
          <w:sz w:val="24"/>
          <w:szCs w:val="24"/>
        </w:rPr>
        <w:t xml:space="preserve"> an info</w:t>
      </w:r>
      <w:r w:rsidR="009F0AD7" w:rsidRPr="005B4D87">
        <w:rPr>
          <w:rFonts w:ascii="Times New Roman" w:hAnsi="Times New Roman" w:cs="Times New Roman"/>
          <w:sz w:val="24"/>
          <w:szCs w:val="24"/>
        </w:rPr>
        <w:t xml:space="preserve">rmation sharing tool that is accessible to all Police Forces within England and Wales. The utilisation of this tool within MAPPA could improve its effectiveness should the offender </w:t>
      </w:r>
      <w:r w:rsidR="009D5217" w:rsidRPr="005B4D87">
        <w:rPr>
          <w:rFonts w:ascii="Times New Roman" w:hAnsi="Times New Roman" w:cs="Times New Roman"/>
          <w:sz w:val="24"/>
          <w:szCs w:val="24"/>
        </w:rPr>
        <w:t xml:space="preserve">relocate. </w:t>
      </w:r>
    </w:p>
    <w:p w14:paraId="60CBA421" w14:textId="77777777" w:rsidR="00B51980" w:rsidRPr="005B4D87" w:rsidRDefault="00B51980" w:rsidP="00E27B3E">
      <w:pPr>
        <w:spacing w:line="480" w:lineRule="auto"/>
        <w:jc w:val="both"/>
        <w:rPr>
          <w:rFonts w:ascii="Times New Roman" w:hAnsi="Times New Roman" w:cs="Times New Roman"/>
          <w:sz w:val="24"/>
          <w:szCs w:val="24"/>
        </w:rPr>
      </w:pPr>
    </w:p>
    <w:p w14:paraId="33C42B00" w14:textId="6EA55826" w:rsidR="00ED0173" w:rsidRDefault="007C4BCE"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In addition</w:t>
      </w:r>
      <w:r w:rsidR="00E53731" w:rsidRPr="005B4D87">
        <w:rPr>
          <w:rFonts w:ascii="Times New Roman" w:hAnsi="Times New Roman" w:cs="Times New Roman"/>
          <w:sz w:val="24"/>
          <w:szCs w:val="24"/>
        </w:rPr>
        <w:t xml:space="preserve">, </w:t>
      </w:r>
      <w:r w:rsidR="0038130A" w:rsidRPr="005B4D87">
        <w:rPr>
          <w:rFonts w:ascii="Times New Roman" w:hAnsi="Times New Roman" w:cs="Times New Roman"/>
          <w:sz w:val="24"/>
          <w:szCs w:val="24"/>
        </w:rPr>
        <w:t>there are many other external factors that have affected the statistics for MAPPA since its introduction. Alongside the use of PNC, the introduction of the Sexual Offences Act and the Criminal Justice Act in 2003</w:t>
      </w:r>
      <w:r w:rsidR="00A11B59">
        <w:rPr>
          <w:rFonts w:ascii="Times New Roman" w:hAnsi="Times New Roman" w:cs="Times New Roman"/>
          <w:sz w:val="24"/>
          <w:szCs w:val="24"/>
        </w:rPr>
        <w:t>,</w:t>
      </w:r>
      <w:r w:rsidR="003170C0" w:rsidRPr="005B4D87">
        <w:rPr>
          <w:rFonts w:ascii="Times New Roman" w:hAnsi="Times New Roman" w:cs="Times New Roman"/>
          <w:sz w:val="24"/>
          <w:szCs w:val="24"/>
        </w:rPr>
        <w:t xml:space="preserve"> expand</w:t>
      </w:r>
      <w:r w:rsidR="00A11B59">
        <w:rPr>
          <w:rFonts w:ascii="Times New Roman" w:hAnsi="Times New Roman" w:cs="Times New Roman"/>
          <w:sz w:val="24"/>
          <w:szCs w:val="24"/>
        </w:rPr>
        <w:t>ed</w:t>
      </w:r>
      <w:r w:rsidR="003170C0" w:rsidRPr="005B4D87">
        <w:rPr>
          <w:rFonts w:ascii="Times New Roman" w:hAnsi="Times New Roman" w:cs="Times New Roman"/>
          <w:sz w:val="24"/>
          <w:szCs w:val="24"/>
        </w:rPr>
        <w:t xml:space="preserve"> the list of MAPPA eligible offences</w:t>
      </w:r>
      <w:r w:rsidR="00680EDC">
        <w:rPr>
          <w:rFonts w:ascii="Times New Roman" w:hAnsi="Times New Roman" w:cs="Times New Roman"/>
          <w:sz w:val="24"/>
          <w:szCs w:val="24"/>
        </w:rPr>
        <w:t xml:space="preserve">. This </w:t>
      </w:r>
      <w:r w:rsidR="00E26021" w:rsidRPr="005B4D87">
        <w:rPr>
          <w:rFonts w:ascii="Times New Roman" w:hAnsi="Times New Roman" w:cs="Times New Roman"/>
          <w:sz w:val="24"/>
          <w:szCs w:val="24"/>
        </w:rPr>
        <w:t>increased the number of offenders eligible for the process</w:t>
      </w:r>
      <w:r w:rsidR="0014262F" w:rsidRPr="005B4D87">
        <w:rPr>
          <w:rFonts w:ascii="Times New Roman" w:hAnsi="Times New Roman" w:cs="Times New Roman"/>
          <w:sz w:val="24"/>
          <w:szCs w:val="24"/>
        </w:rPr>
        <w:t xml:space="preserve"> (Bryant et al., 2015). </w:t>
      </w:r>
    </w:p>
    <w:p w14:paraId="60986278" w14:textId="77777777" w:rsidR="00ED0173" w:rsidRDefault="00ED0173" w:rsidP="00E27B3E">
      <w:pPr>
        <w:spacing w:line="480" w:lineRule="auto"/>
        <w:jc w:val="both"/>
        <w:rPr>
          <w:rFonts w:ascii="Times New Roman" w:hAnsi="Times New Roman" w:cs="Times New Roman"/>
          <w:sz w:val="24"/>
          <w:szCs w:val="24"/>
        </w:rPr>
      </w:pPr>
    </w:p>
    <w:p w14:paraId="19538FE6" w14:textId="78E1E27C" w:rsidR="00ED4F2C" w:rsidRDefault="00ED4F2C"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Pr="005B4D87">
        <w:rPr>
          <w:rFonts w:ascii="Times New Roman" w:hAnsi="Times New Roman" w:cs="Times New Roman"/>
          <w:sz w:val="24"/>
          <w:szCs w:val="24"/>
        </w:rPr>
        <w:t xml:space="preserve">he expansion of the list of eligible offenders has been shown in a report by the Ministry of Justice in 2015, where they analysed the re-offending of MAPPA eligible offenders. They noted that there had been a year-on-year increase in eligible offenders between the years 2000 to 2010, rising by 5,785 throughout this period. This significant increase in eligible offenders </w:t>
      </w:r>
      <w:r w:rsidRPr="005B4D87">
        <w:rPr>
          <w:rFonts w:ascii="Times New Roman" w:hAnsi="Times New Roman" w:cs="Times New Roman"/>
          <w:sz w:val="24"/>
          <w:szCs w:val="24"/>
        </w:rPr>
        <w:lastRenderedPageBreak/>
        <w:t>would also increase the requirement for resourcin</w:t>
      </w:r>
      <w:r w:rsidR="00FF4220">
        <w:rPr>
          <w:rFonts w:ascii="Times New Roman" w:hAnsi="Times New Roman" w:cs="Times New Roman"/>
          <w:sz w:val="24"/>
          <w:szCs w:val="24"/>
        </w:rPr>
        <w:t>g</w:t>
      </w:r>
      <w:r w:rsidRPr="005B4D87">
        <w:rPr>
          <w:rFonts w:ascii="Times New Roman" w:hAnsi="Times New Roman" w:cs="Times New Roman"/>
          <w:sz w:val="24"/>
          <w:szCs w:val="24"/>
        </w:rPr>
        <w:t xml:space="preserve">. Without </w:t>
      </w:r>
      <w:r w:rsidR="00FD0CC9">
        <w:rPr>
          <w:rFonts w:ascii="Times New Roman" w:hAnsi="Times New Roman" w:cs="Times New Roman"/>
          <w:sz w:val="24"/>
          <w:szCs w:val="24"/>
        </w:rPr>
        <w:t>the additional</w:t>
      </w:r>
      <w:r w:rsidRPr="005B4D87">
        <w:rPr>
          <w:rFonts w:ascii="Times New Roman" w:hAnsi="Times New Roman" w:cs="Times New Roman"/>
          <w:sz w:val="24"/>
          <w:szCs w:val="24"/>
        </w:rPr>
        <w:t xml:space="preserve"> resourcing, the workload per agency would also increase and potentially lead</w:t>
      </w:r>
      <w:r w:rsidR="00235744">
        <w:rPr>
          <w:rFonts w:ascii="Times New Roman" w:hAnsi="Times New Roman" w:cs="Times New Roman"/>
          <w:sz w:val="24"/>
          <w:szCs w:val="24"/>
        </w:rPr>
        <w:t>ing</w:t>
      </w:r>
      <w:r w:rsidRPr="005B4D87">
        <w:rPr>
          <w:rFonts w:ascii="Times New Roman" w:hAnsi="Times New Roman" w:cs="Times New Roman"/>
          <w:sz w:val="24"/>
          <w:szCs w:val="24"/>
        </w:rPr>
        <w:t xml:space="preserve"> to oversights.</w:t>
      </w:r>
    </w:p>
    <w:p w14:paraId="4B92E78A" w14:textId="77777777" w:rsidR="00001108" w:rsidRDefault="00001108" w:rsidP="00E27B3E">
      <w:pPr>
        <w:spacing w:line="480" w:lineRule="auto"/>
        <w:jc w:val="both"/>
        <w:rPr>
          <w:rFonts w:ascii="Times New Roman" w:hAnsi="Times New Roman" w:cs="Times New Roman"/>
          <w:sz w:val="24"/>
          <w:szCs w:val="24"/>
        </w:rPr>
      </w:pPr>
    </w:p>
    <w:p w14:paraId="47C6F30F" w14:textId="13B53321" w:rsidR="00ED0173" w:rsidRDefault="00ED0173" w:rsidP="00E27B3E">
      <w:pPr>
        <w:spacing w:line="480" w:lineRule="auto"/>
        <w:jc w:val="both"/>
        <w:rPr>
          <w:rFonts w:ascii="Times New Roman" w:hAnsi="Times New Roman" w:cs="Times New Roman"/>
          <w:sz w:val="24"/>
          <w:szCs w:val="24"/>
        </w:rPr>
      </w:pPr>
      <w:r w:rsidRPr="005B4D87">
        <w:rPr>
          <w:rFonts w:ascii="Times New Roman" w:hAnsi="Times New Roman" w:cs="Times New Roman"/>
          <w:sz w:val="24"/>
          <w:szCs w:val="24"/>
        </w:rPr>
        <w:t xml:space="preserve">This theory is evidenced in the Criminal Justice joint inspection in 2022. They </w:t>
      </w:r>
      <w:r w:rsidR="00001108" w:rsidRPr="005B4D87">
        <w:rPr>
          <w:rFonts w:ascii="Times New Roman" w:hAnsi="Times New Roman" w:cs="Times New Roman"/>
          <w:sz w:val="24"/>
          <w:szCs w:val="24"/>
        </w:rPr>
        <w:t>stated,</w:t>
      </w:r>
      <w:r w:rsidRPr="005B4D87">
        <w:rPr>
          <w:rFonts w:ascii="Times New Roman" w:hAnsi="Times New Roman" w:cs="Times New Roman"/>
          <w:sz w:val="24"/>
          <w:szCs w:val="24"/>
        </w:rPr>
        <w:t xml:space="preserve"> </w:t>
      </w:r>
      <w:r w:rsidR="00D604CC">
        <w:rPr>
          <w:rFonts w:ascii="Times New Roman" w:hAnsi="Times New Roman" w:cs="Times New Roman"/>
          <w:sz w:val="24"/>
          <w:szCs w:val="24"/>
        </w:rPr>
        <w:t>“</w:t>
      </w:r>
      <w:r w:rsidRPr="005B4D87">
        <w:rPr>
          <w:rFonts w:ascii="Times New Roman" w:hAnsi="Times New Roman" w:cs="Times New Roman"/>
          <w:sz w:val="24"/>
          <w:szCs w:val="24"/>
        </w:rPr>
        <w:t>While the overall MAPPA population continues to grow</w:t>
      </w:r>
      <w:r w:rsidR="006E0661">
        <w:rPr>
          <w:rFonts w:ascii="Times New Roman" w:hAnsi="Times New Roman" w:cs="Times New Roman"/>
          <w:sz w:val="24"/>
          <w:szCs w:val="24"/>
        </w:rPr>
        <w:t xml:space="preserve">, </w:t>
      </w:r>
      <w:r w:rsidRPr="005B4D87">
        <w:rPr>
          <w:rFonts w:ascii="Times New Roman" w:hAnsi="Times New Roman" w:cs="Times New Roman"/>
          <w:sz w:val="24"/>
          <w:szCs w:val="24"/>
        </w:rPr>
        <w:t>the proportion of cases managed at Level 2 with full multi-agency oversight has halved</w:t>
      </w:r>
      <w:r w:rsidR="001E02AD">
        <w:rPr>
          <w:rFonts w:ascii="Times New Roman" w:hAnsi="Times New Roman" w:cs="Times New Roman"/>
          <w:sz w:val="24"/>
          <w:szCs w:val="24"/>
        </w:rPr>
        <w:t xml:space="preserve"> […]</w:t>
      </w:r>
      <w:r w:rsidR="00C815B6">
        <w:rPr>
          <w:rFonts w:ascii="Times New Roman" w:hAnsi="Times New Roman" w:cs="Times New Roman"/>
          <w:sz w:val="24"/>
          <w:szCs w:val="24"/>
        </w:rPr>
        <w:t xml:space="preserve"> </w:t>
      </w:r>
      <w:r w:rsidRPr="005B4D87">
        <w:rPr>
          <w:rFonts w:ascii="Times New Roman" w:hAnsi="Times New Roman" w:cs="Times New Roman"/>
          <w:sz w:val="24"/>
          <w:szCs w:val="24"/>
        </w:rPr>
        <w:t>we found evidence that Level 2 is not always sufficiently used to support the management of complex individuals</w:t>
      </w:r>
      <w:r w:rsidR="00D604CC">
        <w:rPr>
          <w:rFonts w:ascii="Times New Roman" w:hAnsi="Times New Roman" w:cs="Times New Roman"/>
          <w:sz w:val="24"/>
          <w:szCs w:val="24"/>
        </w:rPr>
        <w:t>”</w:t>
      </w:r>
      <w:r w:rsidRPr="005B4D87">
        <w:rPr>
          <w:rFonts w:ascii="Times New Roman" w:hAnsi="Times New Roman" w:cs="Times New Roman"/>
          <w:sz w:val="24"/>
          <w:szCs w:val="24"/>
        </w:rPr>
        <w:t xml:space="preserve"> (Criminal Justice Joint Inspection, 2022). In addition to this, during the covid pandemic</w:t>
      </w:r>
      <w:r w:rsidR="00C815B6">
        <w:rPr>
          <w:rFonts w:ascii="Times New Roman" w:hAnsi="Times New Roman" w:cs="Times New Roman"/>
          <w:sz w:val="24"/>
          <w:szCs w:val="24"/>
        </w:rPr>
        <w:t xml:space="preserve">, </w:t>
      </w:r>
      <w:r w:rsidRPr="005B4D87">
        <w:rPr>
          <w:rFonts w:ascii="Times New Roman" w:hAnsi="Times New Roman" w:cs="Times New Roman"/>
          <w:sz w:val="24"/>
          <w:szCs w:val="24"/>
        </w:rPr>
        <w:t>workloads were shown to increase due to staffing issues</w:t>
      </w:r>
      <w:r w:rsidR="00001108">
        <w:rPr>
          <w:rFonts w:ascii="Times New Roman" w:hAnsi="Times New Roman" w:cs="Times New Roman"/>
          <w:sz w:val="24"/>
          <w:szCs w:val="24"/>
        </w:rPr>
        <w:t>,</w:t>
      </w:r>
      <w:r w:rsidR="00835955">
        <w:rPr>
          <w:rFonts w:ascii="Times New Roman" w:hAnsi="Times New Roman" w:cs="Times New Roman"/>
          <w:sz w:val="24"/>
          <w:szCs w:val="24"/>
        </w:rPr>
        <w:t xml:space="preserve"> whereby</w:t>
      </w:r>
      <w:r w:rsidRPr="005B4D87">
        <w:rPr>
          <w:rFonts w:ascii="Times New Roman" w:hAnsi="Times New Roman" w:cs="Times New Roman"/>
          <w:sz w:val="24"/>
          <w:szCs w:val="24"/>
        </w:rPr>
        <w:t xml:space="preserve"> 60% of probation workers were working above 100% workload targets (Mann, et al, 2023, P56). </w:t>
      </w:r>
    </w:p>
    <w:p w14:paraId="119DD340" w14:textId="77777777" w:rsidR="00C061EA" w:rsidRDefault="00C061EA" w:rsidP="00E27B3E">
      <w:pPr>
        <w:spacing w:line="480" w:lineRule="auto"/>
        <w:jc w:val="both"/>
        <w:rPr>
          <w:rFonts w:ascii="Times New Roman" w:hAnsi="Times New Roman" w:cs="Times New Roman"/>
          <w:sz w:val="24"/>
          <w:szCs w:val="24"/>
        </w:rPr>
      </w:pPr>
    </w:p>
    <w:p w14:paraId="47391F88" w14:textId="15F93906" w:rsidR="00C061EA" w:rsidRPr="005B4D87" w:rsidRDefault="00C061EA" w:rsidP="00E27B3E">
      <w:pPr>
        <w:spacing w:line="480" w:lineRule="auto"/>
        <w:jc w:val="both"/>
        <w:rPr>
          <w:rFonts w:ascii="Times New Roman" w:hAnsi="Times New Roman" w:cs="Times New Roman"/>
          <w:sz w:val="24"/>
          <w:szCs w:val="24"/>
        </w:rPr>
      </w:pPr>
      <w:r w:rsidRPr="005B4D87">
        <w:rPr>
          <w:rFonts w:ascii="Times New Roman" w:hAnsi="Times New Roman" w:cs="Times New Roman"/>
          <w:sz w:val="24"/>
          <w:szCs w:val="24"/>
        </w:rPr>
        <w:t xml:space="preserve">This is shown in an additional point raised by the Criminal Justice joint inspection in 2022 where they stated </w:t>
      </w:r>
      <w:r w:rsidR="00D604CC">
        <w:rPr>
          <w:rFonts w:ascii="Times New Roman" w:hAnsi="Times New Roman" w:cs="Times New Roman"/>
          <w:sz w:val="24"/>
          <w:szCs w:val="24"/>
        </w:rPr>
        <w:t>“</w:t>
      </w:r>
      <w:r w:rsidRPr="005B4D87">
        <w:rPr>
          <w:rFonts w:ascii="Times New Roman" w:hAnsi="Times New Roman" w:cs="Times New Roman"/>
          <w:sz w:val="24"/>
          <w:szCs w:val="24"/>
        </w:rPr>
        <w:t xml:space="preserve">over a fifth </w:t>
      </w:r>
      <w:r w:rsidR="003B1BA9">
        <w:rPr>
          <w:rFonts w:ascii="Times New Roman" w:hAnsi="Times New Roman" w:cs="Times New Roman"/>
          <w:sz w:val="24"/>
          <w:szCs w:val="24"/>
        </w:rPr>
        <w:t xml:space="preserve">of </w:t>
      </w:r>
      <w:r w:rsidRPr="005B4D87">
        <w:rPr>
          <w:rFonts w:ascii="Times New Roman" w:hAnsi="Times New Roman" w:cs="Times New Roman"/>
          <w:sz w:val="24"/>
          <w:szCs w:val="24"/>
        </w:rPr>
        <w:t xml:space="preserve">Level 1 cases we inspected should have been managed at Level 2 […] in some areas, the resource dedicated to MAPPA is insufficient and relies too heavily on operational staff who already have heavy workloads’ (Criminal Justice Joint Inspection, 2022). </w:t>
      </w:r>
    </w:p>
    <w:p w14:paraId="56AAFF3E" w14:textId="77777777" w:rsidR="00DF3C3B" w:rsidRPr="005B4D87" w:rsidRDefault="00DF3C3B" w:rsidP="00E27B3E">
      <w:pPr>
        <w:spacing w:line="480" w:lineRule="auto"/>
        <w:jc w:val="both"/>
        <w:rPr>
          <w:rFonts w:ascii="Times New Roman" w:hAnsi="Times New Roman" w:cs="Times New Roman"/>
          <w:sz w:val="24"/>
          <w:szCs w:val="24"/>
        </w:rPr>
      </w:pPr>
    </w:p>
    <w:p w14:paraId="281EAD9E" w14:textId="3AC61199" w:rsidR="00D037C5" w:rsidRPr="005B4D87" w:rsidRDefault="005D02E1"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w:t>
      </w:r>
      <w:r w:rsidR="005A2B85" w:rsidRPr="005B4D87">
        <w:rPr>
          <w:rFonts w:ascii="Times New Roman" w:hAnsi="Times New Roman" w:cs="Times New Roman"/>
          <w:sz w:val="24"/>
          <w:szCs w:val="24"/>
        </w:rPr>
        <w:t xml:space="preserve">, the lack of resourcing is not the only internal blocker to MAPPA, </w:t>
      </w:r>
      <w:r w:rsidR="0033617E">
        <w:rPr>
          <w:rFonts w:ascii="Times New Roman" w:hAnsi="Times New Roman" w:cs="Times New Roman"/>
          <w:sz w:val="24"/>
          <w:szCs w:val="24"/>
        </w:rPr>
        <w:t>h</w:t>
      </w:r>
      <w:r w:rsidR="00DD025D">
        <w:rPr>
          <w:rFonts w:ascii="Times New Roman" w:hAnsi="Times New Roman" w:cs="Times New Roman"/>
          <w:sz w:val="24"/>
          <w:szCs w:val="24"/>
        </w:rPr>
        <w:t>igh</w:t>
      </w:r>
      <w:r w:rsidR="00290971" w:rsidRPr="005B4D87">
        <w:rPr>
          <w:rFonts w:ascii="Times New Roman" w:hAnsi="Times New Roman" w:cs="Times New Roman"/>
          <w:sz w:val="24"/>
          <w:szCs w:val="24"/>
        </w:rPr>
        <w:t xml:space="preserve"> levels of staff turnover</w:t>
      </w:r>
      <w:r w:rsidR="00417AAA" w:rsidRPr="005B4D87">
        <w:rPr>
          <w:rFonts w:ascii="Times New Roman" w:hAnsi="Times New Roman" w:cs="Times New Roman"/>
          <w:sz w:val="24"/>
          <w:szCs w:val="24"/>
        </w:rPr>
        <w:t xml:space="preserve"> </w:t>
      </w:r>
      <w:r w:rsidR="00290971" w:rsidRPr="005B4D87">
        <w:rPr>
          <w:rFonts w:ascii="Times New Roman" w:hAnsi="Times New Roman" w:cs="Times New Roman"/>
          <w:sz w:val="24"/>
          <w:szCs w:val="24"/>
        </w:rPr>
        <w:t xml:space="preserve">put collaborative working and information sharing at risk due to a lack of knowledge. Offices </w:t>
      </w:r>
      <w:r w:rsidR="00417AAA" w:rsidRPr="005B4D87">
        <w:rPr>
          <w:rFonts w:ascii="Times New Roman" w:hAnsi="Times New Roman" w:cs="Times New Roman"/>
          <w:sz w:val="24"/>
          <w:szCs w:val="24"/>
        </w:rPr>
        <w:t xml:space="preserve">often </w:t>
      </w:r>
      <w:r w:rsidR="00290971" w:rsidRPr="005B4D87">
        <w:rPr>
          <w:rFonts w:ascii="Times New Roman" w:hAnsi="Times New Roman" w:cs="Times New Roman"/>
          <w:sz w:val="24"/>
          <w:szCs w:val="24"/>
        </w:rPr>
        <w:t xml:space="preserve">felt intimidated by the meetings and withheld information in fear of breeching information sharing agreements. This limited the </w:t>
      </w:r>
      <w:r w:rsidR="00DF3C3B" w:rsidRPr="005B4D87">
        <w:rPr>
          <w:rFonts w:ascii="Times New Roman" w:hAnsi="Times New Roman" w:cs="Times New Roman"/>
          <w:sz w:val="24"/>
          <w:szCs w:val="24"/>
        </w:rPr>
        <w:t>knowledge the panel had access to which</w:t>
      </w:r>
      <w:r w:rsidR="0072687A">
        <w:rPr>
          <w:rFonts w:ascii="Times New Roman" w:hAnsi="Times New Roman" w:cs="Times New Roman"/>
          <w:sz w:val="24"/>
          <w:szCs w:val="24"/>
        </w:rPr>
        <w:t xml:space="preserve"> </w:t>
      </w:r>
      <w:r w:rsidR="0007714E">
        <w:rPr>
          <w:rFonts w:ascii="Times New Roman" w:hAnsi="Times New Roman" w:cs="Times New Roman"/>
          <w:sz w:val="24"/>
          <w:szCs w:val="24"/>
        </w:rPr>
        <w:t>also</w:t>
      </w:r>
      <w:r w:rsidR="00DF3C3B" w:rsidRPr="005B4D87">
        <w:rPr>
          <w:rFonts w:ascii="Times New Roman" w:hAnsi="Times New Roman" w:cs="Times New Roman"/>
          <w:sz w:val="24"/>
          <w:szCs w:val="24"/>
        </w:rPr>
        <w:t xml:space="preserve"> effected the decision-making process </w:t>
      </w:r>
      <w:r w:rsidR="005F4157" w:rsidRPr="005B4D87">
        <w:rPr>
          <w:rFonts w:ascii="Times New Roman" w:hAnsi="Times New Roman" w:cs="Times New Roman"/>
          <w:sz w:val="24"/>
          <w:szCs w:val="24"/>
        </w:rPr>
        <w:t>when</w:t>
      </w:r>
      <w:r w:rsidR="00DF3C3B" w:rsidRPr="005B4D87">
        <w:rPr>
          <w:rFonts w:ascii="Times New Roman" w:hAnsi="Times New Roman" w:cs="Times New Roman"/>
          <w:sz w:val="24"/>
          <w:szCs w:val="24"/>
        </w:rPr>
        <w:t xml:space="preserve"> categorising offenders. (Mann, et al, 2023, P2</w:t>
      </w:r>
      <w:r w:rsidR="00004943">
        <w:rPr>
          <w:rFonts w:ascii="Times New Roman" w:hAnsi="Times New Roman" w:cs="Times New Roman"/>
          <w:sz w:val="24"/>
          <w:szCs w:val="24"/>
        </w:rPr>
        <w:t>5</w:t>
      </w:r>
      <w:r w:rsidR="00DF3C3B" w:rsidRPr="005B4D87">
        <w:rPr>
          <w:rFonts w:ascii="Times New Roman" w:hAnsi="Times New Roman" w:cs="Times New Roman"/>
          <w:sz w:val="24"/>
          <w:szCs w:val="24"/>
        </w:rPr>
        <w:t xml:space="preserve"> – 2</w:t>
      </w:r>
      <w:r w:rsidR="00004943">
        <w:rPr>
          <w:rFonts w:ascii="Times New Roman" w:hAnsi="Times New Roman" w:cs="Times New Roman"/>
          <w:sz w:val="24"/>
          <w:szCs w:val="24"/>
        </w:rPr>
        <w:t>9</w:t>
      </w:r>
      <w:r w:rsidR="00DF3C3B" w:rsidRPr="005B4D87">
        <w:rPr>
          <w:rFonts w:ascii="Times New Roman" w:hAnsi="Times New Roman" w:cs="Times New Roman"/>
          <w:sz w:val="24"/>
          <w:szCs w:val="24"/>
        </w:rPr>
        <w:t>)</w:t>
      </w:r>
    </w:p>
    <w:p w14:paraId="1076684D" w14:textId="7803CA53" w:rsidR="00043477" w:rsidRPr="009D4358" w:rsidRDefault="0007714E"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However</w:t>
      </w:r>
      <w:r w:rsidR="00750DA0" w:rsidRPr="005B4D87">
        <w:rPr>
          <w:rFonts w:ascii="Times New Roman" w:hAnsi="Times New Roman" w:cs="Times New Roman"/>
          <w:sz w:val="24"/>
          <w:szCs w:val="24"/>
        </w:rPr>
        <w:t xml:space="preserve">, </w:t>
      </w:r>
      <w:r w:rsidR="00AF11FF" w:rsidRPr="005B4D87">
        <w:rPr>
          <w:rFonts w:ascii="Times New Roman" w:hAnsi="Times New Roman" w:cs="Times New Roman"/>
          <w:sz w:val="24"/>
          <w:szCs w:val="24"/>
        </w:rPr>
        <w:t>General Data Protection Regulations (GDPR) provide barriers to open information sharing</w:t>
      </w:r>
      <w:r w:rsidR="00DA67AA" w:rsidRPr="005B4D87">
        <w:rPr>
          <w:rFonts w:ascii="Times New Roman" w:hAnsi="Times New Roman" w:cs="Times New Roman"/>
          <w:sz w:val="24"/>
          <w:szCs w:val="24"/>
        </w:rPr>
        <w:t xml:space="preserve">, where agencies are concerned of litigation against them from inappropriate disclosure. Therefore, </w:t>
      </w:r>
      <w:r w:rsidR="00310602" w:rsidRPr="005B4D87">
        <w:rPr>
          <w:rFonts w:ascii="Times New Roman" w:hAnsi="Times New Roman" w:cs="Times New Roman"/>
          <w:sz w:val="24"/>
          <w:szCs w:val="24"/>
        </w:rPr>
        <w:t xml:space="preserve">MAPPA meetings allow for </w:t>
      </w:r>
      <w:r w:rsidR="00221C5E" w:rsidRPr="005B4D87">
        <w:rPr>
          <w:rFonts w:ascii="Times New Roman" w:hAnsi="Times New Roman" w:cs="Times New Roman"/>
          <w:sz w:val="24"/>
          <w:szCs w:val="24"/>
        </w:rPr>
        <w:t>multiple agencies to share information without breaching</w:t>
      </w:r>
      <w:r w:rsidR="00DA67AA" w:rsidRPr="005B4D87">
        <w:rPr>
          <w:rFonts w:ascii="Times New Roman" w:hAnsi="Times New Roman" w:cs="Times New Roman"/>
          <w:sz w:val="24"/>
          <w:szCs w:val="24"/>
        </w:rPr>
        <w:t xml:space="preserve"> </w:t>
      </w:r>
      <w:r w:rsidR="00221C5E" w:rsidRPr="005B4D87">
        <w:rPr>
          <w:rFonts w:ascii="Times New Roman" w:hAnsi="Times New Roman" w:cs="Times New Roman"/>
          <w:sz w:val="24"/>
          <w:szCs w:val="24"/>
        </w:rPr>
        <w:t xml:space="preserve">GDPR. </w:t>
      </w:r>
      <w:r w:rsidR="00D604CC">
        <w:rPr>
          <w:rFonts w:ascii="Times New Roman" w:hAnsi="Times New Roman" w:cs="Times New Roman"/>
          <w:sz w:val="24"/>
          <w:szCs w:val="24"/>
        </w:rPr>
        <w:t>“</w:t>
      </w:r>
      <w:r w:rsidR="00267290" w:rsidRPr="005B4D87">
        <w:rPr>
          <w:rFonts w:ascii="Times New Roman" w:hAnsi="Times New Roman" w:cs="Times New Roman"/>
          <w:sz w:val="24"/>
          <w:szCs w:val="24"/>
        </w:rPr>
        <w:t xml:space="preserve">Authorised professional practice (APP) on information sharing has been produced to assist forces with the </w:t>
      </w:r>
      <w:r w:rsidR="00521AF4" w:rsidRPr="005B4D87">
        <w:rPr>
          <w:rFonts w:ascii="Times New Roman" w:hAnsi="Times New Roman" w:cs="Times New Roman"/>
          <w:sz w:val="24"/>
          <w:szCs w:val="24"/>
        </w:rPr>
        <w:t>statutory duty to comply with GDPR</w:t>
      </w:r>
      <w:r w:rsidR="00D604CC">
        <w:rPr>
          <w:rFonts w:ascii="Times New Roman" w:hAnsi="Times New Roman" w:cs="Times New Roman"/>
          <w:sz w:val="24"/>
          <w:szCs w:val="24"/>
        </w:rPr>
        <w:t>”</w:t>
      </w:r>
      <w:r w:rsidR="002A4327" w:rsidRPr="005B4D87">
        <w:rPr>
          <w:rFonts w:ascii="Times New Roman" w:hAnsi="Times New Roman" w:cs="Times New Roman"/>
          <w:sz w:val="24"/>
          <w:szCs w:val="24"/>
        </w:rPr>
        <w:t xml:space="preserve"> (College of Policing, 2016). </w:t>
      </w:r>
      <w:r w:rsidR="00DA67AA" w:rsidRPr="005B4D87">
        <w:rPr>
          <w:rFonts w:ascii="Times New Roman" w:hAnsi="Times New Roman" w:cs="Times New Roman"/>
          <w:sz w:val="24"/>
          <w:szCs w:val="24"/>
        </w:rPr>
        <w:t>Without the effective use of MAPPA</w:t>
      </w:r>
      <w:r w:rsidR="00D037C5" w:rsidRPr="005B4D87">
        <w:rPr>
          <w:rFonts w:ascii="Times New Roman" w:hAnsi="Times New Roman" w:cs="Times New Roman"/>
          <w:sz w:val="24"/>
          <w:szCs w:val="24"/>
        </w:rPr>
        <w:t xml:space="preserve"> meetings where a local sharing agreement takes place</w:t>
      </w:r>
      <w:r w:rsidR="00DA67AA" w:rsidRPr="005B4D87">
        <w:rPr>
          <w:rFonts w:ascii="Times New Roman" w:hAnsi="Times New Roman" w:cs="Times New Roman"/>
          <w:sz w:val="24"/>
          <w:szCs w:val="24"/>
        </w:rPr>
        <w:t xml:space="preserve">, a multi-agency approach would </w:t>
      </w:r>
      <w:r w:rsidR="00D037C5" w:rsidRPr="005B4D87">
        <w:rPr>
          <w:rFonts w:ascii="Times New Roman" w:hAnsi="Times New Roman" w:cs="Times New Roman"/>
          <w:sz w:val="24"/>
          <w:szCs w:val="24"/>
        </w:rPr>
        <w:t xml:space="preserve">face numerous legal barriers </w:t>
      </w:r>
      <w:r w:rsidR="005123CB" w:rsidRPr="005B4D87">
        <w:rPr>
          <w:rFonts w:ascii="Times New Roman" w:hAnsi="Times New Roman" w:cs="Times New Roman"/>
          <w:sz w:val="24"/>
          <w:szCs w:val="24"/>
        </w:rPr>
        <w:t>regarding</w:t>
      </w:r>
      <w:r w:rsidR="00D037C5" w:rsidRPr="005B4D87">
        <w:rPr>
          <w:rFonts w:ascii="Times New Roman" w:hAnsi="Times New Roman" w:cs="Times New Roman"/>
          <w:sz w:val="24"/>
          <w:szCs w:val="24"/>
        </w:rPr>
        <w:t xml:space="preserve"> information sharing.</w:t>
      </w:r>
      <w:r w:rsidR="00D037C5" w:rsidRPr="009D4358">
        <w:rPr>
          <w:rFonts w:ascii="Times New Roman" w:hAnsi="Times New Roman" w:cs="Times New Roman"/>
          <w:sz w:val="24"/>
          <w:szCs w:val="24"/>
        </w:rPr>
        <w:t xml:space="preserve"> </w:t>
      </w:r>
    </w:p>
    <w:p w14:paraId="3A5E7A7B" w14:textId="77777777" w:rsidR="00D037C5" w:rsidRDefault="00D037C5" w:rsidP="00E27B3E">
      <w:pPr>
        <w:spacing w:line="480" w:lineRule="auto"/>
        <w:jc w:val="both"/>
        <w:rPr>
          <w:rFonts w:ascii="Times New Roman" w:hAnsi="Times New Roman" w:cs="Times New Roman"/>
          <w:sz w:val="24"/>
          <w:szCs w:val="24"/>
        </w:rPr>
      </w:pPr>
    </w:p>
    <w:p w14:paraId="3DB8E98A" w14:textId="4C4E4E4B" w:rsidR="0007714E" w:rsidRDefault="0007714E" w:rsidP="00E27B3E">
      <w:pPr>
        <w:spacing w:line="480" w:lineRule="auto"/>
        <w:jc w:val="both"/>
        <w:rPr>
          <w:rFonts w:ascii="Times New Roman" w:hAnsi="Times New Roman" w:cs="Times New Roman"/>
          <w:sz w:val="24"/>
          <w:szCs w:val="24"/>
        </w:rPr>
      </w:pPr>
      <w:r w:rsidRPr="005B4D87">
        <w:rPr>
          <w:rFonts w:ascii="Times New Roman" w:hAnsi="Times New Roman" w:cs="Times New Roman"/>
          <w:sz w:val="24"/>
          <w:szCs w:val="24"/>
        </w:rPr>
        <w:t>Studies have</w:t>
      </w:r>
      <w:r w:rsidR="008C3C9A">
        <w:rPr>
          <w:rFonts w:ascii="Times New Roman" w:hAnsi="Times New Roman" w:cs="Times New Roman"/>
          <w:sz w:val="24"/>
          <w:szCs w:val="24"/>
        </w:rPr>
        <w:t xml:space="preserve"> also</w:t>
      </w:r>
      <w:r w:rsidRPr="005B4D87">
        <w:rPr>
          <w:rFonts w:ascii="Times New Roman" w:hAnsi="Times New Roman" w:cs="Times New Roman"/>
          <w:sz w:val="24"/>
          <w:szCs w:val="24"/>
        </w:rPr>
        <w:t xml:space="preserve"> shown that for the panel meetings to be successful, multiple agencies need</w:t>
      </w:r>
      <w:r w:rsidR="005500F0">
        <w:rPr>
          <w:rFonts w:ascii="Times New Roman" w:hAnsi="Times New Roman" w:cs="Times New Roman"/>
          <w:sz w:val="24"/>
          <w:szCs w:val="24"/>
        </w:rPr>
        <w:t xml:space="preserve"> to attend </w:t>
      </w:r>
      <w:r w:rsidR="00351EF1">
        <w:rPr>
          <w:rFonts w:ascii="Times New Roman" w:hAnsi="Times New Roman" w:cs="Times New Roman"/>
          <w:sz w:val="24"/>
          <w:szCs w:val="24"/>
        </w:rPr>
        <w:t>to</w:t>
      </w:r>
      <w:r w:rsidRPr="005B4D87">
        <w:rPr>
          <w:rFonts w:ascii="Times New Roman" w:hAnsi="Times New Roman" w:cs="Times New Roman"/>
          <w:sz w:val="24"/>
          <w:szCs w:val="24"/>
        </w:rPr>
        <w:t xml:space="preserve"> increase </w:t>
      </w:r>
      <w:r w:rsidR="00B9439C">
        <w:rPr>
          <w:rFonts w:ascii="Times New Roman" w:hAnsi="Times New Roman" w:cs="Times New Roman"/>
          <w:sz w:val="24"/>
          <w:szCs w:val="24"/>
        </w:rPr>
        <w:t>and</w:t>
      </w:r>
      <w:r w:rsidR="00351EF1">
        <w:rPr>
          <w:rFonts w:ascii="Times New Roman" w:hAnsi="Times New Roman" w:cs="Times New Roman"/>
          <w:sz w:val="24"/>
          <w:szCs w:val="24"/>
        </w:rPr>
        <w:t xml:space="preserve"> improve the</w:t>
      </w:r>
      <w:r w:rsidRPr="005B4D87">
        <w:rPr>
          <w:rFonts w:ascii="Times New Roman" w:hAnsi="Times New Roman" w:cs="Times New Roman"/>
          <w:sz w:val="24"/>
          <w:szCs w:val="24"/>
        </w:rPr>
        <w:t xml:space="preserve"> amount of information available. However, limited resourcing restricts this</w:t>
      </w:r>
      <w:r w:rsidR="00E63241">
        <w:rPr>
          <w:rFonts w:ascii="Times New Roman" w:hAnsi="Times New Roman" w:cs="Times New Roman"/>
          <w:sz w:val="24"/>
          <w:szCs w:val="24"/>
        </w:rPr>
        <w:t xml:space="preserve"> and contributes to missing or outdated information retained by agencies. </w:t>
      </w:r>
      <w:r w:rsidR="00020CFA">
        <w:rPr>
          <w:rFonts w:ascii="Times New Roman" w:hAnsi="Times New Roman" w:cs="Times New Roman"/>
          <w:sz w:val="24"/>
          <w:szCs w:val="24"/>
        </w:rPr>
        <w:t>Many agencies were found to be working from out</w:t>
      </w:r>
      <w:r w:rsidR="002A5916">
        <w:rPr>
          <w:rFonts w:ascii="Times New Roman" w:hAnsi="Times New Roman" w:cs="Times New Roman"/>
          <w:sz w:val="24"/>
          <w:szCs w:val="24"/>
        </w:rPr>
        <w:t>dat</w:t>
      </w:r>
      <w:r w:rsidR="00020CFA">
        <w:rPr>
          <w:rFonts w:ascii="Times New Roman" w:hAnsi="Times New Roman" w:cs="Times New Roman"/>
          <w:sz w:val="24"/>
          <w:szCs w:val="24"/>
        </w:rPr>
        <w:t>ed information</w:t>
      </w:r>
      <w:r w:rsidR="00E8766F">
        <w:rPr>
          <w:rFonts w:ascii="Times New Roman" w:hAnsi="Times New Roman" w:cs="Times New Roman"/>
          <w:sz w:val="24"/>
          <w:szCs w:val="24"/>
        </w:rPr>
        <w:t>. This</w:t>
      </w:r>
      <w:r w:rsidR="00020CFA">
        <w:rPr>
          <w:rFonts w:ascii="Times New Roman" w:hAnsi="Times New Roman" w:cs="Times New Roman"/>
          <w:sz w:val="24"/>
          <w:szCs w:val="24"/>
        </w:rPr>
        <w:t xml:space="preserve"> resulted in </w:t>
      </w:r>
      <w:r w:rsidR="002760F3">
        <w:rPr>
          <w:rFonts w:ascii="Times New Roman" w:hAnsi="Times New Roman" w:cs="Times New Roman"/>
          <w:sz w:val="24"/>
          <w:szCs w:val="24"/>
        </w:rPr>
        <w:t>inconsistencies across agencies leading to a lack of assessable information, impacting decision-marking</w:t>
      </w:r>
      <w:r w:rsidR="00C77F3F">
        <w:rPr>
          <w:rFonts w:ascii="Times New Roman" w:hAnsi="Times New Roman" w:cs="Times New Roman"/>
          <w:sz w:val="24"/>
          <w:szCs w:val="24"/>
        </w:rPr>
        <w:t xml:space="preserve"> (Mann et al, 2023, P25-53). </w:t>
      </w:r>
    </w:p>
    <w:p w14:paraId="76D5771B" w14:textId="77777777" w:rsidR="00C77F3F" w:rsidRDefault="00C77F3F" w:rsidP="00E27B3E">
      <w:pPr>
        <w:spacing w:line="480" w:lineRule="auto"/>
        <w:jc w:val="both"/>
        <w:rPr>
          <w:rFonts w:ascii="Times New Roman" w:hAnsi="Times New Roman" w:cs="Times New Roman"/>
          <w:sz w:val="24"/>
          <w:szCs w:val="24"/>
        </w:rPr>
      </w:pPr>
    </w:p>
    <w:p w14:paraId="507F39D9" w14:textId="1EECE3E6" w:rsidR="00B248B1" w:rsidRDefault="00DD1C94"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In</w:t>
      </w:r>
      <w:r w:rsidR="00BF4790">
        <w:rPr>
          <w:rFonts w:ascii="Times New Roman" w:hAnsi="Times New Roman" w:cs="Times New Roman"/>
          <w:sz w:val="24"/>
          <w:szCs w:val="24"/>
        </w:rPr>
        <w:t xml:space="preserve"> theory MAPPA is an effective tool to manage violent and sexual offenders</w:t>
      </w:r>
      <w:r w:rsidR="004854B4">
        <w:rPr>
          <w:rFonts w:ascii="Times New Roman" w:hAnsi="Times New Roman" w:cs="Times New Roman"/>
          <w:sz w:val="24"/>
          <w:szCs w:val="24"/>
        </w:rPr>
        <w:t xml:space="preserve">. While there is a reduction in reoffending rates over the years, which indicates a positive outcome, </w:t>
      </w:r>
      <w:r w:rsidR="00F94718">
        <w:rPr>
          <w:rFonts w:ascii="Times New Roman" w:hAnsi="Times New Roman" w:cs="Times New Roman"/>
          <w:sz w:val="24"/>
          <w:szCs w:val="24"/>
        </w:rPr>
        <w:t xml:space="preserve">there are some factors that detract from this. </w:t>
      </w:r>
    </w:p>
    <w:p w14:paraId="6FB08E73" w14:textId="77777777" w:rsidR="00351EF1" w:rsidRDefault="00351EF1" w:rsidP="00E27B3E">
      <w:pPr>
        <w:spacing w:line="480" w:lineRule="auto"/>
        <w:jc w:val="both"/>
        <w:rPr>
          <w:rFonts w:ascii="Times New Roman" w:hAnsi="Times New Roman" w:cs="Times New Roman"/>
          <w:sz w:val="24"/>
          <w:szCs w:val="24"/>
        </w:rPr>
      </w:pPr>
    </w:p>
    <w:p w14:paraId="0549F9BD" w14:textId="51483D94" w:rsidR="000D4425" w:rsidRDefault="00F94718"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MAPPA’s risk assessment process requires full resourcing at meetings </w:t>
      </w:r>
      <w:r w:rsidR="00B248B1">
        <w:rPr>
          <w:rFonts w:ascii="Times New Roman" w:hAnsi="Times New Roman" w:cs="Times New Roman"/>
          <w:sz w:val="24"/>
          <w:szCs w:val="24"/>
        </w:rPr>
        <w:t xml:space="preserve">and due to </w:t>
      </w:r>
      <w:r w:rsidR="00FD7FCD">
        <w:rPr>
          <w:rFonts w:ascii="Times New Roman" w:hAnsi="Times New Roman" w:cs="Times New Roman"/>
          <w:sz w:val="24"/>
          <w:szCs w:val="24"/>
        </w:rPr>
        <w:t xml:space="preserve">a high turnover of </w:t>
      </w:r>
      <w:r w:rsidR="004211D1">
        <w:rPr>
          <w:rFonts w:ascii="Times New Roman" w:hAnsi="Times New Roman" w:cs="Times New Roman"/>
          <w:sz w:val="24"/>
          <w:szCs w:val="24"/>
        </w:rPr>
        <w:t>staff</w:t>
      </w:r>
      <w:r w:rsidR="00B248B1">
        <w:rPr>
          <w:rFonts w:ascii="Times New Roman" w:hAnsi="Times New Roman" w:cs="Times New Roman"/>
          <w:sz w:val="24"/>
          <w:szCs w:val="24"/>
        </w:rPr>
        <w:t>, there are severe gaps in knowledge</w:t>
      </w:r>
      <w:r w:rsidR="006A22A0">
        <w:rPr>
          <w:rFonts w:ascii="Times New Roman" w:hAnsi="Times New Roman" w:cs="Times New Roman"/>
          <w:sz w:val="24"/>
          <w:szCs w:val="24"/>
        </w:rPr>
        <w:t xml:space="preserve">. This indicates that </w:t>
      </w:r>
      <w:r w:rsidR="00DE62A8">
        <w:rPr>
          <w:rFonts w:ascii="Times New Roman" w:hAnsi="Times New Roman" w:cs="Times New Roman"/>
          <w:sz w:val="24"/>
          <w:szCs w:val="24"/>
        </w:rPr>
        <w:t xml:space="preserve">all the information available to agencies </w:t>
      </w:r>
      <w:r w:rsidR="006A22A0">
        <w:rPr>
          <w:rFonts w:ascii="Times New Roman" w:hAnsi="Times New Roman" w:cs="Times New Roman"/>
          <w:sz w:val="24"/>
          <w:szCs w:val="24"/>
        </w:rPr>
        <w:t>is</w:t>
      </w:r>
      <w:r w:rsidR="00DE62A8">
        <w:rPr>
          <w:rFonts w:ascii="Times New Roman" w:hAnsi="Times New Roman" w:cs="Times New Roman"/>
          <w:sz w:val="24"/>
          <w:szCs w:val="24"/>
        </w:rPr>
        <w:t xml:space="preserve"> not being utilised</w:t>
      </w:r>
      <w:r w:rsidR="006A22A0">
        <w:rPr>
          <w:rFonts w:ascii="Times New Roman" w:hAnsi="Times New Roman" w:cs="Times New Roman"/>
          <w:sz w:val="24"/>
          <w:szCs w:val="24"/>
        </w:rPr>
        <w:t xml:space="preserve"> and this is </w:t>
      </w:r>
      <w:r w:rsidR="00DD1C94">
        <w:rPr>
          <w:rFonts w:ascii="Times New Roman" w:hAnsi="Times New Roman" w:cs="Times New Roman"/>
          <w:sz w:val="24"/>
          <w:szCs w:val="24"/>
        </w:rPr>
        <w:t>having</w:t>
      </w:r>
      <w:r w:rsidR="006A22A0">
        <w:rPr>
          <w:rFonts w:ascii="Times New Roman" w:hAnsi="Times New Roman" w:cs="Times New Roman"/>
          <w:sz w:val="24"/>
          <w:szCs w:val="24"/>
        </w:rPr>
        <w:t xml:space="preserve"> a negative impact on the categorisation of offenders. </w:t>
      </w:r>
      <w:r w:rsidR="000C6B06">
        <w:rPr>
          <w:rFonts w:ascii="Times New Roman" w:hAnsi="Times New Roman" w:cs="Times New Roman"/>
          <w:sz w:val="24"/>
          <w:szCs w:val="24"/>
        </w:rPr>
        <w:t xml:space="preserve">Additionally, the report by Dr Mann in 2023 indicates ongoing risk </w:t>
      </w:r>
      <w:r w:rsidR="000C6B06">
        <w:rPr>
          <w:rFonts w:ascii="Times New Roman" w:hAnsi="Times New Roman" w:cs="Times New Roman"/>
          <w:sz w:val="24"/>
          <w:szCs w:val="24"/>
        </w:rPr>
        <w:lastRenderedPageBreak/>
        <w:t xml:space="preserve">when MAPPA individuals relocate to other areas. </w:t>
      </w:r>
      <w:r w:rsidR="00AC7EBD">
        <w:rPr>
          <w:rFonts w:ascii="Times New Roman" w:hAnsi="Times New Roman" w:cs="Times New Roman"/>
          <w:sz w:val="24"/>
          <w:szCs w:val="24"/>
        </w:rPr>
        <w:t>Th</w:t>
      </w:r>
      <w:r w:rsidR="005D0DA5">
        <w:rPr>
          <w:rFonts w:ascii="Times New Roman" w:hAnsi="Times New Roman" w:cs="Times New Roman"/>
          <w:sz w:val="24"/>
          <w:szCs w:val="24"/>
        </w:rPr>
        <w:t>is stresses the</w:t>
      </w:r>
      <w:r w:rsidR="00AC7EBD">
        <w:rPr>
          <w:rFonts w:ascii="Times New Roman" w:hAnsi="Times New Roman" w:cs="Times New Roman"/>
          <w:sz w:val="24"/>
          <w:szCs w:val="24"/>
        </w:rPr>
        <w:t xml:space="preserve"> requirement for a central database </w:t>
      </w:r>
      <w:r w:rsidR="00487A1B">
        <w:rPr>
          <w:rFonts w:ascii="Times New Roman" w:hAnsi="Times New Roman" w:cs="Times New Roman"/>
          <w:sz w:val="24"/>
          <w:szCs w:val="24"/>
        </w:rPr>
        <w:t>to exist</w:t>
      </w:r>
      <w:r w:rsidR="008710AF">
        <w:rPr>
          <w:rFonts w:ascii="Times New Roman" w:hAnsi="Times New Roman" w:cs="Times New Roman"/>
          <w:sz w:val="24"/>
          <w:szCs w:val="24"/>
        </w:rPr>
        <w:t xml:space="preserve"> and </w:t>
      </w:r>
      <w:r w:rsidR="00997CB5">
        <w:rPr>
          <w:rFonts w:ascii="Times New Roman" w:hAnsi="Times New Roman" w:cs="Times New Roman"/>
          <w:sz w:val="24"/>
          <w:szCs w:val="24"/>
        </w:rPr>
        <w:t>presents an avenue for improved information sharing, especially when offenders relocate</w:t>
      </w:r>
      <w:r w:rsidR="000320E1">
        <w:rPr>
          <w:rFonts w:ascii="Times New Roman" w:hAnsi="Times New Roman" w:cs="Times New Roman"/>
          <w:sz w:val="24"/>
          <w:szCs w:val="24"/>
        </w:rPr>
        <w:t>.</w:t>
      </w:r>
      <w:r w:rsidR="00997CB5">
        <w:rPr>
          <w:rFonts w:ascii="Times New Roman" w:hAnsi="Times New Roman" w:cs="Times New Roman"/>
          <w:sz w:val="24"/>
          <w:szCs w:val="24"/>
        </w:rPr>
        <w:t xml:space="preserve"> </w:t>
      </w:r>
      <w:r w:rsidR="000320E1">
        <w:rPr>
          <w:rFonts w:ascii="Times New Roman" w:hAnsi="Times New Roman" w:cs="Times New Roman"/>
          <w:sz w:val="24"/>
          <w:szCs w:val="24"/>
        </w:rPr>
        <w:t xml:space="preserve"> </w:t>
      </w:r>
    </w:p>
    <w:p w14:paraId="5F66FB11" w14:textId="77777777" w:rsidR="00001108" w:rsidRDefault="00001108" w:rsidP="00E27B3E">
      <w:pPr>
        <w:spacing w:line="480" w:lineRule="auto"/>
        <w:jc w:val="both"/>
        <w:rPr>
          <w:rFonts w:ascii="Times New Roman" w:hAnsi="Times New Roman" w:cs="Times New Roman"/>
          <w:sz w:val="24"/>
          <w:szCs w:val="24"/>
        </w:rPr>
      </w:pPr>
    </w:p>
    <w:p w14:paraId="49EDAAA9" w14:textId="729E3C19" w:rsidR="0007714E" w:rsidRDefault="008710AF"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examination of internal factors such as </w:t>
      </w:r>
      <w:r w:rsidR="000D4425">
        <w:rPr>
          <w:rFonts w:ascii="Times New Roman" w:hAnsi="Times New Roman" w:cs="Times New Roman"/>
          <w:sz w:val="24"/>
          <w:szCs w:val="24"/>
        </w:rPr>
        <w:t>incorrect usage of MAPPA levels and high staff turnover indicates operational challenges for the agencies involved</w:t>
      </w:r>
      <w:r w:rsidR="00BA7C32">
        <w:rPr>
          <w:rFonts w:ascii="Times New Roman" w:hAnsi="Times New Roman" w:cs="Times New Roman"/>
          <w:sz w:val="24"/>
          <w:szCs w:val="24"/>
        </w:rPr>
        <w:t>. The success of MAPPA relies heavily on a high attendance of numerous agencies</w:t>
      </w:r>
      <w:r w:rsidR="00E56DDF">
        <w:rPr>
          <w:rFonts w:ascii="Times New Roman" w:hAnsi="Times New Roman" w:cs="Times New Roman"/>
          <w:sz w:val="24"/>
          <w:szCs w:val="24"/>
        </w:rPr>
        <w:t>. H</w:t>
      </w:r>
      <w:r w:rsidR="00BA7C32">
        <w:rPr>
          <w:rFonts w:ascii="Times New Roman" w:hAnsi="Times New Roman" w:cs="Times New Roman"/>
          <w:sz w:val="24"/>
          <w:szCs w:val="24"/>
        </w:rPr>
        <w:t xml:space="preserve">owever, with limited resourcing available, </w:t>
      </w:r>
      <w:r w:rsidR="00A74596">
        <w:rPr>
          <w:rFonts w:ascii="Times New Roman" w:hAnsi="Times New Roman" w:cs="Times New Roman"/>
          <w:sz w:val="24"/>
          <w:szCs w:val="24"/>
        </w:rPr>
        <w:t>this is leads to inconsistencies</w:t>
      </w:r>
      <w:r w:rsidR="00995FF7">
        <w:rPr>
          <w:rFonts w:ascii="Times New Roman" w:hAnsi="Times New Roman" w:cs="Times New Roman"/>
          <w:sz w:val="24"/>
          <w:szCs w:val="24"/>
        </w:rPr>
        <w:t xml:space="preserve"> within the decision-making</w:t>
      </w:r>
      <w:r w:rsidR="00E56DDF">
        <w:rPr>
          <w:rFonts w:ascii="Times New Roman" w:hAnsi="Times New Roman" w:cs="Times New Roman"/>
          <w:sz w:val="24"/>
          <w:szCs w:val="24"/>
        </w:rPr>
        <w:t xml:space="preserve"> process. </w:t>
      </w:r>
    </w:p>
    <w:p w14:paraId="75A55C16" w14:textId="77777777" w:rsidR="00351EF1" w:rsidRDefault="00351EF1" w:rsidP="00E27B3E">
      <w:pPr>
        <w:spacing w:line="480" w:lineRule="auto"/>
        <w:jc w:val="both"/>
        <w:rPr>
          <w:rFonts w:ascii="Times New Roman" w:hAnsi="Times New Roman" w:cs="Times New Roman"/>
          <w:sz w:val="24"/>
          <w:szCs w:val="24"/>
        </w:rPr>
      </w:pPr>
    </w:p>
    <w:p w14:paraId="6B2B0B3C" w14:textId="36A79372" w:rsidR="00D3707C" w:rsidRDefault="00D3707C" w:rsidP="00E27B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essence, MAPPA demonstrates positive outcomes in reducing reoffending, however, its effectiveness is overshadowed by the range of challenges it faces. Addressing these issues will enhance the effectiveness of this tool </w:t>
      </w:r>
      <w:r w:rsidR="006D173A">
        <w:rPr>
          <w:rFonts w:ascii="Times New Roman" w:hAnsi="Times New Roman" w:cs="Times New Roman"/>
          <w:sz w:val="24"/>
          <w:szCs w:val="24"/>
        </w:rPr>
        <w:t xml:space="preserve">and </w:t>
      </w:r>
      <w:r w:rsidR="007B003E">
        <w:rPr>
          <w:rFonts w:ascii="Times New Roman" w:hAnsi="Times New Roman" w:cs="Times New Roman"/>
          <w:sz w:val="24"/>
          <w:szCs w:val="24"/>
        </w:rPr>
        <w:t xml:space="preserve">its imperative that there </w:t>
      </w:r>
      <w:r w:rsidR="00DE6516">
        <w:rPr>
          <w:rFonts w:ascii="Times New Roman" w:hAnsi="Times New Roman" w:cs="Times New Roman"/>
          <w:sz w:val="24"/>
          <w:szCs w:val="24"/>
        </w:rPr>
        <w:t>are</w:t>
      </w:r>
      <w:r w:rsidR="006D173A">
        <w:rPr>
          <w:rFonts w:ascii="Times New Roman" w:hAnsi="Times New Roman" w:cs="Times New Roman"/>
          <w:sz w:val="24"/>
          <w:szCs w:val="24"/>
        </w:rPr>
        <w:t xml:space="preserve"> ongoing assessment</w:t>
      </w:r>
      <w:r w:rsidR="007B003E">
        <w:rPr>
          <w:rFonts w:ascii="Times New Roman" w:hAnsi="Times New Roman" w:cs="Times New Roman"/>
          <w:sz w:val="24"/>
          <w:szCs w:val="24"/>
        </w:rPr>
        <w:t>s</w:t>
      </w:r>
      <w:r w:rsidR="006D173A">
        <w:rPr>
          <w:rFonts w:ascii="Times New Roman" w:hAnsi="Times New Roman" w:cs="Times New Roman"/>
          <w:sz w:val="24"/>
          <w:szCs w:val="24"/>
        </w:rPr>
        <w:t xml:space="preserve"> of MAPPA </w:t>
      </w:r>
      <w:r w:rsidR="007B003E">
        <w:rPr>
          <w:rFonts w:ascii="Times New Roman" w:hAnsi="Times New Roman" w:cs="Times New Roman"/>
          <w:sz w:val="24"/>
          <w:szCs w:val="24"/>
        </w:rPr>
        <w:t>to improve</w:t>
      </w:r>
      <w:r w:rsidR="00F12158">
        <w:rPr>
          <w:rFonts w:ascii="Times New Roman" w:hAnsi="Times New Roman" w:cs="Times New Roman"/>
          <w:sz w:val="24"/>
          <w:szCs w:val="24"/>
        </w:rPr>
        <w:t xml:space="preserve"> </w:t>
      </w:r>
      <w:r w:rsidR="00351EF1">
        <w:rPr>
          <w:rFonts w:ascii="Times New Roman" w:hAnsi="Times New Roman" w:cs="Times New Roman"/>
          <w:sz w:val="24"/>
          <w:szCs w:val="24"/>
        </w:rPr>
        <w:t>the management of</w:t>
      </w:r>
      <w:r w:rsidR="00F12158">
        <w:rPr>
          <w:rFonts w:ascii="Times New Roman" w:hAnsi="Times New Roman" w:cs="Times New Roman"/>
          <w:sz w:val="24"/>
          <w:szCs w:val="24"/>
        </w:rPr>
        <w:t xml:space="preserve"> violent and sexual offenders. </w:t>
      </w:r>
    </w:p>
    <w:p w14:paraId="24C15777" w14:textId="77777777" w:rsidR="004D05AA" w:rsidRPr="009D4358" w:rsidRDefault="004D05AA" w:rsidP="008576B0">
      <w:pPr>
        <w:pStyle w:val="NormalWeb"/>
        <w:shd w:val="clear" w:color="auto" w:fill="FFFFFF"/>
        <w:spacing w:before="0" w:beforeAutospacing="0" w:after="0" w:afterAutospacing="0" w:line="480" w:lineRule="auto"/>
        <w:jc w:val="both"/>
      </w:pPr>
    </w:p>
    <w:p w14:paraId="33CA0A0D" w14:textId="35ABF73C" w:rsidR="0079619E" w:rsidRPr="009D4358" w:rsidRDefault="003D2598" w:rsidP="008576B0">
      <w:pPr>
        <w:pStyle w:val="NormalWeb"/>
        <w:shd w:val="clear" w:color="auto" w:fill="FFFFFF"/>
        <w:spacing w:before="0" w:beforeAutospacing="0" w:after="0" w:afterAutospacing="0" w:line="480" w:lineRule="auto"/>
        <w:jc w:val="both"/>
      </w:pPr>
      <w:r w:rsidRPr="009D4358">
        <w:t xml:space="preserve">Word count: </w:t>
      </w:r>
      <w:r w:rsidR="00E56DDF">
        <w:t>1,1</w:t>
      </w:r>
      <w:r w:rsidR="00664F1F">
        <w:t>2</w:t>
      </w:r>
      <w:r w:rsidR="006E0661">
        <w:t>2</w:t>
      </w:r>
    </w:p>
    <w:p w14:paraId="6B7AD439" w14:textId="77777777" w:rsidR="0079619E" w:rsidRDefault="0079619E" w:rsidP="00F8333A">
      <w:pPr>
        <w:pStyle w:val="NormalWeb"/>
        <w:shd w:val="clear" w:color="auto" w:fill="FFFFFF"/>
        <w:spacing w:before="0" w:beforeAutospacing="0" w:after="0" w:afterAutospacing="0" w:line="480" w:lineRule="atLeast"/>
        <w:jc w:val="both"/>
      </w:pPr>
    </w:p>
    <w:p w14:paraId="5FD2B0A7" w14:textId="77777777" w:rsidR="0079619E" w:rsidRDefault="0079619E" w:rsidP="00F8333A">
      <w:pPr>
        <w:pStyle w:val="NormalWeb"/>
        <w:shd w:val="clear" w:color="auto" w:fill="FFFFFF"/>
        <w:spacing w:before="0" w:beforeAutospacing="0" w:after="0" w:afterAutospacing="0" w:line="480" w:lineRule="atLeast"/>
        <w:jc w:val="both"/>
      </w:pPr>
    </w:p>
    <w:p w14:paraId="554BD851" w14:textId="77777777" w:rsidR="001C2F82" w:rsidRDefault="001C2F82" w:rsidP="00F8333A">
      <w:pPr>
        <w:pStyle w:val="NormalWeb"/>
        <w:shd w:val="clear" w:color="auto" w:fill="FFFFFF"/>
        <w:spacing w:before="0" w:beforeAutospacing="0" w:after="0" w:afterAutospacing="0" w:line="480" w:lineRule="atLeast"/>
        <w:jc w:val="both"/>
      </w:pPr>
    </w:p>
    <w:p w14:paraId="2B3D3CAC" w14:textId="77777777" w:rsidR="00E27B3E" w:rsidRDefault="00E27B3E" w:rsidP="00F8333A">
      <w:pPr>
        <w:pStyle w:val="NormalWeb"/>
        <w:shd w:val="clear" w:color="auto" w:fill="FFFFFF"/>
        <w:spacing w:before="0" w:beforeAutospacing="0" w:after="0" w:afterAutospacing="0" w:line="480" w:lineRule="atLeast"/>
        <w:jc w:val="both"/>
      </w:pPr>
    </w:p>
    <w:p w14:paraId="5734F3B4" w14:textId="77777777" w:rsidR="00E27B3E" w:rsidRDefault="00E27B3E" w:rsidP="00F8333A">
      <w:pPr>
        <w:pStyle w:val="NormalWeb"/>
        <w:shd w:val="clear" w:color="auto" w:fill="FFFFFF"/>
        <w:spacing w:before="0" w:beforeAutospacing="0" w:after="0" w:afterAutospacing="0" w:line="480" w:lineRule="atLeast"/>
        <w:jc w:val="both"/>
      </w:pPr>
    </w:p>
    <w:p w14:paraId="135968AD" w14:textId="77777777" w:rsidR="00F75275" w:rsidRDefault="00F75275" w:rsidP="00F8333A">
      <w:pPr>
        <w:pStyle w:val="NormalWeb"/>
        <w:shd w:val="clear" w:color="auto" w:fill="FFFFFF"/>
        <w:spacing w:before="0" w:beforeAutospacing="0" w:after="0" w:afterAutospacing="0" w:line="480" w:lineRule="atLeast"/>
        <w:jc w:val="both"/>
      </w:pPr>
    </w:p>
    <w:p w14:paraId="012F0F0F" w14:textId="77777777" w:rsidR="00F75275" w:rsidRDefault="00F75275" w:rsidP="00F8333A">
      <w:pPr>
        <w:pStyle w:val="NormalWeb"/>
        <w:shd w:val="clear" w:color="auto" w:fill="FFFFFF"/>
        <w:spacing w:before="0" w:beforeAutospacing="0" w:after="0" w:afterAutospacing="0" w:line="480" w:lineRule="atLeast"/>
        <w:jc w:val="both"/>
      </w:pPr>
    </w:p>
    <w:p w14:paraId="0322F733" w14:textId="77777777" w:rsidR="00F75275" w:rsidRDefault="00F75275" w:rsidP="00F8333A">
      <w:pPr>
        <w:pStyle w:val="NormalWeb"/>
        <w:shd w:val="clear" w:color="auto" w:fill="FFFFFF"/>
        <w:spacing w:before="0" w:beforeAutospacing="0" w:after="0" w:afterAutospacing="0" w:line="480" w:lineRule="atLeast"/>
        <w:jc w:val="both"/>
      </w:pPr>
    </w:p>
    <w:p w14:paraId="05E9A5A4" w14:textId="77777777" w:rsidR="00F75275" w:rsidRDefault="00F75275" w:rsidP="00F8333A">
      <w:pPr>
        <w:pStyle w:val="NormalWeb"/>
        <w:shd w:val="clear" w:color="auto" w:fill="FFFFFF"/>
        <w:spacing w:before="0" w:beforeAutospacing="0" w:after="0" w:afterAutospacing="0" w:line="480" w:lineRule="atLeast"/>
        <w:jc w:val="both"/>
      </w:pPr>
    </w:p>
    <w:p w14:paraId="37704A77" w14:textId="77777777" w:rsidR="00F75275" w:rsidRDefault="00F75275" w:rsidP="00F8333A">
      <w:pPr>
        <w:pStyle w:val="NormalWeb"/>
        <w:shd w:val="clear" w:color="auto" w:fill="FFFFFF"/>
        <w:spacing w:before="0" w:beforeAutospacing="0" w:after="0" w:afterAutospacing="0" w:line="480" w:lineRule="atLeast"/>
        <w:jc w:val="both"/>
        <w:rPr>
          <w:color w:val="323132"/>
        </w:rPr>
      </w:pPr>
    </w:p>
    <w:p w14:paraId="5821D72B" w14:textId="672B6BA8" w:rsidR="00DB5183" w:rsidRDefault="008576B0" w:rsidP="008576B0">
      <w:pPr>
        <w:pStyle w:val="NormalWeb"/>
        <w:shd w:val="clear" w:color="auto" w:fill="FFFFFF"/>
        <w:spacing w:before="0" w:beforeAutospacing="0" w:after="0" w:afterAutospacing="0" w:line="480" w:lineRule="atLeast"/>
        <w:jc w:val="center"/>
        <w:rPr>
          <w:b/>
          <w:bCs/>
        </w:rPr>
      </w:pPr>
      <w:r>
        <w:rPr>
          <w:b/>
          <w:bCs/>
        </w:rPr>
        <w:lastRenderedPageBreak/>
        <w:t xml:space="preserve">According to the Institute for Government (2023), recent scandals have exposed severe flaws in forces’ internal vetting and misconduct procedures and affected public confident in </w:t>
      </w:r>
      <w:r w:rsidRPr="00001108">
        <w:rPr>
          <w:b/>
          <w:bCs/>
        </w:rPr>
        <w:t>police. Therefore, why is it important that independent bodies exist to hold police officers accountable?</w:t>
      </w:r>
      <w:r>
        <w:rPr>
          <w:b/>
          <w:bCs/>
        </w:rPr>
        <w:t xml:space="preserve"> </w:t>
      </w:r>
    </w:p>
    <w:p w14:paraId="304EA991" w14:textId="77777777" w:rsidR="00F75275" w:rsidRDefault="00F75275" w:rsidP="008576B0">
      <w:pPr>
        <w:pStyle w:val="NormalWeb"/>
        <w:shd w:val="clear" w:color="auto" w:fill="FFFFFF"/>
        <w:spacing w:before="0" w:beforeAutospacing="0" w:after="0" w:afterAutospacing="0" w:line="480" w:lineRule="atLeast"/>
        <w:jc w:val="center"/>
        <w:rPr>
          <w:b/>
          <w:bCs/>
        </w:rPr>
      </w:pPr>
    </w:p>
    <w:p w14:paraId="480153D4" w14:textId="301C0435" w:rsidR="008576B0" w:rsidRDefault="008576B0" w:rsidP="008576B0">
      <w:pPr>
        <w:pStyle w:val="NormalWeb"/>
        <w:shd w:val="clear" w:color="auto" w:fill="FFFFFF"/>
        <w:spacing w:before="0" w:beforeAutospacing="0" w:after="0" w:afterAutospacing="0" w:line="480" w:lineRule="atLeast"/>
        <w:jc w:val="center"/>
        <w:rPr>
          <w:b/>
          <w:bCs/>
        </w:rPr>
      </w:pPr>
      <w:r>
        <w:rPr>
          <w:b/>
          <w:bCs/>
        </w:rPr>
        <w:t xml:space="preserve">Support your answer with relevant evidence drawn from academic sources. </w:t>
      </w:r>
    </w:p>
    <w:p w14:paraId="3E3F0492" w14:textId="77777777" w:rsidR="00F75275" w:rsidRDefault="00F75275" w:rsidP="008576B0">
      <w:pPr>
        <w:pStyle w:val="NormalWeb"/>
        <w:shd w:val="clear" w:color="auto" w:fill="FFFFFF"/>
        <w:spacing w:before="0" w:beforeAutospacing="0" w:after="0" w:afterAutospacing="0" w:line="480" w:lineRule="atLeast"/>
        <w:jc w:val="center"/>
      </w:pPr>
    </w:p>
    <w:p w14:paraId="21E693E3" w14:textId="5EBE9F17" w:rsidR="00BE4683" w:rsidRDefault="00BE4683" w:rsidP="009F5A45">
      <w:pPr>
        <w:pStyle w:val="NormalWeb"/>
        <w:shd w:val="clear" w:color="auto" w:fill="FFFFFF"/>
        <w:spacing w:before="0" w:beforeAutospacing="0" w:after="0" w:afterAutospacing="0" w:line="480" w:lineRule="atLeast"/>
        <w:jc w:val="both"/>
      </w:pPr>
    </w:p>
    <w:p w14:paraId="6EDDD1C1" w14:textId="2D3838F2" w:rsidR="008C6F1C" w:rsidRDefault="00807E9C" w:rsidP="00E27B3E">
      <w:pPr>
        <w:pStyle w:val="NormalWeb"/>
        <w:shd w:val="clear" w:color="auto" w:fill="FFFFFF"/>
        <w:spacing w:before="0" w:beforeAutospacing="0" w:after="0" w:afterAutospacing="0" w:line="480" w:lineRule="auto"/>
        <w:jc w:val="both"/>
      </w:pPr>
      <w:r>
        <w:t>It</w:t>
      </w:r>
      <w:r w:rsidR="00097FCD">
        <w:t xml:space="preserve"> is imperative that independent bod</w:t>
      </w:r>
      <w:r>
        <w:t>ies</w:t>
      </w:r>
      <w:r w:rsidR="00097FCD">
        <w:t xml:space="preserve"> exist to hold </w:t>
      </w:r>
      <w:r w:rsidR="007A0955">
        <w:t xml:space="preserve">police </w:t>
      </w:r>
      <w:r w:rsidR="00097FCD">
        <w:t>officers to account</w:t>
      </w:r>
      <w:r w:rsidR="00E70AAD">
        <w:t xml:space="preserve"> and restore public trust</w:t>
      </w:r>
      <w:r w:rsidR="0071718B">
        <w:t>.</w:t>
      </w:r>
      <w:r w:rsidR="00053B03">
        <w:t xml:space="preserve"> There are numerous independent bodies that exist in England and Wales</w:t>
      </w:r>
      <w:r w:rsidR="000023C2">
        <w:t>, the most notable being t</w:t>
      </w:r>
      <w:r w:rsidR="006B09EF">
        <w:t>he Independent Office for Police Conduct (IOPC)</w:t>
      </w:r>
      <w:r w:rsidR="000023C2">
        <w:t>.</w:t>
      </w:r>
      <w:r w:rsidR="006B09EF">
        <w:t xml:space="preserve"> </w:t>
      </w:r>
      <w:r w:rsidR="000023C2">
        <w:t xml:space="preserve">The IOPC </w:t>
      </w:r>
      <w:r w:rsidR="009910E9">
        <w:t>are</w:t>
      </w:r>
      <w:r w:rsidR="00D24221">
        <w:t xml:space="preserve"> tasked to </w:t>
      </w:r>
      <w:r w:rsidR="00D604CC">
        <w:t>“</w:t>
      </w:r>
      <w:r w:rsidR="006B09EF">
        <w:t>investigate the most serious matters relating to police conduct</w:t>
      </w:r>
      <w:r w:rsidR="00D604CC">
        <w:t>”</w:t>
      </w:r>
      <w:r w:rsidR="006B09EF">
        <w:t xml:space="preserve"> </w:t>
      </w:r>
      <w:r w:rsidR="00B93D85">
        <w:t xml:space="preserve">(IOPC,2023). </w:t>
      </w:r>
      <w:r w:rsidR="00261584">
        <w:t xml:space="preserve">Independent bodies, like the IPOC, are unbiased and provide transparency when investigating police conduct to avoid a conflict of interest and improve public confidence. </w:t>
      </w:r>
      <w:r w:rsidR="00016251">
        <w:t xml:space="preserve">However, </w:t>
      </w:r>
      <w:r w:rsidR="00D37EF2">
        <w:t xml:space="preserve">57% of the </w:t>
      </w:r>
      <w:r w:rsidR="001B70A7">
        <w:t xml:space="preserve">public stated they did not feel confident that </w:t>
      </w:r>
      <w:r w:rsidR="00932285">
        <w:t xml:space="preserve">the complaints raised would be impartially investigated </w:t>
      </w:r>
      <w:r w:rsidR="003D68F8">
        <w:t>(Yonder Consultation, 2023)</w:t>
      </w:r>
      <w:r w:rsidR="00BB21F4">
        <w:t xml:space="preserve">. </w:t>
      </w:r>
      <w:r w:rsidR="009910E9">
        <w:t xml:space="preserve">This decline in public confidence is attributed to recent scandals that have exposed </w:t>
      </w:r>
      <w:r w:rsidR="00A11CFB">
        <w:t xml:space="preserve">serious </w:t>
      </w:r>
      <w:r w:rsidR="009910E9">
        <w:t>flaws in internal vetting and misconduct procedures within police forces</w:t>
      </w:r>
      <w:r w:rsidR="007A0CDE">
        <w:t xml:space="preserve">. </w:t>
      </w:r>
    </w:p>
    <w:p w14:paraId="11BA9242" w14:textId="77777777" w:rsidR="00EF467F" w:rsidRDefault="00EF467F" w:rsidP="00E27B3E">
      <w:pPr>
        <w:pStyle w:val="NormalWeb"/>
        <w:shd w:val="clear" w:color="auto" w:fill="FFFFFF"/>
        <w:spacing w:before="0" w:beforeAutospacing="0" w:after="0" w:afterAutospacing="0" w:line="480" w:lineRule="auto"/>
        <w:jc w:val="both"/>
      </w:pPr>
    </w:p>
    <w:p w14:paraId="6E08EA3E" w14:textId="169AFF3F" w:rsidR="008C6F1C" w:rsidRDefault="008C6F1C" w:rsidP="00E27B3E">
      <w:pPr>
        <w:pStyle w:val="NormalWeb"/>
        <w:shd w:val="clear" w:color="auto" w:fill="FFFFFF"/>
        <w:spacing w:before="0" w:beforeAutospacing="0" w:after="0" w:afterAutospacing="0" w:line="480" w:lineRule="auto"/>
        <w:jc w:val="both"/>
      </w:pPr>
      <w:r>
        <w:t xml:space="preserve">The breakdown in trust </w:t>
      </w:r>
      <w:r w:rsidR="0091587A">
        <w:t>withi</w:t>
      </w:r>
      <w:r w:rsidR="000B403C">
        <w:t xml:space="preserve">n policing is outlined in a </w:t>
      </w:r>
      <w:r w:rsidR="002A1C27">
        <w:t>government</w:t>
      </w:r>
      <w:r w:rsidR="000B403C">
        <w:t xml:space="preserve"> report, </w:t>
      </w:r>
      <w:r w:rsidR="00040C00">
        <w:t>showing</w:t>
      </w:r>
      <w:r w:rsidR="000B403C">
        <w:t xml:space="preserve"> a 5% decline</w:t>
      </w:r>
      <w:r w:rsidR="002A1C27">
        <w:t xml:space="preserve">, </w:t>
      </w:r>
      <w:r w:rsidR="00EB39BC">
        <w:t>between</w:t>
      </w:r>
      <w:r w:rsidR="002A1C27">
        <w:t xml:space="preserve"> 2019</w:t>
      </w:r>
      <w:r w:rsidR="006917A6">
        <w:t xml:space="preserve"> to</w:t>
      </w:r>
      <w:r w:rsidR="002A1C27">
        <w:t xml:space="preserve"> 2022, </w:t>
      </w:r>
      <w:r w:rsidR="00FA09A1">
        <w:t xml:space="preserve">in the perception that the Police are doing a good or excellent job (Institute for Government, 2023). This is as </w:t>
      </w:r>
      <w:r w:rsidR="008103AD">
        <w:t>a result of</w:t>
      </w:r>
      <w:r w:rsidR="00790388">
        <w:t xml:space="preserve"> </w:t>
      </w:r>
      <w:r w:rsidR="00FA09A1">
        <w:t xml:space="preserve">numerous high-profile </w:t>
      </w:r>
      <w:r w:rsidR="00EB39BC">
        <w:t>investigations</w:t>
      </w:r>
      <w:r w:rsidR="00FA09A1">
        <w:t xml:space="preserve">, such as the Sarah Everard case, </w:t>
      </w:r>
      <w:r w:rsidR="00985A54">
        <w:t>which has cast doubt on the Police’s ability to thoroughly vet and discipline officers</w:t>
      </w:r>
      <w:r w:rsidR="005A500B">
        <w:t xml:space="preserve"> (Institute for Government, 2023). </w:t>
      </w:r>
    </w:p>
    <w:p w14:paraId="67E11193" w14:textId="77777777" w:rsidR="00A364A7" w:rsidRDefault="00A364A7" w:rsidP="00E27B3E">
      <w:pPr>
        <w:pStyle w:val="NormalWeb"/>
        <w:shd w:val="clear" w:color="auto" w:fill="FFFFFF"/>
        <w:spacing w:before="0" w:beforeAutospacing="0" w:after="0" w:afterAutospacing="0" w:line="480" w:lineRule="auto"/>
        <w:jc w:val="both"/>
      </w:pPr>
    </w:p>
    <w:p w14:paraId="14F72C4A" w14:textId="791CDA3C" w:rsidR="008059B2" w:rsidRDefault="008059B2" w:rsidP="00E27B3E">
      <w:pPr>
        <w:pStyle w:val="NormalWeb"/>
        <w:shd w:val="clear" w:color="auto" w:fill="FFFFFF"/>
        <w:spacing w:before="0" w:beforeAutospacing="0" w:after="0" w:afterAutospacing="0" w:line="480" w:lineRule="auto"/>
        <w:jc w:val="both"/>
      </w:pPr>
      <w:r>
        <w:lastRenderedPageBreak/>
        <w:t xml:space="preserve">In March 2021 </w:t>
      </w:r>
      <w:r w:rsidR="00391EB3">
        <w:t>Sarah Everard, a senior account manager</w:t>
      </w:r>
      <w:r w:rsidR="00420843">
        <w:t>, was reported missing by her family</w:t>
      </w:r>
      <w:r w:rsidR="001558BA">
        <w:t>. After a thorough investigation</w:t>
      </w:r>
      <w:r w:rsidR="00466348">
        <w:t xml:space="preserve">, </w:t>
      </w:r>
      <w:r w:rsidR="00270372">
        <w:t>48-year-old</w:t>
      </w:r>
      <w:r w:rsidR="00466348">
        <w:t xml:space="preserve"> Wayne Couzens</w:t>
      </w:r>
      <w:r w:rsidR="00A364A7">
        <w:t>, a Police Officer,</w:t>
      </w:r>
      <w:r w:rsidR="00466348">
        <w:t xml:space="preserve"> was arrested </w:t>
      </w:r>
      <w:r w:rsidR="00CF00BC">
        <w:t xml:space="preserve">for </w:t>
      </w:r>
      <w:r w:rsidR="002A1218">
        <w:t xml:space="preserve">her </w:t>
      </w:r>
      <w:r w:rsidR="00CF00BC">
        <w:t>murder</w:t>
      </w:r>
      <w:r w:rsidR="002A1218">
        <w:t xml:space="preserve">. </w:t>
      </w:r>
      <w:r w:rsidR="00DD2C9F">
        <w:t>H</w:t>
      </w:r>
      <w:r w:rsidR="004A646E">
        <w:t>is intention</w:t>
      </w:r>
      <w:r w:rsidR="00DD2C9F">
        <w:t xml:space="preserve"> was</w:t>
      </w:r>
      <w:r w:rsidR="004A646E">
        <w:t xml:space="preserve"> to abduct, rape and kill Sarah</w:t>
      </w:r>
      <w:r w:rsidR="000A1C6F">
        <w:t xml:space="preserve">. </w:t>
      </w:r>
      <w:r w:rsidR="007D4BD0">
        <w:t xml:space="preserve">Couzens was found </w:t>
      </w:r>
      <w:r w:rsidR="00A34A75">
        <w:t>guilty</w:t>
      </w:r>
      <w:r w:rsidR="007D4BD0">
        <w:t xml:space="preserve"> of murder and </w:t>
      </w:r>
      <w:r w:rsidR="00D604CC">
        <w:t>“</w:t>
      </w:r>
      <w:r w:rsidR="00B07DF2">
        <w:t>women’s</w:t>
      </w:r>
      <w:r w:rsidR="00A34A75">
        <w:t xml:space="preserve"> trust in the force (referring to the Metropol</w:t>
      </w:r>
      <w:r w:rsidR="00E35899">
        <w:t>itan Police) will have been shattered</w:t>
      </w:r>
      <w:r w:rsidR="00D604CC">
        <w:t>”</w:t>
      </w:r>
      <w:r w:rsidR="007D4BD0">
        <w:t xml:space="preserve"> </w:t>
      </w:r>
      <w:r w:rsidR="00B07DF2">
        <w:t>(Therrien, 2021).</w:t>
      </w:r>
      <w:r w:rsidR="00DD2C9F">
        <w:t xml:space="preserve"> </w:t>
      </w:r>
    </w:p>
    <w:p w14:paraId="68C4DE44" w14:textId="77777777" w:rsidR="00220DE1" w:rsidRDefault="00220DE1" w:rsidP="00E27B3E">
      <w:pPr>
        <w:pStyle w:val="NormalWeb"/>
        <w:shd w:val="clear" w:color="auto" w:fill="FFFFFF"/>
        <w:spacing w:before="0" w:beforeAutospacing="0" w:after="0" w:afterAutospacing="0" w:line="480" w:lineRule="auto"/>
        <w:jc w:val="both"/>
      </w:pPr>
    </w:p>
    <w:p w14:paraId="4B49EA01" w14:textId="23A5D834" w:rsidR="00C72E82" w:rsidRDefault="00220DE1" w:rsidP="00E27B3E">
      <w:pPr>
        <w:pStyle w:val="NormalWeb"/>
        <w:shd w:val="clear" w:color="auto" w:fill="FFFFFF"/>
        <w:spacing w:before="0" w:beforeAutospacing="0" w:after="0" w:afterAutospacing="0" w:line="480" w:lineRule="auto"/>
        <w:jc w:val="both"/>
      </w:pPr>
      <w:r>
        <w:t>In 2015 the Independent Office of Police Complaints</w:t>
      </w:r>
      <w:r w:rsidR="00C34426">
        <w:t xml:space="preserve"> (IOPC)</w:t>
      </w:r>
      <w:r>
        <w:t xml:space="preserve"> received reports that Couzens </w:t>
      </w:r>
      <w:r w:rsidR="003C76A4">
        <w:t>was involved in a flashing incident, however, this investigation ha</w:t>
      </w:r>
      <w:r w:rsidR="007B6EBA">
        <w:t>d</w:t>
      </w:r>
      <w:r w:rsidR="003C76A4">
        <w:t xml:space="preserve"> not been concluded by the time Sarah Everard</w:t>
      </w:r>
      <w:r w:rsidR="007B6EBA">
        <w:t xml:space="preserve"> was</w:t>
      </w:r>
      <w:r w:rsidR="003C76A4">
        <w:t xml:space="preserve"> murder</w:t>
      </w:r>
      <w:r w:rsidR="007B6EBA">
        <w:t>ed</w:t>
      </w:r>
      <w:r w:rsidR="003C76A4">
        <w:t xml:space="preserve">. </w:t>
      </w:r>
      <w:r w:rsidR="00254701">
        <w:t xml:space="preserve">Additionally, Scotland Yard stated that </w:t>
      </w:r>
      <w:r w:rsidR="00A71F5F">
        <w:t xml:space="preserve">the </w:t>
      </w:r>
      <w:r w:rsidR="00D604CC">
        <w:t>“</w:t>
      </w:r>
      <w:r w:rsidR="00A71F5F">
        <w:t>review into how Couzens became a police officer in London</w:t>
      </w:r>
      <w:r w:rsidR="007B6EBA">
        <w:t>,</w:t>
      </w:r>
      <w:r w:rsidR="00A71F5F">
        <w:t xml:space="preserve"> found that it missed that his car had been linked to an allegation of indecent exposure</w:t>
      </w:r>
      <w:r w:rsidR="00D604CC">
        <w:t>”</w:t>
      </w:r>
      <w:r w:rsidR="005C4D8C">
        <w:t xml:space="preserve"> (Therrien, 2021). </w:t>
      </w:r>
      <w:r w:rsidR="00406F9C">
        <w:t>D</w:t>
      </w:r>
      <w:r w:rsidR="006132C1">
        <w:t xml:space="preserve">espite the </w:t>
      </w:r>
      <w:r w:rsidR="000075E2">
        <w:t>investigation from</w:t>
      </w:r>
      <w:r w:rsidR="006132C1">
        <w:t xml:space="preserve"> an independent body</w:t>
      </w:r>
      <w:r w:rsidR="00406F9C">
        <w:t xml:space="preserve"> in 2015,</w:t>
      </w:r>
      <w:r w:rsidR="00782EED">
        <w:t xml:space="preserve"> </w:t>
      </w:r>
      <w:r w:rsidR="000075E2">
        <w:t>Couzens</w:t>
      </w:r>
      <w:r w:rsidR="00782EED">
        <w:t xml:space="preserve"> </w:t>
      </w:r>
      <w:r w:rsidR="000075E2">
        <w:t>retained</w:t>
      </w:r>
      <w:r w:rsidR="00782EED">
        <w:t xml:space="preserve"> his position as an officer. </w:t>
      </w:r>
      <w:r w:rsidR="00C72E82">
        <w:t xml:space="preserve">This case highlights a systematic flaw in </w:t>
      </w:r>
      <w:r w:rsidR="00A5781B">
        <w:t>misconduct proceedings</w:t>
      </w:r>
      <w:r w:rsidR="004F0C2E">
        <w:t xml:space="preserve"> and </w:t>
      </w:r>
      <w:r w:rsidR="000D2137">
        <w:t xml:space="preserve">raises questions as to why the Metropolitan Police didn’t serve harsher misconduct proceedings after the initial complaint </w:t>
      </w:r>
      <w:r w:rsidR="00C0409E">
        <w:t>was mad</w:t>
      </w:r>
      <w:r w:rsidR="00261584">
        <w:t>e. I</w:t>
      </w:r>
      <w:r w:rsidR="000D2137">
        <w:t>ndependent</w:t>
      </w:r>
      <w:r w:rsidR="00165DB8">
        <w:t xml:space="preserve"> bodies </w:t>
      </w:r>
      <w:r w:rsidR="000D2137">
        <w:t>would have</w:t>
      </w:r>
      <w:r w:rsidR="00165DB8">
        <w:t xml:space="preserve"> </w:t>
      </w:r>
      <w:r w:rsidR="00C0409E">
        <w:t>made</w:t>
      </w:r>
      <w:r w:rsidR="00261584">
        <w:t xml:space="preserve"> impartial</w:t>
      </w:r>
      <w:r w:rsidR="00C0409E">
        <w:t xml:space="preserve"> </w:t>
      </w:r>
      <w:r w:rsidR="00165DB8">
        <w:t>recommendations to im</w:t>
      </w:r>
      <w:r w:rsidR="00BD23A6">
        <w:t>prove policing practices to further protect the public</w:t>
      </w:r>
      <w:r w:rsidR="000D2137">
        <w:t xml:space="preserve">, </w:t>
      </w:r>
      <w:r w:rsidR="00BD23A6">
        <w:t>hold</w:t>
      </w:r>
      <w:r w:rsidR="000D2137">
        <w:t>ing</w:t>
      </w:r>
      <w:r w:rsidR="00BD23A6">
        <w:t xml:space="preserve"> </w:t>
      </w:r>
      <w:r w:rsidR="000D2137">
        <w:t>Couzens</w:t>
      </w:r>
      <w:r w:rsidR="00BD23A6">
        <w:t xml:space="preserve"> to account. </w:t>
      </w:r>
    </w:p>
    <w:p w14:paraId="206D6404" w14:textId="02B08793" w:rsidR="00C72E82" w:rsidRDefault="00C72E82" w:rsidP="00E27B3E">
      <w:pPr>
        <w:pStyle w:val="NormalWeb"/>
        <w:shd w:val="clear" w:color="auto" w:fill="FFFFFF"/>
        <w:spacing w:before="0" w:beforeAutospacing="0" w:after="0" w:afterAutospacing="0" w:line="480" w:lineRule="auto"/>
        <w:jc w:val="both"/>
      </w:pPr>
    </w:p>
    <w:p w14:paraId="4B420A2A" w14:textId="38AA197D" w:rsidR="00477DC4" w:rsidRDefault="00A75AE1" w:rsidP="00E27B3E">
      <w:pPr>
        <w:pStyle w:val="NormalWeb"/>
        <w:shd w:val="clear" w:color="auto" w:fill="FFFFFF"/>
        <w:spacing w:before="0" w:beforeAutospacing="0" w:after="0" w:afterAutospacing="0" w:line="480" w:lineRule="auto"/>
        <w:jc w:val="both"/>
      </w:pPr>
      <w:r>
        <w:t>Following on from the investigation</w:t>
      </w:r>
      <w:r w:rsidR="00380450">
        <w:t xml:space="preserve">, Baroness Casey </w:t>
      </w:r>
      <w:r w:rsidR="004F7D38">
        <w:t xml:space="preserve">generated a </w:t>
      </w:r>
      <w:r w:rsidR="00380450">
        <w:t xml:space="preserve">review </w:t>
      </w:r>
      <w:r w:rsidR="0061713C">
        <w:t>into the standards of behaviour and internal culture of the Metrop</w:t>
      </w:r>
      <w:r w:rsidR="001C660E">
        <w:t xml:space="preserve">olitan Police. </w:t>
      </w:r>
      <w:r w:rsidR="00C061FC">
        <w:t xml:space="preserve">Concerns were raised surrounding misconduct proceedings </w:t>
      </w:r>
      <w:r w:rsidR="00AB5688">
        <w:t xml:space="preserve">and their lack of </w:t>
      </w:r>
      <w:r w:rsidR="005C0BAF">
        <w:t xml:space="preserve">correctly recording </w:t>
      </w:r>
      <w:r w:rsidR="00292AFA">
        <w:t>complaints. She also noted that there was a pattern o</w:t>
      </w:r>
      <w:r w:rsidR="00A11CFB">
        <w:t>f</w:t>
      </w:r>
      <w:r w:rsidR="00292AFA">
        <w:t xml:space="preserve"> behaviour, whereby </w:t>
      </w:r>
      <w:r w:rsidR="00114406">
        <w:t xml:space="preserve">predatory behaviour from officers </w:t>
      </w:r>
      <w:r w:rsidR="00001108">
        <w:t>were</w:t>
      </w:r>
      <w:r w:rsidR="00114406">
        <w:t xml:space="preserve"> not identified and those making the complaints do not feel </w:t>
      </w:r>
      <w:r w:rsidR="00C564F7">
        <w:t xml:space="preserve">believed or supported. </w:t>
      </w:r>
      <w:r w:rsidR="00A1214B">
        <w:t xml:space="preserve">Additionally, </w:t>
      </w:r>
      <w:r w:rsidR="00011BDB">
        <w:t xml:space="preserve">predatory behaviour was allowed to ‘flourish’ due to internal disciplinary proceedings taking place </w:t>
      </w:r>
      <w:r w:rsidR="00366855">
        <w:t xml:space="preserve">(Casey, 2023, </w:t>
      </w:r>
      <w:r w:rsidR="00D42D8D">
        <w:t>p12</w:t>
      </w:r>
      <w:r w:rsidR="00366855">
        <w:t>)</w:t>
      </w:r>
      <w:r w:rsidR="00D42D8D">
        <w:t xml:space="preserve">. </w:t>
      </w:r>
      <w:r w:rsidR="00A70386">
        <w:t xml:space="preserve">This review shows the requirement for </w:t>
      </w:r>
      <w:r w:rsidR="00B169D9">
        <w:t>an</w:t>
      </w:r>
      <w:r w:rsidR="00A70386">
        <w:t xml:space="preserve"> independent body </w:t>
      </w:r>
      <w:r w:rsidR="00B169D9">
        <w:t>to exist</w:t>
      </w:r>
      <w:r w:rsidR="00D10A5C">
        <w:t>.</w:t>
      </w:r>
      <w:r w:rsidR="00B169D9">
        <w:t xml:space="preserve"> </w:t>
      </w:r>
      <w:r w:rsidR="007B3DE8">
        <w:lastRenderedPageBreak/>
        <w:t>I</w:t>
      </w:r>
      <w:r w:rsidR="00B169D9">
        <w:t xml:space="preserve">n the case of Wayne Couzens his predatory behaviour was </w:t>
      </w:r>
      <w:r w:rsidR="00FA082F">
        <w:t xml:space="preserve">allowed to escalate, leading to the murder of Sarah Everard. </w:t>
      </w:r>
    </w:p>
    <w:p w14:paraId="5FA48E50" w14:textId="77777777" w:rsidR="00E27B3E" w:rsidRDefault="00E27B3E" w:rsidP="00E27B3E">
      <w:pPr>
        <w:pStyle w:val="NormalWeb"/>
        <w:shd w:val="clear" w:color="auto" w:fill="FFFFFF"/>
        <w:spacing w:before="0" w:beforeAutospacing="0" w:after="0" w:afterAutospacing="0" w:line="480" w:lineRule="auto"/>
        <w:jc w:val="both"/>
      </w:pPr>
    </w:p>
    <w:p w14:paraId="17E6EE70" w14:textId="0D569405" w:rsidR="00477DC4" w:rsidRDefault="000236CC" w:rsidP="00E27B3E">
      <w:pPr>
        <w:pStyle w:val="NormalWeb"/>
        <w:shd w:val="clear" w:color="auto" w:fill="FFFFFF"/>
        <w:spacing w:before="0" w:beforeAutospacing="0" w:after="0" w:afterAutospacing="0" w:line="480" w:lineRule="auto"/>
        <w:jc w:val="both"/>
      </w:pPr>
      <w:r>
        <w:t xml:space="preserve">Furthermore, </w:t>
      </w:r>
      <w:r w:rsidR="00817D95">
        <w:t>this case has had a profound effect on public perception</w:t>
      </w:r>
      <w:r w:rsidR="009F3813">
        <w:t>.</w:t>
      </w:r>
      <w:r w:rsidR="00817D95">
        <w:t xml:space="preserve"> </w:t>
      </w:r>
      <w:r w:rsidR="00AC03DA">
        <w:t xml:space="preserve">Baroness Casey </w:t>
      </w:r>
      <w:r w:rsidR="009F3813">
        <w:t>states,</w:t>
      </w:r>
      <w:r w:rsidR="00AC03DA">
        <w:t xml:space="preserve"> </w:t>
      </w:r>
      <w:r w:rsidR="00D604CC">
        <w:t>“</w:t>
      </w:r>
      <w:r w:rsidR="00AC03DA">
        <w:t>Public respect has fallen to a low point</w:t>
      </w:r>
      <w:r w:rsidR="00D604CC">
        <w:t>”</w:t>
      </w:r>
      <w:r w:rsidR="001445C5">
        <w:t xml:space="preserve"> and that </w:t>
      </w:r>
      <w:r w:rsidR="00D604CC">
        <w:t>“</w:t>
      </w:r>
      <w:r w:rsidR="00001108">
        <w:t>T</w:t>
      </w:r>
      <w:r w:rsidR="001445C5">
        <w:t xml:space="preserve">he </w:t>
      </w:r>
      <w:r w:rsidR="00001108">
        <w:t>M</w:t>
      </w:r>
      <w:r w:rsidR="001445C5">
        <w:t>et has become unanchored from the Peelian principle of policing by consent</w:t>
      </w:r>
      <w:r w:rsidR="00D604CC">
        <w:t>”</w:t>
      </w:r>
      <w:r w:rsidR="001445C5">
        <w:t xml:space="preserve"> </w:t>
      </w:r>
      <w:r w:rsidR="00AC03DA">
        <w:t>(Casey, 2023, p22)</w:t>
      </w:r>
      <w:r w:rsidR="00A6667A">
        <w:t xml:space="preserve">. </w:t>
      </w:r>
      <w:r w:rsidR="00405EC7">
        <w:t>In October 2021, End Violence Against Women</w:t>
      </w:r>
      <w:r w:rsidR="00D36B7E">
        <w:t xml:space="preserve"> Coalition </w:t>
      </w:r>
      <w:r w:rsidR="00222641">
        <w:t xml:space="preserve">stated that </w:t>
      </w:r>
      <w:r w:rsidR="00C3093C">
        <w:t xml:space="preserve">1 in 10 women would be less likely to report sexual assault </w:t>
      </w:r>
      <w:r w:rsidR="00E47BB4">
        <w:t xml:space="preserve">following the Sarah Everard case </w:t>
      </w:r>
      <w:r w:rsidR="006E4D64">
        <w:t xml:space="preserve">(End Violence Against Women, 2021). </w:t>
      </w:r>
      <w:r w:rsidR="003315DF">
        <w:t xml:space="preserve">This research indicates the </w:t>
      </w:r>
      <w:r w:rsidR="00A11CFB">
        <w:t>large-scale</w:t>
      </w:r>
      <w:r w:rsidR="003315DF">
        <w:t xml:space="preserve"> impact th</w:t>
      </w:r>
      <w:r w:rsidR="00D04DFA">
        <w:t xml:space="preserve">e murder </w:t>
      </w:r>
      <w:r w:rsidR="003315DF">
        <w:t>has had on potential reporting. There has been a clear breakdown in trust between the public and the police since the murder of Sarah Everard</w:t>
      </w:r>
      <w:r w:rsidR="00D04DFA">
        <w:t>,</w:t>
      </w:r>
      <w:r w:rsidR="003315DF">
        <w:t xml:space="preserve"> which could have been prevented had stricter misconduct or vetting proceedings been imposed on Wayne Couzens. </w:t>
      </w:r>
    </w:p>
    <w:p w14:paraId="042F9B7A" w14:textId="77777777" w:rsidR="002F24E7" w:rsidRDefault="002F24E7" w:rsidP="00E27B3E">
      <w:pPr>
        <w:pStyle w:val="NormalWeb"/>
        <w:shd w:val="clear" w:color="auto" w:fill="FFFFFF"/>
        <w:spacing w:before="0" w:beforeAutospacing="0" w:after="0" w:afterAutospacing="0" w:line="480" w:lineRule="auto"/>
        <w:jc w:val="center"/>
      </w:pPr>
    </w:p>
    <w:p w14:paraId="1F330B7E" w14:textId="01D9C43C" w:rsidR="00D604CC" w:rsidRDefault="00D04DFA" w:rsidP="00E27B3E">
      <w:pPr>
        <w:pStyle w:val="NormalWeb"/>
        <w:shd w:val="clear" w:color="auto" w:fill="FFFFFF"/>
        <w:spacing w:before="0" w:beforeAutospacing="0" w:after="0" w:afterAutospacing="0" w:line="480" w:lineRule="auto"/>
        <w:jc w:val="both"/>
      </w:pPr>
      <w:r>
        <w:t>Furthermore, this raises questions as to why Couzens behaviours were not addressed earlier, however, a study produced in 2019 offers a potential explanation.  It</w:t>
      </w:r>
      <w:r w:rsidR="002F24E7">
        <w:t xml:space="preserve"> </w:t>
      </w:r>
      <w:r w:rsidR="00A97D26">
        <w:t>indicate</w:t>
      </w:r>
      <w:r>
        <w:t>s</w:t>
      </w:r>
      <w:r w:rsidR="002F24E7">
        <w:t xml:space="preserve"> that when there is the presence of strong peers</w:t>
      </w:r>
      <w:r w:rsidR="00A97D26">
        <w:t xml:space="preserve">, coupled with unidentified and unaddressed individuals displaying adverse behaviours, organisational acceptance from policing teams </w:t>
      </w:r>
      <w:r>
        <w:t xml:space="preserve">begins to emerge </w:t>
      </w:r>
      <w:r w:rsidR="00A97D26">
        <w:t>(</w:t>
      </w:r>
      <w:proofErr w:type="spellStart"/>
      <w:r w:rsidR="00A97D26">
        <w:t>Quispe-Torreblanca</w:t>
      </w:r>
      <w:proofErr w:type="spellEnd"/>
      <w:r w:rsidR="00A97D26">
        <w:t xml:space="preserve"> and Stewart, 2019).</w:t>
      </w:r>
      <w:r w:rsidR="009E7ED2">
        <w:t xml:space="preserve"> This could be attributed to the </w:t>
      </w:r>
      <w:r w:rsidR="00D604CC">
        <w:t>‘</w:t>
      </w:r>
      <w:r w:rsidR="009E7ED2">
        <w:t>code of silence’</w:t>
      </w:r>
      <w:r w:rsidR="00D604CC">
        <w:t xml:space="preserve"> or internal solidarity and unwillingness to report damaging behaviours and actions within Policing. Research shows that “less than 50% of officers stated they would definitely report a colleague” and that </w:t>
      </w:r>
      <w:r w:rsidR="004F0C2E">
        <w:t xml:space="preserve">the </w:t>
      </w:r>
      <w:r w:rsidR="00D604CC">
        <w:t>misdemeanours</w:t>
      </w:r>
      <w:r w:rsidR="004F0C2E">
        <w:t xml:space="preserve"> that </w:t>
      </w:r>
      <w:r w:rsidR="00D604CC">
        <w:t>continue to be unchecked</w:t>
      </w:r>
      <w:r w:rsidR="004F0C2E">
        <w:t xml:space="preserve">, </w:t>
      </w:r>
      <w:r w:rsidR="00D604CC">
        <w:t>might escalate in gravity</w:t>
      </w:r>
      <w:r w:rsidR="004F0C2E">
        <w:t xml:space="preserve"> </w:t>
      </w:r>
      <w:r w:rsidR="00D604CC">
        <w:t xml:space="preserve">(Westmarland and Rowe, 2016). </w:t>
      </w:r>
      <w:r w:rsidR="00826E57">
        <w:t>In the context of Wayne Couzens, this research shows that there was internal solidarity within the Metropolitan Police as there was no early intervention by independent bodies</w:t>
      </w:r>
      <w:r w:rsidR="004F0C2E">
        <w:t>,</w:t>
      </w:r>
      <w:r w:rsidR="00826E57">
        <w:t xml:space="preserve"> prevent</w:t>
      </w:r>
      <w:r w:rsidR="004F0C2E">
        <w:t>ing</w:t>
      </w:r>
      <w:r w:rsidR="00826E57">
        <w:t xml:space="preserve"> his behaviour</w:t>
      </w:r>
      <w:r w:rsidR="004F0C2E">
        <w:t xml:space="preserve"> from</w:t>
      </w:r>
      <w:r w:rsidR="00826E57">
        <w:t xml:space="preserve"> escalating. </w:t>
      </w:r>
    </w:p>
    <w:p w14:paraId="7666A647" w14:textId="77777777" w:rsidR="006917A6" w:rsidRDefault="006917A6" w:rsidP="00E27B3E">
      <w:pPr>
        <w:pStyle w:val="NormalWeb"/>
        <w:shd w:val="clear" w:color="auto" w:fill="FFFFFF"/>
        <w:spacing w:before="0" w:beforeAutospacing="0" w:after="0" w:afterAutospacing="0" w:line="480" w:lineRule="auto"/>
        <w:jc w:val="both"/>
      </w:pPr>
    </w:p>
    <w:p w14:paraId="0BBA7110" w14:textId="390C784D" w:rsidR="006917A6" w:rsidRDefault="006917A6" w:rsidP="00E27B3E">
      <w:pPr>
        <w:pStyle w:val="NormalWeb"/>
        <w:shd w:val="clear" w:color="auto" w:fill="FFFFFF"/>
        <w:spacing w:before="0" w:beforeAutospacing="0" w:after="0" w:afterAutospacing="0" w:line="480" w:lineRule="auto"/>
        <w:jc w:val="both"/>
      </w:pPr>
      <w:r>
        <w:lastRenderedPageBreak/>
        <w:t xml:space="preserve">The importance of independent bodies such as the IOPC becomes evident in this case. The IOPC offers </w:t>
      </w:r>
      <w:r w:rsidR="00E27B3E">
        <w:t>a transparent</w:t>
      </w:r>
      <w:r>
        <w:t xml:space="preserve"> and impartial perspective. Failures highlighted by academic research shows the need for an external body to hold officers to account, restore public trust and prevent the escalation of predatory behaviours. High profile cases, such as the Wayne Couzens case, has had a damaging impact on public confidence and perception as reported by the End Violence Against Women Coalition,</w:t>
      </w:r>
      <w:r w:rsidR="004F0C2E">
        <w:t xml:space="preserve"> which</w:t>
      </w:r>
      <w:r>
        <w:t xml:space="preserve"> shows the decline in reporting of sexual offences.  </w:t>
      </w:r>
    </w:p>
    <w:p w14:paraId="6C23C086" w14:textId="77777777" w:rsidR="009E7ED2" w:rsidRDefault="009E7ED2" w:rsidP="00E27B3E">
      <w:pPr>
        <w:pStyle w:val="NormalWeb"/>
        <w:shd w:val="clear" w:color="auto" w:fill="FFFFFF"/>
        <w:spacing w:before="0" w:beforeAutospacing="0" w:after="0" w:afterAutospacing="0" w:line="480" w:lineRule="auto"/>
        <w:jc w:val="both"/>
      </w:pPr>
    </w:p>
    <w:p w14:paraId="0CA60A6C" w14:textId="329DC586" w:rsidR="00A97D26" w:rsidRDefault="00A97D26" w:rsidP="00E27B3E">
      <w:pPr>
        <w:pStyle w:val="NormalWeb"/>
        <w:shd w:val="clear" w:color="auto" w:fill="FFFFFF"/>
        <w:spacing w:before="0" w:beforeAutospacing="0" w:after="0" w:afterAutospacing="0" w:line="480" w:lineRule="auto"/>
        <w:jc w:val="both"/>
      </w:pPr>
      <w:r>
        <w:t>The clear lack of visible actions taken through misconduct proceedings will consequently fail to identify officers</w:t>
      </w:r>
      <w:r w:rsidR="00A054E3">
        <w:t xml:space="preserve">, restricting the force’s ability to hold them to account. This </w:t>
      </w:r>
      <w:r>
        <w:t xml:space="preserve">is likely to impact public confidence and </w:t>
      </w:r>
      <w:r w:rsidR="00A054E3">
        <w:t xml:space="preserve">reduce </w:t>
      </w:r>
      <w:r>
        <w:t xml:space="preserve">reporting. However, </w:t>
      </w:r>
      <w:r w:rsidR="00A054E3">
        <w:t>p</w:t>
      </w:r>
      <w:r>
        <w:t xml:space="preserve">rompt intervention from independent investigatory bodies and stronger misconduct proceedings will mitigate any acceptance of the behaviour and improve public confidence. </w:t>
      </w:r>
    </w:p>
    <w:p w14:paraId="33F41805" w14:textId="77777777" w:rsidR="00960959" w:rsidRDefault="00960959" w:rsidP="00E27B3E">
      <w:pPr>
        <w:pStyle w:val="NormalWeb"/>
        <w:shd w:val="clear" w:color="auto" w:fill="FFFFFF"/>
        <w:spacing w:before="0" w:beforeAutospacing="0" w:after="0" w:afterAutospacing="0" w:line="480" w:lineRule="auto"/>
        <w:jc w:val="both"/>
      </w:pPr>
    </w:p>
    <w:p w14:paraId="6DEF9914" w14:textId="46BF5633" w:rsidR="00B4197A" w:rsidRDefault="00B4197A" w:rsidP="00E27B3E">
      <w:pPr>
        <w:pStyle w:val="NormalWeb"/>
        <w:shd w:val="clear" w:color="auto" w:fill="FFFFFF"/>
        <w:spacing w:before="0" w:beforeAutospacing="0" w:after="0" w:afterAutospacing="0" w:line="480" w:lineRule="auto"/>
        <w:jc w:val="both"/>
      </w:pPr>
      <w:r>
        <w:t xml:space="preserve">In Conclusion, the decline in public confidence as </w:t>
      </w:r>
      <w:r w:rsidR="00E55859">
        <w:t>raised</w:t>
      </w:r>
      <w:r>
        <w:t xml:space="preserve"> by the Institute for Government in 2023, </w:t>
      </w:r>
      <w:r w:rsidR="00E55859">
        <w:t xml:space="preserve">highlights the need for an external body to exist to address systematic failures within misconduct and vetting procedures. The Wayne Couzens case highlights the importance of early intervention by independent bodies and emphasises the need to break down the perception of a ‘code of silence’. The organisational acceptance of predatory behaviours displayed by officers needs to be addressed and this can only be done with the utilisation of an impartial body such as the IOPC. </w:t>
      </w:r>
    </w:p>
    <w:p w14:paraId="768BA1B6" w14:textId="77777777" w:rsidR="00E55859" w:rsidRDefault="00E55859" w:rsidP="00E27B3E">
      <w:pPr>
        <w:pStyle w:val="NormalWeb"/>
        <w:shd w:val="clear" w:color="auto" w:fill="FFFFFF"/>
        <w:spacing w:before="0" w:beforeAutospacing="0" w:after="0" w:afterAutospacing="0" w:line="480" w:lineRule="auto"/>
        <w:jc w:val="both"/>
      </w:pPr>
    </w:p>
    <w:p w14:paraId="2D738C36" w14:textId="77777777" w:rsidR="00E27B3E" w:rsidRDefault="00E55859" w:rsidP="00E27B3E">
      <w:pPr>
        <w:pStyle w:val="NormalWeb"/>
        <w:shd w:val="clear" w:color="auto" w:fill="FFFFFF"/>
        <w:spacing w:before="0" w:beforeAutospacing="0" w:after="0" w:afterAutospacing="0" w:line="480" w:lineRule="auto"/>
        <w:jc w:val="both"/>
      </w:pPr>
      <w:r>
        <w:t xml:space="preserve">The impact, as shown in the review by Baroness Casey and the End Violence Against Women Coalition, shows the need for forces and independent bodies to restore public confidence in policing. Stricter misconduct proceedings and early intervention could assist in breaking down reporting barriers and improving trust between the public and the police, as well as preventing </w:t>
      </w:r>
      <w:r>
        <w:lastRenderedPageBreak/>
        <w:t>predatory behaviours from escalating. Independent bodies are crucial for promoting transparency and impartiality when forces are investigating serious offences.</w:t>
      </w:r>
    </w:p>
    <w:p w14:paraId="791AE88A" w14:textId="77777777" w:rsidR="00F75275" w:rsidRDefault="00F75275" w:rsidP="00E27B3E">
      <w:pPr>
        <w:pStyle w:val="NormalWeb"/>
        <w:shd w:val="clear" w:color="auto" w:fill="FFFFFF"/>
        <w:spacing w:before="0" w:beforeAutospacing="0" w:after="0" w:afterAutospacing="0" w:line="480" w:lineRule="auto"/>
        <w:jc w:val="both"/>
      </w:pPr>
    </w:p>
    <w:p w14:paraId="14E02FA1" w14:textId="5B2D479F" w:rsidR="001C2F82" w:rsidRDefault="00A10F18" w:rsidP="00E27B3E">
      <w:pPr>
        <w:pStyle w:val="NormalWeb"/>
        <w:shd w:val="clear" w:color="auto" w:fill="FFFFFF"/>
        <w:spacing w:before="0" w:beforeAutospacing="0" w:after="0" w:afterAutospacing="0" w:line="480" w:lineRule="auto"/>
        <w:jc w:val="both"/>
      </w:pPr>
      <w:r>
        <w:t xml:space="preserve">Word Count: </w:t>
      </w:r>
      <w:r w:rsidR="004F0C2E">
        <w:t>10</w:t>
      </w:r>
      <w:r w:rsidR="00E55859">
        <w:t>7</w:t>
      </w:r>
      <w:r w:rsidR="00E27B3E">
        <w:t>2</w:t>
      </w:r>
    </w:p>
    <w:p w14:paraId="69A52559" w14:textId="77777777" w:rsidR="00200AB2" w:rsidRDefault="00200AB2" w:rsidP="005E170C">
      <w:pPr>
        <w:pStyle w:val="NormalWeb"/>
        <w:shd w:val="clear" w:color="auto" w:fill="FFFFFF"/>
        <w:spacing w:before="0" w:beforeAutospacing="0" w:after="0" w:afterAutospacing="0" w:line="480" w:lineRule="atLeast"/>
        <w:rPr>
          <w:b/>
          <w:bCs/>
          <w:u w:val="single"/>
        </w:rPr>
      </w:pPr>
    </w:p>
    <w:p w14:paraId="7242B68A" w14:textId="77777777" w:rsidR="00F75275" w:rsidRDefault="00F75275" w:rsidP="005E170C">
      <w:pPr>
        <w:pStyle w:val="NormalWeb"/>
        <w:shd w:val="clear" w:color="auto" w:fill="FFFFFF"/>
        <w:spacing w:before="0" w:beforeAutospacing="0" w:after="0" w:afterAutospacing="0" w:line="480" w:lineRule="atLeast"/>
        <w:rPr>
          <w:b/>
          <w:bCs/>
          <w:u w:val="single"/>
        </w:rPr>
      </w:pPr>
    </w:p>
    <w:p w14:paraId="367E75DA" w14:textId="77777777" w:rsidR="00F75275" w:rsidRDefault="00F75275" w:rsidP="005E170C">
      <w:pPr>
        <w:pStyle w:val="NormalWeb"/>
        <w:shd w:val="clear" w:color="auto" w:fill="FFFFFF"/>
        <w:spacing w:before="0" w:beforeAutospacing="0" w:after="0" w:afterAutospacing="0" w:line="480" w:lineRule="atLeast"/>
        <w:rPr>
          <w:b/>
          <w:bCs/>
          <w:u w:val="single"/>
        </w:rPr>
      </w:pPr>
    </w:p>
    <w:p w14:paraId="65DA7959" w14:textId="77777777" w:rsidR="00F75275" w:rsidRDefault="00F75275" w:rsidP="005E170C">
      <w:pPr>
        <w:pStyle w:val="NormalWeb"/>
        <w:shd w:val="clear" w:color="auto" w:fill="FFFFFF"/>
        <w:spacing w:before="0" w:beforeAutospacing="0" w:after="0" w:afterAutospacing="0" w:line="480" w:lineRule="atLeast"/>
        <w:rPr>
          <w:b/>
          <w:bCs/>
          <w:u w:val="single"/>
        </w:rPr>
      </w:pPr>
    </w:p>
    <w:p w14:paraId="65800D85" w14:textId="77777777" w:rsidR="00F75275" w:rsidRDefault="00F75275" w:rsidP="005E170C">
      <w:pPr>
        <w:pStyle w:val="NormalWeb"/>
        <w:shd w:val="clear" w:color="auto" w:fill="FFFFFF"/>
        <w:spacing w:before="0" w:beforeAutospacing="0" w:after="0" w:afterAutospacing="0" w:line="480" w:lineRule="atLeast"/>
        <w:rPr>
          <w:b/>
          <w:bCs/>
          <w:u w:val="single"/>
        </w:rPr>
      </w:pPr>
    </w:p>
    <w:p w14:paraId="44ABAC3A" w14:textId="77777777" w:rsidR="00F75275" w:rsidRDefault="00F75275" w:rsidP="005E170C">
      <w:pPr>
        <w:pStyle w:val="NormalWeb"/>
        <w:shd w:val="clear" w:color="auto" w:fill="FFFFFF"/>
        <w:spacing w:before="0" w:beforeAutospacing="0" w:after="0" w:afterAutospacing="0" w:line="480" w:lineRule="atLeast"/>
        <w:rPr>
          <w:b/>
          <w:bCs/>
          <w:u w:val="single"/>
        </w:rPr>
      </w:pPr>
    </w:p>
    <w:p w14:paraId="1EF4C4F6" w14:textId="77777777" w:rsidR="00F75275" w:rsidRDefault="00F75275" w:rsidP="005E170C">
      <w:pPr>
        <w:pStyle w:val="NormalWeb"/>
        <w:shd w:val="clear" w:color="auto" w:fill="FFFFFF"/>
        <w:spacing w:before="0" w:beforeAutospacing="0" w:after="0" w:afterAutospacing="0" w:line="480" w:lineRule="atLeast"/>
        <w:rPr>
          <w:b/>
          <w:bCs/>
          <w:u w:val="single"/>
        </w:rPr>
      </w:pPr>
    </w:p>
    <w:p w14:paraId="171CDC62" w14:textId="77777777" w:rsidR="00F75275" w:rsidRDefault="00F75275" w:rsidP="005E170C">
      <w:pPr>
        <w:pStyle w:val="NormalWeb"/>
        <w:shd w:val="clear" w:color="auto" w:fill="FFFFFF"/>
        <w:spacing w:before="0" w:beforeAutospacing="0" w:after="0" w:afterAutospacing="0" w:line="480" w:lineRule="atLeast"/>
        <w:rPr>
          <w:b/>
          <w:bCs/>
          <w:u w:val="single"/>
        </w:rPr>
      </w:pPr>
    </w:p>
    <w:p w14:paraId="1FE89FFD" w14:textId="77777777" w:rsidR="00F75275" w:rsidRDefault="00F75275" w:rsidP="005E170C">
      <w:pPr>
        <w:pStyle w:val="NormalWeb"/>
        <w:shd w:val="clear" w:color="auto" w:fill="FFFFFF"/>
        <w:spacing w:before="0" w:beforeAutospacing="0" w:after="0" w:afterAutospacing="0" w:line="480" w:lineRule="atLeast"/>
        <w:rPr>
          <w:b/>
          <w:bCs/>
          <w:u w:val="single"/>
        </w:rPr>
      </w:pPr>
    </w:p>
    <w:p w14:paraId="6C8C7F5C" w14:textId="77777777" w:rsidR="00F75275" w:rsidRDefault="00F75275" w:rsidP="005E170C">
      <w:pPr>
        <w:pStyle w:val="NormalWeb"/>
        <w:shd w:val="clear" w:color="auto" w:fill="FFFFFF"/>
        <w:spacing w:before="0" w:beforeAutospacing="0" w:after="0" w:afterAutospacing="0" w:line="480" w:lineRule="atLeast"/>
        <w:rPr>
          <w:b/>
          <w:bCs/>
          <w:u w:val="single"/>
        </w:rPr>
      </w:pPr>
    </w:p>
    <w:p w14:paraId="1DAF8297" w14:textId="77777777" w:rsidR="00F75275" w:rsidRDefault="00F75275" w:rsidP="005E170C">
      <w:pPr>
        <w:pStyle w:val="NormalWeb"/>
        <w:shd w:val="clear" w:color="auto" w:fill="FFFFFF"/>
        <w:spacing w:before="0" w:beforeAutospacing="0" w:after="0" w:afterAutospacing="0" w:line="480" w:lineRule="atLeast"/>
        <w:rPr>
          <w:b/>
          <w:bCs/>
          <w:u w:val="single"/>
        </w:rPr>
      </w:pPr>
    </w:p>
    <w:p w14:paraId="14D50890" w14:textId="77777777" w:rsidR="00F75275" w:rsidRDefault="00F75275" w:rsidP="005E170C">
      <w:pPr>
        <w:pStyle w:val="NormalWeb"/>
        <w:shd w:val="clear" w:color="auto" w:fill="FFFFFF"/>
        <w:spacing w:before="0" w:beforeAutospacing="0" w:after="0" w:afterAutospacing="0" w:line="480" w:lineRule="atLeast"/>
        <w:rPr>
          <w:b/>
          <w:bCs/>
          <w:u w:val="single"/>
        </w:rPr>
      </w:pPr>
    </w:p>
    <w:p w14:paraId="292B94D9" w14:textId="77777777" w:rsidR="00F75275" w:rsidRDefault="00F75275" w:rsidP="005E170C">
      <w:pPr>
        <w:pStyle w:val="NormalWeb"/>
        <w:shd w:val="clear" w:color="auto" w:fill="FFFFFF"/>
        <w:spacing w:before="0" w:beforeAutospacing="0" w:after="0" w:afterAutospacing="0" w:line="480" w:lineRule="atLeast"/>
        <w:rPr>
          <w:b/>
          <w:bCs/>
          <w:u w:val="single"/>
        </w:rPr>
      </w:pPr>
    </w:p>
    <w:p w14:paraId="1E735BCD" w14:textId="77777777" w:rsidR="00F75275" w:rsidRDefault="00F75275" w:rsidP="005E170C">
      <w:pPr>
        <w:pStyle w:val="NormalWeb"/>
        <w:shd w:val="clear" w:color="auto" w:fill="FFFFFF"/>
        <w:spacing w:before="0" w:beforeAutospacing="0" w:after="0" w:afterAutospacing="0" w:line="480" w:lineRule="atLeast"/>
        <w:rPr>
          <w:b/>
          <w:bCs/>
          <w:u w:val="single"/>
        </w:rPr>
      </w:pPr>
    </w:p>
    <w:p w14:paraId="66ED67AB" w14:textId="77777777" w:rsidR="00F75275" w:rsidRDefault="00F75275" w:rsidP="005E170C">
      <w:pPr>
        <w:pStyle w:val="NormalWeb"/>
        <w:shd w:val="clear" w:color="auto" w:fill="FFFFFF"/>
        <w:spacing w:before="0" w:beforeAutospacing="0" w:after="0" w:afterAutospacing="0" w:line="480" w:lineRule="atLeast"/>
        <w:rPr>
          <w:b/>
          <w:bCs/>
          <w:u w:val="single"/>
        </w:rPr>
      </w:pPr>
    </w:p>
    <w:p w14:paraId="1DAC365E" w14:textId="77777777" w:rsidR="00F75275" w:rsidRDefault="00F75275" w:rsidP="005E170C">
      <w:pPr>
        <w:pStyle w:val="NormalWeb"/>
        <w:shd w:val="clear" w:color="auto" w:fill="FFFFFF"/>
        <w:spacing w:before="0" w:beforeAutospacing="0" w:after="0" w:afterAutospacing="0" w:line="480" w:lineRule="atLeast"/>
        <w:rPr>
          <w:b/>
          <w:bCs/>
          <w:u w:val="single"/>
        </w:rPr>
      </w:pPr>
    </w:p>
    <w:p w14:paraId="2A709847" w14:textId="77777777" w:rsidR="00F75275" w:rsidRDefault="00F75275" w:rsidP="005E170C">
      <w:pPr>
        <w:pStyle w:val="NormalWeb"/>
        <w:shd w:val="clear" w:color="auto" w:fill="FFFFFF"/>
        <w:spacing w:before="0" w:beforeAutospacing="0" w:after="0" w:afterAutospacing="0" w:line="480" w:lineRule="atLeast"/>
        <w:rPr>
          <w:b/>
          <w:bCs/>
          <w:u w:val="single"/>
        </w:rPr>
      </w:pPr>
    </w:p>
    <w:p w14:paraId="47C9F152" w14:textId="77777777" w:rsidR="00F75275" w:rsidRDefault="00F75275" w:rsidP="005E170C">
      <w:pPr>
        <w:pStyle w:val="NormalWeb"/>
        <w:shd w:val="clear" w:color="auto" w:fill="FFFFFF"/>
        <w:spacing w:before="0" w:beforeAutospacing="0" w:after="0" w:afterAutospacing="0" w:line="480" w:lineRule="atLeast"/>
        <w:rPr>
          <w:b/>
          <w:bCs/>
          <w:u w:val="single"/>
        </w:rPr>
      </w:pPr>
    </w:p>
    <w:p w14:paraId="7089B274" w14:textId="77777777" w:rsidR="00F75275" w:rsidRDefault="00F75275" w:rsidP="005E170C">
      <w:pPr>
        <w:pStyle w:val="NormalWeb"/>
        <w:shd w:val="clear" w:color="auto" w:fill="FFFFFF"/>
        <w:spacing w:before="0" w:beforeAutospacing="0" w:after="0" w:afterAutospacing="0" w:line="480" w:lineRule="atLeast"/>
        <w:rPr>
          <w:b/>
          <w:bCs/>
          <w:u w:val="single"/>
        </w:rPr>
      </w:pPr>
    </w:p>
    <w:p w14:paraId="4778FD45" w14:textId="77777777" w:rsidR="00F75275" w:rsidRDefault="00F75275" w:rsidP="005E170C">
      <w:pPr>
        <w:pStyle w:val="NormalWeb"/>
        <w:shd w:val="clear" w:color="auto" w:fill="FFFFFF"/>
        <w:spacing w:before="0" w:beforeAutospacing="0" w:after="0" w:afterAutospacing="0" w:line="480" w:lineRule="atLeast"/>
        <w:rPr>
          <w:b/>
          <w:bCs/>
          <w:u w:val="single"/>
        </w:rPr>
      </w:pPr>
    </w:p>
    <w:p w14:paraId="19B7119C" w14:textId="77777777" w:rsidR="00F75275" w:rsidRDefault="00F75275" w:rsidP="005E170C">
      <w:pPr>
        <w:pStyle w:val="NormalWeb"/>
        <w:shd w:val="clear" w:color="auto" w:fill="FFFFFF"/>
        <w:spacing w:before="0" w:beforeAutospacing="0" w:after="0" w:afterAutospacing="0" w:line="480" w:lineRule="atLeast"/>
        <w:rPr>
          <w:b/>
          <w:bCs/>
          <w:u w:val="single"/>
        </w:rPr>
      </w:pPr>
    </w:p>
    <w:p w14:paraId="590D64DF" w14:textId="77777777" w:rsidR="00F75275" w:rsidRDefault="00F75275" w:rsidP="005E170C">
      <w:pPr>
        <w:pStyle w:val="NormalWeb"/>
        <w:shd w:val="clear" w:color="auto" w:fill="FFFFFF"/>
        <w:spacing w:before="0" w:beforeAutospacing="0" w:after="0" w:afterAutospacing="0" w:line="480" w:lineRule="atLeast"/>
        <w:rPr>
          <w:b/>
          <w:bCs/>
          <w:u w:val="single"/>
        </w:rPr>
      </w:pPr>
    </w:p>
    <w:p w14:paraId="2920A58F" w14:textId="77777777" w:rsidR="00F75275" w:rsidRDefault="00F75275" w:rsidP="005E170C">
      <w:pPr>
        <w:pStyle w:val="NormalWeb"/>
        <w:shd w:val="clear" w:color="auto" w:fill="FFFFFF"/>
        <w:spacing w:before="0" w:beforeAutospacing="0" w:after="0" w:afterAutospacing="0" w:line="480" w:lineRule="atLeast"/>
        <w:rPr>
          <w:b/>
          <w:bCs/>
          <w:u w:val="single"/>
        </w:rPr>
      </w:pPr>
    </w:p>
    <w:p w14:paraId="03840F4A" w14:textId="77777777" w:rsidR="00F75275" w:rsidRDefault="00F75275" w:rsidP="005E170C">
      <w:pPr>
        <w:pStyle w:val="NormalWeb"/>
        <w:shd w:val="clear" w:color="auto" w:fill="FFFFFF"/>
        <w:spacing w:before="0" w:beforeAutospacing="0" w:after="0" w:afterAutospacing="0" w:line="480" w:lineRule="atLeast"/>
        <w:rPr>
          <w:b/>
          <w:bCs/>
          <w:u w:val="single"/>
        </w:rPr>
      </w:pPr>
    </w:p>
    <w:p w14:paraId="0B965AE0" w14:textId="2F7D013C" w:rsidR="005E170C" w:rsidRPr="00CF73AA" w:rsidRDefault="005E170C" w:rsidP="005E170C">
      <w:pPr>
        <w:pStyle w:val="NormalWeb"/>
        <w:shd w:val="clear" w:color="auto" w:fill="FFFFFF"/>
        <w:spacing w:before="0" w:beforeAutospacing="0" w:after="0" w:afterAutospacing="0" w:line="480" w:lineRule="atLeast"/>
        <w:rPr>
          <w:b/>
          <w:bCs/>
          <w:u w:val="single"/>
        </w:rPr>
      </w:pPr>
      <w:r w:rsidRPr="00CF73AA">
        <w:rPr>
          <w:b/>
          <w:bCs/>
          <w:u w:val="single"/>
        </w:rPr>
        <w:lastRenderedPageBreak/>
        <w:t xml:space="preserve">Bibliography: </w:t>
      </w:r>
    </w:p>
    <w:p w14:paraId="2CC49FA3" w14:textId="77777777" w:rsidR="00FA7370" w:rsidRDefault="00FA7370" w:rsidP="00FA7370">
      <w:pPr>
        <w:widowControl w:val="0"/>
        <w:autoSpaceDE w:val="0"/>
        <w:autoSpaceDN w:val="0"/>
        <w:adjustRightInd w:val="0"/>
        <w:spacing w:after="0" w:line="480" w:lineRule="auto"/>
        <w:ind w:left="720" w:hanging="720"/>
        <w:rPr>
          <w:rFonts w:ascii="Times New Roman" w:hAnsi="Times New Roman" w:cs="Times New Roman"/>
          <w:sz w:val="24"/>
          <w:szCs w:val="24"/>
          <w:lang w:val="en-US"/>
        </w:rPr>
      </w:pPr>
    </w:p>
    <w:p w14:paraId="4F3AC1E8"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Ashton, S.-A. and </w:t>
      </w:r>
      <w:proofErr w:type="spellStart"/>
      <w:r>
        <w:rPr>
          <w:rFonts w:ascii="Times New Roman" w:hAnsi="Times New Roman" w:cs="Times New Roman"/>
          <w:sz w:val="24"/>
          <w:szCs w:val="24"/>
          <w:lang w:val="en-US"/>
        </w:rPr>
        <w:t>Bussu</w:t>
      </w:r>
      <w:proofErr w:type="spellEnd"/>
      <w:r>
        <w:rPr>
          <w:rFonts w:ascii="Times New Roman" w:hAnsi="Times New Roman" w:cs="Times New Roman"/>
          <w:sz w:val="24"/>
          <w:szCs w:val="24"/>
          <w:lang w:val="en-US"/>
        </w:rPr>
        <w:t xml:space="preserve">, A. (2020). </w:t>
      </w:r>
      <w:r>
        <w:rPr>
          <w:rFonts w:ascii="Times New Roman" w:hAnsi="Times New Roman" w:cs="Times New Roman"/>
          <w:i/>
          <w:iCs/>
          <w:sz w:val="24"/>
          <w:szCs w:val="24"/>
          <w:lang w:val="en-US"/>
        </w:rPr>
        <w:t xml:space="preserve">Peer groups, street gangs and </w:t>
      </w:r>
      <w:proofErr w:type="spellStart"/>
      <w:r>
        <w:rPr>
          <w:rFonts w:ascii="Times New Roman" w:hAnsi="Times New Roman" w:cs="Times New Roman"/>
          <w:i/>
          <w:iCs/>
          <w:sz w:val="24"/>
          <w:szCs w:val="24"/>
          <w:lang w:val="en-US"/>
        </w:rPr>
        <w:t>organised</w:t>
      </w:r>
      <w:proofErr w:type="spellEnd"/>
      <w:r>
        <w:rPr>
          <w:rFonts w:ascii="Times New Roman" w:hAnsi="Times New Roman" w:cs="Times New Roman"/>
          <w:i/>
          <w:iCs/>
          <w:sz w:val="24"/>
          <w:szCs w:val="24"/>
          <w:lang w:val="en-US"/>
        </w:rPr>
        <w:t xml:space="preserve"> crime in the narratives of adolescent male offenders</w:t>
      </w:r>
      <w:r>
        <w:rPr>
          <w:rFonts w:ascii="Times New Roman" w:hAnsi="Times New Roman" w:cs="Times New Roman"/>
          <w:sz w:val="24"/>
          <w:szCs w:val="24"/>
          <w:lang w:val="en-US"/>
        </w:rPr>
        <w:t>. [online] Emerald Publishing Limited. Available at: file:///C:/Users/408774/Downloads/Peer_groups,_street_gangs_and_.pdf [Accessed 11 Jan. 2024].</w:t>
      </w:r>
    </w:p>
    <w:p w14:paraId="1C2DD13A"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Bellis, M.A., Lowey, H., Leckenby, N., Hughes, K. and Harrison, D. (2013). Adverse childhood experiences: retrospective study to determine their impact on adult health </w:t>
      </w:r>
      <w:proofErr w:type="spellStart"/>
      <w:r>
        <w:rPr>
          <w:rFonts w:ascii="Times New Roman" w:hAnsi="Times New Roman" w:cs="Times New Roman"/>
          <w:sz w:val="24"/>
          <w:szCs w:val="24"/>
          <w:lang w:val="en-US"/>
        </w:rPr>
        <w:t>behaviours</w:t>
      </w:r>
      <w:proofErr w:type="spellEnd"/>
      <w:r>
        <w:rPr>
          <w:rFonts w:ascii="Times New Roman" w:hAnsi="Times New Roman" w:cs="Times New Roman"/>
          <w:sz w:val="24"/>
          <w:szCs w:val="24"/>
          <w:lang w:val="en-US"/>
        </w:rPr>
        <w:t xml:space="preserve"> and health outcomes in a UK population. </w:t>
      </w:r>
      <w:r>
        <w:rPr>
          <w:rFonts w:ascii="Times New Roman" w:hAnsi="Times New Roman" w:cs="Times New Roman"/>
          <w:i/>
          <w:iCs/>
          <w:sz w:val="24"/>
          <w:szCs w:val="24"/>
          <w:lang w:val="en-US"/>
        </w:rPr>
        <w:t>Journal of Public Health</w:t>
      </w:r>
      <w:r>
        <w:rPr>
          <w:rFonts w:ascii="Times New Roman" w:hAnsi="Times New Roman" w:cs="Times New Roman"/>
          <w:sz w:val="24"/>
          <w:szCs w:val="24"/>
          <w:lang w:val="en-US"/>
        </w:rPr>
        <w:t xml:space="preserve">, [online] 36(1), pp.81–91. </w:t>
      </w:r>
      <w:proofErr w:type="spellStart"/>
      <w:r>
        <w:rPr>
          <w:rFonts w:ascii="Times New Roman" w:hAnsi="Times New Roman" w:cs="Times New Roman"/>
          <w:sz w:val="24"/>
          <w:szCs w:val="24"/>
          <w:lang w:val="en-US"/>
        </w:rPr>
        <w:t>doi:</w:t>
      </w:r>
      <w:hyperlink r:id="rId7"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://doi.org/10.1093/</w:t>
        </w:r>
        <w:proofErr w:type="spellStart"/>
        <w:r>
          <w:rPr>
            <w:rStyle w:val="Hyperlink"/>
            <w:rFonts w:ascii="Times New Roman" w:hAnsi="Times New Roman" w:cs="Times New Roman"/>
            <w:sz w:val="24"/>
            <w:szCs w:val="24"/>
            <w:lang w:val="en-US"/>
          </w:rPr>
          <w:t>pubmed</w:t>
        </w:r>
        <w:proofErr w:type="spellEnd"/>
        <w:r>
          <w:rPr>
            <w:rStyle w:val="Hyperlink"/>
            <w:rFonts w:ascii="Times New Roman" w:hAnsi="Times New Roman" w:cs="Times New Roman"/>
            <w:sz w:val="24"/>
            <w:szCs w:val="24"/>
            <w:lang w:val="en-US"/>
          </w:rPr>
          <w:t>/fdt038</w:t>
        </w:r>
      </w:hyperlink>
      <w:r>
        <w:rPr>
          <w:rFonts w:ascii="Times New Roman" w:hAnsi="Times New Roman" w:cs="Times New Roman"/>
          <w:sz w:val="24"/>
          <w:szCs w:val="24"/>
          <w:lang w:val="en-US"/>
        </w:rPr>
        <w:t>.</w:t>
      </w:r>
    </w:p>
    <w:p w14:paraId="24C05FC9"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Bryant, S., Peck, M. and </w:t>
      </w:r>
      <w:proofErr w:type="spellStart"/>
      <w:r>
        <w:rPr>
          <w:rFonts w:ascii="Times New Roman" w:hAnsi="Times New Roman" w:cs="Times New Roman"/>
          <w:sz w:val="24"/>
          <w:szCs w:val="24"/>
          <w:lang w:val="en-US"/>
        </w:rPr>
        <w:t>Lovbakke</w:t>
      </w:r>
      <w:proofErr w:type="spellEnd"/>
      <w:r>
        <w:rPr>
          <w:rFonts w:ascii="Times New Roman" w:hAnsi="Times New Roman" w:cs="Times New Roman"/>
          <w:sz w:val="24"/>
          <w:szCs w:val="24"/>
          <w:lang w:val="en-US"/>
        </w:rPr>
        <w:t xml:space="preserve">, J. (2015). </w:t>
      </w:r>
      <w:r>
        <w:rPr>
          <w:rFonts w:ascii="Times New Roman" w:hAnsi="Times New Roman" w:cs="Times New Roman"/>
          <w:i/>
          <w:iCs/>
          <w:sz w:val="24"/>
          <w:szCs w:val="24"/>
          <w:lang w:val="en-US"/>
        </w:rPr>
        <w:t>Reoffending Analysis of MAPPA Eligible Offenders</w:t>
      </w:r>
      <w:r>
        <w:rPr>
          <w:rFonts w:ascii="Times New Roman" w:hAnsi="Times New Roman" w:cs="Times New Roman"/>
          <w:sz w:val="24"/>
          <w:szCs w:val="24"/>
          <w:lang w:val="en-US"/>
        </w:rPr>
        <w:t xml:space="preserve">. [online] Available at: </w:t>
      </w:r>
      <w:hyperlink r:id="rId8" w:history="1">
        <w:r>
          <w:rPr>
            <w:rStyle w:val="Hyperlink"/>
            <w:rFonts w:ascii="Times New Roman" w:hAnsi="Times New Roman" w:cs="Times New Roman"/>
            <w:sz w:val="24"/>
            <w:szCs w:val="24"/>
            <w:lang w:val="en-US"/>
          </w:rPr>
          <w:t>https://assets.publishing.service.gov.uk/government/uploads/system/uploads/attachment_data/file/407139/reoffending-analysis-of-mappa-eligible-offenders.pdf</w:t>
        </w:r>
      </w:hyperlink>
      <w:r>
        <w:rPr>
          <w:rFonts w:ascii="Times New Roman" w:hAnsi="Times New Roman" w:cs="Times New Roman"/>
          <w:sz w:val="24"/>
          <w:szCs w:val="24"/>
          <w:lang w:val="en-US"/>
        </w:rPr>
        <w:t xml:space="preserve"> [Accessed 10 Dec. 2023].</w:t>
      </w:r>
    </w:p>
    <w:p w14:paraId="032760F7"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Casey Of Blackstock, B. and </w:t>
      </w:r>
      <w:proofErr w:type="spellStart"/>
      <w:r>
        <w:rPr>
          <w:rFonts w:ascii="Times New Roman" w:hAnsi="Times New Roman" w:cs="Times New Roman"/>
          <w:sz w:val="24"/>
          <w:szCs w:val="24"/>
          <w:lang w:val="en-US"/>
        </w:rPr>
        <w:t>Cb</w:t>
      </w:r>
      <w:proofErr w:type="spellEnd"/>
      <w:r>
        <w:rPr>
          <w:rFonts w:ascii="Times New Roman" w:hAnsi="Times New Roman" w:cs="Times New Roman"/>
          <w:sz w:val="24"/>
          <w:szCs w:val="24"/>
          <w:lang w:val="en-US"/>
        </w:rPr>
        <w:t xml:space="preserve">, D. (2023). </w:t>
      </w:r>
      <w:r>
        <w:rPr>
          <w:rFonts w:ascii="Times New Roman" w:hAnsi="Times New Roman" w:cs="Times New Roman"/>
          <w:i/>
          <w:iCs/>
          <w:sz w:val="24"/>
          <w:szCs w:val="24"/>
          <w:lang w:val="en-US"/>
        </w:rPr>
        <w:t xml:space="preserve">BARONESS CASEY REVIEW Final Report An independent review into the standards of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xml:space="preserve"> and internal culture of the Metropolitan Police Service</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The Metropolitan Police</w:t>
      </w:r>
      <w:r>
        <w:rPr>
          <w:rFonts w:ascii="Times New Roman" w:hAnsi="Times New Roman" w:cs="Times New Roman"/>
          <w:sz w:val="24"/>
          <w:szCs w:val="24"/>
          <w:lang w:val="en-US"/>
        </w:rPr>
        <w:t xml:space="preserve">, p.22. Available at: </w:t>
      </w:r>
      <w:hyperlink r:id="rId9" w:history="1">
        <w:r>
          <w:rPr>
            <w:rStyle w:val="Hyperlink"/>
            <w:rFonts w:ascii="Times New Roman" w:hAnsi="Times New Roman" w:cs="Times New Roman"/>
            <w:sz w:val="24"/>
            <w:szCs w:val="24"/>
            <w:lang w:val="en-US"/>
          </w:rPr>
          <w:t>https://www.met.police.uk/SysSiteAssets/media/downloads/met/about-us/baroness-casey-review/update-march-2023/baroness-casey-review-march-2023a.pdf</w:t>
        </w:r>
      </w:hyperlink>
      <w:r>
        <w:rPr>
          <w:rFonts w:ascii="Times New Roman" w:hAnsi="Times New Roman" w:cs="Times New Roman"/>
          <w:sz w:val="24"/>
          <w:szCs w:val="24"/>
          <w:lang w:val="en-US"/>
        </w:rPr>
        <w:t xml:space="preserve"> [Accessed 19 Jan. 2024].</w:t>
      </w:r>
    </w:p>
    <w:p w14:paraId="18BF8706"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(2016). </w:t>
      </w:r>
      <w:r>
        <w:rPr>
          <w:rFonts w:ascii="Times New Roman" w:hAnsi="Times New Roman" w:cs="Times New Roman"/>
          <w:i/>
          <w:iCs/>
          <w:sz w:val="24"/>
          <w:szCs w:val="24"/>
          <w:lang w:val="en-US"/>
        </w:rPr>
        <w:t>Information Sharing</w:t>
      </w:r>
      <w:r>
        <w:rPr>
          <w:rFonts w:ascii="Times New Roman" w:hAnsi="Times New Roman" w:cs="Times New Roman"/>
          <w:sz w:val="24"/>
          <w:szCs w:val="24"/>
          <w:lang w:val="en-US"/>
        </w:rPr>
        <w:t xml:space="preserve">. [online] College of Policing. Available at: </w:t>
      </w:r>
      <w:hyperlink r:id="rId10" w:history="1">
        <w:r>
          <w:rPr>
            <w:rStyle w:val="Hyperlink"/>
            <w:rFonts w:ascii="Times New Roman" w:hAnsi="Times New Roman" w:cs="Times New Roman"/>
            <w:sz w:val="24"/>
            <w:szCs w:val="24"/>
            <w:lang w:val="en-US"/>
          </w:rPr>
          <w:t>https://www.college.police.uk/app/information-management/information-sharing</w:t>
        </w:r>
      </w:hyperlink>
      <w:r>
        <w:rPr>
          <w:rFonts w:ascii="Times New Roman" w:hAnsi="Times New Roman" w:cs="Times New Roman"/>
          <w:sz w:val="24"/>
          <w:szCs w:val="24"/>
          <w:lang w:val="en-US"/>
        </w:rPr>
        <w:t xml:space="preserve"> [Accessed 28 Dec. 2023].</w:t>
      </w:r>
    </w:p>
    <w:p w14:paraId="06ABB9DE"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Criminal Justice Joint Inspection (2022). </w:t>
      </w:r>
      <w:r>
        <w:rPr>
          <w:rFonts w:ascii="Times New Roman" w:hAnsi="Times New Roman" w:cs="Times New Roman"/>
          <w:i/>
          <w:iCs/>
          <w:sz w:val="24"/>
          <w:szCs w:val="24"/>
          <w:lang w:val="en-US"/>
        </w:rPr>
        <w:t>A Joint Thematic Inspection of Multi-Agency Public Protection Arrangements Twenty Years on, Is MAPPA Achieving Its objectives? a Joint Thematic Inspection of Multi-Agency Public Protection Arrangements</w:t>
      </w:r>
      <w:r>
        <w:rPr>
          <w:rFonts w:ascii="Times New Roman" w:hAnsi="Times New Roman" w:cs="Times New Roman"/>
          <w:sz w:val="24"/>
          <w:szCs w:val="24"/>
          <w:lang w:val="en-US"/>
        </w:rPr>
        <w:t xml:space="preserve">. [online] p.45. Available at: </w:t>
      </w:r>
      <w:hyperlink r:id="rId11" w:history="1">
        <w:r>
          <w:rPr>
            <w:rStyle w:val="Hyperlink"/>
            <w:rFonts w:ascii="Times New Roman" w:hAnsi="Times New Roman" w:cs="Times New Roman"/>
            <w:sz w:val="24"/>
            <w:szCs w:val="24"/>
            <w:lang w:val="en-US"/>
          </w:rPr>
          <w:t>https://www.justiceinspectorates.gov.uk/hmiprobation/wp-content/uploads/sites/5/2022/07/A-joint-thematic-inspection-of-Multi-Agency-Public-Protection-Arrangements.pdf</w:t>
        </w:r>
      </w:hyperlink>
      <w:r>
        <w:rPr>
          <w:rFonts w:ascii="Times New Roman" w:hAnsi="Times New Roman" w:cs="Times New Roman"/>
          <w:sz w:val="24"/>
          <w:szCs w:val="24"/>
          <w:lang w:val="en-US"/>
        </w:rPr>
        <w:t xml:space="preserve"> [Accessed 18 Dec. 2023].</w:t>
      </w:r>
    </w:p>
    <w:p w14:paraId="0506251C"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End Violence Against Women (2021). </w:t>
      </w:r>
      <w:r>
        <w:rPr>
          <w:rFonts w:ascii="Times New Roman" w:hAnsi="Times New Roman" w:cs="Times New Roman"/>
          <w:i/>
          <w:iCs/>
          <w:sz w:val="24"/>
          <w:szCs w:val="24"/>
          <w:lang w:val="en-US"/>
        </w:rPr>
        <w:t xml:space="preserve">Almost half of women have less trust in police </w:t>
      </w:r>
      <w:r>
        <w:rPr>
          <w:rFonts w:ascii="Times New Roman" w:hAnsi="Times New Roman" w:cs="Times New Roman"/>
          <w:i/>
          <w:iCs/>
          <w:sz w:val="24"/>
          <w:szCs w:val="24"/>
          <w:lang w:val="en-US"/>
        </w:rPr>
        <w:lastRenderedPageBreak/>
        <w:t>following Sarah Everard murder</w:t>
      </w:r>
      <w:r>
        <w:rPr>
          <w:rFonts w:ascii="Times New Roman" w:hAnsi="Times New Roman" w:cs="Times New Roman"/>
          <w:sz w:val="24"/>
          <w:szCs w:val="24"/>
          <w:lang w:val="en-US"/>
        </w:rPr>
        <w:t xml:space="preserve">. [online] End Violence Against </w:t>
      </w:r>
      <w:proofErr w:type="gramStart"/>
      <w:r>
        <w:rPr>
          <w:rFonts w:ascii="Times New Roman" w:hAnsi="Times New Roman" w:cs="Times New Roman"/>
          <w:sz w:val="24"/>
          <w:szCs w:val="24"/>
          <w:lang w:val="en-US"/>
        </w:rPr>
        <w:t>Women .</w:t>
      </w:r>
      <w:proofErr w:type="gramEnd"/>
      <w:r>
        <w:rPr>
          <w:rFonts w:ascii="Times New Roman" w:hAnsi="Times New Roman" w:cs="Times New Roman"/>
          <w:sz w:val="24"/>
          <w:szCs w:val="24"/>
          <w:lang w:val="en-US"/>
        </w:rPr>
        <w:t xml:space="preserve"> Available at: </w:t>
      </w:r>
      <w:hyperlink r:id="rId12" w:history="1">
        <w:r>
          <w:rPr>
            <w:rStyle w:val="Hyperlink"/>
            <w:rFonts w:ascii="Times New Roman" w:hAnsi="Times New Roman" w:cs="Times New Roman"/>
            <w:sz w:val="24"/>
            <w:szCs w:val="24"/>
            <w:lang w:val="en-US"/>
          </w:rPr>
          <w:t>https://www.endviolenceagainstwomen.org.uk/almost-half-of-women-have-less-trust-in-police-following-sarah-everard-murder/</w:t>
        </w:r>
      </w:hyperlink>
      <w:r>
        <w:rPr>
          <w:rFonts w:ascii="Times New Roman" w:hAnsi="Times New Roman" w:cs="Times New Roman"/>
          <w:sz w:val="24"/>
          <w:szCs w:val="24"/>
          <w:lang w:val="en-US"/>
        </w:rPr>
        <w:t xml:space="preserve"> [Accessed 18 Jan. 2024].</w:t>
      </w:r>
    </w:p>
    <w:p w14:paraId="57CA6422"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(2013). </w:t>
      </w:r>
      <w:r>
        <w:rPr>
          <w:rFonts w:ascii="Times New Roman" w:hAnsi="Times New Roman" w:cs="Times New Roman"/>
          <w:i/>
          <w:iCs/>
          <w:sz w:val="24"/>
          <w:szCs w:val="24"/>
          <w:lang w:val="en-US"/>
        </w:rPr>
        <w:t>Police and Criminal Evidence Act 1984 (PACE) codes of practice</w:t>
      </w:r>
      <w:r>
        <w:rPr>
          <w:rFonts w:ascii="Times New Roman" w:hAnsi="Times New Roman" w:cs="Times New Roman"/>
          <w:sz w:val="24"/>
          <w:szCs w:val="24"/>
          <w:lang w:val="en-US"/>
        </w:rPr>
        <w:t xml:space="preserve">. [online] GOV.UK. Available at: </w:t>
      </w:r>
      <w:hyperlink r:id="rId13" w:anchor="pace-codes-of-practice" w:history="1">
        <w:r>
          <w:rPr>
            <w:rStyle w:val="Hyperlink"/>
            <w:rFonts w:ascii="Times New Roman" w:hAnsi="Times New Roman" w:cs="Times New Roman"/>
            <w:sz w:val="24"/>
            <w:szCs w:val="24"/>
            <w:lang w:val="en-US"/>
          </w:rPr>
          <w:t>https://www.gov.uk/guidance/police-and-criminal-evidence-act-1984-pace-codes-of-practice#pace-codes-of-practice</w:t>
        </w:r>
      </w:hyperlink>
      <w:r>
        <w:rPr>
          <w:rFonts w:ascii="Times New Roman" w:hAnsi="Times New Roman" w:cs="Times New Roman"/>
          <w:sz w:val="24"/>
          <w:szCs w:val="24"/>
          <w:lang w:val="en-US"/>
        </w:rPr>
        <w:t>.</w:t>
      </w:r>
    </w:p>
    <w:p w14:paraId="0A7058B4"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HM Inspectorate of Probation (2021). </w:t>
      </w:r>
      <w:r>
        <w:rPr>
          <w:rFonts w:ascii="Times New Roman" w:hAnsi="Times New Roman" w:cs="Times New Roman"/>
          <w:i/>
          <w:iCs/>
          <w:sz w:val="24"/>
          <w:szCs w:val="24"/>
          <w:lang w:val="en-US"/>
        </w:rPr>
        <w:t>Multi-agency Public Protection Arrangements</w:t>
      </w:r>
      <w:r>
        <w:rPr>
          <w:rFonts w:ascii="Times New Roman" w:hAnsi="Times New Roman" w:cs="Times New Roman"/>
          <w:sz w:val="24"/>
          <w:szCs w:val="24"/>
          <w:lang w:val="en-US"/>
        </w:rPr>
        <w:t xml:space="preserve">. [online] www.justiceinspectorates.gov.uk. Available at: </w:t>
      </w:r>
      <w:hyperlink r:id="rId14" w:history="1">
        <w:r>
          <w:rPr>
            <w:rStyle w:val="Hyperlink"/>
            <w:rFonts w:ascii="Times New Roman" w:hAnsi="Times New Roman" w:cs="Times New Roman"/>
            <w:sz w:val="24"/>
            <w:szCs w:val="24"/>
            <w:lang w:val="en-US"/>
          </w:rPr>
          <w:t>https://www.justiceinspectorates.gov.uk/hmiprobation/research/the-evidence-base-probation/specific-types-of-delivery/mappa/</w:t>
        </w:r>
      </w:hyperlink>
      <w:r>
        <w:rPr>
          <w:rFonts w:ascii="Times New Roman" w:hAnsi="Times New Roman" w:cs="Times New Roman"/>
          <w:sz w:val="24"/>
          <w:szCs w:val="24"/>
          <w:lang w:val="en-US"/>
        </w:rPr>
        <w:t xml:space="preserve"> [Accessed 10 Dec. 2023].</w:t>
      </w:r>
    </w:p>
    <w:p w14:paraId="13079788"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Institute for Government (n.d.). </w:t>
      </w:r>
      <w:r>
        <w:rPr>
          <w:rFonts w:ascii="Times New Roman" w:hAnsi="Times New Roman" w:cs="Times New Roman"/>
          <w:i/>
          <w:iCs/>
          <w:sz w:val="24"/>
          <w:szCs w:val="24"/>
          <w:lang w:val="en-US"/>
        </w:rPr>
        <w:t xml:space="preserve">Performance Tracker 2023 Public Services as the UK </w:t>
      </w:r>
      <w:proofErr w:type="gramStart"/>
      <w:r>
        <w:rPr>
          <w:rFonts w:ascii="Times New Roman" w:hAnsi="Times New Roman" w:cs="Times New Roman"/>
          <w:i/>
          <w:iCs/>
          <w:sz w:val="24"/>
          <w:szCs w:val="24"/>
          <w:lang w:val="en-US"/>
        </w:rPr>
        <w:t>Approaches  a</w:t>
      </w:r>
      <w:proofErr w:type="gramEnd"/>
      <w:r>
        <w:rPr>
          <w:rFonts w:ascii="Times New Roman" w:hAnsi="Times New Roman" w:cs="Times New Roman"/>
          <w:i/>
          <w:iCs/>
          <w:sz w:val="24"/>
          <w:szCs w:val="24"/>
          <w:lang w:val="en-US"/>
        </w:rPr>
        <w:t xml:space="preserve"> General Election</w:t>
      </w:r>
      <w:r>
        <w:rPr>
          <w:rFonts w:ascii="Times New Roman" w:hAnsi="Times New Roman" w:cs="Times New Roman"/>
          <w:sz w:val="24"/>
          <w:szCs w:val="24"/>
          <w:lang w:val="en-US"/>
        </w:rPr>
        <w:t xml:space="preserve">. [online] p.201. Available at: </w:t>
      </w:r>
      <w:hyperlink r:id="rId15" w:history="1">
        <w:r>
          <w:rPr>
            <w:rStyle w:val="Hyperlink"/>
            <w:rFonts w:ascii="Times New Roman" w:hAnsi="Times New Roman" w:cs="Times New Roman"/>
            <w:sz w:val="24"/>
            <w:szCs w:val="24"/>
            <w:lang w:val="en-US"/>
          </w:rPr>
          <w:t>https://www.instituteforgovernment.org.uk/sites/default/files/2023-10/performance-tracker-2023_0.pdf</w:t>
        </w:r>
      </w:hyperlink>
      <w:r>
        <w:rPr>
          <w:rFonts w:ascii="Times New Roman" w:hAnsi="Times New Roman" w:cs="Times New Roman"/>
          <w:sz w:val="24"/>
          <w:szCs w:val="24"/>
          <w:lang w:val="en-US"/>
        </w:rPr>
        <w:t xml:space="preserve"> [Accessed 30 Dec. 2023].</w:t>
      </w:r>
    </w:p>
    <w:p w14:paraId="254D0158"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Institute for Government (n.d.). </w:t>
      </w:r>
      <w:r>
        <w:rPr>
          <w:rFonts w:ascii="Times New Roman" w:hAnsi="Times New Roman" w:cs="Times New Roman"/>
          <w:i/>
          <w:iCs/>
          <w:sz w:val="24"/>
          <w:szCs w:val="24"/>
          <w:lang w:val="en-US"/>
        </w:rPr>
        <w:t xml:space="preserve">Performance Tracker 2023 Public Services as the UK </w:t>
      </w:r>
      <w:proofErr w:type="gramStart"/>
      <w:r>
        <w:rPr>
          <w:rFonts w:ascii="Times New Roman" w:hAnsi="Times New Roman" w:cs="Times New Roman"/>
          <w:i/>
          <w:iCs/>
          <w:sz w:val="24"/>
          <w:szCs w:val="24"/>
          <w:lang w:val="en-US"/>
        </w:rPr>
        <w:t>Approaches  a</w:t>
      </w:r>
      <w:proofErr w:type="gramEnd"/>
      <w:r>
        <w:rPr>
          <w:rFonts w:ascii="Times New Roman" w:hAnsi="Times New Roman" w:cs="Times New Roman"/>
          <w:i/>
          <w:iCs/>
          <w:sz w:val="24"/>
          <w:szCs w:val="24"/>
          <w:lang w:val="en-US"/>
        </w:rPr>
        <w:t xml:space="preserve"> General Election</w:t>
      </w:r>
      <w:r>
        <w:rPr>
          <w:rFonts w:ascii="Times New Roman" w:hAnsi="Times New Roman" w:cs="Times New Roman"/>
          <w:sz w:val="24"/>
          <w:szCs w:val="24"/>
          <w:lang w:val="en-US"/>
        </w:rPr>
        <w:t xml:space="preserve">. [online] p.202. Available at: </w:t>
      </w:r>
      <w:hyperlink r:id="rId16" w:history="1">
        <w:r>
          <w:rPr>
            <w:rStyle w:val="Hyperlink"/>
            <w:rFonts w:ascii="Times New Roman" w:hAnsi="Times New Roman" w:cs="Times New Roman"/>
            <w:sz w:val="24"/>
            <w:szCs w:val="24"/>
            <w:lang w:val="en-US"/>
          </w:rPr>
          <w:t>https://www.instituteforgovernment.org.uk/sites/default/files/2023-10/performance-tracker-2023_0.pdf</w:t>
        </w:r>
      </w:hyperlink>
      <w:r>
        <w:rPr>
          <w:rFonts w:ascii="Times New Roman" w:hAnsi="Times New Roman" w:cs="Times New Roman"/>
          <w:sz w:val="24"/>
          <w:szCs w:val="24"/>
          <w:lang w:val="en-US"/>
        </w:rPr>
        <w:t xml:space="preserve"> [Accessed 30 Dec. 2023].</w:t>
      </w:r>
    </w:p>
    <w:p w14:paraId="163944A5"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IOPC (2023). </w:t>
      </w:r>
      <w:r>
        <w:rPr>
          <w:rFonts w:ascii="Times New Roman" w:hAnsi="Times New Roman" w:cs="Times New Roman"/>
          <w:i/>
          <w:iCs/>
          <w:sz w:val="24"/>
          <w:szCs w:val="24"/>
          <w:lang w:val="en-US"/>
        </w:rPr>
        <w:t>About us | Independent Office for Police Conduct (IOPC)</w:t>
      </w:r>
      <w:r>
        <w:rPr>
          <w:rFonts w:ascii="Times New Roman" w:hAnsi="Times New Roman" w:cs="Times New Roman"/>
          <w:sz w:val="24"/>
          <w:szCs w:val="24"/>
          <w:lang w:val="en-US"/>
        </w:rPr>
        <w:t xml:space="preserve">. [online] www.policeconduct.gov.uk. Available at: </w:t>
      </w:r>
      <w:hyperlink r:id="rId17" w:history="1">
        <w:r>
          <w:rPr>
            <w:rStyle w:val="Hyperlink"/>
            <w:rFonts w:ascii="Times New Roman" w:hAnsi="Times New Roman" w:cs="Times New Roman"/>
            <w:sz w:val="24"/>
            <w:szCs w:val="24"/>
            <w:lang w:val="en-US"/>
          </w:rPr>
          <w:t>https://www.policeconduct.gov.uk/about-us</w:t>
        </w:r>
      </w:hyperlink>
      <w:r>
        <w:rPr>
          <w:rFonts w:ascii="Times New Roman" w:hAnsi="Times New Roman" w:cs="Times New Roman"/>
          <w:sz w:val="24"/>
          <w:szCs w:val="24"/>
          <w:lang w:val="en-US"/>
        </w:rPr>
        <w:t xml:space="preserve"> [Accessed 31 Dec. 2023].</w:t>
      </w:r>
    </w:p>
    <w:p w14:paraId="2E0B1FD8"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proofErr w:type="gramStart"/>
      <w:r>
        <w:rPr>
          <w:rFonts w:ascii="Times New Roman" w:hAnsi="Times New Roman" w:cs="Times New Roman"/>
          <w:sz w:val="24"/>
          <w:szCs w:val="24"/>
          <w:lang w:val="en-US"/>
        </w:rPr>
        <w:t>Jawadi,F</w:t>
      </w:r>
      <w:proofErr w:type="spellEnd"/>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Mallick, S. K., Idi </w:t>
      </w:r>
      <w:proofErr w:type="spellStart"/>
      <w:r>
        <w:rPr>
          <w:rFonts w:ascii="Times New Roman" w:hAnsi="Times New Roman" w:cs="Times New Roman"/>
          <w:sz w:val="24"/>
          <w:szCs w:val="24"/>
          <w:lang w:val="en-US"/>
        </w:rPr>
        <w:t>Cheffou</w:t>
      </w:r>
      <w:proofErr w:type="spellEnd"/>
      <w:r>
        <w:rPr>
          <w:rFonts w:ascii="Times New Roman" w:hAnsi="Times New Roman" w:cs="Times New Roman"/>
          <w:sz w:val="24"/>
          <w:szCs w:val="24"/>
          <w:lang w:val="en-US"/>
        </w:rPr>
        <w:t xml:space="preserve">, A., &amp; Augustine, A. (2021). Does </w:t>
      </w:r>
      <w:proofErr w:type="spellStart"/>
      <w:r>
        <w:rPr>
          <w:rFonts w:ascii="Times New Roman" w:hAnsi="Times New Roman" w:cs="Times New Roman"/>
          <w:sz w:val="24"/>
          <w:szCs w:val="24"/>
          <w:lang w:val="en-US"/>
        </w:rPr>
        <w:t>higherunemployment</w:t>
      </w:r>
      <w:proofErr w:type="spellEnd"/>
      <w:r>
        <w:rPr>
          <w:rFonts w:ascii="Times New Roman" w:hAnsi="Times New Roman" w:cs="Times New Roman"/>
          <w:sz w:val="24"/>
          <w:szCs w:val="24"/>
          <w:lang w:val="en-US"/>
        </w:rPr>
        <w:t xml:space="preserve"> lead to greater criminality? Revisiting the debate over </w:t>
      </w:r>
      <w:proofErr w:type="spellStart"/>
      <w:r>
        <w:rPr>
          <w:rFonts w:ascii="Times New Roman" w:hAnsi="Times New Roman" w:cs="Times New Roman"/>
          <w:sz w:val="24"/>
          <w:szCs w:val="24"/>
          <w:lang w:val="en-US"/>
        </w:rPr>
        <w:t>thebusiness</w:t>
      </w:r>
      <w:proofErr w:type="spellEnd"/>
      <w:r>
        <w:rPr>
          <w:rFonts w:ascii="Times New Roman" w:hAnsi="Times New Roman" w:cs="Times New Roman"/>
          <w:sz w:val="24"/>
          <w:szCs w:val="24"/>
          <w:lang w:val="en-US"/>
        </w:rPr>
        <w:t xml:space="preserve"> cycle. </w:t>
      </w:r>
      <w:r>
        <w:rPr>
          <w:rFonts w:ascii="Times New Roman" w:hAnsi="Times New Roman" w:cs="Times New Roman"/>
          <w:i/>
          <w:iCs/>
          <w:sz w:val="24"/>
          <w:szCs w:val="24"/>
          <w:lang w:val="en-US"/>
        </w:rPr>
        <w:t xml:space="preserve">Journal of Economic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xml:space="preserve"> &amp; Organization</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182</w:t>
      </w:r>
      <w:r>
        <w:rPr>
          <w:rFonts w:ascii="Times New Roman" w:hAnsi="Times New Roman" w:cs="Times New Roman"/>
          <w:sz w:val="24"/>
          <w:szCs w:val="24"/>
          <w:lang w:val="en-US"/>
        </w:rPr>
        <w:t xml:space="preserve">,448–471. https://doi.org/10.1016/j.jebo.2019.03.025(accessed: 10/11/2023) </w:t>
      </w:r>
    </w:p>
    <w:p w14:paraId="7BD17A41"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Joanna Boateng, Nelson Adeosun, Turbine Studios, Lammas </w:t>
      </w:r>
      <w:proofErr w:type="spellStart"/>
      <w:r>
        <w:rPr>
          <w:rFonts w:ascii="Times New Roman" w:hAnsi="Times New Roman" w:cs="Times New Roman"/>
          <w:sz w:val="24"/>
          <w:szCs w:val="24"/>
          <w:lang w:val="en-US"/>
        </w:rPr>
        <w:t>ParkProductions</w:t>
      </w:r>
      <w:proofErr w:type="spellEnd"/>
      <w:r>
        <w:rPr>
          <w:rFonts w:ascii="Times New Roman" w:hAnsi="Times New Roman" w:cs="Times New Roman"/>
          <w:sz w:val="24"/>
          <w:szCs w:val="24"/>
          <w:lang w:val="en-US"/>
        </w:rPr>
        <w:t xml:space="preserve">, &amp; Rogan Productions (Producers), &amp; McQueen, S. and </w:t>
      </w:r>
      <w:proofErr w:type="spellStart"/>
      <w:proofErr w:type="gramStart"/>
      <w:r>
        <w:rPr>
          <w:rFonts w:ascii="Times New Roman" w:hAnsi="Times New Roman" w:cs="Times New Roman"/>
          <w:sz w:val="24"/>
          <w:szCs w:val="24"/>
          <w:lang w:val="en-US"/>
        </w:rPr>
        <w:t>Rogan,J</w:t>
      </w:r>
      <w:proofErr w:type="spellEnd"/>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(Directors). (2021). Blame. [Video/DVD] BBC Worldwide. Retrieved from </w:t>
      </w:r>
      <w:proofErr w:type="gramStart"/>
      <w:r>
        <w:rPr>
          <w:rFonts w:ascii="Times New Roman" w:hAnsi="Times New Roman" w:cs="Times New Roman"/>
          <w:sz w:val="24"/>
          <w:szCs w:val="24"/>
          <w:lang w:val="en-US"/>
        </w:rPr>
        <w:t>https://video.alexanderstreet.com/watch/Blame</w:t>
      </w:r>
      <w:proofErr w:type="gramEnd"/>
      <w:r>
        <w:rPr>
          <w:rFonts w:ascii="Times New Roman" w:hAnsi="Times New Roman" w:cs="Times New Roman"/>
          <w:sz w:val="24"/>
          <w:szCs w:val="24"/>
          <w:lang w:val="en-US"/>
        </w:rPr>
        <w:t xml:space="preserve"> </w:t>
      </w:r>
    </w:p>
    <w:p w14:paraId="2E4C192F"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Joanna Boateng, Nelson Adeosun, Turbine Studios, Lammas </w:t>
      </w:r>
      <w:proofErr w:type="spellStart"/>
      <w:r>
        <w:rPr>
          <w:rFonts w:ascii="Times New Roman" w:hAnsi="Times New Roman" w:cs="Times New Roman"/>
          <w:sz w:val="24"/>
          <w:szCs w:val="24"/>
          <w:lang w:val="en-US"/>
        </w:rPr>
        <w:t>ParkProductions</w:t>
      </w:r>
      <w:proofErr w:type="spellEnd"/>
      <w:r>
        <w:rPr>
          <w:rFonts w:ascii="Times New Roman" w:hAnsi="Times New Roman" w:cs="Times New Roman"/>
          <w:sz w:val="24"/>
          <w:szCs w:val="24"/>
          <w:lang w:val="en-US"/>
        </w:rPr>
        <w:t xml:space="preserve">, &amp; Rogan Productions (Producers), &amp; McQueen, S. and </w:t>
      </w:r>
      <w:proofErr w:type="spellStart"/>
      <w:proofErr w:type="gramStart"/>
      <w:r>
        <w:rPr>
          <w:rFonts w:ascii="Times New Roman" w:hAnsi="Times New Roman" w:cs="Times New Roman"/>
          <w:sz w:val="24"/>
          <w:szCs w:val="24"/>
          <w:lang w:val="en-US"/>
        </w:rPr>
        <w:t>Rogan,J</w:t>
      </w:r>
      <w:proofErr w:type="spellEnd"/>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(Directors). (2021). Blame. [Video/DVD] BBC Worldwide. Retrieved from </w:t>
      </w:r>
      <w:proofErr w:type="gramStart"/>
      <w:r>
        <w:rPr>
          <w:rFonts w:ascii="Times New Roman" w:hAnsi="Times New Roman" w:cs="Times New Roman"/>
          <w:sz w:val="24"/>
          <w:szCs w:val="24"/>
          <w:lang w:val="en-US"/>
        </w:rPr>
        <w:t>https://video.alexanderstreet.com/watch/Blame</w:t>
      </w:r>
      <w:proofErr w:type="gramEnd"/>
      <w:r>
        <w:rPr>
          <w:rFonts w:ascii="Times New Roman" w:hAnsi="Times New Roman" w:cs="Times New Roman"/>
          <w:sz w:val="24"/>
          <w:szCs w:val="24"/>
          <w:lang w:val="en-US"/>
        </w:rPr>
        <w:t xml:space="preserve"> </w:t>
      </w:r>
    </w:p>
    <w:p w14:paraId="386EE66F"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Kelly, J., Ellison, C. and Burns, J. (2023). David Carrick: The serial rapist and abuser in a police uniform.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xml:space="preserve">. [online] 16 Jan. Available at: </w:t>
      </w:r>
      <w:hyperlink r:id="rId18" w:history="1">
        <w:r>
          <w:rPr>
            <w:rStyle w:val="Hyperlink"/>
            <w:rFonts w:ascii="Times New Roman" w:hAnsi="Times New Roman" w:cs="Times New Roman"/>
            <w:sz w:val="24"/>
            <w:szCs w:val="24"/>
            <w:lang w:val="en-US"/>
          </w:rPr>
          <w:t>https://www.bbc.co.uk/news/uk-64283783</w:t>
        </w:r>
      </w:hyperlink>
      <w:r>
        <w:rPr>
          <w:rFonts w:ascii="Times New Roman" w:hAnsi="Times New Roman" w:cs="Times New Roman"/>
          <w:sz w:val="24"/>
          <w:szCs w:val="24"/>
          <w:lang w:val="en-US"/>
        </w:rPr>
        <w:t>.</w:t>
      </w:r>
    </w:p>
    <w:p w14:paraId="118AF94F"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Liddle, M., Boswell, G., Wright, S., Francis, V. and Perry, R. (2016). </w:t>
      </w:r>
      <w:r>
        <w:rPr>
          <w:rFonts w:ascii="Times New Roman" w:hAnsi="Times New Roman" w:cs="Times New Roman"/>
          <w:i/>
          <w:iCs/>
          <w:sz w:val="24"/>
          <w:szCs w:val="24"/>
          <w:lang w:val="en-US"/>
        </w:rPr>
        <w:t>Trauma and Young Offenders – a Review of the Research and Practice Literature | 1 a REVIEW OF THE RESEARCH AND PRACTICE LITERATURE Trauma and Young Offenders – a Review of the Research and Practice Literature | 2</w:t>
      </w:r>
      <w:r>
        <w:rPr>
          <w:rFonts w:ascii="Times New Roman" w:hAnsi="Times New Roman" w:cs="Times New Roman"/>
          <w:sz w:val="24"/>
          <w:szCs w:val="24"/>
          <w:lang w:val="en-US"/>
        </w:rPr>
        <w:t xml:space="preserve">. [online] Available at: </w:t>
      </w:r>
      <w:hyperlink r:id="rId19" w:history="1">
        <w:r>
          <w:rPr>
            <w:rStyle w:val="Hyperlink"/>
            <w:rFonts w:ascii="Times New Roman" w:hAnsi="Times New Roman" w:cs="Times New Roman"/>
            <w:sz w:val="24"/>
            <w:szCs w:val="24"/>
            <w:lang w:val="en-US"/>
          </w:rPr>
          <w:t>http://www.beyondyouthcustody.net/wp-content/uploads/Trauma-and-young-offenders-a-review-of-the-research-and-practice-literature.pdf</w:t>
        </w:r>
      </w:hyperlink>
      <w:r>
        <w:rPr>
          <w:rFonts w:ascii="Times New Roman" w:hAnsi="Times New Roman" w:cs="Times New Roman"/>
          <w:sz w:val="24"/>
          <w:szCs w:val="24"/>
          <w:lang w:val="en-US"/>
        </w:rPr>
        <w:t xml:space="preserve"> [Accessed 9 Dec. 2023].</w:t>
      </w:r>
    </w:p>
    <w:p w14:paraId="1B8AFC08"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Liddle, M, et al. </w:t>
      </w:r>
      <w:r>
        <w:rPr>
          <w:rFonts w:ascii="Times New Roman" w:hAnsi="Times New Roman" w:cs="Times New Roman"/>
          <w:i/>
          <w:iCs/>
          <w:sz w:val="24"/>
          <w:szCs w:val="24"/>
          <w:lang w:val="en-US"/>
        </w:rPr>
        <w:t>Trauma and Young Offenders – a Review of the Research and Practice Literature | 1 a REVIEW of the RESEARCH and PRACTICE LITERATURE Trauma and Young Offenders – a Review of the Research and Practice Literature | 2</w:t>
      </w:r>
      <w:r>
        <w:rPr>
          <w:rFonts w:ascii="Times New Roman" w:hAnsi="Times New Roman" w:cs="Times New Roman"/>
          <w:sz w:val="24"/>
          <w:szCs w:val="24"/>
          <w:lang w:val="en-US"/>
        </w:rPr>
        <w:t xml:space="preserve">. 2016. </w:t>
      </w:r>
    </w:p>
    <w:p w14:paraId="3DF37874"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Macpherson, W. (1999a). </w:t>
      </w:r>
      <w:r>
        <w:rPr>
          <w:rFonts w:ascii="Times New Roman" w:hAnsi="Times New Roman" w:cs="Times New Roman"/>
          <w:i/>
          <w:iCs/>
          <w:sz w:val="24"/>
          <w:szCs w:val="24"/>
          <w:lang w:val="en-US"/>
        </w:rPr>
        <w:t>THE STEPHEN LAWRENCE INQUIRY REPORT OF AN INQUIRY BY SIR WILLIAM MACPHERSON OF CLUNY ADVISED BY Cm 4262-I</w:t>
      </w:r>
      <w:r>
        <w:rPr>
          <w:rFonts w:ascii="Times New Roman" w:hAnsi="Times New Roman" w:cs="Times New Roman"/>
          <w:sz w:val="24"/>
          <w:szCs w:val="24"/>
          <w:lang w:val="en-US"/>
        </w:rPr>
        <w:t xml:space="preserve">. [online] p.356. Available at: </w:t>
      </w:r>
      <w:hyperlink r:id="rId20" w:history="1">
        <w:r>
          <w:rPr>
            <w:rStyle w:val="Hyperlink"/>
            <w:rFonts w:ascii="Times New Roman" w:hAnsi="Times New Roman" w:cs="Times New Roman"/>
            <w:sz w:val="24"/>
            <w:szCs w:val="24"/>
            <w:lang w:val="en-US"/>
          </w:rPr>
          <w:t>https://assets.publishing.service.gov.uk/media/5a7c2af540f0b645ba3c7202/4262.pdf</w:t>
        </w:r>
      </w:hyperlink>
      <w:r>
        <w:rPr>
          <w:rFonts w:ascii="Times New Roman" w:hAnsi="Times New Roman" w:cs="Times New Roman"/>
          <w:sz w:val="24"/>
          <w:szCs w:val="24"/>
          <w:lang w:val="en-US"/>
        </w:rPr>
        <w:t xml:space="preserve"> [Accessed 30 Dec. 2023].</w:t>
      </w:r>
    </w:p>
    <w:p w14:paraId="4060C0CC"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Macpherson, W. (1999b). </w:t>
      </w:r>
      <w:r>
        <w:rPr>
          <w:rFonts w:ascii="Times New Roman" w:hAnsi="Times New Roman" w:cs="Times New Roman"/>
          <w:i/>
          <w:iCs/>
          <w:sz w:val="24"/>
          <w:szCs w:val="24"/>
          <w:lang w:val="en-US"/>
        </w:rPr>
        <w:t>THE STEPHEN LAWRENCE INQUIRY REPORT OF AN INQUIRY BY SIR WILLIAM MACPHERSON OF CLUNY ADVISED BY Cm 4262-I</w:t>
      </w:r>
      <w:r>
        <w:rPr>
          <w:rFonts w:ascii="Times New Roman" w:hAnsi="Times New Roman" w:cs="Times New Roman"/>
          <w:sz w:val="24"/>
          <w:szCs w:val="24"/>
          <w:lang w:val="en-US"/>
        </w:rPr>
        <w:t xml:space="preserve">. [online] p.375. Available at: </w:t>
      </w:r>
      <w:hyperlink r:id="rId21" w:history="1">
        <w:r>
          <w:rPr>
            <w:rStyle w:val="Hyperlink"/>
            <w:rFonts w:ascii="Times New Roman" w:hAnsi="Times New Roman" w:cs="Times New Roman"/>
            <w:sz w:val="24"/>
            <w:szCs w:val="24"/>
            <w:lang w:val="en-US"/>
          </w:rPr>
          <w:t>https://assets.publishing.service.gov.uk/media/5a7c2af540f0b645ba3c7202/4262.pdf</w:t>
        </w:r>
      </w:hyperlink>
      <w:r>
        <w:rPr>
          <w:rFonts w:ascii="Times New Roman" w:hAnsi="Times New Roman" w:cs="Times New Roman"/>
          <w:sz w:val="24"/>
          <w:szCs w:val="24"/>
          <w:lang w:val="en-US"/>
        </w:rPr>
        <w:t xml:space="preserve"> [Accessed 30 Dec. 2023].</w:t>
      </w:r>
    </w:p>
    <w:p w14:paraId="5AD136F6"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Macpherson, W. (1999c). </w:t>
      </w:r>
      <w:r>
        <w:rPr>
          <w:rFonts w:ascii="Times New Roman" w:hAnsi="Times New Roman" w:cs="Times New Roman"/>
          <w:i/>
          <w:iCs/>
          <w:sz w:val="24"/>
          <w:szCs w:val="24"/>
          <w:lang w:val="en-US"/>
        </w:rPr>
        <w:t>THE STEPHEN LAWRENCE INQUIRY REPORT OF AN INQUIRY BY SIR WILLIAM MACPHERSON OF CLUNY ADVISED BY Cm 4262-I</w:t>
      </w:r>
      <w:r>
        <w:rPr>
          <w:rFonts w:ascii="Times New Roman" w:hAnsi="Times New Roman" w:cs="Times New Roman"/>
          <w:sz w:val="24"/>
          <w:szCs w:val="24"/>
          <w:lang w:val="en-US"/>
        </w:rPr>
        <w:t xml:space="preserve">. [online] p.361. Available at: </w:t>
      </w:r>
      <w:hyperlink r:id="rId22" w:history="1">
        <w:r>
          <w:rPr>
            <w:rStyle w:val="Hyperlink"/>
            <w:rFonts w:ascii="Times New Roman" w:hAnsi="Times New Roman" w:cs="Times New Roman"/>
            <w:sz w:val="24"/>
            <w:szCs w:val="24"/>
            <w:lang w:val="en-US"/>
          </w:rPr>
          <w:t>https://assets.publishing.service.gov.uk/media/5a7c2af540f0b645ba3c7202/4262.pdf</w:t>
        </w:r>
      </w:hyperlink>
      <w:r>
        <w:rPr>
          <w:rFonts w:ascii="Times New Roman" w:hAnsi="Times New Roman" w:cs="Times New Roman"/>
          <w:sz w:val="24"/>
          <w:szCs w:val="24"/>
          <w:lang w:val="en-US"/>
        </w:rPr>
        <w:t xml:space="preserve"> </w:t>
      </w:r>
      <w:r>
        <w:rPr>
          <w:rFonts w:ascii="Times New Roman" w:hAnsi="Times New Roman" w:cs="Times New Roman"/>
          <w:sz w:val="24"/>
          <w:szCs w:val="24"/>
          <w:lang w:val="en-US"/>
        </w:rPr>
        <w:lastRenderedPageBreak/>
        <w:t>[Accessed 30 Dec. 2023].</w:t>
      </w:r>
    </w:p>
    <w:p w14:paraId="273667F1"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Mann, N. and Lundrigan, S. (2023). The National MAPPA Research:  </w:t>
      </w:r>
      <w:proofErr w:type="gramStart"/>
      <w:r>
        <w:rPr>
          <w:rFonts w:ascii="Times New Roman" w:hAnsi="Times New Roman" w:cs="Times New Roman"/>
          <w:sz w:val="24"/>
          <w:szCs w:val="24"/>
          <w:lang w:val="en-US"/>
        </w:rPr>
        <w:t>Process  Effectiveness</w:t>
      </w:r>
      <w:proofErr w:type="gramEnd"/>
      <w:r>
        <w:rPr>
          <w:rFonts w:ascii="Times New Roman" w:hAnsi="Times New Roman" w:cs="Times New Roman"/>
          <w:sz w:val="24"/>
          <w:szCs w:val="24"/>
          <w:lang w:val="en-US"/>
        </w:rPr>
        <w:t xml:space="preserve"> Report. [online] pp.6–56. Available at: file:///C:/Users/408774/Downloads/The%20National%20MAPPA%20Research%20Process%20effectiveness%20report%20(1).pdf [Accessed 14 Jan. 2024].</w:t>
      </w:r>
    </w:p>
    <w:p w14:paraId="6D3E4398"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Mann, N., Lundrigan, S. and Specht, D. (2023). The National MAPPA Research:  </w:t>
      </w:r>
      <w:proofErr w:type="gramStart"/>
      <w:r>
        <w:rPr>
          <w:rFonts w:ascii="Times New Roman" w:hAnsi="Times New Roman" w:cs="Times New Roman"/>
          <w:sz w:val="24"/>
          <w:szCs w:val="24"/>
          <w:lang w:val="en-US"/>
        </w:rPr>
        <w:t>Proven  Reoffending</w:t>
      </w:r>
      <w:proofErr w:type="gramEnd"/>
      <w:r>
        <w:rPr>
          <w:rFonts w:ascii="Times New Roman" w:hAnsi="Times New Roman" w:cs="Times New Roman"/>
          <w:sz w:val="24"/>
          <w:szCs w:val="24"/>
          <w:lang w:val="en-US"/>
        </w:rPr>
        <w:t xml:space="preserve"> Report. </w:t>
      </w:r>
      <w:proofErr w:type="spellStart"/>
      <w:r>
        <w:rPr>
          <w:rFonts w:ascii="Times New Roman" w:hAnsi="Times New Roman" w:cs="Times New Roman"/>
          <w:i/>
          <w:iCs/>
          <w:sz w:val="24"/>
          <w:szCs w:val="24"/>
          <w:lang w:val="en-US"/>
        </w:rPr>
        <w:t>a.r.u</w:t>
      </w:r>
      <w:proofErr w:type="spellEnd"/>
      <w:r>
        <w:rPr>
          <w:rFonts w:ascii="Times New Roman" w:hAnsi="Times New Roman" w:cs="Times New Roman"/>
          <w:sz w:val="24"/>
          <w:szCs w:val="24"/>
          <w:lang w:val="en-US"/>
        </w:rPr>
        <w:t>, [online] p.6. Available at: file:///C:/Users/408774/Downloads/The%20National%20MAPPA%20Research-%20Proven%20Reoffending%20Report.pdf [Accessed 14 Jan. 2024].</w:t>
      </w:r>
    </w:p>
    <w:p w14:paraId="08B3FD28"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Ministry of Justice and Bell, I. (2010). </w:t>
      </w:r>
      <w:r>
        <w:rPr>
          <w:rFonts w:ascii="Times New Roman" w:hAnsi="Times New Roman" w:cs="Times New Roman"/>
          <w:i/>
          <w:iCs/>
          <w:sz w:val="24"/>
          <w:szCs w:val="24"/>
          <w:lang w:val="en-US"/>
        </w:rPr>
        <w:t>Compendium of Reoffending Statistics and Analysis Ministry of Justice Statistics Bulletin</w:t>
      </w:r>
      <w:r>
        <w:rPr>
          <w:rFonts w:ascii="Times New Roman" w:hAnsi="Times New Roman" w:cs="Times New Roman"/>
          <w:sz w:val="24"/>
          <w:szCs w:val="24"/>
          <w:lang w:val="en-US"/>
        </w:rPr>
        <w:t xml:space="preserve">. [online] p.5. Available at: </w:t>
      </w:r>
      <w:hyperlink r:id="rId23" w:history="1">
        <w:r>
          <w:rPr>
            <w:rStyle w:val="Hyperlink"/>
            <w:rFonts w:ascii="Times New Roman" w:hAnsi="Times New Roman" w:cs="Times New Roman"/>
            <w:sz w:val="24"/>
            <w:szCs w:val="24"/>
            <w:lang w:val="en-US"/>
          </w:rPr>
          <w:t>https://assets.publishing.service.gov.uk/government/uploads/system/uploads/attachment_data/file/199224/compendium-of-reoffending-statistics-and-analysis.pdf</w:t>
        </w:r>
      </w:hyperlink>
      <w:r>
        <w:rPr>
          <w:rFonts w:ascii="Times New Roman" w:hAnsi="Times New Roman" w:cs="Times New Roman"/>
          <w:sz w:val="24"/>
          <w:szCs w:val="24"/>
          <w:lang w:val="en-US"/>
        </w:rPr>
        <w:t xml:space="preserve"> [Accessed 9 Dec. 2023].</w:t>
      </w:r>
    </w:p>
    <w:p w14:paraId="7C03A066"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for National Statistics (2023a). </w:t>
      </w:r>
      <w:r>
        <w:rPr>
          <w:rFonts w:ascii="Times New Roman" w:hAnsi="Times New Roman" w:cs="Times New Roman"/>
          <w:i/>
          <w:iCs/>
          <w:sz w:val="24"/>
          <w:szCs w:val="24"/>
          <w:lang w:val="en-US"/>
        </w:rPr>
        <w:t>Crime in England and Wales</w:t>
      </w:r>
      <w:r>
        <w:rPr>
          <w:rFonts w:ascii="Times New Roman" w:hAnsi="Times New Roman" w:cs="Times New Roman"/>
          <w:sz w:val="24"/>
          <w:szCs w:val="24"/>
          <w:lang w:val="en-US"/>
        </w:rPr>
        <w:t xml:space="preserve">. [online] Ons.gov.uk. Available at: </w:t>
      </w:r>
      <w:hyperlink r:id="rId24" w:history="1">
        <w:r>
          <w:rPr>
            <w:rStyle w:val="Hyperlink"/>
            <w:rFonts w:ascii="Times New Roman" w:hAnsi="Times New Roman" w:cs="Times New Roman"/>
            <w:sz w:val="24"/>
            <w:szCs w:val="24"/>
            <w:lang w:val="en-US"/>
          </w:rPr>
          <w:t>https://www.ons.gov.uk/peoplepopulationandcommunity/crimeandjustice/bulletins/crimeinenglandandwales/yearendingseptember2022</w:t>
        </w:r>
      </w:hyperlink>
      <w:r>
        <w:rPr>
          <w:rFonts w:ascii="Times New Roman" w:hAnsi="Times New Roman" w:cs="Times New Roman"/>
          <w:sz w:val="24"/>
          <w:szCs w:val="24"/>
          <w:lang w:val="en-US"/>
        </w:rPr>
        <w:t>.</w:t>
      </w:r>
    </w:p>
    <w:p w14:paraId="322D6417"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for National Statistics (2023b). </w:t>
      </w:r>
      <w:r>
        <w:rPr>
          <w:rFonts w:ascii="Times New Roman" w:hAnsi="Times New Roman" w:cs="Times New Roman"/>
          <w:i/>
          <w:iCs/>
          <w:sz w:val="24"/>
          <w:szCs w:val="24"/>
          <w:lang w:val="en-US"/>
        </w:rPr>
        <w:t xml:space="preserve">Unemployment Rate (aged 16 and over, </w:t>
      </w:r>
      <w:proofErr w:type="gramStart"/>
      <w:r>
        <w:rPr>
          <w:rFonts w:ascii="Times New Roman" w:hAnsi="Times New Roman" w:cs="Times New Roman"/>
          <w:i/>
          <w:iCs/>
          <w:sz w:val="24"/>
          <w:szCs w:val="24"/>
          <w:lang w:val="en-US"/>
        </w:rPr>
        <w:t>Seasonally</w:t>
      </w:r>
      <w:proofErr w:type="gramEnd"/>
      <w:r>
        <w:rPr>
          <w:rFonts w:ascii="Times New Roman" w:hAnsi="Times New Roman" w:cs="Times New Roman"/>
          <w:i/>
          <w:iCs/>
          <w:sz w:val="24"/>
          <w:szCs w:val="24"/>
          <w:lang w:val="en-US"/>
        </w:rPr>
        <w:t xml:space="preserve"> adjusted) - Office for National Statistics</w:t>
      </w:r>
      <w:r>
        <w:rPr>
          <w:rFonts w:ascii="Times New Roman" w:hAnsi="Times New Roman" w:cs="Times New Roman"/>
          <w:sz w:val="24"/>
          <w:szCs w:val="24"/>
          <w:lang w:val="en-US"/>
        </w:rPr>
        <w:t xml:space="preserve">. [online] www.ons.gov.uk. Available at: </w:t>
      </w:r>
      <w:hyperlink r:id="rId25" w:history="1">
        <w:r>
          <w:rPr>
            <w:rStyle w:val="Hyperlink"/>
            <w:rFonts w:ascii="Times New Roman" w:hAnsi="Times New Roman" w:cs="Times New Roman"/>
            <w:sz w:val="24"/>
            <w:szCs w:val="24"/>
            <w:lang w:val="en-US"/>
          </w:rPr>
          <w:t>https://www.ons.gov.uk/employmentandlabourmarket/peoplenotinwork/unemployment/timeseries/mgsx/lms</w:t>
        </w:r>
      </w:hyperlink>
      <w:r>
        <w:rPr>
          <w:rFonts w:ascii="Times New Roman" w:hAnsi="Times New Roman" w:cs="Times New Roman"/>
          <w:sz w:val="24"/>
          <w:szCs w:val="24"/>
          <w:lang w:val="en-US"/>
        </w:rPr>
        <w:t xml:space="preserve"> [Accessed 28 Dec. 2023].</w:t>
      </w:r>
    </w:p>
    <w:p w14:paraId="126583BA"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Police and Criminal Evidence Act 1984</w:t>
      </w:r>
      <w:r>
        <w:rPr>
          <w:rFonts w:ascii="Times New Roman" w:hAnsi="Times New Roman" w:cs="Times New Roman"/>
          <w:sz w:val="24"/>
          <w:szCs w:val="24"/>
          <w:lang w:val="en-US"/>
        </w:rPr>
        <w:t xml:space="preserve">.Code A - Stop and Search [online] Available at: </w:t>
      </w:r>
      <w:hyperlink r:id="rId26" w:history="1">
        <w:r>
          <w:rPr>
            <w:rStyle w:val="Hyperlink"/>
            <w:rFonts w:ascii="Times New Roman" w:hAnsi="Times New Roman" w:cs="Times New Roman"/>
            <w:sz w:val="24"/>
            <w:szCs w:val="24"/>
            <w:lang w:val="en-US"/>
          </w:rPr>
          <w:t>https://assets.publishing.service.gov.uk/government/uploads/system/uploads/attachment_data/file/1128850/FINAL_Revised_PACE_Code_A_2023_-_SVROs__Annex_G_.pdf</w:t>
        </w:r>
      </w:hyperlink>
      <w:r>
        <w:rPr>
          <w:rFonts w:ascii="Times New Roman" w:hAnsi="Times New Roman" w:cs="Times New Roman"/>
          <w:sz w:val="24"/>
          <w:szCs w:val="24"/>
          <w:lang w:val="en-US"/>
        </w:rPr>
        <w:t xml:space="preserve"> [Accessed 12 Oct. 2023].</w:t>
      </w:r>
    </w:p>
    <w:p w14:paraId="5B7B20FA"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Quispe-Torreblanca</w:t>
      </w:r>
      <w:proofErr w:type="spellEnd"/>
      <w:r>
        <w:rPr>
          <w:rFonts w:ascii="Times New Roman" w:hAnsi="Times New Roman" w:cs="Times New Roman"/>
          <w:sz w:val="24"/>
          <w:szCs w:val="24"/>
          <w:lang w:val="en-US"/>
        </w:rPr>
        <w:t xml:space="preserve">, E.G. and Stewart, N. (2019). Causal Peer Effects in Police Misconduct. </w:t>
      </w:r>
      <w:r>
        <w:rPr>
          <w:rFonts w:ascii="Times New Roman" w:hAnsi="Times New Roman" w:cs="Times New Roman"/>
          <w:i/>
          <w:iCs/>
          <w:sz w:val="24"/>
          <w:szCs w:val="24"/>
          <w:lang w:val="en-US"/>
        </w:rPr>
        <w:t>Causal Peer Effects in Police Misconduct</w:t>
      </w:r>
      <w:r>
        <w:rPr>
          <w:rFonts w:ascii="Times New Roman" w:hAnsi="Times New Roman" w:cs="Times New Roman"/>
          <w:sz w:val="24"/>
          <w:szCs w:val="24"/>
          <w:lang w:val="en-US"/>
        </w:rPr>
        <w:t xml:space="preserve">, [online] 3(8), </w:t>
      </w:r>
      <w:proofErr w:type="gramStart"/>
      <w:r>
        <w:rPr>
          <w:rFonts w:ascii="Times New Roman" w:hAnsi="Times New Roman" w:cs="Times New Roman"/>
          <w:sz w:val="24"/>
          <w:szCs w:val="24"/>
          <w:lang w:val="en-US"/>
        </w:rPr>
        <w:t>pp.p</w:t>
      </w:r>
      <w:proofErr w:type="gramEnd"/>
      <w:r>
        <w:rPr>
          <w:rFonts w:ascii="Times New Roman" w:hAnsi="Times New Roman" w:cs="Times New Roman"/>
          <w:sz w:val="24"/>
          <w:szCs w:val="24"/>
          <w:lang w:val="en-US"/>
        </w:rPr>
        <w:t>3-8. Available at: file:///C:/Users/408774/OneDrive%20-%20Gwent%20Police/Desktop/WRAP-causal-peer-effects-police-misconduct-Stewart-2019.pdf [Accessed 20 Jan. 2024].</w:t>
      </w:r>
    </w:p>
    <w:p w14:paraId="1DAD0FAF"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Scarman, L. (1981). </w:t>
      </w:r>
      <w:r>
        <w:rPr>
          <w:rFonts w:ascii="Times New Roman" w:hAnsi="Times New Roman" w:cs="Times New Roman"/>
          <w:i/>
          <w:iCs/>
          <w:sz w:val="24"/>
          <w:szCs w:val="24"/>
          <w:lang w:val="en-US"/>
        </w:rPr>
        <w:t>The Scarman Report</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Internet Archive</w:t>
      </w:r>
      <w:r>
        <w:rPr>
          <w:rFonts w:ascii="Times New Roman" w:hAnsi="Times New Roman" w:cs="Times New Roman"/>
          <w:sz w:val="24"/>
          <w:szCs w:val="24"/>
          <w:lang w:val="en-US"/>
        </w:rPr>
        <w:t xml:space="preserve">, Penguin Books, p.P99. Available at: </w:t>
      </w:r>
      <w:hyperlink r:id="rId27" w:history="1">
        <w:r>
          <w:rPr>
            <w:rStyle w:val="Hyperlink"/>
            <w:rFonts w:ascii="Times New Roman" w:hAnsi="Times New Roman" w:cs="Times New Roman"/>
            <w:sz w:val="24"/>
            <w:szCs w:val="24"/>
            <w:lang w:val="en-US"/>
          </w:rPr>
          <w:t>https://archive.org/details/scarmanreportrep0000scar/page/n3/mode/2up</w:t>
        </w:r>
      </w:hyperlink>
      <w:r>
        <w:rPr>
          <w:rFonts w:ascii="Times New Roman" w:hAnsi="Times New Roman" w:cs="Times New Roman"/>
          <w:sz w:val="24"/>
          <w:szCs w:val="24"/>
          <w:lang w:val="en-US"/>
        </w:rPr>
        <w:t xml:space="preserve"> [Accessed 12 Oct. 2023].</w:t>
      </w:r>
    </w:p>
    <w:p w14:paraId="133F5F87"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Scarman, Leslie Scarman, and Internet Archive. </w:t>
      </w:r>
      <w:r>
        <w:rPr>
          <w:rFonts w:ascii="Times New Roman" w:hAnsi="Times New Roman" w:cs="Times New Roman"/>
          <w:i/>
          <w:iCs/>
          <w:sz w:val="24"/>
          <w:szCs w:val="24"/>
          <w:lang w:val="en-US"/>
        </w:rPr>
        <w:t xml:space="preserve">The Scarman </w:t>
      </w:r>
      <w:proofErr w:type="gramStart"/>
      <w:r>
        <w:rPr>
          <w:rFonts w:ascii="Times New Roman" w:hAnsi="Times New Roman" w:cs="Times New Roman"/>
          <w:i/>
          <w:iCs/>
          <w:sz w:val="24"/>
          <w:szCs w:val="24"/>
          <w:lang w:val="en-US"/>
        </w:rPr>
        <w:t>Report :</w:t>
      </w:r>
      <w:proofErr w:type="gramEnd"/>
      <w:r>
        <w:rPr>
          <w:rFonts w:ascii="Times New Roman" w:hAnsi="Times New Roman" w:cs="Times New Roman"/>
          <w:i/>
          <w:iCs/>
          <w:sz w:val="24"/>
          <w:szCs w:val="24"/>
          <w:lang w:val="en-US"/>
        </w:rPr>
        <w:t xml:space="preserve"> Report of an Inquiry</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Internet Archive</w:t>
      </w:r>
      <w:r>
        <w:rPr>
          <w:rFonts w:ascii="Times New Roman" w:hAnsi="Times New Roman" w:cs="Times New Roman"/>
          <w:sz w:val="24"/>
          <w:szCs w:val="24"/>
          <w:lang w:val="en-US"/>
        </w:rPr>
        <w:t xml:space="preserve">, Harmondsworth, Middlesex, </w:t>
      </w:r>
      <w:proofErr w:type="gramStart"/>
      <w:r>
        <w:rPr>
          <w:rFonts w:ascii="Times New Roman" w:hAnsi="Times New Roman" w:cs="Times New Roman"/>
          <w:sz w:val="24"/>
          <w:szCs w:val="24"/>
          <w:lang w:val="en-US"/>
        </w:rPr>
        <w:t>England :</w:t>
      </w:r>
      <w:proofErr w:type="gramEnd"/>
      <w:r>
        <w:rPr>
          <w:rFonts w:ascii="Times New Roman" w:hAnsi="Times New Roman" w:cs="Times New Roman"/>
          <w:sz w:val="24"/>
          <w:szCs w:val="24"/>
          <w:lang w:val="en-US"/>
        </w:rPr>
        <w:t xml:space="preserve"> Penguin, 1986, p. P98, archive.org/details/scarmanreportrep0000scar/page/n3/mode/2up. Accessed 10 Nov. 2023. </w:t>
      </w:r>
    </w:p>
    <w:p w14:paraId="0140854E"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Scarman, L.S. and Internet Archive (1986). </w:t>
      </w:r>
      <w:r>
        <w:rPr>
          <w:rFonts w:ascii="Times New Roman" w:hAnsi="Times New Roman" w:cs="Times New Roman"/>
          <w:i/>
          <w:iCs/>
          <w:sz w:val="24"/>
          <w:szCs w:val="24"/>
          <w:lang w:val="en-US"/>
        </w:rPr>
        <w:t xml:space="preserve">The Scarman </w:t>
      </w:r>
      <w:proofErr w:type="gramStart"/>
      <w:r>
        <w:rPr>
          <w:rFonts w:ascii="Times New Roman" w:hAnsi="Times New Roman" w:cs="Times New Roman"/>
          <w:i/>
          <w:iCs/>
          <w:sz w:val="24"/>
          <w:szCs w:val="24"/>
          <w:lang w:val="en-US"/>
        </w:rPr>
        <w:t>report :</w:t>
      </w:r>
      <w:proofErr w:type="gramEnd"/>
      <w:r>
        <w:rPr>
          <w:rFonts w:ascii="Times New Roman" w:hAnsi="Times New Roman" w:cs="Times New Roman"/>
          <w:i/>
          <w:iCs/>
          <w:sz w:val="24"/>
          <w:szCs w:val="24"/>
          <w:lang w:val="en-US"/>
        </w:rPr>
        <w:t xml:space="preserve"> report of an inquiry</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Internet Archive</w:t>
      </w:r>
      <w:r>
        <w:rPr>
          <w:rFonts w:ascii="Times New Roman" w:hAnsi="Times New Roman" w:cs="Times New Roman"/>
          <w:sz w:val="24"/>
          <w:szCs w:val="24"/>
          <w:lang w:val="en-US"/>
        </w:rPr>
        <w:t xml:space="preserve">, Harmondsworth, Middlesex, </w:t>
      </w:r>
      <w:proofErr w:type="gramStart"/>
      <w:r>
        <w:rPr>
          <w:rFonts w:ascii="Times New Roman" w:hAnsi="Times New Roman" w:cs="Times New Roman"/>
          <w:sz w:val="24"/>
          <w:szCs w:val="24"/>
          <w:lang w:val="en-US"/>
        </w:rPr>
        <w:t>England :</w:t>
      </w:r>
      <w:proofErr w:type="gramEnd"/>
      <w:r>
        <w:rPr>
          <w:rFonts w:ascii="Times New Roman" w:hAnsi="Times New Roman" w:cs="Times New Roman"/>
          <w:sz w:val="24"/>
          <w:szCs w:val="24"/>
          <w:lang w:val="en-US"/>
        </w:rPr>
        <w:t xml:space="preserve"> Penguin, p.P99. Available at: </w:t>
      </w:r>
      <w:hyperlink r:id="rId28" w:history="1">
        <w:r>
          <w:rPr>
            <w:rStyle w:val="Hyperlink"/>
            <w:rFonts w:ascii="Times New Roman" w:hAnsi="Times New Roman" w:cs="Times New Roman"/>
            <w:sz w:val="24"/>
            <w:szCs w:val="24"/>
            <w:lang w:val="en-US"/>
          </w:rPr>
          <w:t>https://archive.org/details/scarmanreportrep0000scar/page/n3/mode/2up</w:t>
        </w:r>
      </w:hyperlink>
      <w:r>
        <w:rPr>
          <w:rFonts w:ascii="Times New Roman" w:hAnsi="Times New Roman" w:cs="Times New Roman"/>
          <w:sz w:val="24"/>
          <w:szCs w:val="24"/>
          <w:lang w:val="en-US"/>
        </w:rPr>
        <w:t xml:space="preserve"> [Accessed 10 Nov. 2023].</w:t>
      </w:r>
    </w:p>
    <w:p w14:paraId="2346AAD9"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Therrien, A. (2021). Sarah Everard murder: Trust in police shaken, </w:t>
      </w:r>
      <w:proofErr w:type="gramStart"/>
      <w:r>
        <w:rPr>
          <w:rFonts w:ascii="Times New Roman" w:hAnsi="Times New Roman" w:cs="Times New Roman"/>
          <w:sz w:val="24"/>
          <w:szCs w:val="24"/>
          <w:lang w:val="en-US"/>
        </w:rPr>
        <w:t>Met</w:t>
      </w:r>
      <w:proofErr w:type="gramEnd"/>
      <w:r>
        <w:rPr>
          <w:rFonts w:ascii="Times New Roman" w:hAnsi="Times New Roman" w:cs="Times New Roman"/>
          <w:sz w:val="24"/>
          <w:szCs w:val="24"/>
          <w:lang w:val="en-US"/>
        </w:rPr>
        <w:t xml:space="preserve"> chief admits.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xml:space="preserve">. [online] 30 Sep. Available at: </w:t>
      </w:r>
      <w:hyperlink r:id="rId29" w:history="1">
        <w:r>
          <w:rPr>
            <w:rStyle w:val="Hyperlink"/>
            <w:rFonts w:ascii="Times New Roman" w:hAnsi="Times New Roman" w:cs="Times New Roman"/>
            <w:sz w:val="24"/>
            <w:szCs w:val="24"/>
            <w:lang w:val="en-US"/>
          </w:rPr>
          <w:t>https://www.bbc.co.uk/news/uk-58752200</w:t>
        </w:r>
      </w:hyperlink>
      <w:r>
        <w:rPr>
          <w:rFonts w:ascii="Times New Roman" w:hAnsi="Times New Roman" w:cs="Times New Roman"/>
          <w:sz w:val="24"/>
          <w:szCs w:val="24"/>
          <w:lang w:val="en-US"/>
        </w:rPr>
        <w:t xml:space="preserve"> [Accessed 30 Dec. 2023].</w:t>
      </w:r>
    </w:p>
    <w:p w14:paraId="6915126F"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Watson, B. (2022). </w:t>
      </w:r>
      <w:r>
        <w:rPr>
          <w:rFonts w:ascii="Times New Roman" w:hAnsi="Times New Roman" w:cs="Times New Roman"/>
          <w:i/>
          <w:iCs/>
          <w:sz w:val="24"/>
          <w:szCs w:val="24"/>
          <w:lang w:val="en-US"/>
        </w:rPr>
        <w:t>Employment in the UK - Office for National Statistics</w:t>
      </w:r>
      <w:r>
        <w:rPr>
          <w:rFonts w:ascii="Times New Roman" w:hAnsi="Times New Roman" w:cs="Times New Roman"/>
          <w:sz w:val="24"/>
          <w:szCs w:val="24"/>
          <w:lang w:val="en-US"/>
        </w:rPr>
        <w:t xml:space="preserve">. [online] www.ons.gov.uk. Available at: </w:t>
      </w:r>
      <w:hyperlink r:id="rId30" w:history="1">
        <w:r>
          <w:rPr>
            <w:rStyle w:val="Hyperlink"/>
            <w:rFonts w:ascii="Times New Roman" w:hAnsi="Times New Roman" w:cs="Times New Roman"/>
            <w:sz w:val="24"/>
            <w:szCs w:val="24"/>
            <w:lang w:val="en-US"/>
          </w:rPr>
          <w:t>https://www.ons.gov.uk/employmentandlabourmarket/peopleinwork/employmentandemployeetypes/bulletins/employmentintheuk/february2022</w:t>
        </w:r>
      </w:hyperlink>
      <w:r>
        <w:rPr>
          <w:rFonts w:ascii="Times New Roman" w:hAnsi="Times New Roman" w:cs="Times New Roman"/>
          <w:sz w:val="24"/>
          <w:szCs w:val="24"/>
          <w:lang w:val="en-US"/>
        </w:rPr>
        <w:t>.</w:t>
      </w:r>
    </w:p>
    <w:p w14:paraId="68711C3A"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Westmarland</w:t>
      </w:r>
      <w:proofErr w:type="spellEnd"/>
      <w:r>
        <w:rPr>
          <w:rFonts w:ascii="Times New Roman" w:hAnsi="Times New Roman" w:cs="Times New Roman"/>
          <w:sz w:val="24"/>
          <w:szCs w:val="24"/>
          <w:lang w:val="en-US"/>
        </w:rPr>
        <w:t xml:space="preserve">, L. and Rowe, M. (2016). Police Ethics and integrity: Can a New Code Overturn the Blue code? </w:t>
      </w:r>
      <w:r>
        <w:rPr>
          <w:rFonts w:ascii="Times New Roman" w:hAnsi="Times New Roman" w:cs="Times New Roman"/>
          <w:i/>
          <w:iCs/>
          <w:sz w:val="24"/>
          <w:szCs w:val="24"/>
          <w:lang w:val="en-US"/>
        </w:rPr>
        <w:t>Policing and Society</w:t>
      </w:r>
      <w:r>
        <w:rPr>
          <w:rFonts w:ascii="Times New Roman" w:hAnsi="Times New Roman" w:cs="Times New Roman"/>
          <w:sz w:val="24"/>
          <w:szCs w:val="24"/>
          <w:lang w:val="en-US"/>
        </w:rPr>
        <w:t xml:space="preserve">, [online] 28(7), pp.854–870. </w:t>
      </w:r>
      <w:proofErr w:type="spellStart"/>
      <w:r>
        <w:rPr>
          <w:rFonts w:ascii="Times New Roman" w:hAnsi="Times New Roman" w:cs="Times New Roman"/>
          <w:sz w:val="24"/>
          <w:szCs w:val="24"/>
          <w:lang w:val="en-US"/>
        </w:rPr>
        <w:t>doi:</w:t>
      </w:r>
      <w:hyperlink r:id="rId31"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://doi.org/10.1080/10439463.2016.1262365</w:t>
        </w:r>
      </w:hyperlink>
      <w:r>
        <w:rPr>
          <w:rFonts w:ascii="Times New Roman" w:hAnsi="Times New Roman" w:cs="Times New Roman"/>
          <w:sz w:val="24"/>
          <w:szCs w:val="24"/>
          <w:lang w:val="en-US"/>
        </w:rPr>
        <w:t>.</w:t>
      </w:r>
    </w:p>
    <w:p w14:paraId="5654D4CE"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Wolff, K.T., </w:t>
      </w:r>
      <w:proofErr w:type="spellStart"/>
      <w:r>
        <w:rPr>
          <w:rFonts w:ascii="Times New Roman" w:hAnsi="Times New Roman" w:cs="Times New Roman"/>
          <w:sz w:val="24"/>
          <w:szCs w:val="24"/>
          <w:lang w:val="en-US"/>
        </w:rPr>
        <w:t>Baglivio</w:t>
      </w:r>
      <w:proofErr w:type="spellEnd"/>
      <w:r>
        <w:rPr>
          <w:rFonts w:ascii="Times New Roman" w:hAnsi="Times New Roman" w:cs="Times New Roman"/>
          <w:sz w:val="24"/>
          <w:szCs w:val="24"/>
          <w:lang w:val="en-US"/>
        </w:rPr>
        <w:t xml:space="preserve">, M.T., Klein, H.J., Piquero, A.R., DeLisi, M. and Howell, J.C. (Buddy) (2019). Adverse Childhood Experiences (ACEs) and Gang Involvement Among Juvenile Offenders: Assessing the Mediation Effects of Substance Use and Temperament Deficits. </w:t>
      </w:r>
      <w:r>
        <w:rPr>
          <w:rFonts w:ascii="Times New Roman" w:hAnsi="Times New Roman" w:cs="Times New Roman"/>
          <w:i/>
          <w:iCs/>
          <w:sz w:val="24"/>
          <w:szCs w:val="24"/>
          <w:lang w:val="en-US"/>
        </w:rPr>
        <w:t>Youth Violence and Juvenile Justice</w:t>
      </w:r>
      <w:r>
        <w:rPr>
          <w:rFonts w:ascii="Times New Roman" w:hAnsi="Times New Roman" w:cs="Times New Roman"/>
          <w:sz w:val="24"/>
          <w:szCs w:val="24"/>
          <w:lang w:val="en-US"/>
        </w:rPr>
        <w:t xml:space="preserve">, [online] 18(1), p.154120401985479. </w:t>
      </w:r>
      <w:proofErr w:type="spellStart"/>
      <w:r>
        <w:rPr>
          <w:rFonts w:ascii="Times New Roman" w:hAnsi="Times New Roman" w:cs="Times New Roman"/>
          <w:sz w:val="24"/>
          <w:szCs w:val="24"/>
          <w:lang w:val="en-US"/>
        </w:rPr>
        <w:t>doi:</w:t>
      </w:r>
      <w:hyperlink r:id="rId32" w:history="1">
        <w:r>
          <w:rPr>
            <w:rStyle w:val="Hyperlink"/>
            <w:rFonts w:ascii="Times New Roman" w:hAnsi="Times New Roman" w:cs="Times New Roman"/>
            <w:sz w:val="24"/>
            <w:szCs w:val="24"/>
            <w:lang w:val="en-US"/>
          </w:rPr>
          <w:t>https</w:t>
        </w:r>
        <w:proofErr w:type="spellEnd"/>
        <w:r>
          <w:rPr>
            <w:rStyle w:val="Hyperlink"/>
            <w:rFonts w:ascii="Times New Roman" w:hAnsi="Times New Roman" w:cs="Times New Roman"/>
            <w:sz w:val="24"/>
            <w:szCs w:val="24"/>
            <w:lang w:val="en-US"/>
          </w:rPr>
          <w:t>://doi.org/10.1177/1541204019854799</w:t>
        </w:r>
      </w:hyperlink>
      <w:r>
        <w:rPr>
          <w:rFonts w:ascii="Times New Roman" w:hAnsi="Times New Roman" w:cs="Times New Roman"/>
          <w:sz w:val="24"/>
          <w:szCs w:val="24"/>
          <w:lang w:val="en-US"/>
        </w:rPr>
        <w:t>.</w:t>
      </w:r>
    </w:p>
    <w:p w14:paraId="0F74C6B8" w14:textId="77777777" w:rsidR="001C2F82" w:rsidRDefault="001C2F82" w:rsidP="001C2F8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Yonder Consultation (2023). </w:t>
      </w:r>
      <w:r>
        <w:rPr>
          <w:rFonts w:ascii="Times New Roman" w:hAnsi="Times New Roman" w:cs="Times New Roman"/>
          <w:i/>
          <w:iCs/>
          <w:sz w:val="24"/>
          <w:szCs w:val="24"/>
          <w:lang w:val="en-US"/>
        </w:rPr>
        <w:t xml:space="preserve">IOPC Public Perceptions </w:t>
      </w:r>
      <w:proofErr w:type="gramStart"/>
      <w:r>
        <w:rPr>
          <w:rFonts w:ascii="Times New Roman" w:hAnsi="Times New Roman" w:cs="Times New Roman"/>
          <w:i/>
          <w:iCs/>
          <w:sz w:val="24"/>
          <w:szCs w:val="24"/>
          <w:lang w:val="en-US"/>
        </w:rPr>
        <w:t>Tracker  Summary</w:t>
      </w:r>
      <w:proofErr w:type="gramEnd"/>
      <w:r>
        <w:rPr>
          <w:rFonts w:ascii="Times New Roman" w:hAnsi="Times New Roman" w:cs="Times New Roman"/>
          <w:i/>
          <w:iCs/>
          <w:sz w:val="24"/>
          <w:szCs w:val="24"/>
          <w:lang w:val="en-US"/>
        </w:rPr>
        <w:t xml:space="preserve"> Report, Waves 6.1 – 6.3</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 xml:space="preserve">Independent Office of Police </w:t>
      </w:r>
      <w:proofErr w:type="gramStart"/>
      <w:r>
        <w:rPr>
          <w:rFonts w:ascii="Times New Roman" w:hAnsi="Times New Roman" w:cs="Times New Roman"/>
          <w:i/>
          <w:iCs/>
          <w:sz w:val="24"/>
          <w:szCs w:val="24"/>
          <w:lang w:val="en-US"/>
        </w:rPr>
        <w:t xml:space="preserve">Conduct </w:t>
      </w:r>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p.22. Available at: file:///C:/Users/408774/Downloads/IOPC-public-perceptions-tracker-report-2022-23.pdf [Accessed 30 Dec. 2023].</w:t>
      </w:r>
    </w:p>
    <w:p w14:paraId="3FC7DBE9" w14:textId="77777777" w:rsidR="00D34C7B" w:rsidRDefault="00D34C7B" w:rsidP="00FA7370">
      <w:pPr>
        <w:widowControl w:val="0"/>
        <w:autoSpaceDE w:val="0"/>
        <w:autoSpaceDN w:val="0"/>
        <w:adjustRightInd w:val="0"/>
        <w:spacing w:after="0" w:line="480" w:lineRule="auto"/>
        <w:ind w:left="720" w:hanging="720"/>
        <w:rPr>
          <w:rFonts w:ascii="Times New Roman" w:hAnsi="Times New Roman" w:cs="Times New Roman"/>
          <w:sz w:val="24"/>
          <w:szCs w:val="24"/>
          <w:lang w:val="en-US"/>
        </w:rPr>
      </w:pPr>
    </w:p>
    <w:p w14:paraId="6EE0CF63" w14:textId="77777777" w:rsidR="005E170C" w:rsidRPr="005E170C" w:rsidRDefault="005E170C" w:rsidP="005E170C">
      <w:pPr>
        <w:pStyle w:val="NormalWeb"/>
        <w:shd w:val="clear" w:color="auto" w:fill="FFFFFF"/>
        <w:spacing w:before="0" w:beforeAutospacing="0" w:after="0" w:afterAutospacing="0" w:line="480" w:lineRule="atLeast"/>
        <w:rPr>
          <w:b/>
          <w:bCs/>
        </w:rPr>
      </w:pPr>
    </w:p>
    <w:sectPr w:rsidR="005E170C" w:rsidRPr="005E170C" w:rsidSect="003F775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373EC"/>
    <w:multiLevelType w:val="hybridMultilevel"/>
    <w:tmpl w:val="4E64C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4100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25D"/>
    <w:rsid w:val="00001108"/>
    <w:rsid w:val="000013BC"/>
    <w:rsid w:val="000023C2"/>
    <w:rsid w:val="00004943"/>
    <w:rsid w:val="000075E2"/>
    <w:rsid w:val="00007EA6"/>
    <w:rsid w:val="00010412"/>
    <w:rsid w:val="000109B9"/>
    <w:rsid w:val="00011BDB"/>
    <w:rsid w:val="00012871"/>
    <w:rsid w:val="00012BBB"/>
    <w:rsid w:val="00013B41"/>
    <w:rsid w:val="00015376"/>
    <w:rsid w:val="00016251"/>
    <w:rsid w:val="00020CFA"/>
    <w:rsid w:val="00022C3A"/>
    <w:rsid w:val="000236CC"/>
    <w:rsid w:val="0002416F"/>
    <w:rsid w:val="000246A8"/>
    <w:rsid w:val="00024C39"/>
    <w:rsid w:val="0002710D"/>
    <w:rsid w:val="000320E1"/>
    <w:rsid w:val="00034FA4"/>
    <w:rsid w:val="00035EF7"/>
    <w:rsid w:val="00040C00"/>
    <w:rsid w:val="0004108E"/>
    <w:rsid w:val="00043477"/>
    <w:rsid w:val="0004400A"/>
    <w:rsid w:val="00044B5D"/>
    <w:rsid w:val="00046E1A"/>
    <w:rsid w:val="0005213C"/>
    <w:rsid w:val="00053B03"/>
    <w:rsid w:val="00056F46"/>
    <w:rsid w:val="0005725D"/>
    <w:rsid w:val="000606B7"/>
    <w:rsid w:val="00061016"/>
    <w:rsid w:val="000635EB"/>
    <w:rsid w:val="00064C48"/>
    <w:rsid w:val="00067E08"/>
    <w:rsid w:val="00072EAF"/>
    <w:rsid w:val="00075B51"/>
    <w:rsid w:val="00076FF9"/>
    <w:rsid w:val="0007714E"/>
    <w:rsid w:val="0008129E"/>
    <w:rsid w:val="00081306"/>
    <w:rsid w:val="00083AAA"/>
    <w:rsid w:val="00084CE1"/>
    <w:rsid w:val="00085A82"/>
    <w:rsid w:val="00085AC5"/>
    <w:rsid w:val="00086160"/>
    <w:rsid w:val="00090CB3"/>
    <w:rsid w:val="000955D5"/>
    <w:rsid w:val="00096148"/>
    <w:rsid w:val="00097154"/>
    <w:rsid w:val="00097FCD"/>
    <w:rsid w:val="000A1C6F"/>
    <w:rsid w:val="000A4B33"/>
    <w:rsid w:val="000A4EFE"/>
    <w:rsid w:val="000A5582"/>
    <w:rsid w:val="000A6FE8"/>
    <w:rsid w:val="000B0E0D"/>
    <w:rsid w:val="000B0E18"/>
    <w:rsid w:val="000B403C"/>
    <w:rsid w:val="000B594C"/>
    <w:rsid w:val="000B72B5"/>
    <w:rsid w:val="000C13D0"/>
    <w:rsid w:val="000C237F"/>
    <w:rsid w:val="000C23E8"/>
    <w:rsid w:val="000C42E2"/>
    <w:rsid w:val="000C51EE"/>
    <w:rsid w:val="000C6B06"/>
    <w:rsid w:val="000C7159"/>
    <w:rsid w:val="000D20CF"/>
    <w:rsid w:val="000D2137"/>
    <w:rsid w:val="000D2D0A"/>
    <w:rsid w:val="000D4425"/>
    <w:rsid w:val="000D4C03"/>
    <w:rsid w:val="000D6B66"/>
    <w:rsid w:val="000D6CD9"/>
    <w:rsid w:val="000E1628"/>
    <w:rsid w:val="000E1835"/>
    <w:rsid w:val="000E1E51"/>
    <w:rsid w:val="000E4B94"/>
    <w:rsid w:val="000E675E"/>
    <w:rsid w:val="000E7436"/>
    <w:rsid w:val="000F584D"/>
    <w:rsid w:val="000F7BA2"/>
    <w:rsid w:val="00102D89"/>
    <w:rsid w:val="00107248"/>
    <w:rsid w:val="00111C79"/>
    <w:rsid w:val="00111DF7"/>
    <w:rsid w:val="00114362"/>
    <w:rsid w:val="00114406"/>
    <w:rsid w:val="00121A67"/>
    <w:rsid w:val="001236D5"/>
    <w:rsid w:val="00124430"/>
    <w:rsid w:val="00124A55"/>
    <w:rsid w:val="00125BFA"/>
    <w:rsid w:val="0013020A"/>
    <w:rsid w:val="001327C4"/>
    <w:rsid w:val="00132893"/>
    <w:rsid w:val="00132BE2"/>
    <w:rsid w:val="00141A0F"/>
    <w:rsid w:val="0014262F"/>
    <w:rsid w:val="001444D2"/>
    <w:rsid w:val="001445C5"/>
    <w:rsid w:val="00147AD7"/>
    <w:rsid w:val="0015082F"/>
    <w:rsid w:val="00153A0C"/>
    <w:rsid w:val="00154180"/>
    <w:rsid w:val="001558BA"/>
    <w:rsid w:val="00156579"/>
    <w:rsid w:val="00160597"/>
    <w:rsid w:val="00161322"/>
    <w:rsid w:val="001614E7"/>
    <w:rsid w:val="001619CA"/>
    <w:rsid w:val="00165DB8"/>
    <w:rsid w:val="00170131"/>
    <w:rsid w:val="00174553"/>
    <w:rsid w:val="00176AA2"/>
    <w:rsid w:val="00177AD2"/>
    <w:rsid w:val="00177F29"/>
    <w:rsid w:val="00182ADC"/>
    <w:rsid w:val="00186DFD"/>
    <w:rsid w:val="001932AD"/>
    <w:rsid w:val="001959B4"/>
    <w:rsid w:val="001A39FE"/>
    <w:rsid w:val="001A661C"/>
    <w:rsid w:val="001B0D17"/>
    <w:rsid w:val="001B13B2"/>
    <w:rsid w:val="001B1791"/>
    <w:rsid w:val="001B1F28"/>
    <w:rsid w:val="001B70A7"/>
    <w:rsid w:val="001C068F"/>
    <w:rsid w:val="001C2F82"/>
    <w:rsid w:val="001C4348"/>
    <w:rsid w:val="001C660E"/>
    <w:rsid w:val="001D1547"/>
    <w:rsid w:val="001D335C"/>
    <w:rsid w:val="001D3928"/>
    <w:rsid w:val="001D68B4"/>
    <w:rsid w:val="001E02AD"/>
    <w:rsid w:val="001E306C"/>
    <w:rsid w:val="001E6197"/>
    <w:rsid w:val="001F2DCE"/>
    <w:rsid w:val="001F3264"/>
    <w:rsid w:val="001F3FE7"/>
    <w:rsid w:val="001F6F1A"/>
    <w:rsid w:val="001F7A5B"/>
    <w:rsid w:val="00200723"/>
    <w:rsid w:val="00200AB2"/>
    <w:rsid w:val="0020160F"/>
    <w:rsid w:val="002016F2"/>
    <w:rsid w:val="00202781"/>
    <w:rsid w:val="002041C8"/>
    <w:rsid w:val="0020704A"/>
    <w:rsid w:val="00212BFF"/>
    <w:rsid w:val="002137B5"/>
    <w:rsid w:val="00220DE1"/>
    <w:rsid w:val="0022132E"/>
    <w:rsid w:val="00221C5E"/>
    <w:rsid w:val="00222641"/>
    <w:rsid w:val="00235744"/>
    <w:rsid w:val="002367A5"/>
    <w:rsid w:val="00240217"/>
    <w:rsid w:val="00240914"/>
    <w:rsid w:val="00241FD9"/>
    <w:rsid w:val="00242D60"/>
    <w:rsid w:val="00247B59"/>
    <w:rsid w:val="00253CF5"/>
    <w:rsid w:val="00254701"/>
    <w:rsid w:val="0025532B"/>
    <w:rsid w:val="0025592B"/>
    <w:rsid w:val="00260541"/>
    <w:rsid w:val="00261584"/>
    <w:rsid w:val="00264E9F"/>
    <w:rsid w:val="00267290"/>
    <w:rsid w:val="00267BBB"/>
    <w:rsid w:val="00270372"/>
    <w:rsid w:val="002760F3"/>
    <w:rsid w:val="002762D2"/>
    <w:rsid w:val="002765D9"/>
    <w:rsid w:val="00276D7C"/>
    <w:rsid w:val="00284D7E"/>
    <w:rsid w:val="00284EA0"/>
    <w:rsid w:val="00290971"/>
    <w:rsid w:val="00292AFA"/>
    <w:rsid w:val="002975B4"/>
    <w:rsid w:val="002A1143"/>
    <w:rsid w:val="002A1218"/>
    <w:rsid w:val="002A1C27"/>
    <w:rsid w:val="002A3A45"/>
    <w:rsid w:val="002A4327"/>
    <w:rsid w:val="002A5916"/>
    <w:rsid w:val="002B20C5"/>
    <w:rsid w:val="002B475E"/>
    <w:rsid w:val="002B63EB"/>
    <w:rsid w:val="002B6504"/>
    <w:rsid w:val="002C1179"/>
    <w:rsid w:val="002C3E89"/>
    <w:rsid w:val="002C3F59"/>
    <w:rsid w:val="002C4EE4"/>
    <w:rsid w:val="002C5A39"/>
    <w:rsid w:val="002C796C"/>
    <w:rsid w:val="002D4F98"/>
    <w:rsid w:val="002E5E41"/>
    <w:rsid w:val="002F1161"/>
    <w:rsid w:val="002F24E7"/>
    <w:rsid w:val="002F49CC"/>
    <w:rsid w:val="002F52AE"/>
    <w:rsid w:val="002F5AF1"/>
    <w:rsid w:val="002F7367"/>
    <w:rsid w:val="002F7F77"/>
    <w:rsid w:val="00306DC0"/>
    <w:rsid w:val="00310602"/>
    <w:rsid w:val="0031060A"/>
    <w:rsid w:val="003170C0"/>
    <w:rsid w:val="00317968"/>
    <w:rsid w:val="003206FE"/>
    <w:rsid w:val="0032279D"/>
    <w:rsid w:val="00325424"/>
    <w:rsid w:val="003254F6"/>
    <w:rsid w:val="00325EC5"/>
    <w:rsid w:val="0032758D"/>
    <w:rsid w:val="00327735"/>
    <w:rsid w:val="003311DE"/>
    <w:rsid w:val="003315DF"/>
    <w:rsid w:val="003342D6"/>
    <w:rsid w:val="003355E6"/>
    <w:rsid w:val="00335CA8"/>
    <w:rsid w:val="0033617E"/>
    <w:rsid w:val="0033763C"/>
    <w:rsid w:val="00341C1C"/>
    <w:rsid w:val="00342CE1"/>
    <w:rsid w:val="003460DF"/>
    <w:rsid w:val="00346CFD"/>
    <w:rsid w:val="00351EF1"/>
    <w:rsid w:val="00356AEB"/>
    <w:rsid w:val="003606E1"/>
    <w:rsid w:val="0036484E"/>
    <w:rsid w:val="00365023"/>
    <w:rsid w:val="00366855"/>
    <w:rsid w:val="0036755D"/>
    <w:rsid w:val="00367C8F"/>
    <w:rsid w:val="00370976"/>
    <w:rsid w:val="003774F9"/>
    <w:rsid w:val="00380450"/>
    <w:rsid w:val="0038130A"/>
    <w:rsid w:val="00382516"/>
    <w:rsid w:val="003840C0"/>
    <w:rsid w:val="00384BDF"/>
    <w:rsid w:val="00385627"/>
    <w:rsid w:val="00386B2B"/>
    <w:rsid w:val="00390FD9"/>
    <w:rsid w:val="003917FE"/>
    <w:rsid w:val="00391A1F"/>
    <w:rsid w:val="00391EB3"/>
    <w:rsid w:val="00395948"/>
    <w:rsid w:val="003A0C14"/>
    <w:rsid w:val="003A2452"/>
    <w:rsid w:val="003B04BB"/>
    <w:rsid w:val="003B1BA9"/>
    <w:rsid w:val="003B24BD"/>
    <w:rsid w:val="003C2C7F"/>
    <w:rsid w:val="003C4135"/>
    <w:rsid w:val="003C6C22"/>
    <w:rsid w:val="003C6EAD"/>
    <w:rsid w:val="003C76A4"/>
    <w:rsid w:val="003D2598"/>
    <w:rsid w:val="003D3A87"/>
    <w:rsid w:val="003D5BC5"/>
    <w:rsid w:val="003D68F8"/>
    <w:rsid w:val="003D6D16"/>
    <w:rsid w:val="003D73A2"/>
    <w:rsid w:val="003E0B0A"/>
    <w:rsid w:val="003E1EB6"/>
    <w:rsid w:val="003E5DA6"/>
    <w:rsid w:val="003E7E54"/>
    <w:rsid w:val="003F3B05"/>
    <w:rsid w:val="003F42BE"/>
    <w:rsid w:val="003F4AB3"/>
    <w:rsid w:val="003F7758"/>
    <w:rsid w:val="004007C5"/>
    <w:rsid w:val="004014EF"/>
    <w:rsid w:val="00405EC7"/>
    <w:rsid w:val="00406F9C"/>
    <w:rsid w:val="004114A4"/>
    <w:rsid w:val="0041191F"/>
    <w:rsid w:val="00411C59"/>
    <w:rsid w:val="004160E6"/>
    <w:rsid w:val="00417719"/>
    <w:rsid w:val="00417AAA"/>
    <w:rsid w:val="00417DD4"/>
    <w:rsid w:val="00420843"/>
    <w:rsid w:val="00420992"/>
    <w:rsid w:val="00420ACC"/>
    <w:rsid w:val="004211D1"/>
    <w:rsid w:val="004224A9"/>
    <w:rsid w:val="00424DF2"/>
    <w:rsid w:val="00432627"/>
    <w:rsid w:val="00436DC1"/>
    <w:rsid w:val="00436DE7"/>
    <w:rsid w:val="00437AAB"/>
    <w:rsid w:val="00440DCC"/>
    <w:rsid w:val="00450B8B"/>
    <w:rsid w:val="00453796"/>
    <w:rsid w:val="00456D56"/>
    <w:rsid w:val="00456E4F"/>
    <w:rsid w:val="00461CFA"/>
    <w:rsid w:val="004625C2"/>
    <w:rsid w:val="004630A0"/>
    <w:rsid w:val="00463794"/>
    <w:rsid w:val="004651E2"/>
    <w:rsid w:val="00465AB4"/>
    <w:rsid w:val="00466348"/>
    <w:rsid w:val="004669CC"/>
    <w:rsid w:val="00471C44"/>
    <w:rsid w:val="00471DED"/>
    <w:rsid w:val="00474FFD"/>
    <w:rsid w:val="004761F8"/>
    <w:rsid w:val="00477DC4"/>
    <w:rsid w:val="004810B9"/>
    <w:rsid w:val="004820B9"/>
    <w:rsid w:val="004838A4"/>
    <w:rsid w:val="00485355"/>
    <w:rsid w:val="004854B4"/>
    <w:rsid w:val="004862D2"/>
    <w:rsid w:val="00487A1B"/>
    <w:rsid w:val="00490B79"/>
    <w:rsid w:val="00491174"/>
    <w:rsid w:val="00492A7A"/>
    <w:rsid w:val="004A3C89"/>
    <w:rsid w:val="004A5A0B"/>
    <w:rsid w:val="004A646E"/>
    <w:rsid w:val="004A67E9"/>
    <w:rsid w:val="004B03CA"/>
    <w:rsid w:val="004B1534"/>
    <w:rsid w:val="004B1850"/>
    <w:rsid w:val="004B1FB5"/>
    <w:rsid w:val="004B542C"/>
    <w:rsid w:val="004C291F"/>
    <w:rsid w:val="004C2969"/>
    <w:rsid w:val="004C3B3D"/>
    <w:rsid w:val="004C490F"/>
    <w:rsid w:val="004C54DD"/>
    <w:rsid w:val="004D05AA"/>
    <w:rsid w:val="004D2FFA"/>
    <w:rsid w:val="004D30D3"/>
    <w:rsid w:val="004D3E4F"/>
    <w:rsid w:val="004D72CC"/>
    <w:rsid w:val="004D75C2"/>
    <w:rsid w:val="004E2636"/>
    <w:rsid w:val="004E3C82"/>
    <w:rsid w:val="004E44A8"/>
    <w:rsid w:val="004E707E"/>
    <w:rsid w:val="004F0C2E"/>
    <w:rsid w:val="004F1F65"/>
    <w:rsid w:val="004F631C"/>
    <w:rsid w:val="004F7D38"/>
    <w:rsid w:val="005048F0"/>
    <w:rsid w:val="005064B7"/>
    <w:rsid w:val="00506647"/>
    <w:rsid w:val="00507BF6"/>
    <w:rsid w:val="00507FD2"/>
    <w:rsid w:val="005123CB"/>
    <w:rsid w:val="0051280C"/>
    <w:rsid w:val="00513575"/>
    <w:rsid w:val="00521AF4"/>
    <w:rsid w:val="005310B6"/>
    <w:rsid w:val="0053212F"/>
    <w:rsid w:val="005353F9"/>
    <w:rsid w:val="00535CBF"/>
    <w:rsid w:val="0054142F"/>
    <w:rsid w:val="00542E83"/>
    <w:rsid w:val="005500F0"/>
    <w:rsid w:val="0055579F"/>
    <w:rsid w:val="0056224A"/>
    <w:rsid w:val="00567FAC"/>
    <w:rsid w:val="005720A1"/>
    <w:rsid w:val="0058296A"/>
    <w:rsid w:val="0058585A"/>
    <w:rsid w:val="00585EC7"/>
    <w:rsid w:val="00590C31"/>
    <w:rsid w:val="0059164C"/>
    <w:rsid w:val="00594FEE"/>
    <w:rsid w:val="0059700B"/>
    <w:rsid w:val="005A2B85"/>
    <w:rsid w:val="005A3A97"/>
    <w:rsid w:val="005A500B"/>
    <w:rsid w:val="005A6416"/>
    <w:rsid w:val="005A6ED8"/>
    <w:rsid w:val="005A7949"/>
    <w:rsid w:val="005B3E3B"/>
    <w:rsid w:val="005B45FB"/>
    <w:rsid w:val="005B4D87"/>
    <w:rsid w:val="005B7EC4"/>
    <w:rsid w:val="005C0BAF"/>
    <w:rsid w:val="005C297F"/>
    <w:rsid w:val="005C4319"/>
    <w:rsid w:val="005C4D8C"/>
    <w:rsid w:val="005C5A1E"/>
    <w:rsid w:val="005C5C68"/>
    <w:rsid w:val="005C78A6"/>
    <w:rsid w:val="005D02E1"/>
    <w:rsid w:val="005D06B5"/>
    <w:rsid w:val="005D0DA5"/>
    <w:rsid w:val="005D280E"/>
    <w:rsid w:val="005D2EC9"/>
    <w:rsid w:val="005E00C8"/>
    <w:rsid w:val="005E170C"/>
    <w:rsid w:val="005E18B5"/>
    <w:rsid w:val="005E219F"/>
    <w:rsid w:val="005E2487"/>
    <w:rsid w:val="005E3FC3"/>
    <w:rsid w:val="005E6296"/>
    <w:rsid w:val="005E66AE"/>
    <w:rsid w:val="005F10A7"/>
    <w:rsid w:val="005F21BE"/>
    <w:rsid w:val="005F4157"/>
    <w:rsid w:val="005F6BD8"/>
    <w:rsid w:val="00611EED"/>
    <w:rsid w:val="006132C1"/>
    <w:rsid w:val="006152D5"/>
    <w:rsid w:val="0061713C"/>
    <w:rsid w:val="0061716B"/>
    <w:rsid w:val="006232B5"/>
    <w:rsid w:val="00623444"/>
    <w:rsid w:val="00624E6E"/>
    <w:rsid w:val="00625948"/>
    <w:rsid w:val="00630ED2"/>
    <w:rsid w:val="00630FAC"/>
    <w:rsid w:val="00631ABC"/>
    <w:rsid w:val="00634219"/>
    <w:rsid w:val="006366DA"/>
    <w:rsid w:val="00636750"/>
    <w:rsid w:val="00637C89"/>
    <w:rsid w:val="00643BD2"/>
    <w:rsid w:val="00646EE2"/>
    <w:rsid w:val="0066139C"/>
    <w:rsid w:val="00661861"/>
    <w:rsid w:val="00662034"/>
    <w:rsid w:val="00664F1F"/>
    <w:rsid w:val="00670CAB"/>
    <w:rsid w:val="00671669"/>
    <w:rsid w:val="006717B3"/>
    <w:rsid w:val="006722B4"/>
    <w:rsid w:val="006722E6"/>
    <w:rsid w:val="006740EA"/>
    <w:rsid w:val="00676AFE"/>
    <w:rsid w:val="00676E4F"/>
    <w:rsid w:val="00677D20"/>
    <w:rsid w:val="006800D5"/>
    <w:rsid w:val="00680371"/>
    <w:rsid w:val="00680EDC"/>
    <w:rsid w:val="006812C1"/>
    <w:rsid w:val="00684E0F"/>
    <w:rsid w:val="00684EE8"/>
    <w:rsid w:val="00686E01"/>
    <w:rsid w:val="006917A6"/>
    <w:rsid w:val="006A22A0"/>
    <w:rsid w:val="006A2A87"/>
    <w:rsid w:val="006A4743"/>
    <w:rsid w:val="006A4DDD"/>
    <w:rsid w:val="006B09EF"/>
    <w:rsid w:val="006B2548"/>
    <w:rsid w:val="006B2AF7"/>
    <w:rsid w:val="006B3C90"/>
    <w:rsid w:val="006B470D"/>
    <w:rsid w:val="006B5405"/>
    <w:rsid w:val="006B7304"/>
    <w:rsid w:val="006C268A"/>
    <w:rsid w:val="006C2F4A"/>
    <w:rsid w:val="006D173A"/>
    <w:rsid w:val="006D5422"/>
    <w:rsid w:val="006D56E7"/>
    <w:rsid w:val="006E0661"/>
    <w:rsid w:val="006E087C"/>
    <w:rsid w:val="006E4D64"/>
    <w:rsid w:val="006E55E4"/>
    <w:rsid w:val="006E5CB4"/>
    <w:rsid w:val="006E5D56"/>
    <w:rsid w:val="006F06A9"/>
    <w:rsid w:val="006F2843"/>
    <w:rsid w:val="00704E9B"/>
    <w:rsid w:val="007154F6"/>
    <w:rsid w:val="0071558E"/>
    <w:rsid w:val="0071718B"/>
    <w:rsid w:val="007207FC"/>
    <w:rsid w:val="00720D69"/>
    <w:rsid w:val="0072431C"/>
    <w:rsid w:val="0072631E"/>
    <w:rsid w:val="0072687A"/>
    <w:rsid w:val="00727235"/>
    <w:rsid w:val="0073259B"/>
    <w:rsid w:val="00732DC4"/>
    <w:rsid w:val="0073319C"/>
    <w:rsid w:val="00737A5C"/>
    <w:rsid w:val="0074007C"/>
    <w:rsid w:val="007406FE"/>
    <w:rsid w:val="0074213D"/>
    <w:rsid w:val="00743D83"/>
    <w:rsid w:val="0074677C"/>
    <w:rsid w:val="00750AE9"/>
    <w:rsid w:val="00750DA0"/>
    <w:rsid w:val="00753E0D"/>
    <w:rsid w:val="00761DF1"/>
    <w:rsid w:val="00767EBD"/>
    <w:rsid w:val="0077227D"/>
    <w:rsid w:val="0077332E"/>
    <w:rsid w:val="00777B5A"/>
    <w:rsid w:val="00780F71"/>
    <w:rsid w:val="00781F03"/>
    <w:rsid w:val="00782EED"/>
    <w:rsid w:val="00785B43"/>
    <w:rsid w:val="00790388"/>
    <w:rsid w:val="007937B5"/>
    <w:rsid w:val="00795145"/>
    <w:rsid w:val="00795F1F"/>
    <w:rsid w:val="0079619E"/>
    <w:rsid w:val="007A0955"/>
    <w:rsid w:val="007A0CDE"/>
    <w:rsid w:val="007A0DB3"/>
    <w:rsid w:val="007A1257"/>
    <w:rsid w:val="007A4E68"/>
    <w:rsid w:val="007B003E"/>
    <w:rsid w:val="007B3DE8"/>
    <w:rsid w:val="007B6360"/>
    <w:rsid w:val="007B6544"/>
    <w:rsid w:val="007B6EBA"/>
    <w:rsid w:val="007B7892"/>
    <w:rsid w:val="007C0254"/>
    <w:rsid w:val="007C04AC"/>
    <w:rsid w:val="007C2010"/>
    <w:rsid w:val="007C4BCE"/>
    <w:rsid w:val="007C6CB0"/>
    <w:rsid w:val="007D1A60"/>
    <w:rsid w:val="007D4BD0"/>
    <w:rsid w:val="007D5546"/>
    <w:rsid w:val="007E119E"/>
    <w:rsid w:val="007E1EF8"/>
    <w:rsid w:val="007E2369"/>
    <w:rsid w:val="007F21B3"/>
    <w:rsid w:val="007F2473"/>
    <w:rsid w:val="007F4ACD"/>
    <w:rsid w:val="00800B3C"/>
    <w:rsid w:val="0080115B"/>
    <w:rsid w:val="008029D8"/>
    <w:rsid w:val="008032C9"/>
    <w:rsid w:val="00803A70"/>
    <w:rsid w:val="00805975"/>
    <w:rsid w:val="008059B2"/>
    <w:rsid w:val="00807E9C"/>
    <w:rsid w:val="008103AD"/>
    <w:rsid w:val="008143A1"/>
    <w:rsid w:val="00816241"/>
    <w:rsid w:val="00817D95"/>
    <w:rsid w:val="00821D57"/>
    <w:rsid w:val="00822043"/>
    <w:rsid w:val="008269F1"/>
    <w:rsid w:val="00826E57"/>
    <w:rsid w:val="008304DE"/>
    <w:rsid w:val="008343CA"/>
    <w:rsid w:val="00835955"/>
    <w:rsid w:val="0084200A"/>
    <w:rsid w:val="00844DDD"/>
    <w:rsid w:val="00844EBA"/>
    <w:rsid w:val="0084586E"/>
    <w:rsid w:val="00847CE1"/>
    <w:rsid w:val="008515DD"/>
    <w:rsid w:val="00852AC3"/>
    <w:rsid w:val="00857492"/>
    <w:rsid w:val="008576B0"/>
    <w:rsid w:val="00860084"/>
    <w:rsid w:val="00860485"/>
    <w:rsid w:val="00860DB2"/>
    <w:rsid w:val="008633C3"/>
    <w:rsid w:val="00865D9E"/>
    <w:rsid w:val="00866B1E"/>
    <w:rsid w:val="008710AF"/>
    <w:rsid w:val="00871C8F"/>
    <w:rsid w:val="00872DAA"/>
    <w:rsid w:val="00873037"/>
    <w:rsid w:val="00874179"/>
    <w:rsid w:val="0088215F"/>
    <w:rsid w:val="00883552"/>
    <w:rsid w:val="0088370C"/>
    <w:rsid w:val="00895C67"/>
    <w:rsid w:val="008966E8"/>
    <w:rsid w:val="00897358"/>
    <w:rsid w:val="008A4B0E"/>
    <w:rsid w:val="008A5ABA"/>
    <w:rsid w:val="008A7452"/>
    <w:rsid w:val="008B2D3C"/>
    <w:rsid w:val="008B4534"/>
    <w:rsid w:val="008B7C5D"/>
    <w:rsid w:val="008C15A9"/>
    <w:rsid w:val="008C3117"/>
    <w:rsid w:val="008C3C9A"/>
    <w:rsid w:val="008C40C3"/>
    <w:rsid w:val="008C60C8"/>
    <w:rsid w:val="008C6F1C"/>
    <w:rsid w:val="008D0907"/>
    <w:rsid w:val="008D1EA5"/>
    <w:rsid w:val="008D3B46"/>
    <w:rsid w:val="008D4B0B"/>
    <w:rsid w:val="008E0586"/>
    <w:rsid w:val="008E18F9"/>
    <w:rsid w:val="008E4D67"/>
    <w:rsid w:val="008F3A4A"/>
    <w:rsid w:val="008F79C3"/>
    <w:rsid w:val="009012CD"/>
    <w:rsid w:val="0090508C"/>
    <w:rsid w:val="009060AA"/>
    <w:rsid w:val="0091587A"/>
    <w:rsid w:val="00922B6C"/>
    <w:rsid w:val="00926F1E"/>
    <w:rsid w:val="00927935"/>
    <w:rsid w:val="00931304"/>
    <w:rsid w:val="00932285"/>
    <w:rsid w:val="00932CD7"/>
    <w:rsid w:val="00937CA2"/>
    <w:rsid w:val="00940530"/>
    <w:rsid w:val="0094252A"/>
    <w:rsid w:val="00944AEF"/>
    <w:rsid w:val="0094597B"/>
    <w:rsid w:val="00945D1D"/>
    <w:rsid w:val="00946B98"/>
    <w:rsid w:val="009475CA"/>
    <w:rsid w:val="00947C8E"/>
    <w:rsid w:val="00952B29"/>
    <w:rsid w:val="00953CEE"/>
    <w:rsid w:val="00957236"/>
    <w:rsid w:val="00960959"/>
    <w:rsid w:val="009630F8"/>
    <w:rsid w:val="00965FCA"/>
    <w:rsid w:val="0096792F"/>
    <w:rsid w:val="00974B69"/>
    <w:rsid w:val="009755CA"/>
    <w:rsid w:val="00975C3E"/>
    <w:rsid w:val="009824F7"/>
    <w:rsid w:val="00985A54"/>
    <w:rsid w:val="00986229"/>
    <w:rsid w:val="00986E40"/>
    <w:rsid w:val="009910E9"/>
    <w:rsid w:val="0099174E"/>
    <w:rsid w:val="00992598"/>
    <w:rsid w:val="00993888"/>
    <w:rsid w:val="009958DF"/>
    <w:rsid w:val="00995975"/>
    <w:rsid w:val="00995FF7"/>
    <w:rsid w:val="00997CB5"/>
    <w:rsid w:val="009A123B"/>
    <w:rsid w:val="009A3079"/>
    <w:rsid w:val="009A5931"/>
    <w:rsid w:val="009A634B"/>
    <w:rsid w:val="009A6D73"/>
    <w:rsid w:val="009B03E8"/>
    <w:rsid w:val="009B22E3"/>
    <w:rsid w:val="009B44CF"/>
    <w:rsid w:val="009B66CB"/>
    <w:rsid w:val="009B74FB"/>
    <w:rsid w:val="009C0D8B"/>
    <w:rsid w:val="009C418E"/>
    <w:rsid w:val="009D26A3"/>
    <w:rsid w:val="009D302A"/>
    <w:rsid w:val="009D4358"/>
    <w:rsid w:val="009D4F13"/>
    <w:rsid w:val="009D5217"/>
    <w:rsid w:val="009D5254"/>
    <w:rsid w:val="009D5CD8"/>
    <w:rsid w:val="009D60C4"/>
    <w:rsid w:val="009D6D9D"/>
    <w:rsid w:val="009E4E6C"/>
    <w:rsid w:val="009E726C"/>
    <w:rsid w:val="009E7ED2"/>
    <w:rsid w:val="009F0AD7"/>
    <w:rsid w:val="009F2231"/>
    <w:rsid w:val="009F352F"/>
    <w:rsid w:val="009F3813"/>
    <w:rsid w:val="009F42B8"/>
    <w:rsid w:val="009F51D8"/>
    <w:rsid w:val="009F5A45"/>
    <w:rsid w:val="00A04302"/>
    <w:rsid w:val="00A054E3"/>
    <w:rsid w:val="00A1041E"/>
    <w:rsid w:val="00A10F18"/>
    <w:rsid w:val="00A11B59"/>
    <w:rsid w:val="00A11CFB"/>
    <w:rsid w:val="00A1214B"/>
    <w:rsid w:val="00A12860"/>
    <w:rsid w:val="00A149B9"/>
    <w:rsid w:val="00A15929"/>
    <w:rsid w:val="00A16FEA"/>
    <w:rsid w:val="00A20602"/>
    <w:rsid w:val="00A235D1"/>
    <w:rsid w:val="00A24BB1"/>
    <w:rsid w:val="00A25524"/>
    <w:rsid w:val="00A256E8"/>
    <w:rsid w:val="00A25B1C"/>
    <w:rsid w:val="00A26DFC"/>
    <w:rsid w:val="00A30B3E"/>
    <w:rsid w:val="00A3115A"/>
    <w:rsid w:val="00A3144E"/>
    <w:rsid w:val="00A31D1C"/>
    <w:rsid w:val="00A33667"/>
    <w:rsid w:val="00A34A75"/>
    <w:rsid w:val="00A364A7"/>
    <w:rsid w:val="00A37BBC"/>
    <w:rsid w:val="00A4322F"/>
    <w:rsid w:val="00A43748"/>
    <w:rsid w:val="00A448A8"/>
    <w:rsid w:val="00A45246"/>
    <w:rsid w:val="00A45372"/>
    <w:rsid w:val="00A47000"/>
    <w:rsid w:val="00A471B1"/>
    <w:rsid w:val="00A47E24"/>
    <w:rsid w:val="00A5009B"/>
    <w:rsid w:val="00A52885"/>
    <w:rsid w:val="00A550CC"/>
    <w:rsid w:val="00A55ABA"/>
    <w:rsid w:val="00A5781B"/>
    <w:rsid w:val="00A61070"/>
    <w:rsid w:val="00A623AD"/>
    <w:rsid w:val="00A63D1F"/>
    <w:rsid w:val="00A6446C"/>
    <w:rsid w:val="00A6667A"/>
    <w:rsid w:val="00A669D7"/>
    <w:rsid w:val="00A66F62"/>
    <w:rsid w:val="00A70386"/>
    <w:rsid w:val="00A70C16"/>
    <w:rsid w:val="00A71F5F"/>
    <w:rsid w:val="00A72FB9"/>
    <w:rsid w:val="00A74596"/>
    <w:rsid w:val="00A7552F"/>
    <w:rsid w:val="00A75AE1"/>
    <w:rsid w:val="00A772C0"/>
    <w:rsid w:val="00A801CD"/>
    <w:rsid w:val="00A83F0A"/>
    <w:rsid w:val="00A9001F"/>
    <w:rsid w:val="00A9616F"/>
    <w:rsid w:val="00A97D26"/>
    <w:rsid w:val="00A97F57"/>
    <w:rsid w:val="00AA002F"/>
    <w:rsid w:val="00AA0C19"/>
    <w:rsid w:val="00AA1DED"/>
    <w:rsid w:val="00AA2EA6"/>
    <w:rsid w:val="00AA71ED"/>
    <w:rsid w:val="00AB501E"/>
    <w:rsid w:val="00AB5535"/>
    <w:rsid w:val="00AB5688"/>
    <w:rsid w:val="00AB6819"/>
    <w:rsid w:val="00AC03DA"/>
    <w:rsid w:val="00AC0A08"/>
    <w:rsid w:val="00AC0F4C"/>
    <w:rsid w:val="00AC38C7"/>
    <w:rsid w:val="00AC49AC"/>
    <w:rsid w:val="00AC54FF"/>
    <w:rsid w:val="00AC7EBD"/>
    <w:rsid w:val="00AD0981"/>
    <w:rsid w:val="00AE354D"/>
    <w:rsid w:val="00AE5793"/>
    <w:rsid w:val="00AF0ED2"/>
    <w:rsid w:val="00AF11FF"/>
    <w:rsid w:val="00AF221C"/>
    <w:rsid w:val="00AF6FBF"/>
    <w:rsid w:val="00B01ADE"/>
    <w:rsid w:val="00B0586E"/>
    <w:rsid w:val="00B074A7"/>
    <w:rsid w:val="00B076A9"/>
    <w:rsid w:val="00B07DF2"/>
    <w:rsid w:val="00B13800"/>
    <w:rsid w:val="00B147A5"/>
    <w:rsid w:val="00B14C0C"/>
    <w:rsid w:val="00B14CC2"/>
    <w:rsid w:val="00B152EB"/>
    <w:rsid w:val="00B169D9"/>
    <w:rsid w:val="00B1799B"/>
    <w:rsid w:val="00B21441"/>
    <w:rsid w:val="00B248B1"/>
    <w:rsid w:val="00B257C5"/>
    <w:rsid w:val="00B27F15"/>
    <w:rsid w:val="00B33F15"/>
    <w:rsid w:val="00B34887"/>
    <w:rsid w:val="00B36D09"/>
    <w:rsid w:val="00B37884"/>
    <w:rsid w:val="00B4197A"/>
    <w:rsid w:val="00B44B41"/>
    <w:rsid w:val="00B512E2"/>
    <w:rsid w:val="00B51980"/>
    <w:rsid w:val="00B53301"/>
    <w:rsid w:val="00B54328"/>
    <w:rsid w:val="00B54C86"/>
    <w:rsid w:val="00B570F3"/>
    <w:rsid w:val="00B66F08"/>
    <w:rsid w:val="00B6757B"/>
    <w:rsid w:val="00B71A1C"/>
    <w:rsid w:val="00B72ACF"/>
    <w:rsid w:val="00B7395A"/>
    <w:rsid w:val="00B73FD3"/>
    <w:rsid w:val="00B770EC"/>
    <w:rsid w:val="00B772B2"/>
    <w:rsid w:val="00B81D4B"/>
    <w:rsid w:val="00B81DD7"/>
    <w:rsid w:val="00B83973"/>
    <w:rsid w:val="00B8529E"/>
    <w:rsid w:val="00B85812"/>
    <w:rsid w:val="00B868A8"/>
    <w:rsid w:val="00B8698E"/>
    <w:rsid w:val="00B87090"/>
    <w:rsid w:val="00B90E7A"/>
    <w:rsid w:val="00B93D85"/>
    <w:rsid w:val="00B9439C"/>
    <w:rsid w:val="00BA5217"/>
    <w:rsid w:val="00BA7C32"/>
    <w:rsid w:val="00BB0AE6"/>
    <w:rsid w:val="00BB21F4"/>
    <w:rsid w:val="00BB344F"/>
    <w:rsid w:val="00BB65CB"/>
    <w:rsid w:val="00BC4D2B"/>
    <w:rsid w:val="00BC4DA2"/>
    <w:rsid w:val="00BC70FB"/>
    <w:rsid w:val="00BD0036"/>
    <w:rsid w:val="00BD23A6"/>
    <w:rsid w:val="00BD32DC"/>
    <w:rsid w:val="00BD7D8E"/>
    <w:rsid w:val="00BE05EC"/>
    <w:rsid w:val="00BE1934"/>
    <w:rsid w:val="00BE443A"/>
    <w:rsid w:val="00BE4683"/>
    <w:rsid w:val="00BE5667"/>
    <w:rsid w:val="00BE7E84"/>
    <w:rsid w:val="00BF4790"/>
    <w:rsid w:val="00C02F98"/>
    <w:rsid w:val="00C03C4E"/>
    <w:rsid w:val="00C0409E"/>
    <w:rsid w:val="00C05FC8"/>
    <w:rsid w:val="00C061EA"/>
    <w:rsid w:val="00C061FC"/>
    <w:rsid w:val="00C07C5D"/>
    <w:rsid w:val="00C1064B"/>
    <w:rsid w:val="00C10F3A"/>
    <w:rsid w:val="00C12B72"/>
    <w:rsid w:val="00C13242"/>
    <w:rsid w:val="00C139CC"/>
    <w:rsid w:val="00C13DC9"/>
    <w:rsid w:val="00C14870"/>
    <w:rsid w:val="00C148D1"/>
    <w:rsid w:val="00C1498C"/>
    <w:rsid w:val="00C14B5C"/>
    <w:rsid w:val="00C156D2"/>
    <w:rsid w:val="00C25569"/>
    <w:rsid w:val="00C263EB"/>
    <w:rsid w:val="00C304F7"/>
    <w:rsid w:val="00C3093C"/>
    <w:rsid w:val="00C34426"/>
    <w:rsid w:val="00C345E1"/>
    <w:rsid w:val="00C35219"/>
    <w:rsid w:val="00C41276"/>
    <w:rsid w:val="00C45EEB"/>
    <w:rsid w:val="00C4685C"/>
    <w:rsid w:val="00C46B60"/>
    <w:rsid w:val="00C46D2B"/>
    <w:rsid w:val="00C477CB"/>
    <w:rsid w:val="00C51DA0"/>
    <w:rsid w:val="00C520D2"/>
    <w:rsid w:val="00C5415B"/>
    <w:rsid w:val="00C564F7"/>
    <w:rsid w:val="00C56CDC"/>
    <w:rsid w:val="00C60422"/>
    <w:rsid w:val="00C70372"/>
    <w:rsid w:val="00C710A0"/>
    <w:rsid w:val="00C712C8"/>
    <w:rsid w:val="00C72E82"/>
    <w:rsid w:val="00C73A02"/>
    <w:rsid w:val="00C755C9"/>
    <w:rsid w:val="00C77DD8"/>
    <w:rsid w:val="00C77F3F"/>
    <w:rsid w:val="00C814C5"/>
    <w:rsid w:val="00C815B6"/>
    <w:rsid w:val="00C829EE"/>
    <w:rsid w:val="00C82FA2"/>
    <w:rsid w:val="00C83062"/>
    <w:rsid w:val="00C846B9"/>
    <w:rsid w:val="00C85A2D"/>
    <w:rsid w:val="00C9024F"/>
    <w:rsid w:val="00C90FFA"/>
    <w:rsid w:val="00C9189B"/>
    <w:rsid w:val="00CA18E5"/>
    <w:rsid w:val="00CA30F4"/>
    <w:rsid w:val="00CA3FD4"/>
    <w:rsid w:val="00CA491B"/>
    <w:rsid w:val="00CA4D18"/>
    <w:rsid w:val="00CB1809"/>
    <w:rsid w:val="00CB3D26"/>
    <w:rsid w:val="00CC2887"/>
    <w:rsid w:val="00CC4D5F"/>
    <w:rsid w:val="00CC6F80"/>
    <w:rsid w:val="00CD21C8"/>
    <w:rsid w:val="00CD2DA8"/>
    <w:rsid w:val="00CD40B1"/>
    <w:rsid w:val="00CD4451"/>
    <w:rsid w:val="00CD5F00"/>
    <w:rsid w:val="00CE3D29"/>
    <w:rsid w:val="00CE4AE6"/>
    <w:rsid w:val="00CE5E19"/>
    <w:rsid w:val="00CF00BC"/>
    <w:rsid w:val="00CF73AA"/>
    <w:rsid w:val="00D01E50"/>
    <w:rsid w:val="00D02D5B"/>
    <w:rsid w:val="00D037C5"/>
    <w:rsid w:val="00D04DFA"/>
    <w:rsid w:val="00D10A5C"/>
    <w:rsid w:val="00D12CDF"/>
    <w:rsid w:val="00D163CD"/>
    <w:rsid w:val="00D16C87"/>
    <w:rsid w:val="00D17085"/>
    <w:rsid w:val="00D23970"/>
    <w:rsid w:val="00D24221"/>
    <w:rsid w:val="00D25706"/>
    <w:rsid w:val="00D306BF"/>
    <w:rsid w:val="00D3411D"/>
    <w:rsid w:val="00D342F8"/>
    <w:rsid w:val="00D34C7B"/>
    <w:rsid w:val="00D36B7E"/>
    <w:rsid w:val="00D3707C"/>
    <w:rsid w:val="00D37EF2"/>
    <w:rsid w:val="00D403CF"/>
    <w:rsid w:val="00D425D9"/>
    <w:rsid w:val="00D42D8D"/>
    <w:rsid w:val="00D449A5"/>
    <w:rsid w:val="00D44ED2"/>
    <w:rsid w:val="00D5001C"/>
    <w:rsid w:val="00D604CC"/>
    <w:rsid w:val="00D6179E"/>
    <w:rsid w:val="00D654CC"/>
    <w:rsid w:val="00D82C21"/>
    <w:rsid w:val="00D85FF1"/>
    <w:rsid w:val="00D86478"/>
    <w:rsid w:val="00D86DDA"/>
    <w:rsid w:val="00D95241"/>
    <w:rsid w:val="00D959C1"/>
    <w:rsid w:val="00DA05B9"/>
    <w:rsid w:val="00DA269C"/>
    <w:rsid w:val="00DA42ED"/>
    <w:rsid w:val="00DA67AA"/>
    <w:rsid w:val="00DA721F"/>
    <w:rsid w:val="00DB5183"/>
    <w:rsid w:val="00DB709E"/>
    <w:rsid w:val="00DC0887"/>
    <w:rsid w:val="00DC38BF"/>
    <w:rsid w:val="00DC3CAE"/>
    <w:rsid w:val="00DC6E3A"/>
    <w:rsid w:val="00DC78AE"/>
    <w:rsid w:val="00DC7F35"/>
    <w:rsid w:val="00DD025D"/>
    <w:rsid w:val="00DD1C94"/>
    <w:rsid w:val="00DD2C9F"/>
    <w:rsid w:val="00DD353D"/>
    <w:rsid w:val="00DD40A0"/>
    <w:rsid w:val="00DD6130"/>
    <w:rsid w:val="00DE0639"/>
    <w:rsid w:val="00DE0D7C"/>
    <w:rsid w:val="00DE4E92"/>
    <w:rsid w:val="00DE62A8"/>
    <w:rsid w:val="00DE6516"/>
    <w:rsid w:val="00DE65E8"/>
    <w:rsid w:val="00DF272E"/>
    <w:rsid w:val="00DF3C0A"/>
    <w:rsid w:val="00DF3C3B"/>
    <w:rsid w:val="00DF51C6"/>
    <w:rsid w:val="00DF5B01"/>
    <w:rsid w:val="00DF63CE"/>
    <w:rsid w:val="00DF7184"/>
    <w:rsid w:val="00E04B9E"/>
    <w:rsid w:val="00E04C5C"/>
    <w:rsid w:val="00E07517"/>
    <w:rsid w:val="00E07C05"/>
    <w:rsid w:val="00E10454"/>
    <w:rsid w:val="00E121F8"/>
    <w:rsid w:val="00E157DF"/>
    <w:rsid w:val="00E15E6C"/>
    <w:rsid w:val="00E171B0"/>
    <w:rsid w:val="00E22956"/>
    <w:rsid w:val="00E2478B"/>
    <w:rsid w:val="00E26021"/>
    <w:rsid w:val="00E27B3E"/>
    <w:rsid w:val="00E3577B"/>
    <w:rsid w:val="00E35899"/>
    <w:rsid w:val="00E35903"/>
    <w:rsid w:val="00E35C68"/>
    <w:rsid w:val="00E41AA3"/>
    <w:rsid w:val="00E47BB4"/>
    <w:rsid w:val="00E50FE7"/>
    <w:rsid w:val="00E51765"/>
    <w:rsid w:val="00E51B85"/>
    <w:rsid w:val="00E53731"/>
    <w:rsid w:val="00E55859"/>
    <w:rsid w:val="00E558F2"/>
    <w:rsid w:val="00E56DDF"/>
    <w:rsid w:val="00E60977"/>
    <w:rsid w:val="00E63241"/>
    <w:rsid w:val="00E640F6"/>
    <w:rsid w:val="00E649A6"/>
    <w:rsid w:val="00E66C8B"/>
    <w:rsid w:val="00E70AAD"/>
    <w:rsid w:val="00E715CC"/>
    <w:rsid w:val="00E71D9E"/>
    <w:rsid w:val="00E72C15"/>
    <w:rsid w:val="00E77EF5"/>
    <w:rsid w:val="00E82C8B"/>
    <w:rsid w:val="00E85F7B"/>
    <w:rsid w:val="00E8766F"/>
    <w:rsid w:val="00EB35B8"/>
    <w:rsid w:val="00EB39BC"/>
    <w:rsid w:val="00EB5A12"/>
    <w:rsid w:val="00EB6BBE"/>
    <w:rsid w:val="00EB7563"/>
    <w:rsid w:val="00EC2887"/>
    <w:rsid w:val="00ED0173"/>
    <w:rsid w:val="00ED2083"/>
    <w:rsid w:val="00ED3A3A"/>
    <w:rsid w:val="00ED4F2C"/>
    <w:rsid w:val="00ED520B"/>
    <w:rsid w:val="00ED607B"/>
    <w:rsid w:val="00EE2C59"/>
    <w:rsid w:val="00EE3A1B"/>
    <w:rsid w:val="00EE5215"/>
    <w:rsid w:val="00EE7C21"/>
    <w:rsid w:val="00EF24D0"/>
    <w:rsid w:val="00EF325D"/>
    <w:rsid w:val="00EF35DE"/>
    <w:rsid w:val="00EF3FE6"/>
    <w:rsid w:val="00EF4570"/>
    <w:rsid w:val="00EF467F"/>
    <w:rsid w:val="00F0523B"/>
    <w:rsid w:val="00F05347"/>
    <w:rsid w:val="00F06B1F"/>
    <w:rsid w:val="00F1025E"/>
    <w:rsid w:val="00F12158"/>
    <w:rsid w:val="00F2004B"/>
    <w:rsid w:val="00F21339"/>
    <w:rsid w:val="00F23744"/>
    <w:rsid w:val="00F24E08"/>
    <w:rsid w:val="00F26BB7"/>
    <w:rsid w:val="00F26D17"/>
    <w:rsid w:val="00F322E1"/>
    <w:rsid w:val="00F37466"/>
    <w:rsid w:val="00F40566"/>
    <w:rsid w:val="00F412DB"/>
    <w:rsid w:val="00F43E38"/>
    <w:rsid w:val="00F44D3F"/>
    <w:rsid w:val="00F46D36"/>
    <w:rsid w:val="00F51BFC"/>
    <w:rsid w:val="00F52A74"/>
    <w:rsid w:val="00F559EF"/>
    <w:rsid w:val="00F55AAF"/>
    <w:rsid w:val="00F57ACD"/>
    <w:rsid w:val="00F600CC"/>
    <w:rsid w:val="00F72665"/>
    <w:rsid w:val="00F732B8"/>
    <w:rsid w:val="00F73C89"/>
    <w:rsid w:val="00F75275"/>
    <w:rsid w:val="00F75543"/>
    <w:rsid w:val="00F8333A"/>
    <w:rsid w:val="00F8369F"/>
    <w:rsid w:val="00F86491"/>
    <w:rsid w:val="00F92DB0"/>
    <w:rsid w:val="00F93962"/>
    <w:rsid w:val="00F93AE4"/>
    <w:rsid w:val="00F94718"/>
    <w:rsid w:val="00F950E5"/>
    <w:rsid w:val="00F95613"/>
    <w:rsid w:val="00F96278"/>
    <w:rsid w:val="00FA082F"/>
    <w:rsid w:val="00FA09A1"/>
    <w:rsid w:val="00FA7370"/>
    <w:rsid w:val="00FA76CA"/>
    <w:rsid w:val="00FB15F1"/>
    <w:rsid w:val="00FB1CE6"/>
    <w:rsid w:val="00FB747A"/>
    <w:rsid w:val="00FC3E99"/>
    <w:rsid w:val="00FC5F35"/>
    <w:rsid w:val="00FD0159"/>
    <w:rsid w:val="00FD0CC9"/>
    <w:rsid w:val="00FD7FCD"/>
    <w:rsid w:val="00FE0533"/>
    <w:rsid w:val="00FE48D3"/>
    <w:rsid w:val="00FE695B"/>
    <w:rsid w:val="00FF4220"/>
    <w:rsid w:val="00FF6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6391C"/>
  <w15:docId w15:val="{CBC15C44-2C58-4D67-B472-71E0A4BA8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744"/>
    <w:pPr>
      <w:keepNext/>
      <w:keepLines/>
      <w:spacing w:before="240" w:after="0"/>
      <w:outlineLvl w:val="0"/>
    </w:pPr>
    <w:rPr>
      <w:rFonts w:asciiTheme="majorHAnsi" w:eastAsiaTheme="majorEastAsia" w:hAnsiTheme="majorHAnsi" w:cstheme="majorBidi"/>
      <w:color w:val="000000"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77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7758"/>
    <w:rPr>
      <w:rFonts w:eastAsiaTheme="minorEastAsia"/>
      <w:lang w:val="en-US"/>
    </w:rPr>
  </w:style>
  <w:style w:type="paragraph" w:styleId="NormalWeb">
    <w:name w:val="Normal (Web)"/>
    <w:basedOn w:val="Normal"/>
    <w:uiPriority w:val="99"/>
    <w:unhideWhenUsed/>
    <w:rsid w:val="001B0D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23744"/>
    <w:rPr>
      <w:rFonts w:asciiTheme="majorHAnsi" w:eastAsiaTheme="majorEastAsia" w:hAnsiTheme="majorHAnsi" w:cstheme="majorBidi"/>
      <w:color w:val="000000" w:themeColor="accent1" w:themeShade="BF"/>
      <w:sz w:val="32"/>
      <w:szCs w:val="32"/>
      <w:lang w:val="en-US"/>
    </w:rPr>
  </w:style>
  <w:style w:type="character" w:styleId="Hyperlink">
    <w:name w:val="Hyperlink"/>
    <w:basedOn w:val="DefaultParagraphFont"/>
    <w:uiPriority w:val="99"/>
    <w:unhideWhenUsed/>
    <w:rsid w:val="00BE1934"/>
    <w:rPr>
      <w:color w:val="0000FF"/>
      <w:u w:val="single"/>
    </w:rPr>
  </w:style>
  <w:style w:type="character" w:styleId="CommentReference">
    <w:name w:val="annotation reference"/>
    <w:basedOn w:val="DefaultParagraphFont"/>
    <w:uiPriority w:val="99"/>
    <w:semiHidden/>
    <w:unhideWhenUsed/>
    <w:rsid w:val="00A6446C"/>
    <w:rPr>
      <w:sz w:val="16"/>
      <w:szCs w:val="16"/>
    </w:rPr>
  </w:style>
  <w:style w:type="paragraph" w:styleId="CommentText">
    <w:name w:val="annotation text"/>
    <w:basedOn w:val="Normal"/>
    <w:link w:val="CommentTextChar"/>
    <w:uiPriority w:val="99"/>
    <w:unhideWhenUsed/>
    <w:rsid w:val="00A6446C"/>
    <w:pPr>
      <w:spacing w:line="240" w:lineRule="auto"/>
    </w:pPr>
    <w:rPr>
      <w:sz w:val="20"/>
      <w:szCs w:val="20"/>
    </w:rPr>
  </w:style>
  <w:style w:type="character" w:customStyle="1" w:styleId="CommentTextChar">
    <w:name w:val="Comment Text Char"/>
    <w:basedOn w:val="DefaultParagraphFont"/>
    <w:link w:val="CommentText"/>
    <w:uiPriority w:val="99"/>
    <w:rsid w:val="00A6446C"/>
    <w:rPr>
      <w:sz w:val="20"/>
      <w:szCs w:val="20"/>
    </w:rPr>
  </w:style>
  <w:style w:type="paragraph" w:styleId="CommentSubject">
    <w:name w:val="annotation subject"/>
    <w:basedOn w:val="CommentText"/>
    <w:next w:val="CommentText"/>
    <w:link w:val="CommentSubjectChar"/>
    <w:uiPriority w:val="99"/>
    <w:semiHidden/>
    <w:unhideWhenUsed/>
    <w:rsid w:val="00A6446C"/>
    <w:rPr>
      <w:b/>
      <w:bCs/>
    </w:rPr>
  </w:style>
  <w:style w:type="character" w:customStyle="1" w:styleId="CommentSubjectChar">
    <w:name w:val="Comment Subject Char"/>
    <w:basedOn w:val="CommentTextChar"/>
    <w:link w:val="CommentSubject"/>
    <w:uiPriority w:val="99"/>
    <w:semiHidden/>
    <w:rsid w:val="00A6446C"/>
    <w:rPr>
      <w:b/>
      <w:bCs/>
      <w:sz w:val="20"/>
      <w:szCs w:val="20"/>
    </w:rPr>
  </w:style>
  <w:style w:type="character" w:customStyle="1" w:styleId="cf01">
    <w:name w:val="cf01"/>
    <w:basedOn w:val="DefaultParagraphFont"/>
    <w:rsid w:val="005123CB"/>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63873">
      <w:bodyDiv w:val="1"/>
      <w:marLeft w:val="0"/>
      <w:marRight w:val="0"/>
      <w:marTop w:val="0"/>
      <w:marBottom w:val="0"/>
      <w:divBdr>
        <w:top w:val="none" w:sz="0" w:space="0" w:color="auto"/>
        <w:left w:val="none" w:sz="0" w:space="0" w:color="auto"/>
        <w:bottom w:val="none" w:sz="0" w:space="0" w:color="auto"/>
        <w:right w:val="none" w:sz="0" w:space="0" w:color="auto"/>
      </w:divBdr>
    </w:div>
    <w:div w:id="399520873">
      <w:bodyDiv w:val="1"/>
      <w:marLeft w:val="0"/>
      <w:marRight w:val="0"/>
      <w:marTop w:val="0"/>
      <w:marBottom w:val="0"/>
      <w:divBdr>
        <w:top w:val="none" w:sz="0" w:space="0" w:color="auto"/>
        <w:left w:val="none" w:sz="0" w:space="0" w:color="auto"/>
        <w:bottom w:val="none" w:sz="0" w:space="0" w:color="auto"/>
        <w:right w:val="none" w:sz="0" w:space="0" w:color="auto"/>
      </w:divBdr>
    </w:div>
    <w:div w:id="1075203835">
      <w:bodyDiv w:val="1"/>
      <w:marLeft w:val="0"/>
      <w:marRight w:val="0"/>
      <w:marTop w:val="0"/>
      <w:marBottom w:val="0"/>
      <w:divBdr>
        <w:top w:val="none" w:sz="0" w:space="0" w:color="auto"/>
        <w:left w:val="none" w:sz="0" w:space="0" w:color="auto"/>
        <w:bottom w:val="none" w:sz="0" w:space="0" w:color="auto"/>
        <w:right w:val="none" w:sz="0" w:space="0" w:color="auto"/>
      </w:divBdr>
    </w:div>
    <w:div w:id="1195146236">
      <w:bodyDiv w:val="1"/>
      <w:marLeft w:val="0"/>
      <w:marRight w:val="0"/>
      <w:marTop w:val="0"/>
      <w:marBottom w:val="0"/>
      <w:divBdr>
        <w:top w:val="none" w:sz="0" w:space="0" w:color="auto"/>
        <w:left w:val="none" w:sz="0" w:space="0" w:color="auto"/>
        <w:bottom w:val="none" w:sz="0" w:space="0" w:color="auto"/>
        <w:right w:val="none" w:sz="0" w:space="0" w:color="auto"/>
      </w:divBdr>
    </w:div>
    <w:div w:id="14435267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407139/reoffending-analysis-of-mappa-eligible-offenders.pdf" TargetMode="External"/><Relationship Id="rId13" Type="http://schemas.openxmlformats.org/officeDocument/2006/relationships/hyperlink" Target="https://www.gov.uk/guidance/police-and-criminal-evidence-act-1984-pace-codes-of-practice" TargetMode="External"/><Relationship Id="rId18" Type="http://schemas.openxmlformats.org/officeDocument/2006/relationships/hyperlink" Target="https://www.bbc.co.uk/news/uk-64283783" TargetMode="External"/><Relationship Id="rId26" Type="http://schemas.openxmlformats.org/officeDocument/2006/relationships/hyperlink" Target="https://assets.publishing.service.gov.uk/government/uploads/system/uploads/attachment_data/file/1128850/FINAL_Revised_PACE_Code_A_2023_-_SVROs__Annex_G_.pdf" TargetMode="External"/><Relationship Id="rId3" Type="http://schemas.openxmlformats.org/officeDocument/2006/relationships/numbering" Target="numbering.xml"/><Relationship Id="rId21" Type="http://schemas.openxmlformats.org/officeDocument/2006/relationships/hyperlink" Target="https://assets.publishing.service.gov.uk/media/5a7c2af540f0b645ba3c7202/4262.pdf" TargetMode="External"/><Relationship Id="rId34" Type="http://schemas.openxmlformats.org/officeDocument/2006/relationships/glossaryDocument" Target="glossary/document.xml"/><Relationship Id="rId7" Type="http://schemas.openxmlformats.org/officeDocument/2006/relationships/hyperlink" Target="https://doi.org/10.1093/pubmed/fdt038" TargetMode="External"/><Relationship Id="rId12" Type="http://schemas.openxmlformats.org/officeDocument/2006/relationships/hyperlink" Target="https://www.endviolenceagainstwomen.org.uk/almost-half-of-women-have-less-trust-in-police-following-sarah-everard-murder/" TargetMode="External"/><Relationship Id="rId17" Type="http://schemas.openxmlformats.org/officeDocument/2006/relationships/hyperlink" Target="https://www.policeconduct.gov.uk/about-us" TargetMode="External"/><Relationship Id="rId25" Type="http://schemas.openxmlformats.org/officeDocument/2006/relationships/hyperlink" Target="https://www.ons.gov.uk/employmentandlabourmarket/peoplenotinwork/unemployment/timeseries/mgsx/lm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stituteforgovernment.org.uk/sites/default/files/2023-10/performance-tracker-2023_0.pdf" TargetMode="External"/><Relationship Id="rId20" Type="http://schemas.openxmlformats.org/officeDocument/2006/relationships/hyperlink" Target="https://assets.publishing.service.gov.uk/media/5a7c2af540f0b645ba3c7202/4262.pdf" TargetMode="External"/><Relationship Id="rId29" Type="http://schemas.openxmlformats.org/officeDocument/2006/relationships/hyperlink" Target="https://www.bbc.co.uk/news/uk-5875220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usticeinspectorates.gov.uk/hmiprobation/wp-content/uploads/sites/5/2022/07/A-joint-thematic-inspection-of-Multi-Agency-Public-Protection-Arrangements.pdf" TargetMode="External"/><Relationship Id="rId24" Type="http://schemas.openxmlformats.org/officeDocument/2006/relationships/hyperlink" Target="https://www.ons.gov.uk/peoplepopulationandcommunity/crimeandjustice/bulletins/crimeinenglandandwales/yearendingseptember2022" TargetMode="External"/><Relationship Id="rId32" Type="http://schemas.openxmlformats.org/officeDocument/2006/relationships/hyperlink" Target="https://doi.org/10.1177/1541204019854799" TargetMode="External"/><Relationship Id="rId5" Type="http://schemas.openxmlformats.org/officeDocument/2006/relationships/settings" Target="settings.xml"/><Relationship Id="rId15" Type="http://schemas.openxmlformats.org/officeDocument/2006/relationships/hyperlink" Target="https://www.instituteforgovernment.org.uk/sites/default/files/2023-10/performance-tracker-2023_0.pdf" TargetMode="External"/><Relationship Id="rId23" Type="http://schemas.openxmlformats.org/officeDocument/2006/relationships/hyperlink" Target="https://assets.publishing.service.gov.uk/government/uploads/system/uploads/attachment_data/file/199224/compendium-of-reoffending-statistics-and-analysis.pdf" TargetMode="External"/><Relationship Id="rId28" Type="http://schemas.openxmlformats.org/officeDocument/2006/relationships/hyperlink" Target="https://archive.org/details/scarmanreportrep0000scar/page/n3/mode/2up" TargetMode="External"/><Relationship Id="rId10" Type="http://schemas.openxmlformats.org/officeDocument/2006/relationships/hyperlink" Target="https://www.college.police.uk/app/information-management/information-sharing" TargetMode="External"/><Relationship Id="rId19" Type="http://schemas.openxmlformats.org/officeDocument/2006/relationships/hyperlink" Target="http://www.beyondyouthcustody.net/wp-content/uploads/Trauma-and-young-offenders-a-review-of-the-research-and-practice-literature.pdf" TargetMode="External"/><Relationship Id="rId31" Type="http://schemas.openxmlformats.org/officeDocument/2006/relationships/hyperlink" Target="https://doi.org/10.1080/10439463.2016.1262365" TargetMode="External"/><Relationship Id="rId4" Type="http://schemas.openxmlformats.org/officeDocument/2006/relationships/styles" Target="styles.xml"/><Relationship Id="rId9" Type="http://schemas.openxmlformats.org/officeDocument/2006/relationships/hyperlink" Target="https://www.met.police.uk/SysSiteAssets/media/downloads/met/about-us/baroness-casey-review/update-march-2023/baroness-casey-review-march-2023a.pdf" TargetMode="External"/><Relationship Id="rId14" Type="http://schemas.openxmlformats.org/officeDocument/2006/relationships/hyperlink" Target="https://www.justiceinspectorates.gov.uk/hmiprobation/research/the-evidence-base-probation/specific-types-of-delivery/mappa/" TargetMode="External"/><Relationship Id="rId22" Type="http://schemas.openxmlformats.org/officeDocument/2006/relationships/hyperlink" Target="https://assets.publishing.service.gov.uk/media/5a7c2af540f0b645ba3c7202/4262.pdf" TargetMode="External"/><Relationship Id="rId27" Type="http://schemas.openxmlformats.org/officeDocument/2006/relationships/hyperlink" Target="https://archive.org/details/scarmanreportrep0000scar/page/n3/mode/2up" TargetMode="External"/><Relationship Id="rId30" Type="http://schemas.openxmlformats.org/officeDocument/2006/relationships/hyperlink" Target="https://www.ons.gov.uk/employmentandlabourmarket/peopleinwork/employmentandemployeetypes/bulletins/employmentintheuk/february2022" TargetMode="Externa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8502BAA87447509FE003BDC6C7AEA1"/>
        <w:category>
          <w:name w:val="General"/>
          <w:gallery w:val="placeholder"/>
        </w:category>
        <w:types>
          <w:type w:val="bbPlcHdr"/>
        </w:types>
        <w:behaviors>
          <w:behavior w:val="content"/>
        </w:behaviors>
        <w:guid w:val="{FAF8C003-9F42-4B6E-9690-1262FD51A2AA}"/>
      </w:docPartPr>
      <w:docPartBody>
        <w:p w:rsidR="006139EE" w:rsidRDefault="001648C6" w:rsidP="001648C6">
          <w:pPr>
            <w:pStyle w:val="068502BAA87447509FE003BDC6C7AEA1"/>
          </w:pPr>
          <w:r>
            <w:rPr>
              <w:color w:val="2F5496" w:themeColor="accent1" w:themeShade="BF"/>
              <w:sz w:val="24"/>
              <w:szCs w:val="24"/>
            </w:rPr>
            <w:t>[Company name]</w:t>
          </w:r>
        </w:p>
      </w:docPartBody>
    </w:docPart>
    <w:docPart>
      <w:docPartPr>
        <w:name w:val="896FB519732047C1B60B9372068718D6"/>
        <w:category>
          <w:name w:val="General"/>
          <w:gallery w:val="placeholder"/>
        </w:category>
        <w:types>
          <w:type w:val="bbPlcHdr"/>
        </w:types>
        <w:behaviors>
          <w:behavior w:val="content"/>
        </w:behaviors>
        <w:guid w:val="{ED6EA7C0-4F31-4EE6-9A63-E90D92D066DA}"/>
      </w:docPartPr>
      <w:docPartBody>
        <w:p w:rsidR="006139EE" w:rsidRDefault="001648C6" w:rsidP="001648C6">
          <w:pPr>
            <w:pStyle w:val="896FB519732047C1B60B9372068718D6"/>
          </w:pPr>
          <w:r>
            <w:rPr>
              <w:rFonts w:asciiTheme="majorHAnsi" w:eastAsiaTheme="majorEastAsia" w:hAnsiTheme="majorHAnsi" w:cstheme="majorBidi"/>
              <w:color w:val="4472C4" w:themeColor="accent1"/>
              <w:sz w:val="88"/>
              <w:szCs w:val="88"/>
            </w:rPr>
            <w:t>[Document title]</w:t>
          </w:r>
        </w:p>
      </w:docPartBody>
    </w:docPart>
    <w:docPart>
      <w:docPartPr>
        <w:name w:val="219CD39A7B8E4AA88D030FFDC55F6733"/>
        <w:category>
          <w:name w:val="General"/>
          <w:gallery w:val="placeholder"/>
        </w:category>
        <w:types>
          <w:type w:val="bbPlcHdr"/>
        </w:types>
        <w:behaviors>
          <w:behavior w:val="content"/>
        </w:behaviors>
        <w:guid w:val="{DCC92292-9B67-4CD5-BED5-893E8C4E0DE5}"/>
      </w:docPartPr>
      <w:docPartBody>
        <w:p w:rsidR="006139EE" w:rsidRDefault="001648C6" w:rsidP="001648C6">
          <w:pPr>
            <w:pStyle w:val="219CD39A7B8E4AA88D030FFDC55F6733"/>
          </w:pPr>
          <w:r>
            <w:rPr>
              <w:color w:val="2F5496" w:themeColor="accent1" w:themeShade="BF"/>
              <w:sz w:val="24"/>
              <w:szCs w:val="24"/>
            </w:rPr>
            <w:t>[Document subtitle]</w:t>
          </w:r>
        </w:p>
      </w:docPartBody>
    </w:docPart>
    <w:docPart>
      <w:docPartPr>
        <w:name w:val="65746874C36A4CEA9EC47A0D7954DD50"/>
        <w:category>
          <w:name w:val="General"/>
          <w:gallery w:val="placeholder"/>
        </w:category>
        <w:types>
          <w:type w:val="bbPlcHdr"/>
        </w:types>
        <w:behaviors>
          <w:behavior w:val="content"/>
        </w:behaviors>
        <w:guid w:val="{67170403-4C56-4783-8FBF-C0103BE63023}"/>
      </w:docPartPr>
      <w:docPartBody>
        <w:p w:rsidR="006139EE" w:rsidRDefault="001648C6" w:rsidP="001648C6">
          <w:pPr>
            <w:pStyle w:val="65746874C36A4CEA9EC47A0D7954DD5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8C6"/>
    <w:rsid w:val="001173A0"/>
    <w:rsid w:val="001648C6"/>
    <w:rsid w:val="00232436"/>
    <w:rsid w:val="00352501"/>
    <w:rsid w:val="00365D56"/>
    <w:rsid w:val="004D44BF"/>
    <w:rsid w:val="006139EE"/>
    <w:rsid w:val="00696859"/>
    <w:rsid w:val="006A3847"/>
    <w:rsid w:val="00732925"/>
    <w:rsid w:val="00866B51"/>
    <w:rsid w:val="0087632B"/>
    <w:rsid w:val="00A37F7B"/>
    <w:rsid w:val="00A75402"/>
    <w:rsid w:val="00BE146D"/>
    <w:rsid w:val="00BF6C14"/>
    <w:rsid w:val="00C42376"/>
    <w:rsid w:val="00D04DEC"/>
    <w:rsid w:val="00E10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8502BAA87447509FE003BDC6C7AEA1">
    <w:name w:val="068502BAA87447509FE003BDC6C7AEA1"/>
    <w:rsid w:val="001648C6"/>
  </w:style>
  <w:style w:type="paragraph" w:customStyle="1" w:styleId="896FB519732047C1B60B9372068718D6">
    <w:name w:val="896FB519732047C1B60B9372068718D6"/>
    <w:rsid w:val="001648C6"/>
  </w:style>
  <w:style w:type="paragraph" w:customStyle="1" w:styleId="219CD39A7B8E4AA88D030FFDC55F6733">
    <w:name w:val="219CD39A7B8E4AA88D030FFDC55F6733"/>
    <w:rsid w:val="001648C6"/>
  </w:style>
  <w:style w:type="paragraph" w:customStyle="1" w:styleId="65746874C36A4CEA9EC47A0D7954DD50">
    <w:name w:val="65746874C36A4CEA9EC47A0D7954DD50"/>
    <w:rsid w:val="001648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00000"/>
      </a:dk2>
      <a:lt2>
        <a:srgbClr val="000000"/>
      </a:lt2>
      <a:accent1>
        <a:srgbClr val="000000"/>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5126DA-3113-471B-9198-333FAD59A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6172</Words>
  <Characters>35186</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Operational Police Practice</vt:lpstr>
    </vt:vector>
  </TitlesOfParts>
  <Company>Gwent Police</Company>
  <LinksUpToDate>false</LinksUpToDate>
  <CharactersWithSpaces>41276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Police Practice</dc:title>
  <dc:subject>Assessment One</dc:subject>
  <dc:creator>Poulton-Friend, Harriet</dc:creator>
  <cp:keywords/>
  <dc:description/>
  <cp:lastModifiedBy>Poulton-Friend, Harriet</cp:lastModifiedBy>
  <cp:revision>3</cp:revision>
  <dcterms:created xsi:type="dcterms:W3CDTF">2024-01-21T01:03:00Z</dcterms:created>
  <dcterms:modified xsi:type="dcterms:W3CDTF">2024-01-21T01:04:00Z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2023-10-09T20:08:35Z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11546950-f139-4060-97ef-fd9ab8ff0915</vt:lpwstr>
  </property>
  <property fmtid="{D5CDD505-2E9C-101B-9397-08002B2CF9AE}" pid="8" name="MSIP_Label_f2acd28b-79a3-4a0f-b0ff-4b75658b1549_ContentBits">
    <vt:lpwstr>0</vt:lpwstr>
  </property>
</Properties>
</file>