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B2D1A" w14:textId="77777777" w:rsidR="001D177F" w:rsidRDefault="001D177F" w:rsidP="001D177F">
      <w:pPr>
        <w:spacing w:after="160" w:line="259" w:lineRule="auto"/>
        <w:ind w:firstLine="0"/>
        <w:jc w:val="center"/>
        <w:rPr>
          <w:b/>
        </w:rPr>
      </w:pPr>
    </w:p>
    <w:p w14:paraId="572B6688" w14:textId="77777777" w:rsidR="001D177F" w:rsidRDefault="001D177F" w:rsidP="001D177F">
      <w:pPr>
        <w:spacing w:after="160" w:line="259" w:lineRule="auto"/>
        <w:ind w:firstLine="0"/>
        <w:jc w:val="center"/>
        <w:rPr>
          <w:b/>
        </w:rPr>
      </w:pPr>
    </w:p>
    <w:p w14:paraId="7E175BD8" w14:textId="77777777" w:rsidR="001D177F" w:rsidRDefault="001D177F" w:rsidP="001D177F">
      <w:pPr>
        <w:spacing w:after="160" w:line="259" w:lineRule="auto"/>
        <w:ind w:firstLine="0"/>
        <w:jc w:val="center"/>
        <w:rPr>
          <w:b/>
        </w:rPr>
      </w:pPr>
    </w:p>
    <w:p w14:paraId="5843C670" w14:textId="77777777" w:rsidR="001D177F" w:rsidRDefault="001D177F" w:rsidP="001D177F">
      <w:pPr>
        <w:spacing w:after="160" w:line="259" w:lineRule="auto"/>
        <w:ind w:firstLine="0"/>
        <w:jc w:val="center"/>
        <w:rPr>
          <w:b/>
        </w:rPr>
      </w:pPr>
    </w:p>
    <w:p w14:paraId="6FDBC898" w14:textId="77777777" w:rsidR="001D177F" w:rsidRDefault="001D177F" w:rsidP="001D177F">
      <w:pPr>
        <w:spacing w:after="160" w:line="259" w:lineRule="auto"/>
        <w:ind w:firstLine="0"/>
        <w:jc w:val="center"/>
        <w:rPr>
          <w:b/>
        </w:rPr>
      </w:pPr>
    </w:p>
    <w:p w14:paraId="1320C7F4" w14:textId="77777777" w:rsidR="001D177F" w:rsidRDefault="001D177F" w:rsidP="001D177F">
      <w:pPr>
        <w:spacing w:after="160" w:line="259" w:lineRule="auto"/>
        <w:ind w:firstLine="0"/>
        <w:jc w:val="center"/>
        <w:rPr>
          <w:b/>
        </w:rPr>
      </w:pPr>
    </w:p>
    <w:p w14:paraId="1101B43F" w14:textId="5DAB63CE" w:rsidR="001D177F" w:rsidRDefault="001D177F" w:rsidP="001D177F">
      <w:pPr>
        <w:spacing w:after="160" w:line="259" w:lineRule="auto"/>
        <w:ind w:firstLine="0"/>
        <w:jc w:val="center"/>
        <w:rPr>
          <w:b/>
        </w:rPr>
      </w:pPr>
      <w:r>
        <w:rPr>
          <w:b/>
        </w:rPr>
        <w:t xml:space="preserve">Module Code – </w:t>
      </w:r>
      <w:r w:rsidRPr="00B23593">
        <w:rPr>
          <w:b/>
        </w:rPr>
        <w:t>BMIH5007</w:t>
      </w:r>
    </w:p>
    <w:p w14:paraId="096C8405" w14:textId="77777777" w:rsidR="001D177F" w:rsidRDefault="001D177F" w:rsidP="001D177F">
      <w:pPr>
        <w:spacing w:after="160" w:line="259" w:lineRule="auto"/>
        <w:ind w:firstLine="0"/>
        <w:jc w:val="center"/>
        <w:rPr>
          <w:b/>
        </w:rPr>
      </w:pPr>
    </w:p>
    <w:p w14:paraId="231170F6" w14:textId="77777777" w:rsidR="001D177F" w:rsidRDefault="001D177F" w:rsidP="001D177F">
      <w:pPr>
        <w:spacing w:after="160" w:line="259" w:lineRule="auto"/>
        <w:ind w:firstLine="0"/>
        <w:jc w:val="center"/>
        <w:rPr>
          <w:b/>
        </w:rPr>
      </w:pPr>
    </w:p>
    <w:p w14:paraId="6F27493B" w14:textId="77777777" w:rsidR="001D177F" w:rsidRDefault="001D177F" w:rsidP="001D177F">
      <w:pPr>
        <w:spacing w:after="160" w:line="259" w:lineRule="auto"/>
        <w:ind w:firstLine="0"/>
        <w:jc w:val="center"/>
        <w:rPr>
          <w:b/>
        </w:rPr>
      </w:pPr>
      <w:r w:rsidRPr="00E22D89">
        <w:rPr>
          <w:b/>
        </w:rPr>
        <w:t xml:space="preserve">BUSINESS REPORT – COMPARISON OF </w:t>
      </w:r>
      <w:proofErr w:type="gramStart"/>
      <w:r w:rsidRPr="00E22D89">
        <w:rPr>
          <w:b/>
        </w:rPr>
        <w:t>MANDARIN</w:t>
      </w:r>
      <w:proofErr w:type="gramEnd"/>
      <w:r w:rsidRPr="00E22D89">
        <w:rPr>
          <w:b/>
        </w:rPr>
        <w:t xml:space="preserve"> ORIENTAL HOTEL GROUP AND PREMIER INN.</w:t>
      </w:r>
    </w:p>
    <w:p w14:paraId="513161A8" w14:textId="77777777" w:rsidR="001D177F" w:rsidRDefault="001D177F" w:rsidP="001D177F">
      <w:pPr>
        <w:spacing w:after="160" w:line="259" w:lineRule="auto"/>
        <w:ind w:firstLine="0"/>
        <w:jc w:val="center"/>
        <w:rPr>
          <w:b/>
        </w:rPr>
      </w:pPr>
    </w:p>
    <w:p w14:paraId="6E7C425F" w14:textId="77777777" w:rsidR="001D177F" w:rsidRDefault="001D177F" w:rsidP="001D177F">
      <w:pPr>
        <w:spacing w:after="160" w:line="259" w:lineRule="auto"/>
        <w:ind w:firstLine="0"/>
        <w:jc w:val="center"/>
        <w:rPr>
          <w:b/>
        </w:rPr>
      </w:pPr>
    </w:p>
    <w:p w14:paraId="3462344D" w14:textId="77777777" w:rsidR="001D177F" w:rsidRDefault="001D177F" w:rsidP="001D177F">
      <w:pPr>
        <w:spacing w:after="160" w:line="259" w:lineRule="auto"/>
        <w:ind w:firstLine="0"/>
        <w:jc w:val="center"/>
        <w:rPr>
          <w:b/>
        </w:rPr>
      </w:pPr>
      <w:r>
        <w:rPr>
          <w:b/>
        </w:rPr>
        <w:t>Assignment 1</w:t>
      </w:r>
    </w:p>
    <w:p w14:paraId="7E727128" w14:textId="77777777" w:rsidR="001D177F" w:rsidRDefault="001D177F" w:rsidP="001D177F">
      <w:pPr>
        <w:spacing w:after="160" w:line="259" w:lineRule="auto"/>
        <w:ind w:firstLine="0"/>
        <w:jc w:val="center"/>
        <w:rPr>
          <w:b/>
        </w:rPr>
      </w:pPr>
    </w:p>
    <w:p w14:paraId="076BF4BC" w14:textId="6DC5EBB3" w:rsidR="001D177F" w:rsidRDefault="001D177F" w:rsidP="001D177F">
      <w:pPr>
        <w:spacing w:after="160" w:line="259" w:lineRule="auto"/>
        <w:ind w:firstLine="0"/>
        <w:jc w:val="center"/>
        <w:rPr>
          <w:b/>
        </w:rPr>
      </w:pPr>
      <w:r>
        <w:rPr>
          <w:b/>
        </w:rPr>
        <w:t>Name of Student</w:t>
      </w:r>
      <w:r w:rsidR="00C93B79">
        <w:rPr>
          <w:b/>
        </w:rPr>
        <w:t>: Maria-</w:t>
      </w:r>
      <w:proofErr w:type="spellStart"/>
      <w:r w:rsidR="00C93B79">
        <w:rPr>
          <w:b/>
        </w:rPr>
        <w:t>Costinela</w:t>
      </w:r>
      <w:proofErr w:type="spellEnd"/>
      <w:r w:rsidR="00C93B79">
        <w:rPr>
          <w:b/>
        </w:rPr>
        <w:t xml:space="preserve"> Hurmuzache</w:t>
      </w:r>
    </w:p>
    <w:p w14:paraId="539884AC" w14:textId="5CA4F693" w:rsidR="001D177F" w:rsidRDefault="00C93B79" w:rsidP="001D177F">
      <w:pPr>
        <w:spacing w:after="160" w:line="259" w:lineRule="auto"/>
        <w:ind w:firstLine="0"/>
        <w:jc w:val="center"/>
        <w:rPr>
          <w:b/>
        </w:rPr>
      </w:pPr>
      <w:r>
        <w:rPr>
          <w:b/>
        </w:rPr>
        <w:t>Lecturer name: Jaliya De Silva</w:t>
      </w:r>
    </w:p>
    <w:p w14:paraId="744F1165" w14:textId="211ED1A3" w:rsidR="001D177F" w:rsidRDefault="00C93B79" w:rsidP="001D177F">
      <w:pPr>
        <w:spacing w:after="160" w:line="259" w:lineRule="auto"/>
        <w:ind w:firstLine="0"/>
        <w:jc w:val="center"/>
        <w:rPr>
          <w:b/>
        </w:rPr>
      </w:pPr>
      <w:r>
        <w:rPr>
          <w:b/>
        </w:rPr>
        <w:t>Student ID: 2125468</w:t>
      </w:r>
    </w:p>
    <w:p w14:paraId="7F999297" w14:textId="77777777" w:rsidR="001D177F" w:rsidRDefault="001D177F" w:rsidP="001D177F">
      <w:pPr>
        <w:spacing w:after="160" w:line="259" w:lineRule="auto"/>
        <w:ind w:firstLine="0"/>
        <w:jc w:val="center"/>
        <w:rPr>
          <w:b/>
        </w:rPr>
      </w:pPr>
    </w:p>
    <w:p w14:paraId="4813C5D3" w14:textId="185B3F56" w:rsidR="001D177F" w:rsidRPr="001D177F" w:rsidRDefault="001D177F" w:rsidP="001D177F">
      <w:pPr>
        <w:spacing w:after="160" w:line="259" w:lineRule="auto"/>
        <w:ind w:firstLine="0"/>
        <w:jc w:val="center"/>
        <w:rPr>
          <w:b/>
        </w:rPr>
      </w:pPr>
      <w:r>
        <w:rPr>
          <w:b/>
        </w:rPr>
        <w:br w:type="page"/>
      </w:r>
    </w:p>
    <w:sdt>
      <w:sdtPr>
        <w:rPr>
          <w:b/>
          <w:bCs/>
        </w:rPr>
        <w:id w:val="-611897218"/>
        <w:docPartObj>
          <w:docPartGallery w:val="Table of Contents"/>
          <w:docPartUnique/>
        </w:docPartObj>
      </w:sdtPr>
      <w:sdtEndPr>
        <w:rPr>
          <w:noProof/>
        </w:rPr>
      </w:sdtEndPr>
      <w:sdtContent>
        <w:p w14:paraId="1BAB0036" w14:textId="48503526" w:rsidR="001D177F" w:rsidRPr="001D177F" w:rsidRDefault="001D177F" w:rsidP="001D177F">
          <w:pPr>
            <w:ind w:firstLine="0"/>
            <w:jc w:val="center"/>
            <w:rPr>
              <w:b/>
              <w:bCs/>
            </w:rPr>
          </w:pPr>
          <w:r w:rsidRPr="001D177F">
            <w:rPr>
              <w:b/>
              <w:bCs/>
            </w:rPr>
            <w:t>Table of Contents</w:t>
          </w:r>
        </w:p>
        <w:p w14:paraId="1B2786E8" w14:textId="23BE44B5" w:rsidR="001D177F" w:rsidRDefault="001D177F" w:rsidP="001D177F">
          <w:pPr>
            <w:pStyle w:val="TOC1"/>
            <w:tabs>
              <w:tab w:val="right" w:leader="dot" w:pos="9350"/>
            </w:tabs>
            <w:ind w:firstLine="0"/>
            <w:rPr>
              <w:noProof/>
            </w:rPr>
          </w:pPr>
          <w:r>
            <w:fldChar w:fldCharType="begin"/>
          </w:r>
          <w:r>
            <w:instrText xml:space="preserve"> TOC \o "1-3" \h \z \u </w:instrText>
          </w:r>
          <w:r>
            <w:fldChar w:fldCharType="separate"/>
          </w:r>
          <w:hyperlink w:anchor="_Toc147995268" w:history="1">
            <w:r w:rsidRPr="00417C11">
              <w:rPr>
                <w:rStyle w:val="Hyperlink"/>
                <w:noProof/>
              </w:rPr>
              <w:t>Introduction</w:t>
            </w:r>
            <w:r>
              <w:rPr>
                <w:noProof/>
                <w:webHidden/>
              </w:rPr>
              <w:tab/>
            </w:r>
            <w:r>
              <w:rPr>
                <w:noProof/>
                <w:webHidden/>
              </w:rPr>
              <w:fldChar w:fldCharType="begin"/>
            </w:r>
            <w:r>
              <w:rPr>
                <w:noProof/>
                <w:webHidden/>
              </w:rPr>
              <w:instrText xml:space="preserve"> PAGEREF _Toc147995268 \h </w:instrText>
            </w:r>
            <w:r>
              <w:rPr>
                <w:noProof/>
                <w:webHidden/>
              </w:rPr>
            </w:r>
            <w:r>
              <w:rPr>
                <w:noProof/>
                <w:webHidden/>
              </w:rPr>
              <w:fldChar w:fldCharType="separate"/>
            </w:r>
            <w:r>
              <w:rPr>
                <w:noProof/>
                <w:webHidden/>
              </w:rPr>
              <w:t>2</w:t>
            </w:r>
            <w:r>
              <w:rPr>
                <w:noProof/>
                <w:webHidden/>
              </w:rPr>
              <w:fldChar w:fldCharType="end"/>
            </w:r>
          </w:hyperlink>
        </w:p>
        <w:p w14:paraId="566F4214" w14:textId="660F0A5A" w:rsidR="001D177F" w:rsidRDefault="00000000" w:rsidP="001D177F">
          <w:pPr>
            <w:pStyle w:val="TOC1"/>
            <w:tabs>
              <w:tab w:val="right" w:leader="dot" w:pos="9350"/>
            </w:tabs>
            <w:ind w:firstLine="0"/>
            <w:rPr>
              <w:noProof/>
            </w:rPr>
          </w:pPr>
          <w:hyperlink w:anchor="_Toc147995269" w:history="1">
            <w:r w:rsidR="001D177F" w:rsidRPr="00417C11">
              <w:rPr>
                <w:rStyle w:val="Hyperlink"/>
                <w:noProof/>
              </w:rPr>
              <w:t>Total Revenue</w:t>
            </w:r>
            <w:r w:rsidR="001D177F">
              <w:rPr>
                <w:noProof/>
                <w:webHidden/>
              </w:rPr>
              <w:tab/>
            </w:r>
            <w:r w:rsidR="001D177F">
              <w:rPr>
                <w:noProof/>
                <w:webHidden/>
              </w:rPr>
              <w:fldChar w:fldCharType="begin"/>
            </w:r>
            <w:r w:rsidR="001D177F">
              <w:rPr>
                <w:noProof/>
                <w:webHidden/>
              </w:rPr>
              <w:instrText xml:space="preserve"> PAGEREF _Toc147995269 \h </w:instrText>
            </w:r>
            <w:r w:rsidR="001D177F">
              <w:rPr>
                <w:noProof/>
                <w:webHidden/>
              </w:rPr>
            </w:r>
            <w:r w:rsidR="001D177F">
              <w:rPr>
                <w:noProof/>
                <w:webHidden/>
              </w:rPr>
              <w:fldChar w:fldCharType="separate"/>
            </w:r>
            <w:r w:rsidR="001D177F">
              <w:rPr>
                <w:noProof/>
                <w:webHidden/>
              </w:rPr>
              <w:t>2</w:t>
            </w:r>
            <w:r w:rsidR="001D177F">
              <w:rPr>
                <w:noProof/>
                <w:webHidden/>
              </w:rPr>
              <w:fldChar w:fldCharType="end"/>
            </w:r>
          </w:hyperlink>
        </w:p>
        <w:p w14:paraId="0546E444" w14:textId="10AB4632" w:rsidR="001D177F" w:rsidRDefault="00000000" w:rsidP="001D177F">
          <w:pPr>
            <w:pStyle w:val="TOC2"/>
            <w:tabs>
              <w:tab w:val="right" w:leader="dot" w:pos="9350"/>
            </w:tabs>
            <w:ind w:firstLine="0"/>
            <w:rPr>
              <w:noProof/>
            </w:rPr>
          </w:pPr>
          <w:hyperlink w:anchor="_Toc147995270" w:history="1">
            <w:r w:rsidR="001D177F" w:rsidRPr="00417C11">
              <w:rPr>
                <w:rStyle w:val="Hyperlink"/>
                <w:noProof/>
              </w:rPr>
              <w:t>Revenue Trends</w:t>
            </w:r>
            <w:r w:rsidR="001D177F">
              <w:rPr>
                <w:noProof/>
                <w:webHidden/>
              </w:rPr>
              <w:tab/>
            </w:r>
            <w:r w:rsidR="001D177F">
              <w:rPr>
                <w:noProof/>
                <w:webHidden/>
              </w:rPr>
              <w:fldChar w:fldCharType="begin"/>
            </w:r>
            <w:r w:rsidR="001D177F">
              <w:rPr>
                <w:noProof/>
                <w:webHidden/>
              </w:rPr>
              <w:instrText xml:space="preserve"> PAGEREF _Toc147995270 \h </w:instrText>
            </w:r>
            <w:r w:rsidR="001D177F">
              <w:rPr>
                <w:noProof/>
                <w:webHidden/>
              </w:rPr>
            </w:r>
            <w:r w:rsidR="001D177F">
              <w:rPr>
                <w:noProof/>
                <w:webHidden/>
              </w:rPr>
              <w:fldChar w:fldCharType="separate"/>
            </w:r>
            <w:r w:rsidR="001D177F">
              <w:rPr>
                <w:noProof/>
                <w:webHidden/>
              </w:rPr>
              <w:t>3</w:t>
            </w:r>
            <w:r w:rsidR="001D177F">
              <w:rPr>
                <w:noProof/>
                <w:webHidden/>
              </w:rPr>
              <w:fldChar w:fldCharType="end"/>
            </w:r>
          </w:hyperlink>
        </w:p>
        <w:p w14:paraId="0BAFC6DE" w14:textId="0289EF47" w:rsidR="001D177F" w:rsidRDefault="00000000" w:rsidP="001D177F">
          <w:pPr>
            <w:pStyle w:val="TOC2"/>
            <w:tabs>
              <w:tab w:val="right" w:leader="dot" w:pos="9350"/>
            </w:tabs>
            <w:ind w:firstLine="0"/>
            <w:rPr>
              <w:noProof/>
            </w:rPr>
          </w:pPr>
          <w:hyperlink w:anchor="_Toc147995271" w:history="1">
            <w:r w:rsidR="001D177F" w:rsidRPr="00417C11">
              <w:rPr>
                <w:rStyle w:val="Hyperlink"/>
                <w:noProof/>
              </w:rPr>
              <w:t>Factors Influencing Revenue</w:t>
            </w:r>
            <w:r w:rsidR="001D177F">
              <w:rPr>
                <w:noProof/>
                <w:webHidden/>
              </w:rPr>
              <w:tab/>
            </w:r>
            <w:r w:rsidR="001D177F">
              <w:rPr>
                <w:noProof/>
                <w:webHidden/>
              </w:rPr>
              <w:fldChar w:fldCharType="begin"/>
            </w:r>
            <w:r w:rsidR="001D177F">
              <w:rPr>
                <w:noProof/>
                <w:webHidden/>
              </w:rPr>
              <w:instrText xml:space="preserve"> PAGEREF _Toc147995271 \h </w:instrText>
            </w:r>
            <w:r w:rsidR="001D177F">
              <w:rPr>
                <w:noProof/>
                <w:webHidden/>
              </w:rPr>
            </w:r>
            <w:r w:rsidR="001D177F">
              <w:rPr>
                <w:noProof/>
                <w:webHidden/>
              </w:rPr>
              <w:fldChar w:fldCharType="separate"/>
            </w:r>
            <w:r w:rsidR="001D177F">
              <w:rPr>
                <w:noProof/>
                <w:webHidden/>
              </w:rPr>
              <w:t>3</w:t>
            </w:r>
            <w:r w:rsidR="001D177F">
              <w:rPr>
                <w:noProof/>
                <w:webHidden/>
              </w:rPr>
              <w:fldChar w:fldCharType="end"/>
            </w:r>
          </w:hyperlink>
        </w:p>
        <w:p w14:paraId="716CF508" w14:textId="6940E91F" w:rsidR="001D177F" w:rsidRDefault="00000000" w:rsidP="001D177F">
          <w:pPr>
            <w:pStyle w:val="TOC1"/>
            <w:tabs>
              <w:tab w:val="right" w:leader="dot" w:pos="9350"/>
            </w:tabs>
            <w:ind w:firstLine="0"/>
            <w:rPr>
              <w:noProof/>
            </w:rPr>
          </w:pPr>
          <w:hyperlink w:anchor="_Toc147995272" w:history="1">
            <w:r w:rsidR="001D177F" w:rsidRPr="00417C11">
              <w:rPr>
                <w:rStyle w:val="Hyperlink"/>
                <w:noProof/>
              </w:rPr>
              <w:t>Market Position</w:t>
            </w:r>
            <w:r w:rsidR="001D177F">
              <w:rPr>
                <w:noProof/>
                <w:webHidden/>
              </w:rPr>
              <w:tab/>
            </w:r>
            <w:r w:rsidR="001D177F">
              <w:rPr>
                <w:noProof/>
                <w:webHidden/>
              </w:rPr>
              <w:fldChar w:fldCharType="begin"/>
            </w:r>
            <w:r w:rsidR="001D177F">
              <w:rPr>
                <w:noProof/>
                <w:webHidden/>
              </w:rPr>
              <w:instrText xml:space="preserve"> PAGEREF _Toc147995272 \h </w:instrText>
            </w:r>
            <w:r w:rsidR="001D177F">
              <w:rPr>
                <w:noProof/>
                <w:webHidden/>
              </w:rPr>
            </w:r>
            <w:r w:rsidR="001D177F">
              <w:rPr>
                <w:noProof/>
                <w:webHidden/>
              </w:rPr>
              <w:fldChar w:fldCharType="separate"/>
            </w:r>
            <w:r w:rsidR="001D177F">
              <w:rPr>
                <w:noProof/>
                <w:webHidden/>
              </w:rPr>
              <w:t>3</w:t>
            </w:r>
            <w:r w:rsidR="001D177F">
              <w:rPr>
                <w:noProof/>
                <w:webHidden/>
              </w:rPr>
              <w:fldChar w:fldCharType="end"/>
            </w:r>
          </w:hyperlink>
        </w:p>
        <w:p w14:paraId="7C01318F" w14:textId="7D01D557" w:rsidR="001D177F" w:rsidRDefault="00000000" w:rsidP="001D177F">
          <w:pPr>
            <w:pStyle w:val="TOC1"/>
            <w:tabs>
              <w:tab w:val="right" w:leader="dot" w:pos="9350"/>
            </w:tabs>
            <w:ind w:firstLine="0"/>
            <w:rPr>
              <w:noProof/>
            </w:rPr>
          </w:pPr>
          <w:hyperlink w:anchor="_Toc147995273" w:history="1">
            <w:r w:rsidR="001D177F" w:rsidRPr="00417C11">
              <w:rPr>
                <w:rStyle w:val="Hyperlink"/>
                <w:noProof/>
              </w:rPr>
              <w:t>Growth Potential</w:t>
            </w:r>
            <w:r w:rsidR="001D177F">
              <w:rPr>
                <w:noProof/>
                <w:webHidden/>
              </w:rPr>
              <w:tab/>
            </w:r>
            <w:r w:rsidR="001D177F">
              <w:rPr>
                <w:noProof/>
                <w:webHidden/>
              </w:rPr>
              <w:fldChar w:fldCharType="begin"/>
            </w:r>
            <w:r w:rsidR="001D177F">
              <w:rPr>
                <w:noProof/>
                <w:webHidden/>
              </w:rPr>
              <w:instrText xml:space="preserve"> PAGEREF _Toc147995273 \h </w:instrText>
            </w:r>
            <w:r w:rsidR="001D177F">
              <w:rPr>
                <w:noProof/>
                <w:webHidden/>
              </w:rPr>
            </w:r>
            <w:r w:rsidR="001D177F">
              <w:rPr>
                <w:noProof/>
                <w:webHidden/>
              </w:rPr>
              <w:fldChar w:fldCharType="separate"/>
            </w:r>
            <w:r w:rsidR="001D177F">
              <w:rPr>
                <w:noProof/>
                <w:webHidden/>
              </w:rPr>
              <w:t>5</w:t>
            </w:r>
            <w:r w:rsidR="001D177F">
              <w:rPr>
                <w:noProof/>
                <w:webHidden/>
              </w:rPr>
              <w:fldChar w:fldCharType="end"/>
            </w:r>
          </w:hyperlink>
        </w:p>
        <w:p w14:paraId="54D72C51" w14:textId="4558BCEB" w:rsidR="001D177F" w:rsidRDefault="00000000" w:rsidP="001D177F">
          <w:pPr>
            <w:pStyle w:val="TOC2"/>
            <w:tabs>
              <w:tab w:val="right" w:leader="dot" w:pos="9350"/>
            </w:tabs>
            <w:ind w:firstLine="0"/>
            <w:rPr>
              <w:noProof/>
            </w:rPr>
          </w:pPr>
          <w:hyperlink w:anchor="_Toc147995274" w:history="1">
            <w:r w:rsidR="001D177F" w:rsidRPr="00417C11">
              <w:rPr>
                <w:rStyle w:val="Hyperlink"/>
                <w:noProof/>
              </w:rPr>
              <w:t>Mandarin Oriental Hotel Group</w:t>
            </w:r>
            <w:r w:rsidR="001D177F">
              <w:rPr>
                <w:noProof/>
                <w:webHidden/>
              </w:rPr>
              <w:tab/>
            </w:r>
            <w:r w:rsidR="001D177F">
              <w:rPr>
                <w:noProof/>
                <w:webHidden/>
              </w:rPr>
              <w:fldChar w:fldCharType="begin"/>
            </w:r>
            <w:r w:rsidR="001D177F">
              <w:rPr>
                <w:noProof/>
                <w:webHidden/>
              </w:rPr>
              <w:instrText xml:space="preserve"> PAGEREF _Toc147995274 \h </w:instrText>
            </w:r>
            <w:r w:rsidR="001D177F">
              <w:rPr>
                <w:noProof/>
                <w:webHidden/>
              </w:rPr>
            </w:r>
            <w:r w:rsidR="001D177F">
              <w:rPr>
                <w:noProof/>
                <w:webHidden/>
              </w:rPr>
              <w:fldChar w:fldCharType="separate"/>
            </w:r>
            <w:r w:rsidR="001D177F">
              <w:rPr>
                <w:noProof/>
                <w:webHidden/>
              </w:rPr>
              <w:t>5</w:t>
            </w:r>
            <w:r w:rsidR="001D177F">
              <w:rPr>
                <w:noProof/>
                <w:webHidden/>
              </w:rPr>
              <w:fldChar w:fldCharType="end"/>
            </w:r>
          </w:hyperlink>
        </w:p>
        <w:p w14:paraId="5DCBF285" w14:textId="169338AD" w:rsidR="001D177F" w:rsidRDefault="00000000" w:rsidP="001D177F">
          <w:pPr>
            <w:pStyle w:val="TOC2"/>
            <w:tabs>
              <w:tab w:val="right" w:leader="dot" w:pos="9350"/>
            </w:tabs>
            <w:ind w:firstLine="0"/>
            <w:rPr>
              <w:noProof/>
            </w:rPr>
          </w:pPr>
          <w:hyperlink w:anchor="_Toc147995275" w:history="1">
            <w:r w:rsidR="001D177F" w:rsidRPr="00417C11">
              <w:rPr>
                <w:rStyle w:val="Hyperlink"/>
                <w:noProof/>
              </w:rPr>
              <w:t>Premier Inn</w:t>
            </w:r>
            <w:r w:rsidR="001D177F">
              <w:rPr>
                <w:noProof/>
                <w:webHidden/>
              </w:rPr>
              <w:tab/>
            </w:r>
            <w:r w:rsidR="001D177F">
              <w:rPr>
                <w:noProof/>
                <w:webHidden/>
              </w:rPr>
              <w:fldChar w:fldCharType="begin"/>
            </w:r>
            <w:r w:rsidR="001D177F">
              <w:rPr>
                <w:noProof/>
                <w:webHidden/>
              </w:rPr>
              <w:instrText xml:space="preserve"> PAGEREF _Toc147995275 \h </w:instrText>
            </w:r>
            <w:r w:rsidR="001D177F">
              <w:rPr>
                <w:noProof/>
                <w:webHidden/>
              </w:rPr>
            </w:r>
            <w:r w:rsidR="001D177F">
              <w:rPr>
                <w:noProof/>
                <w:webHidden/>
              </w:rPr>
              <w:fldChar w:fldCharType="separate"/>
            </w:r>
            <w:r w:rsidR="001D177F">
              <w:rPr>
                <w:noProof/>
                <w:webHidden/>
              </w:rPr>
              <w:t>5</w:t>
            </w:r>
            <w:r w:rsidR="001D177F">
              <w:rPr>
                <w:noProof/>
                <w:webHidden/>
              </w:rPr>
              <w:fldChar w:fldCharType="end"/>
            </w:r>
          </w:hyperlink>
        </w:p>
        <w:p w14:paraId="7423C303" w14:textId="559AB6E8" w:rsidR="001D177F" w:rsidRDefault="00000000" w:rsidP="001D177F">
          <w:pPr>
            <w:pStyle w:val="TOC1"/>
            <w:tabs>
              <w:tab w:val="right" w:leader="dot" w:pos="9350"/>
            </w:tabs>
            <w:ind w:firstLine="0"/>
            <w:rPr>
              <w:noProof/>
            </w:rPr>
          </w:pPr>
          <w:hyperlink w:anchor="_Toc147995276" w:history="1">
            <w:r w:rsidR="001D177F" w:rsidRPr="00417C11">
              <w:rPr>
                <w:rStyle w:val="Hyperlink"/>
                <w:noProof/>
              </w:rPr>
              <w:t>Financial Commitment to CSR</w:t>
            </w:r>
            <w:r w:rsidR="001D177F">
              <w:rPr>
                <w:noProof/>
                <w:webHidden/>
              </w:rPr>
              <w:tab/>
            </w:r>
            <w:r w:rsidR="001D177F">
              <w:rPr>
                <w:noProof/>
                <w:webHidden/>
              </w:rPr>
              <w:fldChar w:fldCharType="begin"/>
            </w:r>
            <w:r w:rsidR="001D177F">
              <w:rPr>
                <w:noProof/>
                <w:webHidden/>
              </w:rPr>
              <w:instrText xml:space="preserve"> PAGEREF _Toc147995276 \h </w:instrText>
            </w:r>
            <w:r w:rsidR="001D177F">
              <w:rPr>
                <w:noProof/>
                <w:webHidden/>
              </w:rPr>
            </w:r>
            <w:r w:rsidR="001D177F">
              <w:rPr>
                <w:noProof/>
                <w:webHidden/>
              </w:rPr>
              <w:fldChar w:fldCharType="separate"/>
            </w:r>
            <w:r w:rsidR="001D177F">
              <w:rPr>
                <w:noProof/>
                <w:webHidden/>
              </w:rPr>
              <w:t>6</w:t>
            </w:r>
            <w:r w:rsidR="001D177F">
              <w:rPr>
                <w:noProof/>
                <w:webHidden/>
              </w:rPr>
              <w:fldChar w:fldCharType="end"/>
            </w:r>
          </w:hyperlink>
        </w:p>
        <w:p w14:paraId="1AFD3D1B" w14:textId="377CD076" w:rsidR="001D177F" w:rsidRDefault="00000000" w:rsidP="001D177F">
          <w:pPr>
            <w:pStyle w:val="TOC2"/>
            <w:tabs>
              <w:tab w:val="right" w:leader="dot" w:pos="9350"/>
            </w:tabs>
            <w:ind w:firstLine="0"/>
            <w:rPr>
              <w:noProof/>
            </w:rPr>
          </w:pPr>
          <w:hyperlink w:anchor="_Toc147995277" w:history="1">
            <w:r w:rsidR="001D177F" w:rsidRPr="00417C11">
              <w:rPr>
                <w:rStyle w:val="Hyperlink"/>
                <w:noProof/>
              </w:rPr>
              <w:t>Mandarin Oriental Hotel Group</w:t>
            </w:r>
            <w:r w:rsidR="001D177F">
              <w:rPr>
                <w:noProof/>
                <w:webHidden/>
              </w:rPr>
              <w:tab/>
            </w:r>
            <w:r w:rsidR="001D177F">
              <w:rPr>
                <w:noProof/>
                <w:webHidden/>
              </w:rPr>
              <w:fldChar w:fldCharType="begin"/>
            </w:r>
            <w:r w:rsidR="001D177F">
              <w:rPr>
                <w:noProof/>
                <w:webHidden/>
              </w:rPr>
              <w:instrText xml:space="preserve"> PAGEREF _Toc147995277 \h </w:instrText>
            </w:r>
            <w:r w:rsidR="001D177F">
              <w:rPr>
                <w:noProof/>
                <w:webHidden/>
              </w:rPr>
            </w:r>
            <w:r w:rsidR="001D177F">
              <w:rPr>
                <w:noProof/>
                <w:webHidden/>
              </w:rPr>
              <w:fldChar w:fldCharType="separate"/>
            </w:r>
            <w:r w:rsidR="001D177F">
              <w:rPr>
                <w:noProof/>
                <w:webHidden/>
              </w:rPr>
              <w:t>6</w:t>
            </w:r>
            <w:r w:rsidR="001D177F">
              <w:rPr>
                <w:noProof/>
                <w:webHidden/>
              </w:rPr>
              <w:fldChar w:fldCharType="end"/>
            </w:r>
          </w:hyperlink>
        </w:p>
        <w:p w14:paraId="001E07C2" w14:textId="49E09C2F" w:rsidR="001D177F" w:rsidRDefault="00000000" w:rsidP="001D177F">
          <w:pPr>
            <w:pStyle w:val="TOC2"/>
            <w:tabs>
              <w:tab w:val="right" w:leader="dot" w:pos="9350"/>
            </w:tabs>
            <w:ind w:firstLine="0"/>
            <w:rPr>
              <w:noProof/>
            </w:rPr>
          </w:pPr>
          <w:hyperlink w:anchor="_Toc147995278" w:history="1">
            <w:r w:rsidR="001D177F" w:rsidRPr="00417C11">
              <w:rPr>
                <w:rStyle w:val="Hyperlink"/>
                <w:noProof/>
              </w:rPr>
              <w:t>Premier Inn</w:t>
            </w:r>
            <w:r w:rsidR="001D177F">
              <w:rPr>
                <w:noProof/>
                <w:webHidden/>
              </w:rPr>
              <w:tab/>
            </w:r>
            <w:r w:rsidR="001D177F">
              <w:rPr>
                <w:noProof/>
                <w:webHidden/>
              </w:rPr>
              <w:fldChar w:fldCharType="begin"/>
            </w:r>
            <w:r w:rsidR="001D177F">
              <w:rPr>
                <w:noProof/>
                <w:webHidden/>
              </w:rPr>
              <w:instrText xml:space="preserve"> PAGEREF _Toc147995278 \h </w:instrText>
            </w:r>
            <w:r w:rsidR="001D177F">
              <w:rPr>
                <w:noProof/>
                <w:webHidden/>
              </w:rPr>
            </w:r>
            <w:r w:rsidR="001D177F">
              <w:rPr>
                <w:noProof/>
                <w:webHidden/>
              </w:rPr>
              <w:fldChar w:fldCharType="separate"/>
            </w:r>
            <w:r w:rsidR="001D177F">
              <w:rPr>
                <w:noProof/>
                <w:webHidden/>
              </w:rPr>
              <w:t>7</w:t>
            </w:r>
            <w:r w:rsidR="001D177F">
              <w:rPr>
                <w:noProof/>
                <w:webHidden/>
              </w:rPr>
              <w:fldChar w:fldCharType="end"/>
            </w:r>
          </w:hyperlink>
        </w:p>
        <w:p w14:paraId="1B1C53E1" w14:textId="4024B290" w:rsidR="001D177F" w:rsidRDefault="00000000" w:rsidP="001D177F">
          <w:pPr>
            <w:pStyle w:val="TOC1"/>
            <w:tabs>
              <w:tab w:val="right" w:leader="dot" w:pos="9350"/>
            </w:tabs>
            <w:ind w:firstLine="0"/>
            <w:rPr>
              <w:noProof/>
            </w:rPr>
          </w:pPr>
          <w:hyperlink w:anchor="_Toc147995279" w:history="1">
            <w:r w:rsidR="001D177F" w:rsidRPr="00417C11">
              <w:rPr>
                <w:rStyle w:val="Hyperlink"/>
                <w:noProof/>
              </w:rPr>
              <w:t>Recommendations</w:t>
            </w:r>
            <w:r w:rsidR="001D177F">
              <w:rPr>
                <w:noProof/>
                <w:webHidden/>
              </w:rPr>
              <w:tab/>
            </w:r>
            <w:r w:rsidR="001D177F">
              <w:rPr>
                <w:noProof/>
                <w:webHidden/>
              </w:rPr>
              <w:fldChar w:fldCharType="begin"/>
            </w:r>
            <w:r w:rsidR="001D177F">
              <w:rPr>
                <w:noProof/>
                <w:webHidden/>
              </w:rPr>
              <w:instrText xml:space="preserve"> PAGEREF _Toc147995279 \h </w:instrText>
            </w:r>
            <w:r w:rsidR="001D177F">
              <w:rPr>
                <w:noProof/>
                <w:webHidden/>
              </w:rPr>
            </w:r>
            <w:r w:rsidR="001D177F">
              <w:rPr>
                <w:noProof/>
                <w:webHidden/>
              </w:rPr>
              <w:fldChar w:fldCharType="separate"/>
            </w:r>
            <w:r w:rsidR="001D177F">
              <w:rPr>
                <w:noProof/>
                <w:webHidden/>
              </w:rPr>
              <w:t>8</w:t>
            </w:r>
            <w:r w:rsidR="001D177F">
              <w:rPr>
                <w:noProof/>
                <w:webHidden/>
              </w:rPr>
              <w:fldChar w:fldCharType="end"/>
            </w:r>
          </w:hyperlink>
        </w:p>
        <w:p w14:paraId="28CA8D46" w14:textId="034BCD4D" w:rsidR="001D177F" w:rsidRDefault="00000000" w:rsidP="001D177F">
          <w:pPr>
            <w:pStyle w:val="TOC2"/>
            <w:tabs>
              <w:tab w:val="right" w:leader="dot" w:pos="9350"/>
            </w:tabs>
            <w:ind w:firstLine="0"/>
            <w:rPr>
              <w:noProof/>
            </w:rPr>
          </w:pPr>
          <w:hyperlink w:anchor="_Toc147995280" w:history="1">
            <w:r w:rsidR="001D177F" w:rsidRPr="00417C11">
              <w:rPr>
                <w:rStyle w:val="Hyperlink"/>
                <w:noProof/>
              </w:rPr>
              <w:t>Mandarin Oriental Hotel Group</w:t>
            </w:r>
            <w:r w:rsidR="001D177F">
              <w:rPr>
                <w:noProof/>
                <w:webHidden/>
              </w:rPr>
              <w:tab/>
            </w:r>
            <w:r w:rsidR="001D177F">
              <w:rPr>
                <w:noProof/>
                <w:webHidden/>
              </w:rPr>
              <w:fldChar w:fldCharType="begin"/>
            </w:r>
            <w:r w:rsidR="001D177F">
              <w:rPr>
                <w:noProof/>
                <w:webHidden/>
              </w:rPr>
              <w:instrText xml:space="preserve"> PAGEREF _Toc147995280 \h </w:instrText>
            </w:r>
            <w:r w:rsidR="001D177F">
              <w:rPr>
                <w:noProof/>
                <w:webHidden/>
              </w:rPr>
            </w:r>
            <w:r w:rsidR="001D177F">
              <w:rPr>
                <w:noProof/>
                <w:webHidden/>
              </w:rPr>
              <w:fldChar w:fldCharType="separate"/>
            </w:r>
            <w:r w:rsidR="001D177F">
              <w:rPr>
                <w:noProof/>
                <w:webHidden/>
              </w:rPr>
              <w:t>8</w:t>
            </w:r>
            <w:r w:rsidR="001D177F">
              <w:rPr>
                <w:noProof/>
                <w:webHidden/>
              </w:rPr>
              <w:fldChar w:fldCharType="end"/>
            </w:r>
          </w:hyperlink>
        </w:p>
        <w:p w14:paraId="7D9A7092" w14:textId="685E601B" w:rsidR="001D177F" w:rsidRDefault="00000000" w:rsidP="001D177F">
          <w:pPr>
            <w:pStyle w:val="TOC2"/>
            <w:tabs>
              <w:tab w:val="right" w:leader="dot" w:pos="9350"/>
            </w:tabs>
            <w:ind w:firstLine="0"/>
            <w:rPr>
              <w:noProof/>
            </w:rPr>
          </w:pPr>
          <w:hyperlink w:anchor="_Toc147995281" w:history="1">
            <w:r w:rsidR="001D177F" w:rsidRPr="00417C11">
              <w:rPr>
                <w:rStyle w:val="Hyperlink"/>
                <w:noProof/>
              </w:rPr>
              <w:t>Premier Inn</w:t>
            </w:r>
            <w:r w:rsidR="001D177F">
              <w:rPr>
                <w:noProof/>
                <w:webHidden/>
              </w:rPr>
              <w:tab/>
            </w:r>
            <w:r w:rsidR="001D177F">
              <w:rPr>
                <w:noProof/>
                <w:webHidden/>
              </w:rPr>
              <w:fldChar w:fldCharType="begin"/>
            </w:r>
            <w:r w:rsidR="001D177F">
              <w:rPr>
                <w:noProof/>
                <w:webHidden/>
              </w:rPr>
              <w:instrText xml:space="preserve"> PAGEREF _Toc147995281 \h </w:instrText>
            </w:r>
            <w:r w:rsidR="001D177F">
              <w:rPr>
                <w:noProof/>
                <w:webHidden/>
              </w:rPr>
            </w:r>
            <w:r w:rsidR="001D177F">
              <w:rPr>
                <w:noProof/>
                <w:webHidden/>
              </w:rPr>
              <w:fldChar w:fldCharType="separate"/>
            </w:r>
            <w:r w:rsidR="001D177F">
              <w:rPr>
                <w:noProof/>
                <w:webHidden/>
              </w:rPr>
              <w:t>8</w:t>
            </w:r>
            <w:r w:rsidR="001D177F">
              <w:rPr>
                <w:noProof/>
                <w:webHidden/>
              </w:rPr>
              <w:fldChar w:fldCharType="end"/>
            </w:r>
          </w:hyperlink>
        </w:p>
        <w:p w14:paraId="28DD8F72" w14:textId="00C1D11A" w:rsidR="001D177F" w:rsidRDefault="00000000" w:rsidP="001D177F">
          <w:pPr>
            <w:pStyle w:val="TOC1"/>
            <w:tabs>
              <w:tab w:val="right" w:leader="dot" w:pos="9350"/>
            </w:tabs>
            <w:ind w:firstLine="0"/>
            <w:rPr>
              <w:noProof/>
            </w:rPr>
          </w:pPr>
          <w:hyperlink w:anchor="_Toc147995282" w:history="1">
            <w:r w:rsidR="001D177F" w:rsidRPr="00417C11">
              <w:rPr>
                <w:rStyle w:val="Hyperlink"/>
                <w:noProof/>
              </w:rPr>
              <w:t>Conclusion</w:t>
            </w:r>
            <w:r w:rsidR="001D177F">
              <w:rPr>
                <w:noProof/>
                <w:webHidden/>
              </w:rPr>
              <w:tab/>
            </w:r>
            <w:r w:rsidR="001D177F">
              <w:rPr>
                <w:noProof/>
                <w:webHidden/>
              </w:rPr>
              <w:fldChar w:fldCharType="begin"/>
            </w:r>
            <w:r w:rsidR="001D177F">
              <w:rPr>
                <w:noProof/>
                <w:webHidden/>
              </w:rPr>
              <w:instrText xml:space="preserve"> PAGEREF _Toc147995282 \h </w:instrText>
            </w:r>
            <w:r w:rsidR="001D177F">
              <w:rPr>
                <w:noProof/>
                <w:webHidden/>
              </w:rPr>
            </w:r>
            <w:r w:rsidR="001D177F">
              <w:rPr>
                <w:noProof/>
                <w:webHidden/>
              </w:rPr>
              <w:fldChar w:fldCharType="separate"/>
            </w:r>
            <w:r w:rsidR="001D177F">
              <w:rPr>
                <w:noProof/>
                <w:webHidden/>
              </w:rPr>
              <w:t>8</w:t>
            </w:r>
            <w:r w:rsidR="001D177F">
              <w:rPr>
                <w:noProof/>
                <w:webHidden/>
              </w:rPr>
              <w:fldChar w:fldCharType="end"/>
            </w:r>
          </w:hyperlink>
        </w:p>
        <w:p w14:paraId="56D4CC5F" w14:textId="26E42802" w:rsidR="001D177F" w:rsidRDefault="00000000" w:rsidP="001D177F">
          <w:pPr>
            <w:pStyle w:val="TOC1"/>
            <w:tabs>
              <w:tab w:val="right" w:leader="dot" w:pos="9350"/>
            </w:tabs>
            <w:ind w:firstLine="0"/>
            <w:rPr>
              <w:noProof/>
            </w:rPr>
          </w:pPr>
          <w:hyperlink w:anchor="_Toc147995283" w:history="1">
            <w:r w:rsidR="001D177F" w:rsidRPr="00417C11">
              <w:rPr>
                <w:rStyle w:val="Hyperlink"/>
                <w:noProof/>
              </w:rPr>
              <w:t>References</w:t>
            </w:r>
            <w:r w:rsidR="001D177F">
              <w:rPr>
                <w:noProof/>
                <w:webHidden/>
              </w:rPr>
              <w:tab/>
            </w:r>
            <w:r w:rsidR="001D177F">
              <w:rPr>
                <w:noProof/>
                <w:webHidden/>
              </w:rPr>
              <w:fldChar w:fldCharType="begin"/>
            </w:r>
            <w:r w:rsidR="001D177F">
              <w:rPr>
                <w:noProof/>
                <w:webHidden/>
              </w:rPr>
              <w:instrText xml:space="preserve"> PAGEREF _Toc147995283 \h </w:instrText>
            </w:r>
            <w:r w:rsidR="001D177F">
              <w:rPr>
                <w:noProof/>
                <w:webHidden/>
              </w:rPr>
            </w:r>
            <w:r w:rsidR="001D177F">
              <w:rPr>
                <w:noProof/>
                <w:webHidden/>
              </w:rPr>
              <w:fldChar w:fldCharType="separate"/>
            </w:r>
            <w:r w:rsidR="001D177F">
              <w:rPr>
                <w:noProof/>
                <w:webHidden/>
              </w:rPr>
              <w:t>10</w:t>
            </w:r>
            <w:r w:rsidR="001D177F">
              <w:rPr>
                <w:noProof/>
                <w:webHidden/>
              </w:rPr>
              <w:fldChar w:fldCharType="end"/>
            </w:r>
          </w:hyperlink>
        </w:p>
        <w:p w14:paraId="0A33DB35" w14:textId="19DFABAF" w:rsidR="001D177F" w:rsidRDefault="001D177F" w:rsidP="001D177F">
          <w:pPr>
            <w:ind w:firstLine="0"/>
          </w:pPr>
          <w:r>
            <w:rPr>
              <w:b/>
              <w:bCs/>
              <w:noProof/>
            </w:rPr>
            <w:fldChar w:fldCharType="end"/>
          </w:r>
        </w:p>
      </w:sdtContent>
    </w:sdt>
    <w:p w14:paraId="0D5BAF1C" w14:textId="77777777" w:rsidR="001D177F" w:rsidRDefault="001D177F">
      <w:pPr>
        <w:spacing w:after="160" w:line="259" w:lineRule="auto"/>
        <w:ind w:firstLine="0"/>
        <w:jc w:val="left"/>
      </w:pPr>
    </w:p>
    <w:p w14:paraId="323AD434" w14:textId="15EBAD15" w:rsidR="001D177F" w:rsidRDefault="001D177F">
      <w:pPr>
        <w:spacing w:after="160" w:line="259" w:lineRule="auto"/>
        <w:ind w:firstLine="0"/>
        <w:jc w:val="left"/>
        <w:rPr>
          <w:rFonts w:eastAsiaTheme="majorEastAsia"/>
          <w:b/>
        </w:rPr>
      </w:pPr>
      <w:r>
        <w:br w:type="page"/>
      </w:r>
    </w:p>
    <w:p w14:paraId="13DBE0E3" w14:textId="033C0FE7" w:rsidR="00EE151C" w:rsidRPr="001758A7" w:rsidRDefault="00EE151C" w:rsidP="001758A7">
      <w:pPr>
        <w:pStyle w:val="Heading1"/>
      </w:pPr>
      <w:bookmarkStart w:id="0" w:name="_Toc147995268"/>
      <w:r w:rsidRPr="001758A7">
        <w:lastRenderedPageBreak/>
        <w:t>Introduction</w:t>
      </w:r>
      <w:bookmarkEnd w:id="0"/>
      <w:r w:rsidRPr="001758A7">
        <w:t xml:space="preserve"> </w:t>
      </w:r>
    </w:p>
    <w:p w14:paraId="754F2E0B" w14:textId="77777777" w:rsidR="001758A7" w:rsidRDefault="001758A7" w:rsidP="001758A7">
      <w:r>
        <w:t xml:space="preserve">This report's objective is to undertake a thorough analysis and comparison of Mandarin Oriental Hotel Group and Premier Inn, two significant companies in the hospitality sector. The goal is to assess each party's financial management strategies while </w:t>
      </w:r>
      <w:proofErr w:type="gramStart"/>
      <w:r>
        <w:t>taking into account</w:t>
      </w:r>
      <w:proofErr w:type="gramEnd"/>
      <w:r>
        <w:t xml:space="preserve"> a number of important factors that affect their viability and financial success</w:t>
      </w:r>
      <w:r w:rsidR="002C58FE">
        <w:t xml:space="preserve"> (Walker, 2021)</w:t>
      </w:r>
      <w:r>
        <w:t xml:space="preserve">. By </w:t>
      </w:r>
      <w:proofErr w:type="spellStart"/>
      <w:r>
        <w:t>analysing</w:t>
      </w:r>
      <w:proofErr w:type="spellEnd"/>
      <w:r>
        <w:t xml:space="preserve"> these </w:t>
      </w:r>
      <w:proofErr w:type="spellStart"/>
      <w:r>
        <w:t>organisations'</w:t>
      </w:r>
      <w:proofErr w:type="spellEnd"/>
      <w:r>
        <w:t xml:space="preserve"> financial management techniques, </w:t>
      </w:r>
      <w:r w:rsidR="002C58FE">
        <w:t xml:space="preserve">it </w:t>
      </w:r>
      <w:proofErr w:type="gramStart"/>
      <w:r w:rsidR="002C58FE">
        <w:t>is aimed</w:t>
      </w:r>
      <w:proofErr w:type="gramEnd"/>
      <w:r>
        <w:t xml:space="preserve"> to shed light on how they stay competitive in the hotel business while effectively managing their money. A well-known global luxury hotel brand, Mandarin Oriental Hotel Group is known for its dedication to providing guests with first-rate service and a distinctive, high-end experience. Mandarin Oriental competes in the top tiers of the hotel industry with a strong emphasis on luxury and excellence. It runs in several countries all over the world and caters to a more affluent clientele</w:t>
      </w:r>
      <w:r w:rsidR="002C58FE">
        <w:t xml:space="preserve"> (Ali et al., 2020)</w:t>
      </w:r>
      <w:r>
        <w:t xml:space="preserve">. On the other side, Premier Inn bills itself as a well-known, reasonably priced hotel company in the United Kingdom. </w:t>
      </w:r>
      <w:proofErr w:type="gramStart"/>
      <w:r>
        <w:t>In order to</w:t>
      </w:r>
      <w:proofErr w:type="gramEnd"/>
      <w:r>
        <w:t xml:space="preserve"> appeal to a wider range of </w:t>
      </w:r>
      <w:proofErr w:type="spellStart"/>
      <w:r>
        <w:t>travellers</w:t>
      </w:r>
      <w:proofErr w:type="spellEnd"/>
      <w:r>
        <w:t xml:space="preserve">, Premier Inn </w:t>
      </w:r>
      <w:proofErr w:type="spellStart"/>
      <w:r>
        <w:t>emphasises</w:t>
      </w:r>
      <w:proofErr w:type="spellEnd"/>
      <w:r>
        <w:t xml:space="preserve"> accessibility and affordability while upholding high standards for quality and service.</w:t>
      </w:r>
    </w:p>
    <w:p w14:paraId="79A64411" w14:textId="77777777" w:rsidR="00EE151C" w:rsidRPr="001758A7" w:rsidRDefault="00EE151C" w:rsidP="001758A7"/>
    <w:p w14:paraId="7A8E4BEA" w14:textId="77777777" w:rsidR="00EE151C" w:rsidRPr="001758A7" w:rsidRDefault="00EE151C" w:rsidP="001758A7">
      <w:pPr>
        <w:pStyle w:val="Heading1"/>
      </w:pPr>
      <w:bookmarkStart w:id="1" w:name="_Toc147995269"/>
      <w:r w:rsidRPr="001758A7">
        <w:t>Total Revenue</w:t>
      </w:r>
      <w:bookmarkEnd w:id="1"/>
      <w:r w:rsidRPr="001758A7">
        <w:t xml:space="preserve"> </w:t>
      </w:r>
    </w:p>
    <w:p w14:paraId="40034712" w14:textId="77777777" w:rsidR="001758A7" w:rsidRDefault="001758A7" w:rsidP="001758A7">
      <w:r>
        <w:t>Total revenue is a crucial gauge of any organization's financial performance. Comparing the total income of Mandarin Oriental Hotel Group with Premier Inn reveals information about their size, market reach, and financial stability. The Mandarin Oriental Hotel Group is well known for its focus on luxury. The group's overall revenue was impressive in the most recent financial records that were accessible, confirming its elite status in the hospitality industry. It is significant to note that Mandarin Oriental only operates in a limited number of places across the world, which restricts the number of properties but permits higher average room rates</w:t>
      </w:r>
      <w:r w:rsidR="002C58FE">
        <w:t xml:space="preserve"> </w:t>
      </w:r>
      <w:r w:rsidR="002C58FE">
        <w:rPr>
          <w:color w:val="000000"/>
          <w:shd w:val="clear" w:color="auto" w:fill="FFFFFF"/>
        </w:rPr>
        <w:t>(Mandarin Oriental Hotel Group, 2023)</w:t>
      </w:r>
      <w:r>
        <w:t xml:space="preserve">. Its revenue stream greatly benefits from this exclusivity. High-end services like fine dining, spa services, and event hosting also help the group's bottom line. Premier Inn, on the other hand, adopts a more cost-effective strategy. It is a prominent participant in the UK market thanks to its sizable overall revenue, which is mostly caused by a bigger volume of properties. Premier Inn serves a wider range of customers, including families and </w:t>
      </w:r>
      <w:r>
        <w:lastRenderedPageBreak/>
        <w:t xml:space="preserve">business </w:t>
      </w:r>
      <w:proofErr w:type="spellStart"/>
      <w:r>
        <w:t>travellers</w:t>
      </w:r>
      <w:proofErr w:type="spellEnd"/>
      <w:r>
        <w:t xml:space="preserve"> on a tight budget</w:t>
      </w:r>
      <w:r w:rsidR="002C58FE">
        <w:t xml:space="preserve"> </w:t>
      </w:r>
      <w:r w:rsidR="002C58FE" w:rsidRPr="002C58FE">
        <w:t>(Premier Inn, 2020)</w:t>
      </w:r>
      <w:r>
        <w:t>. Although individual room rates may be cheaper than at the Mandarin Oriental, the high occupancy rate generates a sizable amount of income. Auxiliary services like on-site eateries and conference spaces also contribute to Premier Inn's revenue.</w:t>
      </w:r>
    </w:p>
    <w:p w14:paraId="58CA4924" w14:textId="77777777" w:rsidR="002C58FE" w:rsidRDefault="002C58FE" w:rsidP="001758A7"/>
    <w:p w14:paraId="6364CE7B" w14:textId="77777777" w:rsidR="00EE151C" w:rsidRPr="001758A7" w:rsidRDefault="001758A7" w:rsidP="001758A7">
      <w:pPr>
        <w:pStyle w:val="Heading2"/>
      </w:pPr>
      <w:bookmarkStart w:id="2" w:name="_Toc147995270"/>
      <w:r w:rsidRPr="001758A7">
        <w:t>Revenue Trends</w:t>
      </w:r>
      <w:bookmarkEnd w:id="2"/>
    </w:p>
    <w:p w14:paraId="2D522DCF" w14:textId="77777777" w:rsidR="001758A7" w:rsidRDefault="001758A7" w:rsidP="001758A7">
      <w:r>
        <w:t>The Mandarin Oriental Hotel Group has consistently shown revenue growth over the years. Its emphasis on preserving the luxury positioning and increasing its presence in new upmarket markets can be credited with this rise. Consistent revenue trends are a result of the group's excellent brand recognition and customer loyalty. Premier Inn's revenue has increased as well, although in a different way. Its expansion plan concentrates on the UK domestic market</w:t>
      </w:r>
      <w:r w:rsidR="002C58FE">
        <w:t xml:space="preserve"> (George, 2021)</w:t>
      </w:r>
      <w:r>
        <w:t xml:space="preserve">. The addition of additional properties and the ability to draw a sizable number of budget-conscious </w:t>
      </w:r>
      <w:proofErr w:type="spellStart"/>
      <w:r>
        <w:t>travellers</w:t>
      </w:r>
      <w:proofErr w:type="spellEnd"/>
      <w:r>
        <w:t xml:space="preserve"> are what are driving the revenue increase.</w:t>
      </w:r>
    </w:p>
    <w:p w14:paraId="44B431F8" w14:textId="77777777" w:rsidR="002C58FE" w:rsidRDefault="002C58FE" w:rsidP="001758A7"/>
    <w:p w14:paraId="4FEDD3C8" w14:textId="77777777" w:rsidR="00EE151C" w:rsidRPr="001758A7" w:rsidRDefault="001758A7" w:rsidP="001758A7">
      <w:pPr>
        <w:pStyle w:val="Heading2"/>
      </w:pPr>
      <w:bookmarkStart w:id="3" w:name="_Toc147995271"/>
      <w:r w:rsidRPr="001758A7">
        <w:t>Factors Influencing Revenue</w:t>
      </w:r>
      <w:bookmarkEnd w:id="3"/>
    </w:p>
    <w:p w14:paraId="71E26D94" w14:textId="77777777" w:rsidR="001758A7" w:rsidRDefault="001758A7" w:rsidP="001758A7">
      <w:r>
        <w:t xml:space="preserve">For Mandarin Oriental, upholding exclusivity and offering first-rate services are the fundamental variables affecting revenue. High occupancy rates considerably increase revenue, especially in strategic sites. Variations in revenue are influenced by a variety of elements, including the state of the world economy, travel trends, and the popularity of </w:t>
      </w:r>
      <w:proofErr w:type="gramStart"/>
      <w:r>
        <w:t>particular locations</w:t>
      </w:r>
      <w:proofErr w:type="gramEnd"/>
      <w:r>
        <w:t>. Revenue at Premier Inn is impacted by things like occupancy rates, pricing that is competitive, and marketing tactics that appeal to a diverse clientele. The UK's economic situation, travel habits, and regional tourism trends all have a big impact on its income</w:t>
      </w:r>
      <w:r w:rsidR="002C58FE">
        <w:t xml:space="preserve"> (</w:t>
      </w:r>
      <w:proofErr w:type="spellStart"/>
      <w:r w:rsidR="002C58FE">
        <w:t>Czinkota</w:t>
      </w:r>
      <w:proofErr w:type="spellEnd"/>
      <w:r w:rsidR="002C58FE">
        <w:t xml:space="preserve"> et al., 2021)</w:t>
      </w:r>
      <w:r>
        <w:t>.</w:t>
      </w:r>
    </w:p>
    <w:p w14:paraId="1692C360" w14:textId="77777777" w:rsidR="00EE151C" w:rsidRPr="001758A7" w:rsidRDefault="00EE151C" w:rsidP="001758A7"/>
    <w:p w14:paraId="175DF00D" w14:textId="77777777" w:rsidR="00EE151C" w:rsidRPr="001758A7" w:rsidRDefault="00EE151C" w:rsidP="001758A7">
      <w:pPr>
        <w:pStyle w:val="Heading1"/>
      </w:pPr>
      <w:bookmarkStart w:id="4" w:name="_Toc147995272"/>
      <w:r w:rsidRPr="001758A7">
        <w:t>Market Position</w:t>
      </w:r>
      <w:bookmarkEnd w:id="4"/>
      <w:r w:rsidRPr="001758A7">
        <w:t xml:space="preserve"> </w:t>
      </w:r>
    </w:p>
    <w:p w14:paraId="09CEE2B7" w14:textId="091D346E" w:rsidR="001758A7" w:rsidRDefault="001758A7" w:rsidP="001758A7">
      <w:r>
        <w:t>A hotel chain's market position reflects its place in the market, who its target market is, and how both clients and rivals view it</w:t>
      </w:r>
      <w:r w:rsidR="002C58FE">
        <w:t xml:space="preserve"> (Jagels, 2007)</w:t>
      </w:r>
      <w:r>
        <w:t>. The Mandarin Oriental Hotel Group and Premier Inn each have unique market positions that serve various hospitality market niches.</w:t>
      </w:r>
      <w:r w:rsidR="002C58FE">
        <w:t xml:space="preserve"> </w:t>
      </w:r>
      <w:r>
        <w:t>The Mandarin Oriental Hotel Group holds a foothold in the luxury market. The company is renowned for giving its visitors an upscale, exclusive experience. High-</w:t>
      </w:r>
      <w:r>
        <w:lastRenderedPageBreak/>
        <w:t xml:space="preserve">net-worth individuals, </w:t>
      </w:r>
      <w:proofErr w:type="spellStart"/>
      <w:r>
        <w:t>travellers</w:t>
      </w:r>
      <w:proofErr w:type="spellEnd"/>
      <w:r>
        <w:t xml:space="preserve"> who like luxury accommodations, and those looking for extravagance frequently stay at Mandarin Oriental hotels because of their frequent placement in the best areas of major international cities. The Mandarin Oriental name is a byword for elegance, superior service, and luxury. Because of the group's positive brand reputation, discerning clients looking for the highest levels of comfort and </w:t>
      </w:r>
      <w:proofErr w:type="spellStart"/>
      <w:r>
        <w:t>individualised</w:t>
      </w:r>
      <w:proofErr w:type="spellEnd"/>
      <w:r>
        <w:t xml:space="preserve"> care are drawn to them. The company maintains a </w:t>
      </w:r>
      <w:proofErr w:type="spellStart"/>
      <w:r>
        <w:t>specialised</w:t>
      </w:r>
      <w:proofErr w:type="spellEnd"/>
      <w:r>
        <w:t xml:space="preserve"> presence in the luxury industry by selectively concentrating on a few key </w:t>
      </w:r>
      <w:proofErr w:type="gramStart"/>
      <w:r>
        <w:t>areas</w:t>
      </w:r>
      <w:r w:rsidR="005E3D35">
        <w:t xml:space="preserve">  (</w:t>
      </w:r>
      <w:proofErr w:type="gramEnd"/>
      <w:r w:rsidR="005E3D35">
        <w:t>George, 2021)</w:t>
      </w:r>
      <w:r>
        <w:t xml:space="preserve">. </w:t>
      </w:r>
    </w:p>
    <w:p w14:paraId="60DC3E9A" w14:textId="77777777" w:rsidR="001758A7" w:rsidRDefault="001758A7" w:rsidP="001758A7">
      <w:r>
        <w:t xml:space="preserve">On the other hand, Premier Inn advertises itself as a chain of cost-effective hotels with a different market positioning. A wider range of people are targeted by Premier Inn, including families, vacationers, and business </w:t>
      </w:r>
      <w:proofErr w:type="spellStart"/>
      <w:r>
        <w:t>travellers</w:t>
      </w:r>
      <w:proofErr w:type="spellEnd"/>
      <w:r>
        <w:t xml:space="preserve"> on a tight budget who need </w:t>
      </w:r>
      <w:proofErr w:type="gramStart"/>
      <w:r>
        <w:t>a somewhere</w:t>
      </w:r>
      <w:proofErr w:type="gramEnd"/>
      <w:r>
        <w:t xml:space="preserve"> to stay. Value, practicality, and dependability are all connected to Premier Inn. It is known for providing high-quality accommodations and services at reasonable pricing</w:t>
      </w:r>
      <w:r w:rsidR="002C58FE">
        <w:t xml:space="preserve"> (Morrison, 2022)</w:t>
      </w:r>
      <w:r>
        <w:t xml:space="preserve">. One of the top chains of inexpensive hotels is Premier Inn, which enjoys a considerable market share in the UK. It is a popular option for </w:t>
      </w:r>
      <w:proofErr w:type="spellStart"/>
      <w:r>
        <w:t>travellers</w:t>
      </w:r>
      <w:proofErr w:type="spellEnd"/>
      <w:r>
        <w:t xml:space="preserve"> within the UK due to its wide network of properties throughout the nation. Many different types of people stay at Premier Inn, including families, backpackers, and business </w:t>
      </w:r>
      <w:proofErr w:type="spellStart"/>
      <w:r>
        <w:t>travellers</w:t>
      </w:r>
      <w:proofErr w:type="spellEnd"/>
      <w:r>
        <w:t xml:space="preserve">. Properties in the network are frequently conveniently situated close to busy intersections and tourist hotspots, meeting a variety of demands. </w:t>
      </w:r>
    </w:p>
    <w:p w14:paraId="7C5A75A7" w14:textId="77777777" w:rsidR="001758A7" w:rsidRDefault="001758A7" w:rsidP="001758A7">
      <w:r>
        <w:t xml:space="preserve">These two hotel </w:t>
      </w:r>
      <w:proofErr w:type="spellStart"/>
      <w:r>
        <w:t>organisations'</w:t>
      </w:r>
      <w:proofErr w:type="spellEnd"/>
      <w:r>
        <w:t xml:space="preserve"> market positions are influenced by their market share, target client demographics, and brand perception. Premier Inn's cost-effective strategy draws a wider audience seeking accessibility and value, whereas Mandarin Oriental's luxury positioning caters to high-end </w:t>
      </w:r>
      <w:proofErr w:type="spellStart"/>
      <w:r>
        <w:t>travellers</w:t>
      </w:r>
      <w:proofErr w:type="spellEnd"/>
      <w:r>
        <w:t xml:space="preserve"> wanting exclusivity and first-rate services. By catering to various market segments and satisfying a range of client wants, both groups </w:t>
      </w:r>
      <w:proofErr w:type="gramStart"/>
      <w:r>
        <w:t>are able to</w:t>
      </w:r>
      <w:proofErr w:type="gramEnd"/>
      <w:r>
        <w:t xml:space="preserve"> survive in the hospitality sector thanks to the distinctiveness of their market positions</w:t>
      </w:r>
      <w:r w:rsidR="002C58FE">
        <w:t xml:space="preserve"> (Altinay et al., 2015)</w:t>
      </w:r>
      <w:r>
        <w:t>.</w:t>
      </w:r>
    </w:p>
    <w:p w14:paraId="35609476" w14:textId="77777777" w:rsidR="00EE151C" w:rsidRPr="001758A7" w:rsidRDefault="00EE151C" w:rsidP="001758A7"/>
    <w:p w14:paraId="552C3208" w14:textId="16AD79F5" w:rsidR="00EE151C" w:rsidRPr="001758A7" w:rsidRDefault="00EE151C" w:rsidP="001758A7">
      <w:pPr>
        <w:pStyle w:val="Heading1"/>
      </w:pPr>
      <w:bookmarkStart w:id="5" w:name="_Toc147995273"/>
      <w:r w:rsidRPr="001758A7">
        <w:t>Growth Potential</w:t>
      </w:r>
      <w:bookmarkEnd w:id="5"/>
    </w:p>
    <w:p w14:paraId="1B883B78" w14:textId="77777777" w:rsidR="001758A7" w:rsidRDefault="001758A7" w:rsidP="001758A7">
      <w:proofErr w:type="spellStart"/>
      <w:r>
        <w:t>Analysing</w:t>
      </w:r>
      <w:proofErr w:type="spellEnd"/>
      <w:r>
        <w:t xml:space="preserve"> Mandarin Oriental Hotel Group's and Premier Inn's expansion plans, market prospects, and potential growth inhibitors in-depth is necessary to determine the companies' potential for growth. These two businesses, which serve separate market sectors, have different growth strategies.</w:t>
      </w:r>
    </w:p>
    <w:p w14:paraId="545E26E9" w14:textId="77777777" w:rsidR="001758A7" w:rsidRPr="001758A7" w:rsidRDefault="001758A7" w:rsidP="001758A7">
      <w:pPr>
        <w:pStyle w:val="Heading2"/>
      </w:pPr>
      <w:bookmarkStart w:id="6" w:name="_Toc147995274"/>
      <w:r w:rsidRPr="001758A7">
        <w:lastRenderedPageBreak/>
        <w:t>Mandarin Oriental Hotel Group</w:t>
      </w:r>
      <w:bookmarkEnd w:id="6"/>
    </w:p>
    <w:p w14:paraId="3B079AF3" w14:textId="18E9B8AB" w:rsidR="001758A7" w:rsidRDefault="001758A7" w:rsidP="001758A7">
      <w:r w:rsidRPr="001758A7">
        <w:rPr>
          <w:i/>
          <w:iCs/>
        </w:rPr>
        <w:t>Expansion Strategies</w:t>
      </w:r>
      <w:r w:rsidRPr="001758A7">
        <w:t xml:space="preserve">: </w:t>
      </w:r>
      <w:r>
        <w:t>The main objective of Mandarin Oriental's business plan is to increase its market share in upscale premium markets. To increase its brand visibility, the group intentionally chooses upscale sites around the world</w:t>
      </w:r>
      <w:r w:rsidR="00BD0F44">
        <w:t xml:space="preserve"> (Naumova et al., 2019)</w:t>
      </w:r>
      <w:r>
        <w:t xml:space="preserve">. They frequently acquire new luxury homes to manage or own as part of their growth. They </w:t>
      </w:r>
      <w:proofErr w:type="gramStart"/>
      <w:r>
        <w:t>are able to</w:t>
      </w:r>
      <w:proofErr w:type="gramEnd"/>
      <w:r>
        <w:t xml:space="preserve"> uphold their unique and upscale status thanks to this strategy. </w:t>
      </w:r>
    </w:p>
    <w:p w14:paraId="2DD0421B" w14:textId="77777777" w:rsidR="001758A7" w:rsidRDefault="001758A7" w:rsidP="001758A7">
      <w:r w:rsidRPr="001758A7">
        <w:rPr>
          <w:i/>
          <w:iCs/>
        </w:rPr>
        <w:t>Market Opportunities</w:t>
      </w:r>
      <w:r w:rsidRPr="001758A7">
        <w:t xml:space="preserve">: </w:t>
      </w:r>
      <w:r>
        <w:t xml:space="preserve">Significant expansion potential exists for Mandarin Oriental, notably in the newly developing markets for luxury travel in Asia and the Middle East. There is an increase in high-net-worth individuals and luxury tourists in certain areas. Collaborations with other upscale companies, like high-end airlines or fashion firms, can strengthen Mandarin Oriental's brand image and </w:t>
      </w:r>
      <w:proofErr w:type="gramStart"/>
      <w:r>
        <w:t>open up</w:t>
      </w:r>
      <w:proofErr w:type="gramEnd"/>
      <w:r>
        <w:t xml:space="preserve"> fresh business prospects.</w:t>
      </w:r>
    </w:p>
    <w:p w14:paraId="2984D9E1" w14:textId="08D7ECE4" w:rsidR="001758A7" w:rsidRDefault="001758A7" w:rsidP="001758A7">
      <w:r w:rsidRPr="001758A7">
        <w:rPr>
          <w:i/>
          <w:iCs/>
        </w:rPr>
        <w:t>Potential Barriers to Growth</w:t>
      </w:r>
      <w:r w:rsidRPr="001758A7">
        <w:t xml:space="preserve">: </w:t>
      </w:r>
      <w:r>
        <w:t>However, Mandarin Oriental confronts some significant expansion obstacles. The first is that managing and buying luxury houses can be expensive, which has an impact on their financial resources. The luxury market is highly competitive, with rival upscale hotel chains fighting for the same unique locations</w:t>
      </w:r>
      <w:r w:rsidR="00BD0F44">
        <w:t xml:space="preserve"> (Goldstein and Carpenter, 2022)</w:t>
      </w:r>
      <w:r>
        <w:t>. The group's income can be impacted by changes in travel habits or economic downturns. As they enter new markets, maintaining brand distinctiveness and continuously offering outstanding service can be difficult.</w:t>
      </w:r>
    </w:p>
    <w:p w14:paraId="68A75EEF" w14:textId="77777777" w:rsidR="002C58FE" w:rsidRDefault="002C58FE" w:rsidP="001758A7"/>
    <w:p w14:paraId="77F1DAA0" w14:textId="77777777" w:rsidR="001758A7" w:rsidRPr="001758A7" w:rsidRDefault="001758A7" w:rsidP="001758A7">
      <w:pPr>
        <w:pStyle w:val="Heading2"/>
      </w:pPr>
      <w:bookmarkStart w:id="7" w:name="_Toc147995275"/>
      <w:r w:rsidRPr="001758A7">
        <w:t>Premier Inn</w:t>
      </w:r>
      <w:bookmarkEnd w:id="7"/>
    </w:p>
    <w:p w14:paraId="145D2A3B" w14:textId="463A4F93" w:rsidR="001758A7" w:rsidRDefault="001758A7" w:rsidP="001758A7">
      <w:r w:rsidRPr="001758A7">
        <w:rPr>
          <w:i/>
          <w:iCs/>
        </w:rPr>
        <w:t>Expansion Strategies</w:t>
      </w:r>
      <w:r w:rsidRPr="001758A7">
        <w:t xml:space="preserve">: </w:t>
      </w:r>
      <w:r>
        <w:t xml:space="preserve">In contrast to Mandarin Oriental, Premier Inn's growth plan is primarily focused on growing its network of affordable properties in the UK. To establish a wide network of hotels around the nation, they either buy existing facilities or construct new ones. They may reach a wide spectrum of people looking for reasonably priced yet high-quality housing </w:t>
      </w:r>
      <w:r w:rsidR="00BD0F44">
        <w:t>due</w:t>
      </w:r>
      <w:r>
        <w:t xml:space="preserve"> to this strategy</w:t>
      </w:r>
      <w:r w:rsidR="00BD0F44">
        <w:t xml:space="preserve"> (Galster and Lee, 2021)</w:t>
      </w:r>
      <w:r>
        <w:t>.</w:t>
      </w:r>
    </w:p>
    <w:p w14:paraId="5529E7E2" w14:textId="77777777" w:rsidR="001758A7" w:rsidRDefault="001758A7" w:rsidP="001758A7">
      <w:r w:rsidRPr="001758A7">
        <w:rPr>
          <w:i/>
          <w:iCs/>
        </w:rPr>
        <w:t>Market Opportunities</w:t>
      </w:r>
      <w:r w:rsidRPr="001758A7">
        <w:t xml:space="preserve">: </w:t>
      </w:r>
      <w:r>
        <w:t xml:space="preserve">The UK market continues to present Premier Inn with numerous prospects for expansion. The UK's growing hospitality and tourism industry and the high demand for reasonably priced, high-quality lodging provide an atmosphere that is conducive to growth. In markets where consumers choose inexpensive options, Premier Inn may potentially </w:t>
      </w:r>
      <w:proofErr w:type="gramStart"/>
      <w:r>
        <w:t>look into</w:t>
      </w:r>
      <w:proofErr w:type="gramEnd"/>
      <w:r>
        <w:t xml:space="preserve"> possible international expansion.</w:t>
      </w:r>
    </w:p>
    <w:p w14:paraId="43B1A9C2" w14:textId="16871070" w:rsidR="001758A7" w:rsidRDefault="001758A7" w:rsidP="001758A7">
      <w:r w:rsidRPr="001758A7">
        <w:rPr>
          <w:i/>
          <w:iCs/>
        </w:rPr>
        <w:lastRenderedPageBreak/>
        <w:t>Potential Barriers to Growth</w:t>
      </w:r>
      <w:r w:rsidRPr="001758A7">
        <w:t xml:space="preserve">: </w:t>
      </w:r>
      <w:r>
        <w:t>Despite its popularity at home, Premier Inn might have trouble growing outside of the UK</w:t>
      </w:r>
      <w:r w:rsidR="00BD0F44">
        <w:t xml:space="preserve"> (Hay, 2023)</w:t>
      </w:r>
      <w:r>
        <w:t>. Adapting to various client preferences, competitive environments, and legal constraints is necessary when entering new markets. Furthermore, it can be difficult to maintain uniformity and quality throughout a huge network of buildings.</w:t>
      </w:r>
    </w:p>
    <w:p w14:paraId="11CA5D75" w14:textId="77777777" w:rsidR="00EE151C" w:rsidRPr="001758A7" w:rsidRDefault="00EE151C" w:rsidP="001758A7"/>
    <w:p w14:paraId="1B700D26" w14:textId="77777777" w:rsidR="00EE151C" w:rsidRPr="001758A7" w:rsidRDefault="00EE151C" w:rsidP="001758A7">
      <w:pPr>
        <w:pStyle w:val="Heading1"/>
      </w:pPr>
      <w:bookmarkStart w:id="8" w:name="_Toc147995276"/>
      <w:r w:rsidRPr="001758A7">
        <w:t>Financial Commitment to CSR</w:t>
      </w:r>
      <w:bookmarkEnd w:id="8"/>
      <w:r w:rsidRPr="001758A7">
        <w:t xml:space="preserve"> </w:t>
      </w:r>
    </w:p>
    <w:p w14:paraId="34B534C3" w14:textId="5BB2E0B4" w:rsidR="001758A7" w:rsidRDefault="001758A7" w:rsidP="001758A7">
      <w:r>
        <w:t xml:space="preserve">Corporate Social Responsibility (CSR), which includes sustainability </w:t>
      </w:r>
      <w:proofErr w:type="spellStart"/>
      <w:r>
        <w:t>programmes</w:t>
      </w:r>
      <w:proofErr w:type="spellEnd"/>
      <w:r>
        <w:t xml:space="preserve">, community involvement, and moral business </w:t>
      </w:r>
      <w:proofErr w:type="spellStart"/>
      <w:r>
        <w:t>behaviour</w:t>
      </w:r>
      <w:proofErr w:type="spellEnd"/>
      <w:r>
        <w:t xml:space="preserve">, is a crucial component of modern company </w:t>
      </w:r>
      <w:r w:rsidR="00BD0F44">
        <w:t>practices (Zaman et al., 2022)</w:t>
      </w:r>
      <w:r>
        <w:t xml:space="preserve">. The Mandarin Oriental Hotel Group and Premier Inn's financial investments in certain regions demonstrate their commitment to ethical business </w:t>
      </w:r>
      <w:proofErr w:type="spellStart"/>
      <w:r>
        <w:t>practises</w:t>
      </w:r>
      <w:proofErr w:type="spellEnd"/>
      <w:r>
        <w:t>.</w:t>
      </w:r>
    </w:p>
    <w:p w14:paraId="26B5DB08" w14:textId="77777777" w:rsidR="001758A7" w:rsidRPr="001758A7" w:rsidRDefault="001758A7" w:rsidP="001758A7">
      <w:pPr>
        <w:pStyle w:val="Heading2"/>
      </w:pPr>
      <w:bookmarkStart w:id="9" w:name="_Toc147995277"/>
      <w:r w:rsidRPr="001758A7">
        <w:t>Mandarin Oriental Hotel Group</w:t>
      </w:r>
      <w:bookmarkEnd w:id="9"/>
    </w:p>
    <w:p w14:paraId="29A0929B" w14:textId="6D8A5CE6" w:rsidR="001758A7" w:rsidRDefault="001758A7" w:rsidP="001758A7">
      <w:r w:rsidRPr="001758A7">
        <w:rPr>
          <w:i/>
          <w:iCs/>
        </w:rPr>
        <w:t>Sustainability Practices</w:t>
      </w:r>
      <w:r w:rsidRPr="001758A7">
        <w:t xml:space="preserve">: </w:t>
      </w:r>
      <w:r>
        <w:t xml:space="preserve">Mandarin Oriental exhibits a significant financial dedication to sustainability measures. The </w:t>
      </w:r>
      <w:proofErr w:type="spellStart"/>
      <w:r>
        <w:t>organisation</w:t>
      </w:r>
      <w:proofErr w:type="spellEnd"/>
      <w:r>
        <w:t xml:space="preserve"> makes major investments in green technologies, energy-saving techniques, and waste-reduction strategies. Their dedication to environmental responsibility is highlighted by the numerous prominent eco-certifications that several of their opulent residences have</w:t>
      </w:r>
      <w:r w:rsidR="00BD0F44">
        <w:t xml:space="preserve"> (Sharma, 2021)</w:t>
      </w:r>
      <w:r>
        <w:t>. These investments in environmentally friendly technologies, such energy-efficient heating, cooling, and lighting systems, not only help to lower carbon emissions, but they also show a sincere financial commitment to sustainability.</w:t>
      </w:r>
    </w:p>
    <w:p w14:paraId="10250FD7" w14:textId="77777777" w:rsidR="001758A7" w:rsidRDefault="001758A7" w:rsidP="001758A7">
      <w:r w:rsidRPr="001758A7">
        <w:rPr>
          <w:i/>
          <w:iCs/>
        </w:rPr>
        <w:t>Community Engagement</w:t>
      </w:r>
      <w:r w:rsidRPr="001758A7">
        <w:t xml:space="preserve">: </w:t>
      </w:r>
      <w:r>
        <w:t xml:space="preserve">Through partnerships and charity initiatives, Mandarin Oriental actively participates in the areas it serves. They encourage cultural preservation, give to </w:t>
      </w:r>
      <w:proofErr w:type="spellStart"/>
      <w:r>
        <w:t>neighbourhood</w:t>
      </w:r>
      <w:proofErr w:type="spellEnd"/>
      <w:r>
        <w:t xml:space="preserve"> </w:t>
      </w:r>
      <w:proofErr w:type="spellStart"/>
      <w:r>
        <w:t>organisations</w:t>
      </w:r>
      <w:proofErr w:type="spellEnd"/>
      <w:r>
        <w:t>, and support local craftspeople. These activities entail monetary contributions and upfront investments in initiatives supported by the local community. The funds committed to support local communities and social concerns demonstrate the financial commitment to community engagement.</w:t>
      </w:r>
    </w:p>
    <w:p w14:paraId="78DD622D" w14:textId="63282D20" w:rsidR="001758A7" w:rsidRDefault="001758A7" w:rsidP="001758A7">
      <w:r w:rsidRPr="001758A7">
        <w:rPr>
          <w:i/>
          <w:iCs/>
        </w:rPr>
        <w:t>Ethical Business Practices</w:t>
      </w:r>
      <w:r w:rsidRPr="001758A7">
        <w:t xml:space="preserve">: </w:t>
      </w:r>
      <w:r>
        <w:t xml:space="preserve">Mandarin Oriental places a high priority on moral business conduct. This entails guaranteeing equitable employee treatment, moral product sourcing, and moral business </w:t>
      </w:r>
      <w:proofErr w:type="spellStart"/>
      <w:r>
        <w:t>practises</w:t>
      </w:r>
      <w:proofErr w:type="spellEnd"/>
      <w:r>
        <w:t xml:space="preserve">. While promoting a good working environment and moral supply chains, these </w:t>
      </w:r>
      <w:proofErr w:type="spellStart"/>
      <w:r>
        <w:t>practises</w:t>
      </w:r>
      <w:proofErr w:type="spellEnd"/>
      <w:r>
        <w:t xml:space="preserve"> need financial investments. Fair </w:t>
      </w:r>
      <w:proofErr w:type="spellStart"/>
      <w:r>
        <w:t>labour</w:t>
      </w:r>
      <w:proofErr w:type="spellEnd"/>
      <w:r>
        <w:t xml:space="preserve"> </w:t>
      </w:r>
      <w:proofErr w:type="spellStart"/>
      <w:r>
        <w:t>practises</w:t>
      </w:r>
      <w:proofErr w:type="spellEnd"/>
      <w:r>
        <w:t xml:space="preserve"> </w:t>
      </w:r>
      <w:r>
        <w:lastRenderedPageBreak/>
        <w:t>implementation, ethical material procurement, and sustainability standards compliance all require investments in compliance systems, audits, and training</w:t>
      </w:r>
      <w:r w:rsidR="00BD0F44">
        <w:t xml:space="preserve"> (Saarela, 2021)</w:t>
      </w:r>
      <w:r>
        <w:t>.</w:t>
      </w:r>
    </w:p>
    <w:p w14:paraId="600C4597" w14:textId="77777777" w:rsidR="002C58FE" w:rsidRDefault="002C58FE" w:rsidP="001758A7"/>
    <w:p w14:paraId="51D6ABC3" w14:textId="77777777" w:rsidR="001758A7" w:rsidRPr="001758A7" w:rsidRDefault="001758A7" w:rsidP="001758A7">
      <w:pPr>
        <w:pStyle w:val="Heading2"/>
      </w:pPr>
      <w:bookmarkStart w:id="10" w:name="_Toc147995278"/>
      <w:r w:rsidRPr="001758A7">
        <w:t>Premier Inn</w:t>
      </w:r>
      <w:bookmarkEnd w:id="10"/>
    </w:p>
    <w:p w14:paraId="338845FC" w14:textId="7C4E386A" w:rsidR="001758A7" w:rsidRDefault="001758A7" w:rsidP="001758A7">
      <w:r w:rsidRPr="001758A7">
        <w:rPr>
          <w:i/>
          <w:iCs/>
        </w:rPr>
        <w:t>Sustainability Practices</w:t>
      </w:r>
      <w:r w:rsidRPr="001758A7">
        <w:t xml:space="preserve">: </w:t>
      </w:r>
      <w:r>
        <w:t xml:space="preserve">By making investments in energy-efficient technologies, waste reduction </w:t>
      </w:r>
      <w:proofErr w:type="spellStart"/>
      <w:r>
        <w:t>programmes</w:t>
      </w:r>
      <w:proofErr w:type="spellEnd"/>
      <w:r>
        <w:t>, and sustainable supply chain management, Premier Inn displays its financial commitment to sustainability. The group is aware of how crucial it is to lessen its environmental effect and the costs associated with doing so. Technology, infrastructure, and employee training investments show a company's dedication to sustainability</w:t>
      </w:r>
      <w:r w:rsidR="002A0817">
        <w:t xml:space="preserve"> (Lu et al., 2021)</w:t>
      </w:r>
      <w:r>
        <w:t>.</w:t>
      </w:r>
    </w:p>
    <w:p w14:paraId="0DF1AED7" w14:textId="77777777" w:rsidR="001758A7" w:rsidRDefault="001758A7" w:rsidP="001758A7">
      <w:r w:rsidRPr="001758A7">
        <w:rPr>
          <w:i/>
          <w:iCs/>
        </w:rPr>
        <w:t>Community Engagement</w:t>
      </w:r>
      <w:r w:rsidRPr="001758A7">
        <w:t xml:space="preserve">: </w:t>
      </w:r>
      <w:r>
        <w:t xml:space="preserve">Premier Inn actively supports its </w:t>
      </w:r>
      <w:proofErr w:type="spellStart"/>
      <w:r>
        <w:t>neighbourhood</w:t>
      </w:r>
      <w:proofErr w:type="spellEnd"/>
      <w:r>
        <w:t xml:space="preserve"> by giving to charitable </w:t>
      </w:r>
      <w:proofErr w:type="spellStart"/>
      <w:r>
        <w:t>organisations</w:t>
      </w:r>
      <w:proofErr w:type="spellEnd"/>
      <w:r>
        <w:t xml:space="preserve"> there, getting involved in </w:t>
      </w:r>
      <w:proofErr w:type="spellStart"/>
      <w:r>
        <w:t>neighbourhood</w:t>
      </w:r>
      <w:proofErr w:type="spellEnd"/>
      <w:r>
        <w:t xml:space="preserve"> initiatives, and promoting employee involvement. The deployment of resources, volunteer initiatives, and outright financial support for charitable projects serve as examples of the financial commitment to community participation.</w:t>
      </w:r>
    </w:p>
    <w:p w14:paraId="0BCD1CDD" w14:textId="7C8E5E4F" w:rsidR="001758A7" w:rsidRDefault="001758A7" w:rsidP="001758A7">
      <w:r w:rsidRPr="001758A7">
        <w:rPr>
          <w:i/>
          <w:iCs/>
        </w:rPr>
        <w:t>Ethical Business Practices</w:t>
      </w:r>
      <w:r w:rsidRPr="001758A7">
        <w:t xml:space="preserve">: </w:t>
      </w:r>
      <w:r>
        <w:t xml:space="preserve">Fair employment </w:t>
      </w:r>
      <w:proofErr w:type="spellStart"/>
      <w:r>
        <w:t>practises</w:t>
      </w:r>
      <w:proofErr w:type="spellEnd"/>
      <w:r>
        <w:t xml:space="preserve"> and ethical product sourcing are upheld by Premier Inn, which respects ethical business </w:t>
      </w:r>
      <w:r w:rsidR="002A0817">
        <w:t>practices (Smith et al., 2021)</w:t>
      </w:r>
      <w:r>
        <w:t xml:space="preserve">. Adhering to these </w:t>
      </w:r>
      <w:proofErr w:type="spellStart"/>
      <w:r>
        <w:t>practises</w:t>
      </w:r>
      <w:proofErr w:type="spellEnd"/>
      <w:r>
        <w:t xml:space="preserve"> requires financial investments in social responsibility initiatives, fair salaries, and ethical sourcing guidelines. Their passion to </w:t>
      </w:r>
      <w:proofErr w:type="gramStart"/>
      <w:r>
        <w:t>upholding</w:t>
      </w:r>
      <w:proofErr w:type="gramEnd"/>
      <w:r>
        <w:t xml:space="preserve"> high ethical standards is reflected in their financial commitment to ethical </w:t>
      </w:r>
      <w:proofErr w:type="spellStart"/>
      <w:r>
        <w:t>practises</w:t>
      </w:r>
      <w:proofErr w:type="spellEnd"/>
      <w:r>
        <w:t>.</w:t>
      </w:r>
    </w:p>
    <w:p w14:paraId="56D90AF2" w14:textId="77777777" w:rsidR="00EE151C" w:rsidRPr="001758A7" w:rsidRDefault="00EE151C" w:rsidP="001758A7"/>
    <w:p w14:paraId="5F85DCC0" w14:textId="77777777" w:rsidR="00EE151C" w:rsidRPr="001758A7" w:rsidRDefault="00EE151C" w:rsidP="001758A7">
      <w:pPr>
        <w:pStyle w:val="Heading1"/>
      </w:pPr>
      <w:bookmarkStart w:id="11" w:name="_Toc147995279"/>
      <w:r w:rsidRPr="001758A7">
        <w:t>Recommendations</w:t>
      </w:r>
      <w:bookmarkEnd w:id="11"/>
      <w:r w:rsidRPr="001758A7">
        <w:t xml:space="preserve"> </w:t>
      </w:r>
    </w:p>
    <w:p w14:paraId="2D728EBD" w14:textId="77777777" w:rsidR="001758A7" w:rsidRPr="001758A7" w:rsidRDefault="001758A7" w:rsidP="001758A7">
      <w:pPr>
        <w:pStyle w:val="Heading2"/>
      </w:pPr>
      <w:bookmarkStart w:id="12" w:name="_Toc147995280"/>
      <w:r w:rsidRPr="001758A7">
        <w:t>Mandarin Oriental Hotel Group</w:t>
      </w:r>
      <w:bookmarkEnd w:id="12"/>
    </w:p>
    <w:p w14:paraId="1EDAAC19" w14:textId="34AEC413" w:rsidR="001758A7" w:rsidRDefault="001758A7" w:rsidP="001758A7">
      <w:r>
        <w:t>It is recommended to Mandarin Oriental to continue leveraging its luxury brand and strong commitment to sustainability by strategically expanding into developing luxury travel markets, particularly in Asia and the Middle East</w:t>
      </w:r>
      <w:r w:rsidR="001D177F">
        <w:t xml:space="preserve"> (Khalil and Khalil, 2022)</w:t>
      </w:r>
      <w:r>
        <w:t xml:space="preserve">. This is based on an analysis of Mandarin Oriental's high-end luxury positioning and strong financial commitment to sustainability, community engagement, and ethical business </w:t>
      </w:r>
      <w:proofErr w:type="spellStart"/>
      <w:r>
        <w:t>practises</w:t>
      </w:r>
      <w:proofErr w:type="spellEnd"/>
      <w:r>
        <w:t xml:space="preserve">. A growing number of high-net-worth individuals and luxury tourists seeking unique experiences can be found in these areas. This strategic growth meshes with their </w:t>
      </w:r>
      <w:r>
        <w:lastRenderedPageBreak/>
        <w:t>dedication to sustainability and luxury brand, paving the way for enduring success in emerging countries.</w:t>
      </w:r>
    </w:p>
    <w:p w14:paraId="460900D7" w14:textId="77777777" w:rsidR="002C58FE" w:rsidRDefault="002C58FE" w:rsidP="001758A7"/>
    <w:p w14:paraId="62721610" w14:textId="77777777" w:rsidR="001758A7" w:rsidRPr="001758A7" w:rsidRDefault="001758A7" w:rsidP="001758A7">
      <w:pPr>
        <w:pStyle w:val="Heading2"/>
      </w:pPr>
      <w:bookmarkStart w:id="13" w:name="_Toc147995281"/>
      <w:r w:rsidRPr="001758A7">
        <w:t>Premier Inn</w:t>
      </w:r>
      <w:bookmarkEnd w:id="13"/>
    </w:p>
    <w:p w14:paraId="4DC55B79" w14:textId="77777777" w:rsidR="001758A7" w:rsidRDefault="001758A7" w:rsidP="001758A7">
      <w:r>
        <w:t xml:space="preserve">It is recommended to Premier Inn to consider international expansion, starting with markets that share parallels with the UK in terms of budget-friendly travel tastes and </w:t>
      </w:r>
      <w:proofErr w:type="spellStart"/>
      <w:r>
        <w:t>behaviours</w:t>
      </w:r>
      <w:proofErr w:type="spellEnd"/>
      <w:r>
        <w:t xml:space="preserve">. This is because Premier Inn is committed to providing affordable lodgings and has a sizable presence in the UK. This suggestion is supported by </w:t>
      </w:r>
      <w:proofErr w:type="gramStart"/>
      <w:r>
        <w:t>a number of</w:t>
      </w:r>
      <w:proofErr w:type="gramEnd"/>
      <w:r>
        <w:t xml:space="preserve"> things: First, Premier Inn has proven its worth in the UK by building a substantial market share in a cutthroat industry. Second, the need for affordable lodging is a global trend, and Premier Inn may benefit from its reputation for excellence and value in other nations with comparable preferences. Finally, as the business strategy and value proposition are in line with their current strengths, expanding into other markets that have similarities to the UK lowers the risk involved with doing so. With the help of this suggestion, Premier Inn will be able to build on its advantages and the growing demand for inexpensive travel worldwide, increasing its reach outside the UK and sustaining its growth.</w:t>
      </w:r>
    </w:p>
    <w:p w14:paraId="27530DDF" w14:textId="77777777" w:rsidR="00EE151C" w:rsidRPr="001758A7" w:rsidRDefault="00EE151C" w:rsidP="001758A7"/>
    <w:p w14:paraId="3847E07B" w14:textId="77777777" w:rsidR="00EE151C" w:rsidRPr="001758A7" w:rsidRDefault="00EE151C" w:rsidP="001758A7">
      <w:pPr>
        <w:pStyle w:val="Heading1"/>
      </w:pPr>
      <w:bookmarkStart w:id="14" w:name="_Toc147995282"/>
      <w:r w:rsidRPr="001758A7">
        <w:t>Conclusion</w:t>
      </w:r>
      <w:bookmarkEnd w:id="14"/>
      <w:r w:rsidRPr="001758A7">
        <w:t xml:space="preserve"> </w:t>
      </w:r>
    </w:p>
    <w:p w14:paraId="387B9890" w14:textId="77777777" w:rsidR="002C58FE" w:rsidRDefault="001758A7" w:rsidP="001758A7">
      <w:r>
        <w:t xml:space="preserve">In conclusion, this research has included a thorough examination of two significant participants in the hospitality sector, Mandarin Oriental Hotel Group and Premier Inn, including their financial management techniques, market positions, growth prospects, and commitment to CSR activities. The study </w:t>
      </w:r>
      <w:proofErr w:type="spellStart"/>
      <w:r>
        <w:t>emphasised</w:t>
      </w:r>
      <w:proofErr w:type="spellEnd"/>
      <w:r>
        <w:t xml:space="preserve"> Mandarin Oriental's emphasis on luxury and sustainability and advised the company to strategically enter growing markets. The report advised Premier Inn to </w:t>
      </w:r>
      <w:proofErr w:type="gramStart"/>
      <w:r>
        <w:t>look into</w:t>
      </w:r>
      <w:proofErr w:type="gramEnd"/>
      <w:r>
        <w:t xml:space="preserve"> international markets with comparable preferences. Both companies have demonstrated a significant financial commitment to CSR, demonstrating their commitment to sustainability, community involvement, and moral business conduct. These </w:t>
      </w:r>
      <w:proofErr w:type="spellStart"/>
      <w:r>
        <w:t>organisations</w:t>
      </w:r>
      <w:proofErr w:type="spellEnd"/>
      <w:r>
        <w:t xml:space="preserve"> are well-positioned for ongoing growth and success in the cutthroat hospitality industry thanks to their distinctive approaches and dedications.</w:t>
      </w:r>
    </w:p>
    <w:p w14:paraId="7898A9E5" w14:textId="77777777" w:rsidR="002C58FE" w:rsidRDefault="002C58FE" w:rsidP="002C58FE">
      <w:r>
        <w:br w:type="page"/>
      </w:r>
    </w:p>
    <w:p w14:paraId="13BAB160" w14:textId="77777777" w:rsidR="001758A7" w:rsidRDefault="002C58FE" w:rsidP="000E18DE">
      <w:pPr>
        <w:pStyle w:val="Heading1"/>
      </w:pPr>
      <w:bookmarkStart w:id="15" w:name="_Toc147995283"/>
      <w:r>
        <w:lastRenderedPageBreak/>
        <w:t>References</w:t>
      </w:r>
      <w:bookmarkEnd w:id="15"/>
    </w:p>
    <w:p w14:paraId="1FB9637D" w14:textId="77777777" w:rsidR="001D177F" w:rsidRPr="002C58FE" w:rsidRDefault="001D177F" w:rsidP="001D177F">
      <w:pPr>
        <w:ind w:left="720" w:hanging="720"/>
      </w:pPr>
      <w:r w:rsidRPr="002C58FE">
        <w:t>‌Ali, A., Egan, D., Haynes, N., Holland, C. and Martin, E., 2020. The Future of Hospitality Management Education.</w:t>
      </w:r>
    </w:p>
    <w:p w14:paraId="262A6E6E" w14:textId="77777777" w:rsidR="001D177F" w:rsidRPr="002C58FE" w:rsidRDefault="001D177F" w:rsidP="001D177F">
      <w:pPr>
        <w:ind w:left="720" w:hanging="720"/>
        <w:rPr>
          <w:shd w:val="clear" w:color="auto" w:fill="FFFFFF"/>
        </w:rPr>
      </w:pPr>
      <w:r w:rsidRPr="002C58FE">
        <w:rPr>
          <w:shd w:val="clear" w:color="auto" w:fill="FFFFFF"/>
        </w:rPr>
        <w:t>Altinay, L., Paraskevas, A. and Ali, F., 2015. </w:t>
      </w:r>
      <w:r w:rsidRPr="002C58FE">
        <w:rPr>
          <w:i/>
          <w:iCs/>
          <w:shd w:val="clear" w:color="auto" w:fill="FFFFFF"/>
        </w:rPr>
        <w:t>Planning research in hospitality and tourism</w:t>
      </w:r>
      <w:r w:rsidRPr="002C58FE">
        <w:rPr>
          <w:shd w:val="clear" w:color="auto" w:fill="FFFFFF"/>
        </w:rPr>
        <w:t>. Routledge.</w:t>
      </w:r>
    </w:p>
    <w:p w14:paraId="44DB3865" w14:textId="77777777" w:rsidR="001D177F" w:rsidRPr="002C58FE" w:rsidRDefault="001D177F" w:rsidP="001D177F">
      <w:pPr>
        <w:ind w:left="720" w:hanging="720"/>
        <w:rPr>
          <w:shd w:val="clear" w:color="auto" w:fill="FFFFFF"/>
        </w:rPr>
      </w:pPr>
      <w:proofErr w:type="spellStart"/>
      <w:r w:rsidRPr="002C58FE">
        <w:rPr>
          <w:shd w:val="clear" w:color="auto" w:fill="FFFFFF"/>
        </w:rPr>
        <w:t>Czinkota</w:t>
      </w:r>
      <w:proofErr w:type="spellEnd"/>
      <w:r w:rsidRPr="002C58FE">
        <w:rPr>
          <w:shd w:val="clear" w:color="auto" w:fill="FFFFFF"/>
        </w:rPr>
        <w:t xml:space="preserve">, M.R., </w:t>
      </w:r>
      <w:proofErr w:type="spellStart"/>
      <w:r w:rsidRPr="002C58FE">
        <w:rPr>
          <w:shd w:val="clear" w:color="auto" w:fill="FFFFFF"/>
        </w:rPr>
        <w:t>Kotabe</w:t>
      </w:r>
      <w:proofErr w:type="spellEnd"/>
      <w:r w:rsidRPr="002C58FE">
        <w:rPr>
          <w:shd w:val="clear" w:color="auto" w:fill="FFFFFF"/>
        </w:rPr>
        <w:t xml:space="preserve">, M., </w:t>
      </w:r>
      <w:proofErr w:type="spellStart"/>
      <w:r w:rsidRPr="002C58FE">
        <w:rPr>
          <w:shd w:val="clear" w:color="auto" w:fill="FFFFFF"/>
        </w:rPr>
        <w:t>Vrontis</w:t>
      </w:r>
      <w:proofErr w:type="spellEnd"/>
      <w:r w:rsidRPr="002C58FE">
        <w:rPr>
          <w:shd w:val="clear" w:color="auto" w:fill="FFFFFF"/>
        </w:rPr>
        <w:t xml:space="preserve">, D., Shams, S.R., </w:t>
      </w:r>
      <w:proofErr w:type="spellStart"/>
      <w:r w:rsidRPr="002C58FE">
        <w:rPr>
          <w:shd w:val="clear" w:color="auto" w:fill="FFFFFF"/>
        </w:rPr>
        <w:t>Czinkota</w:t>
      </w:r>
      <w:proofErr w:type="spellEnd"/>
      <w:r w:rsidRPr="002C58FE">
        <w:rPr>
          <w:shd w:val="clear" w:color="auto" w:fill="FFFFFF"/>
        </w:rPr>
        <w:t xml:space="preserve">, M.R., </w:t>
      </w:r>
      <w:proofErr w:type="spellStart"/>
      <w:r w:rsidRPr="002C58FE">
        <w:rPr>
          <w:shd w:val="clear" w:color="auto" w:fill="FFFFFF"/>
        </w:rPr>
        <w:t>Kotabe</w:t>
      </w:r>
      <w:proofErr w:type="spellEnd"/>
      <w:r w:rsidRPr="002C58FE">
        <w:rPr>
          <w:shd w:val="clear" w:color="auto" w:fill="FFFFFF"/>
        </w:rPr>
        <w:t xml:space="preserve">, M., </w:t>
      </w:r>
      <w:proofErr w:type="spellStart"/>
      <w:r w:rsidRPr="002C58FE">
        <w:rPr>
          <w:shd w:val="clear" w:color="auto" w:fill="FFFFFF"/>
        </w:rPr>
        <w:t>Vrontis</w:t>
      </w:r>
      <w:proofErr w:type="spellEnd"/>
      <w:r w:rsidRPr="002C58FE">
        <w:rPr>
          <w:shd w:val="clear" w:color="auto" w:fill="FFFFFF"/>
        </w:rPr>
        <w:t>, D. and Shams, S.R., 2021. Marketing planning. </w:t>
      </w:r>
      <w:r w:rsidRPr="002C58FE">
        <w:rPr>
          <w:i/>
          <w:iCs/>
          <w:shd w:val="clear" w:color="auto" w:fill="FFFFFF"/>
        </w:rPr>
        <w:t>Marketing management: Past, present and future</w:t>
      </w:r>
      <w:r w:rsidRPr="002C58FE">
        <w:rPr>
          <w:shd w:val="clear" w:color="auto" w:fill="FFFFFF"/>
        </w:rPr>
        <w:t>, pp.43-90.</w:t>
      </w:r>
    </w:p>
    <w:p w14:paraId="290F4AA4" w14:textId="77777777" w:rsidR="001D177F" w:rsidRDefault="001D177F" w:rsidP="001D177F">
      <w:pPr>
        <w:ind w:left="720" w:hanging="720"/>
        <w:rPr>
          <w:shd w:val="clear" w:color="auto" w:fill="FFFFFF"/>
        </w:rPr>
      </w:pPr>
      <w:r>
        <w:rPr>
          <w:shd w:val="clear" w:color="auto" w:fill="FFFFFF"/>
        </w:rPr>
        <w:t>Galster, G. and Lee, K.O., 2021. Housing affordability: A framing, synthesis of research and policy, and future directions. </w:t>
      </w:r>
      <w:r>
        <w:rPr>
          <w:i/>
          <w:iCs/>
          <w:shd w:val="clear" w:color="auto" w:fill="FFFFFF"/>
        </w:rPr>
        <w:t>International Journal of Urban Sciences</w:t>
      </w:r>
      <w:r>
        <w:rPr>
          <w:shd w:val="clear" w:color="auto" w:fill="FFFFFF"/>
        </w:rPr>
        <w:t>, </w:t>
      </w:r>
      <w:r>
        <w:rPr>
          <w:i/>
          <w:iCs/>
          <w:shd w:val="clear" w:color="auto" w:fill="FFFFFF"/>
        </w:rPr>
        <w:t>25</w:t>
      </w:r>
      <w:r>
        <w:rPr>
          <w:shd w:val="clear" w:color="auto" w:fill="FFFFFF"/>
        </w:rPr>
        <w:t>(sup1), pp.7-58.</w:t>
      </w:r>
    </w:p>
    <w:p w14:paraId="4AAF4826" w14:textId="77777777" w:rsidR="001D177F" w:rsidRPr="002C58FE" w:rsidRDefault="001D177F" w:rsidP="001D177F">
      <w:pPr>
        <w:ind w:left="720" w:hanging="720"/>
        <w:rPr>
          <w:shd w:val="clear" w:color="auto" w:fill="FFFFFF"/>
        </w:rPr>
      </w:pPr>
      <w:r w:rsidRPr="002C58FE">
        <w:rPr>
          <w:shd w:val="clear" w:color="auto" w:fill="FFFFFF"/>
        </w:rPr>
        <w:t>George, R., 2021. Tourism and Hospitality Marketing Planning. In </w:t>
      </w:r>
      <w:r w:rsidRPr="002C58FE">
        <w:rPr>
          <w:i/>
          <w:iCs/>
          <w:shd w:val="clear" w:color="auto" w:fill="FFFFFF"/>
        </w:rPr>
        <w:t>Marketing Tourism and Hospitality: Concepts and Cases</w:t>
      </w:r>
      <w:r w:rsidRPr="002C58FE">
        <w:rPr>
          <w:shd w:val="clear" w:color="auto" w:fill="FFFFFF"/>
        </w:rPr>
        <w:t> (pp. 149-182). Cham: Springer International Publishing.</w:t>
      </w:r>
    </w:p>
    <w:p w14:paraId="7642C77D" w14:textId="77777777" w:rsidR="001D177F" w:rsidRDefault="001D177F" w:rsidP="001D177F">
      <w:pPr>
        <w:ind w:left="720" w:hanging="720"/>
        <w:rPr>
          <w:shd w:val="clear" w:color="auto" w:fill="FFFFFF"/>
        </w:rPr>
      </w:pPr>
      <w:r>
        <w:rPr>
          <w:shd w:val="clear" w:color="auto" w:fill="FFFFFF"/>
        </w:rPr>
        <w:t>Goldstein, G.A. and Carpenter, G.S., 2022. Legitimately luxurious: Creating authentic luxury brands. </w:t>
      </w:r>
      <w:r>
        <w:rPr>
          <w:i/>
          <w:iCs/>
          <w:shd w:val="clear" w:color="auto" w:fill="FFFFFF"/>
        </w:rPr>
        <w:t>Business Horizons</w:t>
      </w:r>
      <w:r>
        <w:rPr>
          <w:shd w:val="clear" w:color="auto" w:fill="FFFFFF"/>
        </w:rPr>
        <w:t>, </w:t>
      </w:r>
      <w:r>
        <w:rPr>
          <w:i/>
          <w:iCs/>
          <w:shd w:val="clear" w:color="auto" w:fill="FFFFFF"/>
        </w:rPr>
        <w:t>65</w:t>
      </w:r>
      <w:r>
        <w:rPr>
          <w:shd w:val="clear" w:color="auto" w:fill="FFFFFF"/>
        </w:rPr>
        <w:t>(5), pp.631-642.</w:t>
      </w:r>
    </w:p>
    <w:p w14:paraId="7AEBFD05" w14:textId="77777777" w:rsidR="001D177F" w:rsidRDefault="001D177F" w:rsidP="001D177F">
      <w:pPr>
        <w:ind w:left="720" w:hanging="720"/>
        <w:rPr>
          <w:shd w:val="clear" w:color="auto" w:fill="FFFFFF"/>
        </w:rPr>
      </w:pPr>
      <w:r>
        <w:rPr>
          <w:shd w:val="clear" w:color="auto" w:fill="FFFFFF"/>
        </w:rPr>
        <w:t xml:space="preserve">Hay, B., 2023. Reflections on the future visions of UK tourism outlined in Burkart and </w:t>
      </w:r>
      <w:proofErr w:type="spellStart"/>
      <w:r>
        <w:rPr>
          <w:shd w:val="clear" w:color="auto" w:fill="FFFFFF"/>
        </w:rPr>
        <w:t>Medlik's</w:t>
      </w:r>
      <w:proofErr w:type="spellEnd"/>
      <w:r>
        <w:rPr>
          <w:shd w:val="clear" w:color="auto" w:fill="FFFFFF"/>
        </w:rPr>
        <w:t xml:space="preserve"> 1974 book: tourism: past, present, and future. </w:t>
      </w:r>
      <w:r>
        <w:rPr>
          <w:i/>
          <w:iCs/>
          <w:shd w:val="clear" w:color="auto" w:fill="FFFFFF"/>
        </w:rPr>
        <w:t>Journal of Tourism Futures</w:t>
      </w:r>
      <w:r>
        <w:rPr>
          <w:shd w:val="clear" w:color="auto" w:fill="FFFFFF"/>
        </w:rPr>
        <w:t>, </w:t>
      </w:r>
      <w:r>
        <w:rPr>
          <w:i/>
          <w:iCs/>
          <w:shd w:val="clear" w:color="auto" w:fill="FFFFFF"/>
        </w:rPr>
        <w:t>9</w:t>
      </w:r>
      <w:r>
        <w:rPr>
          <w:shd w:val="clear" w:color="auto" w:fill="FFFFFF"/>
        </w:rPr>
        <w:t>(2), pp.285-299.</w:t>
      </w:r>
    </w:p>
    <w:p w14:paraId="4A569756" w14:textId="77777777" w:rsidR="001D177F" w:rsidRPr="002C58FE" w:rsidRDefault="001D177F" w:rsidP="001D177F">
      <w:pPr>
        <w:ind w:left="720" w:hanging="720"/>
      </w:pPr>
      <w:r w:rsidRPr="002C58FE">
        <w:t>Jagels, M., (2007) Hospitality Management Accounting, London, Wiley.</w:t>
      </w:r>
    </w:p>
    <w:p w14:paraId="76F89515" w14:textId="77777777" w:rsidR="001D177F" w:rsidRPr="002C58FE" w:rsidRDefault="001D177F" w:rsidP="001D177F">
      <w:pPr>
        <w:ind w:left="720" w:hanging="720"/>
      </w:pPr>
      <w:r w:rsidRPr="001D177F">
        <w:t>Khalil, M.K. and Khalil, R., 2022. Leveraging buyers’ interest in ESG investments through sustainability awareness. </w:t>
      </w:r>
      <w:r w:rsidRPr="001D177F">
        <w:rPr>
          <w:i/>
          <w:iCs/>
        </w:rPr>
        <w:t>Sustainability</w:t>
      </w:r>
      <w:r w:rsidRPr="001D177F">
        <w:t>, </w:t>
      </w:r>
      <w:r w:rsidRPr="001D177F">
        <w:rPr>
          <w:i/>
          <w:iCs/>
        </w:rPr>
        <w:t>14</w:t>
      </w:r>
      <w:r w:rsidRPr="001D177F">
        <w:t>(21), p.14278.</w:t>
      </w:r>
    </w:p>
    <w:p w14:paraId="397C3479" w14:textId="77777777" w:rsidR="001D177F" w:rsidRDefault="001D177F" w:rsidP="001D177F">
      <w:pPr>
        <w:ind w:left="720" w:hanging="720"/>
        <w:rPr>
          <w:shd w:val="clear" w:color="auto" w:fill="FFFFFF"/>
        </w:rPr>
      </w:pPr>
      <w:r>
        <w:rPr>
          <w:shd w:val="clear" w:color="auto" w:fill="FFFFFF"/>
        </w:rPr>
        <w:t xml:space="preserve">Lu, J., Liang, M., Zhang, C., Rong, D., Guan, H., </w:t>
      </w:r>
      <w:proofErr w:type="spellStart"/>
      <w:r>
        <w:rPr>
          <w:shd w:val="clear" w:color="auto" w:fill="FFFFFF"/>
        </w:rPr>
        <w:t>Mazeikaite</w:t>
      </w:r>
      <w:proofErr w:type="spellEnd"/>
      <w:r>
        <w:rPr>
          <w:shd w:val="clear" w:color="auto" w:fill="FFFFFF"/>
        </w:rPr>
        <w:t xml:space="preserve">, K. and </w:t>
      </w:r>
      <w:proofErr w:type="spellStart"/>
      <w:r>
        <w:rPr>
          <w:shd w:val="clear" w:color="auto" w:fill="FFFFFF"/>
        </w:rPr>
        <w:t>Streimikis</w:t>
      </w:r>
      <w:proofErr w:type="spellEnd"/>
      <w:r>
        <w:rPr>
          <w:shd w:val="clear" w:color="auto" w:fill="FFFFFF"/>
        </w:rPr>
        <w:t>, J., 2021. Assessment of corporate social responsibility by addressing sustainable development goals. </w:t>
      </w:r>
      <w:r>
        <w:rPr>
          <w:i/>
          <w:iCs/>
          <w:shd w:val="clear" w:color="auto" w:fill="FFFFFF"/>
        </w:rPr>
        <w:t>Corporate Social Responsibility and Environmental Management</w:t>
      </w:r>
      <w:r>
        <w:rPr>
          <w:shd w:val="clear" w:color="auto" w:fill="FFFFFF"/>
        </w:rPr>
        <w:t>, </w:t>
      </w:r>
      <w:r>
        <w:rPr>
          <w:i/>
          <w:iCs/>
          <w:shd w:val="clear" w:color="auto" w:fill="FFFFFF"/>
        </w:rPr>
        <w:t>28</w:t>
      </w:r>
      <w:r>
        <w:rPr>
          <w:shd w:val="clear" w:color="auto" w:fill="FFFFFF"/>
        </w:rPr>
        <w:t>(2), pp.686-703.</w:t>
      </w:r>
    </w:p>
    <w:p w14:paraId="6CF5EAE2" w14:textId="77777777" w:rsidR="001D177F" w:rsidRPr="002C58FE" w:rsidRDefault="001D177F" w:rsidP="001D177F">
      <w:pPr>
        <w:ind w:left="720" w:hanging="720"/>
        <w:rPr>
          <w:rFonts w:ascii="Times New Roman" w:hAnsi="Times New Roman" w:cs="Times New Roman"/>
        </w:rPr>
      </w:pPr>
      <w:r w:rsidRPr="002C58FE">
        <w:t>Mandarin Oriental Hotel Group (2023). </w:t>
      </w:r>
      <w:r w:rsidRPr="002C58FE">
        <w:rPr>
          <w:i/>
          <w:iCs/>
        </w:rPr>
        <w:t>MANDARIN ORIENTAL 2022 Annual Results</w:t>
      </w:r>
      <w:r w:rsidRPr="002C58FE">
        <w:t>. [online] Available at: https://photos.mandarinoriental.com/is/content/MandarinOriental/corporate-AR2022-results-ppt.</w:t>
      </w:r>
    </w:p>
    <w:p w14:paraId="3140D3A4" w14:textId="77777777" w:rsidR="001D177F" w:rsidRPr="002C58FE" w:rsidRDefault="001D177F" w:rsidP="001D177F">
      <w:pPr>
        <w:ind w:left="720" w:hanging="720"/>
        <w:rPr>
          <w:shd w:val="clear" w:color="auto" w:fill="FFFFFF"/>
        </w:rPr>
      </w:pPr>
      <w:r w:rsidRPr="002C58FE">
        <w:rPr>
          <w:shd w:val="clear" w:color="auto" w:fill="FFFFFF"/>
        </w:rPr>
        <w:t>Morrison, A.M., 2022. </w:t>
      </w:r>
      <w:r w:rsidRPr="002C58FE">
        <w:rPr>
          <w:i/>
          <w:iCs/>
          <w:shd w:val="clear" w:color="auto" w:fill="FFFFFF"/>
        </w:rPr>
        <w:t>Hospitality and travel marketing</w:t>
      </w:r>
      <w:r w:rsidRPr="002C58FE">
        <w:rPr>
          <w:shd w:val="clear" w:color="auto" w:fill="FFFFFF"/>
        </w:rPr>
        <w:t>. Taylor &amp; Francis.</w:t>
      </w:r>
    </w:p>
    <w:p w14:paraId="1F041804" w14:textId="77777777" w:rsidR="001D177F" w:rsidRDefault="001D177F" w:rsidP="001D177F">
      <w:pPr>
        <w:ind w:left="720" w:hanging="720"/>
        <w:rPr>
          <w:shd w:val="clear" w:color="auto" w:fill="FFFFFF"/>
        </w:rPr>
      </w:pPr>
      <w:r>
        <w:rPr>
          <w:shd w:val="clear" w:color="auto" w:fill="FFFFFF"/>
        </w:rPr>
        <w:lastRenderedPageBreak/>
        <w:t>Naumova, O., Bilan, S. and Naumova, M., 2019. Luxury consumers’ behavior: a cross-cultural aspect. </w:t>
      </w:r>
      <w:r>
        <w:rPr>
          <w:i/>
          <w:iCs/>
          <w:shd w:val="clear" w:color="auto" w:fill="FFFFFF"/>
        </w:rPr>
        <w:t>Innovative Marketing</w:t>
      </w:r>
      <w:r>
        <w:rPr>
          <w:shd w:val="clear" w:color="auto" w:fill="FFFFFF"/>
        </w:rPr>
        <w:t>, </w:t>
      </w:r>
      <w:r>
        <w:rPr>
          <w:i/>
          <w:iCs/>
          <w:shd w:val="clear" w:color="auto" w:fill="FFFFFF"/>
        </w:rPr>
        <w:t>15</w:t>
      </w:r>
      <w:r>
        <w:rPr>
          <w:shd w:val="clear" w:color="auto" w:fill="FFFFFF"/>
        </w:rPr>
        <w:t>(4), p.1.</w:t>
      </w:r>
    </w:p>
    <w:p w14:paraId="7B1A1855" w14:textId="77777777" w:rsidR="001D177F" w:rsidRPr="002C58FE" w:rsidRDefault="001D177F" w:rsidP="001D177F">
      <w:pPr>
        <w:ind w:left="720" w:hanging="720"/>
        <w:rPr>
          <w:rFonts w:ascii="Times New Roman" w:hAnsi="Times New Roman" w:cs="Times New Roman"/>
        </w:rPr>
      </w:pPr>
      <w:r w:rsidRPr="002C58FE">
        <w:t>Premier Inn (2020). </w:t>
      </w:r>
      <w:r w:rsidRPr="002C58FE">
        <w:rPr>
          <w:i/>
          <w:iCs/>
        </w:rPr>
        <w:t>Premier Inn Hotels Limited Contents</w:t>
      </w:r>
      <w:r w:rsidRPr="002C58FE">
        <w:t>. [online] Available at: https://cdn.whitbread.co.uk/media/2021/02/12122648/pihl-accounts-final-signed.pdf.</w:t>
      </w:r>
    </w:p>
    <w:p w14:paraId="33246EA3" w14:textId="77777777" w:rsidR="001D177F" w:rsidRDefault="001D177F" w:rsidP="001D177F">
      <w:pPr>
        <w:ind w:left="720" w:hanging="720"/>
        <w:rPr>
          <w:shd w:val="clear" w:color="auto" w:fill="FFFFFF"/>
        </w:rPr>
      </w:pPr>
      <w:r>
        <w:rPr>
          <w:shd w:val="clear" w:color="auto" w:fill="FFFFFF"/>
        </w:rPr>
        <w:t xml:space="preserve">Saarela, A., 2021. Sustainable supply chain management: drivers, practices and strategies </w:t>
      </w:r>
      <w:proofErr w:type="gramStart"/>
      <w:r>
        <w:rPr>
          <w:shd w:val="clear" w:color="auto" w:fill="FFFFFF"/>
        </w:rPr>
        <w:t>on</w:t>
      </w:r>
      <w:proofErr w:type="gramEnd"/>
      <w:r>
        <w:rPr>
          <w:shd w:val="clear" w:color="auto" w:fill="FFFFFF"/>
        </w:rPr>
        <w:t xml:space="preserve"> ensuring sustainable supply chain.</w:t>
      </w:r>
    </w:p>
    <w:p w14:paraId="17B54380" w14:textId="77777777" w:rsidR="001D177F" w:rsidRDefault="001D177F" w:rsidP="001D177F">
      <w:pPr>
        <w:ind w:left="720" w:hanging="720"/>
        <w:rPr>
          <w:shd w:val="clear" w:color="auto" w:fill="FFFFFF"/>
        </w:rPr>
      </w:pPr>
      <w:r>
        <w:rPr>
          <w:shd w:val="clear" w:color="auto" w:fill="FFFFFF"/>
        </w:rPr>
        <w:t>Sharma, T., 2021. </w:t>
      </w:r>
      <w:r>
        <w:rPr>
          <w:i/>
          <w:iCs/>
          <w:shd w:val="clear" w:color="auto" w:fill="FFFFFF"/>
        </w:rPr>
        <w:t xml:space="preserve">Factors Influencing Visitors’ Eco-Innovation Adoption and Green Consumption </w:t>
      </w:r>
      <w:proofErr w:type="spellStart"/>
      <w:r>
        <w:rPr>
          <w:i/>
          <w:iCs/>
          <w:shd w:val="clear" w:color="auto" w:fill="FFFFFF"/>
        </w:rPr>
        <w:t>Behaviour</w:t>
      </w:r>
      <w:proofErr w:type="spellEnd"/>
      <w:r>
        <w:rPr>
          <w:i/>
          <w:iCs/>
          <w:shd w:val="clear" w:color="auto" w:fill="FFFFFF"/>
        </w:rPr>
        <w:t>: The Case of Green Hotel</w:t>
      </w:r>
      <w:r>
        <w:rPr>
          <w:shd w:val="clear" w:color="auto" w:fill="FFFFFF"/>
        </w:rPr>
        <w:t>. Indiana University.</w:t>
      </w:r>
    </w:p>
    <w:p w14:paraId="1FEB48A3" w14:textId="77777777" w:rsidR="001D177F" w:rsidRDefault="001D177F" w:rsidP="001D177F">
      <w:pPr>
        <w:ind w:left="720" w:hanging="720"/>
        <w:rPr>
          <w:shd w:val="clear" w:color="auto" w:fill="FFFFFF"/>
        </w:rPr>
      </w:pPr>
      <w:r>
        <w:rPr>
          <w:shd w:val="clear" w:color="auto" w:fill="FFFFFF"/>
        </w:rPr>
        <w:t>Smith, N.M., Zhu, Q., Smith, J.M. and Mitcham, C., 2021. Enhancing engineering ethics: Role ethics and corporate social responsibility. </w:t>
      </w:r>
      <w:r>
        <w:rPr>
          <w:i/>
          <w:iCs/>
          <w:shd w:val="clear" w:color="auto" w:fill="FFFFFF"/>
        </w:rPr>
        <w:t>Science and engineering ethics</w:t>
      </w:r>
      <w:r>
        <w:rPr>
          <w:shd w:val="clear" w:color="auto" w:fill="FFFFFF"/>
        </w:rPr>
        <w:t>, </w:t>
      </w:r>
      <w:r>
        <w:rPr>
          <w:i/>
          <w:iCs/>
          <w:shd w:val="clear" w:color="auto" w:fill="FFFFFF"/>
        </w:rPr>
        <w:t>27</w:t>
      </w:r>
      <w:r>
        <w:rPr>
          <w:shd w:val="clear" w:color="auto" w:fill="FFFFFF"/>
        </w:rPr>
        <w:t>, pp.1-21.</w:t>
      </w:r>
    </w:p>
    <w:p w14:paraId="204E6577" w14:textId="77777777" w:rsidR="001D177F" w:rsidRDefault="001D177F" w:rsidP="001D177F">
      <w:pPr>
        <w:ind w:left="720" w:hanging="720"/>
      </w:pPr>
      <w:r w:rsidRPr="002C58FE">
        <w:t>Walker, J., (2021) Introduction to Hospitality, Harlow, Pearson</w:t>
      </w:r>
    </w:p>
    <w:p w14:paraId="7A974E4F" w14:textId="77777777" w:rsidR="001D177F" w:rsidRDefault="001D177F" w:rsidP="001D177F">
      <w:pPr>
        <w:ind w:left="720" w:hanging="720"/>
        <w:rPr>
          <w:shd w:val="clear" w:color="auto" w:fill="FFFFFF"/>
        </w:rPr>
      </w:pPr>
      <w:r>
        <w:rPr>
          <w:shd w:val="clear" w:color="auto" w:fill="FFFFFF"/>
        </w:rPr>
        <w:t>Zaman, R., Jain, T., Samara, G. and Jamali, D., 2022. Corporate governance meets corporate social responsibility: Mapping the interface. </w:t>
      </w:r>
      <w:r>
        <w:rPr>
          <w:i/>
          <w:iCs/>
          <w:shd w:val="clear" w:color="auto" w:fill="FFFFFF"/>
        </w:rPr>
        <w:t>Business &amp; Society</w:t>
      </w:r>
      <w:r>
        <w:rPr>
          <w:shd w:val="clear" w:color="auto" w:fill="FFFFFF"/>
        </w:rPr>
        <w:t>, </w:t>
      </w:r>
      <w:r>
        <w:rPr>
          <w:i/>
          <w:iCs/>
          <w:shd w:val="clear" w:color="auto" w:fill="FFFFFF"/>
        </w:rPr>
        <w:t>61</w:t>
      </w:r>
      <w:r>
        <w:rPr>
          <w:shd w:val="clear" w:color="auto" w:fill="FFFFFF"/>
        </w:rPr>
        <w:t>(3), pp.690-752.</w:t>
      </w:r>
    </w:p>
    <w:sectPr w:rsidR="001D177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90873" w14:textId="77777777" w:rsidR="008A002E" w:rsidRDefault="008A002E" w:rsidP="00A31CBA">
      <w:pPr>
        <w:spacing w:line="240" w:lineRule="auto"/>
      </w:pPr>
      <w:r>
        <w:separator/>
      </w:r>
    </w:p>
  </w:endnote>
  <w:endnote w:type="continuationSeparator" w:id="0">
    <w:p w14:paraId="0480C6A8" w14:textId="77777777" w:rsidR="008A002E" w:rsidRDefault="008A002E" w:rsidP="00A31C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2C84F" w14:textId="77777777" w:rsidR="008A002E" w:rsidRDefault="008A002E" w:rsidP="00A31CBA">
      <w:pPr>
        <w:spacing w:line="240" w:lineRule="auto"/>
      </w:pPr>
      <w:r>
        <w:separator/>
      </w:r>
    </w:p>
  </w:footnote>
  <w:footnote w:type="continuationSeparator" w:id="0">
    <w:p w14:paraId="2AE982F7" w14:textId="77777777" w:rsidR="008A002E" w:rsidRDefault="008A002E" w:rsidP="00A31C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47683"/>
    <w:multiLevelType w:val="multilevel"/>
    <w:tmpl w:val="8BB0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9F220E"/>
    <w:multiLevelType w:val="multilevel"/>
    <w:tmpl w:val="57DC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596694"/>
    <w:multiLevelType w:val="multilevel"/>
    <w:tmpl w:val="246EDA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3014737">
    <w:abstractNumId w:val="2"/>
  </w:num>
  <w:num w:numId="2" w16cid:durableId="1144660697">
    <w:abstractNumId w:val="1"/>
  </w:num>
  <w:num w:numId="3" w16cid:durableId="528106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51C"/>
    <w:rsid w:val="00093B40"/>
    <w:rsid w:val="000E18DE"/>
    <w:rsid w:val="001758A7"/>
    <w:rsid w:val="001D177F"/>
    <w:rsid w:val="002A0817"/>
    <w:rsid w:val="002C58FE"/>
    <w:rsid w:val="005E3D35"/>
    <w:rsid w:val="006429F9"/>
    <w:rsid w:val="00757DD3"/>
    <w:rsid w:val="00805B87"/>
    <w:rsid w:val="008A002E"/>
    <w:rsid w:val="00907A54"/>
    <w:rsid w:val="00987F86"/>
    <w:rsid w:val="00A31CBA"/>
    <w:rsid w:val="00BD0F44"/>
    <w:rsid w:val="00C93B79"/>
    <w:rsid w:val="00CA69EE"/>
    <w:rsid w:val="00EA0AB2"/>
    <w:rsid w:val="00EE1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DD36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8A7"/>
    <w:pPr>
      <w:spacing w:after="0" w:line="360" w:lineRule="auto"/>
      <w:ind w:firstLine="720"/>
      <w:jc w:val="both"/>
    </w:pPr>
    <w:rPr>
      <w:rFonts w:ascii="Arial" w:hAnsi="Arial" w:cs="Arial"/>
      <w:color w:val="000000" w:themeColor="text1"/>
      <w:sz w:val="24"/>
      <w:szCs w:val="24"/>
    </w:rPr>
  </w:style>
  <w:style w:type="paragraph" w:styleId="Heading1">
    <w:name w:val="heading 1"/>
    <w:basedOn w:val="Normal"/>
    <w:next w:val="Normal"/>
    <w:link w:val="Heading1Char"/>
    <w:uiPriority w:val="9"/>
    <w:qFormat/>
    <w:rsid w:val="001758A7"/>
    <w:pPr>
      <w:keepNext/>
      <w:keepLines/>
      <w:ind w:firstLine="0"/>
      <w:outlineLvl w:val="0"/>
    </w:pPr>
    <w:rPr>
      <w:rFonts w:eastAsiaTheme="majorEastAsia"/>
      <w:b/>
    </w:rPr>
  </w:style>
  <w:style w:type="paragraph" w:styleId="Heading2">
    <w:name w:val="heading 2"/>
    <w:basedOn w:val="Normal"/>
    <w:next w:val="Normal"/>
    <w:link w:val="Heading2Char"/>
    <w:uiPriority w:val="9"/>
    <w:unhideWhenUsed/>
    <w:qFormat/>
    <w:rsid w:val="001758A7"/>
    <w:pPr>
      <w:keepNext/>
      <w:keepLines/>
      <w:ind w:firstLine="0"/>
      <w:outlineLvl w:val="1"/>
    </w:pPr>
    <w:rPr>
      <w:rFonts w:eastAsiaTheme="majorEastAsi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8A7"/>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1758A7"/>
    <w:rPr>
      <w:rFonts w:ascii="Arial" w:eastAsiaTheme="majorEastAsia" w:hAnsi="Arial" w:cs="Arial"/>
      <w:b/>
      <w:i/>
      <w:color w:val="000000" w:themeColor="text1"/>
      <w:sz w:val="24"/>
      <w:szCs w:val="24"/>
    </w:rPr>
  </w:style>
  <w:style w:type="paragraph" w:styleId="NormalWeb">
    <w:name w:val="Normal (Web)"/>
    <w:basedOn w:val="Normal"/>
    <w:uiPriority w:val="99"/>
    <w:semiHidden/>
    <w:unhideWhenUsed/>
    <w:rsid w:val="002C58FE"/>
    <w:pPr>
      <w:spacing w:before="100" w:beforeAutospacing="1" w:after="100" w:afterAutospacing="1" w:line="240" w:lineRule="auto"/>
      <w:ind w:firstLine="0"/>
      <w:jc w:val="left"/>
    </w:pPr>
    <w:rPr>
      <w:rFonts w:ascii="Times New Roman" w:eastAsia="Times New Roman" w:hAnsi="Times New Roman" w:cs="Times New Roman"/>
      <w:color w:val="auto"/>
    </w:rPr>
  </w:style>
  <w:style w:type="paragraph" w:styleId="ListParagraph">
    <w:name w:val="List Paragraph"/>
    <w:basedOn w:val="Normal"/>
    <w:uiPriority w:val="34"/>
    <w:qFormat/>
    <w:rsid w:val="000E18DE"/>
    <w:pPr>
      <w:ind w:left="720"/>
      <w:contextualSpacing/>
    </w:pPr>
  </w:style>
  <w:style w:type="paragraph" w:styleId="Bibliography">
    <w:name w:val="Bibliography"/>
    <w:basedOn w:val="Normal"/>
    <w:next w:val="Normal"/>
    <w:uiPriority w:val="37"/>
    <w:semiHidden/>
    <w:unhideWhenUsed/>
    <w:rsid w:val="000E18DE"/>
  </w:style>
  <w:style w:type="paragraph" w:styleId="TOCHeading">
    <w:name w:val="TOC Heading"/>
    <w:basedOn w:val="Heading1"/>
    <w:next w:val="Normal"/>
    <w:uiPriority w:val="39"/>
    <w:unhideWhenUsed/>
    <w:qFormat/>
    <w:rsid w:val="001D177F"/>
    <w:pPr>
      <w:spacing w:before="240" w:line="259" w:lineRule="auto"/>
      <w:jc w:val="left"/>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1D177F"/>
    <w:pPr>
      <w:spacing w:after="100"/>
    </w:pPr>
  </w:style>
  <w:style w:type="paragraph" w:styleId="TOC2">
    <w:name w:val="toc 2"/>
    <w:basedOn w:val="Normal"/>
    <w:next w:val="Normal"/>
    <w:autoRedefine/>
    <w:uiPriority w:val="39"/>
    <w:unhideWhenUsed/>
    <w:rsid w:val="001D177F"/>
    <w:pPr>
      <w:spacing w:after="100"/>
      <w:ind w:left="240"/>
    </w:pPr>
  </w:style>
  <w:style w:type="character" w:styleId="Hyperlink">
    <w:name w:val="Hyperlink"/>
    <w:basedOn w:val="DefaultParagraphFont"/>
    <w:uiPriority w:val="99"/>
    <w:unhideWhenUsed/>
    <w:rsid w:val="001D177F"/>
    <w:rPr>
      <w:color w:val="0563C1" w:themeColor="hyperlink"/>
      <w:u w:val="single"/>
    </w:rPr>
  </w:style>
  <w:style w:type="paragraph" w:styleId="Header">
    <w:name w:val="header"/>
    <w:basedOn w:val="Normal"/>
    <w:link w:val="HeaderChar"/>
    <w:uiPriority w:val="99"/>
    <w:unhideWhenUsed/>
    <w:rsid w:val="00A31CBA"/>
    <w:pPr>
      <w:tabs>
        <w:tab w:val="center" w:pos="4513"/>
        <w:tab w:val="right" w:pos="9026"/>
      </w:tabs>
      <w:spacing w:line="240" w:lineRule="auto"/>
    </w:pPr>
  </w:style>
  <w:style w:type="character" w:customStyle="1" w:styleId="HeaderChar">
    <w:name w:val="Header Char"/>
    <w:basedOn w:val="DefaultParagraphFont"/>
    <w:link w:val="Header"/>
    <w:uiPriority w:val="99"/>
    <w:rsid w:val="00A31CBA"/>
    <w:rPr>
      <w:rFonts w:ascii="Arial" w:hAnsi="Arial" w:cs="Arial"/>
      <w:color w:val="000000" w:themeColor="text1"/>
      <w:sz w:val="24"/>
      <w:szCs w:val="24"/>
    </w:rPr>
  </w:style>
  <w:style w:type="paragraph" w:styleId="Footer">
    <w:name w:val="footer"/>
    <w:basedOn w:val="Normal"/>
    <w:link w:val="FooterChar"/>
    <w:uiPriority w:val="99"/>
    <w:unhideWhenUsed/>
    <w:rsid w:val="00A31CBA"/>
    <w:pPr>
      <w:tabs>
        <w:tab w:val="center" w:pos="4513"/>
        <w:tab w:val="right" w:pos="9026"/>
      </w:tabs>
      <w:spacing w:line="240" w:lineRule="auto"/>
    </w:pPr>
  </w:style>
  <w:style w:type="character" w:customStyle="1" w:styleId="FooterChar">
    <w:name w:val="Footer Char"/>
    <w:basedOn w:val="DefaultParagraphFont"/>
    <w:link w:val="Footer"/>
    <w:uiPriority w:val="99"/>
    <w:rsid w:val="00A31CBA"/>
    <w:rPr>
      <w:rFonts w:ascii="Arial" w:hAnsi="Arial" w:cs="Arial"/>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13794">
      <w:bodyDiv w:val="1"/>
      <w:marLeft w:val="0"/>
      <w:marRight w:val="0"/>
      <w:marTop w:val="0"/>
      <w:marBottom w:val="0"/>
      <w:divBdr>
        <w:top w:val="none" w:sz="0" w:space="0" w:color="auto"/>
        <w:left w:val="none" w:sz="0" w:space="0" w:color="auto"/>
        <w:bottom w:val="none" w:sz="0" w:space="0" w:color="auto"/>
        <w:right w:val="none" w:sz="0" w:space="0" w:color="auto"/>
      </w:divBdr>
    </w:div>
    <w:div w:id="206600631">
      <w:bodyDiv w:val="1"/>
      <w:marLeft w:val="0"/>
      <w:marRight w:val="0"/>
      <w:marTop w:val="0"/>
      <w:marBottom w:val="0"/>
      <w:divBdr>
        <w:top w:val="none" w:sz="0" w:space="0" w:color="auto"/>
        <w:left w:val="none" w:sz="0" w:space="0" w:color="auto"/>
        <w:bottom w:val="none" w:sz="0" w:space="0" w:color="auto"/>
        <w:right w:val="none" w:sz="0" w:space="0" w:color="auto"/>
      </w:divBdr>
    </w:div>
    <w:div w:id="221016101">
      <w:bodyDiv w:val="1"/>
      <w:marLeft w:val="0"/>
      <w:marRight w:val="0"/>
      <w:marTop w:val="0"/>
      <w:marBottom w:val="0"/>
      <w:divBdr>
        <w:top w:val="none" w:sz="0" w:space="0" w:color="auto"/>
        <w:left w:val="none" w:sz="0" w:space="0" w:color="auto"/>
        <w:bottom w:val="none" w:sz="0" w:space="0" w:color="auto"/>
        <w:right w:val="none" w:sz="0" w:space="0" w:color="auto"/>
      </w:divBdr>
    </w:div>
    <w:div w:id="239214006">
      <w:bodyDiv w:val="1"/>
      <w:marLeft w:val="0"/>
      <w:marRight w:val="0"/>
      <w:marTop w:val="0"/>
      <w:marBottom w:val="0"/>
      <w:divBdr>
        <w:top w:val="none" w:sz="0" w:space="0" w:color="auto"/>
        <w:left w:val="none" w:sz="0" w:space="0" w:color="auto"/>
        <w:bottom w:val="none" w:sz="0" w:space="0" w:color="auto"/>
        <w:right w:val="none" w:sz="0" w:space="0" w:color="auto"/>
      </w:divBdr>
    </w:div>
    <w:div w:id="277876864">
      <w:bodyDiv w:val="1"/>
      <w:marLeft w:val="0"/>
      <w:marRight w:val="0"/>
      <w:marTop w:val="0"/>
      <w:marBottom w:val="0"/>
      <w:divBdr>
        <w:top w:val="none" w:sz="0" w:space="0" w:color="auto"/>
        <w:left w:val="none" w:sz="0" w:space="0" w:color="auto"/>
        <w:bottom w:val="none" w:sz="0" w:space="0" w:color="auto"/>
        <w:right w:val="none" w:sz="0" w:space="0" w:color="auto"/>
      </w:divBdr>
    </w:div>
    <w:div w:id="347340891">
      <w:bodyDiv w:val="1"/>
      <w:marLeft w:val="0"/>
      <w:marRight w:val="0"/>
      <w:marTop w:val="0"/>
      <w:marBottom w:val="0"/>
      <w:divBdr>
        <w:top w:val="none" w:sz="0" w:space="0" w:color="auto"/>
        <w:left w:val="none" w:sz="0" w:space="0" w:color="auto"/>
        <w:bottom w:val="none" w:sz="0" w:space="0" w:color="auto"/>
        <w:right w:val="none" w:sz="0" w:space="0" w:color="auto"/>
      </w:divBdr>
    </w:div>
    <w:div w:id="357436503">
      <w:bodyDiv w:val="1"/>
      <w:marLeft w:val="0"/>
      <w:marRight w:val="0"/>
      <w:marTop w:val="0"/>
      <w:marBottom w:val="0"/>
      <w:divBdr>
        <w:top w:val="none" w:sz="0" w:space="0" w:color="auto"/>
        <w:left w:val="none" w:sz="0" w:space="0" w:color="auto"/>
        <w:bottom w:val="none" w:sz="0" w:space="0" w:color="auto"/>
        <w:right w:val="none" w:sz="0" w:space="0" w:color="auto"/>
      </w:divBdr>
    </w:div>
    <w:div w:id="408960806">
      <w:bodyDiv w:val="1"/>
      <w:marLeft w:val="0"/>
      <w:marRight w:val="0"/>
      <w:marTop w:val="0"/>
      <w:marBottom w:val="0"/>
      <w:divBdr>
        <w:top w:val="none" w:sz="0" w:space="0" w:color="auto"/>
        <w:left w:val="none" w:sz="0" w:space="0" w:color="auto"/>
        <w:bottom w:val="none" w:sz="0" w:space="0" w:color="auto"/>
        <w:right w:val="none" w:sz="0" w:space="0" w:color="auto"/>
      </w:divBdr>
    </w:div>
    <w:div w:id="452792858">
      <w:bodyDiv w:val="1"/>
      <w:marLeft w:val="0"/>
      <w:marRight w:val="0"/>
      <w:marTop w:val="0"/>
      <w:marBottom w:val="0"/>
      <w:divBdr>
        <w:top w:val="none" w:sz="0" w:space="0" w:color="auto"/>
        <w:left w:val="none" w:sz="0" w:space="0" w:color="auto"/>
        <w:bottom w:val="none" w:sz="0" w:space="0" w:color="auto"/>
        <w:right w:val="none" w:sz="0" w:space="0" w:color="auto"/>
      </w:divBdr>
    </w:div>
    <w:div w:id="511843075">
      <w:bodyDiv w:val="1"/>
      <w:marLeft w:val="0"/>
      <w:marRight w:val="0"/>
      <w:marTop w:val="0"/>
      <w:marBottom w:val="0"/>
      <w:divBdr>
        <w:top w:val="none" w:sz="0" w:space="0" w:color="auto"/>
        <w:left w:val="none" w:sz="0" w:space="0" w:color="auto"/>
        <w:bottom w:val="none" w:sz="0" w:space="0" w:color="auto"/>
        <w:right w:val="none" w:sz="0" w:space="0" w:color="auto"/>
      </w:divBdr>
    </w:div>
    <w:div w:id="598611152">
      <w:bodyDiv w:val="1"/>
      <w:marLeft w:val="0"/>
      <w:marRight w:val="0"/>
      <w:marTop w:val="0"/>
      <w:marBottom w:val="0"/>
      <w:divBdr>
        <w:top w:val="none" w:sz="0" w:space="0" w:color="auto"/>
        <w:left w:val="none" w:sz="0" w:space="0" w:color="auto"/>
        <w:bottom w:val="none" w:sz="0" w:space="0" w:color="auto"/>
        <w:right w:val="none" w:sz="0" w:space="0" w:color="auto"/>
      </w:divBdr>
    </w:div>
    <w:div w:id="639238149">
      <w:bodyDiv w:val="1"/>
      <w:marLeft w:val="0"/>
      <w:marRight w:val="0"/>
      <w:marTop w:val="0"/>
      <w:marBottom w:val="0"/>
      <w:divBdr>
        <w:top w:val="none" w:sz="0" w:space="0" w:color="auto"/>
        <w:left w:val="none" w:sz="0" w:space="0" w:color="auto"/>
        <w:bottom w:val="none" w:sz="0" w:space="0" w:color="auto"/>
        <w:right w:val="none" w:sz="0" w:space="0" w:color="auto"/>
      </w:divBdr>
    </w:div>
    <w:div w:id="651251994">
      <w:bodyDiv w:val="1"/>
      <w:marLeft w:val="0"/>
      <w:marRight w:val="0"/>
      <w:marTop w:val="0"/>
      <w:marBottom w:val="0"/>
      <w:divBdr>
        <w:top w:val="none" w:sz="0" w:space="0" w:color="auto"/>
        <w:left w:val="none" w:sz="0" w:space="0" w:color="auto"/>
        <w:bottom w:val="none" w:sz="0" w:space="0" w:color="auto"/>
        <w:right w:val="none" w:sz="0" w:space="0" w:color="auto"/>
      </w:divBdr>
    </w:div>
    <w:div w:id="694964833">
      <w:bodyDiv w:val="1"/>
      <w:marLeft w:val="0"/>
      <w:marRight w:val="0"/>
      <w:marTop w:val="0"/>
      <w:marBottom w:val="0"/>
      <w:divBdr>
        <w:top w:val="none" w:sz="0" w:space="0" w:color="auto"/>
        <w:left w:val="none" w:sz="0" w:space="0" w:color="auto"/>
        <w:bottom w:val="none" w:sz="0" w:space="0" w:color="auto"/>
        <w:right w:val="none" w:sz="0" w:space="0" w:color="auto"/>
      </w:divBdr>
    </w:div>
    <w:div w:id="711223570">
      <w:bodyDiv w:val="1"/>
      <w:marLeft w:val="0"/>
      <w:marRight w:val="0"/>
      <w:marTop w:val="0"/>
      <w:marBottom w:val="0"/>
      <w:divBdr>
        <w:top w:val="none" w:sz="0" w:space="0" w:color="auto"/>
        <w:left w:val="none" w:sz="0" w:space="0" w:color="auto"/>
        <w:bottom w:val="none" w:sz="0" w:space="0" w:color="auto"/>
        <w:right w:val="none" w:sz="0" w:space="0" w:color="auto"/>
      </w:divBdr>
    </w:div>
    <w:div w:id="831599671">
      <w:bodyDiv w:val="1"/>
      <w:marLeft w:val="0"/>
      <w:marRight w:val="0"/>
      <w:marTop w:val="0"/>
      <w:marBottom w:val="0"/>
      <w:divBdr>
        <w:top w:val="none" w:sz="0" w:space="0" w:color="auto"/>
        <w:left w:val="none" w:sz="0" w:space="0" w:color="auto"/>
        <w:bottom w:val="none" w:sz="0" w:space="0" w:color="auto"/>
        <w:right w:val="none" w:sz="0" w:space="0" w:color="auto"/>
      </w:divBdr>
    </w:div>
    <w:div w:id="928082707">
      <w:bodyDiv w:val="1"/>
      <w:marLeft w:val="0"/>
      <w:marRight w:val="0"/>
      <w:marTop w:val="0"/>
      <w:marBottom w:val="0"/>
      <w:divBdr>
        <w:top w:val="none" w:sz="0" w:space="0" w:color="auto"/>
        <w:left w:val="none" w:sz="0" w:space="0" w:color="auto"/>
        <w:bottom w:val="none" w:sz="0" w:space="0" w:color="auto"/>
        <w:right w:val="none" w:sz="0" w:space="0" w:color="auto"/>
      </w:divBdr>
    </w:div>
    <w:div w:id="1163934892">
      <w:bodyDiv w:val="1"/>
      <w:marLeft w:val="0"/>
      <w:marRight w:val="0"/>
      <w:marTop w:val="0"/>
      <w:marBottom w:val="0"/>
      <w:divBdr>
        <w:top w:val="none" w:sz="0" w:space="0" w:color="auto"/>
        <w:left w:val="none" w:sz="0" w:space="0" w:color="auto"/>
        <w:bottom w:val="none" w:sz="0" w:space="0" w:color="auto"/>
        <w:right w:val="none" w:sz="0" w:space="0" w:color="auto"/>
      </w:divBdr>
    </w:div>
    <w:div w:id="1244267015">
      <w:bodyDiv w:val="1"/>
      <w:marLeft w:val="0"/>
      <w:marRight w:val="0"/>
      <w:marTop w:val="0"/>
      <w:marBottom w:val="0"/>
      <w:divBdr>
        <w:top w:val="none" w:sz="0" w:space="0" w:color="auto"/>
        <w:left w:val="none" w:sz="0" w:space="0" w:color="auto"/>
        <w:bottom w:val="none" w:sz="0" w:space="0" w:color="auto"/>
        <w:right w:val="none" w:sz="0" w:space="0" w:color="auto"/>
      </w:divBdr>
      <w:divsChild>
        <w:div w:id="2047824814">
          <w:marLeft w:val="0"/>
          <w:marRight w:val="0"/>
          <w:marTop w:val="0"/>
          <w:marBottom w:val="0"/>
          <w:divBdr>
            <w:top w:val="single" w:sz="2" w:space="0" w:color="auto"/>
            <w:left w:val="single" w:sz="2" w:space="0" w:color="auto"/>
            <w:bottom w:val="single" w:sz="6" w:space="0" w:color="auto"/>
            <w:right w:val="single" w:sz="2" w:space="0" w:color="auto"/>
          </w:divBdr>
          <w:divsChild>
            <w:div w:id="172945569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243757">
                  <w:marLeft w:val="0"/>
                  <w:marRight w:val="0"/>
                  <w:marTop w:val="0"/>
                  <w:marBottom w:val="0"/>
                  <w:divBdr>
                    <w:top w:val="single" w:sz="2" w:space="0" w:color="D9D9E3"/>
                    <w:left w:val="single" w:sz="2" w:space="0" w:color="D9D9E3"/>
                    <w:bottom w:val="single" w:sz="2" w:space="0" w:color="D9D9E3"/>
                    <w:right w:val="single" w:sz="2" w:space="0" w:color="D9D9E3"/>
                  </w:divBdr>
                  <w:divsChild>
                    <w:div w:id="391926251">
                      <w:marLeft w:val="0"/>
                      <w:marRight w:val="0"/>
                      <w:marTop w:val="0"/>
                      <w:marBottom w:val="0"/>
                      <w:divBdr>
                        <w:top w:val="single" w:sz="2" w:space="0" w:color="D9D9E3"/>
                        <w:left w:val="single" w:sz="2" w:space="0" w:color="D9D9E3"/>
                        <w:bottom w:val="single" w:sz="2" w:space="0" w:color="D9D9E3"/>
                        <w:right w:val="single" w:sz="2" w:space="0" w:color="D9D9E3"/>
                      </w:divBdr>
                      <w:divsChild>
                        <w:div w:id="165485924">
                          <w:marLeft w:val="0"/>
                          <w:marRight w:val="0"/>
                          <w:marTop w:val="0"/>
                          <w:marBottom w:val="0"/>
                          <w:divBdr>
                            <w:top w:val="single" w:sz="2" w:space="0" w:color="D9D9E3"/>
                            <w:left w:val="single" w:sz="2" w:space="0" w:color="D9D9E3"/>
                            <w:bottom w:val="single" w:sz="2" w:space="0" w:color="D9D9E3"/>
                            <w:right w:val="single" w:sz="2" w:space="0" w:color="D9D9E3"/>
                          </w:divBdr>
                          <w:divsChild>
                            <w:div w:id="531499426">
                              <w:marLeft w:val="0"/>
                              <w:marRight w:val="0"/>
                              <w:marTop w:val="0"/>
                              <w:marBottom w:val="0"/>
                              <w:divBdr>
                                <w:top w:val="single" w:sz="2" w:space="0" w:color="D9D9E3"/>
                                <w:left w:val="single" w:sz="2" w:space="0" w:color="D9D9E3"/>
                                <w:bottom w:val="single" w:sz="2" w:space="0" w:color="D9D9E3"/>
                                <w:right w:val="single" w:sz="2" w:space="0" w:color="D9D9E3"/>
                              </w:divBdr>
                              <w:divsChild>
                                <w:div w:id="2129422441">
                                  <w:marLeft w:val="0"/>
                                  <w:marRight w:val="0"/>
                                  <w:marTop w:val="0"/>
                                  <w:marBottom w:val="0"/>
                                  <w:divBdr>
                                    <w:top w:val="single" w:sz="2" w:space="0" w:color="D9D9E3"/>
                                    <w:left w:val="single" w:sz="2" w:space="0" w:color="D9D9E3"/>
                                    <w:bottom w:val="single" w:sz="2" w:space="0" w:color="D9D9E3"/>
                                    <w:right w:val="single" w:sz="2" w:space="0" w:color="D9D9E3"/>
                                  </w:divBdr>
                                  <w:divsChild>
                                    <w:div w:id="1478111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2494654">
      <w:bodyDiv w:val="1"/>
      <w:marLeft w:val="0"/>
      <w:marRight w:val="0"/>
      <w:marTop w:val="0"/>
      <w:marBottom w:val="0"/>
      <w:divBdr>
        <w:top w:val="none" w:sz="0" w:space="0" w:color="auto"/>
        <w:left w:val="none" w:sz="0" w:space="0" w:color="auto"/>
        <w:bottom w:val="none" w:sz="0" w:space="0" w:color="auto"/>
        <w:right w:val="none" w:sz="0" w:space="0" w:color="auto"/>
      </w:divBdr>
    </w:div>
    <w:div w:id="1390837199">
      <w:bodyDiv w:val="1"/>
      <w:marLeft w:val="0"/>
      <w:marRight w:val="0"/>
      <w:marTop w:val="0"/>
      <w:marBottom w:val="0"/>
      <w:divBdr>
        <w:top w:val="none" w:sz="0" w:space="0" w:color="auto"/>
        <w:left w:val="none" w:sz="0" w:space="0" w:color="auto"/>
        <w:bottom w:val="none" w:sz="0" w:space="0" w:color="auto"/>
        <w:right w:val="none" w:sz="0" w:space="0" w:color="auto"/>
      </w:divBdr>
    </w:div>
    <w:div w:id="1520461556">
      <w:bodyDiv w:val="1"/>
      <w:marLeft w:val="0"/>
      <w:marRight w:val="0"/>
      <w:marTop w:val="0"/>
      <w:marBottom w:val="0"/>
      <w:divBdr>
        <w:top w:val="none" w:sz="0" w:space="0" w:color="auto"/>
        <w:left w:val="none" w:sz="0" w:space="0" w:color="auto"/>
        <w:bottom w:val="none" w:sz="0" w:space="0" w:color="auto"/>
        <w:right w:val="none" w:sz="0" w:space="0" w:color="auto"/>
      </w:divBdr>
    </w:div>
    <w:div w:id="1605258887">
      <w:bodyDiv w:val="1"/>
      <w:marLeft w:val="0"/>
      <w:marRight w:val="0"/>
      <w:marTop w:val="0"/>
      <w:marBottom w:val="0"/>
      <w:divBdr>
        <w:top w:val="none" w:sz="0" w:space="0" w:color="auto"/>
        <w:left w:val="none" w:sz="0" w:space="0" w:color="auto"/>
        <w:bottom w:val="none" w:sz="0" w:space="0" w:color="auto"/>
        <w:right w:val="none" w:sz="0" w:space="0" w:color="auto"/>
      </w:divBdr>
    </w:div>
    <w:div w:id="1637954689">
      <w:bodyDiv w:val="1"/>
      <w:marLeft w:val="0"/>
      <w:marRight w:val="0"/>
      <w:marTop w:val="0"/>
      <w:marBottom w:val="0"/>
      <w:divBdr>
        <w:top w:val="none" w:sz="0" w:space="0" w:color="auto"/>
        <w:left w:val="none" w:sz="0" w:space="0" w:color="auto"/>
        <w:bottom w:val="none" w:sz="0" w:space="0" w:color="auto"/>
        <w:right w:val="none" w:sz="0" w:space="0" w:color="auto"/>
      </w:divBdr>
    </w:div>
    <w:div w:id="1682968436">
      <w:bodyDiv w:val="1"/>
      <w:marLeft w:val="0"/>
      <w:marRight w:val="0"/>
      <w:marTop w:val="0"/>
      <w:marBottom w:val="0"/>
      <w:divBdr>
        <w:top w:val="none" w:sz="0" w:space="0" w:color="auto"/>
        <w:left w:val="none" w:sz="0" w:space="0" w:color="auto"/>
        <w:bottom w:val="none" w:sz="0" w:space="0" w:color="auto"/>
        <w:right w:val="none" w:sz="0" w:space="0" w:color="auto"/>
      </w:divBdr>
    </w:div>
    <w:div w:id="1688367494">
      <w:bodyDiv w:val="1"/>
      <w:marLeft w:val="0"/>
      <w:marRight w:val="0"/>
      <w:marTop w:val="0"/>
      <w:marBottom w:val="0"/>
      <w:divBdr>
        <w:top w:val="none" w:sz="0" w:space="0" w:color="auto"/>
        <w:left w:val="none" w:sz="0" w:space="0" w:color="auto"/>
        <w:bottom w:val="none" w:sz="0" w:space="0" w:color="auto"/>
        <w:right w:val="none" w:sz="0" w:space="0" w:color="auto"/>
      </w:divBdr>
    </w:div>
    <w:div w:id="1691183429">
      <w:bodyDiv w:val="1"/>
      <w:marLeft w:val="0"/>
      <w:marRight w:val="0"/>
      <w:marTop w:val="0"/>
      <w:marBottom w:val="0"/>
      <w:divBdr>
        <w:top w:val="none" w:sz="0" w:space="0" w:color="auto"/>
        <w:left w:val="none" w:sz="0" w:space="0" w:color="auto"/>
        <w:bottom w:val="none" w:sz="0" w:space="0" w:color="auto"/>
        <w:right w:val="none" w:sz="0" w:space="0" w:color="auto"/>
      </w:divBdr>
    </w:div>
    <w:div w:id="1893030202">
      <w:bodyDiv w:val="1"/>
      <w:marLeft w:val="0"/>
      <w:marRight w:val="0"/>
      <w:marTop w:val="0"/>
      <w:marBottom w:val="0"/>
      <w:divBdr>
        <w:top w:val="none" w:sz="0" w:space="0" w:color="auto"/>
        <w:left w:val="none" w:sz="0" w:space="0" w:color="auto"/>
        <w:bottom w:val="none" w:sz="0" w:space="0" w:color="auto"/>
        <w:right w:val="none" w:sz="0" w:space="0" w:color="auto"/>
      </w:divBdr>
    </w:div>
    <w:div w:id="1908801759">
      <w:bodyDiv w:val="1"/>
      <w:marLeft w:val="0"/>
      <w:marRight w:val="0"/>
      <w:marTop w:val="0"/>
      <w:marBottom w:val="0"/>
      <w:divBdr>
        <w:top w:val="none" w:sz="0" w:space="0" w:color="auto"/>
        <w:left w:val="none" w:sz="0" w:space="0" w:color="auto"/>
        <w:bottom w:val="none" w:sz="0" w:space="0" w:color="auto"/>
        <w:right w:val="none" w:sz="0" w:space="0" w:color="auto"/>
      </w:divBdr>
    </w:div>
    <w:div w:id="1927492600">
      <w:bodyDiv w:val="1"/>
      <w:marLeft w:val="0"/>
      <w:marRight w:val="0"/>
      <w:marTop w:val="0"/>
      <w:marBottom w:val="0"/>
      <w:divBdr>
        <w:top w:val="none" w:sz="0" w:space="0" w:color="auto"/>
        <w:left w:val="none" w:sz="0" w:space="0" w:color="auto"/>
        <w:bottom w:val="none" w:sz="0" w:space="0" w:color="auto"/>
        <w:right w:val="none" w:sz="0" w:space="0" w:color="auto"/>
      </w:divBdr>
      <w:divsChild>
        <w:div w:id="1886915437">
          <w:marLeft w:val="0"/>
          <w:marRight w:val="0"/>
          <w:marTop w:val="0"/>
          <w:marBottom w:val="0"/>
          <w:divBdr>
            <w:top w:val="single" w:sz="2" w:space="0" w:color="auto"/>
            <w:left w:val="single" w:sz="2" w:space="0" w:color="auto"/>
            <w:bottom w:val="single" w:sz="6" w:space="0" w:color="auto"/>
            <w:right w:val="single" w:sz="2" w:space="0" w:color="auto"/>
          </w:divBdr>
          <w:divsChild>
            <w:div w:id="1825505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9720249">
                  <w:marLeft w:val="0"/>
                  <w:marRight w:val="0"/>
                  <w:marTop w:val="0"/>
                  <w:marBottom w:val="0"/>
                  <w:divBdr>
                    <w:top w:val="single" w:sz="2" w:space="0" w:color="D9D9E3"/>
                    <w:left w:val="single" w:sz="2" w:space="0" w:color="D9D9E3"/>
                    <w:bottom w:val="single" w:sz="2" w:space="0" w:color="D9D9E3"/>
                    <w:right w:val="single" w:sz="2" w:space="0" w:color="D9D9E3"/>
                  </w:divBdr>
                  <w:divsChild>
                    <w:div w:id="370035479">
                      <w:marLeft w:val="0"/>
                      <w:marRight w:val="0"/>
                      <w:marTop w:val="0"/>
                      <w:marBottom w:val="0"/>
                      <w:divBdr>
                        <w:top w:val="single" w:sz="2" w:space="0" w:color="D9D9E3"/>
                        <w:left w:val="single" w:sz="2" w:space="0" w:color="D9D9E3"/>
                        <w:bottom w:val="single" w:sz="2" w:space="0" w:color="D9D9E3"/>
                        <w:right w:val="single" w:sz="2" w:space="0" w:color="D9D9E3"/>
                      </w:divBdr>
                      <w:divsChild>
                        <w:div w:id="1230076246">
                          <w:marLeft w:val="0"/>
                          <w:marRight w:val="0"/>
                          <w:marTop w:val="0"/>
                          <w:marBottom w:val="0"/>
                          <w:divBdr>
                            <w:top w:val="single" w:sz="2" w:space="0" w:color="D9D9E3"/>
                            <w:left w:val="single" w:sz="2" w:space="0" w:color="D9D9E3"/>
                            <w:bottom w:val="single" w:sz="2" w:space="0" w:color="D9D9E3"/>
                            <w:right w:val="single" w:sz="2" w:space="0" w:color="D9D9E3"/>
                          </w:divBdr>
                          <w:divsChild>
                            <w:div w:id="1208683022">
                              <w:marLeft w:val="0"/>
                              <w:marRight w:val="0"/>
                              <w:marTop w:val="0"/>
                              <w:marBottom w:val="0"/>
                              <w:divBdr>
                                <w:top w:val="single" w:sz="2" w:space="0" w:color="D9D9E3"/>
                                <w:left w:val="single" w:sz="2" w:space="0" w:color="D9D9E3"/>
                                <w:bottom w:val="single" w:sz="2" w:space="0" w:color="D9D9E3"/>
                                <w:right w:val="single" w:sz="2" w:space="0" w:color="D9D9E3"/>
                              </w:divBdr>
                              <w:divsChild>
                                <w:div w:id="1460419460">
                                  <w:marLeft w:val="0"/>
                                  <w:marRight w:val="0"/>
                                  <w:marTop w:val="0"/>
                                  <w:marBottom w:val="0"/>
                                  <w:divBdr>
                                    <w:top w:val="single" w:sz="2" w:space="0" w:color="D9D9E3"/>
                                    <w:left w:val="single" w:sz="2" w:space="0" w:color="D9D9E3"/>
                                    <w:bottom w:val="single" w:sz="2" w:space="0" w:color="D9D9E3"/>
                                    <w:right w:val="single" w:sz="2" w:space="0" w:color="D9D9E3"/>
                                  </w:divBdr>
                                  <w:divsChild>
                                    <w:div w:id="519779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91402218">
      <w:bodyDiv w:val="1"/>
      <w:marLeft w:val="0"/>
      <w:marRight w:val="0"/>
      <w:marTop w:val="0"/>
      <w:marBottom w:val="0"/>
      <w:divBdr>
        <w:top w:val="none" w:sz="0" w:space="0" w:color="auto"/>
        <w:left w:val="none" w:sz="0" w:space="0" w:color="auto"/>
        <w:bottom w:val="none" w:sz="0" w:space="0" w:color="auto"/>
        <w:right w:val="none" w:sz="0" w:space="0" w:color="auto"/>
      </w:divBdr>
    </w:div>
    <w:div w:id="212804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D865D-9DAB-4B74-8682-22F5D5912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2996</Words>
  <Characters>17078</Characters>
  <Application>Microsoft Office Word</Application>
  <DocSecurity>0</DocSecurity>
  <Lines>142</Lines>
  <Paragraphs>40</Paragraphs>
  <ScaleCrop>false</ScaleCrop>
  <Company/>
  <LinksUpToDate>false</LinksUpToDate>
  <CharactersWithSpaces>20034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2023-10-15T18:47:00Z</dcterms:created>
  <dcterms:modified xsi:type="dcterms:W3CDTF">2023-10-20T21:31:00Z</dcterms:modified>
</cp:coreProperties>
</file>