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CF424" w14:textId="77777777" w:rsidR="0043223B" w:rsidRDefault="0043223B" w:rsidP="0043223B">
      <w:pPr>
        <w:jc w:val="center"/>
        <w:rPr>
          <w:rFonts w:ascii="Times New Roman" w:hAnsi="Times New Roman" w:cs="Times New Roman"/>
        </w:rPr>
      </w:pPr>
      <w:bookmarkStart w:id="0" w:name="OLE_LINK15"/>
      <w:bookmarkStart w:id="1" w:name="OLE_LINK3"/>
      <w:bookmarkStart w:id="2" w:name="OLE_LINK5"/>
      <w:bookmarkStart w:id="3" w:name="OLE_LINK6"/>
      <w:bookmarkStart w:id="4" w:name="OLE_LINK8"/>
      <w:r w:rsidRPr="0043223B">
        <w:rPr>
          <w:rFonts w:ascii="Times New Roman" w:hAnsi="Times New Roman" w:cs="Times New Roman"/>
        </w:rPr>
        <w:t xml:space="preserve">Critically </w:t>
      </w:r>
      <w:r>
        <w:rPr>
          <w:rFonts w:ascii="Times New Roman" w:hAnsi="Times New Roman" w:cs="Times New Roman" w:hint="eastAsia"/>
        </w:rPr>
        <w:t>R</w:t>
      </w:r>
      <w:r w:rsidRPr="0043223B">
        <w:rPr>
          <w:rFonts w:ascii="Times New Roman" w:hAnsi="Times New Roman" w:cs="Times New Roman"/>
        </w:rPr>
        <w:t xml:space="preserve">eview </w:t>
      </w:r>
      <w:bookmarkStart w:id="5" w:name="_Hlk160904666"/>
      <w:r w:rsidRPr="0043223B">
        <w:rPr>
          <w:rFonts w:ascii="Times New Roman" w:hAnsi="Times New Roman" w:cs="Times New Roman"/>
        </w:rPr>
        <w:t>Lightbown</w:t>
      </w:r>
      <w:bookmarkEnd w:id="5"/>
      <w:r w:rsidRPr="0043223B">
        <w:rPr>
          <w:rFonts w:ascii="Times New Roman" w:hAnsi="Times New Roman" w:cs="Times New Roman"/>
        </w:rPr>
        <w:t>, P.M. and Spada, N (2000</w:t>
      </w:r>
      <w:r>
        <w:rPr>
          <w:rFonts w:ascii="Times New Roman" w:hAnsi="Times New Roman" w:cs="Times New Roman" w:hint="eastAsia"/>
        </w:rPr>
        <w:t>):</w:t>
      </w:r>
      <w:r w:rsidRPr="0043223B">
        <w:rPr>
          <w:rFonts w:ascii="Times New Roman" w:hAnsi="Times New Roman" w:cs="Times New Roman"/>
        </w:rPr>
        <w:t xml:space="preserve"> </w:t>
      </w:r>
    </w:p>
    <w:p w14:paraId="1D042233" w14:textId="0259ECC5" w:rsidR="00FF455F" w:rsidRDefault="0043223B" w:rsidP="0043223B">
      <w:pPr>
        <w:jc w:val="center"/>
        <w:rPr>
          <w:rFonts w:ascii="Times New Roman" w:hAnsi="Times New Roman" w:cs="Times New Roman"/>
        </w:rPr>
      </w:pPr>
      <w:r w:rsidRPr="0043223B">
        <w:rPr>
          <w:rFonts w:ascii="Times New Roman" w:hAnsi="Times New Roman" w:cs="Times New Roman"/>
        </w:rPr>
        <w:t>‘Factors Affecting Second Language Learning</w:t>
      </w:r>
      <w:r>
        <w:rPr>
          <w:rFonts w:ascii="Times New Roman" w:hAnsi="Times New Roman" w:cs="Times New Roman"/>
        </w:rPr>
        <w:t>’</w:t>
      </w:r>
    </w:p>
    <w:p w14:paraId="412231D3" w14:textId="77777777" w:rsidR="0043223B" w:rsidRDefault="0043223B" w:rsidP="0043223B">
      <w:pPr>
        <w:rPr>
          <w:rFonts w:ascii="Times New Roman" w:hAnsi="Times New Roman" w:cs="Times New Roman"/>
        </w:rPr>
      </w:pPr>
    </w:p>
    <w:p w14:paraId="34733922" w14:textId="3A0D90CA" w:rsidR="00950F4B" w:rsidRDefault="001B79B7" w:rsidP="0043223B">
      <w:pPr>
        <w:rPr>
          <w:rFonts w:ascii="Times New Roman" w:hAnsi="Times New Roman" w:cs="Times New Roman"/>
        </w:rPr>
      </w:pPr>
      <w:bookmarkStart w:id="6" w:name="OLE_LINK1"/>
      <w:bookmarkStart w:id="7" w:name="OLE_LINK2"/>
      <w:r>
        <w:rPr>
          <w:rFonts w:ascii="Times New Roman" w:hAnsi="Times New Roman" w:cs="Times New Roman" w:hint="eastAsia"/>
        </w:rPr>
        <w:t>Individual</w:t>
      </w:r>
      <w:r w:rsidR="00366D3E">
        <w:rPr>
          <w:rFonts w:ascii="Times New Roman" w:hAnsi="Times New Roman" w:cs="Times New Roman" w:hint="eastAsia"/>
        </w:rPr>
        <w:t>s</w:t>
      </w:r>
      <w:r>
        <w:rPr>
          <w:rFonts w:ascii="Times New Roman" w:hAnsi="Times New Roman" w:cs="Times New Roman" w:hint="eastAsia"/>
        </w:rPr>
        <w:t xml:space="preserve"> </w:t>
      </w:r>
      <w:r w:rsidR="00366D3E">
        <w:rPr>
          <w:rFonts w:ascii="Times New Roman" w:hAnsi="Times New Roman" w:cs="Times New Roman" w:hint="eastAsia"/>
        </w:rPr>
        <w:t>can</w:t>
      </w:r>
      <w:r>
        <w:rPr>
          <w:rFonts w:ascii="Times New Roman" w:hAnsi="Times New Roman" w:cs="Times New Roman" w:hint="eastAsia"/>
        </w:rPr>
        <w:t xml:space="preserve"> have great differences in their performances and ultimate </w:t>
      </w:r>
      <w:r>
        <w:rPr>
          <w:rFonts w:ascii="Times New Roman" w:hAnsi="Times New Roman" w:cs="Times New Roman"/>
        </w:rPr>
        <w:t>attainments</w:t>
      </w:r>
      <w:r>
        <w:rPr>
          <w:rFonts w:ascii="Times New Roman" w:hAnsi="Times New Roman" w:cs="Times New Roman" w:hint="eastAsia"/>
        </w:rPr>
        <w:t xml:space="preserve"> in their second language learning, and </w:t>
      </w:r>
      <w:r w:rsidR="00366D3E">
        <w:rPr>
          <w:rFonts w:ascii="Times New Roman" w:hAnsi="Times New Roman" w:cs="Times New Roman" w:hint="eastAsia"/>
        </w:rPr>
        <w:t xml:space="preserve">their successes </w:t>
      </w:r>
      <w:r w:rsidR="00824FC5">
        <w:rPr>
          <w:rFonts w:ascii="Times New Roman" w:hAnsi="Times New Roman" w:cs="Times New Roman" w:hint="eastAsia"/>
        </w:rPr>
        <w:t>seem</w:t>
      </w:r>
      <w:r w:rsidR="00366D3E">
        <w:rPr>
          <w:rFonts w:ascii="Times New Roman" w:hAnsi="Times New Roman" w:cs="Times New Roman" w:hint="eastAsia"/>
        </w:rPr>
        <w:t xml:space="preserve"> to have c</w:t>
      </w:r>
      <w:r w:rsidR="00824FC5">
        <w:rPr>
          <w:rFonts w:ascii="Times New Roman" w:hAnsi="Times New Roman" w:cs="Times New Roman" w:hint="eastAsia"/>
        </w:rPr>
        <w:t>onnections</w:t>
      </w:r>
      <w:r w:rsidR="00366D3E">
        <w:rPr>
          <w:rFonts w:ascii="Times New Roman" w:hAnsi="Times New Roman" w:cs="Times New Roman" w:hint="eastAsia"/>
        </w:rPr>
        <w:t xml:space="preserve"> with certain factors influencing second </w:t>
      </w:r>
      <w:r w:rsidR="00366D3E">
        <w:rPr>
          <w:rFonts w:ascii="Times New Roman" w:hAnsi="Times New Roman" w:cs="Times New Roman"/>
        </w:rPr>
        <w:t>language</w:t>
      </w:r>
      <w:r w:rsidR="00366D3E">
        <w:rPr>
          <w:rFonts w:ascii="Times New Roman" w:hAnsi="Times New Roman" w:cs="Times New Roman" w:hint="eastAsia"/>
        </w:rPr>
        <w:t xml:space="preserve"> learning. </w:t>
      </w:r>
      <w:bookmarkEnd w:id="6"/>
      <w:r w:rsidR="00915034">
        <w:rPr>
          <w:rFonts w:ascii="Times New Roman" w:hAnsi="Times New Roman" w:cs="Times New Roman" w:hint="eastAsia"/>
        </w:rPr>
        <w:t>B</w:t>
      </w:r>
      <w:r w:rsidR="00915034" w:rsidRPr="00915034">
        <w:rPr>
          <w:rFonts w:ascii="Times New Roman" w:hAnsi="Times New Roman" w:cs="Times New Roman"/>
        </w:rPr>
        <w:t>ased on research evidence</w:t>
      </w:r>
      <w:r w:rsidR="00915034">
        <w:rPr>
          <w:rFonts w:ascii="Times New Roman" w:hAnsi="Times New Roman" w:cs="Times New Roman" w:hint="eastAsia"/>
        </w:rPr>
        <w:t>,</w:t>
      </w:r>
      <w:r w:rsidR="00915034" w:rsidRPr="00915034">
        <w:rPr>
          <w:rFonts w:ascii="Times New Roman" w:hAnsi="Times New Roman" w:cs="Times New Roman"/>
        </w:rPr>
        <w:t xml:space="preserve"> </w:t>
      </w:r>
      <w:r w:rsidR="00A5732D" w:rsidRPr="00A5732D">
        <w:rPr>
          <w:rFonts w:ascii="Times New Roman" w:hAnsi="Times New Roman" w:cs="Times New Roman"/>
        </w:rPr>
        <w:t>Lightbown</w:t>
      </w:r>
      <w:r w:rsidR="00A5732D">
        <w:rPr>
          <w:rFonts w:ascii="Times New Roman" w:hAnsi="Times New Roman" w:cs="Times New Roman" w:hint="eastAsia"/>
        </w:rPr>
        <w:t xml:space="preserve"> and </w:t>
      </w:r>
      <w:r w:rsidR="00A5732D" w:rsidRPr="00A5732D">
        <w:rPr>
          <w:rFonts w:ascii="Times New Roman" w:hAnsi="Times New Roman" w:cs="Times New Roman"/>
        </w:rPr>
        <w:t>Spada</w:t>
      </w:r>
      <w:r w:rsidR="00A5732D">
        <w:rPr>
          <w:rFonts w:ascii="Times New Roman" w:hAnsi="Times New Roman" w:cs="Times New Roman" w:hint="eastAsia"/>
        </w:rPr>
        <w:t xml:space="preserve"> (2000) summarized </w:t>
      </w:r>
      <w:r w:rsidR="00BC18E5">
        <w:rPr>
          <w:rFonts w:ascii="Times New Roman" w:hAnsi="Times New Roman" w:cs="Times New Roman" w:hint="eastAsia"/>
        </w:rPr>
        <w:t xml:space="preserve">and discussed </w:t>
      </w:r>
      <w:r w:rsidR="00A5732D">
        <w:rPr>
          <w:rFonts w:ascii="Times New Roman" w:hAnsi="Times New Roman" w:cs="Times New Roman" w:hint="eastAsia"/>
        </w:rPr>
        <w:t xml:space="preserve">several crucial factors affecting </w:t>
      </w:r>
      <w:r w:rsidR="00BC18E5">
        <w:rPr>
          <w:rFonts w:ascii="Times New Roman" w:hAnsi="Times New Roman" w:cs="Times New Roman" w:hint="eastAsia"/>
        </w:rPr>
        <w:t>second language learning</w:t>
      </w:r>
      <w:r w:rsidR="00542C48">
        <w:rPr>
          <w:rFonts w:ascii="Times New Roman" w:hAnsi="Times New Roman" w:cs="Times New Roman" w:hint="eastAsia"/>
        </w:rPr>
        <w:t xml:space="preserve"> </w:t>
      </w:r>
      <w:r w:rsidR="00542C48" w:rsidRPr="00542C48">
        <w:rPr>
          <w:rFonts w:ascii="Times New Roman" w:hAnsi="Times New Roman" w:cs="Times New Roman"/>
        </w:rPr>
        <w:t>in their article</w:t>
      </w:r>
      <w:r w:rsidR="00BC18E5">
        <w:rPr>
          <w:rFonts w:ascii="Times New Roman" w:hAnsi="Times New Roman" w:cs="Times New Roman" w:hint="eastAsia"/>
        </w:rPr>
        <w:t xml:space="preserve">: </w:t>
      </w:r>
      <w:r w:rsidR="00915034">
        <w:rPr>
          <w:rFonts w:ascii="Times New Roman" w:hAnsi="Times New Roman" w:cs="Times New Roman" w:hint="eastAsia"/>
        </w:rPr>
        <w:t xml:space="preserve">intelligence, aptitude, personality, motivation and attitudes, learner </w:t>
      </w:r>
      <w:r w:rsidR="00915034">
        <w:rPr>
          <w:rFonts w:ascii="Times New Roman" w:hAnsi="Times New Roman" w:cs="Times New Roman"/>
        </w:rPr>
        <w:t>preferences</w:t>
      </w:r>
      <w:r w:rsidR="00915034">
        <w:rPr>
          <w:rFonts w:ascii="Times New Roman" w:hAnsi="Times New Roman" w:cs="Times New Roman" w:hint="eastAsia"/>
        </w:rPr>
        <w:t>, learner beliefs</w:t>
      </w:r>
      <w:r w:rsidR="00915034">
        <w:rPr>
          <w:rFonts w:ascii="Times New Roman" w:hAnsi="Times New Roman" w:cs="Times New Roman"/>
        </w:rPr>
        <w:t>,</w:t>
      </w:r>
      <w:r w:rsidR="00915034">
        <w:rPr>
          <w:rFonts w:ascii="Times New Roman" w:hAnsi="Times New Roman" w:cs="Times New Roman" w:hint="eastAsia"/>
        </w:rPr>
        <w:t xml:space="preserve"> and age of acquisition</w:t>
      </w:r>
      <w:r w:rsidR="00542C48">
        <w:rPr>
          <w:rFonts w:ascii="Times New Roman" w:hAnsi="Times New Roman" w:cs="Times New Roman" w:hint="eastAsia"/>
        </w:rPr>
        <w:t>.</w:t>
      </w:r>
      <w:r w:rsidR="00BF0DE4">
        <w:rPr>
          <w:rFonts w:ascii="Times New Roman" w:hAnsi="Times New Roman" w:cs="Times New Roman" w:hint="eastAsia"/>
        </w:rPr>
        <w:t xml:space="preserve"> Age of acquisition will be </w:t>
      </w:r>
      <w:r w:rsidR="00BF0DE4">
        <w:rPr>
          <w:rFonts w:ascii="Times New Roman" w:hAnsi="Times New Roman" w:cs="Times New Roman"/>
        </w:rPr>
        <w:t>emphasized</w:t>
      </w:r>
      <w:r w:rsidR="00BF0DE4">
        <w:rPr>
          <w:rFonts w:ascii="Times New Roman" w:hAnsi="Times New Roman" w:cs="Times New Roman" w:hint="eastAsia"/>
        </w:rPr>
        <w:t xml:space="preserve"> and further analyzed in </w:t>
      </w:r>
      <w:r w:rsidR="008E1F06">
        <w:rPr>
          <w:rFonts w:ascii="Times New Roman" w:hAnsi="Times New Roman" w:cs="Times New Roman"/>
        </w:rPr>
        <w:t xml:space="preserve">the </w:t>
      </w:r>
      <w:r w:rsidR="008E1F06">
        <w:rPr>
          <w:rFonts w:ascii="Times New Roman" w:hAnsi="Times New Roman" w:cs="Times New Roman" w:hint="eastAsia"/>
        </w:rPr>
        <w:t>later part of this essay</w:t>
      </w:r>
      <w:r w:rsidR="00BF0DE4">
        <w:rPr>
          <w:rFonts w:ascii="Times New Roman" w:hAnsi="Times New Roman" w:cs="Times New Roman" w:hint="eastAsia"/>
        </w:rPr>
        <w:t xml:space="preserve">, and </w:t>
      </w:r>
      <w:r w:rsidR="00A27860">
        <w:rPr>
          <w:rFonts w:ascii="Times New Roman" w:hAnsi="Times New Roman" w:cs="Times New Roman"/>
        </w:rPr>
        <w:t>pivotal</w:t>
      </w:r>
      <w:r w:rsidR="00DF2CF3">
        <w:rPr>
          <w:rFonts w:ascii="Times New Roman" w:hAnsi="Times New Roman" w:cs="Times New Roman" w:hint="eastAsia"/>
        </w:rPr>
        <w:t xml:space="preserve"> information related to </w:t>
      </w:r>
      <w:r w:rsidR="00CA7CAD">
        <w:rPr>
          <w:rFonts w:ascii="Times New Roman" w:hAnsi="Times New Roman" w:cs="Times New Roman" w:hint="eastAsia"/>
        </w:rPr>
        <w:t xml:space="preserve">the </w:t>
      </w:r>
      <w:r w:rsidR="00DF2CF3">
        <w:rPr>
          <w:rFonts w:ascii="Times New Roman" w:hAnsi="Times New Roman" w:cs="Times New Roman" w:hint="eastAsia"/>
        </w:rPr>
        <w:t xml:space="preserve">other factors expressed </w:t>
      </w:r>
      <w:r w:rsidR="003E3CD9">
        <w:rPr>
          <w:rFonts w:ascii="Times New Roman" w:hAnsi="Times New Roman" w:cs="Times New Roman" w:hint="eastAsia"/>
        </w:rPr>
        <w:t xml:space="preserve">by </w:t>
      </w:r>
      <w:r w:rsidR="003E3CD9" w:rsidRPr="003E3CD9">
        <w:rPr>
          <w:rFonts w:ascii="Times New Roman" w:hAnsi="Times New Roman" w:cs="Times New Roman"/>
        </w:rPr>
        <w:t>Lightbown and Spada</w:t>
      </w:r>
      <w:r w:rsidR="00D53D4D">
        <w:rPr>
          <w:rFonts w:ascii="Times New Roman" w:hAnsi="Times New Roman" w:cs="Times New Roman" w:hint="eastAsia"/>
        </w:rPr>
        <w:t xml:space="preserve"> </w:t>
      </w:r>
      <w:r w:rsidR="00D53D4D" w:rsidRPr="00D53D4D">
        <w:rPr>
          <w:rFonts w:ascii="Times New Roman" w:hAnsi="Times New Roman" w:cs="Times New Roman"/>
        </w:rPr>
        <w:t>(2000)</w:t>
      </w:r>
      <w:r w:rsidR="003E3CD9" w:rsidRPr="003E3CD9">
        <w:rPr>
          <w:rFonts w:ascii="Times New Roman" w:hAnsi="Times New Roman" w:cs="Times New Roman" w:hint="eastAsia"/>
        </w:rPr>
        <w:t xml:space="preserve"> </w:t>
      </w:r>
      <w:r w:rsidR="00DF2CF3">
        <w:rPr>
          <w:rFonts w:ascii="Times New Roman" w:hAnsi="Times New Roman" w:cs="Times New Roman" w:hint="eastAsia"/>
        </w:rPr>
        <w:t>in the</w:t>
      </w:r>
      <w:r w:rsidR="003E3CD9">
        <w:rPr>
          <w:rFonts w:ascii="Times New Roman" w:hAnsi="Times New Roman" w:cs="Times New Roman" w:hint="eastAsia"/>
        </w:rPr>
        <w:t>ir</w:t>
      </w:r>
      <w:r w:rsidR="00E534D8">
        <w:rPr>
          <w:rFonts w:ascii="Times New Roman" w:hAnsi="Times New Roman" w:cs="Times New Roman" w:hint="eastAsia"/>
        </w:rPr>
        <w:t xml:space="preserve"> </w:t>
      </w:r>
      <w:r w:rsidR="00DF2CF3">
        <w:rPr>
          <w:rFonts w:ascii="Times New Roman" w:hAnsi="Times New Roman" w:cs="Times New Roman" w:hint="eastAsia"/>
        </w:rPr>
        <w:t xml:space="preserve">article is concluded </w:t>
      </w:r>
      <w:r w:rsidR="005C012E">
        <w:rPr>
          <w:rFonts w:ascii="Times New Roman" w:hAnsi="Times New Roman" w:cs="Times New Roman" w:hint="eastAsia"/>
        </w:rPr>
        <w:t xml:space="preserve">and outlined </w:t>
      </w:r>
      <w:r w:rsidR="007A42D2">
        <w:rPr>
          <w:rFonts w:ascii="Times New Roman" w:hAnsi="Times New Roman" w:cs="Times New Roman" w:hint="eastAsia"/>
        </w:rPr>
        <w:t xml:space="preserve">respectively </w:t>
      </w:r>
      <w:r w:rsidR="00F61F7D">
        <w:rPr>
          <w:rFonts w:ascii="Times New Roman" w:hAnsi="Times New Roman" w:cs="Times New Roman" w:hint="eastAsia"/>
        </w:rPr>
        <w:t>at the beginning part</w:t>
      </w:r>
      <w:r w:rsidR="00DF2CF3">
        <w:rPr>
          <w:rFonts w:ascii="Times New Roman" w:hAnsi="Times New Roman" w:cs="Times New Roman" w:hint="eastAsia"/>
        </w:rPr>
        <w:t>.</w:t>
      </w:r>
    </w:p>
    <w:p w14:paraId="77FEF9DA" w14:textId="77777777" w:rsidR="0008306E" w:rsidRPr="00A27860" w:rsidRDefault="0008306E" w:rsidP="0043223B">
      <w:pPr>
        <w:rPr>
          <w:rFonts w:ascii="Times New Roman" w:hAnsi="Times New Roman" w:cs="Times New Roman"/>
        </w:rPr>
      </w:pPr>
    </w:p>
    <w:bookmarkEnd w:id="7"/>
    <w:p w14:paraId="44C3DE08" w14:textId="42FE14B1" w:rsidR="003027C4" w:rsidRDefault="0008306E" w:rsidP="0043223B">
      <w:pPr>
        <w:rPr>
          <w:rFonts w:ascii="Times New Roman" w:hAnsi="Times New Roman" w:cs="Times New Roman"/>
        </w:rPr>
      </w:pPr>
      <w:r>
        <w:rPr>
          <w:rFonts w:ascii="Times New Roman" w:hAnsi="Times New Roman" w:cs="Times New Roman" w:hint="eastAsia"/>
        </w:rPr>
        <w:t>I</w:t>
      </w:r>
      <w:r w:rsidR="001728D2">
        <w:rPr>
          <w:rFonts w:ascii="Times New Roman" w:hAnsi="Times New Roman" w:cs="Times New Roman"/>
        </w:rPr>
        <w:t>ntelligence</w:t>
      </w:r>
      <w:r w:rsidR="006E722F">
        <w:rPr>
          <w:rFonts w:ascii="Times New Roman" w:hAnsi="Times New Roman" w:cs="Times New Roman" w:hint="eastAsia"/>
        </w:rPr>
        <w:t xml:space="preserve"> </w:t>
      </w:r>
      <w:r w:rsidR="00872D3E">
        <w:rPr>
          <w:rFonts w:ascii="Times New Roman" w:hAnsi="Times New Roman" w:cs="Times New Roman" w:hint="eastAsia"/>
        </w:rPr>
        <w:t xml:space="preserve">is relevant to performances on certain types of tests which are often </w:t>
      </w:r>
      <w:r w:rsidR="00872D3E">
        <w:rPr>
          <w:rFonts w:ascii="Times New Roman" w:hAnsi="Times New Roman" w:cs="Times New Roman"/>
        </w:rPr>
        <w:t>connected</w:t>
      </w:r>
      <w:r w:rsidR="00872D3E">
        <w:rPr>
          <w:rFonts w:ascii="Times New Roman" w:hAnsi="Times New Roman" w:cs="Times New Roman" w:hint="eastAsia"/>
        </w:rPr>
        <w:t xml:space="preserve"> with academic achievements in schools traditionally. Various intelligence tests and </w:t>
      </w:r>
      <w:r w:rsidR="00872D3E">
        <w:rPr>
          <w:rFonts w:ascii="Times New Roman" w:hAnsi="Times New Roman" w:cs="Times New Roman"/>
        </w:rPr>
        <w:t>different</w:t>
      </w:r>
      <w:r w:rsidR="00872D3E">
        <w:rPr>
          <w:rFonts w:ascii="Times New Roman" w:hAnsi="Times New Roman" w:cs="Times New Roman" w:hint="eastAsia"/>
        </w:rPr>
        <w:t xml:space="preserve"> methods for language learning assessments </w:t>
      </w:r>
      <w:r w:rsidR="00614D8A">
        <w:rPr>
          <w:rFonts w:ascii="Times New Roman" w:hAnsi="Times New Roman" w:cs="Times New Roman" w:hint="eastAsia"/>
        </w:rPr>
        <w:t>indicate that IQ scores can be an effective way to predict learners</w:t>
      </w:r>
      <w:r w:rsidR="00614D8A">
        <w:rPr>
          <w:rFonts w:ascii="Times New Roman" w:hAnsi="Times New Roman" w:cs="Times New Roman"/>
        </w:rPr>
        <w:t>’</w:t>
      </w:r>
      <w:r w:rsidR="00614D8A">
        <w:rPr>
          <w:rFonts w:ascii="Times New Roman" w:hAnsi="Times New Roman" w:cs="Times New Roman" w:hint="eastAsia"/>
        </w:rPr>
        <w:t xml:space="preserve"> </w:t>
      </w:r>
      <w:r w:rsidR="00614D8A">
        <w:rPr>
          <w:rFonts w:ascii="Times New Roman" w:hAnsi="Times New Roman" w:cs="Times New Roman"/>
        </w:rPr>
        <w:t>success</w:t>
      </w:r>
      <w:r w:rsidR="00614D8A">
        <w:rPr>
          <w:rFonts w:ascii="Times New Roman" w:hAnsi="Times New Roman" w:cs="Times New Roman" w:hint="eastAsia"/>
        </w:rPr>
        <w:t xml:space="preserve"> and some studies reveal </w:t>
      </w:r>
      <w:r w:rsidR="009B57B2">
        <w:rPr>
          <w:rFonts w:ascii="Times New Roman" w:hAnsi="Times New Roman" w:cs="Times New Roman" w:hint="eastAsia"/>
        </w:rPr>
        <w:t xml:space="preserve">that the relevance between such measurements of intelligence and certain kinds of second language capabilities may be stronger than others. </w:t>
      </w:r>
      <w:r w:rsidR="00414136">
        <w:rPr>
          <w:rFonts w:ascii="Times New Roman" w:hAnsi="Times New Roman" w:cs="Times New Roman" w:hint="eastAsia"/>
        </w:rPr>
        <w:t>However,</w:t>
      </w:r>
      <w:r w:rsidR="009B57B2">
        <w:rPr>
          <w:rFonts w:ascii="Times New Roman" w:hAnsi="Times New Roman" w:cs="Times New Roman" w:hint="eastAsia"/>
        </w:rPr>
        <w:t xml:space="preserve"> it</w:t>
      </w:r>
      <w:r w:rsidR="009B57B2">
        <w:rPr>
          <w:rFonts w:ascii="Times New Roman" w:hAnsi="Times New Roman" w:cs="Times New Roman"/>
        </w:rPr>
        <w:t>’</w:t>
      </w:r>
      <w:r w:rsidR="009B57B2">
        <w:rPr>
          <w:rFonts w:ascii="Times New Roman" w:hAnsi="Times New Roman" w:cs="Times New Roman" w:hint="eastAsia"/>
        </w:rPr>
        <w:t xml:space="preserve">s also crucial to </w:t>
      </w:r>
      <w:r w:rsidR="00ED5756">
        <w:rPr>
          <w:rFonts w:ascii="Times New Roman" w:hAnsi="Times New Roman" w:cs="Times New Roman" w:hint="eastAsia"/>
        </w:rPr>
        <w:t>note</w:t>
      </w:r>
      <w:r w:rsidR="009B57B2">
        <w:rPr>
          <w:rFonts w:ascii="Times New Roman" w:hAnsi="Times New Roman" w:cs="Times New Roman" w:hint="eastAsia"/>
        </w:rPr>
        <w:t xml:space="preserve"> th</w:t>
      </w:r>
      <w:r w:rsidR="00ED5756">
        <w:rPr>
          <w:rFonts w:ascii="Times New Roman" w:hAnsi="Times New Roman" w:cs="Times New Roman" w:hint="eastAsia"/>
        </w:rPr>
        <w:t xml:space="preserve">e complexity of </w:t>
      </w:r>
      <w:r w:rsidR="00ED5756">
        <w:rPr>
          <w:rFonts w:ascii="Times New Roman" w:hAnsi="Times New Roman" w:cs="Times New Roman"/>
        </w:rPr>
        <w:t>intelligence</w:t>
      </w:r>
      <w:r w:rsidR="00ED5756">
        <w:rPr>
          <w:rFonts w:ascii="Times New Roman" w:hAnsi="Times New Roman" w:cs="Times New Roman" w:hint="eastAsia"/>
        </w:rPr>
        <w:t xml:space="preserve"> and </w:t>
      </w:r>
      <w:r w:rsidR="00D559CE">
        <w:rPr>
          <w:rFonts w:ascii="Times New Roman" w:hAnsi="Times New Roman" w:cs="Times New Roman" w:hint="eastAsia"/>
        </w:rPr>
        <w:t xml:space="preserve">the impossibility </w:t>
      </w:r>
      <w:r w:rsidR="00D559CE">
        <w:rPr>
          <w:rFonts w:ascii="Times New Roman" w:hAnsi="Times New Roman" w:cs="Times New Roman"/>
        </w:rPr>
        <w:t>of measuring</w:t>
      </w:r>
      <w:r w:rsidR="00D559CE">
        <w:rPr>
          <w:rFonts w:ascii="Times New Roman" w:hAnsi="Times New Roman" w:cs="Times New Roman" w:hint="eastAsia"/>
        </w:rPr>
        <w:t xml:space="preserve"> all the other abilities and strengths possessed by individuals through </w:t>
      </w:r>
      <w:r w:rsidR="00D559CE" w:rsidRPr="00D559CE">
        <w:rPr>
          <w:rFonts w:ascii="Times New Roman" w:hAnsi="Times New Roman" w:cs="Times New Roman"/>
        </w:rPr>
        <w:t>traditional IQ tests</w:t>
      </w:r>
      <w:r w:rsidR="007626D8">
        <w:rPr>
          <w:rFonts w:ascii="Times New Roman" w:hAnsi="Times New Roman" w:cs="Times New Roman" w:hint="eastAsia"/>
        </w:rPr>
        <w:t xml:space="preserve"> in second language learning studies</w:t>
      </w:r>
      <w:r w:rsidR="00AF0593">
        <w:rPr>
          <w:rFonts w:ascii="Times New Roman" w:hAnsi="Times New Roman" w:cs="Times New Roman" w:hint="eastAsia"/>
        </w:rPr>
        <w:t xml:space="preserve"> </w:t>
      </w:r>
      <w:r w:rsidR="00AF0593" w:rsidRPr="00AF0593">
        <w:rPr>
          <w:rFonts w:ascii="Times New Roman" w:hAnsi="Times New Roman" w:cs="Times New Roman"/>
        </w:rPr>
        <w:t>(Lightbown and Spada, 2000)</w:t>
      </w:r>
      <w:r w:rsidR="00D559CE">
        <w:rPr>
          <w:rFonts w:ascii="Times New Roman" w:hAnsi="Times New Roman" w:cs="Times New Roman" w:hint="eastAsia"/>
        </w:rPr>
        <w:t xml:space="preserve">. </w:t>
      </w:r>
    </w:p>
    <w:p w14:paraId="3F060335" w14:textId="77777777" w:rsidR="003027C4" w:rsidRDefault="003027C4" w:rsidP="0043223B">
      <w:pPr>
        <w:rPr>
          <w:rFonts w:ascii="Times New Roman" w:hAnsi="Times New Roman" w:cs="Times New Roman"/>
        </w:rPr>
      </w:pPr>
    </w:p>
    <w:p w14:paraId="2F48348F" w14:textId="6E6B5A33" w:rsidR="003027C4" w:rsidRDefault="0050745A" w:rsidP="0043223B">
      <w:pPr>
        <w:rPr>
          <w:rFonts w:ascii="Times New Roman" w:hAnsi="Times New Roman" w:cs="Times New Roman"/>
        </w:rPr>
      </w:pPr>
      <w:r>
        <w:rPr>
          <w:rFonts w:ascii="Times New Roman" w:hAnsi="Times New Roman" w:cs="Times New Roman" w:hint="eastAsia"/>
        </w:rPr>
        <w:t xml:space="preserve">Aptitude </w:t>
      </w:r>
      <w:r w:rsidR="002A6A4D">
        <w:rPr>
          <w:rFonts w:ascii="Times New Roman" w:hAnsi="Times New Roman" w:cs="Times New Roman" w:hint="eastAsia"/>
        </w:rPr>
        <w:t xml:space="preserve">has been </w:t>
      </w:r>
      <w:r w:rsidR="00F53AC9">
        <w:rPr>
          <w:rFonts w:ascii="Times New Roman" w:hAnsi="Times New Roman" w:cs="Times New Roman" w:hint="eastAsia"/>
        </w:rPr>
        <w:t>in</w:t>
      </w:r>
      <w:r w:rsidR="002A6A4D">
        <w:rPr>
          <w:rFonts w:ascii="Times New Roman" w:hAnsi="Times New Roman" w:cs="Times New Roman" w:hint="eastAsia"/>
        </w:rPr>
        <w:t xml:space="preserve">tensively explored by researchers </w:t>
      </w:r>
      <w:r w:rsidR="00F53AC9">
        <w:rPr>
          <w:rFonts w:ascii="Times New Roman" w:hAnsi="Times New Roman" w:cs="Times New Roman" w:hint="eastAsia"/>
        </w:rPr>
        <w:t xml:space="preserve">focusing on designing tests that can be applied in </w:t>
      </w:r>
      <w:r w:rsidR="00F53AC9">
        <w:rPr>
          <w:rFonts w:ascii="Times New Roman" w:hAnsi="Times New Roman" w:cs="Times New Roman"/>
        </w:rPr>
        <w:t xml:space="preserve">the </w:t>
      </w:r>
      <w:r w:rsidR="00F53AC9">
        <w:rPr>
          <w:rFonts w:ascii="Times New Roman" w:hAnsi="Times New Roman" w:cs="Times New Roman" w:hint="eastAsia"/>
        </w:rPr>
        <w:t xml:space="preserve">prediction of whether individuals can be efficient learners of foreign </w:t>
      </w:r>
      <w:r w:rsidR="00F53AC9">
        <w:rPr>
          <w:rFonts w:ascii="Times New Roman" w:hAnsi="Times New Roman" w:cs="Times New Roman"/>
        </w:rPr>
        <w:t>languages</w:t>
      </w:r>
      <w:r w:rsidR="00F53AC9">
        <w:rPr>
          <w:rFonts w:ascii="Times New Roman" w:hAnsi="Times New Roman" w:cs="Times New Roman" w:hint="eastAsia"/>
        </w:rPr>
        <w:t xml:space="preserve"> in </w:t>
      </w:r>
      <w:r w:rsidR="00F53AC9">
        <w:rPr>
          <w:rFonts w:ascii="Times New Roman" w:hAnsi="Times New Roman" w:cs="Times New Roman"/>
        </w:rPr>
        <w:t xml:space="preserve">the </w:t>
      </w:r>
      <w:r w:rsidR="00F53AC9">
        <w:rPr>
          <w:rFonts w:ascii="Times New Roman" w:hAnsi="Times New Roman" w:cs="Times New Roman" w:hint="eastAsia"/>
        </w:rPr>
        <w:t>classroom background</w:t>
      </w:r>
      <w:r w:rsidR="00062E45">
        <w:rPr>
          <w:rFonts w:ascii="Times New Roman" w:hAnsi="Times New Roman" w:cs="Times New Roman" w:hint="eastAsia"/>
        </w:rPr>
        <w:t xml:space="preserve">, and </w:t>
      </w:r>
      <w:r w:rsidR="00062E45">
        <w:rPr>
          <w:rFonts w:ascii="Times New Roman" w:hAnsi="Times New Roman" w:cs="Times New Roman"/>
        </w:rPr>
        <w:t>rapid</w:t>
      </w:r>
      <w:r w:rsidR="00062E45">
        <w:rPr>
          <w:rFonts w:ascii="Times New Roman" w:hAnsi="Times New Roman" w:cs="Times New Roman" w:hint="eastAsia"/>
        </w:rPr>
        <w:t xml:space="preserve"> learning ability is regarded as </w:t>
      </w:r>
      <w:r w:rsidR="007A42D2">
        <w:rPr>
          <w:rFonts w:ascii="Times New Roman" w:hAnsi="Times New Roman" w:cs="Times New Roman"/>
        </w:rPr>
        <w:t xml:space="preserve">a </w:t>
      </w:r>
      <w:r w:rsidR="007A42D2">
        <w:rPr>
          <w:rFonts w:ascii="Times New Roman" w:hAnsi="Times New Roman" w:cs="Times New Roman" w:hint="eastAsia"/>
        </w:rPr>
        <w:t xml:space="preserve">significant </w:t>
      </w:r>
      <w:r w:rsidR="007A42D2">
        <w:rPr>
          <w:rFonts w:ascii="Times New Roman" w:hAnsi="Times New Roman" w:cs="Times New Roman"/>
        </w:rPr>
        <w:t>characteristic</w:t>
      </w:r>
      <w:r w:rsidR="007A42D2">
        <w:rPr>
          <w:rFonts w:ascii="Times New Roman" w:hAnsi="Times New Roman" w:cs="Times New Roman" w:hint="eastAsia"/>
        </w:rPr>
        <w:t xml:space="preserve"> of aptitude</w:t>
      </w:r>
      <w:r w:rsidR="00F53AC9">
        <w:rPr>
          <w:rFonts w:ascii="Times New Roman" w:hAnsi="Times New Roman" w:cs="Times New Roman" w:hint="eastAsia"/>
        </w:rPr>
        <w:t xml:space="preserve">. </w:t>
      </w:r>
      <w:r w:rsidR="003157B2">
        <w:rPr>
          <w:rFonts w:ascii="Times New Roman" w:hAnsi="Times New Roman" w:cs="Times New Roman" w:hint="eastAsia"/>
        </w:rPr>
        <w:t xml:space="preserve">While previous studies presented a considerable </w:t>
      </w:r>
      <w:r w:rsidR="003157B2">
        <w:rPr>
          <w:rFonts w:ascii="Times New Roman" w:hAnsi="Times New Roman" w:cs="Times New Roman"/>
        </w:rPr>
        <w:t>connection</w:t>
      </w:r>
      <w:r w:rsidR="003157B2">
        <w:rPr>
          <w:rFonts w:ascii="Times New Roman" w:hAnsi="Times New Roman" w:cs="Times New Roman" w:hint="eastAsia"/>
        </w:rPr>
        <w:t xml:space="preserve"> between performance on the most widely exerted aptitude tests MLAT and PLAB and performance in foreign language studying, </w:t>
      </w:r>
      <w:r w:rsidR="00062E45">
        <w:rPr>
          <w:rFonts w:ascii="Times New Roman" w:hAnsi="Times New Roman" w:cs="Times New Roman" w:hint="eastAsia"/>
        </w:rPr>
        <w:t xml:space="preserve">they </w:t>
      </w:r>
      <w:r w:rsidR="00744120">
        <w:rPr>
          <w:rFonts w:ascii="Times New Roman" w:hAnsi="Times New Roman" w:cs="Times New Roman" w:hint="eastAsia"/>
        </w:rPr>
        <w:t>were based on the setting when second language teaching relied on grammar translation or audiolingual methods</w:t>
      </w:r>
      <w:r w:rsidR="00514F93">
        <w:rPr>
          <w:rFonts w:ascii="Times New Roman" w:hAnsi="Times New Roman" w:cs="Times New Roman" w:hint="eastAsia"/>
        </w:rPr>
        <w:t xml:space="preserve">, which </w:t>
      </w:r>
      <w:r w:rsidR="00FC1356">
        <w:rPr>
          <w:rFonts w:ascii="Times New Roman" w:hAnsi="Times New Roman" w:cs="Times New Roman" w:hint="eastAsia"/>
        </w:rPr>
        <w:t xml:space="preserve">is different from current </w:t>
      </w:r>
      <w:r w:rsidR="00FC1356">
        <w:rPr>
          <w:rFonts w:ascii="Times New Roman" w:hAnsi="Times New Roman" w:cs="Times New Roman"/>
        </w:rPr>
        <w:t>research</w:t>
      </w:r>
      <w:r w:rsidR="00FC1356">
        <w:rPr>
          <w:rFonts w:ascii="Times New Roman" w:hAnsi="Times New Roman" w:cs="Times New Roman" w:hint="eastAsia"/>
        </w:rPr>
        <w:t xml:space="preserve"> shifts</w:t>
      </w:r>
      <w:r w:rsidR="00514F93">
        <w:rPr>
          <w:rFonts w:ascii="Times New Roman" w:hAnsi="Times New Roman" w:cs="Times New Roman" w:hint="eastAsia"/>
        </w:rPr>
        <w:t xml:space="preserve"> </w:t>
      </w:r>
      <w:r w:rsidR="0077337E">
        <w:rPr>
          <w:rFonts w:ascii="Times New Roman" w:hAnsi="Times New Roman" w:cs="Times New Roman" w:hint="eastAsia"/>
        </w:rPr>
        <w:t>that people tend to reckon</w:t>
      </w:r>
      <w:r w:rsidR="00514F93">
        <w:rPr>
          <w:rFonts w:ascii="Times New Roman" w:hAnsi="Times New Roman" w:cs="Times New Roman" w:hint="eastAsia"/>
        </w:rPr>
        <w:t xml:space="preserve"> aptitude as unrelated to language acquisition process</w:t>
      </w:r>
      <w:r w:rsidR="00C86602">
        <w:rPr>
          <w:rFonts w:ascii="Times New Roman" w:hAnsi="Times New Roman" w:cs="Times New Roman" w:hint="eastAsia"/>
        </w:rPr>
        <w:t xml:space="preserve"> </w:t>
      </w:r>
      <w:r w:rsidR="00D3570B">
        <w:rPr>
          <w:rFonts w:ascii="Times New Roman" w:hAnsi="Times New Roman" w:cs="Times New Roman" w:hint="eastAsia"/>
        </w:rPr>
        <w:t>under the situation of</w:t>
      </w:r>
      <w:r w:rsidR="00C86602">
        <w:rPr>
          <w:rFonts w:ascii="Times New Roman" w:hAnsi="Times New Roman" w:cs="Times New Roman" w:hint="eastAsia"/>
        </w:rPr>
        <w:t xml:space="preserve"> </w:t>
      </w:r>
      <w:r w:rsidR="00C86602" w:rsidRPr="00C86602">
        <w:rPr>
          <w:rFonts w:ascii="Times New Roman" w:hAnsi="Times New Roman" w:cs="Times New Roman"/>
        </w:rPr>
        <w:t>adopting a more communicative approach in teaching</w:t>
      </w:r>
      <w:r w:rsidR="00C86602">
        <w:rPr>
          <w:rFonts w:ascii="Times New Roman" w:hAnsi="Times New Roman" w:cs="Times New Roman" w:hint="eastAsia"/>
        </w:rPr>
        <w:t xml:space="preserve">. </w:t>
      </w:r>
      <w:r w:rsidR="00D3570B">
        <w:rPr>
          <w:rFonts w:ascii="Times New Roman" w:hAnsi="Times New Roman" w:cs="Times New Roman"/>
        </w:rPr>
        <w:t>However</w:t>
      </w:r>
      <w:r w:rsidR="00D3570B">
        <w:rPr>
          <w:rFonts w:ascii="Times New Roman" w:hAnsi="Times New Roman" w:cs="Times New Roman" w:hint="eastAsia"/>
        </w:rPr>
        <w:t xml:space="preserve">, </w:t>
      </w:r>
      <w:r w:rsidR="00CC720F">
        <w:rPr>
          <w:rFonts w:ascii="Times New Roman" w:hAnsi="Times New Roman" w:cs="Times New Roman" w:hint="eastAsia"/>
        </w:rPr>
        <w:t>it</w:t>
      </w:r>
      <w:r w:rsidR="00D3570B">
        <w:rPr>
          <w:rFonts w:ascii="Times New Roman" w:hAnsi="Times New Roman" w:cs="Times New Roman" w:hint="eastAsia"/>
        </w:rPr>
        <w:t xml:space="preserve"> may </w:t>
      </w:r>
      <w:r w:rsidR="00CC720F">
        <w:rPr>
          <w:rFonts w:ascii="Times New Roman" w:hAnsi="Times New Roman" w:cs="Times New Roman" w:hint="eastAsia"/>
        </w:rPr>
        <w:t>help teachers</w:t>
      </w:r>
      <w:r w:rsidR="00D3570B">
        <w:rPr>
          <w:rFonts w:ascii="Times New Roman" w:hAnsi="Times New Roman" w:cs="Times New Roman" w:hint="eastAsia"/>
        </w:rPr>
        <w:t xml:space="preserve"> </w:t>
      </w:r>
      <w:r w:rsidR="00CC720F">
        <w:rPr>
          <w:rFonts w:ascii="Times New Roman" w:hAnsi="Times New Roman" w:cs="Times New Roman" w:hint="eastAsia"/>
        </w:rPr>
        <w:t>better choose</w:t>
      </w:r>
      <w:r w:rsidR="00D3570B">
        <w:rPr>
          <w:rFonts w:ascii="Times New Roman" w:hAnsi="Times New Roman" w:cs="Times New Roman" w:hint="eastAsia"/>
        </w:rPr>
        <w:t xml:space="preserve"> proper classroom activities for certain student groups</w:t>
      </w:r>
      <w:r w:rsidR="00CC720F">
        <w:rPr>
          <w:rFonts w:ascii="Times New Roman" w:hAnsi="Times New Roman" w:cs="Times New Roman" w:hint="eastAsia"/>
        </w:rPr>
        <w:t xml:space="preserve"> </w:t>
      </w:r>
      <w:r w:rsidR="00CC720F" w:rsidRPr="00CC720F">
        <w:rPr>
          <w:rFonts w:ascii="Times New Roman" w:hAnsi="Times New Roman" w:cs="Times New Roman"/>
        </w:rPr>
        <w:t>when knowing their students’ aptitudes</w:t>
      </w:r>
      <w:r w:rsidR="00AF0593">
        <w:rPr>
          <w:rFonts w:ascii="Times New Roman" w:hAnsi="Times New Roman" w:cs="Times New Roman" w:hint="eastAsia"/>
        </w:rPr>
        <w:t xml:space="preserve"> </w:t>
      </w:r>
      <w:r w:rsidR="00AF0593" w:rsidRPr="00AF0593">
        <w:rPr>
          <w:rFonts w:ascii="Times New Roman" w:hAnsi="Times New Roman" w:cs="Times New Roman"/>
        </w:rPr>
        <w:t>(Lightbown and Spada, 2000)</w:t>
      </w:r>
      <w:r w:rsidR="00D3570B">
        <w:rPr>
          <w:rFonts w:ascii="Times New Roman" w:hAnsi="Times New Roman" w:cs="Times New Roman" w:hint="eastAsia"/>
        </w:rPr>
        <w:t>.</w:t>
      </w:r>
      <w:bookmarkEnd w:id="1"/>
      <w:r w:rsidR="00EF7548">
        <w:rPr>
          <w:rFonts w:ascii="Times New Roman" w:hAnsi="Times New Roman" w:cs="Times New Roman" w:hint="eastAsia"/>
        </w:rPr>
        <w:t xml:space="preserve"> </w:t>
      </w:r>
    </w:p>
    <w:p w14:paraId="43E23CB9" w14:textId="77777777" w:rsidR="003027C4" w:rsidRPr="00AF0593" w:rsidRDefault="003027C4" w:rsidP="0043223B">
      <w:pPr>
        <w:rPr>
          <w:rFonts w:ascii="Times New Roman" w:hAnsi="Times New Roman" w:cs="Times New Roman"/>
        </w:rPr>
      </w:pPr>
    </w:p>
    <w:p w14:paraId="20ED40E4" w14:textId="5D6145D7" w:rsidR="00DF2CF3" w:rsidRDefault="00EF7548" w:rsidP="0043223B">
      <w:pPr>
        <w:rPr>
          <w:rFonts w:ascii="Times New Roman" w:hAnsi="Times New Roman" w:cs="Times New Roman"/>
        </w:rPr>
      </w:pPr>
      <w:bookmarkStart w:id="8" w:name="OLE_LINK4"/>
      <w:r>
        <w:rPr>
          <w:rFonts w:ascii="Times New Roman" w:hAnsi="Times New Roman" w:cs="Times New Roman" w:hint="eastAsia"/>
        </w:rPr>
        <w:t xml:space="preserve">As for personality, </w:t>
      </w:r>
      <w:r w:rsidR="0047024C">
        <w:rPr>
          <w:rFonts w:ascii="Times New Roman" w:hAnsi="Times New Roman" w:cs="Times New Roman" w:hint="eastAsia"/>
        </w:rPr>
        <w:t>many</w:t>
      </w:r>
      <w:r w:rsidR="006A4239">
        <w:rPr>
          <w:rFonts w:ascii="Times New Roman" w:hAnsi="Times New Roman" w:cs="Times New Roman" w:hint="eastAsia"/>
        </w:rPr>
        <w:t xml:space="preserve"> personality characteristics are believed to </w:t>
      </w:r>
      <w:r w:rsidR="006A4239">
        <w:rPr>
          <w:rFonts w:ascii="Times New Roman" w:hAnsi="Times New Roman" w:cs="Times New Roman"/>
        </w:rPr>
        <w:t>influence</w:t>
      </w:r>
      <w:r w:rsidR="006A4239">
        <w:rPr>
          <w:rFonts w:ascii="Times New Roman" w:hAnsi="Times New Roman" w:cs="Times New Roman" w:hint="eastAsia"/>
        </w:rPr>
        <w:t xml:space="preserve"> second language learning probably, </w:t>
      </w:r>
      <w:r w:rsidR="0047024C">
        <w:rPr>
          <w:rFonts w:ascii="Times New Roman" w:hAnsi="Times New Roman" w:cs="Times New Roman"/>
        </w:rPr>
        <w:t>but</w:t>
      </w:r>
      <w:r w:rsidR="006A4239">
        <w:rPr>
          <w:rFonts w:ascii="Times New Roman" w:hAnsi="Times New Roman" w:cs="Times New Roman" w:hint="eastAsia"/>
        </w:rPr>
        <w:t xml:space="preserve"> it</w:t>
      </w:r>
      <w:r w:rsidR="006A4239">
        <w:rPr>
          <w:rFonts w:ascii="Times New Roman" w:hAnsi="Times New Roman" w:cs="Times New Roman"/>
        </w:rPr>
        <w:t>’</w:t>
      </w:r>
      <w:r w:rsidR="006A4239">
        <w:rPr>
          <w:rFonts w:ascii="Times New Roman" w:hAnsi="Times New Roman" w:cs="Times New Roman" w:hint="eastAsia"/>
        </w:rPr>
        <w:t>s rather difficult</w:t>
      </w:r>
      <w:r w:rsidR="00BA78F9">
        <w:rPr>
          <w:rFonts w:ascii="Times New Roman" w:hAnsi="Times New Roman" w:cs="Times New Roman" w:hint="eastAsia"/>
        </w:rPr>
        <w:t xml:space="preserve"> </w:t>
      </w:r>
      <w:r w:rsidR="006A4239">
        <w:rPr>
          <w:rFonts w:ascii="Times New Roman" w:hAnsi="Times New Roman" w:cs="Times New Roman" w:hint="eastAsia"/>
        </w:rPr>
        <w:t xml:space="preserve">to </w:t>
      </w:r>
      <w:r w:rsidR="00AE5EBA">
        <w:rPr>
          <w:rFonts w:ascii="Times New Roman" w:hAnsi="Times New Roman" w:cs="Times New Roman"/>
        </w:rPr>
        <w:t>verify</w:t>
      </w:r>
      <w:r w:rsidR="00AE5EBA">
        <w:rPr>
          <w:rFonts w:ascii="Times New Roman" w:hAnsi="Times New Roman" w:cs="Times New Roman" w:hint="eastAsia"/>
        </w:rPr>
        <w:t xml:space="preserve"> </w:t>
      </w:r>
      <w:r w:rsidR="00514BFE">
        <w:rPr>
          <w:rFonts w:ascii="Times New Roman" w:hAnsi="Times New Roman" w:cs="Times New Roman" w:hint="eastAsia"/>
        </w:rPr>
        <w:t xml:space="preserve">their effects in </w:t>
      </w:r>
      <w:r w:rsidR="00514BFE" w:rsidRPr="00514BFE">
        <w:rPr>
          <w:rFonts w:ascii="Times New Roman" w:hAnsi="Times New Roman" w:cs="Times New Roman"/>
        </w:rPr>
        <w:t>empirical</w:t>
      </w:r>
      <w:r w:rsidR="00514BFE">
        <w:rPr>
          <w:rFonts w:ascii="Times New Roman" w:hAnsi="Times New Roman" w:cs="Times New Roman" w:hint="eastAsia"/>
        </w:rPr>
        <w:t xml:space="preserve"> </w:t>
      </w:r>
      <w:r w:rsidR="00514BFE">
        <w:rPr>
          <w:rFonts w:ascii="Times New Roman" w:hAnsi="Times New Roman" w:cs="Times New Roman"/>
        </w:rPr>
        <w:t>research</w:t>
      </w:r>
      <w:r w:rsidR="00514BFE">
        <w:rPr>
          <w:rFonts w:ascii="Times New Roman" w:hAnsi="Times New Roman" w:cs="Times New Roman" w:hint="eastAsia"/>
        </w:rPr>
        <w:t xml:space="preserve">. </w:t>
      </w:r>
      <w:r w:rsidR="001802DF">
        <w:rPr>
          <w:rFonts w:ascii="Times New Roman" w:hAnsi="Times New Roman" w:cs="Times New Roman" w:hint="eastAsia"/>
        </w:rPr>
        <w:t xml:space="preserve">There </w:t>
      </w:r>
      <w:r w:rsidR="001802DF">
        <w:rPr>
          <w:rFonts w:ascii="Times New Roman" w:hAnsi="Times New Roman" w:cs="Times New Roman"/>
        </w:rPr>
        <w:t>appears</w:t>
      </w:r>
      <w:r w:rsidR="001802DF">
        <w:rPr>
          <w:rFonts w:ascii="Times New Roman" w:hAnsi="Times New Roman" w:cs="Times New Roman" w:hint="eastAsia"/>
        </w:rPr>
        <w:t xml:space="preserve"> to be no </w:t>
      </w:r>
      <w:r w:rsidR="001802DF">
        <w:rPr>
          <w:rFonts w:ascii="Times New Roman" w:hAnsi="Times New Roman" w:cs="Times New Roman"/>
        </w:rPr>
        <w:t>distinctly</w:t>
      </w:r>
      <w:r w:rsidR="001802DF">
        <w:rPr>
          <w:rFonts w:ascii="Times New Roman" w:hAnsi="Times New Roman" w:cs="Times New Roman" w:hint="eastAsia"/>
        </w:rPr>
        <w:t xml:space="preserve"> defined relationship between personality and second language acquisition. The identification and measurement of personality characteristics remains a problem and main </w:t>
      </w:r>
      <w:r w:rsidR="001802DF">
        <w:rPr>
          <w:rFonts w:ascii="Times New Roman" w:hAnsi="Times New Roman" w:cs="Times New Roman"/>
        </w:rPr>
        <w:t>difficulty</w:t>
      </w:r>
      <w:r w:rsidR="001802DF">
        <w:rPr>
          <w:rFonts w:ascii="Times New Roman" w:hAnsi="Times New Roman" w:cs="Times New Roman" w:hint="eastAsia"/>
        </w:rPr>
        <w:t>.</w:t>
      </w:r>
      <w:bookmarkEnd w:id="2"/>
      <w:bookmarkEnd w:id="8"/>
      <w:r w:rsidR="001F6D41">
        <w:rPr>
          <w:rFonts w:ascii="Times New Roman" w:hAnsi="Times New Roman" w:cs="Times New Roman" w:hint="eastAsia"/>
        </w:rPr>
        <w:t xml:space="preserve"> T</w:t>
      </w:r>
      <w:r w:rsidR="00B9500D">
        <w:rPr>
          <w:rFonts w:ascii="Times New Roman" w:hAnsi="Times New Roman" w:cs="Times New Roman" w:hint="eastAsia"/>
        </w:rPr>
        <w:t xml:space="preserve">he </w:t>
      </w:r>
      <w:r w:rsidR="00B9500D">
        <w:rPr>
          <w:rFonts w:ascii="Times New Roman" w:hAnsi="Times New Roman" w:cs="Times New Roman"/>
        </w:rPr>
        <w:t>available</w:t>
      </w:r>
      <w:r w:rsidR="00B9500D">
        <w:rPr>
          <w:rFonts w:ascii="Times New Roman" w:hAnsi="Times New Roman" w:cs="Times New Roman" w:hint="eastAsia"/>
        </w:rPr>
        <w:t xml:space="preserve"> findings about personality studies</w:t>
      </w:r>
      <w:r w:rsidR="001F6D41">
        <w:rPr>
          <w:rFonts w:ascii="Times New Roman" w:hAnsi="Times New Roman" w:cs="Times New Roman" w:hint="eastAsia"/>
        </w:rPr>
        <w:t xml:space="preserve"> </w:t>
      </w:r>
      <w:r w:rsidR="00B9500D">
        <w:rPr>
          <w:rFonts w:ascii="Times New Roman" w:hAnsi="Times New Roman" w:cs="Times New Roman" w:hint="eastAsia"/>
        </w:rPr>
        <w:t xml:space="preserve">suggest that </w:t>
      </w:r>
      <w:r w:rsidR="00220AF5">
        <w:rPr>
          <w:rFonts w:ascii="Times New Roman" w:hAnsi="Times New Roman" w:cs="Times New Roman" w:hint="eastAsia"/>
        </w:rPr>
        <w:t xml:space="preserve">the </w:t>
      </w:r>
      <w:r w:rsidR="00220AF5">
        <w:rPr>
          <w:rFonts w:ascii="Times New Roman" w:hAnsi="Times New Roman" w:cs="Times New Roman"/>
        </w:rPr>
        <w:t>factor</w:t>
      </w:r>
      <w:r w:rsidR="00220AF5">
        <w:rPr>
          <w:rFonts w:ascii="Times New Roman" w:hAnsi="Times New Roman" w:cs="Times New Roman" w:hint="eastAsia"/>
        </w:rPr>
        <w:t xml:space="preserve"> of </w:t>
      </w:r>
      <w:r w:rsidR="001F6D41" w:rsidRPr="001F6D41">
        <w:rPr>
          <w:rFonts w:ascii="Times New Roman" w:hAnsi="Times New Roman" w:cs="Times New Roman"/>
        </w:rPr>
        <w:t>personality variables</w:t>
      </w:r>
      <w:r w:rsidR="001F6D41">
        <w:rPr>
          <w:rFonts w:ascii="Times New Roman" w:hAnsi="Times New Roman" w:cs="Times New Roman" w:hint="eastAsia"/>
        </w:rPr>
        <w:t xml:space="preserve"> may be vital only for the acquisition of conversational but not </w:t>
      </w:r>
      <w:r w:rsidR="00EF5D32">
        <w:rPr>
          <w:rFonts w:ascii="Times New Roman" w:hAnsi="Times New Roman" w:cs="Times New Roman" w:hint="eastAsia"/>
        </w:rPr>
        <w:t xml:space="preserve">for the acquisition of </w:t>
      </w:r>
      <w:r w:rsidR="001F6D41">
        <w:rPr>
          <w:rFonts w:ascii="Times New Roman" w:hAnsi="Times New Roman" w:cs="Times New Roman" w:hint="eastAsia"/>
        </w:rPr>
        <w:t>literacy skills</w:t>
      </w:r>
      <w:r w:rsidR="00220AF5">
        <w:rPr>
          <w:rFonts w:ascii="Times New Roman" w:hAnsi="Times New Roman" w:cs="Times New Roman" w:hint="eastAsia"/>
        </w:rPr>
        <w:t xml:space="preserve">, which </w:t>
      </w:r>
      <w:r w:rsidR="00220AF5">
        <w:rPr>
          <w:rFonts w:ascii="Times New Roman" w:hAnsi="Times New Roman" w:cs="Times New Roman"/>
        </w:rPr>
        <w:t>may be</w:t>
      </w:r>
      <w:r w:rsidR="00220AF5">
        <w:rPr>
          <w:rFonts w:ascii="Times New Roman" w:hAnsi="Times New Roman" w:cs="Times New Roman" w:hint="eastAsia"/>
        </w:rPr>
        <w:t xml:space="preserve"> partially due to the </w:t>
      </w:r>
      <w:r w:rsidR="00220AF5">
        <w:rPr>
          <w:rFonts w:ascii="Times New Roman" w:hAnsi="Times New Roman" w:cs="Times New Roman"/>
        </w:rPr>
        <w:t>comparisons</w:t>
      </w:r>
      <w:r w:rsidR="00220AF5">
        <w:rPr>
          <w:rFonts w:ascii="Times New Roman" w:hAnsi="Times New Roman" w:cs="Times New Roman" w:hint="eastAsia"/>
        </w:rPr>
        <w:t xml:space="preserve"> between studies measuring communicative capability and studies measuring grammatical accuracy or metalinguistic language. </w:t>
      </w:r>
      <w:r w:rsidR="00BA78F9">
        <w:rPr>
          <w:rFonts w:ascii="Times New Roman" w:hAnsi="Times New Roman" w:cs="Times New Roman" w:hint="eastAsia"/>
        </w:rPr>
        <w:t>Although there are problems and difficulties in</w:t>
      </w:r>
      <w:r w:rsidR="00220AF5">
        <w:rPr>
          <w:rFonts w:ascii="Times New Roman" w:hAnsi="Times New Roman" w:cs="Times New Roman" w:hint="eastAsia"/>
        </w:rPr>
        <w:t xml:space="preserve"> </w:t>
      </w:r>
      <w:r w:rsidR="00BA78F9">
        <w:rPr>
          <w:rFonts w:ascii="Times New Roman" w:hAnsi="Times New Roman" w:cs="Times New Roman" w:hint="eastAsia"/>
        </w:rPr>
        <w:t xml:space="preserve">conducting </w:t>
      </w:r>
      <w:r w:rsidR="00BA78F9">
        <w:rPr>
          <w:rFonts w:ascii="Times New Roman" w:hAnsi="Times New Roman" w:cs="Times New Roman"/>
        </w:rPr>
        <w:t>personality</w:t>
      </w:r>
      <w:r w:rsidR="00BA78F9">
        <w:rPr>
          <w:rFonts w:ascii="Times New Roman" w:hAnsi="Times New Roman" w:cs="Times New Roman" w:hint="eastAsia"/>
        </w:rPr>
        <w:t xml:space="preserve">-related </w:t>
      </w:r>
      <w:r w:rsidR="00BA78F9">
        <w:rPr>
          <w:rFonts w:ascii="Times New Roman" w:hAnsi="Times New Roman" w:cs="Times New Roman"/>
        </w:rPr>
        <w:t>research</w:t>
      </w:r>
      <w:r w:rsidR="00BA78F9">
        <w:rPr>
          <w:rFonts w:ascii="Times New Roman" w:hAnsi="Times New Roman" w:cs="Times New Roman" w:hint="eastAsia"/>
        </w:rPr>
        <w:t xml:space="preserve"> in </w:t>
      </w:r>
      <w:r w:rsidR="00BA78F9">
        <w:rPr>
          <w:rFonts w:ascii="Times New Roman" w:hAnsi="Times New Roman" w:cs="Times New Roman"/>
        </w:rPr>
        <w:t xml:space="preserve">the </w:t>
      </w:r>
      <w:r w:rsidR="00BA78F9">
        <w:rPr>
          <w:rFonts w:ascii="Times New Roman" w:hAnsi="Times New Roman" w:cs="Times New Roman" w:hint="eastAsia"/>
        </w:rPr>
        <w:t xml:space="preserve">second language learning area, many researchers hold that personality will be </w:t>
      </w:r>
      <w:r w:rsidR="00BA78F9">
        <w:rPr>
          <w:rFonts w:ascii="Times New Roman" w:hAnsi="Times New Roman" w:cs="Times New Roman"/>
        </w:rPr>
        <w:t>demonstrated</w:t>
      </w:r>
      <w:r w:rsidR="00BA78F9">
        <w:rPr>
          <w:rFonts w:ascii="Times New Roman" w:hAnsi="Times New Roman" w:cs="Times New Roman" w:hint="eastAsia"/>
        </w:rPr>
        <w:t xml:space="preserve"> to crucially affect </w:t>
      </w:r>
      <w:r w:rsidR="00BA78F9">
        <w:rPr>
          <w:rFonts w:ascii="Times New Roman" w:hAnsi="Times New Roman" w:cs="Times New Roman"/>
        </w:rPr>
        <w:t>achievement</w:t>
      </w:r>
      <w:r w:rsidR="00BA78F9">
        <w:rPr>
          <w:rFonts w:ascii="Times New Roman" w:hAnsi="Times New Roman" w:cs="Times New Roman" w:hint="eastAsia"/>
        </w:rPr>
        <w:t xml:space="preserve"> in language learning. Furthermore, </w:t>
      </w:r>
      <w:r w:rsidR="00C74706">
        <w:rPr>
          <w:rFonts w:ascii="Times New Roman" w:hAnsi="Times New Roman" w:cs="Times New Roman" w:hint="eastAsia"/>
        </w:rPr>
        <w:t>considering</w:t>
      </w:r>
      <w:r w:rsidR="00BA78F9">
        <w:rPr>
          <w:rFonts w:ascii="Times New Roman" w:hAnsi="Times New Roman" w:cs="Times New Roman" w:hint="eastAsia"/>
        </w:rPr>
        <w:t xml:space="preserve"> the combination of </w:t>
      </w:r>
      <w:r w:rsidR="00BA78F9">
        <w:rPr>
          <w:rFonts w:ascii="Times New Roman" w:hAnsi="Times New Roman" w:cs="Times New Roman"/>
        </w:rPr>
        <w:t>personality</w:t>
      </w:r>
      <w:r w:rsidR="00BA78F9">
        <w:rPr>
          <w:rFonts w:ascii="Times New Roman" w:hAnsi="Times New Roman" w:cs="Times New Roman" w:hint="eastAsia"/>
        </w:rPr>
        <w:t xml:space="preserve"> with other factors rather </w:t>
      </w:r>
      <w:r w:rsidR="00BA78F9">
        <w:rPr>
          <w:rFonts w:ascii="Times New Roman" w:hAnsi="Times New Roman" w:cs="Times New Roman" w:hint="eastAsia"/>
        </w:rPr>
        <w:lastRenderedPageBreak/>
        <w:t>than the single personality factor</w:t>
      </w:r>
      <w:r w:rsidR="00C74706">
        <w:rPr>
          <w:rFonts w:ascii="Times New Roman" w:hAnsi="Times New Roman" w:cs="Times New Roman" w:hint="eastAsia"/>
        </w:rPr>
        <w:t xml:space="preserve"> in the complicated relationship between personality and second language acquisition </w:t>
      </w:r>
      <w:r w:rsidR="00BA78F9">
        <w:rPr>
          <w:rFonts w:ascii="Times New Roman" w:hAnsi="Times New Roman" w:cs="Times New Roman" w:hint="eastAsia"/>
        </w:rPr>
        <w:t xml:space="preserve">may contribute to </w:t>
      </w:r>
      <w:r w:rsidR="00C74706">
        <w:rPr>
          <w:rFonts w:ascii="Times New Roman" w:hAnsi="Times New Roman" w:cs="Times New Roman" w:hint="eastAsia"/>
        </w:rPr>
        <w:t>the research in this field</w:t>
      </w:r>
      <w:r w:rsidR="00AF0593">
        <w:rPr>
          <w:rFonts w:ascii="Times New Roman" w:hAnsi="Times New Roman" w:cs="Times New Roman" w:hint="eastAsia"/>
        </w:rPr>
        <w:t xml:space="preserve"> </w:t>
      </w:r>
      <w:r w:rsidR="00AF0593" w:rsidRPr="00AF0593">
        <w:rPr>
          <w:rFonts w:ascii="Times New Roman" w:hAnsi="Times New Roman" w:cs="Times New Roman"/>
        </w:rPr>
        <w:t>(Lightbown and Spada, 2000)</w:t>
      </w:r>
      <w:r w:rsidR="00BA78F9">
        <w:rPr>
          <w:rFonts w:ascii="Times New Roman" w:hAnsi="Times New Roman" w:cs="Times New Roman" w:hint="eastAsia"/>
        </w:rPr>
        <w:t xml:space="preserve">. </w:t>
      </w:r>
      <w:bookmarkEnd w:id="3"/>
    </w:p>
    <w:p w14:paraId="16D3EE46" w14:textId="77777777" w:rsidR="00AF0593" w:rsidRPr="00BA78F9" w:rsidRDefault="00AF0593" w:rsidP="0043223B">
      <w:pPr>
        <w:rPr>
          <w:rFonts w:ascii="Times New Roman" w:hAnsi="Times New Roman" w:cs="Times New Roman"/>
        </w:rPr>
      </w:pPr>
    </w:p>
    <w:p w14:paraId="1A23B0D9" w14:textId="32C27A9A" w:rsidR="00542C48" w:rsidRDefault="00922394" w:rsidP="0043223B">
      <w:pPr>
        <w:rPr>
          <w:rFonts w:ascii="Times New Roman" w:hAnsi="Times New Roman" w:cs="Times New Roman"/>
        </w:rPr>
      </w:pPr>
      <w:bookmarkStart w:id="9" w:name="OLE_LINK9"/>
      <w:bookmarkStart w:id="10" w:name="OLE_LINK10"/>
      <w:r>
        <w:rPr>
          <w:rFonts w:ascii="Times New Roman" w:hAnsi="Times New Roman" w:cs="Times New Roman" w:hint="eastAsia"/>
        </w:rPr>
        <w:t xml:space="preserve">Numerous studies </w:t>
      </w:r>
      <w:r>
        <w:rPr>
          <w:rFonts w:ascii="Times New Roman" w:hAnsi="Times New Roman" w:cs="Times New Roman"/>
        </w:rPr>
        <w:t>on</w:t>
      </w:r>
      <w:r>
        <w:rPr>
          <w:rFonts w:ascii="Times New Roman" w:hAnsi="Times New Roman" w:cs="Times New Roman" w:hint="eastAsia"/>
        </w:rPr>
        <w:t xml:space="preserve"> </w:t>
      </w:r>
      <w:bookmarkStart w:id="11" w:name="OLE_LINK7"/>
      <w:r>
        <w:rPr>
          <w:rFonts w:ascii="Times New Roman" w:hAnsi="Times New Roman" w:cs="Times New Roman" w:hint="eastAsia"/>
        </w:rPr>
        <w:t xml:space="preserve">the </w:t>
      </w:r>
      <w:r w:rsidR="00414136">
        <w:rPr>
          <w:rFonts w:ascii="Times New Roman" w:hAnsi="Times New Roman" w:cs="Times New Roman" w:hint="eastAsia"/>
        </w:rPr>
        <w:t>significance</w:t>
      </w:r>
      <w:r>
        <w:rPr>
          <w:rFonts w:ascii="Times New Roman" w:hAnsi="Times New Roman" w:cs="Times New Roman" w:hint="eastAsia"/>
        </w:rPr>
        <w:t xml:space="preserve"> of motivations and attitudes</w:t>
      </w:r>
      <w:bookmarkEnd w:id="11"/>
      <w:r>
        <w:rPr>
          <w:rFonts w:ascii="Times New Roman" w:hAnsi="Times New Roman" w:cs="Times New Roman" w:hint="eastAsia"/>
        </w:rPr>
        <w:t xml:space="preserve"> </w:t>
      </w:r>
      <w:r w:rsidR="00414136">
        <w:rPr>
          <w:rFonts w:ascii="Times New Roman" w:hAnsi="Times New Roman" w:cs="Times New Roman" w:hint="eastAsia"/>
        </w:rPr>
        <w:t xml:space="preserve">in second language learning have been conducted. </w:t>
      </w:r>
      <w:r w:rsidR="00A92382" w:rsidRPr="00A92382">
        <w:rPr>
          <w:rFonts w:ascii="Times New Roman" w:hAnsi="Times New Roman" w:cs="Times New Roman"/>
        </w:rPr>
        <w:t xml:space="preserve">According to Gardner (1985, quoted in Lightbown and Spada, 2000), positive motivations and attitudes have relevance to success in second language learning based on overall research findings, while the research fails to clearly demonstrate how they are related. </w:t>
      </w:r>
      <w:r w:rsidR="00B15593">
        <w:rPr>
          <w:rFonts w:ascii="Times New Roman" w:hAnsi="Times New Roman" w:cs="Times New Roman" w:hint="eastAsia"/>
        </w:rPr>
        <w:t xml:space="preserve">Second language learning </w:t>
      </w:r>
      <w:r w:rsidR="00CD4DFB">
        <w:rPr>
          <w:rFonts w:ascii="Times New Roman" w:hAnsi="Times New Roman" w:cs="Times New Roman" w:hint="eastAsia"/>
        </w:rPr>
        <w:t xml:space="preserve">process </w:t>
      </w:r>
      <w:r w:rsidR="00B15593">
        <w:rPr>
          <w:rFonts w:ascii="Times New Roman" w:hAnsi="Times New Roman" w:cs="Times New Roman" w:hint="eastAsia"/>
        </w:rPr>
        <w:t>can be either enriched or resent</w:t>
      </w:r>
      <w:r w:rsidR="00DF7867">
        <w:rPr>
          <w:rFonts w:ascii="Times New Roman" w:hAnsi="Times New Roman" w:cs="Times New Roman" w:hint="eastAsia"/>
        </w:rPr>
        <w:t>ful</w:t>
      </w:r>
      <w:r w:rsidR="00B15593">
        <w:rPr>
          <w:rFonts w:ascii="Times New Roman" w:hAnsi="Times New Roman" w:cs="Times New Roman" w:hint="eastAsia"/>
        </w:rPr>
        <w:t xml:space="preserve"> depending on learners</w:t>
      </w:r>
      <w:r w:rsidR="00B15593">
        <w:rPr>
          <w:rFonts w:ascii="Times New Roman" w:hAnsi="Times New Roman" w:cs="Times New Roman"/>
        </w:rPr>
        <w:t>’</w:t>
      </w:r>
      <w:r w:rsidR="00B15593">
        <w:rPr>
          <w:rFonts w:ascii="Times New Roman" w:hAnsi="Times New Roman" w:cs="Times New Roman" w:hint="eastAsia"/>
        </w:rPr>
        <w:t xml:space="preserve"> attitudes.</w:t>
      </w:r>
      <w:r w:rsidR="00A313D5">
        <w:rPr>
          <w:rFonts w:ascii="Times New Roman" w:hAnsi="Times New Roman" w:cs="Times New Roman" w:hint="eastAsia"/>
        </w:rPr>
        <w:t xml:space="preserve"> </w:t>
      </w:r>
      <w:r w:rsidR="00414136">
        <w:rPr>
          <w:rFonts w:ascii="Times New Roman" w:hAnsi="Times New Roman" w:cs="Times New Roman" w:hint="eastAsia"/>
        </w:rPr>
        <w:t xml:space="preserve">Motivation as an intricate factor in second language learning can be </w:t>
      </w:r>
      <w:r w:rsidR="00414136">
        <w:rPr>
          <w:rFonts w:ascii="Times New Roman" w:hAnsi="Times New Roman" w:cs="Times New Roman"/>
        </w:rPr>
        <w:t>defined</w:t>
      </w:r>
      <w:r w:rsidR="00414136">
        <w:rPr>
          <w:rFonts w:ascii="Times New Roman" w:hAnsi="Times New Roman" w:cs="Times New Roman" w:hint="eastAsia"/>
        </w:rPr>
        <w:t xml:space="preserve"> </w:t>
      </w:r>
      <w:r w:rsidR="00414136">
        <w:rPr>
          <w:rFonts w:ascii="Times New Roman" w:hAnsi="Times New Roman" w:cs="Times New Roman"/>
        </w:rPr>
        <w:t xml:space="preserve">by </w:t>
      </w:r>
      <w:r w:rsidR="00414136">
        <w:rPr>
          <w:rFonts w:ascii="Times New Roman" w:hAnsi="Times New Roman" w:cs="Times New Roman" w:hint="eastAsia"/>
        </w:rPr>
        <w:t xml:space="preserve">considering </w:t>
      </w:r>
      <w:r w:rsidR="008466AC">
        <w:rPr>
          <w:rFonts w:ascii="Times New Roman" w:hAnsi="Times New Roman" w:cs="Times New Roman"/>
        </w:rPr>
        <w:t xml:space="preserve">learners’ communicative needs and </w:t>
      </w:r>
      <w:r w:rsidR="00414136">
        <w:rPr>
          <w:rFonts w:ascii="Times New Roman" w:hAnsi="Times New Roman" w:cs="Times New Roman" w:hint="eastAsia"/>
        </w:rPr>
        <w:t>attitudes towards the second language community.</w:t>
      </w:r>
      <w:bookmarkEnd w:id="4"/>
      <w:r w:rsidR="00414136">
        <w:rPr>
          <w:rFonts w:ascii="Times New Roman" w:hAnsi="Times New Roman" w:cs="Times New Roman" w:hint="eastAsia"/>
        </w:rPr>
        <w:t xml:space="preserve"> </w:t>
      </w:r>
      <w:r w:rsidR="002247E5" w:rsidRPr="002247E5">
        <w:rPr>
          <w:rFonts w:ascii="Times New Roman" w:hAnsi="Times New Roman" w:cs="Times New Roman"/>
        </w:rPr>
        <w:t>Robert Gardner and Wallace Lambert</w:t>
      </w:r>
      <w:r w:rsidR="002247E5">
        <w:rPr>
          <w:rFonts w:ascii="Times New Roman" w:hAnsi="Times New Roman" w:cs="Times New Roman" w:hint="eastAsia"/>
        </w:rPr>
        <w:t xml:space="preserve"> (1972, </w:t>
      </w:r>
      <w:r w:rsidR="002247E5" w:rsidRPr="002247E5">
        <w:rPr>
          <w:rFonts w:ascii="Times New Roman" w:hAnsi="Times New Roman" w:cs="Times New Roman"/>
        </w:rPr>
        <w:t>quoted in Lightbown and Spada, 2000)</w:t>
      </w:r>
      <w:r w:rsidR="002B480E">
        <w:rPr>
          <w:rFonts w:ascii="Times New Roman" w:hAnsi="Times New Roman" w:cs="Times New Roman" w:hint="eastAsia"/>
        </w:rPr>
        <w:t xml:space="preserve"> innovatively </w:t>
      </w:r>
      <w:r w:rsidR="002B480E">
        <w:rPr>
          <w:rFonts w:ascii="Times New Roman" w:hAnsi="Times New Roman" w:cs="Times New Roman"/>
        </w:rPr>
        <w:t>proposed</w:t>
      </w:r>
      <w:r w:rsidR="002B480E">
        <w:rPr>
          <w:rFonts w:ascii="Times New Roman" w:hAnsi="Times New Roman" w:cs="Times New Roman" w:hint="eastAsia"/>
        </w:rPr>
        <w:t xml:space="preserve"> the concept</w:t>
      </w:r>
      <w:r w:rsidR="00071888">
        <w:rPr>
          <w:rFonts w:ascii="Times New Roman" w:hAnsi="Times New Roman" w:cs="Times New Roman" w:hint="eastAsia"/>
        </w:rPr>
        <w:t>s</w:t>
      </w:r>
      <w:r w:rsidR="002B480E">
        <w:rPr>
          <w:rFonts w:ascii="Times New Roman" w:hAnsi="Times New Roman" w:cs="Times New Roman" w:hint="eastAsia"/>
        </w:rPr>
        <w:t xml:space="preserve"> of integrative motivation and </w:t>
      </w:r>
      <w:r w:rsidR="00071888">
        <w:rPr>
          <w:rFonts w:ascii="Times New Roman" w:hAnsi="Times New Roman" w:cs="Times New Roman" w:hint="eastAsia"/>
        </w:rPr>
        <w:t xml:space="preserve">instrumental motivation for language learning, which are </w:t>
      </w:r>
      <w:r w:rsidR="00663817">
        <w:rPr>
          <w:rFonts w:ascii="Times New Roman" w:hAnsi="Times New Roman" w:cs="Times New Roman" w:hint="eastAsia"/>
        </w:rPr>
        <w:t>proved by research to be related to success in second language learning.</w:t>
      </w:r>
      <w:bookmarkEnd w:id="9"/>
      <w:r w:rsidR="00663817">
        <w:rPr>
          <w:rFonts w:ascii="Times New Roman" w:hAnsi="Times New Roman" w:cs="Times New Roman" w:hint="eastAsia"/>
        </w:rPr>
        <w:t xml:space="preserve"> </w:t>
      </w:r>
      <w:r w:rsidR="00651EFA">
        <w:rPr>
          <w:rFonts w:ascii="Times New Roman" w:hAnsi="Times New Roman" w:cs="Times New Roman" w:hint="eastAsia"/>
        </w:rPr>
        <w:t xml:space="preserve">While Peter </w:t>
      </w:r>
      <w:r w:rsidR="00651EFA" w:rsidRPr="00651EFA">
        <w:rPr>
          <w:rFonts w:ascii="Times New Roman" w:hAnsi="Times New Roman" w:cs="Times New Roman"/>
        </w:rPr>
        <w:t>Skehan</w:t>
      </w:r>
      <w:r w:rsidR="00B86651" w:rsidRPr="00B86651">
        <w:rPr>
          <w:rFonts w:ascii="Times New Roman" w:hAnsi="Times New Roman" w:cs="Times New Roman"/>
        </w:rPr>
        <w:t xml:space="preserve"> (19</w:t>
      </w:r>
      <w:r w:rsidR="00B86651">
        <w:rPr>
          <w:rFonts w:ascii="Times New Roman" w:hAnsi="Times New Roman" w:cs="Times New Roman" w:hint="eastAsia"/>
        </w:rPr>
        <w:t>89</w:t>
      </w:r>
      <w:r w:rsidR="00B86651" w:rsidRPr="00B86651">
        <w:rPr>
          <w:rFonts w:ascii="Times New Roman" w:hAnsi="Times New Roman" w:cs="Times New Roman"/>
        </w:rPr>
        <w:t>, quoted in Lightbown and Spada, 2000)</w:t>
      </w:r>
      <w:r w:rsidR="00651EFA">
        <w:rPr>
          <w:rFonts w:ascii="Times New Roman" w:hAnsi="Times New Roman" w:cs="Times New Roman" w:hint="eastAsia"/>
        </w:rPr>
        <w:t xml:space="preserve"> raised a question to query the causality between motivation and success</w:t>
      </w:r>
      <w:r w:rsidR="00A37A00">
        <w:rPr>
          <w:rFonts w:ascii="Times New Roman" w:hAnsi="Times New Roman" w:cs="Times New Roman" w:hint="eastAsia"/>
        </w:rPr>
        <w:t>, which</w:t>
      </w:r>
      <w:r w:rsidR="00651EFA">
        <w:rPr>
          <w:rFonts w:ascii="Times New Roman" w:hAnsi="Times New Roman" w:cs="Times New Roman" w:hint="eastAsia"/>
        </w:rPr>
        <w:t xml:space="preserve"> should be further discussed. </w:t>
      </w:r>
      <w:r w:rsidR="00B15593">
        <w:rPr>
          <w:rFonts w:ascii="Times New Roman" w:hAnsi="Times New Roman" w:cs="Times New Roman" w:hint="eastAsia"/>
        </w:rPr>
        <w:t xml:space="preserve">Moreover, </w:t>
      </w:r>
      <w:r w:rsidR="00A313D5">
        <w:rPr>
          <w:rFonts w:ascii="Times New Roman" w:hAnsi="Times New Roman" w:cs="Times New Roman" w:hint="eastAsia"/>
        </w:rPr>
        <w:t xml:space="preserve">motivation is also </w:t>
      </w:r>
      <w:r w:rsidR="00A313D5">
        <w:rPr>
          <w:rFonts w:ascii="Times New Roman" w:hAnsi="Times New Roman" w:cs="Times New Roman"/>
        </w:rPr>
        <w:t>influenced</w:t>
      </w:r>
      <w:r w:rsidR="00A313D5">
        <w:rPr>
          <w:rFonts w:ascii="Times New Roman" w:hAnsi="Times New Roman" w:cs="Times New Roman" w:hint="eastAsia"/>
        </w:rPr>
        <w:t xml:space="preserve"> by </w:t>
      </w:r>
      <w:r w:rsidR="00C144D6">
        <w:rPr>
          <w:rFonts w:ascii="Times New Roman" w:hAnsi="Times New Roman" w:cs="Times New Roman" w:hint="eastAsia"/>
        </w:rPr>
        <w:t xml:space="preserve">the social dynamic or power relationship between the languages, and </w:t>
      </w:r>
      <w:r w:rsidR="00C144D6" w:rsidRPr="00C144D6">
        <w:rPr>
          <w:rFonts w:ascii="Times New Roman" w:hAnsi="Times New Roman" w:cs="Times New Roman"/>
        </w:rPr>
        <w:t>both adults and children can be sensitive to</w:t>
      </w:r>
      <w:r w:rsidR="00C144D6">
        <w:rPr>
          <w:rFonts w:ascii="Times New Roman" w:hAnsi="Times New Roman" w:cs="Times New Roman" w:hint="eastAsia"/>
        </w:rPr>
        <w:t xml:space="preserve"> these two factors, which should be noticed and explored in relevant studies</w:t>
      </w:r>
      <w:r w:rsidR="000B6D5D">
        <w:rPr>
          <w:rFonts w:ascii="Times New Roman" w:hAnsi="Times New Roman" w:cs="Times New Roman" w:hint="eastAsia"/>
        </w:rPr>
        <w:t xml:space="preserve"> </w:t>
      </w:r>
      <w:r w:rsidR="000B6D5D" w:rsidRPr="000B6D5D">
        <w:rPr>
          <w:rFonts w:ascii="Times New Roman" w:hAnsi="Times New Roman" w:cs="Times New Roman"/>
        </w:rPr>
        <w:t>(Lightbown and Spada, 2000)</w:t>
      </w:r>
      <w:r w:rsidR="00C144D6">
        <w:rPr>
          <w:rFonts w:ascii="Times New Roman" w:hAnsi="Times New Roman" w:cs="Times New Roman" w:hint="eastAsia"/>
        </w:rPr>
        <w:t>.</w:t>
      </w:r>
      <w:bookmarkEnd w:id="10"/>
      <w:r w:rsidR="00C144D6">
        <w:rPr>
          <w:rFonts w:ascii="Times New Roman" w:hAnsi="Times New Roman" w:cs="Times New Roman" w:hint="eastAsia"/>
        </w:rPr>
        <w:t xml:space="preserve"> </w:t>
      </w:r>
    </w:p>
    <w:p w14:paraId="223D9314" w14:textId="77777777" w:rsidR="00813AD2" w:rsidRDefault="00813AD2" w:rsidP="0043223B">
      <w:pPr>
        <w:rPr>
          <w:rFonts w:ascii="Times New Roman" w:hAnsi="Times New Roman" w:cs="Times New Roman"/>
        </w:rPr>
      </w:pPr>
    </w:p>
    <w:p w14:paraId="6E50ACE9" w14:textId="50D63ECB" w:rsidR="00ED23C5" w:rsidRDefault="00813AD2" w:rsidP="0043223B">
      <w:pPr>
        <w:rPr>
          <w:rFonts w:ascii="Times New Roman" w:hAnsi="Times New Roman" w:cs="Times New Roman"/>
        </w:rPr>
      </w:pPr>
      <w:bookmarkStart w:id="12" w:name="OLE_LINK11"/>
      <w:bookmarkStart w:id="13" w:name="OLE_LINK12"/>
      <w:r>
        <w:rPr>
          <w:rFonts w:ascii="Times New Roman" w:hAnsi="Times New Roman" w:cs="Times New Roman" w:hint="eastAsia"/>
        </w:rPr>
        <w:t>L</w:t>
      </w:r>
      <w:r w:rsidR="002D3680">
        <w:rPr>
          <w:rFonts w:ascii="Times New Roman" w:hAnsi="Times New Roman" w:cs="Times New Roman" w:hint="eastAsia"/>
        </w:rPr>
        <w:t>earners can have obvious preferences</w:t>
      </w:r>
      <w:r>
        <w:rPr>
          <w:rFonts w:ascii="Times New Roman" w:hAnsi="Times New Roman" w:cs="Times New Roman" w:hint="eastAsia"/>
        </w:rPr>
        <w:t xml:space="preserve"> when starting to learn new materials</w:t>
      </w:r>
      <w:r w:rsidR="002D3680">
        <w:rPr>
          <w:rFonts w:ascii="Times New Roman" w:hAnsi="Times New Roman" w:cs="Times New Roman" w:hint="eastAsia"/>
        </w:rPr>
        <w:t xml:space="preserve">. </w:t>
      </w:r>
      <w:r w:rsidR="002D3680" w:rsidRPr="002D3680">
        <w:rPr>
          <w:rFonts w:ascii="Times New Roman" w:hAnsi="Times New Roman" w:cs="Times New Roman"/>
        </w:rPr>
        <w:t>Reid</w:t>
      </w:r>
      <w:r w:rsidR="002D3680">
        <w:rPr>
          <w:rFonts w:ascii="Times New Roman" w:hAnsi="Times New Roman" w:cs="Times New Roman" w:hint="eastAsia"/>
        </w:rPr>
        <w:t xml:space="preserve"> </w:t>
      </w:r>
      <w:r w:rsidR="002D3680" w:rsidRPr="002D3680">
        <w:rPr>
          <w:rFonts w:ascii="Times New Roman" w:hAnsi="Times New Roman" w:cs="Times New Roman"/>
        </w:rPr>
        <w:t>(19</w:t>
      </w:r>
      <w:r w:rsidR="002D3680">
        <w:rPr>
          <w:rFonts w:ascii="Times New Roman" w:hAnsi="Times New Roman" w:cs="Times New Roman" w:hint="eastAsia"/>
        </w:rPr>
        <w:t>95</w:t>
      </w:r>
      <w:r w:rsidR="002D3680" w:rsidRPr="002D3680">
        <w:rPr>
          <w:rFonts w:ascii="Times New Roman" w:hAnsi="Times New Roman" w:cs="Times New Roman"/>
        </w:rPr>
        <w:t>, quoted in Lightbown and Spada, 2000)</w:t>
      </w:r>
      <w:r w:rsidR="00076F2A">
        <w:rPr>
          <w:rFonts w:ascii="Times New Roman" w:hAnsi="Times New Roman" w:cs="Times New Roman" w:hint="eastAsia"/>
        </w:rPr>
        <w:t xml:space="preserve"> introduced the term </w:t>
      </w:r>
      <w:r w:rsidR="00076F2A" w:rsidRPr="00076F2A">
        <w:rPr>
          <w:rFonts w:ascii="Times New Roman" w:hAnsi="Times New Roman" w:cs="Times New Roman"/>
        </w:rPr>
        <w:t>'learning style'</w:t>
      </w:r>
      <w:r w:rsidR="00076F2A">
        <w:rPr>
          <w:rFonts w:ascii="Times New Roman" w:hAnsi="Times New Roman" w:cs="Times New Roman" w:hint="eastAsia"/>
        </w:rPr>
        <w:t xml:space="preserve"> to </w:t>
      </w:r>
      <w:r w:rsidR="00076F2A" w:rsidRPr="00076F2A">
        <w:rPr>
          <w:rFonts w:ascii="Times New Roman" w:hAnsi="Times New Roman" w:cs="Times New Roman"/>
        </w:rPr>
        <w:t>describe an individual's natural, habitual, and preferred way of absorbing, processing, and retaining new information and skills</w:t>
      </w:r>
      <w:r w:rsidR="00076F2A">
        <w:rPr>
          <w:rFonts w:ascii="Times New Roman" w:hAnsi="Times New Roman" w:cs="Times New Roman" w:hint="eastAsia"/>
        </w:rPr>
        <w:t xml:space="preserve">. </w:t>
      </w:r>
      <w:bookmarkEnd w:id="12"/>
      <w:r w:rsidR="004210D0">
        <w:rPr>
          <w:rFonts w:ascii="Times New Roman" w:hAnsi="Times New Roman" w:cs="Times New Roman" w:hint="eastAsia"/>
        </w:rPr>
        <w:t xml:space="preserve">Despite the development of many assessment instruments, there are </w:t>
      </w:r>
      <w:r w:rsidR="00721E80">
        <w:rPr>
          <w:rFonts w:ascii="Times New Roman" w:hAnsi="Times New Roman" w:cs="Times New Roman"/>
        </w:rPr>
        <w:t>few</w:t>
      </w:r>
      <w:r w:rsidR="004210D0">
        <w:rPr>
          <w:rFonts w:ascii="Times New Roman" w:hAnsi="Times New Roman" w:cs="Times New Roman" w:hint="eastAsia"/>
        </w:rPr>
        <w:t xml:space="preserve"> studies </w:t>
      </w:r>
      <w:r w:rsidR="004210D0">
        <w:rPr>
          <w:rFonts w:ascii="Times New Roman" w:hAnsi="Times New Roman" w:cs="Times New Roman"/>
        </w:rPr>
        <w:t>investigating</w:t>
      </w:r>
      <w:r w:rsidR="004210D0">
        <w:rPr>
          <w:rFonts w:ascii="Times New Roman" w:hAnsi="Times New Roman" w:cs="Times New Roman" w:hint="eastAsia"/>
        </w:rPr>
        <w:t xml:space="preserve"> the </w:t>
      </w:r>
      <w:r w:rsidR="004210D0">
        <w:rPr>
          <w:rFonts w:ascii="Times New Roman" w:hAnsi="Times New Roman" w:cs="Times New Roman"/>
        </w:rPr>
        <w:t>interaction</w:t>
      </w:r>
      <w:r w:rsidR="004210D0">
        <w:rPr>
          <w:rFonts w:ascii="Times New Roman" w:hAnsi="Times New Roman" w:cs="Times New Roman" w:hint="eastAsia"/>
        </w:rPr>
        <w:t xml:space="preserve"> between learning styles and success in second language acquisition.</w:t>
      </w:r>
      <w:r w:rsidR="00E635A6">
        <w:rPr>
          <w:rFonts w:ascii="Times New Roman" w:hAnsi="Times New Roman" w:cs="Times New Roman" w:hint="eastAsia"/>
        </w:rPr>
        <w:t xml:space="preserve"> Currently, the only learning style </w:t>
      </w:r>
      <w:r w:rsidR="00E635A6">
        <w:rPr>
          <w:rFonts w:ascii="Times New Roman" w:hAnsi="Times New Roman" w:cs="Times New Roman"/>
        </w:rPr>
        <w:t>receiving</w:t>
      </w:r>
      <w:r w:rsidR="00E635A6">
        <w:rPr>
          <w:rFonts w:ascii="Times New Roman" w:hAnsi="Times New Roman" w:cs="Times New Roman" w:hint="eastAsia"/>
        </w:rPr>
        <w:t xml:space="preserve"> extensive </w:t>
      </w:r>
      <w:r w:rsidR="00E635A6">
        <w:rPr>
          <w:rFonts w:ascii="Times New Roman" w:hAnsi="Times New Roman" w:cs="Times New Roman"/>
        </w:rPr>
        <w:t>investigation</w:t>
      </w:r>
      <w:r w:rsidR="00E635A6">
        <w:rPr>
          <w:rFonts w:ascii="Times New Roman" w:hAnsi="Times New Roman" w:cs="Times New Roman" w:hint="eastAsia"/>
        </w:rPr>
        <w:t xml:space="preserve"> is </w:t>
      </w:r>
      <w:r w:rsidR="00E635A6" w:rsidRPr="00E635A6">
        <w:rPr>
          <w:rFonts w:ascii="Times New Roman" w:hAnsi="Times New Roman" w:cs="Times New Roman"/>
        </w:rPr>
        <w:t>the field independence/ dependence distinction.</w:t>
      </w:r>
      <w:r w:rsidR="000055FC">
        <w:rPr>
          <w:rFonts w:ascii="Times New Roman" w:hAnsi="Times New Roman" w:cs="Times New Roman" w:hint="eastAsia"/>
        </w:rPr>
        <w:t xml:space="preserve"> Researchers should be skeptical of </w:t>
      </w:r>
      <w:r w:rsidR="000055FC">
        <w:rPr>
          <w:rFonts w:ascii="Times New Roman" w:hAnsi="Times New Roman" w:cs="Times New Roman"/>
        </w:rPr>
        <w:t>claims</w:t>
      </w:r>
      <w:r w:rsidR="000055FC">
        <w:rPr>
          <w:rFonts w:ascii="Times New Roman" w:hAnsi="Times New Roman" w:cs="Times New Roman" w:hint="eastAsia"/>
        </w:rPr>
        <w:t xml:space="preserve"> that the needs of all learners can be fulfilled by a certain </w:t>
      </w:r>
      <w:r w:rsidR="000055FC">
        <w:rPr>
          <w:rFonts w:ascii="Times New Roman" w:hAnsi="Times New Roman" w:cs="Times New Roman"/>
        </w:rPr>
        <w:t>teaching</w:t>
      </w:r>
      <w:r w:rsidR="000055FC">
        <w:rPr>
          <w:rFonts w:ascii="Times New Roman" w:hAnsi="Times New Roman" w:cs="Times New Roman" w:hint="eastAsia"/>
        </w:rPr>
        <w:t xml:space="preserve"> method or textbook based on studies related to learning styles</w:t>
      </w:r>
      <w:r w:rsidR="00AF0593">
        <w:rPr>
          <w:rFonts w:ascii="Times New Roman" w:hAnsi="Times New Roman" w:cs="Times New Roman" w:hint="eastAsia"/>
        </w:rPr>
        <w:t xml:space="preserve"> </w:t>
      </w:r>
      <w:r w:rsidR="00AF0593" w:rsidRPr="00AF0593">
        <w:rPr>
          <w:rFonts w:ascii="Times New Roman" w:hAnsi="Times New Roman" w:cs="Times New Roman"/>
        </w:rPr>
        <w:t>(Lightbown and Spada, 2000)</w:t>
      </w:r>
      <w:r w:rsidR="000055FC">
        <w:rPr>
          <w:rFonts w:ascii="Times New Roman" w:hAnsi="Times New Roman" w:cs="Times New Roman" w:hint="eastAsia"/>
        </w:rPr>
        <w:t>.</w:t>
      </w:r>
    </w:p>
    <w:bookmarkEnd w:id="13"/>
    <w:p w14:paraId="2FD171DA" w14:textId="77777777" w:rsidR="000055FC" w:rsidRDefault="000055FC" w:rsidP="0043223B">
      <w:pPr>
        <w:rPr>
          <w:rFonts w:ascii="Times New Roman" w:hAnsi="Times New Roman" w:cs="Times New Roman"/>
        </w:rPr>
      </w:pPr>
    </w:p>
    <w:p w14:paraId="337F9F9F" w14:textId="7C9BF654" w:rsidR="000055FC" w:rsidRDefault="00A74352" w:rsidP="0043223B">
      <w:pPr>
        <w:rPr>
          <w:rFonts w:ascii="Times New Roman" w:hAnsi="Times New Roman" w:cs="Times New Roman"/>
        </w:rPr>
      </w:pPr>
      <w:bookmarkStart w:id="14" w:name="OLE_LINK13"/>
      <w:bookmarkStart w:id="15" w:name="OLE_LINK14"/>
      <w:r>
        <w:rPr>
          <w:rFonts w:ascii="Times New Roman" w:hAnsi="Times New Roman" w:cs="Times New Roman" w:hint="eastAsia"/>
        </w:rPr>
        <w:t xml:space="preserve">Virtually all learners, especially older learners, hold strong beliefs and views </w:t>
      </w:r>
      <w:r>
        <w:rPr>
          <w:rFonts w:ascii="Times New Roman" w:hAnsi="Times New Roman" w:cs="Times New Roman"/>
        </w:rPr>
        <w:t>about</w:t>
      </w:r>
      <w:r>
        <w:rPr>
          <w:rFonts w:ascii="Times New Roman" w:hAnsi="Times New Roman" w:cs="Times New Roman" w:hint="eastAsia"/>
        </w:rPr>
        <w:t xml:space="preserve"> how their training out to be taught</w:t>
      </w:r>
      <w:r w:rsidR="00DA2031">
        <w:rPr>
          <w:rFonts w:ascii="Times New Roman" w:hAnsi="Times New Roman" w:cs="Times New Roman" w:hint="eastAsia"/>
        </w:rPr>
        <w:t xml:space="preserve">, which usually depend on their previous </w:t>
      </w:r>
      <w:r w:rsidR="009455B7">
        <w:rPr>
          <w:rFonts w:ascii="Times New Roman" w:hAnsi="Times New Roman" w:cs="Times New Roman"/>
        </w:rPr>
        <w:t>studying</w:t>
      </w:r>
      <w:r w:rsidR="00DA2031">
        <w:rPr>
          <w:rFonts w:ascii="Times New Roman" w:hAnsi="Times New Roman" w:cs="Times New Roman" w:hint="eastAsia"/>
        </w:rPr>
        <w:t xml:space="preserve"> experiences and the assumption that </w:t>
      </w:r>
      <w:r w:rsidR="009455B7">
        <w:rPr>
          <w:rFonts w:ascii="Times New Roman" w:hAnsi="Times New Roman" w:cs="Times New Roman" w:hint="eastAsia"/>
        </w:rPr>
        <w:t xml:space="preserve">a certain type of instruction can provide </w:t>
      </w:r>
      <w:r w:rsidR="009455B7">
        <w:rPr>
          <w:rFonts w:ascii="Times New Roman" w:hAnsi="Times New Roman" w:cs="Times New Roman"/>
        </w:rPr>
        <w:t xml:space="preserve">the </w:t>
      </w:r>
      <w:r w:rsidR="009455B7">
        <w:rPr>
          <w:rFonts w:ascii="Times New Roman" w:hAnsi="Times New Roman" w:cs="Times New Roman" w:hint="eastAsia"/>
        </w:rPr>
        <w:t>best guidance to their learning.</w:t>
      </w:r>
      <w:bookmarkEnd w:id="14"/>
      <w:bookmarkEnd w:id="15"/>
      <w:r w:rsidR="002C02F3">
        <w:rPr>
          <w:rFonts w:ascii="Times New Roman" w:hAnsi="Times New Roman" w:cs="Times New Roman" w:hint="eastAsia"/>
        </w:rPr>
        <w:t xml:space="preserve"> It</w:t>
      </w:r>
      <w:r w:rsidR="002C02F3">
        <w:rPr>
          <w:rFonts w:ascii="Times New Roman" w:hAnsi="Times New Roman" w:cs="Times New Roman"/>
        </w:rPr>
        <w:t>’</w:t>
      </w:r>
      <w:r w:rsidR="002C02F3">
        <w:rPr>
          <w:rFonts w:ascii="Times New Roman" w:hAnsi="Times New Roman" w:cs="Times New Roman" w:hint="eastAsia"/>
        </w:rPr>
        <w:t xml:space="preserve">s indicated by available studies that </w:t>
      </w:r>
      <w:r w:rsidR="003509E7">
        <w:rPr>
          <w:rFonts w:ascii="Times New Roman" w:hAnsi="Times New Roman" w:cs="Times New Roman" w:hint="eastAsia"/>
        </w:rPr>
        <w:t xml:space="preserve">the </w:t>
      </w:r>
      <w:r w:rsidR="002C02F3" w:rsidRPr="002C02F3">
        <w:rPr>
          <w:rFonts w:ascii="Times New Roman" w:hAnsi="Times New Roman" w:cs="Times New Roman"/>
        </w:rPr>
        <w:t xml:space="preserve">strong mediating factors in </w:t>
      </w:r>
      <w:r w:rsidR="003509E7">
        <w:rPr>
          <w:rFonts w:ascii="Times New Roman" w:hAnsi="Times New Roman" w:cs="Times New Roman" w:hint="eastAsia"/>
        </w:rPr>
        <w:t>learners</w:t>
      </w:r>
      <w:r w:rsidR="003509E7">
        <w:rPr>
          <w:rFonts w:ascii="Times New Roman" w:hAnsi="Times New Roman" w:cs="Times New Roman"/>
        </w:rPr>
        <w:t>’</w:t>
      </w:r>
      <w:r w:rsidR="002C02F3" w:rsidRPr="002C02F3">
        <w:rPr>
          <w:rFonts w:ascii="Times New Roman" w:hAnsi="Times New Roman" w:cs="Times New Roman"/>
        </w:rPr>
        <w:t xml:space="preserve"> experience in the classroom</w:t>
      </w:r>
      <w:r w:rsidR="003509E7">
        <w:rPr>
          <w:rFonts w:ascii="Times New Roman" w:hAnsi="Times New Roman" w:cs="Times New Roman" w:hint="eastAsia"/>
        </w:rPr>
        <w:t xml:space="preserve"> can be </w:t>
      </w:r>
      <w:r w:rsidR="003509E7" w:rsidRPr="003509E7">
        <w:rPr>
          <w:rFonts w:ascii="Times New Roman" w:hAnsi="Times New Roman" w:cs="Times New Roman"/>
        </w:rPr>
        <w:t>learner belief</w:t>
      </w:r>
      <w:r w:rsidR="003509E7">
        <w:rPr>
          <w:rFonts w:ascii="Times New Roman" w:hAnsi="Times New Roman" w:cs="Times New Roman" w:hint="eastAsia"/>
        </w:rPr>
        <w:t>s</w:t>
      </w:r>
      <w:r w:rsidR="003509E7" w:rsidRPr="003509E7">
        <w:rPr>
          <w:rFonts w:ascii="Times New Roman" w:hAnsi="Times New Roman" w:cs="Times New Roman"/>
        </w:rPr>
        <w:t>.</w:t>
      </w:r>
      <w:r w:rsidR="003509E7">
        <w:rPr>
          <w:rFonts w:ascii="Times New Roman" w:hAnsi="Times New Roman" w:cs="Times New Roman" w:hint="eastAsia"/>
        </w:rPr>
        <w:t xml:space="preserve"> </w:t>
      </w:r>
      <w:r w:rsidR="00C62D13">
        <w:rPr>
          <w:rFonts w:ascii="Times New Roman" w:hAnsi="Times New Roman" w:cs="Times New Roman" w:hint="eastAsia"/>
        </w:rPr>
        <w:t xml:space="preserve">Strategies </w:t>
      </w:r>
      <w:r w:rsidR="00C62D13">
        <w:rPr>
          <w:rFonts w:ascii="Times New Roman" w:hAnsi="Times New Roman" w:cs="Times New Roman"/>
        </w:rPr>
        <w:t>chosen</w:t>
      </w:r>
      <w:r w:rsidR="00C62D13">
        <w:rPr>
          <w:rFonts w:ascii="Times New Roman" w:hAnsi="Times New Roman" w:cs="Times New Roman" w:hint="eastAsia"/>
        </w:rPr>
        <w:t xml:space="preserve"> by learners </w:t>
      </w:r>
      <w:r w:rsidR="007F4E3F">
        <w:rPr>
          <w:rFonts w:ascii="Times New Roman" w:hAnsi="Times New Roman" w:cs="Times New Roman" w:hint="eastAsia"/>
        </w:rPr>
        <w:t>to</w:t>
      </w:r>
      <w:r w:rsidR="00C62D13">
        <w:rPr>
          <w:rFonts w:ascii="Times New Roman" w:hAnsi="Times New Roman" w:cs="Times New Roman" w:hint="eastAsia"/>
        </w:rPr>
        <w:t xml:space="preserve"> learn new materials can be affected by </w:t>
      </w:r>
      <w:r w:rsidR="007F4E3F">
        <w:rPr>
          <w:rFonts w:ascii="Times New Roman" w:hAnsi="Times New Roman" w:cs="Times New Roman" w:hint="eastAsia"/>
        </w:rPr>
        <w:t>learners</w:t>
      </w:r>
      <w:r w:rsidR="007F4E3F">
        <w:rPr>
          <w:rFonts w:ascii="Times New Roman" w:hAnsi="Times New Roman" w:cs="Times New Roman"/>
        </w:rPr>
        <w:t>’</w:t>
      </w:r>
      <w:r w:rsidR="007F4E3F">
        <w:rPr>
          <w:rFonts w:ascii="Times New Roman" w:hAnsi="Times New Roman" w:cs="Times New Roman" w:hint="eastAsia"/>
        </w:rPr>
        <w:t xml:space="preserve"> </w:t>
      </w:r>
      <w:r w:rsidR="007F4E3F">
        <w:rPr>
          <w:rFonts w:ascii="Times New Roman" w:hAnsi="Times New Roman" w:cs="Times New Roman"/>
        </w:rPr>
        <w:t>preferences</w:t>
      </w:r>
      <w:r w:rsidR="007F4E3F">
        <w:rPr>
          <w:rFonts w:ascii="Times New Roman" w:hAnsi="Times New Roman" w:cs="Times New Roman" w:hint="eastAsia"/>
        </w:rPr>
        <w:t xml:space="preserve"> involving learning styles or learners</w:t>
      </w:r>
      <w:r w:rsidR="007F4E3F">
        <w:rPr>
          <w:rFonts w:ascii="Times New Roman" w:hAnsi="Times New Roman" w:cs="Times New Roman"/>
        </w:rPr>
        <w:t>’</w:t>
      </w:r>
      <w:r w:rsidR="007F4E3F">
        <w:rPr>
          <w:rFonts w:ascii="Times New Roman" w:hAnsi="Times New Roman" w:cs="Times New Roman" w:hint="eastAsia"/>
        </w:rPr>
        <w:t xml:space="preserve"> beliefs, therefore teachers may apply relevant information to assist learners in expanding their choices of strategies and developing flexibility in language learning</w:t>
      </w:r>
      <w:r w:rsidR="00AF0593">
        <w:rPr>
          <w:rFonts w:ascii="Times New Roman" w:hAnsi="Times New Roman" w:cs="Times New Roman" w:hint="eastAsia"/>
        </w:rPr>
        <w:t xml:space="preserve"> </w:t>
      </w:r>
      <w:r w:rsidR="00AF0593" w:rsidRPr="00AF0593">
        <w:rPr>
          <w:rFonts w:ascii="Times New Roman" w:hAnsi="Times New Roman" w:cs="Times New Roman"/>
        </w:rPr>
        <w:t>(Lightbown and Spada, 2000)</w:t>
      </w:r>
      <w:r w:rsidR="007F4E3F">
        <w:rPr>
          <w:rFonts w:ascii="Times New Roman" w:hAnsi="Times New Roman" w:cs="Times New Roman" w:hint="eastAsia"/>
        </w:rPr>
        <w:t xml:space="preserve">. </w:t>
      </w:r>
    </w:p>
    <w:bookmarkEnd w:id="0"/>
    <w:p w14:paraId="3B5EDF1F" w14:textId="77777777" w:rsidR="00E71204" w:rsidRDefault="00E71204" w:rsidP="0043223B">
      <w:pPr>
        <w:rPr>
          <w:rFonts w:ascii="Times New Roman" w:hAnsi="Times New Roman" w:cs="Times New Roman"/>
        </w:rPr>
      </w:pPr>
    </w:p>
    <w:p w14:paraId="145A1A9E" w14:textId="14DF1D00" w:rsidR="00E71204" w:rsidRDefault="00FF3005" w:rsidP="00540653">
      <w:pPr>
        <w:rPr>
          <w:rFonts w:ascii="Times New Roman" w:hAnsi="Times New Roman" w:cs="Times New Roman"/>
        </w:rPr>
      </w:pPr>
      <w:bookmarkStart w:id="16" w:name="OLE_LINK16"/>
      <w:r>
        <w:rPr>
          <w:rFonts w:ascii="Times New Roman" w:hAnsi="Times New Roman" w:cs="Times New Roman" w:hint="eastAsia"/>
        </w:rPr>
        <w:t xml:space="preserve">As noted by </w:t>
      </w:r>
      <w:r w:rsidRPr="00FF3005">
        <w:rPr>
          <w:rFonts w:ascii="Times New Roman" w:hAnsi="Times New Roman" w:cs="Times New Roman"/>
        </w:rPr>
        <w:t>Lightbown and Spada (2000)</w:t>
      </w:r>
      <w:r>
        <w:rPr>
          <w:rFonts w:ascii="Times New Roman" w:hAnsi="Times New Roman" w:cs="Times New Roman" w:hint="eastAsia"/>
        </w:rPr>
        <w:t xml:space="preserve">, </w:t>
      </w:r>
      <w:r>
        <w:rPr>
          <w:rFonts w:ascii="Times New Roman" w:hAnsi="Times New Roman" w:cs="Times New Roman"/>
        </w:rPr>
        <w:t xml:space="preserve">the </w:t>
      </w:r>
      <w:r>
        <w:rPr>
          <w:rFonts w:ascii="Times New Roman" w:hAnsi="Times New Roman" w:cs="Times New Roman" w:hint="eastAsia"/>
        </w:rPr>
        <w:t xml:space="preserve">definition and measurement of age </w:t>
      </w:r>
      <w:r w:rsidR="00B45734">
        <w:rPr>
          <w:rFonts w:ascii="Times New Roman" w:hAnsi="Times New Roman" w:cs="Times New Roman"/>
        </w:rPr>
        <w:t>are</w:t>
      </w:r>
      <w:r>
        <w:rPr>
          <w:rFonts w:ascii="Times New Roman" w:hAnsi="Times New Roman" w:cs="Times New Roman" w:hint="eastAsia"/>
        </w:rPr>
        <w:t xml:space="preserve"> easier compared with other characteristics affecting second language acquisition</w:t>
      </w:r>
      <w:r w:rsidR="00B45734">
        <w:rPr>
          <w:rFonts w:ascii="Times New Roman" w:hAnsi="Times New Roman" w:cs="Times New Roman" w:hint="eastAsia"/>
        </w:rPr>
        <w:t xml:space="preserve">, and the relationship between age and success in second language learning </w:t>
      </w:r>
      <w:r w:rsidR="00B45734">
        <w:rPr>
          <w:rFonts w:ascii="Times New Roman" w:hAnsi="Times New Roman" w:cs="Times New Roman"/>
        </w:rPr>
        <w:t>is</w:t>
      </w:r>
      <w:r w:rsidR="00B45734">
        <w:rPr>
          <w:rFonts w:ascii="Times New Roman" w:hAnsi="Times New Roman" w:cs="Times New Roman" w:hint="eastAsia"/>
        </w:rPr>
        <w:t xml:space="preserve"> in heated </w:t>
      </w:r>
      <w:r w:rsidR="00B45734">
        <w:rPr>
          <w:rFonts w:ascii="Times New Roman" w:hAnsi="Times New Roman" w:cs="Times New Roman"/>
        </w:rPr>
        <w:t>debate</w:t>
      </w:r>
      <w:r w:rsidR="00B45734">
        <w:rPr>
          <w:rFonts w:ascii="Times New Roman" w:hAnsi="Times New Roman" w:cs="Times New Roman" w:hint="eastAsia"/>
        </w:rPr>
        <w:t xml:space="preserve"> </w:t>
      </w:r>
      <w:r w:rsidR="00B5596E">
        <w:rPr>
          <w:rFonts w:ascii="Times New Roman" w:hAnsi="Times New Roman" w:cs="Times New Roman"/>
        </w:rPr>
        <w:t>by</w:t>
      </w:r>
      <w:r w:rsidR="00B45734">
        <w:rPr>
          <w:rFonts w:ascii="Times New Roman" w:hAnsi="Times New Roman" w:cs="Times New Roman" w:hint="eastAsia"/>
        </w:rPr>
        <w:t xml:space="preserve"> researchers. </w:t>
      </w:r>
      <w:r w:rsidR="00540653">
        <w:rPr>
          <w:rFonts w:ascii="Times New Roman" w:hAnsi="Times New Roman" w:cs="Times New Roman" w:hint="eastAsia"/>
        </w:rPr>
        <w:t xml:space="preserve">Just as </w:t>
      </w:r>
      <w:r w:rsidR="00540653" w:rsidRPr="00540653">
        <w:rPr>
          <w:rFonts w:ascii="Times New Roman" w:hAnsi="Times New Roman" w:cs="Times New Roman"/>
        </w:rPr>
        <w:t>Singleton</w:t>
      </w:r>
      <w:r w:rsidR="00540653" w:rsidRPr="00540653">
        <w:rPr>
          <w:rFonts w:ascii="Times New Roman" w:hAnsi="Times New Roman" w:cs="Times New Roman"/>
        </w:rPr>
        <w:t xml:space="preserve"> </w:t>
      </w:r>
      <w:r w:rsidR="00540653">
        <w:rPr>
          <w:rFonts w:ascii="Times New Roman" w:hAnsi="Times New Roman" w:cs="Times New Roman"/>
        </w:rPr>
        <w:fldChar w:fldCharType="begin"/>
      </w:r>
      <w:r w:rsidR="00246A5A">
        <w:rPr>
          <w:rFonts w:ascii="Times New Roman" w:hAnsi="Times New Roman" w:cs="Times New Roman"/>
        </w:rPr>
        <w:instrText xml:space="preserve"> ADDIN ZOTERO_ITEM CSL_CITATION {"citationID":"t70Cy0u0","properties":{"formattedCitation":"(Singleton, 2001)","plainCitation":"(Singleton, 2001)","dontUpdate":true,"noteIndex":0},"citationItems":[{"id":29,"uris":["http://zotero.org/users/local/JxAYsuao/items/UPVBLYW7"],"itemData":{"id":29,"type":"article-journal","abstract":"The idea that there is an age factor in language development has long been — and continues to be — a hotly debated topic. This review begins by briefly revisiting some of the early perspectives on this issue; it goes on to sketch some of the relevant findings which emerged in the three decades following the onset in the late 1960s of serious empirical investigation of the age factor in L2 acquisition; and, finally, in the third section of the survey, it hones in on the results of some more recently published age-related research. The article concludes with a short discussion — in the light of the foregoing — of (a) the degree of absoluteness of the age factor in L2 acquisition; and (b) the notion that there may be not one, but a number, of age-related factors at work.","container-title":"Annual Review of Applied Linguistics","DOI":"10.1017/S0267190501000058","ISSN":"0267-1905, 1471-6356","journalAbbreviation":"Ann Rev Appl Linguist","language":"en","page":"77-89","source":"DOI.org (Crossref)","title":"Age and second language acquisition","volume":"21","author":[{"family":"Singleton","given":"David"}],"issued":{"date-parts":[["2001",1]]}}}],"schema":"https://github.com/citation-style-language/schema/raw/master/csl-citation.json"} </w:instrText>
      </w:r>
      <w:r w:rsidR="00540653">
        <w:rPr>
          <w:rFonts w:ascii="Times New Roman" w:hAnsi="Times New Roman" w:cs="Times New Roman"/>
        </w:rPr>
        <w:fldChar w:fldCharType="separate"/>
      </w:r>
      <w:r w:rsidR="00540653" w:rsidRPr="00540653">
        <w:rPr>
          <w:rFonts w:ascii="Times New Roman" w:hAnsi="Times New Roman" w:cs="Times New Roman"/>
        </w:rPr>
        <w:t>(2001)</w:t>
      </w:r>
      <w:r w:rsidR="00540653">
        <w:rPr>
          <w:rFonts w:ascii="Times New Roman" w:hAnsi="Times New Roman" w:cs="Times New Roman"/>
        </w:rPr>
        <w:fldChar w:fldCharType="end"/>
      </w:r>
      <w:r w:rsidR="00540653">
        <w:rPr>
          <w:rFonts w:ascii="Times New Roman" w:hAnsi="Times New Roman" w:cs="Times New Roman" w:hint="eastAsia"/>
        </w:rPr>
        <w:t xml:space="preserve"> agreed and proposed: </w:t>
      </w:r>
      <w:r w:rsidR="00540653">
        <w:rPr>
          <w:rFonts w:ascii="Times New Roman" w:hAnsi="Times New Roman" w:cs="Times New Roman"/>
        </w:rPr>
        <w:t>“</w:t>
      </w:r>
      <w:r w:rsidR="00540653" w:rsidRPr="00540653">
        <w:rPr>
          <w:rFonts w:ascii="Times New Roman" w:hAnsi="Times New Roman" w:cs="Times New Roman"/>
        </w:rPr>
        <w:t xml:space="preserve">The idea that there is an age factor in </w:t>
      </w:r>
      <w:r w:rsidR="00540653">
        <w:rPr>
          <w:rFonts w:ascii="Times New Roman" w:hAnsi="Times New Roman" w:cs="Times New Roman"/>
        </w:rPr>
        <w:t>language</w:t>
      </w:r>
      <w:r w:rsidR="00540653" w:rsidRPr="00540653">
        <w:rPr>
          <w:rFonts w:ascii="Times New Roman" w:hAnsi="Times New Roman" w:cs="Times New Roman"/>
        </w:rPr>
        <w:t xml:space="preserve"> development has long been and</w:t>
      </w:r>
      <w:r w:rsidR="00540653">
        <w:rPr>
          <w:rFonts w:ascii="Times New Roman" w:hAnsi="Times New Roman" w:cs="Times New Roman" w:hint="eastAsia"/>
        </w:rPr>
        <w:t xml:space="preserve"> </w:t>
      </w:r>
      <w:r w:rsidR="00540653" w:rsidRPr="00540653">
        <w:rPr>
          <w:rFonts w:ascii="Times New Roman" w:hAnsi="Times New Roman" w:cs="Times New Roman"/>
        </w:rPr>
        <w:t>continues to be a hotly debated topic.</w:t>
      </w:r>
      <w:r w:rsidR="00540653">
        <w:rPr>
          <w:rFonts w:ascii="Times New Roman" w:hAnsi="Times New Roman" w:cs="Times New Roman"/>
        </w:rPr>
        <w:t>”</w:t>
      </w:r>
      <w:bookmarkEnd w:id="16"/>
      <w:r w:rsidR="00540653">
        <w:rPr>
          <w:rFonts w:ascii="Times New Roman" w:hAnsi="Times New Roman" w:cs="Times New Roman" w:hint="eastAsia"/>
        </w:rPr>
        <w:t xml:space="preserve"> </w:t>
      </w:r>
    </w:p>
    <w:p w14:paraId="379A2C1E" w14:textId="77777777" w:rsidR="009D2E0F" w:rsidRDefault="009D2E0F" w:rsidP="00540653">
      <w:pPr>
        <w:rPr>
          <w:rFonts w:ascii="Times New Roman" w:hAnsi="Times New Roman" w:cs="Times New Roman"/>
        </w:rPr>
      </w:pPr>
    </w:p>
    <w:p w14:paraId="4F9924A7" w14:textId="566C87FC" w:rsidR="009D2E0F" w:rsidRDefault="006D1097" w:rsidP="00811BCB">
      <w:pPr>
        <w:rPr>
          <w:rFonts w:ascii="Times New Roman" w:hAnsi="Times New Roman" w:cs="Times New Roman" w:hint="eastAsia"/>
        </w:rPr>
      </w:pPr>
      <w:bookmarkStart w:id="17" w:name="OLE_LINK17"/>
      <w:bookmarkStart w:id="18" w:name="OLE_LINK18"/>
      <w:r>
        <w:rPr>
          <w:rFonts w:ascii="Times New Roman" w:hAnsi="Times New Roman" w:cs="Times New Roman" w:hint="eastAsia"/>
        </w:rPr>
        <w:lastRenderedPageBreak/>
        <w:t xml:space="preserve">It can be observed that many </w:t>
      </w:r>
      <w:r w:rsidR="00E445D8">
        <w:rPr>
          <w:rFonts w:ascii="Times New Roman" w:hAnsi="Times New Roman" w:cs="Times New Roman"/>
        </w:rPr>
        <w:t>adult</w:t>
      </w:r>
      <w:r w:rsidRPr="006D1097">
        <w:rPr>
          <w:rFonts w:ascii="Times New Roman" w:hAnsi="Times New Roman" w:cs="Times New Roman"/>
        </w:rPr>
        <w:t xml:space="preserve"> second language learners</w:t>
      </w:r>
      <w:r>
        <w:rPr>
          <w:rFonts w:ascii="Times New Roman" w:hAnsi="Times New Roman" w:cs="Times New Roman" w:hint="eastAsia"/>
        </w:rPr>
        <w:t xml:space="preserve"> can perform well in communication while most of them </w:t>
      </w:r>
      <w:r w:rsidR="00E445D8">
        <w:rPr>
          <w:rFonts w:ascii="Times New Roman" w:hAnsi="Times New Roman" w:cs="Times New Roman" w:hint="eastAsia"/>
        </w:rPr>
        <w:t xml:space="preserve">cannot achieve </w:t>
      </w:r>
      <w:r w:rsidR="00E445D8">
        <w:rPr>
          <w:rFonts w:ascii="Times New Roman" w:hAnsi="Times New Roman" w:cs="Times New Roman"/>
        </w:rPr>
        <w:t xml:space="preserve">the </w:t>
      </w:r>
      <w:r w:rsidR="00E445D8">
        <w:rPr>
          <w:rFonts w:ascii="Times New Roman" w:hAnsi="Times New Roman" w:cs="Times New Roman" w:hint="eastAsia"/>
        </w:rPr>
        <w:t xml:space="preserve">native-like </w:t>
      </w:r>
      <w:r w:rsidR="00E445D8" w:rsidRPr="00E445D8">
        <w:rPr>
          <w:rFonts w:ascii="Times New Roman" w:hAnsi="Times New Roman" w:cs="Times New Roman"/>
        </w:rPr>
        <w:t>level</w:t>
      </w:r>
      <w:r w:rsidR="00E445D8">
        <w:rPr>
          <w:rFonts w:ascii="Times New Roman" w:hAnsi="Times New Roman" w:cs="Times New Roman" w:hint="eastAsia"/>
        </w:rPr>
        <w:t xml:space="preserve"> </w:t>
      </w:r>
      <w:r w:rsidR="00E445D8" w:rsidRPr="00E445D8">
        <w:rPr>
          <w:rFonts w:ascii="Times New Roman" w:hAnsi="Times New Roman" w:cs="Times New Roman"/>
        </w:rPr>
        <w:t xml:space="preserve">in that language </w:t>
      </w:r>
      <w:r w:rsidR="00E445D8">
        <w:rPr>
          <w:rFonts w:ascii="Times New Roman" w:hAnsi="Times New Roman" w:cs="Times New Roman" w:hint="eastAsia"/>
        </w:rPr>
        <w:t xml:space="preserve">compared with </w:t>
      </w:r>
      <w:r w:rsidR="00E445D8">
        <w:rPr>
          <w:rFonts w:ascii="Times New Roman" w:hAnsi="Times New Roman" w:cs="Times New Roman"/>
        </w:rPr>
        <w:t>learners</w:t>
      </w:r>
      <w:r w:rsidR="00E445D8">
        <w:rPr>
          <w:rFonts w:ascii="Times New Roman" w:hAnsi="Times New Roman" w:cs="Times New Roman" w:hint="eastAsia"/>
        </w:rPr>
        <w:t xml:space="preserve"> who started their </w:t>
      </w:r>
      <w:r w:rsidR="00E445D8">
        <w:rPr>
          <w:rFonts w:ascii="Times New Roman" w:hAnsi="Times New Roman" w:cs="Times New Roman"/>
        </w:rPr>
        <w:t>second</w:t>
      </w:r>
      <w:r w:rsidR="00E445D8">
        <w:rPr>
          <w:rFonts w:ascii="Times New Roman" w:hAnsi="Times New Roman" w:cs="Times New Roman" w:hint="eastAsia"/>
        </w:rPr>
        <w:t xml:space="preserve"> language learning at a very young age, and </w:t>
      </w:r>
      <w:r w:rsidR="00DA0A86">
        <w:rPr>
          <w:rFonts w:ascii="Times New Roman" w:hAnsi="Times New Roman" w:cs="Times New Roman" w:hint="eastAsia"/>
        </w:rPr>
        <w:t xml:space="preserve">it can be </w:t>
      </w:r>
      <w:r w:rsidR="00DA0A86">
        <w:rPr>
          <w:rFonts w:ascii="Times New Roman" w:hAnsi="Times New Roman" w:cs="Times New Roman"/>
        </w:rPr>
        <w:t>explained</w:t>
      </w:r>
      <w:r w:rsidR="00DA0A86">
        <w:rPr>
          <w:rFonts w:ascii="Times New Roman" w:hAnsi="Times New Roman" w:cs="Times New Roman" w:hint="eastAsia"/>
        </w:rPr>
        <w:t xml:space="preserve"> by </w:t>
      </w:r>
      <w:r w:rsidR="00DA0A86" w:rsidRPr="00DA0A86">
        <w:rPr>
          <w:rFonts w:ascii="Times New Roman" w:hAnsi="Times New Roman" w:cs="Times New Roman"/>
        </w:rPr>
        <w:t>The Critical Period Hypothesis</w:t>
      </w:r>
      <w:r w:rsidR="001F6174">
        <w:rPr>
          <w:rFonts w:ascii="Times New Roman" w:hAnsi="Times New Roman" w:cs="Times New Roman" w:hint="eastAsia"/>
        </w:rPr>
        <w:t xml:space="preserve"> (CPH)</w:t>
      </w:r>
      <w:r w:rsidR="00DA0A86">
        <w:rPr>
          <w:rFonts w:ascii="Times New Roman" w:hAnsi="Times New Roman" w:cs="Times New Roman" w:hint="eastAsia"/>
        </w:rPr>
        <w:t xml:space="preserve"> in second language acquisition</w:t>
      </w:r>
      <w:r w:rsidR="00E00277">
        <w:rPr>
          <w:rFonts w:ascii="Times New Roman" w:hAnsi="Times New Roman" w:cs="Times New Roman" w:hint="eastAsia"/>
        </w:rPr>
        <w:t>, which indicates the existence of a</w:t>
      </w:r>
      <w:r w:rsidR="00E00277">
        <w:rPr>
          <w:rFonts w:ascii="Times New Roman" w:hAnsi="Times New Roman" w:cs="Times New Roman"/>
        </w:rPr>
        <w:t xml:space="preserve"> </w:t>
      </w:r>
      <w:r w:rsidR="00E00277">
        <w:rPr>
          <w:rFonts w:ascii="Times New Roman" w:hAnsi="Times New Roman" w:cs="Times New Roman" w:hint="eastAsia"/>
        </w:rPr>
        <w:t xml:space="preserve">certain </w:t>
      </w:r>
      <w:r w:rsidR="00E00277">
        <w:rPr>
          <w:rFonts w:ascii="Times New Roman" w:hAnsi="Times New Roman" w:cs="Times New Roman"/>
        </w:rPr>
        <w:t>period</w:t>
      </w:r>
      <w:r w:rsidR="00E00277">
        <w:rPr>
          <w:rFonts w:ascii="Times New Roman" w:hAnsi="Times New Roman" w:cs="Times New Roman" w:hint="eastAsia"/>
        </w:rPr>
        <w:t xml:space="preserve"> when brain tends to succeed in language learning during human development</w:t>
      </w:r>
      <w:r w:rsidR="00FE4A3F">
        <w:rPr>
          <w:rFonts w:ascii="Times New Roman" w:hAnsi="Times New Roman" w:cs="Times New Roman" w:hint="eastAsia"/>
        </w:rPr>
        <w:t xml:space="preserve"> </w:t>
      </w:r>
      <w:bookmarkStart w:id="19" w:name="_Hlk161002813"/>
      <w:r w:rsidR="00FE4A3F">
        <w:rPr>
          <w:rFonts w:ascii="Times New Roman" w:hAnsi="Times New Roman" w:cs="Times New Roman" w:hint="eastAsia"/>
        </w:rPr>
        <w:t>(</w:t>
      </w:r>
      <w:r w:rsidR="00FE4A3F" w:rsidRPr="00FE4A3F">
        <w:rPr>
          <w:rFonts w:ascii="Times New Roman" w:hAnsi="Times New Roman" w:cs="Times New Roman"/>
        </w:rPr>
        <w:t>Lightbown and Spada</w:t>
      </w:r>
      <w:r w:rsidR="00FE4A3F">
        <w:rPr>
          <w:rFonts w:ascii="Times New Roman" w:hAnsi="Times New Roman" w:cs="Times New Roman" w:hint="eastAsia"/>
        </w:rPr>
        <w:t xml:space="preserve">, </w:t>
      </w:r>
      <w:r w:rsidR="00FE4A3F" w:rsidRPr="00FE4A3F">
        <w:rPr>
          <w:rFonts w:ascii="Times New Roman" w:hAnsi="Times New Roman" w:cs="Times New Roman"/>
        </w:rPr>
        <w:t>2000)</w:t>
      </w:r>
      <w:r w:rsidR="00FE4A3F">
        <w:rPr>
          <w:rFonts w:ascii="Times New Roman" w:hAnsi="Times New Roman" w:cs="Times New Roman" w:hint="eastAsia"/>
        </w:rPr>
        <w:t>.</w:t>
      </w:r>
      <w:bookmarkEnd w:id="17"/>
      <w:bookmarkEnd w:id="19"/>
      <w:r w:rsidR="00FE4A3F">
        <w:rPr>
          <w:rFonts w:ascii="Times New Roman" w:hAnsi="Times New Roman" w:cs="Times New Roman" w:hint="eastAsia"/>
        </w:rPr>
        <w:t xml:space="preserve"> </w:t>
      </w:r>
      <w:r w:rsidR="001F6174">
        <w:rPr>
          <w:rFonts w:ascii="Times New Roman" w:hAnsi="Times New Roman" w:cs="Times New Roman" w:hint="eastAsia"/>
        </w:rPr>
        <w:t xml:space="preserve">CPH </w:t>
      </w:r>
      <w:r w:rsidR="001F6174">
        <w:rPr>
          <w:rFonts w:ascii="Times New Roman" w:hAnsi="Times New Roman" w:cs="Times New Roman"/>
        </w:rPr>
        <w:t>gains</w:t>
      </w:r>
      <w:r w:rsidR="001F6174">
        <w:rPr>
          <w:rFonts w:ascii="Times New Roman" w:hAnsi="Times New Roman" w:cs="Times New Roman" w:hint="eastAsia"/>
        </w:rPr>
        <w:t xml:space="preserve"> its support from biological and n</w:t>
      </w:r>
      <w:r w:rsidR="001F6174" w:rsidRPr="001F6174">
        <w:rPr>
          <w:rFonts w:ascii="Times New Roman" w:hAnsi="Times New Roman" w:cs="Times New Roman"/>
        </w:rPr>
        <w:t>euroscientific</w:t>
      </w:r>
      <w:r w:rsidR="001F6174">
        <w:rPr>
          <w:rFonts w:ascii="Times New Roman" w:hAnsi="Times New Roman" w:cs="Times New Roman" w:hint="eastAsia"/>
        </w:rPr>
        <w:t xml:space="preserve"> evidence:</w:t>
      </w:r>
      <w:bookmarkEnd w:id="18"/>
      <w:r w:rsidR="001F6174">
        <w:rPr>
          <w:rFonts w:ascii="Times New Roman" w:hAnsi="Times New Roman" w:cs="Times New Roman" w:hint="eastAsia"/>
        </w:rPr>
        <w:t xml:space="preserve"> </w:t>
      </w:r>
      <w:r w:rsidR="003E46EA">
        <w:rPr>
          <w:rFonts w:ascii="Times New Roman" w:hAnsi="Times New Roman" w:cs="Times New Roman" w:hint="eastAsia"/>
        </w:rPr>
        <w:t xml:space="preserve">Lorenz regarded the period when the </w:t>
      </w:r>
      <w:r w:rsidR="003E46EA">
        <w:rPr>
          <w:rFonts w:ascii="Times New Roman" w:hAnsi="Times New Roman" w:cs="Times New Roman"/>
        </w:rPr>
        <w:t>“</w:t>
      </w:r>
      <w:r w:rsidR="003E46EA">
        <w:rPr>
          <w:rFonts w:ascii="Times New Roman" w:hAnsi="Times New Roman" w:cs="Times New Roman" w:hint="eastAsia"/>
        </w:rPr>
        <w:t>inscription</w:t>
      </w:r>
      <w:r w:rsidR="003E46EA">
        <w:rPr>
          <w:rFonts w:ascii="Times New Roman" w:hAnsi="Times New Roman" w:cs="Times New Roman"/>
        </w:rPr>
        <w:t>”</w:t>
      </w:r>
      <w:r w:rsidR="003E46EA">
        <w:rPr>
          <w:rFonts w:ascii="Times New Roman" w:hAnsi="Times New Roman" w:cs="Times New Roman" w:hint="eastAsia"/>
        </w:rPr>
        <w:t xml:space="preserve"> phenomenon appeared as the </w:t>
      </w:r>
      <w:r w:rsidR="003E46EA">
        <w:rPr>
          <w:rFonts w:ascii="Times New Roman" w:hAnsi="Times New Roman" w:cs="Times New Roman"/>
        </w:rPr>
        <w:t>“</w:t>
      </w:r>
      <w:r w:rsidR="003E46EA">
        <w:rPr>
          <w:rFonts w:ascii="Times New Roman" w:hAnsi="Times New Roman" w:cs="Times New Roman" w:hint="eastAsia"/>
        </w:rPr>
        <w:t>Critical Period of Development</w:t>
      </w:r>
      <w:r w:rsidR="003E46EA">
        <w:rPr>
          <w:rFonts w:ascii="Times New Roman" w:hAnsi="Times New Roman" w:cs="Times New Roman"/>
        </w:rPr>
        <w:t>”</w:t>
      </w:r>
      <w:r w:rsidR="003E46EA">
        <w:rPr>
          <w:rFonts w:ascii="Times New Roman" w:hAnsi="Times New Roman" w:cs="Times New Roman" w:hint="eastAsia"/>
        </w:rPr>
        <w:t xml:space="preserve">, which can also be applied to the development of human organs related to the finding of a period when </w:t>
      </w:r>
      <w:r w:rsidR="00C10948">
        <w:rPr>
          <w:rFonts w:ascii="Times New Roman" w:hAnsi="Times New Roman" w:cs="Times New Roman" w:hint="eastAsia"/>
        </w:rPr>
        <w:t xml:space="preserve">a </w:t>
      </w:r>
      <w:r w:rsidR="00C10948" w:rsidRPr="00C10948">
        <w:rPr>
          <w:rFonts w:ascii="Times New Roman" w:hAnsi="Times New Roman" w:cs="Times New Roman"/>
        </w:rPr>
        <w:t xml:space="preserve">similar reaction </w:t>
      </w:r>
      <w:r w:rsidR="00C10948">
        <w:rPr>
          <w:rFonts w:ascii="Times New Roman" w:hAnsi="Times New Roman" w:cs="Times New Roman"/>
        </w:rPr>
        <w:t>is</w:t>
      </w:r>
      <w:r w:rsidR="00C10948" w:rsidRPr="00C10948">
        <w:rPr>
          <w:rFonts w:ascii="Times New Roman" w:hAnsi="Times New Roman" w:cs="Times New Roman"/>
        </w:rPr>
        <w:t xml:space="preserve"> observed in the development of human language learning.</w:t>
      </w:r>
      <w:r w:rsidR="00C10948">
        <w:rPr>
          <w:rFonts w:ascii="Times New Roman" w:hAnsi="Times New Roman" w:cs="Times New Roman" w:hint="eastAsia"/>
        </w:rPr>
        <w:t xml:space="preserve"> </w:t>
      </w:r>
      <w:r w:rsidR="001566C4">
        <w:rPr>
          <w:rFonts w:ascii="Times New Roman" w:hAnsi="Times New Roman" w:cs="Times New Roman" w:hint="eastAsia"/>
        </w:rPr>
        <w:t>CPH can stem from biology</w:t>
      </w:r>
      <w:r w:rsidR="00645D5C">
        <w:rPr>
          <w:rFonts w:ascii="Times New Roman" w:hAnsi="Times New Roman" w:cs="Times New Roman" w:hint="eastAsia"/>
        </w:rPr>
        <w:t xml:space="preserve"> </w:t>
      </w:r>
      <w:r w:rsidR="00645D5C">
        <w:rPr>
          <w:rFonts w:ascii="Times New Roman" w:hAnsi="Times New Roman" w:cs="Times New Roman"/>
        </w:rPr>
        <w:fldChar w:fldCharType="begin"/>
      </w:r>
      <w:r w:rsidR="00246A5A">
        <w:rPr>
          <w:rFonts w:ascii="Times New Roman" w:hAnsi="Times New Roman" w:cs="Times New Roman"/>
        </w:rPr>
        <w:instrText xml:space="preserve"> ADDIN ZOTERO_ITEM CSL_CITATION {"citationID":"1aDHLrHO","properties":{"formattedCitation":"(Zhai, no date)","plainCitation":"(Zhai, no date)","dontUpdate":true,"noteIndex":0},"citationItems":[{"id":11,"uris":["http://zotero.org/users/local/JxAYsuao/items/IWH5HDBE"],"itemData":{"id":11,"type":"article-journal","abstract":"This article reviews two main language modules in the ultimate attainment of Second Language Acquisition (SLA), morphosyntax and phonology, and discusses the existence pf the \"Critical Period Hypothesis\" (CPH) in each module. The review includes the relationship between ultimate attainment and age in SLA; also, a comprehensive reflection on the CPH in SLA is presented. Age is an important factor in the second language (L2) pronunciation. Generally, younger learners tend to acquire proper L2 pronunciation more easily than their older counterparts. In terms of grammar, although age to some extent determines the ultimate attainment, other external factors also affect it, such as L2 input and the influence of the mother tongue. The stronger the mastery of the mother tongue, the lower the level of the second language; and the more natural the environment for second language learners and closer to the way native speakers acquire, the higher the ultimate attainment of second language acquisition.","language":"en","source":"Zotero","title":"Literature Review: Theoretical and empirical research on Age effects in SLA: Focusing on Critical Period Hypothesis","author":[{"family":"Zhai","given":"Wenting"}]}}],"schema":"https://github.com/citation-style-language/schema/raw/master/csl-citation.json"} </w:instrText>
      </w:r>
      <w:r w:rsidR="00645D5C">
        <w:rPr>
          <w:rFonts w:ascii="Times New Roman" w:hAnsi="Times New Roman" w:cs="Times New Roman"/>
        </w:rPr>
        <w:fldChar w:fldCharType="separate"/>
      </w:r>
      <w:r w:rsidR="00645D5C" w:rsidRPr="00645D5C">
        <w:rPr>
          <w:rFonts w:ascii="Times New Roman" w:hAnsi="Times New Roman" w:cs="Times New Roman"/>
        </w:rPr>
        <w:t xml:space="preserve">(Zhai, </w:t>
      </w:r>
      <w:r w:rsidR="00645D5C">
        <w:rPr>
          <w:rFonts w:ascii="Times New Roman" w:hAnsi="Times New Roman" w:cs="Times New Roman" w:hint="eastAsia"/>
        </w:rPr>
        <w:t>2020</w:t>
      </w:r>
      <w:r w:rsidR="00645D5C" w:rsidRPr="00645D5C">
        <w:rPr>
          <w:rFonts w:ascii="Times New Roman" w:hAnsi="Times New Roman" w:cs="Times New Roman"/>
        </w:rPr>
        <w:t>)</w:t>
      </w:r>
      <w:r w:rsidR="00645D5C">
        <w:rPr>
          <w:rFonts w:ascii="Times New Roman" w:hAnsi="Times New Roman" w:cs="Times New Roman"/>
        </w:rPr>
        <w:fldChar w:fldCharType="end"/>
      </w:r>
      <w:r w:rsidR="001566C4">
        <w:rPr>
          <w:rFonts w:ascii="Times New Roman" w:hAnsi="Times New Roman" w:cs="Times New Roman" w:hint="eastAsia"/>
        </w:rPr>
        <w:t>.</w:t>
      </w:r>
      <w:r w:rsidR="00645D5C">
        <w:rPr>
          <w:rFonts w:ascii="Times New Roman" w:hAnsi="Times New Roman" w:cs="Times New Roman" w:hint="eastAsia"/>
        </w:rPr>
        <w:t xml:space="preserve"> </w:t>
      </w:r>
      <w:r w:rsidR="00767552">
        <w:rPr>
          <w:rFonts w:ascii="Times New Roman" w:hAnsi="Times New Roman" w:cs="Times New Roman" w:hint="eastAsia"/>
        </w:rPr>
        <w:t xml:space="preserve">Moreover, </w:t>
      </w:r>
      <w:r w:rsidR="00767552" w:rsidRPr="00767552">
        <w:rPr>
          <w:rFonts w:ascii="Times New Roman" w:hAnsi="Times New Roman" w:cs="Times New Roman"/>
        </w:rPr>
        <w:t>a universal folk belief</w:t>
      </w:r>
      <w:r w:rsidR="00767552">
        <w:rPr>
          <w:rFonts w:ascii="Times New Roman" w:hAnsi="Times New Roman" w:cs="Times New Roman" w:hint="eastAsia"/>
        </w:rPr>
        <w:t xml:space="preserve"> held by many </w:t>
      </w:r>
      <w:r w:rsidR="00767552" w:rsidRPr="00767552">
        <w:rPr>
          <w:rFonts w:ascii="Times New Roman" w:hAnsi="Times New Roman" w:cs="Times New Roman"/>
        </w:rPr>
        <w:t>psycholinguists</w:t>
      </w:r>
      <w:r w:rsidR="00767552">
        <w:rPr>
          <w:rFonts w:ascii="Times New Roman" w:hAnsi="Times New Roman" w:cs="Times New Roman" w:hint="eastAsia"/>
        </w:rPr>
        <w:t xml:space="preserve"> </w:t>
      </w:r>
      <w:r w:rsidR="00742339">
        <w:rPr>
          <w:rFonts w:ascii="Times New Roman" w:hAnsi="Times New Roman" w:cs="Times New Roman" w:hint="eastAsia"/>
        </w:rPr>
        <w:t xml:space="preserve">suggests that the brain is plastic at an early age </w:t>
      </w:r>
      <w:r w:rsidR="00C067A8">
        <w:rPr>
          <w:rFonts w:ascii="Times New Roman" w:hAnsi="Times New Roman" w:cs="Times New Roman" w:hint="eastAsia"/>
        </w:rPr>
        <w:t>and the plasticity of the brain will decrease with age</w:t>
      </w:r>
      <w:r w:rsidR="00812844">
        <w:rPr>
          <w:rFonts w:ascii="Times New Roman" w:hAnsi="Times New Roman" w:cs="Times New Roman" w:hint="eastAsia"/>
        </w:rPr>
        <w:t xml:space="preserve"> </w:t>
      </w:r>
      <w:r w:rsidR="00812844">
        <w:rPr>
          <w:rFonts w:ascii="Times New Roman" w:hAnsi="Times New Roman" w:cs="Times New Roman"/>
        </w:rPr>
        <w:fldChar w:fldCharType="begin"/>
      </w:r>
      <w:r w:rsidR="00812844">
        <w:rPr>
          <w:rFonts w:ascii="Times New Roman" w:hAnsi="Times New Roman" w:cs="Times New Roman"/>
        </w:rPr>
        <w:instrText xml:space="preserve"> ADDIN ZOTERO_ITEM CSL_CITATION {"citationID":"8UvAsavD","properties":{"formattedCitation":"(Alsaedi, 2023)","plainCitation":"(Alsaedi, 2023)","noteIndex":0},"citationItems":[{"id":9,"uris":["http://zotero.org/users/local/JxAYsuao/items/C7R5KBAE"],"itemData":{"id":9,"type":"article-journal","abstract":"Studies of language acquisition have shown that language learning ability declines with age. It has been documented that the overwhelming majority of learners who begin the process of second language (L2) learning after passing the critical period — after a certain age – cannot attain native-like competence (underlying knowledge of language) at the end state. There is a universal folk belief, shared by almost all psycholinguists, that at an early age, the brain is plastic; it can modify its own structure, organization and function as a direct consequence of experiences and learning. According to this belief, the plasticity of the brain fades with age and with the increasing specialisation of the different hemispheres and areas of the brain. However, recently neuroscientists, equipped with the complementary aid of brain neuroimaging, have discovered that mature brain is far from being fixed as previously thought; it has the ability to continuously adapt its structure and function based on internal and external environmental changes and/or input such as experience, ageing, illness, injury and learning, meaning that the brain remains plastic throughout life. The purpose of this article, therefore, is to illustrate that the theory about the loss of brain plasticity during natural maturation is not valid in explaining the question why L2 learning is affected by delayed exposure to a language? It should be mentioned here that until now, the overwhelming majority of L2 researchers tend to think of plasticity as a phenomenon confined to early development; and therefore, evidence supporting plasticity is generally ignored.","container-title":"Theory and Practice in Language Studies","DOI":"10.17507/tpls.1312.12","ISSN":"2053-0692, 1799-2591","issue":"12","journalAbbreviation":"tpls","language":"en","page":"3149-3156","source":"DOI.org (Crossref)","title":"Delayed Exposure to Second Language Acquisition: The Robustness of Critical Period Hypothesis and the Limitations of the Plasticity Theory","title-short":"Delayed Exposure to Second Language Acquisition","volume":"13","author":[{"family":"Alsaedi","given":"Naif"}],"issued":{"date-parts":[["2023",12,1]]}}}],"schema":"https://github.com/citation-style-language/schema/raw/master/csl-citation.json"} </w:instrText>
      </w:r>
      <w:r w:rsidR="00812844">
        <w:rPr>
          <w:rFonts w:ascii="Times New Roman" w:hAnsi="Times New Roman" w:cs="Times New Roman"/>
        </w:rPr>
        <w:fldChar w:fldCharType="separate"/>
      </w:r>
      <w:r w:rsidR="00812844" w:rsidRPr="00812844">
        <w:rPr>
          <w:rFonts w:ascii="Times New Roman" w:hAnsi="Times New Roman" w:cs="Times New Roman"/>
        </w:rPr>
        <w:t>(Alsaedi, 2023)</w:t>
      </w:r>
      <w:r w:rsidR="00812844">
        <w:rPr>
          <w:rFonts w:ascii="Times New Roman" w:hAnsi="Times New Roman" w:cs="Times New Roman"/>
        </w:rPr>
        <w:fldChar w:fldCharType="end"/>
      </w:r>
      <w:r w:rsidR="00812844">
        <w:rPr>
          <w:rFonts w:ascii="Times New Roman" w:hAnsi="Times New Roman" w:cs="Times New Roman" w:hint="eastAsia"/>
        </w:rPr>
        <w:t xml:space="preserve">. </w:t>
      </w:r>
      <w:r w:rsidR="00D67E3C">
        <w:rPr>
          <w:rFonts w:ascii="Times New Roman" w:hAnsi="Times New Roman" w:cs="Times New Roman" w:hint="eastAsia"/>
        </w:rPr>
        <w:t xml:space="preserve">Considering </w:t>
      </w:r>
      <w:r w:rsidR="00D67E3C" w:rsidRPr="00D67E3C">
        <w:rPr>
          <w:rFonts w:ascii="Times New Roman" w:hAnsi="Times New Roman" w:cs="Times New Roman"/>
        </w:rPr>
        <w:t>Neuroemergentism</w:t>
      </w:r>
      <w:r w:rsidR="00D67E3C">
        <w:rPr>
          <w:rFonts w:ascii="Times New Roman" w:hAnsi="Times New Roman" w:cs="Times New Roman" w:hint="eastAsia"/>
        </w:rPr>
        <w:t xml:space="preserve">, </w:t>
      </w:r>
      <w:r w:rsidR="00811BCB">
        <w:rPr>
          <w:rFonts w:ascii="Times New Roman" w:hAnsi="Times New Roman" w:cs="Times New Roman" w:hint="eastAsia"/>
        </w:rPr>
        <w:t xml:space="preserve">research findings related to </w:t>
      </w:r>
      <w:r w:rsidR="00811BCB" w:rsidRPr="00811BCB">
        <w:rPr>
          <w:rFonts w:ascii="Times New Roman" w:hAnsi="Times New Roman" w:cs="Times New Roman"/>
        </w:rPr>
        <w:t>a late cutof</w:t>
      </w:r>
      <w:r w:rsidR="00811BCB">
        <w:rPr>
          <w:rFonts w:ascii="Times New Roman" w:hAnsi="Times New Roman" w:cs="Times New Roman" w:hint="eastAsia"/>
        </w:rPr>
        <w:t>f</w:t>
      </w:r>
      <w:r w:rsidR="00D67E3C">
        <w:rPr>
          <w:rFonts w:ascii="Times New Roman" w:hAnsi="Times New Roman" w:cs="Times New Roman" w:hint="eastAsia"/>
        </w:rPr>
        <w:t xml:space="preserve"> </w:t>
      </w:r>
      <w:r w:rsidR="00811BCB">
        <w:rPr>
          <w:rFonts w:ascii="Times New Roman" w:hAnsi="Times New Roman" w:cs="Times New Roman" w:hint="eastAsia"/>
        </w:rPr>
        <w:t xml:space="preserve">reveal that </w:t>
      </w:r>
      <w:r w:rsidR="00811BCB" w:rsidRPr="00811BCB">
        <w:rPr>
          <w:rFonts w:ascii="Times New Roman" w:hAnsi="Times New Roman" w:cs="Times New Roman"/>
        </w:rPr>
        <w:t>the age range of late</w:t>
      </w:r>
      <w:r w:rsidR="00811BCB">
        <w:rPr>
          <w:rFonts w:ascii="Times New Roman" w:hAnsi="Times New Roman" w:cs="Times New Roman" w:hint="eastAsia"/>
        </w:rPr>
        <w:t xml:space="preserve"> </w:t>
      </w:r>
      <w:r w:rsidR="00811BCB" w:rsidRPr="00811BCB">
        <w:rPr>
          <w:rFonts w:ascii="Times New Roman" w:hAnsi="Times New Roman" w:cs="Times New Roman"/>
        </w:rPr>
        <w:t xml:space="preserve">childhood to late adolescence </w:t>
      </w:r>
      <w:r w:rsidR="00811BCB">
        <w:rPr>
          <w:rFonts w:ascii="Times New Roman" w:hAnsi="Times New Roman" w:cs="Times New Roman" w:hint="eastAsia"/>
        </w:rPr>
        <w:t>is</w:t>
      </w:r>
      <w:r w:rsidR="00811BCB" w:rsidRPr="00811BCB">
        <w:rPr>
          <w:rFonts w:ascii="Times New Roman" w:hAnsi="Times New Roman" w:cs="Times New Roman"/>
        </w:rPr>
        <w:t xml:space="preserve"> </w:t>
      </w:r>
      <w:r w:rsidR="00811BCB">
        <w:rPr>
          <w:rFonts w:ascii="Times New Roman" w:hAnsi="Times New Roman" w:cs="Times New Roman" w:hint="eastAsia"/>
        </w:rPr>
        <w:t xml:space="preserve">pivotal </w:t>
      </w:r>
      <w:r w:rsidR="00811BCB" w:rsidRPr="00811BCB">
        <w:rPr>
          <w:rFonts w:ascii="Times New Roman" w:hAnsi="Times New Roman" w:cs="Times New Roman"/>
        </w:rPr>
        <w:t>for learning an L2</w:t>
      </w:r>
      <w:r w:rsidR="00811BCB">
        <w:rPr>
          <w:rFonts w:ascii="Times New Roman" w:hAnsi="Times New Roman" w:cs="Times New Roman" w:hint="eastAsia"/>
        </w:rPr>
        <w:t xml:space="preserve"> </w:t>
      </w:r>
      <w:r w:rsidR="00811BCB">
        <w:rPr>
          <w:rFonts w:ascii="Times New Roman" w:hAnsi="Times New Roman" w:cs="Times New Roman"/>
        </w:rPr>
        <w:fldChar w:fldCharType="begin"/>
      </w:r>
      <w:r w:rsidR="00811BCB">
        <w:rPr>
          <w:rFonts w:ascii="Times New Roman" w:hAnsi="Times New Roman" w:cs="Times New Roman"/>
        </w:rPr>
        <w:instrText xml:space="preserve"> ADDIN ZOTERO_ITEM CSL_CITATION {"citationID":"z1l2CQ3m","properties":{"formattedCitation":"(Hernandez {\\i{}et al.}, 2021)","plainCitation":"(Hernandez et al., 2021)","noteIndex":0},"citationItems":[{"id":15,"uris":["http://zotero.org/users/local/JxAYsuao/items/89L7QM6F"],"itemData":{"id":15,"type":"article-journal","abstract":"Hartshorne et al. (2018) used a very large sample in order to disentangle the effects of age, years of experience, and age of exposure from each other in context of second-language acquisition. Participants were administered an online test of English grammar. Results revealed a critical period ending around 17 years of age for the most effective acquisition of a second language (L2). The findings of a late cutoff indicate the age range of late childhood to late adolescence as crucial for learning an L2. In this piece, we argue that these results can be conceptualized by emergentist models of language acquisition in which both behavior and brain interactively reorganize across development.","container-title":"Cognition","DOI":"10.1016/j.cognition.2020.104478","ISSN":"00100277","journalAbbreviation":"Cognition","language":"en","page":"104478","source":"DOI.org (Crossref)","title":"What does a critical period for second language acquisition mean?: Reflections on Hartshorne et al. (2018)","title-short":"What does a critical period for second language acquisition mean?","volume":"206","author":[{"family":"Hernandez","given":"Arturo E."},{"family":"Bodet","given":"Jean P."},{"family":"Gehm","given":"Kevin"},{"family":"Shen","given":"Shutian"}],"issued":{"date-parts":[["2021",1]]}}}],"schema":"https://github.com/citation-style-language/schema/raw/master/csl-citation.json"} </w:instrText>
      </w:r>
      <w:r w:rsidR="00811BCB">
        <w:rPr>
          <w:rFonts w:ascii="Times New Roman" w:hAnsi="Times New Roman" w:cs="Times New Roman"/>
        </w:rPr>
        <w:fldChar w:fldCharType="separate"/>
      </w:r>
      <w:r w:rsidR="00811BCB" w:rsidRPr="00811BCB">
        <w:rPr>
          <w:rFonts w:ascii="Times New Roman" w:hAnsi="Times New Roman" w:cs="Times New Roman"/>
          <w:kern w:val="0"/>
          <w:szCs w:val="24"/>
        </w:rPr>
        <w:t xml:space="preserve">(Hernandez </w:t>
      </w:r>
      <w:r w:rsidR="00811BCB" w:rsidRPr="00811BCB">
        <w:rPr>
          <w:rFonts w:ascii="Times New Roman" w:hAnsi="Times New Roman" w:cs="Times New Roman"/>
          <w:i/>
          <w:iCs/>
          <w:kern w:val="0"/>
          <w:szCs w:val="24"/>
        </w:rPr>
        <w:t>et al.</w:t>
      </w:r>
      <w:r w:rsidR="00811BCB" w:rsidRPr="00811BCB">
        <w:rPr>
          <w:rFonts w:ascii="Times New Roman" w:hAnsi="Times New Roman" w:cs="Times New Roman"/>
          <w:kern w:val="0"/>
          <w:szCs w:val="24"/>
        </w:rPr>
        <w:t>, 2021)</w:t>
      </w:r>
      <w:r w:rsidR="00811BCB">
        <w:rPr>
          <w:rFonts w:ascii="Times New Roman" w:hAnsi="Times New Roman" w:cs="Times New Roman"/>
        </w:rPr>
        <w:fldChar w:fldCharType="end"/>
      </w:r>
      <w:r w:rsidR="00811BCB">
        <w:rPr>
          <w:rFonts w:ascii="Times New Roman" w:hAnsi="Times New Roman" w:cs="Times New Roman" w:hint="eastAsia"/>
        </w:rPr>
        <w:t>.</w:t>
      </w:r>
    </w:p>
    <w:p w14:paraId="7AED4044" w14:textId="77777777" w:rsidR="004624BD" w:rsidRPr="00811BCB" w:rsidRDefault="004624BD" w:rsidP="00C10948">
      <w:pPr>
        <w:rPr>
          <w:rFonts w:ascii="Times New Roman" w:hAnsi="Times New Roman" w:cs="Times New Roman"/>
        </w:rPr>
      </w:pPr>
    </w:p>
    <w:p w14:paraId="4DD3822B" w14:textId="0955A186" w:rsidR="004624BD" w:rsidRDefault="00FA1212" w:rsidP="00E1376B">
      <w:pPr>
        <w:rPr>
          <w:rFonts w:ascii="Times New Roman" w:hAnsi="Times New Roman" w:cs="Times New Roman"/>
        </w:rPr>
      </w:pPr>
      <w:bookmarkStart w:id="20" w:name="OLE_LINK19"/>
      <w:bookmarkStart w:id="21" w:name="OLE_LINK20"/>
      <w:r>
        <w:rPr>
          <w:rFonts w:ascii="Times New Roman" w:hAnsi="Times New Roman" w:cs="Times New Roman" w:hint="eastAsia"/>
        </w:rPr>
        <w:t xml:space="preserve">The rationality of CPH can be </w:t>
      </w:r>
      <w:r w:rsidR="00381073">
        <w:rPr>
          <w:rFonts w:ascii="Times New Roman" w:hAnsi="Times New Roman" w:cs="Times New Roman" w:hint="eastAsia"/>
        </w:rPr>
        <w:t xml:space="preserve">investigated from the perspective of </w:t>
      </w:r>
      <w:r w:rsidR="00BE233B" w:rsidRPr="00BE233B">
        <w:rPr>
          <w:rFonts w:ascii="Times New Roman" w:hAnsi="Times New Roman" w:cs="Times New Roman"/>
        </w:rPr>
        <w:t>pronunciation</w:t>
      </w:r>
      <w:r w:rsidR="00BE233B">
        <w:rPr>
          <w:rFonts w:ascii="Times New Roman" w:hAnsi="Times New Roman" w:cs="Times New Roman" w:hint="eastAsia"/>
        </w:rPr>
        <w:t xml:space="preserve"> and </w:t>
      </w:r>
      <w:bookmarkStart w:id="22" w:name="OLE_LINK23"/>
      <w:r w:rsidR="00BE233B" w:rsidRPr="00BE233B">
        <w:rPr>
          <w:rFonts w:ascii="Times New Roman" w:hAnsi="Times New Roman" w:cs="Times New Roman"/>
        </w:rPr>
        <w:t>grammaticality</w:t>
      </w:r>
      <w:bookmarkEnd w:id="22"/>
      <w:r w:rsidR="00BE233B">
        <w:rPr>
          <w:rFonts w:ascii="Times New Roman" w:hAnsi="Times New Roman" w:cs="Times New Roman" w:hint="eastAsia"/>
        </w:rPr>
        <w:t>.</w:t>
      </w:r>
      <w:bookmarkEnd w:id="20"/>
      <w:r w:rsidR="00BE233B">
        <w:rPr>
          <w:rFonts w:ascii="Times New Roman" w:hAnsi="Times New Roman" w:cs="Times New Roman" w:hint="eastAsia"/>
        </w:rPr>
        <w:t xml:space="preserve"> </w:t>
      </w:r>
      <w:r w:rsidR="004A1C5D">
        <w:rPr>
          <w:rFonts w:ascii="Times New Roman" w:hAnsi="Times New Roman" w:cs="Times New Roman" w:hint="eastAsia"/>
        </w:rPr>
        <w:t xml:space="preserve">According to the </w:t>
      </w:r>
      <w:r w:rsidR="004A1C5D">
        <w:rPr>
          <w:rFonts w:ascii="Times New Roman" w:hAnsi="Times New Roman" w:cs="Times New Roman"/>
        </w:rPr>
        <w:t>research</w:t>
      </w:r>
      <w:r w:rsidR="004A1C5D">
        <w:rPr>
          <w:rFonts w:ascii="Times New Roman" w:hAnsi="Times New Roman" w:cs="Times New Roman" w:hint="eastAsia"/>
        </w:rPr>
        <w:t xml:space="preserve"> related to acquisition of second language words, it</w:t>
      </w:r>
      <w:r w:rsidR="004A1C5D">
        <w:rPr>
          <w:rFonts w:ascii="Times New Roman" w:hAnsi="Times New Roman" w:cs="Times New Roman"/>
        </w:rPr>
        <w:t>’</w:t>
      </w:r>
      <w:r w:rsidR="004A1C5D">
        <w:rPr>
          <w:rFonts w:ascii="Times New Roman" w:hAnsi="Times New Roman" w:cs="Times New Roman" w:hint="eastAsia"/>
        </w:rPr>
        <w:t xml:space="preserve">s implied that </w:t>
      </w:r>
      <w:r w:rsidR="004A1C5D" w:rsidRPr="004A1C5D">
        <w:rPr>
          <w:rFonts w:ascii="Times New Roman" w:hAnsi="Times New Roman" w:cs="Times New Roman"/>
        </w:rPr>
        <w:t>how bilinguals represent and access words in</w:t>
      </w:r>
      <w:r w:rsidR="004A1C5D">
        <w:rPr>
          <w:rFonts w:ascii="Times New Roman" w:hAnsi="Times New Roman" w:cs="Times New Roman" w:hint="eastAsia"/>
        </w:rPr>
        <w:t xml:space="preserve"> second language receives a major influence from the age of L2 acquisition</w:t>
      </w:r>
      <w:r w:rsidR="00D03D9A">
        <w:rPr>
          <w:rFonts w:ascii="Times New Roman" w:hAnsi="Times New Roman" w:cs="Times New Roman" w:hint="eastAsia"/>
        </w:rPr>
        <w:t xml:space="preserve"> </w:t>
      </w:r>
      <w:r w:rsidR="00D03D9A">
        <w:rPr>
          <w:rFonts w:ascii="Times New Roman" w:hAnsi="Times New Roman" w:cs="Times New Roman"/>
        </w:rPr>
        <w:fldChar w:fldCharType="begin"/>
      </w:r>
      <w:r w:rsidR="00D03D9A">
        <w:rPr>
          <w:rFonts w:ascii="Times New Roman" w:hAnsi="Times New Roman" w:cs="Times New Roman"/>
        </w:rPr>
        <w:instrText xml:space="preserve"> ADDIN ZOTERO_ITEM CSL_CITATION {"citationID":"LdTAaWlq","properties":{"formattedCitation":"(Silverberg and Samuel, 2004)","plainCitation":"(Silverberg and Samuel, 2004)","noteIndex":0},"citationItems":[{"id":13,"uris":["http://zotero.org/users/local/JxAYsuao/items/XK2JZJSF"],"itemData":{"id":13,"type":"article-journal","abstract":"In this study, the eﬀects of second language (i.e., L2) proﬁciency and age of second language acquisition are assessed. Three types of bilinguals are compared: Early L2 learners, Late highly proﬁcient L2 learners, and Late less proﬁcient L2 learners. A lexical decision priming paradigm is used in which the critical trials consist of ﬁrst language (i.e., L1) Spanish targets preceded by English (L2) primes. Three types of L2–L1 priming conditions were used: Semantic primes [e.g., prime ¼ nail; target ¼ TORNILLO (ÔscrewÕ)], Mediated Form primes [e.g., prime ¼ bull (ÔtoroÕ); target ¼ TORNILLO], and Form primes (e.g., prime ¼ torture; target ¼ TORNILLO). Semantic and Mediated Form primes produced facilitative priming eﬀects for the Early group, but not for either of the Late groups. Highly proﬁcient Late learners showed inhibitory eﬀects of Form primes, whereas the less proﬁcient group produced no priming eﬀects of any type. The pattern of priming eﬀects is consistent with an interactive activation architecture in which the semantic/ conceptual level is shared by L1 and L2 for Early learners, versus a shared lexical level for proﬁcient Late learners. The implication is that age of L2 acquisition has a major inﬂuence on how bilinguals represent and access words in their second language.","container-title":"Journal of Memory and Language","DOI":"10.1016/j.jml.2004.05.003","ISSN":"0749596X","issue":"3","journalAbbreviation":"Journal of Memory and Language","language":"en","page":"381-398","source":"DOI.org (Crossref)","title":"The effect of age of second language acquisition on the representation and processing of second language words","volume":"51","author":[{"family":"Silverberg","given":"Stu"},{"family":"Samuel","given":"Arthur G."}],"issued":{"date-parts":[["2004",10]]}}}],"schema":"https://github.com/citation-style-language/schema/raw/master/csl-citation.json"} </w:instrText>
      </w:r>
      <w:r w:rsidR="00D03D9A">
        <w:rPr>
          <w:rFonts w:ascii="Times New Roman" w:hAnsi="Times New Roman" w:cs="Times New Roman"/>
        </w:rPr>
        <w:fldChar w:fldCharType="separate"/>
      </w:r>
      <w:r w:rsidR="00D03D9A" w:rsidRPr="00D03D9A">
        <w:rPr>
          <w:rFonts w:ascii="Times New Roman" w:hAnsi="Times New Roman" w:cs="Times New Roman"/>
        </w:rPr>
        <w:t>(Silverberg and Samuel, 2004)</w:t>
      </w:r>
      <w:r w:rsidR="00D03D9A">
        <w:rPr>
          <w:rFonts w:ascii="Times New Roman" w:hAnsi="Times New Roman" w:cs="Times New Roman"/>
        </w:rPr>
        <w:fldChar w:fldCharType="end"/>
      </w:r>
      <w:r w:rsidR="004A1C5D">
        <w:rPr>
          <w:rFonts w:ascii="Times New Roman" w:hAnsi="Times New Roman" w:cs="Times New Roman" w:hint="eastAsia"/>
        </w:rPr>
        <w:t>.</w:t>
      </w:r>
      <w:bookmarkEnd w:id="21"/>
      <w:r w:rsidR="004A1C5D">
        <w:rPr>
          <w:rFonts w:ascii="Times New Roman" w:hAnsi="Times New Roman" w:cs="Times New Roman" w:hint="eastAsia"/>
        </w:rPr>
        <w:t xml:space="preserve"> </w:t>
      </w:r>
      <w:r w:rsidR="00E1376B">
        <w:rPr>
          <w:rFonts w:ascii="Times New Roman" w:hAnsi="Times New Roman" w:cs="Times New Roman" w:hint="eastAsia"/>
        </w:rPr>
        <w:t xml:space="preserve">In a study about age and its influence on </w:t>
      </w:r>
      <w:r w:rsidR="00E1376B" w:rsidRPr="00E1376B">
        <w:rPr>
          <w:rFonts w:ascii="Times New Roman" w:hAnsi="Times New Roman" w:cs="Times New Roman"/>
        </w:rPr>
        <w:t xml:space="preserve">phonology in the process of </w:t>
      </w:r>
      <w:r w:rsidR="00E1376B">
        <w:rPr>
          <w:rFonts w:ascii="Times New Roman" w:hAnsi="Times New Roman" w:cs="Times New Roman" w:hint="eastAsia"/>
        </w:rPr>
        <w:t xml:space="preserve">second </w:t>
      </w:r>
      <w:r w:rsidR="00E1376B" w:rsidRPr="00E1376B">
        <w:rPr>
          <w:rFonts w:ascii="Times New Roman" w:hAnsi="Times New Roman" w:cs="Times New Roman"/>
        </w:rPr>
        <w:t>language learning</w:t>
      </w:r>
      <w:r w:rsidR="00E1376B">
        <w:rPr>
          <w:rFonts w:ascii="Times New Roman" w:hAnsi="Times New Roman" w:cs="Times New Roman" w:hint="eastAsia"/>
        </w:rPr>
        <w:t xml:space="preserve">, </w:t>
      </w:r>
      <w:r w:rsidR="00EE2B59">
        <w:rPr>
          <w:rFonts w:ascii="Times New Roman" w:hAnsi="Times New Roman" w:cs="Times New Roman"/>
        </w:rPr>
        <w:t xml:space="preserve">the </w:t>
      </w:r>
      <w:r w:rsidR="00E1376B">
        <w:rPr>
          <w:rFonts w:ascii="Times New Roman" w:hAnsi="Times New Roman" w:cs="Times New Roman" w:hint="eastAsia"/>
        </w:rPr>
        <w:t xml:space="preserve">conclusion demonstrates that </w:t>
      </w:r>
      <w:r w:rsidR="00E1376B" w:rsidRPr="00E1376B">
        <w:rPr>
          <w:rFonts w:ascii="Times New Roman" w:hAnsi="Times New Roman" w:cs="Times New Roman"/>
        </w:rPr>
        <w:t>phonology</w:t>
      </w:r>
      <w:r w:rsidR="00E1376B">
        <w:rPr>
          <w:rFonts w:ascii="Times New Roman" w:hAnsi="Times New Roman" w:cs="Times New Roman" w:hint="eastAsia"/>
        </w:rPr>
        <w:t xml:space="preserve"> is mainly influenced by age</w:t>
      </w:r>
      <w:r w:rsidR="00FA3402">
        <w:rPr>
          <w:rFonts w:ascii="Times New Roman" w:hAnsi="Times New Roman" w:cs="Times New Roman" w:hint="eastAsia"/>
        </w:rPr>
        <w:t xml:space="preserve">, which finds that </w:t>
      </w:r>
      <w:r w:rsidR="00FA3402">
        <w:rPr>
          <w:rFonts w:ascii="Times New Roman" w:hAnsi="Times New Roman" w:cs="Times New Roman"/>
        </w:rPr>
        <w:t>learning</w:t>
      </w:r>
      <w:r w:rsidR="00FA3402">
        <w:rPr>
          <w:rFonts w:ascii="Times New Roman" w:hAnsi="Times New Roman" w:cs="Times New Roman" w:hint="eastAsia"/>
        </w:rPr>
        <w:t xml:space="preserve"> </w:t>
      </w:r>
      <w:r w:rsidR="004B7C7D">
        <w:rPr>
          <w:rFonts w:ascii="Times New Roman" w:hAnsi="Times New Roman" w:cs="Times New Roman"/>
        </w:rPr>
        <w:t xml:space="preserve">a </w:t>
      </w:r>
      <w:r w:rsidR="00FA3402">
        <w:rPr>
          <w:rFonts w:ascii="Times New Roman" w:hAnsi="Times New Roman" w:cs="Times New Roman" w:hint="eastAsia"/>
        </w:rPr>
        <w:t xml:space="preserve">language early can </w:t>
      </w:r>
      <w:r w:rsidR="00FA3402" w:rsidRPr="00FA3402">
        <w:rPr>
          <w:rFonts w:ascii="Times New Roman" w:hAnsi="Times New Roman" w:cs="Times New Roman"/>
        </w:rPr>
        <w:t>lead</w:t>
      </w:r>
      <w:r w:rsidR="00FA3402">
        <w:rPr>
          <w:rFonts w:ascii="Times New Roman" w:hAnsi="Times New Roman" w:cs="Times New Roman" w:hint="eastAsia"/>
        </w:rPr>
        <w:t xml:space="preserve"> </w:t>
      </w:r>
      <w:r w:rsidR="00FA3402" w:rsidRPr="00FA3402">
        <w:rPr>
          <w:rFonts w:ascii="Times New Roman" w:hAnsi="Times New Roman" w:cs="Times New Roman"/>
        </w:rPr>
        <w:t>to native-like pronunciation.</w:t>
      </w:r>
      <w:r w:rsidR="005F5B78">
        <w:rPr>
          <w:rFonts w:ascii="Times New Roman" w:hAnsi="Times New Roman" w:cs="Times New Roman" w:hint="eastAsia"/>
        </w:rPr>
        <w:t xml:space="preserve"> </w:t>
      </w:r>
      <w:r w:rsidR="005F5B78">
        <w:rPr>
          <w:rFonts w:ascii="Times New Roman" w:hAnsi="Times New Roman" w:cs="Times New Roman"/>
        </w:rPr>
        <w:fldChar w:fldCharType="begin"/>
      </w:r>
      <w:r w:rsidR="005F5B78">
        <w:rPr>
          <w:rFonts w:ascii="Times New Roman" w:hAnsi="Times New Roman" w:cs="Times New Roman"/>
        </w:rPr>
        <w:instrText xml:space="preserve"> ADDIN ZOTERO_ITEM CSL_CITATION {"citationID":"hTdFKrMs","properties":{"formattedCitation":"(Elmahjoub and Onaiba, 2019)","plainCitation":"(Elmahjoub and Onaiba, 2019)","noteIndex":0},"citationItems":[{"id":42,"uris":["http://zotero.org/users/local/JxAYsuao/items/IFTXYS5R"],"itemData":{"id":42,"type":"article-journal","abstract":"The importance of age in language learning has been debated for a long time. The general assumption is that age plays a positive role in facilitating language learning and attaining native-like competence. This paper is concerned mainly with investigating the role which age plays in mastering syntax/morphology and phonology in the process of language learning. It also pays some attention to the effects of age on the route or the way and the rate or the amount of learning. Studies carried out earlier on the effects of age are reviewed in this paper. It reviews how age affects learning and what aspects of language it affects focusing on syntax/ morphology and phonology. It is concluded that age mainly affects phonology. That is, starting to learn a language early leads to native-like pronunciation. However, it is found that an early start is not an advantage for learning syntax and morphology. It is recommended that language be introduced early in curriculums so learners make more benefit from early start to master the target language.","issue":"12","language":"en","source":"Zotero","title":"Evaluating the Role of Age in Language Acquisition","volume":"1","author":[{"family":"Elmahjoub","given":"D Abdallah"},{"family":"Onaiba","given":"D Abdulhamid"}],"issued":{"date-parts":[["2019"]]}}}],"schema":"https://github.com/citation-style-language/schema/raw/master/csl-citation.json"} </w:instrText>
      </w:r>
      <w:r w:rsidR="005F5B78">
        <w:rPr>
          <w:rFonts w:ascii="Times New Roman" w:hAnsi="Times New Roman" w:cs="Times New Roman"/>
        </w:rPr>
        <w:fldChar w:fldCharType="separate"/>
      </w:r>
      <w:r w:rsidR="005F5B78" w:rsidRPr="005F5B78">
        <w:rPr>
          <w:rFonts w:ascii="Times New Roman" w:hAnsi="Times New Roman" w:cs="Times New Roman"/>
        </w:rPr>
        <w:t>(</w:t>
      </w:r>
      <w:proofErr w:type="spellStart"/>
      <w:r w:rsidR="005F5B78" w:rsidRPr="005F5B78">
        <w:rPr>
          <w:rFonts w:ascii="Times New Roman" w:hAnsi="Times New Roman" w:cs="Times New Roman"/>
        </w:rPr>
        <w:t>Elmahjoub</w:t>
      </w:r>
      <w:proofErr w:type="spellEnd"/>
      <w:r w:rsidR="005F5B78" w:rsidRPr="005F5B78">
        <w:rPr>
          <w:rFonts w:ascii="Times New Roman" w:hAnsi="Times New Roman" w:cs="Times New Roman"/>
        </w:rPr>
        <w:t xml:space="preserve"> and </w:t>
      </w:r>
      <w:proofErr w:type="spellStart"/>
      <w:r w:rsidR="005F5B78" w:rsidRPr="005F5B78">
        <w:rPr>
          <w:rFonts w:ascii="Times New Roman" w:hAnsi="Times New Roman" w:cs="Times New Roman"/>
        </w:rPr>
        <w:t>Onaiba</w:t>
      </w:r>
      <w:proofErr w:type="spellEnd"/>
      <w:r w:rsidR="005F5B78" w:rsidRPr="005F5B78">
        <w:rPr>
          <w:rFonts w:ascii="Times New Roman" w:hAnsi="Times New Roman" w:cs="Times New Roman"/>
        </w:rPr>
        <w:t>, 2019)</w:t>
      </w:r>
      <w:r w:rsidR="005F5B78">
        <w:rPr>
          <w:rFonts w:ascii="Times New Roman" w:hAnsi="Times New Roman" w:cs="Times New Roman"/>
        </w:rPr>
        <w:fldChar w:fldCharType="end"/>
      </w:r>
      <w:r w:rsidR="00E1376B" w:rsidRPr="00E1376B">
        <w:rPr>
          <w:rFonts w:ascii="Times New Roman" w:hAnsi="Times New Roman" w:cs="Times New Roman"/>
        </w:rPr>
        <w:t>.</w:t>
      </w:r>
      <w:r w:rsidR="00FA3402">
        <w:rPr>
          <w:rFonts w:ascii="Times New Roman" w:hAnsi="Times New Roman" w:cs="Times New Roman" w:hint="eastAsia"/>
        </w:rPr>
        <w:t xml:space="preserve"> </w:t>
      </w:r>
      <w:r w:rsidR="00721E80">
        <w:rPr>
          <w:rFonts w:ascii="Times New Roman" w:hAnsi="Times New Roman" w:cs="Times New Roman" w:hint="eastAsia"/>
        </w:rPr>
        <w:t>I</w:t>
      </w:r>
      <w:bookmarkStart w:id="23" w:name="OLE_LINK21"/>
      <w:r w:rsidR="00721E80">
        <w:rPr>
          <w:rFonts w:ascii="Times New Roman" w:hAnsi="Times New Roman" w:cs="Times New Roman" w:hint="eastAsia"/>
        </w:rPr>
        <w:t xml:space="preserve">n addition, </w:t>
      </w:r>
      <w:r w:rsidR="00721E80" w:rsidRPr="00721E80">
        <w:rPr>
          <w:rFonts w:ascii="Times New Roman" w:hAnsi="Times New Roman" w:cs="Times New Roman"/>
        </w:rPr>
        <w:t xml:space="preserve">Mark </w:t>
      </w:r>
      <w:proofErr w:type="spellStart"/>
      <w:r w:rsidR="00721E80" w:rsidRPr="00721E80">
        <w:rPr>
          <w:rFonts w:ascii="Times New Roman" w:hAnsi="Times New Roman" w:cs="Times New Roman"/>
        </w:rPr>
        <w:t>Patkowski</w:t>
      </w:r>
      <w:proofErr w:type="spellEnd"/>
      <w:r w:rsidR="00721E80">
        <w:rPr>
          <w:rFonts w:ascii="Times New Roman" w:hAnsi="Times New Roman" w:cs="Times New Roman" w:hint="eastAsia"/>
        </w:rPr>
        <w:t xml:space="preserve"> </w:t>
      </w:r>
      <w:bookmarkStart w:id="24" w:name="OLE_LINK22"/>
      <w:r w:rsidR="00E4721A" w:rsidRPr="00E4721A">
        <w:rPr>
          <w:rFonts w:ascii="Times New Roman" w:hAnsi="Times New Roman" w:cs="Times New Roman"/>
        </w:rPr>
        <w:t>(198</w:t>
      </w:r>
      <w:r w:rsidR="00E4721A">
        <w:rPr>
          <w:rFonts w:ascii="Times New Roman" w:hAnsi="Times New Roman" w:cs="Times New Roman" w:hint="eastAsia"/>
        </w:rPr>
        <w:t>0</w:t>
      </w:r>
      <w:r w:rsidR="00E4721A" w:rsidRPr="00E4721A">
        <w:rPr>
          <w:rFonts w:ascii="Times New Roman" w:hAnsi="Times New Roman" w:cs="Times New Roman"/>
        </w:rPr>
        <w:t>, quoted in Lightbown and Spada, 2000)</w:t>
      </w:r>
      <w:bookmarkEnd w:id="24"/>
      <w:r w:rsidR="00E4721A">
        <w:rPr>
          <w:rFonts w:ascii="Times New Roman" w:hAnsi="Times New Roman" w:cs="Times New Roman" w:hint="eastAsia"/>
        </w:rPr>
        <w:t xml:space="preserve"> </w:t>
      </w:r>
      <w:r w:rsidR="00030E3E">
        <w:rPr>
          <w:rFonts w:ascii="Times New Roman" w:hAnsi="Times New Roman" w:cs="Times New Roman" w:hint="eastAsia"/>
        </w:rPr>
        <w:t xml:space="preserve">demonstrated that </w:t>
      </w:r>
      <w:r w:rsidR="00030E3E" w:rsidRPr="00030E3E">
        <w:rPr>
          <w:rFonts w:ascii="Times New Roman" w:hAnsi="Times New Roman" w:cs="Times New Roman"/>
        </w:rPr>
        <w:t>age of acquisition is a significant factor in limiting the development of native-like mastery of a second language</w:t>
      </w:r>
      <w:r w:rsidR="00030E3E">
        <w:rPr>
          <w:rFonts w:ascii="Times New Roman" w:hAnsi="Times New Roman" w:cs="Times New Roman" w:hint="eastAsia"/>
        </w:rPr>
        <w:t xml:space="preserve"> </w:t>
      </w:r>
      <w:r w:rsidR="00030E3E" w:rsidRPr="00030E3E">
        <w:rPr>
          <w:rFonts w:ascii="Times New Roman" w:hAnsi="Times New Roman" w:cs="Times New Roman"/>
        </w:rPr>
        <w:t>and</w:t>
      </w:r>
      <w:r w:rsidR="00030E3E">
        <w:rPr>
          <w:rFonts w:ascii="Times New Roman" w:hAnsi="Times New Roman" w:cs="Times New Roman" w:hint="eastAsia"/>
        </w:rPr>
        <w:t xml:space="preserve"> such</w:t>
      </w:r>
      <w:r w:rsidR="00030E3E" w:rsidRPr="00030E3E">
        <w:rPr>
          <w:rFonts w:ascii="Times New Roman" w:hAnsi="Times New Roman" w:cs="Times New Roman"/>
        </w:rPr>
        <w:t xml:space="preserve"> constraint does not extend just to accent</w:t>
      </w:r>
      <w:r w:rsidR="00030E3E">
        <w:rPr>
          <w:rFonts w:ascii="Times New Roman" w:hAnsi="Times New Roman" w:cs="Times New Roman" w:hint="eastAsia"/>
        </w:rPr>
        <w:t xml:space="preserve">, </w:t>
      </w:r>
      <w:bookmarkEnd w:id="23"/>
      <w:r w:rsidR="00030E3E">
        <w:rPr>
          <w:rFonts w:ascii="Times New Roman" w:hAnsi="Times New Roman" w:cs="Times New Roman" w:hint="eastAsia"/>
        </w:rPr>
        <w:t xml:space="preserve">and </w:t>
      </w:r>
      <w:r w:rsidR="00DC7F61">
        <w:rPr>
          <w:rFonts w:ascii="Times New Roman" w:hAnsi="Times New Roman" w:cs="Times New Roman" w:hint="eastAsia"/>
        </w:rPr>
        <w:t xml:space="preserve">the </w:t>
      </w:r>
      <w:r w:rsidR="00DC7F61" w:rsidRPr="00DC7F61">
        <w:rPr>
          <w:rFonts w:ascii="Times New Roman" w:hAnsi="Times New Roman" w:cs="Times New Roman"/>
        </w:rPr>
        <w:t>grammaticality</w:t>
      </w:r>
      <w:r w:rsidR="00DC7F61" w:rsidRPr="00DC7F61">
        <w:rPr>
          <w:rFonts w:ascii="Times New Roman" w:hAnsi="Times New Roman" w:cs="Times New Roman"/>
        </w:rPr>
        <w:t xml:space="preserve"> </w:t>
      </w:r>
      <w:r w:rsidR="00DC7F61">
        <w:rPr>
          <w:rFonts w:ascii="Times New Roman" w:hAnsi="Times New Roman" w:cs="Times New Roman" w:hint="eastAsia"/>
        </w:rPr>
        <w:t xml:space="preserve">research conducted by </w:t>
      </w:r>
      <w:r w:rsidR="00B14C78" w:rsidRPr="00B14C78">
        <w:rPr>
          <w:rFonts w:ascii="Times New Roman" w:hAnsi="Times New Roman" w:cs="Times New Roman"/>
        </w:rPr>
        <w:t>Johnson and Newport</w:t>
      </w:r>
      <w:r w:rsidR="00B14C78">
        <w:rPr>
          <w:rFonts w:ascii="Times New Roman" w:hAnsi="Times New Roman" w:cs="Times New Roman" w:hint="eastAsia"/>
        </w:rPr>
        <w:t xml:space="preserve"> </w:t>
      </w:r>
      <w:r w:rsidR="00B14C78" w:rsidRPr="00B14C78">
        <w:rPr>
          <w:rFonts w:ascii="Times New Roman" w:hAnsi="Times New Roman" w:cs="Times New Roman"/>
        </w:rPr>
        <w:t>(198</w:t>
      </w:r>
      <w:r w:rsidR="00B14C78">
        <w:rPr>
          <w:rFonts w:ascii="Times New Roman" w:hAnsi="Times New Roman" w:cs="Times New Roman" w:hint="eastAsia"/>
        </w:rPr>
        <w:t>9</w:t>
      </w:r>
      <w:r w:rsidR="00B14C78" w:rsidRPr="00B14C78">
        <w:rPr>
          <w:rFonts w:ascii="Times New Roman" w:hAnsi="Times New Roman" w:cs="Times New Roman"/>
        </w:rPr>
        <w:t>, quoted in Lightbown and Spada, 2000)</w:t>
      </w:r>
      <w:r w:rsidR="00FD3A0C">
        <w:rPr>
          <w:rFonts w:ascii="Times New Roman" w:hAnsi="Times New Roman" w:cs="Times New Roman" w:hint="eastAsia"/>
        </w:rPr>
        <w:t xml:space="preserve"> </w:t>
      </w:r>
      <w:r w:rsidR="00DC7F61">
        <w:rPr>
          <w:rFonts w:ascii="Times New Roman" w:hAnsi="Times New Roman" w:cs="Times New Roman"/>
        </w:rPr>
        <w:t>also</w:t>
      </w:r>
      <w:r w:rsidR="00DC7F61">
        <w:rPr>
          <w:rFonts w:ascii="Times New Roman" w:hAnsi="Times New Roman" w:cs="Times New Roman" w:hint="eastAsia"/>
        </w:rPr>
        <w:t xml:space="preserve"> </w:t>
      </w:r>
      <w:r w:rsidR="00FD3A0C">
        <w:rPr>
          <w:rFonts w:ascii="Times New Roman" w:hAnsi="Times New Roman" w:cs="Times New Roman" w:hint="eastAsia"/>
        </w:rPr>
        <w:t xml:space="preserve">figured out </w:t>
      </w:r>
      <w:r w:rsidR="00DC7F61">
        <w:rPr>
          <w:rFonts w:ascii="Times New Roman" w:hAnsi="Times New Roman" w:cs="Times New Roman" w:hint="eastAsia"/>
        </w:rPr>
        <w:t xml:space="preserve">the existence of </w:t>
      </w:r>
      <w:r w:rsidR="00DC7F61" w:rsidRPr="00DC7F61">
        <w:rPr>
          <w:rFonts w:ascii="Times New Roman" w:hAnsi="Times New Roman" w:cs="Times New Roman"/>
        </w:rPr>
        <w:t>a critical period for</w:t>
      </w:r>
      <w:r w:rsidR="00DC7F61">
        <w:rPr>
          <w:rFonts w:ascii="Times New Roman" w:hAnsi="Times New Roman" w:cs="Times New Roman" w:hint="eastAsia"/>
        </w:rPr>
        <w:t xml:space="preserve"> achieving </w:t>
      </w:r>
      <w:r w:rsidR="00DC7F61" w:rsidRPr="00DC7F61">
        <w:rPr>
          <w:rFonts w:ascii="Times New Roman" w:hAnsi="Times New Roman" w:cs="Times New Roman"/>
        </w:rPr>
        <w:t xml:space="preserve">full </w:t>
      </w:r>
      <w:r w:rsidR="00DC7F61">
        <w:rPr>
          <w:rFonts w:ascii="Times New Roman" w:hAnsi="Times New Roman" w:cs="Times New Roman"/>
        </w:rPr>
        <w:t>native-like</w:t>
      </w:r>
      <w:r w:rsidR="00DC7F61" w:rsidRPr="00DC7F61">
        <w:rPr>
          <w:rFonts w:ascii="Times New Roman" w:hAnsi="Times New Roman" w:cs="Times New Roman"/>
        </w:rPr>
        <w:t xml:space="preserve"> </w:t>
      </w:r>
      <w:r w:rsidR="00DC7F61">
        <w:rPr>
          <w:rFonts w:ascii="Times New Roman" w:hAnsi="Times New Roman" w:cs="Times New Roman" w:hint="eastAsia"/>
        </w:rPr>
        <w:t>level</w:t>
      </w:r>
      <w:r w:rsidR="00DC7F61" w:rsidRPr="00DC7F61">
        <w:rPr>
          <w:rFonts w:ascii="Times New Roman" w:hAnsi="Times New Roman" w:cs="Times New Roman"/>
        </w:rPr>
        <w:t xml:space="preserve"> of a second language</w:t>
      </w:r>
      <w:r w:rsidR="00DC7F61">
        <w:rPr>
          <w:rFonts w:ascii="Times New Roman" w:hAnsi="Times New Roman" w:cs="Times New Roman" w:hint="eastAsia"/>
        </w:rPr>
        <w:t xml:space="preserve">, </w:t>
      </w:r>
      <w:r w:rsidR="003A6E37">
        <w:rPr>
          <w:rFonts w:ascii="Times New Roman" w:hAnsi="Times New Roman" w:cs="Times New Roman" w:hint="eastAsia"/>
        </w:rPr>
        <w:t xml:space="preserve">both of </w:t>
      </w:r>
      <w:r w:rsidR="00DC7F61">
        <w:rPr>
          <w:rFonts w:ascii="Times New Roman" w:hAnsi="Times New Roman" w:cs="Times New Roman" w:hint="eastAsia"/>
        </w:rPr>
        <w:t xml:space="preserve">which </w:t>
      </w:r>
      <w:r w:rsidR="00F20ED0">
        <w:rPr>
          <w:rFonts w:ascii="Times New Roman" w:hAnsi="Times New Roman" w:cs="Times New Roman" w:hint="eastAsia"/>
        </w:rPr>
        <w:t xml:space="preserve">provided further support for CPH in second language acquisition. </w:t>
      </w:r>
    </w:p>
    <w:p w14:paraId="2A09FD6A" w14:textId="77777777" w:rsidR="0087273D" w:rsidRDefault="0087273D" w:rsidP="00E1376B">
      <w:pPr>
        <w:rPr>
          <w:rFonts w:ascii="Times New Roman" w:hAnsi="Times New Roman" w:cs="Times New Roman"/>
        </w:rPr>
      </w:pPr>
    </w:p>
    <w:p w14:paraId="5C5281AB" w14:textId="2744D781" w:rsidR="0087273D" w:rsidRDefault="00440746" w:rsidP="000E76A8">
      <w:pPr>
        <w:rPr>
          <w:rFonts w:ascii="Times New Roman" w:hAnsi="Times New Roman" w:cs="Times New Roman"/>
        </w:rPr>
      </w:pPr>
      <w:bookmarkStart w:id="25" w:name="OLE_LINK24"/>
      <w:bookmarkStart w:id="26" w:name="OLE_LINK25"/>
      <w:r>
        <w:rPr>
          <w:rFonts w:ascii="Times New Roman" w:hAnsi="Times New Roman" w:cs="Times New Roman" w:hint="eastAsia"/>
        </w:rPr>
        <w:t xml:space="preserve">Comparison between </w:t>
      </w:r>
      <w:r w:rsidRPr="00440746">
        <w:rPr>
          <w:rFonts w:ascii="Times New Roman" w:hAnsi="Times New Roman" w:cs="Times New Roman"/>
        </w:rPr>
        <w:t>children and adults second language learners</w:t>
      </w:r>
      <w:r>
        <w:rPr>
          <w:rFonts w:ascii="Times New Roman" w:hAnsi="Times New Roman" w:cs="Times New Roman" w:hint="eastAsia"/>
        </w:rPr>
        <w:t xml:space="preserve"> can be difficult. Despite </w:t>
      </w:r>
      <w:r w:rsidR="007863B7" w:rsidRPr="007863B7">
        <w:rPr>
          <w:rFonts w:ascii="Times New Roman" w:hAnsi="Times New Roman" w:cs="Times New Roman"/>
        </w:rPr>
        <w:t xml:space="preserve">possible biological </w:t>
      </w:r>
      <w:r w:rsidR="0053025E" w:rsidRPr="0053025E">
        <w:rPr>
          <w:rFonts w:ascii="Times New Roman" w:hAnsi="Times New Roman" w:cs="Times New Roman"/>
        </w:rPr>
        <w:t xml:space="preserve">differences </w:t>
      </w:r>
      <w:r w:rsidR="0053025E">
        <w:rPr>
          <w:rFonts w:ascii="Times New Roman" w:hAnsi="Times New Roman" w:cs="Times New Roman" w:hint="eastAsia"/>
        </w:rPr>
        <w:t>implied</w:t>
      </w:r>
      <w:r w:rsidR="0053025E" w:rsidRPr="0053025E">
        <w:rPr>
          <w:rFonts w:ascii="Times New Roman" w:hAnsi="Times New Roman" w:cs="Times New Roman"/>
        </w:rPr>
        <w:t xml:space="preserve"> by</w:t>
      </w:r>
      <w:r w:rsidR="0053025E">
        <w:rPr>
          <w:rFonts w:ascii="Times New Roman" w:hAnsi="Times New Roman" w:cs="Times New Roman" w:hint="eastAsia"/>
        </w:rPr>
        <w:t xml:space="preserve"> CPH, language learning </w:t>
      </w:r>
      <w:r w:rsidR="0053025E">
        <w:rPr>
          <w:rFonts w:ascii="Times New Roman" w:hAnsi="Times New Roman" w:cs="Times New Roman"/>
        </w:rPr>
        <w:t>conditions</w:t>
      </w:r>
      <w:r w:rsidR="0053025E">
        <w:rPr>
          <w:rFonts w:ascii="Times New Roman" w:hAnsi="Times New Roman" w:cs="Times New Roman" w:hint="eastAsia"/>
        </w:rPr>
        <w:t xml:space="preserve"> often </w:t>
      </w:r>
      <w:r w:rsidR="0053025E">
        <w:rPr>
          <w:rFonts w:ascii="Times New Roman" w:hAnsi="Times New Roman" w:cs="Times New Roman"/>
        </w:rPr>
        <w:t>vary</w:t>
      </w:r>
      <w:r w:rsidR="0053025E">
        <w:rPr>
          <w:rFonts w:ascii="Times New Roman" w:hAnsi="Times New Roman" w:cs="Times New Roman" w:hint="eastAsia"/>
        </w:rPr>
        <w:t xml:space="preserve"> </w:t>
      </w:r>
      <w:r w:rsidR="0053025E" w:rsidRPr="0053025E">
        <w:rPr>
          <w:rFonts w:ascii="Times New Roman" w:hAnsi="Times New Roman" w:cs="Times New Roman"/>
        </w:rPr>
        <w:t>(Lightbown and Spada, 2000)</w:t>
      </w:r>
      <w:r w:rsidR="0053025E">
        <w:rPr>
          <w:rFonts w:ascii="Times New Roman" w:hAnsi="Times New Roman" w:cs="Times New Roman" w:hint="eastAsia"/>
        </w:rPr>
        <w:t>.</w:t>
      </w:r>
      <w:bookmarkEnd w:id="25"/>
      <w:r w:rsidR="0053025E">
        <w:rPr>
          <w:rFonts w:ascii="Times New Roman" w:hAnsi="Times New Roman" w:cs="Times New Roman" w:hint="eastAsia"/>
        </w:rPr>
        <w:t xml:space="preserve"> </w:t>
      </w:r>
      <w:r w:rsidR="007D4ACE">
        <w:rPr>
          <w:rFonts w:ascii="Times New Roman" w:hAnsi="Times New Roman" w:cs="Times New Roman" w:hint="eastAsia"/>
        </w:rPr>
        <w:t xml:space="preserve">To further </w:t>
      </w:r>
      <w:r w:rsidR="007B7B4B">
        <w:rPr>
          <w:rFonts w:ascii="Times New Roman" w:hAnsi="Times New Roman" w:cs="Times New Roman" w:hint="eastAsia"/>
        </w:rPr>
        <w:t>interpret</w:t>
      </w:r>
      <w:r w:rsidR="00704922">
        <w:rPr>
          <w:rFonts w:ascii="Times New Roman" w:hAnsi="Times New Roman" w:cs="Times New Roman" w:hint="eastAsia"/>
        </w:rPr>
        <w:t xml:space="preserve"> this</w:t>
      </w:r>
      <w:r w:rsidR="007D4ACE">
        <w:rPr>
          <w:rFonts w:ascii="Times New Roman" w:hAnsi="Times New Roman" w:cs="Times New Roman" w:hint="eastAsia"/>
        </w:rPr>
        <w:t xml:space="preserve">, an </w:t>
      </w:r>
      <w:r w:rsidR="0072096F">
        <w:rPr>
          <w:rFonts w:ascii="Times New Roman" w:hAnsi="Times New Roman" w:cs="Times New Roman"/>
        </w:rPr>
        <w:t>ignorant</w:t>
      </w:r>
      <w:r w:rsidR="007D4ACE">
        <w:rPr>
          <w:rFonts w:ascii="Times New Roman" w:hAnsi="Times New Roman" w:cs="Times New Roman" w:hint="eastAsia"/>
        </w:rPr>
        <w:t xml:space="preserve"> point in relevant research is </w:t>
      </w:r>
      <w:r w:rsidR="007D4ACE">
        <w:rPr>
          <w:rFonts w:ascii="Times New Roman" w:hAnsi="Times New Roman" w:cs="Times New Roman"/>
        </w:rPr>
        <w:t>proposed</w:t>
      </w:r>
      <w:r w:rsidR="007D4ACE">
        <w:rPr>
          <w:rFonts w:ascii="Times New Roman" w:hAnsi="Times New Roman" w:cs="Times New Roman" w:hint="eastAsia"/>
        </w:rPr>
        <w:t xml:space="preserve">: </w:t>
      </w:r>
      <w:r w:rsidR="006E60DA">
        <w:rPr>
          <w:rFonts w:ascii="Times New Roman" w:hAnsi="Times New Roman" w:cs="Times New Roman" w:hint="eastAsia"/>
        </w:rPr>
        <w:t>c</w:t>
      </w:r>
      <w:r w:rsidR="006E60DA" w:rsidRPr="006E60DA">
        <w:rPr>
          <w:rFonts w:ascii="Times New Roman" w:hAnsi="Times New Roman" w:cs="Times New Roman"/>
        </w:rPr>
        <w:t xml:space="preserve">ontextual constraints are inevitable in </w:t>
      </w:r>
      <w:r w:rsidR="006E60DA">
        <w:rPr>
          <w:rFonts w:ascii="Times New Roman" w:hAnsi="Times New Roman" w:cs="Times New Roman" w:hint="eastAsia"/>
        </w:rPr>
        <w:t xml:space="preserve">second language acquisition, while most studies </w:t>
      </w:r>
      <w:r w:rsidR="006E60DA">
        <w:rPr>
          <w:rFonts w:ascii="Times New Roman" w:hAnsi="Times New Roman" w:cs="Times New Roman"/>
        </w:rPr>
        <w:t>neglect</w:t>
      </w:r>
      <w:r w:rsidR="006E60DA">
        <w:rPr>
          <w:rFonts w:ascii="Times New Roman" w:hAnsi="Times New Roman" w:cs="Times New Roman" w:hint="eastAsia"/>
        </w:rPr>
        <w:t xml:space="preserve"> the discussion about </w:t>
      </w:r>
      <w:r w:rsidR="006E60DA" w:rsidRPr="006E60DA">
        <w:rPr>
          <w:rFonts w:ascii="Times New Roman" w:hAnsi="Times New Roman" w:cs="Times New Roman"/>
        </w:rPr>
        <w:t>the contextual factors and intrapersonal contribution</w:t>
      </w:r>
      <w:r w:rsidR="006E60DA">
        <w:rPr>
          <w:rFonts w:ascii="Times New Roman" w:hAnsi="Times New Roman" w:cs="Times New Roman" w:hint="eastAsia"/>
        </w:rPr>
        <w:t>s in second language learning when comparing children and adult learners</w:t>
      </w:r>
      <w:r w:rsidR="0072096F">
        <w:rPr>
          <w:rFonts w:ascii="Times New Roman" w:hAnsi="Times New Roman" w:cs="Times New Roman" w:hint="eastAsia"/>
        </w:rPr>
        <w:t xml:space="preserve"> </w:t>
      </w:r>
      <w:r w:rsidR="0072096F">
        <w:rPr>
          <w:rFonts w:ascii="Times New Roman" w:hAnsi="Times New Roman" w:cs="Times New Roman"/>
        </w:rPr>
        <w:fldChar w:fldCharType="begin"/>
      </w:r>
      <w:r w:rsidR="0072096F">
        <w:rPr>
          <w:rFonts w:ascii="Times New Roman" w:hAnsi="Times New Roman" w:cs="Times New Roman"/>
        </w:rPr>
        <w:instrText xml:space="preserve"> ADDIN ZOTERO_ITEM CSL_CITATION {"citationID":"3XGzEdck","properties":{"formattedCitation":"(Rahman {\\i{}et al.}, 2017)","plainCitation":"(Rahman et al., 2017)","noteIndex":0},"citationItems":[{"id":5,"uris":["http://zotero.org/users/local/JxAYsuao/items/ALUNB8H7"],"itemData":{"id":5,"type":"article-journal","abstract":"This article addresses the effect of age in Second Language Acquisition (SLA), posing the relative question that whether the Critical Period hypothesis (CPH) exists in Second Language (SL), and if existing, how it is associated duly with SLA. The justification of comparing the achievement of L1 and L2 learners on the basis of Ultimate Attainment (UA) in the establishment of Critical Period Hypothesis, is also discussed. In the methodology, secondary data analysis was used to answer of research questions. To achieve a reliable result from the wide range of secondary data primarily from journal articles, a systemic search has been adopted. In conclusion, compare and contrast was made with earlier studies to show the findings of the study and to scope future research.","container-title":"International Journal of English Linguistics","DOI":"10.5539/ijel.v7n5p1","ISSN":"1923-8703, 1923-869X","issue":"5","journalAbbreviation":"IJEL","language":"en","page":"1","source":"DOI.org (Crossref)","title":"Effect of Age in Second Language Acquisition: A Critical Review from the Perspective of Critical Period Hypothesis and Ultimate Attainment","title-short":"Effect of Age in Second Language Acquisition","volume":"7","author":[{"family":"Rahman","given":"Mohammad Mosiur"},{"family":"Pandian","given":"Ambigapathy"},{"family":"Karim","given":"Abdul"},{"family":"Shahed","given":"Faheem Hasan"}],"issued":{"date-parts":[["2017",7,16]]}}}],"schema":"https://github.com/citation-style-language/schema/raw/master/csl-citation.json"} </w:instrText>
      </w:r>
      <w:r w:rsidR="0072096F">
        <w:rPr>
          <w:rFonts w:ascii="Times New Roman" w:hAnsi="Times New Roman" w:cs="Times New Roman"/>
        </w:rPr>
        <w:fldChar w:fldCharType="separate"/>
      </w:r>
      <w:r w:rsidR="0072096F" w:rsidRPr="0072096F">
        <w:rPr>
          <w:rFonts w:ascii="Times New Roman" w:hAnsi="Times New Roman" w:cs="Times New Roman"/>
          <w:kern w:val="0"/>
          <w:szCs w:val="24"/>
        </w:rPr>
        <w:t xml:space="preserve">(Rahman </w:t>
      </w:r>
      <w:r w:rsidR="0072096F" w:rsidRPr="0072096F">
        <w:rPr>
          <w:rFonts w:ascii="Times New Roman" w:hAnsi="Times New Roman" w:cs="Times New Roman"/>
          <w:i/>
          <w:iCs/>
          <w:kern w:val="0"/>
          <w:szCs w:val="24"/>
        </w:rPr>
        <w:t>et al.</w:t>
      </w:r>
      <w:r w:rsidR="0072096F" w:rsidRPr="0072096F">
        <w:rPr>
          <w:rFonts w:ascii="Times New Roman" w:hAnsi="Times New Roman" w:cs="Times New Roman"/>
          <w:kern w:val="0"/>
          <w:szCs w:val="24"/>
        </w:rPr>
        <w:t>, 2017)</w:t>
      </w:r>
      <w:r w:rsidR="0072096F">
        <w:rPr>
          <w:rFonts w:ascii="Times New Roman" w:hAnsi="Times New Roman" w:cs="Times New Roman"/>
        </w:rPr>
        <w:fldChar w:fldCharType="end"/>
      </w:r>
      <w:r w:rsidR="006E60DA">
        <w:rPr>
          <w:rFonts w:ascii="Times New Roman" w:hAnsi="Times New Roman" w:cs="Times New Roman" w:hint="eastAsia"/>
        </w:rPr>
        <w:t>.</w:t>
      </w:r>
      <w:bookmarkEnd w:id="26"/>
      <w:r w:rsidR="006E60DA">
        <w:rPr>
          <w:rFonts w:ascii="Times New Roman" w:hAnsi="Times New Roman" w:cs="Times New Roman" w:hint="eastAsia"/>
        </w:rPr>
        <w:t xml:space="preserve"> </w:t>
      </w:r>
      <w:r w:rsidR="008C256A">
        <w:rPr>
          <w:rFonts w:ascii="Times New Roman" w:hAnsi="Times New Roman" w:cs="Times New Roman" w:hint="eastAsia"/>
        </w:rPr>
        <w:t xml:space="preserve">The results </w:t>
      </w:r>
      <w:r w:rsidR="00CE33DA">
        <w:rPr>
          <w:rFonts w:ascii="Times New Roman" w:hAnsi="Times New Roman" w:cs="Times New Roman" w:hint="eastAsia"/>
        </w:rPr>
        <w:t xml:space="preserve">concluded </w:t>
      </w:r>
      <w:r w:rsidR="008C256A">
        <w:rPr>
          <w:rFonts w:ascii="Times New Roman" w:hAnsi="Times New Roman" w:cs="Times New Roman" w:hint="eastAsia"/>
        </w:rPr>
        <w:t xml:space="preserve">from </w:t>
      </w:r>
      <w:r w:rsidR="00D9763F" w:rsidRPr="00D9763F">
        <w:rPr>
          <w:rFonts w:ascii="Times New Roman" w:hAnsi="Times New Roman" w:cs="Times New Roman"/>
        </w:rPr>
        <w:t xml:space="preserve">Snow and </w:t>
      </w:r>
      <w:proofErr w:type="spellStart"/>
      <w:r w:rsidR="008C256A">
        <w:rPr>
          <w:rFonts w:ascii="Times New Roman" w:hAnsi="Times New Roman" w:cs="Times New Roman"/>
        </w:rPr>
        <w:t>Hoefnagel</w:t>
      </w:r>
      <w:proofErr w:type="spellEnd"/>
      <w:r w:rsidR="008C256A">
        <w:rPr>
          <w:rFonts w:ascii="Times New Roman" w:hAnsi="Times New Roman" w:cs="Times New Roman"/>
        </w:rPr>
        <w:t>-Hohle's</w:t>
      </w:r>
      <w:r w:rsidR="00D9763F">
        <w:rPr>
          <w:rFonts w:ascii="Times New Roman" w:hAnsi="Times New Roman" w:cs="Times New Roman" w:hint="eastAsia"/>
        </w:rPr>
        <w:t xml:space="preserve"> </w:t>
      </w:r>
      <w:r w:rsidR="00D9763F" w:rsidRPr="00D9763F">
        <w:rPr>
          <w:rFonts w:ascii="Times New Roman" w:hAnsi="Times New Roman" w:cs="Times New Roman"/>
        </w:rPr>
        <w:t>(19</w:t>
      </w:r>
      <w:r w:rsidR="00E94DD1">
        <w:rPr>
          <w:rFonts w:ascii="Times New Roman" w:hAnsi="Times New Roman" w:cs="Times New Roman" w:hint="eastAsia"/>
        </w:rPr>
        <w:t>78</w:t>
      </w:r>
      <w:r w:rsidR="00D9763F" w:rsidRPr="00D9763F">
        <w:rPr>
          <w:rFonts w:ascii="Times New Roman" w:hAnsi="Times New Roman" w:cs="Times New Roman"/>
        </w:rPr>
        <w:t>, quoted in Lightbown and Spada, 2000)</w:t>
      </w:r>
      <w:r w:rsidR="008C256A">
        <w:rPr>
          <w:rFonts w:ascii="Times New Roman" w:hAnsi="Times New Roman" w:cs="Times New Roman" w:hint="eastAsia"/>
        </w:rPr>
        <w:t xml:space="preserve"> </w:t>
      </w:r>
      <w:r w:rsidR="008C256A">
        <w:rPr>
          <w:rFonts w:ascii="Times New Roman" w:hAnsi="Times New Roman" w:cs="Times New Roman"/>
        </w:rPr>
        <w:t>research</w:t>
      </w:r>
      <w:r w:rsidR="008C256A">
        <w:rPr>
          <w:rFonts w:ascii="Times New Roman" w:hAnsi="Times New Roman" w:cs="Times New Roman" w:hint="eastAsia"/>
        </w:rPr>
        <w:t xml:space="preserve"> </w:t>
      </w:r>
      <w:r w:rsidR="00CE33DA">
        <w:rPr>
          <w:rFonts w:ascii="Times New Roman" w:hAnsi="Times New Roman" w:cs="Times New Roman" w:hint="eastAsia"/>
        </w:rPr>
        <w:t>present the differences between children and adults in second language learning</w:t>
      </w:r>
      <w:r w:rsidR="00FD1F4F">
        <w:rPr>
          <w:rFonts w:ascii="Times New Roman" w:hAnsi="Times New Roman" w:cs="Times New Roman" w:hint="eastAsia"/>
        </w:rPr>
        <w:t xml:space="preserve"> particularly about their performances and understandings</w:t>
      </w:r>
      <w:r w:rsidR="00CE33DA">
        <w:rPr>
          <w:rFonts w:ascii="Times New Roman" w:hAnsi="Times New Roman" w:cs="Times New Roman" w:hint="eastAsia"/>
        </w:rPr>
        <w:t xml:space="preserve">, which can be </w:t>
      </w:r>
      <w:r w:rsidR="00474C41">
        <w:rPr>
          <w:rFonts w:ascii="Times New Roman" w:hAnsi="Times New Roman" w:cs="Times New Roman" w:hint="eastAsia"/>
        </w:rPr>
        <w:t xml:space="preserve">clarified by following interpretations: </w:t>
      </w:r>
      <w:r w:rsidR="006452C3">
        <w:rPr>
          <w:rFonts w:ascii="Times New Roman" w:hAnsi="Times New Roman" w:cs="Times New Roman" w:hint="eastAsia"/>
        </w:rPr>
        <w:t>Adult</w:t>
      </w:r>
      <w:r w:rsidR="006452C3" w:rsidRPr="006452C3">
        <w:rPr>
          <w:rFonts w:ascii="Times New Roman" w:hAnsi="Times New Roman" w:cs="Times New Roman"/>
        </w:rPr>
        <w:t xml:space="preserve"> learners </w:t>
      </w:r>
      <w:r w:rsidR="006452C3">
        <w:rPr>
          <w:rFonts w:ascii="Times New Roman" w:hAnsi="Times New Roman" w:cs="Times New Roman" w:hint="eastAsia"/>
        </w:rPr>
        <w:t>may perform</w:t>
      </w:r>
      <w:r w:rsidR="006452C3" w:rsidRPr="006452C3">
        <w:rPr>
          <w:rFonts w:ascii="Times New Roman" w:hAnsi="Times New Roman" w:cs="Times New Roman"/>
        </w:rPr>
        <w:t xml:space="preserve"> better at learning an L2 in a short time</w:t>
      </w:r>
      <w:r w:rsidR="006452C3">
        <w:rPr>
          <w:rFonts w:ascii="Times New Roman" w:hAnsi="Times New Roman" w:cs="Times New Roman" w:hint="eastAsia"/>
        </w:rPr>
        <w:t xml:space="preserve"> period </w:t>
      </w:r>
      <w:r w:rsidR="006452C3" w:rsidRPr="006452C3">
        <w:rPr>
          <w:rFonts w:ascii="Times New Roman" w:hAnsi="Times New Roman" w:cs="Times New Roman"/>
        </w:rPr>
        <w:t xml:space="preserve">but younger </w:t>
      </w:r>
      <w:r w:rsidR="006452C3">
        <w:rPr>
          <w:rFonts w:ascii="Times New Roman" w:hAnsi="Times New Roman" w:cs="Times New Roman" w:hint="eastAsia"/>
        </w:rPr>
        <w:t>may perform</w:t>
      </w:r>
      <w:r w:rsidR="006452C3" w:rsidRPr="006452C3">
        <w:rPr>
          <w:rFonts w:ascii="Times New Roman" w:hAnsi="Times New Roman" w:cs="Times New Roman"/>
        </w:rPr>
        <w:t xml:space="preserve"> better in the long run</w:t>
      </w:r>
      <w:r w:rsidR="006452C3">
        <w:rPr>
          <w:rFonts w:ascii="Times New Roman" w:hAnsi="Times New Roman" w:cs="Times New Roman" w:hint="eastAsia"/>
        </w:rPr>
        <w:t xml:space="preserve"> </w:t>
      </w:r>
      <w:r w:rsidR="006452C3">
        <w:rPr>
          <w:rFonts w:ascii="Times New Roman" w:hAnsi="Times New Roman" w:cs="Times New Roman"/>
        </w:rPr>
        <w:fldChar w:fldCharType="begin"/>
      </w:r>
      <w:r w:rsidR="006452C3">
        <w:rPr>
          <w:rFonts w:ascii="Times New Roman" w:hAnsi="Times New Roman" w:cs="Times New Roman"/>
        </w:rPr>
        <w:instrText xml:space="preserve"> ADDIN ZOTERO_ITEM CSL_CITATION {"citationID":"i0lHpWjs","properties":{"formattedCitation":"(Sang, 2017)","plainCitation":"(Sang, 2017)","noteIndex":0},"citationItems":[{"id":31,"uris":["http://zotero.org/users/local/JxAYsuao/items/ECALG9TM"],"itemData":{"id":31,"type":"article-journal","abstract":"The importance of age effect on an additional language (L2) acquisition has long been recognized in the field of L2 education. Research was conducted to reveal the influence of age to the rate and ultimate attainment of L2 teaching and learning, yet controversial results were discovered. Consequently, stereotypes and misunderstanding exist among educators, practitioners, parents and/or guardians, which may affect students’ L2 learning. This article reviewed the significant studies in the past and discussed the current agreements and debates around the age effect on L2 acquisition. It provides a comprehensive overview of the topic that is beneficial for L2 education. The author proposed that more contributions are needed to provide additional evidence to explore this issue.","container-title":"Journal of Education and Practice","language":"en","source":"Zotero","title":"A Conceptual Review of Age Effect on L2 Acquisition","author":[{"family":"Sang","given":"Yuan"}],"issued":{"date-parts":[["2017"]]}}}],"schema":"https://github.com/citation-style-language/schema/raw/master/csl-citation.json"} </w:instrText>
      </w:r>
      <w:r w:rsidR="006452C3">
        <w:rPr>
          <w:rFonts w:ascii="Times New Roman" w:hAnsi="Times New Roman" w:cs="Times New Roman"/>
        </w:rPr>
        <w:fldChar w:fldCharType="separate"/>
      </w:r>
      <w:r w:rsidR="006452C3" w:rsidRPr="006452C3">
        <w:rPr>
          <w:rFonts w:ascii="Times New Roman" w:hAnsi="Times New Roman" w:cs="Times New Roman"/>
        </w:rPr>
        <w:t>(Sang, 2017)</w:t>
      </w:r>
      <w:r w:rsidR="006452C3">
        <w:rPr>
          <w:rFonts w:ascii="Times New Roman" w:hAnsi="Times New Roman" w:cs="Times New Roman"/>
        </w:rPr>
        <w:fldChar w:fldCharType="end"/>
      </w:r>
      <w:r w:rsidR="006452C3">
        <w:rPr>
          <w:rFonts w:ascii="Times New Roman" w:hAnsi="Times New Roman" w:cs="Times New Roman" w:hint="eastAsia"/>
        </w:rPr>
        <w:t xml:space="preserve">; </w:t>
      </w:r>
      <w:r w:rsidR="000E76A8">
        <w:rPr>
          <w:rFonts w:ascii="Times New Roman" w:hAnsi="Times New Roman" w:cs="Times New Roman" w:hint="eastAsia"/>
        </w:rPr>
        <w:t xml:space="preserve">If provided with </w:t>
      </w:r>
      <w:r w:rsidR="000E76A8" w:rsidRPr="000E76A8">
        <w:rPr>
          <w:rFonts w:ascii="Times New Roman" w:hAnsi="Times New Roman" w:cs="Times New Roman"/>
        </w:rPr>
        <w:t>the domain of information structure</w:t>
      </w:r>
      <w:r w:rsidR="000E76A8">
        <w:rPr>
          <w:rFonts w:ascii="Times New Roman" w:hAnsi="Times New Roman" w:cs="Times New Roman" w:hint="eastAsia"/>
        </w:rPr>
        <w:t xml:space="preserve"> </w:t>
      </w:r>
      <w:r w:rsidR="000E76A8" w:rsidRPr="000E76A8">
        <w:rPr>
          <w:rFonts w:ascii="Times New Roman" w:hAnsi="Times New Roman" w:cs="Times New Roman"/>
        </w:rPr>
        <w:t>in a second language</w:t>
      </w:r>
      <w:r w:rsidR="000E76A8">
        <w:rPr>
          <w:rFonts w:ascii="Times New Roman" w:hAnsi="Times New Roman" w:cs="Times New Roman" w:hint="eastAsia"/>
        </w:rPr>
        <w:t xml:space="preserve"> for a long term, </w:t>
      </w:r>
      <w:r w:rsidR="000E76A8" w:rsidRPr="000E76A8">
        <w:rPr>
          <w:rFonts w:ascii="Times New Roman" w:hAnsi="Times New Roman" w:cs="Times New Roman"/>
        </w:rPr>
        <w:t>it</w:t>
      </w:r>
      <w:r w:rsidR="000E76A8">
        <w:rPr>
          <w:rFonts w:ascii="Times New Roman" w:hAnsi="Times New Roman" w:cs="Times New Roman"/>
        </w:rPr>
        <w:t>’</w:t>
      </w:r>
      <w:r w:rsidR="000E76A8">
        <w:rPr>
          <w:rFonts w:ascii="Times New Roman" w:hAnsi="Times New Roman" w:cs="Times New Roman" w:hint="eastAsia"/>
        </w:rPr>
        <w:t xml:space="preserve">s </w:t>
      </w:r>
      <w:r w:rsidR="000E76A8" w:rsidRPr="000E76A8">
        <w:rPr>
          <w:rFonts w:ascii="Times New Roman" w:hAnsi="Times New Roman" w:cs="Times New Roman"/>
        </w:rPr>
        <w:t>possible for late learners to attain native-like proficiency</w:t>
      </w:r>
      <w:r w:rsidR="000E76A8">
        <w:rPr>
          <w:rFonts w:ascii="Times New Roman" w:hAnsi="Times New Roman" w:cs="Times New Roman" w:hint="eastAsia"/>
        </w:rPr>
        <w:t xml:space="preserve"> </w:t>
      </w:r>
      <w:r w:rsidR="000E76A8">
        <w:rPr>
          <w:rFonts w:ascii="Times New Roman" w:hAnsi="Times New Roman" w:cs="Times New Roman"/>
        </w:rPr>
        <w:fldChar w:fldCharType="begin"/>
      </w:r>
      <w:r w:rsidR="000E76A8">
        <w:rPr>
          <w:rFonts w:ascii="Times New Roman" w:hAnsi="Times New Roman" w:cs="Times New Roman"/>
        </w:rPr>
        <w:instrText xml:space="preserve"> ADDIN ZOTERO_ITEM CSL_CITATION {"citationID":"4tjWsjXD","properties":{"formattedCitation":"(Orfan, 2024)","plainCitation":"(Orfan, 2024)","noteIndex":0},"citationItems":[{"id":36,"uris":["http://zotero.org/users/local/JxAYsuao/items/MWHVR88Z"],"itemData":{"id":36,"type":"article-journal","abstract":"Besides other factors, age plays an important role in second language acquisition (SLA). It is one of the most controversial topics in the field of second language acquisition. Many SLA researchers believe that there is a correlation between age and learning a second language, meaning that age affects learning a second language. This paper aims at exploring the relationship between age and second language acquisition. Particularly, it will discuss effects of age on learning three main domains of a second language: phonology, morphosyntax, and information structure. The review of the studies shows that there is a strong correlation between age and second language acquisition.","language":"en","source":"Zotero","title":"AGE AND SECOND LANGUAGE ACQUISITION: CRITICAL PE- RIOD HYPOTHESIS","author":[{"family":"Orfan","given":"Sayeed Naqibullah"}],"issued":{"date-parts":[["2024"]]}}}],"schema":"https://github.com/citation-style-language/schema/raw/master/csl-citation.json"} </w:instrText>
      </w:r>
      <w:r w:rsidR="000E76A8">
        <w:rPr>
          <w:rFonts w:ascii="Times New Roman" w:hAnsi="Times New Roman" w:cs="Times New Roman"/>
        </w:rPr>
        <w:fldChar w:fldCharType="separate"/>
      </w:r>
      <w:r w:rsidR="000E76A8" w:rsidRPr="000E76A8">
        <w:rPr>
          <w:rFonts w:ascii="Times New Roman" w:hAnsi="Times New Roman" w:cs="Times New Roman"/>
        </w:rPr>
        <w:t>(Orfan, 2024)</w:t>
      </w:r>
      <w:r w:rsidR="000E76A8">
        <w:rPr>
          <w:rFonts w:ascii="Times New Roman" w:hAnsi="Times New Roman" w:cs="Times New Roman"/>
        </w:rPr>
        <w:fldChar w:fldCharType="end"/>
      </w:r>
      <w:r w:rsidR="001B421D">
        <w:rPr>
          <w:rFonts w:ascii="Times New Roman" w:hAnsi="Times New Roman" w:cs="Times New Roman" w:hint="eastAsia"/>
        </w:rPr>
        <w:t xml:space="preserve">; </w:t>
      </w:r>
      <w:r w:rsidR="00FD1F4F" w:rsidRPr="00FD1F4F">
        <w:rPr>
          <w:rFonts w:ascii="Times New Roman" w:hAnsi="Times New Roman" w:cs="Times New Roman"/>
        </w:rPr>
        <w:t>It</w:t>
      </w:r>
      <w:r w:rsidR="00FD1F4F">
        <w:rPr>
          <w:rFonts w:ascii="Times New Roman" w:hAnsi="Times New Roman" w:cs="Times New Roman"/>
        </w:rPr>
        <w:t>’</w:t>
      </w:r>
      <w:r w:rsidR="00FD1F4F">
        <w:rPr>
          <w:rFonts w:ascii="Times New Roman" w:hAnsi="Times New Roman" w:cs="Times New Roman" w:hint="eastAsia"/>
        </w:rPr>
        <w:t>s</w:t>
      </w:r>
      <w:r w:rsidR="00FD1F4F" w:rsidRPr="00FD1F4F">
        <w:rPr>
          <w:rFonts w:ascii="Times New Roman" w:hAnsi="Times New Roman" w:cs="Times New Roman"/>
        </w:rPr>
        <w:t xml:space="preserve"> </w:t>
      </w:r>
      <w:r w:rsidR="00FD1F4F">
        <w:rPr>
          <w:rFonts w:ascii="Times New Roman" w:hAnsi="Times New Roman" w:cs="Times New Roman" w:hint="eastAsia"/>
        </w:rPr>
        <w:t>apparent</w:t>
      </w:r>
      <w:r w:rsidR="00FD1F4F" w:rsidRPr="00FD1F4F">
        <w:rPr>
          <w:rFonts w:ascii="Times New Roman" w:hAnsi="Times New Roman" w:cs="Times New Roman"/>
        </w:rPr>
        <w:t xml:space="preserve"> that adults</w:t>
      </w:r>
      <w:r w:rsidR="00FD1F4F" w:rsidRPr="00FD1F4F">
        <w:rPr>
          <w:rFonts w:ascii="Times New Roman" w:hAnsi="Times New Roman" w:cs="Times New Roman"/>
        </w:rPr>
        <w:t xml:space="preserve"> </w:t>
      </w:r>
      <w:r w:rsidR="00FD1F4F">
        <w:rPr>
          <w:rFonts w:ascii="Times New Roman" w:hAnsi="Times New Roman" w:cs="Times New Roman" w:hint="eastAsia"/>
        </w:rPr>
        <w:t xml:space="preserve">and </w:t>
      </w:r>
      <w:r w:rsidR="00FD1F4F" w:rsidRPr="00FD1F4F">
        <w:rPr>
          <w:rFonts w:ascii="Times New Roman" w:hAnsi="Times New Roman" w:cs="Times New Roman"/>
        </w:rPr>
        <w:t>adolescents comprehend language as a formal system</w:t>
      </w:r>
      <w:r w:rsidR="00FD1F4F">
        <w:rPr>
          <w:rFonts w:ascii="Times New Roman" w:hAnsi="Times New Roman" w:cs="Times New Roman" w:hint="eastAsia"/>
        </w:rPr>
        <w:t xml:space="preserve"> in learning</w:t>
      </w:r>
      <w:r w:rsidR="00FD1F4F" w:rsidRPr="00FD1F4F">
        <w:rPr>
          <w:rFonts w:ascii="Times New Roman" w:hAnsi="Times New Roman" w:cs="Times New Roman"/>
        </w:rPr>
        <w:t xml:space="preserve">, </w:t>
      </w:r>
      <w:r w:rsidR="00FD1F4F">
        <w:rPr>
          <w:rFonts w:ascii="Times New Roman" w:hAnsi="Times New Roman" w:cs="Times New Roman" w:hint="eastAsia"/>
        </w:rPr>
        <w:t>while</w:t>
      </w:r>
      <w:r w:rsidR="00FD1F4F" w:rsidRPr="00FD1F4F">
        <w:rPr>
          <w:rFonts w:ascii="Times New Roman" w:hAnsi="Times New Roman" w:cs="Times New Roman"/>
        </w:rPr>
        <w:t xml:space="preserve"> young children do not</w:t>
      </w:r>
      <w:r w:rsidR="00E34611">
        <w:rPr>
          <w:rFonts w:ascii="Times New Roman" w:hAnsi="Times New Roman" w:cs="Times New Roman" w:hint="eastAsia"/>
        </w:rPr>
        <w:t xml:space="preserve"> (Le and Thuy, 2022)</w:t>
      </w:r>
      <w:r w:rsidR="00FD1F4F" w:rsidRPr="00FD1F4F">
        <w:rPr>
          <w:rFonts w:ascii="Times New Roman" w:hAnsi="Times New Roman" w:cs="Times New Roman"/>
        </w:rPr>
        <w:t>.</w:t>
      </w:r>
    </w:p>
    <w:p w14:paraId="30CB7DCE" w14:textId="77777777" w:rsidR="005401C5" w:rsidRDefault="005401C5" w:rsidP="000E76A8">
      <w:pPr>
        <w:rPr>
          <w:rFonts w:ascii="Times New Roman" w:hAnsi="Times New Roman" w:cs="Times New Roman"/>
        </w:rPr>
      </w:pPr>
    </w:p>
    <w:p w14:paraId="428F7C3D" w14:textId="4689E135" w:rsidR="005401C5" w:rsidRDefault="005401C5" w:rsidP="000E76A8">
      <w:pPr>
        <w:rPr>
          <w:rFonts w:ascii="Times New Roman" w:hAnsi="Times New Roman" w:cs="Times New Roman"/>
        </w:rPr>
      </w:pPr>
      <w:bookmarkStart w:id="27" w:name="OLE_LINK26"/>
      <w:r>
        <w:rPr>
          <w:rFonts w:ascii="Times New Roman" w:hAnsi="Times New Roman" w:cs="Times New Roman"/>
        </w:rPr>
        <w:lastRenderedPageBreak/>
        <w:t>“</w:t>
      </w:r>
      <w:r w:rsidRPr="005401C5">
        <w:rPr>
          <w:rFonts w:ascii="Times New Roman" w:hAnsi="Times New Roman" w:cs="Times New Roman"/>
        </w:rPr>
        <w:t>The Critical Period Hypothesis has been challenged in recent years from several different points of view</w:t>
      </w:r>
      <w:r>
        <w:rPr>
          <w:rFonts w:ascii="Times New Roman" w:hAnsi="Times New Roman" w:cs="Times New Roman"/>
        </w:rPr>
        <w:t>”</w:t>
      </w:r>
      <w:r>
        <w:rPr>
          <w:rFonts w:ascii="Times New Roman" w:hAnsi="Times New Roman" w:cs="Times New Roman" w:hint="eastAsia"/>
        </w:rPr>
        <w:t xml:space="preserve"> </w:t>
      </w:r>
      <w:r w:rsidRPr="005401C5">
        <w:rPr>
          <w:rFonts w:ascii="Times New Roman" w:hAnsi="Times New Roman" w:cs="Times New Roman"/>
        </w:rPr>
        <w:t>(Lightbown and Spada, 2000).</w:t>
      </w:r>
      <w:r>
        <w:rPr>
          <w:rFonts w:ascii="Times New Roman" w:hAnsi="Times New Roman" w:cs="Times New Roman" w:hint="eastAsia"/>
        </w:rPr>
        <w:t xml:space="preserve"> </w:t>
      </w:r>
      <w:r w:rsidR="00135F2D">
        <w:rPr>
          <w:rFonts w:ascii="Times New Roman" w:hAnsi="Times New Roman" w:cs="Times New Roman" w:hint="eastAsia"/>
        </w:rPr>
        <w:t xml:space="preserve">Considering the </w:t>
      </w:r>
      <w:r w:rsidR="00135F2D">
        <w:rPr>
          <w:rFonts w:ascii="Times New Roman" w:hAnsi="Times New Roman" w:cs="Times New Roman"/>
        </w:rPr>
        <w:t>falsification</w:t>
      </w:r>
      <w:r w:rsidR="00135F2D">
        <w:rPr>
          <w:rFonts w:ascii="Times New Roman" w:hAnsi="Times New Roman" w:cs="Times New Roman" w:hint="eastAsia"/>
        </w:rPr>
        <w:t xml:space="preserve"> in </w:t>
      </w:r>
      <w:r w:rsidR="00135F2D">
        <w:rPr>
          <w:rFonts w:ascii="Times New Roman" w:hAnsi="Times New Roman" w:cs="Times New Roman"/>
        </w:rPr>
        <w:t>scientific</w:t>
      </w:r>
      <w:r w:rsidR="00135F2D">
        <w:rPr>
          <w:rFonts w:ascii="Times New Roman" w:hAnsi="Times New Roman" w:cs="Times New Roman" w:hint="eastAsia"/>
        </w:rPr>
        <w:t xml:space="preserve"> theory, a challenge to the validity of CPH is proposed: non-nativelikeness is associated with CPH, as it can be seen that </w:t>
      </w:r>
      <w:r w:rsidR="003719FB" w:rsidRPr="003719FB">
        <w:rPr>
          <w:rFonts w:ascii="Times New Roman" w:hAnsi="Times New Roman" w:cs="Times New Roman"/>
        </w:rPr>
        <w:t xml:space="preserve">defining what constitutes sufficient evidence for nativelikeness is difficult if not impossible on epistemological grounds: the </w:t>
      </w:r>
      <w:r w:rsidR="003719FB">
        <w:rPr>
          <w:rFonts w:ascii="Times New Roman" w:hAnsi="Times New Roman" w:cs="Times New Roman" w:hint="eastAsia"/>
        </w:rPr>
        <w:t xml:space="preserve">lack </w:t>
      </w:r>
      <w:r w:rsidR="003719FB" w:rsidRPr="003719FB">
        <w:rPr>
          <w:rFonts w:ascii="Times New Roman" w:hAnsi="Times New Roman" w:cs="Times New Roman"/>
        </w:rPr>
        <w:t xml:space="preserve">of evidence for non-nativelikeness does not </w:t>
      </w:r>
      <w:r w:rsidR="003719FB">
        <w:rPr>
          <w:rFonts w:ascii="Times New Roman" w:hAnsi="Times New Roman" w:cs="Times New Roman" w:hint="eastAsia"/>
        </w:rPr>
        <w:t xml:space="preserve">prove </w:t>
      </w:r>
      <w:r w:rsidR="003719FB" w:rsidRPr="003719FB">
        <w:rPr>
          <w:rFonts w:ascii="Times New Roman" w:hAnsi="Times New Roman" w:cs="Times New Roman"/>
        </w:rPr>
        <w:t>equal evidence for nativelikeness</w:t>
      </w:r>
      <w:r w:rsidR="003719FB">
        <w:rPr>
          <w:rFonts w:ascii="Times New Roman" w:hAnsi="Times New Roman" w:cs="Times New Roman" w:hint="eastAsia"/>
        </w:rPr>
        <w:t xml:space="preserve"> </w:t>
      </w:r>
      <w:r w:rsidR="00246A5A">
        <w:rPr>
          <w:rFonts w:ascii="Times New Roman" w:hAnsi="Times New Roman" w:cs="Times New Roman"/>
        </w:rPr>
        <w:fldChar w:fldCharType="begin"/>
      </w:r>
      <w:r w:rsidR="00246A5A">
        <w:rPr>
          <w:rFonts w:ascii="Times New Roman" w:hAnsi="Times New Roman" w:cs="Times New Roman"/>
        </w:rPr>
        <w:instrText xml:space="preserve"> ADDIN ZOTERO_ITEM CSL_CITATION {"citationID":"mOc7mGiU","properties":{"formattedCitation":"(Birdsong and Vanhove, 2016)","plainCitation":"(Birdsong and Vanhove, 2016)","noteIndex":0},"citationItems":[{"id":23,"uris":["http://zotero.org/users/local/JxAYsuao/items/IA7BZ3SP"],"itemData":{"id":23,"type":"chapter","container-title":"Bilingualism across the lifespan: Factors moderating language proficiency.","event-place":"Washington","ISBN":"978-1-4338-2283-4","language":"en","note":"DOI: 10.1037/14939-010","page":"163-181","publisher":"American Psychological Association","publisher-place":"Washington","source":"DOI.org (Crossref)","title":"Age of second language acquisition: Critical periods and social concerns.","title-short":"Age of second language acquisition","URL":"https://content.apa.org/books/14939-010","editor":[{"family":"Nicoladis","given":"Elena"},{"family":"Montanari","given":"Simona"}],"author":[{"family":"Birdsong","given":"David"},{"family":"Vanhove","given":"Jan"}],"accessed":{"date-parts":[["2024",3,9]]},"issued":{"date-parts":[["2016"]]}}}],"schema":"https://github.com/citation-style-language/schema/raw/master/csl-citation.json"} </w:instrText>
      </w:r>
      <w:r w:rsidR="00246A5A">
        <w:rPr>
          <w:rFonts w:ascii="Times New Roman" w:hAnsi="Times New Roman" w:cs="Times New Roman"/>
        </w:rPr>
        <w:fldChar w:fldCharType="separate"/>
      </w:r>
      <w:r w:rsidR="00246A5A" w:rsidRPr="00246A5A">
        <w:rPr>
          <w:rFonts w:ascii="Times New Roman" w:hAnsi="Times New Roman" w:cs="Times New Roman"/>
        </w:rPr>
        <w:t>(Birdsong and Vanhove, 2016)</w:t>
      </w:r>
      <w:r w:rsidR="00246A5A">
        <w:rPr>
          <w:rFonts w:ascii="Times New Roman" w:hAnsi="Times New Roman" w:cs="Times New Roman"/>
        </w:rPr>
        <w:fldChar w:fldCharType="end"/>
      </w:r>
      <w:r w:rsidR="003719FB">
        <w:t>.</w:t>
      </w:r>
      <w:bookmarkEnd w:id="27"/>
      <w:r w:rsidR="00135F2D">
        <w:rPr>
          <w:rFonts w:ascii="Times New Roman" w:hAnsi="Times New Roman" w:cs="Times New Roman" w:hint="eastAsia"/>
        </w:rPr>
        <w:t xml:space="preserve"> </w:t>
      </w:r>
    </w:p>
    <w:p w14:paraId="62EAE5DC" w14:textId="77777777" w:rsidR="005B1475" w:rsidRDefault="005B1475" w:rsidP="000E76A8">
      <w:pPr>
        <w:rPr>
          <w:rFonts w:ascii="Times New Roman" w:hAnsi="Times New Roman" w:cs="Times New Roman"/>
        </w:rPr>
      </w:pPr>
    </w:p>
    <w:p w14:paraId="5B64DC30" w14:textId="4E5F8BAB" w:rsidR="004E5D89" w:rsidRPr="000A4EC5" w:rsidRDefault="009266CC" w:rsidP="004E5D89">
      <w:pPr>
        <w:pStyle w:val="Normal"/>
        <w:rPr>
          <w:rFonts w:hint="eastAsia"/>
        </w:rPr>
      </w:pPr>
      <w:bookmarkStart w:id="28" w:name="OLE_LINK27"/>
      <w:r>
        <w:rPr>
          <w:rFonts w:hint="eastAsia"/>
        </w:rPr>
        <w:t xml:space="preserve">It's necessary to carefully consider the ultimate goals and relevant context of second language learning before </w:t>
      </w:r>
      <w:r w:rsidR="003B2AD6">
        <w:rPr>
          <w:rFonts w:hint="eastAsia"/>
        </w:rPr>
        <w:t xml:space="preserve">reaching the conclusion of the merits and necessity of starting at an </w:t>
      </w:r>
      <w:r w:rsidR="003B2AD6">
        <w:t>early</w:t>
      </w:r>
      <w:r w:rsidR="003B2AD6">
        <w:rPr>
          <w:rFonts w:hint="eastAsia"/>
        </w:rPr>
        <w:t xml:space="preserve"> age, </w:t>
      </w:r>
      <w:r w:rsidR="003B2AD6">
        <w:t>because</w:t>
      </w:r>
      <w:r w:rsidR="003B2AD6">
        <w:rPr>
          <w:rFonts w:hint="eastAsia"/>
        </w:rPr>
        <w:t xml:space="preserve"> the attainment of native-likeness may not be the ultimate goal </w:t>
      </w:r>
      <w:r w:rsidR="003B2AD6" w:rsidRPr="003B2AD6">
        <w:t>for all second language learning</w:t>
      </w:r>
      <w:r w:rsidR="003B2AD6">
        <w:rPr>
          <w:rFonts w:hint="eastAsia"/>
        </w:rPr>
        <w:t xml:space="preserve"> </w:t>
      </w:r>
      <w:r w:rsidR="003B2AD6" w:rsidRPr="003B2AD6">
        <w:t>in all contexts</w:t>
      </w:r>
      <w:r w:rsidR="003B2AD6">
        <w:rPr>
          <w:rFonts w:hint="eastAsia"/>
        </w:rPr>
        <w:t xml:space="preserve"> </w:t>
      </w:r>
      <w:bookmarkStart w:id="29" w:name="_Hlk161008887"/>
      <w:r w:rsidR="003B2AD6" w:rsidRPr="003B2AD6">
        <w:t>(Lightbown and Spada, 2000)</w:t>
      </w:r>
      <w:bookmarkEnd w:id="29"/>
      <w:r w:rsidR="003B2AD6" w:rsidRPr="003B2AD6">
        <w:t>.</w:t>
      </w:r>
      <w:r w:rsidR="003B2AD6">
        <w:rPr>
          <w:rFonts w:hint="eastAsia"/>
        </w:rPr>
        <w:t xml:space="preserve"> </w:t>
      </w:r>
      <w:r w:rsidR="00C13EEA">
        <w:rPr>
          <w:rFonts w:hint="eastAsia"/>
        </w:rPr>
        <w:t>Such claim also gains supports from other researchers</w:t>
      </w:r>
      <w:r w:rsidR="004E5D89">
        <w:rPr>
          <w:rFonts w:hint="eastAsia"/>
        </w:rPr>
        <w:t xml:space="preserve"> who show the potential deficits brought by early exposure to second language regardless of learning goals and contexts</w:t>
      </w:r>
      <w:r w:rsidR="00C13EEA">
        <w:rPr>
          <w:rFonts w:hint="eastAsia"/>
        </w:rPr>
        <w:t xml:space="preserve">: </w:t>
      </w:r>
      <w:r w:rsidR="004E5D89">
        <w:rPr>
          <w:rFonts w:hint="eastAsia"/>
        </w:rPr>
        <w:t xml:space="preserve">the loss of </w:t>
      </w:r>
      <w:r w:rsidR="000A4EC5">
        <w:rPr>
          <w:rFonts w:hint="eastAsia"/>
        </w:rPr>
        <w:t>children</w:t>
      </w:r>
      <w:r w:rsidR="000A4EC5">
        <w:t>’</w:t>
      </w:r>
      <w:r w:rsidR="000A4EC5">
        <w:rPr>
          <w:rFonts w:hint="eastAsia"/>
        </w:rPr>
        <w:t xml:space="preserve">s first language can be caused by early exposure of second language </w:t>
      </w:r>
      <w:r w:rsidR="00A45CCA">
        <w:fldChar w:fldCharType="begin"/>
      </w:r>
      <w:r w:rsidR="00A45CCA">
        <w:instrText xml:space="preserve"> ADDIN ZOTERO_ITEM CSL_CITATION {"citationID":"0hf2rCEs","properties":{"formattedCitation":"(Deng and Wang, 2019)","plainCitation":"(Deng and Wang, 2019)","noteIndex":0},"citationItems":[{"id":33,"uris":["http://zotero.org/users/local/JxAYsuao/items/R5FGRN4U"],"itemData":{"id":33,"type":"paper-conference","abstract":"Individual differences are believed to be in close connection with second language acquisition (SLA). In this paper, the key age hypothesis is used to review and analyze the learner's starting age, and the learning characteristics and learning conditions of the second language learners of young children, adolescents and adults are studied through comparative analysis. The results show that starting age not only affects the efficiency of second language acquisition, but also affects the proficiency of second language acquisition. Learners at different ages maintain different advantages according to contrastive analysis. Best starting age for SLA is essential to be speculated carefully about the goals of instructional programs and contexts before concluding about necessity of the earliest possible start.","container-title":"Proceedings of the 2019 International Conference on Contemporary Education and Society Development (ICCESD 2019)","DOI":"10.2991/iccesd-19.2019.42","event-place":"Jinan, China","event-title":"Proceedings of the 2019 International Conference on Contemporary Education and Society Development (ICCESD 2019)","ISBN":"978-94-6252-757-7","language":"en","publisher":"Atlantis Press","publisher-place":"Jinan, China","source":"DOI.org (Crossref)","title":"Influence of Starting Age on Second Language Acquisition","URL":"https://www.atlantis-press.com/article/125912926","author":[{"family":"Deng","given":"Yadi"},{"family":"Wang","given":"Qing"}],"accessed":{"date-parts":[["2024",3,9]]},"issued":{"date-parts":[["2019"]]}}}],"schema":"https://github.com/citation-style-language/schema/raw/master/csl-citation.json"} </w:instrText>
      </w:r>
      <w:r w:rsidR="00A45CCA">
        <w:fldChar w:fldCharType="separate"/>
      </w:r>
      <w:r w:rsidR="00A45CCA" w:rsidRPr="00A45CCA">
        <w:t>(Deng and Wang, 2019)</w:t>
      </w:r>
      <w:r w:rsidR="00A45CCA">
        <w:fldChar w:fldCharType="end"/>
      </w:r>
      <w:r w:rsidR="00A45CCA">
        <w:rPr>
          <w:rFonts w:hint="eastAsia"/>
        </w:rPr>
        <w:t xml:space="preserve">. </w:t>
      </w:r>
    </w:p>
    <w:bookmarkEnd w:id="28"/>
    <w:p w14:paraId="4FE4993F" w14:textId="427DF417" w:rsidR="003B2AD6" w:rsidRDefault="003B2AD6" w:rsidP="004E5D89">
      <w:pPr>
        <w:pStyle w:val="Normal"/>
        <w:rPr>
          <w:rFonts w:hint="eastAsia"/>
        </w:rPr>
      </w:pPr>
    </w:p>
    <w:p w14:paraId="391FDB55" w14:textId="44C6E029" w:rsidR="005B1475" w:rsidRDefault="00DA5D17" w:rsidP="00B31C7B">
      <w:pPr>
        <w:rPr>
          <w:rFonts w:ascii="Times New Roman" w:hAnsi="Times New Roman" w:cs="Times New Roman"/>
        </w:rPr>
      </w:pPr>
      <w:bookmarkStart w:id="30" w:name="OLE_LINK28"/>
      <w:r>
        <w:rPr>
          <w:rFonts w:ascii="Times New Roman" w:hAnsi="Times New Roman" w:cs="Times New Roman" w:hint="eastAsia"/>
        </w:rPr>
        <w:t>Overall, th</w:t>
      </w:r>
      <w:r w:rsidR="00A372AC">
        <w:rPr>
          <w:rFonts w:ascii="Times New Roman" w:hAnsi="Times New Roman" w:cs="Times New Roman" w:hint="eastAsia"/>
        </w:rPr>
        <w:t>e</w:t>
      </w:r>
      <w:r>
        <w:rPr>
          <w:rFonts w:ascii="Times New Roman" w:hAnsi="Times New Roman" w:cs="Times New Roman" w:hint="eastAsia"/>
        </w:rPr>
        <w:t xml:space="preserve"> research article </w:t>
      </w:r>
      <w:r w:rsidR="00AE6A03">
        <w:rPr>
          <w:rFonts w:ascii="Times New Roman" w:hAnsi="Times New Roman" w:cs="Times New Roman" w:hint="eastAsia"/>
        </w:rPr>
        <w:t xml:space="preserve">written by </w:t>
      </w:r>
      <w:r w:rsidR="00AE6A03" w:rsidRPr="00AE6A03">
        <w:rPr>
          <w:rFonts w:ascii="Times New Roman" w:hAnsi="Times New Roman" w:cs="Times New Roman"/>
        </w:rPr>
        <w:t>Lightbown and Spada</w:t>
      </w:r>
      <w:r w:rsidR="00AE6A03" w:rsidRPr="00AE6A03">
        <w:rPr>
          <w:rFonts w:ascii="Times New Roman" w:hAnsi="Times New Roman" w:cs="Times New Roman" w:hint="eastAsia"/>
        </w:rPr>
        <w:t xml:space="preserve"> </w:t>
      </w:r>
      <w:r w:rsidR="00AE6A03">
        <w:rPr>
          <w:rFonts w:ascii="Times New Roman" w:hAnsi="Times New Roman" w:cs="Times New Roman" w:hint="eastAsia"/>
        </w:rPr>
        <w:t xml:space="preserve">(2000) </w:t>
      </w:r>
      <w:r w:rsidR="00A372AC">
        <w:rPr>
          <w:rFonts w:ascii="Times New Roman" w:hAnsi="Times New Roman" w:cs="Times New Roman" w:hint="eastAsia"/>
        </w:rPr>
        <w:t xml:space="preserve">presents a comprehensive introduction for several vital factors affecting second language acquisition, </w:t>
      </w:r>
      <w:r w:rsidR="00DE69A5">
        <w:rPr>
          <w:rFonts w:ascii="Times New Roman" w:hAnsi="Times New Roman" w:cs="Times New Roman" w:hint="eastAsia"/>
        </w:rPr>
        <w:t xml:space="preserve">while it has limited discussion on the </w:t>
      </w:r>
      <w:r w:rsidR="0027590C">
        <w:rPr>
          <w:rFonts w:ascii="Times New Roman" w:hAnsi="Times New Roman" w:cs="Times New Roman" w:hint="eastAsia"/>
        </w:rPr>
        <w:t xml:space="preserve">possible problems in critical period hypothesis, which can be supplemented with more evidence and interpretations from this perspective; </w:t>
      </w:r>
      <w:r w:rsidR="00A372AC">
        <w:rPr>
          <w:rFonts w:ascii="Times New Roman" w:hAnsi="Times New Roman" w:cs="Times New Roman" w:hint="eastAsia"/>
        </w:rPr>
        <w:t xml:space="preserve">and it </w:t>
      </w:r>
      <w:r w:rsidR="0031719B">
        <w:rPr>
          <w:rFonts w:ascii="Times New Roman" w:hAnsi="Times New Roman" w:cs="Times New Roman" w:hint="eastAsia"/>
        </w:rPr>
        <w:t xml:space="preserve">also </w:t>
      </w:r>
      <w:r w:rsidR="00815D00">
        <w:rPr>
          <w:rFonts w:ascii="Times New Roman" w:hAnsi="Times New Roman" w:cs="Times New Roman" w:hint="eastAsia"/>
        </w:rPr>
        <w:t xml:space="preserve">emphasizes the necessity not to </w:t>
      </w:r>
      <w:r w:rsidR="00815D00">
        <w:rPr>
          <w:rFonts w:ascii="Times New Roman" w:hAnsi="Times New Roman" w:cs="Times New Roman"/>
        </w:rPr>
        <w:t>separate</w:t>
      </w:r>
      <w:r w:rsidR="00815D00">
        <w:rPr>
          <w:rFonts w:ascii="Times New Roman" w:hAnsi="Times New Roman" w:cs="Times New Roman" w:hint="eastAsia"/>
        </w:rPr>
        <w:t xml:space="preserve"> age from other factors in research, which inspires me to </w:t>
      </w:r>
      <w:r w:rsidR="007D66E4">
        <w:rPr>
          <w:rFonts w:ascii="Times New Roman" w:hAnsi="Times New Roman" w:cs="Times New Roman" w:hint="eastAsia"/>
        </w:rPr>
        <w:t xml:space="preserve">further explore the potential relations </w:t>
      </w:r>
      <w:r w:rsidR="007D66E4">
        <w:rPr>
          <w:rFonts w:ascii="Times New Roman" w:hAnsi="Times New Roman" w:cs="Times New Roman"/>
        </w:rPr>
        <w:t>between</w:t>
      </w:r>
      <w:r w:rsidR="007D66E4">
        <w:rPr>
          <w:rFonts w:ascii="Times New Roman" w:hAnsi="Times New Roman" w:cs="Times New Roman" w:hint="eastAsia"/>
        </w:rPr>
        <w:t xml:space="preserve"> age and other factors: </w:t>
      </w:r>
      <w:r w:rsidR="00ED2816">
        <w:rPr>
          <w:rFonts w:ascii="Times New Roman" w:hAnsi="Times New Roman" w:cs="Times New Roman" w:hint="eastAsia"/>
        </w:rPr>
        <w:t xml:space="preserve">Even beyond critical period, language learning can still be </w:t>
      </w:r>
      <w:r w:rsidR="00ED2816" w:rsidRPr="00ED2816">
        <w:rPr>
          <w:rFonts w:ascii="Times New Roman" w:hAnsi="Times New Roman" w:cs="Times New Roman"/>
        </w:rPr>
        <w:t>reinvigorated</w:t>
      </w:r>
      <w:r w:rsidR="00ED2816">
        <w:rPr>
          <w:rFonts w:ascii="Times New Roman" w:hAnsi="Times New Roman" w:cs="Times New Roman" w:hint="eastAsia"/>
        </w:rPr>
        <w:t xml:space="preserve"> with enough support and motivation since it</w:t>
      </w:r>
      <w:r w:rsidR="00ED2816">
        <w:rPr>
          <w:rFonts w:ascii="Times New Roman" w:hAnsi="Times New Roman" w:cs="Times New Roman"/>
        </w:rPr>
        <w:t>’</w:t>
      </w:r>
      <w:r w:rsidR="00ED2816">
        <w:rPr>
          <w:rFonts w:ascii="Times New Roman" w:hAnsi="Times New Roman" w:cs="Times New Roman" w:hint="eastAsia"/>
        </w:rPr>
        <w:t xml:space="preserve">s a </w:t>
      </w:r>
      <w:r w:rsidR="00ED2816" w:rsidRPr="00ED2816">
        <w:rPr>
          <w:rFonts w:ascii="Times New Roman" w:hAnsi="Times New Roman" w:cs="Times New Roman"/>
        </w:rPr>
        <w:t>dynamic</w:t>
      </w:r>
      <w:r w:rsidR="00ED2816">
        <w:rPr>
          <w:rFonts w:ascii="Times New Roman" w:hAnsi="Times New Roman" w:cs="Times New Roman" w:hint="eastAsia"/>
        </w:rPr>
        <w:t xml:space="preserve"> and </w:t>
      </w:r>
      <w:r w:rsidR="00ED2816" w:rsidRPr="00ED2816">
        <w:rPr>
          <w:rFonts w:ascii="Times New Roman" w:hAnsi="Times New Roman" w:cs="Times New Roman"/>
        </w:rPr>
        <w:t>lifelong process</w:t>
      </w:r>
      <w:r w:rsidR="00583739">
        <w:rPr>
          <w:rFonts w:ascii="Times New Roman" w:hAnsi="Times New Roman" w:cs="Times New Roman" w:hint="eastAsia"/>
        </w:rPr>
        <w:t xml:space="preserve"> </w:t>
      </w:r>
      <w:r w:rsidR="00583739">
        <w:rPr>
          <w:rFonts w:ascii="Times New Roman" w:hAnsi="Times New Roman" w:cs="Times New Roman"/>
        </w:rPr>
        <w:fldChar w:fldCharType="begin"/>
      </w:r>
      <w:r w:rsidR="00583739">
        <w:rPr>
          <w:rFonts w:ascii="Times New Roman" w:hAnsi="Times New Roman" w:cs="Times New Roman"/>
        </w:rPr>
        <w:instrText xml:space="preserve"> ADDIN ZOTERO_ITEM CSL_CITATION {"citationID":"Fmg4GUfd","properties":{"formattedCitation":"(Nainggolan and Sandra, no date)","plainCitation":"(Nainggolan and Sandra, no date)","noteIndex":0},"citationItems":[{"id":3,"uris":["http://zotero.org/users/local/JxAYsuao/items/TUNKM5TB"],"itemData":{"id":3,"type":"article-journal","abstract":"This research scrutinizes the interrelation between the Critical Period Hypothesis (CPH), inherent biological predispositions, and attitudinal determinants in the acquisition of English as a second language. Focusing on CHY, a Korean student at an Englishspeaking international school in Bali, the research interrogates the confluence of the CPH and language attitudes. The CPH posits an optimal language learning window between 2 to 12 years of age, a premise further supported by Chomsky’s concept of natural linguistic faculties. Nonetheless, CHY's difficulty with English fluency invites skepticism towards these theoretical assertions. Data derived from interviews with CHY, her relatives, and her bilingual brother, YH, reveal a reluctance towards English that impairs CHY's language development. This study expands the discussion beyond the CPH and inherent abilities, incorporating the significant role of learner attitudes and the timing of environmental alterations during critical developmental intervals. Findings illuminate the complex interplay of language acquisition, highlighting the influence of individual perseverance, familial backing, and deliberate pedagogical strategies. These discoveries enrich the discourse on language learning mechanisms, offering valuable perspectives for educators, parents, and linguists.","language":"en","source":"Zotero","title":"Examining the Interplay Between Critical Period Hypothesis and Attitudinal Dynamics in Second Language Proficiency: A Case Study of Second Language Acquisition Challenges","author":[{"family":"Nainggolan","given":"Michelle Anggellica"},{"family":"Sandra","given":"Dr Lidia"}]}}],"schema":"https://github.com/citation-style-language/schema/raw/master/csl-citation.json"} </w:instrText>
      </w:r>
      <w:r w:rsidR="00583739">
        <w:rPr>
          <w:rFonts w:ascii="Times New Roman" w:hAnsi="Times New Roman" w:cs="Times New Roman"/>
        </w:rPr>
        <w:fldChar w:fldCharType="separate"/>
      </w:r>
      <w:r w:rsidR="00583739" w:rsidRPr="00583739">
        <w:rPr>
          <w:rFonts w:ascii="Times New Roman" w:hAnsi="Times New Roman" w:cs="Times New Roman"/>
        </w:rPr>
        <w:t xml:space="preserve">(Nainggolan and Sandra, </w:t>
      </w:r>
      <w:r w:rsidR="00583739">
        <w:rPr>
          <w:rFonts w:ascii="Times New Roman" w:hAnsi="Times New Roman" w:cs="Times New Roman" w:hint="eastAsia"/>
        </w:rPr>
        <w:t>2023</w:t>
      </w:r>
      <w:r w:rsidR="00583739" w:rsidRPr="00583739">
        <w:rPr>
          <w:rFonts w:ascii="Times New Roman" w:hAnsi="Times New Roman" w:cs="Times New Roman"/>
        </w:rPr>
        <w:t>)</w:t>
      </w:r>
      <w:r w:rsidR="00583739">
        <w:rPr>
          <w:rFonts w:ascii="Times New Roman" w:hAnsi="Times New Roman" w:cs="Times New Roman"/>
        </w:rPr>
        <w:fldChar w:fldCharType="end"/>
      </w:r>
      <w:r w:rsidR="00E61BD8">
        <w:rPr>
          <w:rFonts w:ascii="Times New Roman" w:hAnsi="Times New Roman" w:cs="Times New Roman" w:hint="eastAsia"/>
        </w:rPr>
        <w:t xml:space="preserve">; Besides, motivation can take great effects in successful second language learning despite age factor: Based on a case study of a 66 years-old successful learner, it reveals that language learning can be easier </w:t>
      </w:r>
      <w:r w:rsidR="00584D85" w:rsidRPr="00584D85">
        <w:rPr>
          <w:rFonts w:ascii="Times New Roman" w:hAnsi="Times New Roman" w:cs="Times New Roman"/>
        </w:rPr>
        <w:t>irrespective of</w:t>
      </w:r>
      <w:r w:rsidR="00584D85">
        <w:rPr>
          <w:rFonts w:ascii="Times New Roman" w:hAnsi="Times New Roman" w:cs="Times New Roman" w:hint="eastAsia"/>
        </w:rPr>
        <w:t xml:space="preserve"> age </w:t>
      </w:r>
      <w:r w:rsidR="00E61BD8">
        <w:rPr>
          <w:rFonts w:ascii="Times New Roman" w:hAnsi="Times New Roman" w:cs="Times New Roman" w:hint="eastAsia"/>
        </w:rPr>
        <w:t xml:space="preserve">if learners hold intrinsic motivation and keep it from the </w:t>
      </w:r>
      <w:r w:rsidR="00E61BD8">
        <w:rPr>
          <w:rFonts w:ascii="Times New Roman" w:hAnsi="Times New Roman" w:cs="Times New Roman"/>
        </w:rPr>
        <w:t>beginning</w:t>
      </w:r>
      <w:r w:rsidR="00E61BD8">
        <w:rPr>
          <w:rFonts w:ascii="Times New Roman" w:hAnsi="Times New Roman" w:cs="Times New Roman" w:hint="eastAsia"/>
        </w:rPr>
        <w:t xml:space="preserve"> of their study</w:t>
      </w:r>
      <w:r w:rsidR="003450B8">
        <w:rPr>
          <w:rFonts w:ascii="Times New Roman" w:hAnsi="Times New Roman" w:cs="Times New Roman" w:hint="eastAsia"/>
        </w:rPr>
        <w:t xml:space="preserve"> </w:t>
      </w:r>
      <w:r w:rsidR="003450B8">
        <w:rPr>
          <w:rFonts w:ascii="Times New Roman" w:hAnsi="Times New Roman" w:cs="Times New Roman"/>
        </w:rPr>
        <w:fldChar w:fldCharType="begin"/>
      </w:r>
      <w:r w:rsidR="003450B8">
        <w:rPr>
          <w:rFonts w:ascii="Times New Roman" w:hAnsi="Times New Roman" w:cs="Times New Roman"/>
        </w:rPr>
        <w:instrText xml:space="preserve"> ADDIN ZOTERO_ITEM CSL_CITATION {"citationID":"fXcOOQuF","properties":{"formattedCitation":"(Siddiqui, 2016)","plainCitation":"(Siddiqui, 2016)","noteIndex":0},"citationItems":[{"id":25,"uris":["http://zotero.org/users/local/JxAYsuao/items/RIMCJGGY"],"itemData":{"id":25,"type":"article-journal","abstract":"This paper investigates the factors that facilitate/hinder Second Language Learning. The two factors that the study focuses on are age and motivation. Role of motivation in relation to age is discussed of a deviant case using Qualitative Paradigm, and the data is analyzed using Narrative Inquiry, Case Study and Retrospective Longitudinal design to find out if motivation plays any significant role in terms of achieving successful second language competence. It is a common belief that people who start young to learn a Second Language perform better than the old learners. However, the results indicate that this is not true in many cases, as this study on a deviant case shows that motivation plays a very important role in achieving successful Second Language Acquisition. If the learners are intrinsically motivated and are motivated from the beginning of their learning journey irrespective of their age then learning becomes easier.","container-title":"Journal of Social Sciences and Humanities","DOI":"10.46568/jssh.v55i2.81","ISSN":"2664-4967, 0257-4276","issue":"2","journalAbbreviation":"JSSH","language":"en","page":"31-43","source":"DOI.org (Crossref)","title":"SECOND LANGUAGE ACQUISITION BEYOND CRITICAL AGE: A CASE STUDY OF AN OLD SECOND LANGUAGE LEARNER","title-short":"SECOND LANGUAGE ACQUISITION BEYOND CRITICAL AGE","volume":"55","author":[{"family":"Siddiqui","given":"Jawaria Samiya"}],"issued":{"date-parts":[["2016",12,31]]}}}],"schema":"https://github.com/citation-style-language/schema/raw/master/csl-citation.json"} </w:instrText>
      </w:r>
      <w:r w:rsidR="003450B8">
        <w:rPr>
          <w:rFonts w:ascii="Times New Roman" w:hAnsi="Times New Roman" w:cs="Times New Roman"/>
        </w:rPr>
        <w:fldChar w:fldCharType="separate"/>
      </w:r>
      <w:r w:rsidR="003450B8" w:rsidRPr="003450B8">
        <w:rPr>
          <w:rFonts w:ascii="Times New Roman" w:hAnsi="Times New Roman" w:cs="Times New Roman"/>
        </w:rPr>
        <w:t>(Siddiqui, 2016)</w:t>
      </w:r>
      <w:r w:rsidR="003450B8">
        <w:rPr>
          <w:rFonts w:ascii="Times New Roman" w:hAnsi="Times New Roman" w:cs="Times New Roman"/>
        </w:rPr>
        <w:fldChar w:fldCharType="end"/>
      </w:r>
      <w:r w:rsidR="003450B8">
        <w:rPr>
          <w:rFonts w:ascii="Times New Roman" w:hAnsi="Times New Roman" w:cs="Times New Roman" w:hint="eastAsia"/>
        </w:rPr>
        <w:t xml:space="preserve">; </w:t>
      </w:r>
      <w:r w:rsidR="005A5777">
        <w:rPr>
          <w:rFonts w:ascii="Times New Roman" w:hAnsi="Times New Roman" w:cs="Times New Roman" w:hint="eastAsia"/>
        </w:rPr>
        <w:t>In addition</w:t>
      </w:r>
      <w:r w:rsidR="001446BE">
        <w:rPr>
          <w:rFonts w:ascii="Times New Roman" w:hAnsi="Times New Roman" w:cs="Times New Roman" w:hint="eastAsia"/>
        </w:rPr>
        <w:t xml:space="preserve">, </w:t>
      </w:r>
      <w:r w:rsidR="005A5777">
        <w:rPr>
          <w:rFonts w:ascii="Times New Roman" w:hAnsi="Times New Roman" w:cs="Times New Roman" w:hint="eastAsia"/>
        </w:rPr>
        <w:t xml:space="preserve">the rationality of considering the integration with age and </w:t>
      </w:r>
      <w:r w:rsidR="000B7749">
        <w:rPr>
          <w:rFonts w:ascii="Times New Roman" w:hAnsi="Times New Roman" w:cs="Times New Roman" w:hint="eastAsia"/>
        </w:rPr>
        <w:t xml:space="preserve">more </w:t>
      </w:r>
      <w:r w:rsidR="005A5777">
        <w:rPr>
          <w:rFonts w:ascii="Times New Roman" w:hAnsi="Times New Roman" w:cs="Times New Roman" w:hint="eastAsia"/>
        </w:rPr>
        <w:t xml:space="preserve">factors in affecting second language acquisition is also noticed and discussed by researchers: </w:t>
      </w:r>
      <w:r w:rsidR="00DE69A5">
        <w:rPr>
          <w:rFonts w:ascii="Times New Roman" w:hAnsi="Times New Roman" w:cs="Times New Roman" w:hint="eastAsia"/>
        </w:rPr>
        <w:t>According to the study focusing on International students beyond the critical period age</w:t>
      </w:r>
      <w:r w:rsidR="0027590C">
        <w:rPr>
          <w:rFonts w:ascii="Times New Roman" w:hAnsi="Times New Roman" w:cs="Times New Roman" w:hint="eastAsia"/>
        </w:rPr>
        <w:t xml:space="preserve"> </w:t>
      </w:r>
      <w:r w:rsidR="000D3410">
        <w:rPr>
          <w:rFonts w:ascii="Times New Roman" w:hAnsi="Times New Roman" w:cs="Times New Roman" w:hint="eastAsia"/>
        </w:rPr>
        <w:t xml:space="preserve">learning second language, </w:t>
      </w:r>
      <w:bookmarkEnd w:id="30"/>
      <w:r w:rsidR="000D3410">
        <w:rPr>
          <w:rFonts w:ascii="Times New Roman" w:hAnsi="Times New Roman" w:cs="Times New Roman" w:hint="eastAsia"/>
        </w:rPr>
        <w:t xml:space="preserve">it </w:t>
      </w:r>
      <w:r w:rsidR="00F70EBC">
        <w:rPr>
          <w:rFonts w:ascii="Times New Roman" w:hAnsi="Times New Roman" w:cs="Times New Roman" w:hint="eastAsia"/>
        </w:rPr>
        <w:t>prove</w:t>
      </w:r>
      <w:r w:rsidR="00457D39">
        <w:rPr>
          <w:rFonts w:ascii="Times New Roman" w:hAnsi="Times New Roman" w:cs="Times New Roman" w:hint="eastAsia"/>
        </w:rPr>
        <w:t xml:space="preserve">s that </w:t>
      </w:r>
      <w:r w:rsidR="00457D39" w:rsidRPr="00457D39">
        <w:rPr>
          <w:rFonts w:ascii="Times New Roman" w:hAnsi="Times New Roman" w:cs="Times New Roman"/>
        </w:rPr>
        <w:t>some other factors</w:t>
      </w:r>
      <w:r w:rsidR="00457D39">
        <w:rPr>
          <w:rFonts w:ascii="Times New Roman" w:hAnsi="Times New Roman" w:cs="Times New Roman" w:hint="eastAsia"/>
        </w:rPr>
        <w:t xml:space="preserve"> </w:t>
      </w:r>
      <w:r w:rsidR="00457D39" w:rsidRPr="00457D39">
        <w:rPr>
          <w:rFonts w:ascii="Times New Roman" w:hAnsi="Times New Roman" w:cs="Times New Roman"/>
        </w:rPr>
        <w:t>including</w:t>
      </w:r>
      <w:r w:rsidR="00457D39">
        <w:rPr>
          <w:rFonts w:ascii="Times New Roman" w:hAnsi="Times New Roman" w:cs="Times New Roman" w:hint="eastAsia"/>
        </w:rPr>
        <w:t xml:space="preserve"> </w:t>
      </w:r>
      <w:r w:rsidR="00457D39" w:rsidRPr="00457D39">
        <w:rPr>
          <w:rFonts w:ascii="Times New Roman" w:hAnsi="Times New Roman" w:cs="Times New Roman"/>
        </w:rPr>
        <w:t>love,</w:t>
      </w:r>
      <w:r w:rsidR="00457D39">
        <w:rPr>
          <w:rFonts w:ascii="Times New Roman" w:hAnsi="Times New Roman" w:cs="Times New Roman" w:hint="eastAsia"/>
        </w:rPr>
        <w:t xml:space="preserve"> </w:t>
      </w:r>
      <w:r w:rsidR="00457D39" w:rsidRPr="00457D39">
        <w:rPr>
          <w:rFonts w:ascii="Times New Roman" w:hAnsi="Times New Roman" w:cs="Times New Roman"/>
        </w:rPr>
        <w:t>society, friendship/relationship</w:t>
      </w:r>
      <w:r w:rsidR="00457D39">
        <w:rPr>
          <w:rFonts w:ascii="Times New Roman" w:hAnsi="Times New Roman" w:cs="Times New Roman" w:hint="eastAsia"/>
        </w:rPr>
        <w:t xml:space="preserve">, </w:t>
      </w:r>
      <w:r w:rsidR="00457D39" w:rsidRPr="00457D39">
        <w:rPr>
          <w:rFonts w:ascii="Times New Roman" w:hAnsi="Times New Roman" w:cs="Times New Roman"/>
        </w:rPr>
        <w:t>access to the language</w:t>
      </w:r>
      <w:r w:rsidR="00457D39">
        <w:rPr>
          <w:rFonts w:ascii="Times New Roman" w:hAnsi="Times New Roman" w:cs="Times New Roman" w:hint="eastAsia"/>
        </w:rPr>
        <w:t xml:space="preserve"> and</w:t>
      </w:r>
      <w:r w:rsidR="00457D39" w:rsidRPr="00457D39">
        <w:rPr>
          <w:rFonts w:ascii="Times New Roman" w:hAnsi="Times New Roman" w:cs="Times New Roman"/>
        </w:rPr>
        <w:t xml:space="preserve"> attitude toward</w:t>
      </w:r>
      <w:r w:rsidR="00457D39">
        <w:rPr>
          <w:rFonts w:ascii="Times New Roman" w:hAnsi="Times New Roman" w:cs="Times New Roman" w:hint="eastAsia"/>
        </w:rPr>
        <w:t>s</w:t>
      </w:r>
      <w:r w:rsidR="00457D39" w:rsidRPr="00457D39">
        <w:rPr>
          <w:rFonts w:ascii="Times New Roman" w:hAnsi="Times New Roman" w:cs="Times New Roman"/>
        </w:rPr>
        <w:t xml:space="preserve"> language</w:t>
      </w:r>
      <w:r w:rsidR="00457D39">
        <w:rPr>
          <w:rFonts w:ascii="Times New Roman" w:hAnsi="Times New Roman" w:cs="Times New Roman" w:hint="eastAsia"/>
        </w:rPr>
        <w:t xml:space="preserve"> </w:t>
      </w:r>
      <w:r w:rsidR="00F70EBC">
        <w:rPr>
          <w:rFonts w:ascii="Times New Roman" w:hAnsi="Times New Roman" w:cs="Times New Roman" w:hint="eastAsia"/>
        </w:rPr>
        <w:t xml:space="preserve">can </w:t>
      </w:r>
      <w:r w:rsidR="00457D39">
        <w:rPr>
          <w:rFonts w:ascii="Times New Roman" w:hAnsi="Times New Roman" w:cs="Times New Roman" w:hint="eastAsia"/>
        </w:rPr>
        <w:t xml:space="preserve">influence the acquiring of language but not limited to </w:t>
      </w:r>
      <w:r w:rsidR="00457D39" w:rsidRPr="00457D39">
        <w:rPr>
          <w:rFonts w:ascii="Times New Roman" w:hAnsi="Times New Roman" w:cs="Times New Roman"/>
        </w:rPr>
        <w:t xml:space="preserve">the only main </w:t>
      </w:r>
      <w:r w:rsidR="003435A9">
        <w:rPr>
          <w:rFonts w:ascii="Times New Roman" w:hAnsi="Times New Roman" w:cs="Times New Roman" w:hint="eastAsia"/>
        </w:rPr>
        <w:t xml:space="preserve">age </w:t>
      </w:r>
      <w:r w:rsidR="00457D39" w:rsidRPr="00457D39">
        <w:rPr>
          <w:rFonts w:ascii="Times New Roman" w:hAnsi="Times New Roman" w:cs="Times New Roman"/>
        </w:rPr>
        <w:t>facto</w:t>
      </w:r>
      <w:r w:rsidR="003435A9">
        <w:rPr>
          <w:rFonts w:ascii="Times New Roman" w:hAnsi="Times New Roman" w:cs="Times New Roman" w:hint="eastAsia"/>
        </w:rPr>
        <w:t>r</w:t>
      </w:r>
      <w:r w:rsidR="00F70EBC">
        <w:rPr>
          <w:rFonts w:ascii="Times New Roman" w:hAnsi="Times New Roman" w:cs="Times New Roman" w:hint="eastAsia"/>
        </w:rPr>
        <w:t xml:space="preserve"> </w:t>
      </w:r>
      <w:r w:rsidR="00F70EBC">
        <w:rPr>
          <w:rFonts w:ascii="Times New Roman" w:hAnsi="Times New Roman" w:cs="Times New Roman"/>
        </w:rPr>
        <w:fldChar w:fldCharType="begin"/>
      </w:r>
      <w:r w:rsidR="00F70EBC">
        <w:rPr>
          <w:rFonts w:ascii="Times New Roman" w:hAnsi="Times New Roman" w:cs="Times New Roman"/>
        </w:rPr>
        <w:instrText xml:space="preserve"> ADDIN ZOTERO_ITEM CSL_CITATION {"citationID":"VuWv64Ee","properties":{"formattedCitation":"(Oktavia, 2020)","plainCitation":"(Oktavia, 2020)","noteIndex":0},"citationItems":[{"id":40,"uris":["http://zotero.org/users/local/JxAYsuao/items/EVJ2T45B"],"itemData":{"id":40,"type":"article-journal","abstract":"It has been being debatable issue for very long time, the early starter verseus late starter in the second language acquisition. Some researchers assumed and found that the early starter can acquire language better than the late starter, because they are in the critical period. While, some researchers found that the late starter can acquire and perform the new language better than the early starter, because they have better ability in understanding some aspects of languages. Therefore, this current paper concerned to find any factors influence someone in acquiring the second language acquisition. This study involved nine International students who are studying in Hungary, they started learning and acquiring Hungarian language when they have passed their critical period. This current study found that the age is not the only main factor in acquiring the language, but there are some other factors, including the society, access to the language, attitude toward language, love, and friendship/relationship.","container-title":"Journal Of Language Education and Development (JLed)","DOI":"10.52060/jled.v2i2.287","ISSN":"2621-3796","issue":"2","journalAbbreviation":"j.of Language Education and Development","language":"en","page":"252-260","source":"DOI.org (Crossref)","title":"Does the age matter in acquiring second language?","volume":"2","author":[{"family":"Oktavia","given":"Diana"}],"issued":{"date-parts":[["2020",11,26]]}}}],"schema":"https://github.com/citation-style-language/schema/raw/master/csl-citation.json"} </w:instrText>
      </w:r>
      <w:r w:rsidR="00F70EBC">
        <w:rPr>
          <w:rFonts w:ascii="Times New Roman" w:hAnsi="Times New Roman" w:cs="Times New Roman"/>
        </w:rPr>
        <w:fldChar w:fldCharType="separate"/>
      </w:r>
      <w:r w:rsidR="00F70EBC" w:rsidRPr="00F70EBC">
        <w:rPr>
          <w:rFonts w:ascii="Times New Roman" w:hAnsi="Times New Roman" w:cs="Times New Roman"/>
        </w:rPr>
        <w:t>(Oktavia, 2020)</w:t>
      </w:r>
      <w:r w:rsidR="00F70EBC">
        <w:rPr>
          <w:rFonts w:ascii="Times New Roman" w:hAnsi="Times New Roman" w:cs="Times New Roman"/>
        </w:rPr>
        <w:fldChar w:fldCharType="end"/>
      </w:r>
      <w:r w:rsidR="00F70EBC">
        <w:rPr>
          <w:rFonts w:ascii="Times New Roman" w:hAnsi="Times New Roman" w:cs="Times New Roman" w:hint="eastAsia"/>
        </w:rPr>
        <w:t xml:space="preserve">; </w:t>
      </w:r>
      <w:r w:rsidR="00B31C7B">
        <w:rPr>
          <w:rFonts w:ascii="Times New Roman" w:hAnsi="Times New Roman" w:cs="Times New Roman" w:hint="eastAsia"/>
        </w:rPr>
        <w:t>There is found to be a relationship between age and other factors in second language acquisition: W</w:t>
      </w:r>
      <w:r w:rsidR="00B31C7B" w:rsidRPr="00B31C7B">
        <w:rPr>
          <w:rFonts w:ascii="Times New Roman" w:hAnsi="Times New Roman" w:cs="Times New Roman"/>
        </w:rPr>
        <w:t>hen L2 learning begins,</w:t>
      </w:r>
      <w:r w:rsidR="00B31C7B">
        <w:rPr>
          <w:rFonts w:ascii="Times New Roman" w:hAnsi="Times New Roman" w:cs="Times New Roman" w:hint="eastAsia"/>
        </w:rPr>
        <w:t xml:space="preserve"> age modulates both </w:t>
      </w:r>
      <w:r w:rsidR="00B31C7B" w:rsidRPr="00B31C7B">
        <w:rPr>
          <w:rFonts w:ascii="Times New Roman" w:hAnsi="Times New Roman" w:cs="Times New Roman"/>
        </w:rPr>
        <w:t>variability and plasticity</w:t>
      </w:r>
      <w:r w:rsidR="00B31C7B">
        <w:rPr>
          <w:rFonts w:ascii="Times New Roman" w:hAnsi="Times New Roman" w:cs="Times New Roman" w:hint="eastAsia"/>
        </w:rPr>
        <w:t xml:space="preserve">, that refers to the age of acquisition in second language learning </w:t>
      </w:r>
      <w:r w:rsidR="00E35C82">
        <w:rPr>
          <w:rFonts w:ascii="Times New Roman" w:hAnsi="Times New Roman" w:cs="Times New Roman"/>
        </w:rPr>
        <w:fldChar w:fldCharType="begin"/>
      </w:r>
      <w:r w:rsidR="00E35C82">
        <w:rPr>
          <w:rFonts w:ascii="Times New Roman" w:hAnsi="Times New Roman" w:cs="Times New Roman"/>
        </w:rPr>
        <w:instrText xml:space="preserve"> ADDIN ZOTERO_ITEM CSL_CITATION {"citationID":"KlbV5K54","properties":{"formattedCitation":"(Birdsong, 2018)","plainCitation":"(Birdsong, 2018)","noteIndex":0},"citationItems":[{"id":27,"uris":["http://zotero.org/users/local/JxAYsuao/items/DCWDBEKJ"],"itemData":{"id":27,"type":"article-journal","abstract":"Much of what is known about the outcome of second language acquisition and bilingualism can be summarized in terms of inter-individual variability, plasticity and age. The present review looks at variability and plasticity with respect to their underlying sources, and at age as a modulating factor in variability and plasticity. In this context we consider critical period effects vs. bilingualism effects, early and late bilingualism, nativelike and non-nativelike L2 attainment, cognitive aging, individual differences in learning, and linguistic dominance in bilingualism. Non-uniformity is an inherent characteristic of both early and late bilingualism. This review shows how plasticity and age connect with biological and experiential sources of variability, and underscores the value of research that reveals and explains variability. In these ways the review suggests how plasticity, variability and age conspire to frame fundamental research issues in L2 acquisition and bilingualism, and provides points of reference for discussion of the present Frontiers in Psychology Research Topic.","container-title":"Frontiers in Psychology","DOI":"10.3389/fpsyg.2018.00081","ISSN":"1664-1078","journalAbbreviation":"Front. Psychol.","language":"en","page":"81","source":"DOI.org (Crossref)","title":"Plasticity, Variability and Age in Second Language Acquisition and Bilingualism","volume":"9","author":[{"family":"Birdsong","given":"David"}],"issued":{"date-parts":[["2018",3,12]]}}}],"schema":"https://github.com/citation-style-language/schema/raw/master/csl-citation.json"} </w:instrText>
      </w:r>
      <w:r w:rsidR="00E35C82">
        <w:rPr>
          <w:rFonts w:ascii="Times New Roman" w:hAnsi="Times New Roman" w:cs="Times New Roman"/>
        </w:rPr>
        <w:fldChar w:fldCharType="separate"/>
      </w:r>
      <w:r w:rsidR="00E35C82" w:rsidRPr="00E35C82">
        <w:rPr>
          <w:rFonts w:ascii="Times New Roman" w:hAnsi="Times New Roman" w:cs="Times New Roman"/>
        </w:rPr>
        <w:t>(Birdsong, 2018)</w:t>
      </w:r>
      <w:r w:rsidR="00E35C82">
        <w:rPr>
          <w:rFonts w:ascii="Times New Roman" w:hAnsi="Times New Roman" w:cs="Times New Roman"/>
        </w:rPr>
        <w:fldChar w:fldCharType="end"/>
      </w:r>
      <w:r w:rsidR="00E35C82">
        <w:rPr>
          <w:rFonts w:ascii="Times New Roman" w:hAnsi="Times New Roman" w:cs="Times New Roman" w:hint="eastAsia"/>
        </w:rPr>
        <w:t xml:space="preserve">. In conclusion, </w:t>
      </w:r>
      <w:r w:rsidR="00380AA6">
        <w:rPr>
          <w:rFonts w:ascii="Times New Roman" w:hAnsi="Times New Roman" w:cs="Times New Roman" w:hint="eastAsia"/>
        </w:rPr>
        <w:t xml:space="preserve">the </w:t>
      </w:r>
      <w:r w:rsidR="00380AA6">
        <w:rPr>
          <w:rFonts w:ascii="Times New Roman" w:hAnsi="Times New Roman" w:cs="Times New Roman"/>
        </w:rPr>
        <w:t>research</w:t>
      </w:r>
      <w:r w:rsidR="00380AA6">
        <w:rPr>
          <w:rFonts w:ascii="Times New Roman" w:hAnsi="Times New Roman" w:cs="Times New Roman" w:hint="eastAsia"/>
        </w:rPr>
        <w:t xml:space="preserve"> article </w:t>
      </w:r>
      <w:r w:rsidR="00AE6A03" w:rsidRPr="00AE6A03">
        <w:rPr>
          <w:rFonts w:ascii="Times New Roman" w:hAnsi="Times New Roman" w:cs="Times New Roman"/>
        </w:rPr>
        <w:t>written by Lightbown and Spada (2000)</w:t>
      </w:r>
      <w:r w:rsidR="00AE6A03">
        <w:rPr>
          <w:rFonts w:ascii="Times New Roman" w:hAnsi="Times New Roman" w:cs="Times New Roman" w:hint="eastAsia"/>
        </w:rPr>
        <w:t xml:space="preserve"> </w:t>
      </w:r>
      <w:r w:rsidR="00380AA6">
        <w:rPr>
          <w:rFonts w:ascii="Times New Roman" w:hAnsi="Times New Roman" w:cs="Times New Roman" w:hint="eastAsia"/>
        </w:rPr>
        <w:t>intends to draw researchers</w:t>
      </w:r>
      <w:r w:rsidR="00380AA6">
        <w:rPr>
          <w:rFonts w:ascii="Times New Roman" w:hAnsi="Times New Roman" w:cs="Times New Roman"/>
        </w:rPr>
        <w:t>’</w:t>
      </w:r>
      <w:r w:rsidR="00380AA6">
        <w:rPr>
          <w:rFonts w:ascii="Times New Roman" w:hAnsi="Times New Roman" w:cs="Times New Roman" w:hint="eastAsia"/>
        </w:rPr>
        <w:t xml:space="preserve"> attention on significant factors influencing second language learning respectively, and at the same time indicates researchers to attach importance to the effects brought by interactions and co-relationships among these factors in second language acquisition. </w:t>
      </w:r>
    </w:p>
    <w:p w14:paraId="27B17EAD" w14:textId="77777777" w:rsidR="00D36A99" w:rsidRDefault="00D36A99" w:rsidP="00B31C7B">
      <w:pPr>
        <w:rPr>
          <w:rFonts w:ascii="Times New Roman" w:hAnsi="Times New Roman" w:cs="Times New Roman"/>
        </w:rPr>
      </w:pPr>
    </w:p>
    <w:p w14:paraId="556D917F" w14:textId="77777777" w:rsidR="00D36A99" w:rsidRDefault="00D36A99" w:rsidP="00B31C7B">
      <w:pPr>
        <w:rPr>
          <w:rFonts w:ascii="Times New Roman" w:hAnsi="Times New Roman" w:cs="Times New Roman"/>
        </w:rPr>
      </w:pPr>
    </w:p>
    <w:p w14:paraId="569A25FE" w14:textId="77777777" w:rsidR="00D36A99" w:rsidRDefault="00D36A99" w:rsidP="00B31C7B">
      <w:pPr>
        <w:rPr>
          <w:rFonts w:ascii="Times New Roman" w:hAnsi="Times New Roman" w:cs="Times New Roman"/>
        </w:rPr>
      </w:pPr>
    </w:p>
    <w:p w14:paraId="73E62AB8" w14:textId="77777777" w:rsidR="00D36A99" w:rsidRDefault="00D36A99" w:rsidP="00B31C7B">
      <w:pPr>
        <w:rPr>
          <w:rFonts w:ascii="Times New Roman" w:hAnsi="Times New Roman" w:cs="Times New Roman"/>
        </w:rPr>
      </w:pPr>
    </w:p>
    <w:p w14:paraId="411D81B1" w14:textId="77777777" w:rsidR="00D36A99" w:rsidRDefault="00D36A99" w:rsidP="00B31C7B">
      <w:pPr>
        <w:rPr>
          <w:rFonts w:ascii="Times New Roman" w:hAnsi="Times New Roman" w:cs="Times New Roman"/>
        </w:rPr>
      </w:pPr>
    </w:p>
    <w:p w14:paraId="79DBEAAB" w14:textId="77777777" w:rsidR="00D36A99" w:rsidRDefault="00D36A99" w:rsidP="00B31C7B">
      <w:pPr>
        <w:rPr>
          <w:rFonts w:ascii="Times New Roman" w:hAnsi="Times New Roman" w:cs="Times New Roman"/>
        </w:rPr>
      </w:pPr>
    </w:p>
    <w:p w14:paraId="2F1333FC" w14:textId="01BDDF54" w:rsidR="00D36A99" w:rsidRPr="00D36A99" w:rsidRDefault="00D36A99" w:rsidP="00D36A99">
      <w:pPr>
        <w:pStyle w:val="a3"/>
        <w:jc w:val="center"/>
        <w:rPr>
          <w:rFonts w:ascii="Times New Roman" w:hAnsi="Times New Roman" w:cs="Times New Roman"/>
        </w:rPr>
      </w:pPr>
      <w:r w:rsidRPr="00D36A99">
        <w:rPr>
          <w:rFonts w:ascii="Times New Roman" w:hAnsi="Times New Roman" w:cs="Times New Roman"/>
        </w:rPr>
        <w:lastRenderedPageBreak/>
        <w:t>Bibliography</w:t>
      </w:r>
    </w:p>
    <w:p w14:paraId="4FFD2E7C" w14:textId="6BFB9F17" w:rsidR="00D36A99" w:rsidRPr="00D36A99" w:rsidRDefault="00D36A99" w:rsidP="00D36A99">
      <w:pPr>
        <w:pStyle w:val="a3"/>
        <w:rPr>
          <w:rFonts w:ascii="Times New Roman" w:hAnsi="Times New Roman" w:cs="Times New Roman"/>
        </w:rPr>
      </w:pPr>
      <w:r>
        <w:fldChar w:fldCharType="begin"/>
      </w:r>
      <w:r>
        <w:instrText xml:space="preserve"> ADDIN ZOTERO_BIBL {"uncited":[],"omitted":[],"custom":[]} CSL_BIBLIOGRAPHY </w:instrText>
      </w:r>
      <w:r>
        <w:fldChar w:fldCharType="separate"/>
      </w:r>
      <w:r w:rsidRPr="00D36A99">
        <w:rPr>
          <w:rFonts w:ascii="Times New Roman" w:hAnsi="Times New Roman" w:cs="Times New Roman"/>
        </w:rPr>
        <w:t xml:space="preserve">Alsaedi, N. (2023) ‘Delayed Exposure to Second Language Acquisition: The Robustness of Critical Period Hypothesis and the Limitations of the Plasticity Theory’, </w:t>
      </w:r>
      <w:r w:rsidRPr="00D36A99">
        <w:rPr>
          <w:rFonts w:ascii="Times New Roman" w:hAnsi="Times New Roman" w:cs="Times New Roman"/>
          <w:i/>
          <w:iCs/>
        </w:rPr>
        <w:t>Theory and Practice in Language Studies</w:t>
      </w:r>
      <w:r w:rsidRPr="00D36A99">
        <w:rPr>
          <w:rFonts w:ascii="Times New Roman" w:hAnsi="Times New Roman" w:cs="Times New Roman"/>
        </w:rPr>
        <w:t>, 13(12), pp. 3149–3156. Available at: https://doi.org/10.17507/tpls.1312.12.</w:t>
      </w:r>
    </w:p>
    <w:p w14:paraId="3EED3AC4"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Birdsong, D. (2018) ‘Plasticity, Variability and Age in Second Language Acquisition and Bilingualism’, </w:t>
      </w:r>
      <w:r w:rsidRPr="00D36A99">
        <w:rPr>
          <w:rFonts w:ascii="Times New Roman" w:hAnsi="Times New Roman" w:cs="Times New Roman"/>
          <w:i/>
          <w:iCs/>
        </w:rPr>
        <w:t>Frontiers in Psychology</w:t>
      </w:r>
      <w:r w:rsidRPr="00D36A99">
        <w:rPr>
          <w:rFonts w:ascii="Times New Roman" w:hAnsi="Times New Roman" w:cs="Times New Roman"/>
        </w:rPr>
        <w:t>, 9, p. 81. Available at: https://doi.org/10.3389/fpsyg.2018.00081.</w:t>
      </w:r>
    </w:p>
    <w:p w14:paraId="2DF44460"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Birdsong, D. and Vanhove, J. (2016) ‘Age of second language acquisition: Critical periods and social concerns.’, in E. </w:t>
      </w:r>
      <w:proofErr w:type="spellStart"/>
      <w:r w:rsidRPr="00D36A99">
        <w:rPr>
          <w:rFonts w:ascii="Times New Roman" w:hAnsi="Times New Roman" w:cs="Times New Roman"/>
        </w:rPr>
        <w:t>Nicoladis</w:t>
      </w:r>
      <w:proofErr w:type="spellEnd"/>
      <w:r w:rsidRPr="00D36A99">
        <w:rPr>
          <w:rFonts w:ascii="Times New Roman" w:hAnsi="Times New Roman" w:cs="Times New Roman"/>
        </w:rPr>
        <w:t xml:space="preserve"> and S. Montanari (eds) </w:t>
      </w:r>
      <w:r w:rsidRPr="00D36A99">
        <w:rPr>
          <w:rFonts w:ascii="Times New Roman" w:hAnsi="Times New Roman" w:cs="Times New Roman"/>
          <w:i/>
          <w:iCs/>
        </w:rPr>
        <w:t>Bilingualism across the lifespan: Factors moderating language proficiency.</w:t>
      </w:r>
      <w:r w:rsidRPr="00D36A99">
        <w:rPr>
          <w:rFonts w:ascii="Times New Roman" w:hAnsi="Times New Roman" w:cs="Times New Roman"/>
        </w:rPr>
        <w:t xml:space="preserve"> Washington: American Psychological Association, pp. 163–181. Available at: https://doi.org/10.1037/14939-010.</w:t>
      </w:r>
    </w:p>
    <w:p w14:paraId="0EEFE22E"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Deng, Y. and Wang, Q. (2019) ‘Influence of Starting Age on Second Language Acquisition’, in </w:t>
      </w:r>
      <w:r w:rsidRPr="00D36A99">
        <w:rPr>
          <w:rFonts w:ascii="Times New Roman" w:hAnsi="Times New Roman" w:cs="Times New Roman"/>
          <w:i/>
          <w:iCs/>
        </w:rPr>
        <w:t>Proceedings of the 2019 International Conference on Contemporary Education and Society Development (ICCESD 2019)</w:t>
      </w:r>
      <w:r w:rsidRPr="00D36A99">
        <w:rPr>
          <w:rFonts w:ascii="Times New Roman" w:hAnsi="Times New Roman" w:cs="Times New Roman"/>
        </w:rPr>
        <w:t xml:space="preserve">. </w:t>
      </w:r>
      <w:r w:rsidRPr="00D36A99">
        <w:rPr>
          <w:rFonts w:ascii="Times New Roman" w:hAnsi="Times New Roman" w:cs="Times New Roman"/>
          <w:i/>
          <w:iCs/>
        </w:rPr>
        <w:t>Proceedings of the 2019 International Conference on Contemporary Education and Society Development (ICCESD 2019)</w:t>
      </w:r>
      <w:r w:rsidRPr="00D36A99">
        <w:rPr>
          <w:rFonts w:ascii="Times New Roman" w:hAnsi="Times New Roman" w:cs="Times New Roman"/>
        </w:rPr>
        <w:t>, Jinan, China: Atlantis Press. Available at: https://doi.org/10.2991/iccesd-19.2019.42.</w:t>
      </w:r>
    </w:p>
    <w:p w14:paraId="23C4C73E" w14:textId="77777777" w:rsidR="00D36A99" w:rsidRPr="00D36A99" w:rsidRDefault="00D36A99" w:rsidP="00D36A99">
      <w:pPr>
        <w:pStyle w:val="a3"/>
        <w:rPr>
          <w:rFonts w:ascii="Times New Roman" w:hAnsi="Times New Roman" w:cs="Times New Roman"/>
        </w:rPr>
      </w:pPr>
      <w:proofErr w:type="spellStart"/>
      <w:r w:rsidRPr="00D36A99">
        <w:rPr>
          <w:rFonts w:ascii="Times New Roman" w:hAnsi="Times New Roman" w:cs="Times New Roman"/>
        </w:rPr>
        <w:t>Elmahjoub</w:t>
      </w:r>
      <w:proofErr w:type="spellEnd"/>
      <w:r w:rsidRPr="00D36A99">
        <w:rPr>
          <w:rFonts w:ascii="Times New Roman" w:hAnsi="Times New Roman" w:cs="Times New Roman"/>
        </w:rPr>
        <w:t xml:space="preserve">, D.A. and </w:t>
      </w:r>
      <w:proofErr w:type="spellStart"/>
      <w:r w:rsidRPr="00D36A99">
        <w:rPr>
          <w:rFonts w:ascii="Times New Roman" w:hAnsi="Times New Roman" w:cs="Times New Roman"/>
        </w:rPr>
        <w:t>Onaiba</w:t>
      </w:r>
      <w:proofErr w:type="spellEnd"/>
      <w:r w:rsidRPr="00D36A99">
        <w:rPr>
          <w:rFonts w:ascii="Times New Roman" w:hAnsi="Times New Roman" w:cs="Times New Roman"/>
        </w:rPr>
        <w:t>, D.A. (2019) ‘Evaluating the Role of Age in Language Acquisition’, 1(12).</w:t>
      </w:r>
    </w:p>
    <w:p w14:paraId="4F1C68C5" w14:textId="77777777" w:rsidR="00D36A99" w:rsidRDefault="00D36A99" w:rsidP="00D36A99">
      <w:pPr>
        <w:pStyle w:val="a3"/>
        <w:rPr>
          <w:rFonts w:ascii="Times New Roman" w:hAnsi="Times New Roman" w:cs="Times New Roman"/>
        </w:rPr>
      </w:pPr>
      <w:r w:rsidRPr="00D36A99">
        <w:rPr>
          <w:rFonts w:ascii="Times New Roman" w:hAnsi="Times New Roman" w:cs="Times New Roman"/>
        </w:rPr>
        <w:t xml:space="preserve">Hernandez, A.E. </w:t>
      </w:r>
      <w:r w:rsidRPr="00D36A99">
        <w:rPr>
          <w:rFonts w:ascii="Times New Roman" w:hAnsi="Times New Roman" w:cs="Times New Roman"/>
          <w:i/>
          <w:iCs/>
        </w:rPr>
        <w:t>et al.</w:t>
      </w:r>
      <w:r w:rsidRPr="00D36A99">
        <w:rPr>
          <w:rFonts w:ascii="Times New Roman" w:hAnsi="Times New Roman" w:cs="Times New Roman"/>
        </w:rPr>
        <w:t xml:space="preserve"> (2021) ‘What does a critical period for second language acquisition </w:t>
      </w:r>
      <w:proofErr w:type="gramStart"/>
      <w:r w:rsidRPr="00D36A99">
        <w:rPr>
          <w:rFonts w:ascii="Times New Roman" w:hAnsi="Times New Roman" w:cs="Times New Roman"/>
        </w:rPr>
        <w:t>mean?:</w:t>
      </w:r>
      <w:proofErr w:type="gramEnd"/>
      <w:r w:rsidRPr="00D36A99">
        <w:rPr>
          <w:rFonts w:ascii="Times New Roman" w:hAnsi="Times New Roman" w:cs="Times New Roman"/>
        </w:rPr>
        <w:t xml:space="preserve"> Reflections on Hartshorne et al. (2018)’, </w:t>
      </w:r>
      <w:r w:rsidRPr="00D36A99">
        <w:rPr>
          <w:rFonts w:ascii="Times New Roman" w:hAnsi="Times New Roman" w:cs="Times New Roman"/>
          <w:i/>
          <w:iCs/>
        </w:rPr>
        <w:t>Cognition</w:t>
      </w:r>
      <w:r w:rsidRPr="00D36A99">
        <w:rPr>
          <w:rFonts w:ascii="Times New Roman" w:hAnsi="Times New Roman" w:cs="Times New Roman"/>
        </w:rPr>
        <w:t>, 206, p. 104478. Available at: https://doi.org/10.1016/j.cognition.2020.104478.</w:t>
      </w:r>
    </w:p>
    <w:p w14:paraId="054A8BFE" w14:textId="16B9F3F3" w:rsidR="00CE643C" w:rsidRPr="00CE643C" w:rsidRDefault="00CE643C" w:rsidP="00CE643C">
      <w:pPr>
        <w:rPr>
          <w:rFonts w:ascii="Times New Roman" w:hAnsi="Times New Roman" w:cs="Times New Roman"/>
          <w:szCs w:val="21"/>
        </w:rPr>
      </w:pPr>
      <w:proofErr w:type="spellStart"/>
      <w:proofErr w:type="gramStart"/>
      <w:r w:rsidRPr="00CE643C">
        <w:rPr>
          <w:rFonts w:ascii="Times New Roman" w:hAnsi="Times New Roman" w:cs="Times New Roman"/>
          <w:color w:val="222222"/>
          <w:szCs w:val="21"/>
          <w:shd w:val="clear" w:color="auto" w:fill="FFFFFF"/>
        </w:rPr>
        <w:t>Le</w:t>
      </w:r>
      <w:r w:rsidRPr="00CE643C">
        <w:rPr>
          <w:rFonts w:ascii="Times New Roman" w:hAnsi="Times New Roman" w:cs="Times New Roman"/>
          <w:color w:val="222222"/>
          <w:szCs w:val="21"/>
          <w:shd w:val="clear" w:color="auto" w:fill="FFFFFF"/>
        </w:rPr>
        <w:t>,</w:t>
      </w:r>
      <w:r w:rsidRPr="00CE643C">
        <w:rPr>
          <w:rFonts w:ascii="Times New Roman" w:hAnsi="Times New Roman" w:cs="Times New Roman"/>
          <w:color w:val="222222"/>
          <w:szCs w:val="21"/>
          <w:shd w:val="clear" w:color="auto" w:fill="FFFFFF"/>
        </w:rPr>
        <w:t>T</w:t>
      </w:r>
      <w:r w:rsidRPr="00CE643C">
        <w:rPr>
          <w:rFonts w:ascii="Times New Roman" w:hAnsi="Times New Roman" w:cs="Times New Roman"/>
          <w:color w:val="222222"/>
          <w:szCs w:val="21"/>
          <w:shd w:val="clear" w:color="auto" w:fill="FFFFFF"/>
        </w:rPr>
        <w:t>.T</w:t>
      </w:r>
      <w:proofErr w:type="spellEnd"/>
      <w:r w:rsidRPr="00CE643C">
        <w:rPr>
          <w:rFonts w:ascii="Times New Roman" w:hAnsi="Times New Roman" w:cs="Times New Roman"/>
          <w:color w:val="222222"/>
          <w:szCs w:val="21"/>
          <w:shd w:val="clear" w:color="auto" w:fill="FFFFFF"/>
        </w:rPr>
        <w:t>.</w:t>
      </w:r>
      <w:proofErr w:type="gramEnd"/>
      <w:r>
        <w:rPr>
          <w:rFonts w:ascii="Times New Roman" w:hAnsi="Times New Roman" w:cs="Times New Roman" w:hint="eastAsia"/>
          <w:color w:val="222222"/>
          <w:szCs w:val="21"/>
          <w:shd w:val="clear" w:color="auto" w:fill="FFFFFF"/>
        </w:rPr>
        <w:t xml:space="preserve"> </w:t>
      </w:r>
      <w:r w:rsidRPr="00CE643C">
        <w:rPr>
          <w:rFonts w:ascii="Times New Roman" w:hAnsi="Times New Roman" w:cs="Times New Roman"/>
          <w:color w:val="222222"/>
          <w:szCs w:val="21"/>
          <w:shd w:val="clear" w:color="auto" w:fill="FFFFFF"/>
        </w:rPr>
        <w:t xml:space="preserve">and </w:t>
      </w:r>
      <w:proofErr w:type="spellStart"/>
      <w:r w:rsidRPr="00CE643C">
        <w:rPr>
          <w:rFonts w:ascii="Times New Roman" w:hAnsi="Times New Roman" w:cs="Times New Roman"/>
          <w:color w:val="222222"/>
          <w:szCs w:val="21"/>
          <w:shd w:val="clear" w:color="auto" w:fill="FFFFFF"/>
        </w:rPr>
        <w:t>Thuy</w:t>
      </w:r>
      <w:r w:rsidRPr="00CE643C">
        <w:rPr>
          <w:rFonts w:ascii="Times New Roman" w:hAnsi="Times New Roman" w:cs="Times New Roman"/>
          <w:color w:val="222222"/>
          <w:szCs w:val="21"/>
          <w:shd w:val="clear" w:color="auto" w:fill="FFFFFF"/>
        </w:rPr>
        <w:t>,</w:t>
      </w:r>
      <w:r w:rsidRPr="00CE643C">
        <w:rPr>
          <w:rFonts w:ascii="Times New Roman" w:hAnsi="Times New Roman" w:cs="Times New Roman"/>
          <w:color w:val="222222"/>
          <w:szCs w:val="21"/>
          <w:shd w:val="clear" w:color="auto" w:fill="FFFFFF"/>
        </w:rPr>
        <w:t>N</w:t>
      </w:r>
      <w:r w:rsidRPr="00CE643C">
        <w:rPr>
          <w:rFonts w:ascii="Times New Roman" w:hAnsi="Times New Roman" w:cs="Times New Roman"/>
          <w:color w:val="222222"/>
          <w:szCs w:val="21"/>
          <w:shd w:val="clear" w:color="auto" w:fill="FFFFFF"/>
        </w:rPr>
        <w:t>.N</w:t>
      </w:r>
      <w:proofErr w:type="spellEnd"/>
      <w:r>
        <w:rPr>
          <w:rFonts w:ascii="Times New Roman" w:hAnsi="Times New Roman" w:cs="Times New Roman" w:hint="eastAsia"/>
          <w:color w:val="222222"/>
          <w:szCs w:val="21"/>
          <w:shd w:val="clear" w:color="auto" w:fill="FFFFFF"/>
        </w:rPr>
        <w:t xml:space="preserve"> </w:t>
      </w:r>
      <w:r w:rsidRPr="00CE643C">
        <w:rPr>
          <w:rFonts w:ascii="Times New Roman" w:hAnsi="Times New Roman" w:cs="Times New Roman"/>
          <w:color w:val="222222"/>
          <w:szCs w:val="21"/>
          <w:shd w:val="clear" w:color="auto" w:fill="FFFFFF"/>
        </w:rPr>
        <w:t>(2022)</w:t>
      </w:r>
      <w:r w:rsidRPr="00CE643C">
        <w:rPr>
          <w:rFonts w:ascii="Times New Roman" w:hAnsi="Times New Roman" w:cs="Times New Roman"/>
          <w:color w:val="222222"/>
          <w:szCs w:val="21"/>
          <w:shd w:val="clear" w:color="auto" w:fill="FFFFFF"/>
        </w:rPr>
        <w:t xml:space="preserve">. </w:t>
      </w:r>
      <w:r w:rsidRPr="00CE643C">
        <w:rPr>
          <w:rFonts w:ascii="Times New Roman" w:hAnsi="Times New Roman" w:cs="Times New Roman"/>
          <w:color w:val="222222"/>
          <w:szCs w:val="21"/>
          <w:shd w:val="clear" w:color="auto" w:fill="FFFFFF"/>
        </w:rPr>
        <w:t>'</w:t>
      </w:r>
      <w:r w:rsidRPr="00CE643C">
        <w:rPr>
          <w:rFonts w:ascii="Times New Roman" w:hAnsi="Times New Roman" w:cs="Times New Roman"/>
          <w:color w:val="222222"/>
          <w:szCs w:val="21"/>
          <w:shd w:val="clear" w:color="auto" w:fill="FFFFFF"/>
        </w:rPr>
        <w:t>Identifying the Effects of Age on Second Language Acquisition.</w:t>
      </w:r>
      <w:r w:rsidRPr="00CE643C">
        <w:rPr>
          <w:rFonts w:ascii="Times New Roman" w:hAnsi="Times New Roman" w:cs="Times New Roman"/>
          <w:color w:val="222222"/>
          <w:szCs w:val="21"/>
          <w:shd w:val="clear" w:color="auto" w:fill="FFFFFF"/>
        </w:rPr>
        <w:t>'</w:t>
      </w:r>
      <w:r w:rsidRPr="00CE643C">
        <w:rPr>
          <w:rFonts w:ascii="Times New Roman" w:hAnsi="Times New Roman" w:cs="Times New Roman"/>
          <w:color w:val="222222"/>
          <w:szCs w:val="21"/>
          <w:shd w:val="clear" w:color="auto" w:fill="FFFFFF"/>
        </w:rPr>
        <w:t> </w:t>
      </w:r>
      <w:r w:rsidRPr="00CE643C">
        <w:rPr>
          <w:rFonts w:ascii="Times New Roman" w:hAnsi="Times New Roman" w:cs="Times New Roman"/>
          <w:i/>
          <w:iCs/>
          <w:color w:val="222222"/>
          <w:szCs w:val="21"/>
          <w:shd w:val="clear" w:color="auto" w:fill="FFFFFF"/>
        </w:rPr>
        <w:t>Research Journal of English Language and Literature (RJELAL)</w:t>
      </w:r>
      <w:r w:rsidRPr="00CE643C">
        <w:rPr>
          <w:rFonts w:ascii="Times New Roman" w:hAnsi="Times New Roman" w:cs="Times New Roman"/>
          <w:color w:val="222222"/>
          <w:szCs w:val="21"/>
          <w:shd w:val="clear" w:color="auto" w:fill="FFFFFF"/>
        </w:rPr>
        <w:t> 10.1 (2022): 193-198.</w:t>
      </w:r>
    </w:p>
    <w:p w14:paraId="697C1F63" w14:textId="77777777" w:rsidR="00CE643C" w:rsidRPr="00CE643C" w:rsidRDefault="00CE643C" w:rsidP="00CE643C">
      <w:pPr>
        <w:rPr>
          <w:rFonts w:hint="eastAsia"/>
        </w:rPr>
      </w:pPr>
    </w:p>
    <w:p w14:paraId="03927208" w14:textId="242D496A" w:rsidR="00CE643C" w:rsidRPr="00EF2DE1" w:rsidRDefault="00EF2DE1" w:rsidP="00EF2DE1">
      <w:pPr>
        <w:rPr>
          <w:rFonts w:ascii="Times New Roman" w:hAnsi="Times New Roman" w:cs="Times New Roman" w:hint="eastAsia"/>
        </w:rPr>
      </w:pPr>
      <w:r w:rsidRPr="00EF2DE1">
        <w:rPr>
          <w:rFonts w:ascii="Times New Roman" w:hAnsi="Times New Roman" w:cs="Times New Roman"/>
        </w:rPr>
        <w:t xml:space="preserve">Lightbown, P.M. and Spada, N (2000) </w:t>
      </w:r>
      <w:proofErr w:type="gramStart"/>
      <w:r w:rsidRPr="00EF2DE1">
        <w:rPr>
          <w:rFonts w:ascii="Times New Roman" w:hAnsi="Times New Roman" w:cs="Times New Roman"/>
        </w:rPr>
        <w:t>‘ Factors</w:t>
      </w:r>
      <w:proofErr w:type="gramEnd"/>
      <w:r w:rsidRPr="00EF2DE1">
        <w:rPr>
          <w:rFonts w:ascii="Times New Roman" w:hAnsi="Times New Roman" w:cs="Times New Roman"/>
        </w:rPr>
        <w:t xml:space="preserve"> Affecting Second Language Learning.  In Candlin, C. N and Mercer, N (2000) English Language Teaching in its Social Context, Routledge London.</w:t>
      </w:r>
    </w:p>
    <w:p w14:paraId="4199E28E" w14:textId="77777777" w:rsidR="00EF2DE1" w:rsidRPr="00EF2DE1" w:rsidRDefault="00EF2DE1" w:rsidP="00EF2DE1">
      <w:pPr>
        <w:rPr>
          <w:rFonts w:hint="eastAsia"/>
        </w:rPr>
      </w:pPr>
    </w:p>
    <w:p w14:paraId="0FEC1FD7" w14:textId="565B0469" w:rsidR="00D36A99" w:rsidRPr="00D36A99" w:rsidRDefault="00D36A99" w:rsidP="00D36A99">
      <w:pPr>
        <w:pStyle w:val="a3"/>
        <w:rPr>
          <w:rFonts w:ascii="Times New Roman" w:hAnsi="Times New Roman" w:cs="Times New Roman"/>
        </w:rPr>
      </w:pPr>
      <w:r w:rsidRPr="00D36A99">
        <w:rPr>
          <w:rFonts w:ascii="Times New Roman" w:hAnsi="Times New Roman" w:cs="Times New Roman"/>
        </w:rPr>
        <w:t>Nainggolan, M.A. and Sandra, D.L. (</w:t>
      </w:r>
      <w:r w:rsidR="00D74424">
        <w:rPr>
          <w:rFonts w:ascii="Times New Roman" w:hAnsi="Times New Roman" w:cs="Times New Roman" w:hint="eastAsia"/>
        </w:rPr>
        <w:t>2023</w:t>
      </w:r>
      <w:r w:rsidRPr="00D36A99">
        <w:rPr>
          <w:rFonts w:ascii="Times New Roman" w:hAnsi="Times New Roman" w:cs="Times New Roman"/>
        </w:rPr>
        <w:t>) ‘Examining the Interplay Between Critical Period Hypothesis and Attitudinal Dynamics in Second Language Proficiency: A Case Study of Second Language Acquisition Challenges’.</w:t>
      </w:r>
    </w:p>
    <w:p w14:paraId="708E3F83"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Oktavia, D. (2020) ‘Does the age matter in acquiring second language?’, </w:t>
      </w:r>
      <w:r w:rsidRPr="00D36A99">
        <w:rPr>
          <w:rFonts w:ascii="Times New Roman" w:hAnsi="Times New Roman" w:cs="Times New Roman"/>
          <w:i/>
          <w:iCs/>
        </w:rPr>
        <w:t xml:space="preserve">Journal </w:t>
      </w:r>
      <w:proofErr w:type="gramStart"/>
      <w:r w:rsidRPr="00D36A99">
        <w:rPr>
          <w:rFonts w:ascii="Times New Roman" w:hAnsi="Times New Roman" w:cs="Times New Roman"/>
          <w:i/>
          <w:iCs/>
        </w:rPr>
        <w:t>Of</w:t>
      </w:r>
      <w:proofErr w:type="gramEnd"/>
      <w:r w:rsidRPr="00D36A99">
        <w:rPr>
          <w:rFonts w:ascii="Times New Roman" w:hAnsi="Times New Roman" w:cs="Times New Roman"/>
          <w:i/>
          <w:iCs/>
        </w:rPr>
        <w:t xml:space="preserve"> Language Education and Development (</w:t>
      </w:r>
      <w:proofErr w:type="spellStart"/>
      <w:r w:rsidRPr="00D36A99">
        <w:rPr>
          <w:rFonts w:ascii="Times New Roman" w:hAnsi="Times New Roman" w:cs="Times New Roman"/>
          <w:i/>
          <w:iCs/>
        </w:rPr>
        <w:t>JLed</w:t>
      </w:r>
      <w:proofErr w:type="spellEnd"/>
      <w:r w:rsidRPr="00D36A99">
        <w:rPr>
          <w:rFonts w:ascii="Times New Roman" w:hAnsi="Times New Roman" w:cs="Times New Roman"/>
          <w:i/>
          <w:iCs/>
        </w:rPr>
        <w:t>)</w:t>
      </w:r>
      <w:r w:rsidRPr="00D36A99">
        <w:rPr>
          <w:rFonts w:ascii="Times New Roman" w:hAnsi="Times New Roman" w:cs="Times New Roman"/>
        </w:rPr>
        <w:t>, 2(2), pp. 252–260. Available at: https://doi.org/10.52060/jled.v2i2.287.</w:t>
      </w:r>
    </w:p>
    <w:p w14:paraId="1C277E93"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Orfan, S.N. (2024) ‘AGE AND SECOND LANGUAGE ACQUISITION: CRITICAL PE- RIOD HYPOTHESIS’.</w:t>
      </w:r>
    </w:p>
    <w:p w14:paraId="322F9C27"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Rahman, M.M. </w:t>
      </w:r>
      <w:r w:rsidRPr="00D36A99">
        <w:rPr>
          <w:rFonts w:ascii="Times New Roman" w:hAnsi="Times New Roman" w:cs="Times New Roman"/>
          <w:i/>
          <w:iCs/>
        </w:rPr>
        <w:t>et al.</w:t>
      </w:r>
      <w:r w:rsidRPr="00D36A99">
        <w:rPr>
          <w:rFonts w:ascii="Times New Roman" w:hAnsi="Times New Roman" w:cs="Times New Roman"/>
        </w:rPr>
        <w:t xml:space="preserve"> (2017) ‘Effect of Age in Second Language Acquisition: A Critical Review </w:t>
      </w:r>
      <w:r w:rsidRPr="00D36A99">
        <w:rPr>
          <w:rFonts w:ascii="Times New Roman" w:hAnsi="Times New Roman" w:cs="Times New Roman"/>
        </w:rPr>
        <w:lastRenderedPageBreak/>
        <w:t xml:space="preserve">from the Perspective of Critical Period Hypothesis and Ultimate Attainment’, </w:t>
      </w:r>
      <w:r w:rsidRPr="00D36A99">
        <w:rPr>
          <w:rFonts w:ascii="Times New Roman" w:hAnsi="Times New Roman" w:cs="Times New Roman"/>
          <w:i/>
          <w:iCs/>
        </w:rPr>
        <w:t>International Journal of English Linguistics</w:t>
      </w:r>
      <w:r w:rsidRPr="00D36A99">
        <w:rPr>
          <w:rFonts w:ascii="Times New Roman" w:hAnsi="Times New Roman" w:cs="Times New Roman"/>
        </w:rPr>
        <w:t>, 7(5), p. 1. Available at: https://doi.org/10.5539/ijel.v7n5p1.</w:t>
      </w:r>
    </w:p>
    <w:p w14:paraId="67865A55"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Sang, Y. (2017) ‘A Conceptual Review of Age Effect on L2 Acquisition’, </w:t>
      </w:r>
      <w:r w:rsidRPr="00D36A99">
        <w:rPr>
          <w:rFonts w:ascii="Times New Roman" w:hAnsi="Times New Roman" w:cs="Times New Roman"/>
          <w:i/>
          <w:iCs/>
        </w:rPr>
        <w:t>Journal of Education and Practice</w:t>
      </w:r>
      <w:r w:rsidRPr="00D36A99">
        <w:rPr>
          <w:rFonts w:ascii="Times New Roman" w:hAnsi="Times New Roman" w:cs="Times New Roman"/>
        </w:rPr>
        <w:t xml:space="preserve"> [Preprint].</w:t>
      </w:r>
    </w:p>
    <w:p w14:paraId="28446ABD"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Siddiqui, J.S. (2016) ‘SECOND LANGUAGE ACQUISITION BEYOND CRITICAL AGE: A CASE STUDY OF AN OLD SECOND LANGUAGE LEARNER’, </w:t>
      </w:r>
      <w:r w:rsidRPr="00D36A99">
        <w:rPr>
          <w:rFonts w:ascii="Times New Roman" w:hAnsi="Times New Roman" w:cs="Times New Roman"/>
          <w:i/>
          <w:iCs/>
        </w:rPr>
        <w:t>Journal of Social Sciences and Humanities</w:t>
      </w:r>
      <w:r w:rsidRPr="00D36A99">
        <w:rPr>
          <w:rFonts w:ascii="Times New Roman" w:hAnsi="Times New Roman" w:cs="Times New Roman"/>
        </w:rPr>
        <w:t>, 55(2), pp. 31–43. Available at: https://doi.org/10.46568/jssh.v55i2.81.</w:t>
      </w:r>
    </w:p>
    <w:p w14:paraId="63BF91CD"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Silverberg, S. and Samuel, A.G. (2004) ‘The effect of age of second language acquisition on the representation and processing of second language words’, </w:t>
      </w:r>
      <w:r w:rsidRPr="00D36A99">
        <w:rPr>
          <w:rFonts w:ascii="Times New Roman" w:hAnsi="Times New Roman" w:cs="Times New Roman"/>
          <w:i/>
          <w:iCs/>
        </w:rPr>
        <w:t>Journal of Memory and Language</w:t>
      </w:r>
      <w:r w:rsidRPr="00D36A99">
        <w:rPr>
          <w:rFonts w:ascii="Times New Roman" w:hAnsi="Times New Roman" w:cs="Times New Roman"/>
        </w:rPr>
        <w:t>, 51(3), pp. 381–398. Available at: https://doi.org/10.1016/j.jml.2004.05.003.</w:t>
      </w:r>
    </w:p>
    <w:p w14:paraId="474947B4" w14:textId="77777777" w:rsidR="00D36A99" w:rsidRPr="00D36A99" w:rsidRDefault="00D36A99" w:rsidP="00D36A99">
      <w:pPr>
        <w:pStyle w:val="a3"/>
        <w:rPr>
          <w:rFonts w:ascii="Times New Roman" w:hAnsi="Times New Roman" w:cs="Times New Roman"/>
        </w:rPr>
      </w:pPr>
      <w:r w:rsidRPr="00D36A99">
        <w:rPr>
          <w:rFonts w:ascii="Times New Roman" w:hAnsi="Times New Roman" w:cs="Times New Roman"/>
        </w:rPr>
        <w:t xml:space="preserve">Singleton, D. (2001) ‘Age and second language acquisition’, </w:t>
      </w:r>
      <w:r w:rsidRPr="00D36A99">
        <w:rPr>
          <w:rFonts w:ascii="Times New Roman" w:hAnsi="Times New Roman" w:cs="Times New Roman"/>
          <w:i/>
          <w:iCs/>
        </w:rPr>
        <w:t>Annual Review of Applied Linguistics</w:t>
      </w:r>
      <w:r w:rsidRPr="00D36A99">
        <w:rPr>
          <w:rFonts w:ascii="Times New Roman" w:hAnsi="Times New Roman" w:cs="Times New Roman"/>
        </w:rPr>
        <w:t>, 21, pp. 77–89. Available at: https://doi.org/10.1017/S0267190501000058.</w:t>
      </w:r>
    </w:p>
    <w:p w14:paraId="6150A340" w14:textId="79DBEA40" w:rsidR="00D36A99" w:rsidRPr="00D36A99" w:rsidRDefault="00D36A99" w:rsidP="00D36A99">
      <w:pPr>
        <w:pStyle w:val="a3"/>
        <w:rPr>
          <w:rFonts w:ascii="Times New Roman" w:hAnsi="Times New Roman" w:cs="Times New Roman"/>
        </w:rPr>
      </w:pPr>
      <w:r w:rsidRPr="00D36A99">
        <w:rPr>
          <w:rFonts w:ascii="Times New Roman" w:hAnsi="Times New Roman" w:cs="Times New Roman"/>
        </w:rPr>
        <w:t>Zhai, W. (</w:t>
      </w:r>
      <w:r>
        <w:rPr>
          <w:rFonts w:ascii="Times New Roman" w:hAnsi="Times New Roman" w:cs="Times New Roman" w:hint="eastAsia"/>
        </w:rPr>
        <w:t>2020</w:t>
      </w:r>
      <w:r w:rsidRPr="00D36A99">
        <w:rPr>
          <w:rFonts w:ascii="Times New Roman" w:hAnsi="Times New Roman" w:cs="Times New Roman"/>
        </w:rPr>
        <w:t>) ‘Literature Review: Theoretical and empirical research on Age effects in SLA: Focusing on Critical Period Hypothesis’.</w:t>
      </w:r>
    </w:p>
    <w:p w14:paraId="504E9E5B" w14:textId="43F86857" w:rsidR="00D36A99" w:rsidRPr="00B31C7B" w:rsidRDefault="00D36A99" w:rsidP="00B31C7B">
      <w:pPr>
        <w:rPr>
          <w:rFonts w:ascii="Times New Roman" w:hAnsi="Times New Roman" w:cs="Times New Roman" w:hint="eastAsia"/>
        </w:rPr>
      </w:pPr>
      <w:r>
        <w:rPr>
          <w:rFonts w:ascii="Times New Roman" w:hAnsi="Times New Roman" w:cs="Times New Roman"/>
        </w:rPr>
        <w:fldChar w:fldCharType="end"/>
      </w:r>
    </w:p>
    <w:sectPr w:rsidR="00D36A99" w:rsidRPr="00B31C7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E5F"/>
    <w:rsid w:val="000055FC"/>
    <w:rsid w:val="00022256"/>
    <w:rsid w:val="00030E3E"/>
    <w:rsid w:val="000479AE"/>
    <w:rsid w:val="00062E45"/>
    <w:rsid w:val="000656EF"/>
    <w:rsid w:val="00071888"/>
    <w:rsid w:val="00076ECE"/>
    <w:rsid w:val="00076F2A"/>
    <w:rsid w:val="0008306E"/>
    <w:rsid w:val="000A275E"/>
    <w:rsid w:val="000A4EC5"/>
    <w:rsid w:val="000B5447"/>
    <w:rsid w:val="000B6D5D"/>
    <w:rsid w:val="000B7749"/>
    <w:rsid w:val="000C0130"/>
    <w:rsid w:val="000C23F6"/>
    <w:rsid w:val="000C7238"/>
    <w:rsid w:val="000D3410"/>
    <w:rsid w:val="000E76A8"/>
    <w:rsid w:val="00135F2D"/>
    <w:rsid w:val="001446BE"/>
    <w:rsid w:val="001566C4"/>
    <w:rsid w:val="001728D2"/>
    <w:rsid w:val="001802DF"/>
    <w:rsid w:val="00196C17"/>
    <w:rsid w:val="001A079D"/>
    <w:rsid w:val="001B0B8A"/>
    <w:rsid w:val="001B421D"/>
    <w:rsid w:val="001B79B7"/>
    <w:rsid w:val="001E107E"/>
    <w:rsid w:val="001F6174"/>
    <w:rsid w:val="001F6D41"/>
    <w:rsid w:val="00220AF5"/>
    <w:rsid w:val="002247E5"/>
    <w:rsid w:val="00246A5A"/>
    <w:rsid w:val="00255E18"/>
    <w:rsid w:val="00262F29"/>
    <w:rsid w:val="0027590C"/>
    <w:rsid w:val="002A6A4D"/>
    <w:rsid w:val="002B480E"/>
    <w:rsid w:val="002B5CB5"/>
    <w:rsid w:val="002C02F3"/>
    <w:rsid w:val="002C2E08"/>
    <w:rsid w:val="002C34B3"/>
    <w:rsid w:val="002D3680"/>
    <w:rsid w:val="002D520C"/>
    <w:rsid w:val="002F7268"/>
    <w:rsid w:val="003027C4"/>
    <w:rsid w:val="003157B2"/>
    <w:rsid w:val="0031719B"/>
    <w:rsid w:val="003435A9"/>
    <w:rsid w:val="003450B8"/>
    <w:rsid w:val="003509E7"/>
    <w:rsid w:val="003601FA"/>
    <w:rsid w:val="00366D3E"/>
    <w:rsid w:val="003719FB"/>
    <w:rsid w:val="00374E1D"/>
    <w:rsid w:val="00380AA6"/>
    <w:rsid w:val="00381073"/>
    <w:rsid w:val="003A6E37"/>
    <w:rsid w:val="003B2AD6"/>
    <w:rsid w:val="003E3CD9"/>
    <w:rsid w:val="003E46EA"/>
    <w:rsid w:val="003E5E98"/>
    <w:rsid w:val="00414136"/>
    <w:rsid w:val="004210D0"/>
    <w:rsid w:val="0043223B"/>
    <w:rsid w:val="00440746"/>
    <w:rsid w:val="00457D39"/>
    <w:rsid w:val="004624BD"/>
    <w:rsid w:val="0047024C"/>
    <w:rsid w:val="00474C41"/>
    <w:rsid w:val="004A1C5D"/>
    <w:rsid w:val="004B7C7D"/>
    <w:rsid w:val="004E5D89"/>
    <w:rsid w:val="004F1CBC"/>
    <w:rsid w:val="0050745A"/>
    <w:rsid w:val="005126C5"/>
    <w:rsid w:val="00514BFE"/>
    <w:rsid w:val="00514F93"/>
    <w:rsid w:val="00515ABC"/>
    <w:rsid w:val="0053025E"/>
    <w:rsid w:val="005401C5"/>
    <w:rsid w:val="00540653"/>
    <w:rsid w:val="00542C48"/>
    <w:rsid w:val="00544BBA"/>
    <w:rsid w:val="00573601"/>
    <w:rsid w:val="00576924"/>
    <w:rsid w:val="00582FE2"/>
    <w:rsid w:val="00583739"/>
    <w:rsid w:val="00584D85"/>
    <w:rsid w:val="005A5777"/>
    <w:rsid w:val="005B1475"/>
    <w:rsid w:val="005C012E"/>
    <w:rsid w:val="005D089B"/>
    <w:rsid w:val="005D6CFE"/>
    <w:rsid w:val="005E7747"/>
    <w:rsid w:val="005F5B78"/>
    <w:rsid w:val="00614D8A"/>
    <w:rsid w:val="00622B32"/>
    <w:rsid w:val="006452C3"/>
    <w:rsid w:val="00645D5C"/>
    <w:rsid w:val="00651EFA"/>
    <w:rsid w:val="0065206F"/>
    <w:rsid w:val="00660713"/>
    <w:rsid w:val="00663817"/>
    <w:rsid w:val="00676CC6"/>
    <w:rsid w:val="006A4239"/>
    <w:rsid w:val="006C3B2B"/>
    <w:rsid w:val="006C53F9"/>
    <w:rsid w:val="006D1097"/>
    <w:rsid w:val="006D4C52"/>
    <w:rsid w:val="006E60DA"/>
    <w:rsid w:val="006E722F"/>
    <w:rsid w:val="00704922"/>
    <w:rsid w:val="0072096F"/>
    <w:rsid w:val="00721E80"/>
    <w:rsid w:val="00742339"/>
    <w:rsid w:val="00744120"/>
    <w:rsid w:val="007626D8"/>
    <w:rsid w:val="00767552"/>
    <w:rsid w:val="0077337E"/>
    <w:rsid w:val="00775876"/>
    <w:rsid w:val="00780068"/>
    <w:rsid w:val="007863B7"/>
    <w:rsid w:val="007A42D2"/>
    <w:rsid w:val="007B4A15"/>
    <w:rsid w:val="007B54F7"/>
    <w:rsid w:val="007B7B4B"/>
    <w:rsid w:val="007D4ACE"/>
    <w:rsid w:val="007D66E4"/>
    <w:rsid w:val="007F4E3F"/>
    <w:rsid w:val="00811BCB"/>
    <w:rsid w:val="00812844"/>
    <w:rsid w:val="00813AD2"/>
    <w:rsid w:val="00814F7E"/>
    <w:rsid w:val="00815D00"/>
    <w:rsid w:val="00824FC5"/>
    <w:rsid w:val="008466AC"/>
    <w:rsid w:val="00861603"/>
    <w:rsid w:val="0087273D"/>
    <w:rsid w:val="00872D3E"/>
    <w:rsid w:val="008920CD"/>
    <w:rsid w:val="008C256A"/>
    <w:rsid w:val="008C3867"/>
    <w:rsid w:val="008C480F"/>
    <w:rsid w:val="008C65DC"/>
    <w:rsid w:val="008D2E48"/>
    <w:rsid w:val="008E1F06"/>
    <w:rsid w:val="00915034"/>
    <w:rsid w:val="00922394"/>
    <w:rsid w:val="00924F5D"/>
    <w:rsid w:val="009266CC"/>
    <w:rsid w:val="0093207C"/>
    <w:rsid w:val="009455B7"/>
    <w:rsid w:val="00950F4B"/>
    <w:rsid w:val="009B57B2"/>
    <w:rsid w:val="009D2E0F"/>
    <w:rsid w:val="00A02E5F"/>
    <w:rsid w:val="00A249BC"/>
    <w:rsid w:val="00A27860"/>
    <w:rsid w:val="00A313D5"/>
    <w:rsid w:val="00A372AC"/>
    <w:rsid w:val="00A37A00"/>
    <w:rsid w:val="00A45CCA"/>
    <w:rsid w:val="00A5732D"/>
    <w:rsid w:val="00A65728"/>
    <w:rsid w:val="00A703E3"/>
    <w:rsid w:val="00A72B99"/>
    <w:rsid w:val="00A74352"/>
    <w:rsid w:val="00A92382"/>
    <w:rsid w:val="00AE5EBA"/>
    <w:rsid w:val="00AE6A03"/>
    <w:rsid w:val="00AF0593"/>
    <w:rsid w:val="00AF71E1"/>
    <w:rsid w:val="00B14C78"/>
    <w:rsid w:val="00B15593"/>
    <w:rsid w:val="00B31C7B"/>
    <w:rsid w:val="00B45734"/>
    <w:rsid w:val="00B5596E"/>
    <w:rsid w:val="00B64E94"/>
    <w:rsid w:val="00B8037C"/>
    <w:rsid w:val="00B86651"/>
    <w:rsid w:val="00B9500D"/>
    <w:rsid w:val="00BA78F9"/>
    <w:rsid w:val="00BB60E1"/>
    <w:rsid w:val="00BC18E5"/>
    <w:rsid w:val="00BC5AC3"/>
    <w:rsid w:val="00BE233B"/>
    <w:rsid w:val="00BF0DE4"/>
    <w:rsid w:val="00C067A8"/>
    <w:rsid w:val="00C10948"/>
    <w:rsid w:val="00C13EEA"/>
    <w:rsid w:val="00C144D6"/>
    <w:rsid w:val="00C17E55"/>
    <w:rsid w:val="00C40A06"/>
    <w:rsid w:val="00C4732E"/>
    <w:rsid w:val="00C62D13"/>
    <w:rsid w:val="00C74706"/>
    <w:rsid w:val="00C86602"/>
    <w:rsid w:val="00C9126C"/>
    <w:rsid w:val="00CA7CAD"/>
    <w:rsid w:val="00CC720F"/>
    <w:rsid w:val="00CD4DFB"/>
    <w:rsid w:val="00CE33DA"/>
    <w:rsid w:val="00CE643C"/>
    <w:rsid w:val="00CE721E"/>
    <w:rsid w:val="00D03D9A"/>
    <w:rsid w:val="00D3570B"/>
    <w:rsid w:val="00D36A99"/>
    <w:rsid w:val="00D53D4D"/>
    <w:rsid w:val="00D559CE"/>
    <w:rsid w:val="00D63802"/>
    <w:rsid w:val="00D67E3C"/>
    <w:rsid w:val="00D71154"/>
    <w:rsid w:val="00D74424"/>
    <w:rsid w:val="00D96984"/>
    <w:rsid w:val="00D9763F"/>
    <w:rsid w:val="00DA0A86"/>
    <w:rsid w:val="00DA2031"/>
    <w:rsid w:val="00DA5D17"/>
    <w:rsid w:val="00DC7F61"/>
    <w:rsid w:val="00DE69A5"/>
    <w:rsid w:val="00DF2CF3"/>
    <w:rsid w:val="00DF7867"/>
    <w:rsid w:val="00E00277"/>
    <w:rsid w:val="00E1376B"/>
    <w:rsid w:val="00E34611"/>
    <w:rsid w:val="00E35C82"/>
    <w:rsid w:val="00E445D8"/>
    <w:rsid w:val="00E4721A"/>
    <w:rsid w:val="00E534D8"/>
    <w:rsid w:val="00E61BD8"/>
    <w:rsid w:val="00E635A6"/>
    <w:rsid w:val="00E71204"/>
    <w:rsid w:val="00E71C6B"/>
    <w:rsid w:val="00E94DD1"/>
    <w:rsid w:val="00EA5D82"/>
    <w:rsid w:val="00ED23C5"/>
    <w:rsid w:val="00ED2816"/>
    <w:rsid w:val="00ED5756"/>
    <w:rsid w:val="00EE2B59"/>
    <w:rsid w:val="00EF2DE1"/>
    <w:rsid w:val="00EF5D32"/>
    <w:rsid w:val="00EF7548"/>
    <w:rsid w:val="00F20ED0"/>
    <w:rsid w:val="00F27848"/>
    <w:rsid w:val="00F4052D"/>
    <w:rsid w:val="00F53AC9"/>
    <w:rsid w:val="00F61F7D"/>
    <w:rsid w:val="00F70EBC"/>
    <w:rsid w:val="00F8749E"/>
    <w:rsid w:val="00FA1212"/>
    <w:rsid w:val="00FA3402"/>
    <w:rsid w:val="00FC1356"/>
    <w:rsid w:val="00FD1F4F"/>
    <w:rsid w:val="00FD3A0C"/>
    <w:rsid w:val="00FE4A3F"/>
    <w:rsid w:val="00FF3005"/>
    <w:rsid w:val="00FF455F"/>
    <w:rsid w:val="00FF50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706D8D"/>
  <w15:chartTrackingRefBased/>
  <w15:docId w15:val="{E29225EC-9405-473F-A804-09984AA56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
    <w:name w:val="Normal"/>
    <w:rsid w:val="003B2AD6"/>
    <w:pPr>
      <w:jc w:val="both"/>
    </w:pPr>
    <w:rPr>
      <w:rFonts w:ascii="Times New Roman" w:eastAsia="宋体" w:hAnsi="Times New Roman" w:cs="Times New Roman"/>
      <w:szCs w:val="21"/>
      <w14:ligatures w14:val="none"/>
    </w:rPr>
  </w:style>
  <w:style w:type="paragraph" w:styleId="a3">
    <w:name w:val="Bibliography"/>
    <w:basedOn w:val="a"/>
    <w:next w:val="a"/>
    <w:uiPriority w:val="37"/>
    <w:unhideWhenUsed/>
    <w:rsid w:val="00D36A99"/>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35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97F81-ED42-4D33-99FC-161CB7E99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926</TotalTime>
  <Pages>6</Pages>
  <Words>2554</Words>
  <Characters>15400</Characters>
  <Application>Microsoft Office Word</Application>
  <DocSecurity>0</DocSecurity>
  <Lines>228</Lines>
  <Paragraphs>34</Paragraphs>
  <ScaleCrop>false</ScaleCrop>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chongjia yin</dc:creator>
  <cp:keywords/>
  <dc:description/>
  <cp:lastModifiedBy>chongjia yin</cp:lastModifiedBy>
  <cp:revision>2581</cp:revision>
  <dcterms:created xsi:type="dcterms:W3CDTF">2024-03-09T18:35:00Z</dcterms:created>
  <dcterms:modified xsi:type="dcterms:W3CDTF">2024-03-11T00:43:00Z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eb6ef1ae0383b1b2abf8fd13488fa47d26de5a9782ddfd2ae96457b0607f1a3e</vt:lpwstr>
  </property>
  <property fmtid="{D5CDD505-2E9C-101B-9397-08002B2CF9AE}" pid="3" name="ZOTERO_PREF_1">
    <vt:lpwstr>&lt;data data-version="3" zotero-version="6.0.35"&gt;&lt;session id="fdJjgl5Z"/&gt;&lt;style id="http://www.zotero.org/styles/harvard-cite-them-right" hasBibliography="1" bibliographyStyleHasBeenSet="1"/&gt;&lt;prefs&gt;&lt;pref name="fieldType" value="Field"/&gt;&lt;/prefs&gt;&lt;/data&gt;</vt:lpwstr>
  </property>
</Properties>
</file>