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0174D" w14:textId="77777777" w:rsidR="00FF09B9" w:rsidRPr="00F86D08" w:rsidRDefault="00FF09B9" w:rsidP="00016B87">
      <w:pPr>
        <w:spacing w:line="360" w:lineRule="auto"/>
        <w:jc w:val="center"/>
        <w:rPr>
          <w:sz w:val="24"/>
          <w:szCs w:val="24"/>
        </w:rPr>
      </w:pPr>
      <w:bookmarkStart w:id="0" w:name="_Hlk80974309"/>
      <w:r w:rsidRPr="00F86D08">
        <w:rPr>
          <w:noProof/>
          <w:sz w:val="24"/>
          <w:szCs w:val="24"/>
        </w:rPr>
        <w:drawing>
          <wp:inline distT="0" distB="0" distL="0" distR="0" wp14:anchorId="74B96EE8" wp14:editId="11D8D758">
            <wp:extent cx="2962275" cy="117423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0323" cy="1185353"/>
                    </a:xfrm>
                    <a:prstGeom prst="rect">
                      <a:avLst/>
                    </a:prstGeom>
                    <a:noFill/>
                    <a:ln>
                      <a:noFill/>
                    </a:ln>
                  </pic:spPr>
                </pic:pic>
              </a:graphicData>
            </a:graphic>
          </wp:inline>
        </w:drawing>
      </w:r>
    </w:p>
    <w:p w14:paraId="125183D0" w14:textId="77777777" w:rsidR="00FF09B9" w:rsidRPr="00F86D08" w:rsidRDefault="00FF09B9" w:rsidP="00F86D08">
      <w:pPr>
        <w:spacing w:line="360" w:lineRule="auto"/>
        <w:jc w:val="both"/>
        <w:rPr>
          <w:sz w:val="24"/>
          <w:szCs w:val="24"/>
        </w:rPr>
      </w:pPr>
    </w:p>
    <w:p w14:paraId="492596EF" w14:textId="77777777" w:rsidR="00FF09B9" w:rsidRPr="00F86D08" w:rsidRDefault="00FF09B9" w:rsidP="00F86D08">
      <w:pPr>
        <w:spacing w:line="360" w:lineRule="auto"/>
        <w:jc w:val="both"/>
        <w:rPr>
          <w:sz w:val="24"/>
          <w:szCs w:val="24"/>
        </w:rPr>
      </w:pPr>
    </w:p>
    <w:p w14:paraId="3019E06F" w14:textId="77777777" w:rsidR="00FF09B9" w:rsidRPr="00FF09B9" w:rsidRDefault="00FF09B9" w:rsidP="00016B87">
      <w:pPr>
        <w:spacing w:line="360" w:lineRule="auto"/>
        <w:jc w:val="center"/>
        <w:rPr>
          <w:b/>
          <w:bCs/>
          <w:sz w:val="24"/>
          <w:szCs w:val="24"/>
        </w:rPr>
      </w:pPr>
      <w:r w:rsidRPr="00FF09B9">
        <w:rPr>
          <w:b/>
          <w:bCs/>
          <w:sz w:val="24"/>
          <w:szCs w:val="24"/>
        </w:rPr>
        <w:t>MODULE CODE: LCBB4001</w:t>
      </w:r>
    </w:p>
    <w:p w14:paraId="6BC3C6A8" w14:textId="77777777" w:rsidR="00FF09B9" w:rsidRPr="00FF09B9" w:rsidRDefault="00FF09B9" w:rsidP="00016B87">
      <w:pPr>
        <w:spacing w:line="360" w:lineRule="auto"/>
        <w:jc w:val="center"/>
        <w:rPr>
          <w:b/>
          <w:bCs/>
          <w:sz w:val="24"/>
          <w:szCs w:val="24"/>
        </w:rPr>
      </w:pPr>
      <w:r w:rsidRPr="00FF09B9">
        <w:rPr>
          <w:b/>
          <w:bCs/>
          <w:sz w:val="24"/>
          <w:szCs w:val="24"/>
        </w:rPr>
        <w:t>COD Y MODWL: LCBB4001</w:t>
      </w:r>
    </w:p>
    <w:p w14:paraId="54AD9422" w14:textId="50A90E0C" w:rsidR="00FF09B9" w:rsidRPr="00F86D08" w:rsidRDefault="00FF09B9" w:rsidP="00016B87">
      <w:pPr>
        <w:spacing w:line="360" w:lineRule="auto"/>
        <w:jc w:val="center"/>
        <w:rPr>
          <w:sz w:val="24"/>
          <w:szCs w:val="24"/>
        </w:rPr>
      </w:pPr>
      <w:r w:rsidRPr="00F86D08">
        <w:rPr>
          <w:b/>
          <w:bCs/>
          <w:sz w:val="24"/>
          <w:szCs w:val="24"/>
        </w:rPr>
        <w:t>ACCOUNTING FUNDAMENTALS</w:t>
      </w:r>
    </w:p>
    <w:p w14:paraId="32EA1716" w14:textId="77777777" w:rsidR="00FF09B9" w:rsidRPr="00F86D08" w:rsidRDefault="00FF09B9" w:rsidP="00016B87">
      <w:pPr>
        <w:spacing w:line="360" w:lineRule="auto"/>
        <w:jc w:val="center"/>
        <w:rPr>
          <w:sz w:val="24"/>
          <w:szCs w:val="24"/>
        </w:rPr>
      </w:pPr>
    </w:p>
    <w:p w14:paraId="4B521CEC" w14:textId="595D3131" w:rsidR="00FF09B9" w:rsidRPr="00F86D08" w:rsidRDefault="00FF09B9" w:rsidP="00016B87">
      <w:pPr>
        <w:spacing w:line="360" w:lineRule="auto"/>
        <w:jc w:val="center"/>
        <w:rPr>
          <w:sz w:val="24"/>
          <w:szCs w:val="24"/>
        </w:rPr>
      </w:pPr>
    </w:p>
    <w:p w14:paraId="6734FB91" w14:textId="77777777" w:rsidR="00FF09B9" w:rsidRPr="00F86D08" w:rsidRDefault="00FF09B9" w:rsidP="00016B87">
      <w:pPr>
        <w:spacing w:line="360" w:lineRule="auto"/>
        <w:jc w:val="center"/>
        <w:rPr>
          <w:sz w:val="24"/>
          <w:szCs w:val="24"/>
        </w:rPr>
      </w:pPr>
    </w:p>
    <w:p w14:paraId="772AD370" w14:textId="69F3F424" w:rsidR="00FF09B9" w:rsidRPr="00FF09B9" w:rsidRDefault="00FF09B9" w:rsidP="00016B87">
      <w:pPr>
        <w:spacing w:line="360" w:lineRule="auto"/>
        <w:jc w:val="center"/>
        <w:rPr>
          <w:sz w:val="24"/>
          <w:szCs w:val="24"/>
        </w:rPr>
      </w:pPr>
      <w:proofErr w:type="gramStart"/>
      <w:r w:rsidRPr="00FF09B9">
        <w:rPr>
          <w:sz w:val="24"/>
          <w:szCs w:val="24"/>
        </w:rPr>
        <w:t>Name :</w:t>
      </w:r>
      <w:proofErr w:type="gramEnd"/>
      <w:r w:rsidRPr="00F86D08">
        <w:rPr>
          <w:sz w:val="24"/>
          <w:szCs w:val="24"/>
        </w:rPr>
        <w:t xml:space="preserve"> </w:t>
      </w:r>
      <w:proofErr w:type="spellStart"/>
      <w:r w:rsidR="00003581">
        <w:rPr>
          <w:sz w:val="24"/>
          <w:szCs w:val="24"/>
        </w:rPr>
        <w:t>Vasile</w:t>
      </w:r>
      <w:proofErr w:type="spellEnd"/>
      <w:r w:rsidR="00003581">
        <w:rPr>
          <w:sz w:val="24"/>
          <w:szCs w:val="24"/>
        </w:rPr>
        <w:t xml:space="preserve"> </w:t>
      </w:r>
      <w:proofErr w:type="spellStart"/>
      <w:r w:rsidR="00003581">
        <w:rPr>
          <w:sz w:val="24"/>
          <w:szCs w:val="24"/>
        </w:rPr>
        <w:t>Ciprian</w:t>
      </w:r>
      <w:proofErr w:type="spellEnd"/>
      <w:r w:rsidR="00003581">
        <w:rPr>
          <w:sz w:val="24"/>
          <w:szCs w:val="24"/>
        </w:rPr>
        <w:t xml:space="preserve"> Alin Diaconu</w:t>
      </w:r>
    </w:p>
    <w:p w14:paraId="40FE61BB" w14:textId="3BE802AF" w:rsidR="00FF09B9" w:rsidRPr="00FF09B9" w:rsidRDefault="00FF09B9" w:rsidP="00016B87">
      <w:pPr>
        <w:spacing w:line="360" w:lineRule="auto"/>
        <w:jc w:val="center"/>
        <w:rPr>
          <w:sz w:val="24"/>
          <w:szCs w:val="24"/>
        </w:rPr>
      </w:pPr>
      <w:r w:rsidRPr="00FF09B9">
        <w:rPr>
          <w:sz w:val="24"/>
          <w:szCs w:val="24"/>
        </w:rPr>
        <w:t xml:space="preserve">Student </w:t>
      </w:r>
      <w:proofErr w:type="gramStart"/>
      <w:r w:rsidRPr="00FF09B9">
        <w:rPr>
          <w:sz w:val="24"/>
          <w:szCs w:val="24"/>
        </w:rPr>
        <w:t>ID :</w:t>
      </w:r>
      <w:proofErr w:type="gramEnd"/>
      <w:r w:rsidR="00003581">
        <w:rPr>
          <w:sz w:val="24"/>
          <w:szCs w:val="24"/>
        </w:rPr>
        <w:t xml:space="preserve"> 2030168</w:t>
      </w:r>
    </w:p>
    <w:p w14:paraId="4603E876" w14:textId="6363CE35" w:rsidR="00FF09B9" w:rsidRPr="00F86D08" w:rsidRDefault="00FF09B9" w:rsidP="00016B87">
      <w:pPr>
        <w:spacing w:line="360" w:lineRule="auto"/>
        <w:jc w:val="center"/>
        <w:rPr>
          <w:sz w:val="24"/>
          <w:szCs w:val="24"/>
        </w:rPr>
      </w:pPr>
      <w:r w:rsidRPr="00F86D08">
        <w:rPr>
          <w:sz w:val="24"/>
          <w:szCs w:val="24"/>
        </w:rPr>
        <w:t xml:space="preserve">Date &amp; </w:t>
      </w:r>
      <w:proofErr w:type="gramStart"/>
      <w:r w:rsidRPr="00F86D08">
        <w:rPr>
          <w:sz w:val="24"/>
          <w:szCs w:val="24"/>
        </w:rPr>
        <w:t>Time :</w:t>
      </w:r>
      <w:proofErr w:type="gramEnd"/>
      <w:r w:rsidR="00003581">
        <w:rPr>
          <w:sz w:val="24"/>
          <w:szCs w:val="24"/>
        </w:rPr>
        <w:t xml:space="preserve"> 27/08/2021.  14:37</w:t>
      </w:r>
      <w:r w:rsidRPr="00F86D08">
        <w:rPr>
          <w:sz w:val="24"/>
          <w:szCs w:val="24"/>
        </w:rPr>
        <w:br w:type="page"/>
      </w:r>
    </w:p>
    <w:p w14:paraId="20E43007" w14:textId="76A3D08D" w:rsidR="0071336D" w:rsidRPr="00F86D08" w:rsidRDefault="0071336D" w:rsidP="00016B87">
      <w:pPr>
        <w:spacing w:line="360" w:lineRule="auto"/>
        <w:jc w:val="center"/>
        <w:rPr>
          <w:b/>
          <w:bCs/>
          <w:sz w:val="24"/>
          <w:szCs w:val="24"/>
        </w:rPr>
      </w:pPr>
      <w:r w:rsidRPr="00F86D08">
        <w:rPr>
          <w:b/>
          <w:bCs/>
          <w:sz w:val="24"/>
          <w:szCs w:val="24"/>
        </w:rPr>
        <w:lastRenderedPageBreak/>
        <w:t>Answer to the question no 1 (a)</w:t>
      </w:r>
    </w:p>
    <w:p w14:paraId="1EDBD6FE" w14:textId="77777777" w:rsidR="00C9253A" w:rsidRPr="00F86D08" w:rsidRDefault="00C9253A" w:rsidP="00F86D08">
      <w:pPr>
        <w:tabs>
          <w:tab w:val="left" w:pos="2295"/>
        </w:tabs>
        <w:spacing w:line="360" w:lineRule="auto"/>
        <w:jc w:val="both"/>
        <w:rPr>
          <w:sz w:val="24"/>
          <w:szCs w:val="24"/>
        </w:rPr>
      </w:pPr>
      <w:r w:rsidRPr="00F86D08">
        <w:rPr>
          <w:sz w:val="24"/>
          <w:szCs w:val="24"/>
        </w:rPr>
        <w:t xml:space="preserve">Given, </w:t>
      </w:r>
    </w:p>
    <w:p w14:paraId="19463077" w14:textId="4AA4D8C6" w:rsidR="00905EB1" w:rsidRPr="00F86D08" w:rsidRDefault="00905EB1" w:rsidP="00F86D08">
      <w:pPr>
        <w:tabs>
          <w:tab w:val="left" w:pos="2295"/>
        </w:tabs>
        <w:spacing w:line="360" w:lineRule="auto"/>
        <w:jc w:val="both"/>
        <w:rPr>
          <w:sz w:val="24"/>
          <w:szCs w:val="24"/>
        </w:rPr>
      </w:pPr>
      <w:r w:rsidRPr="00F86D08">
        <w:rPr>
          <w:sz w:val="24"/>
          <w:szCs w:val="24"/>
        </w:rPr>
        <w:t xml:space="preserve">Selling price per unit= </w:t>
      </w:r>
      <w:r w:rsidR="008E537E" w:rsidRPr="00F86D08">
        <w:rPr>
          <w:rFonts w:cstheme="minorHAnsi"/>
          <w:sz w:val="24"/>
          <w:szCs w:val="24"/>
        </w:rPr>
        <w:t>£</w:t>
      </w:r>
      <w:r w:rsidRPr="00F86D08">
        <w:rPr>
          <w:sz w:val="24"/>
          <w:szCs w:val="24"/>
        </w:rPr>
        <w:t>11</w:t>
      </w:r>
    </w:p>
    <w:p w14:paraId="34BE0080" w14:textId="3E20F8AE" w:rsidR="00905EB1" w:rsidRPr="00F86D08" w:rsidRDefault="00905EB1" w:rsidP="00F86D08">
      <w:pPr>
        <w:tabs>
          <w:tab w:val="left" w:pos="2295"/>
        </w:tabs>
        <w:spacing w:line="360" w:lineRule="auto"/>
        <w:jc w:val="both"/>
        <w:rPr>
          <w:sz w:val="24"/>
          <w:szCs w:val="24"/>
        </w:rPr>
      </w:pPr>
      <w:r w:rsidRPr="00F86D08">
        <w:rPr>
          <w:sz w:val="24"/>
          <w:szCs w:val="24"/>
        </w:rPr>
        <w:t xml:space="preserve">Variable cost per unit= </w:t>
      </w:r>
      <w:r w:rsidR="008E537E" w:rsidRPr="00F86D08">
        <w:rPr>
          <w:rFonts w:cstheme="minorHAnsi"/>
          <w:sz w:val="24"/>
          <w:szCs w:val="24"/>
        </w:rPr>
        <w:t>£</w:t>
      </w:r>
      <w:r w:rsidRPr="00F86D08">
        <w:rPr>
          <w:sz w:val="24"/>
          <w:szCs w:val="24"/>
        </w:rPr>
        <w:t>6</w:t>
      </w:r>
    </w:p>
    <w:p w14:paraId="6440789D" w14:textId="6E8BBAF5" w:rsidR="00905EB1" w:rsidRPr="00F86D08" w:rsidRDefault="00905EB1" w:rsidP="00F86D08">
      <w:pPr>
        <w:tabs>
          <w:tab w:val="left" w:pos="2295"/>
        </w:tabs>
        <w:spacing w:line="360" w:lineRule="auto"/>
        <w:jc w:val="both"/>
        <w:rPr>
          <w:sz w:val="24"/>
          <w:szCs w:val="24"/>
        </w:rPr>
      </w:pPr>
      <w:r w:rsidRPr="00F86D08">
        <w:rPr>
          <w:sz w:val="24"/>
          <w:szCs w:val="24"/>
        </w:rPr>
        <w:t>Fixed Cost</w:t>
      </w:r>
      <w:r w:rsidR="007A2CF5" w:rsidRPr="00F86D08">
        <w:rPr>
          <w:sz w:val="24"/>
          <w:szCs w:val="24"/>
        </w:rPr>
        <w:t xml:space="preserve"> of production</w:t>
      </w:r>
      <w:r w:rsidRPr="00F86D08">
        <w:rPr>
          <w:sz w:val="24"/>
          <w:szCs w:val="24"/>
        </w:rPr>
        <w:t xml:space="preserve"> = </w:t>
      </w:r>
      <w:r w:rsidR="007A2CF5" w:rsidRPr="00F86D08">
        <w:rPr>
          <w:rFonts w:cstheme="minorHAnsi"/>
          <w:sz w:val="24"/>
          <w:szCs w:val="24"/>
        </w:rPr>
        <w:t>£</w:t>
      </w:r>
      <w:r w:rsidRPr="00F86D08">
        <w:rPr>
          <w:sz w:val="24"/>
          <w:szCs w:val="24"/>
        </w:rPr>
        <w:t>350000</w:t>
      </w:r>
    </w:p>
    <w:p w14:paraId="2D7B7A16" w14:textId="33D32081" w:rsidR="00AA3815" w:rsidRPr="00F86D08" w:rsidRDefault="00003B11" w:rsidP="00F86D08">
      <w:pPr>
        <w:tabs>
          <w:tab w:val="left" w:pos="2295"/>
        </w:tabs>
        <w:spacing w:line="360" w:lineRule="auto"/>
        <w:jc w:val="both"/>
        <w:rPr>
          <w:sz w:val="24"/>
          <w:szCs w:val="24"/>
        </w:rPr>
      </w:pPr>
      <w:r w:rsidRPr="00F86D08">
        <w:rPr>
          <w:sz w:val="24"/>
          <w:szCs w:val="24"/>
        </w:rPr>
        <w:t xml:space="preserve">Calculating the </w:t>
      </w:r>
      <w:r w:rsidR="00905EB1" w:rsidRPr="00F86D08">
        <w:rPr>
          <w:sz w:val="24"/>
          <w:szCs w:val="24"/>
        </w:rPr>
        <w:t>Break-Even Point</w:t>
      </w:r>
      <w:r w:rsidRPr="00F86D08">
        <w:rPr>
          <w:sz w:val="24"/>
          <w:szCs w:val="24"/>
        </w:rPr>
        <w:t xml:space="preserve"> of </w:t>
      </w:r>
      <w:r w:rsidR="00FA6205" w:rsidRPr="00F86D08">
        <w:rPr>
          <w:sz w:val="24"/>
          <w:szCs w:val="24"/>
        </w:rPr>
        <w:t>product,</w:t>
      </w:r>
      <w:r w:rsidR="00AA3815" w:rsidRPr="00F86D08">
        <w:rPr>
          <w:sz w:val="24"/>
          <w:szCs w:val="24"/>
        </w:rPr>
        <w:t xml:space="preserve"> </w:t>
      </w:r>
      <w:r w:rsidRPr="00F86D08">
        <w:rPr>
          <w:sz w:val="24"/>
          <w:szCs w:val="24"/>
        </w:rPr>
        <w:t xml:space="preserve">A for </w:t>
      </w:r>
      <w:r w:rsidR="00AA3815" w:rsidRPr="00F86D08">
        <w:rPr>
          <w:sz w:val="24"/>
          <w:szCs w:val="24"/>
        </w:rPr>
        <w:t xml:space="preserve">Kerrigan Ltd: </w:t>
      </w:r>
    </w:p>
    <w:p w14:paraId="1860144D" w14:textId="02042DBB" w:rsidR="00905EB1" w:rsidRPr="00F86D08" w:rsidRDefault="00AA3815" w:rsidP="00F86D08">
      <w:pPr>
        <w:tabs>
          <w:tab w:val="left" w:pos="2295"/>
        </w:tabs>
        <w:spacing w:line="360" w:lineRule="auto"/>
        <w:jc w:val="both"/>
        <w:rPr>
          <w:sz w:val="24"/>
          <w:szCs w:val="24"/>
        </w:rPr>
      </w:pPr>
      <w:r w:rsidRPr="00F86D08">
        <w:rPr>
          <w:sz w:val="24"/>
          <w:szCs w:val="24"/>
        </w:rPr>
        <w:t>Break-Even Point</w:t>
      </w:r>
      <w:r w:rsidR="00905EB1" w:rsidRPr="00F86D08">
        <w:rPr>
          <w:sz w:val="24"/>
          <w:szCs w:val="24"/>
        </w:rPr>
        <w:t xml:space="preserve"> in unit</w:t>
      </w:r>
      <w:r w:rsidRPr="00F86D08">
        <w:rPr>
          <w:sz w:val="24"/>
          <w:szCs w:val="24"/>
        </w:rPr>
        <w:t>-</w:t>
      </w:r>
    </w:p>
    <w:p w14:paraId="38F78BB7" w14:textId="6BF17050" w:rsidR="00905EB1" w:rsidRPr="00F86D08" w:rsidRDefault="00905EB1" w:rsidP="00F86D08">
      <w:pPr>
        <w:tabs>
          <w:tab w:val="left" w:pos="2295"/>
        </w:tabs>
        <w:spacing w:line="360" w:lineRule="auto"/>
        <w:jc w:val="both"/>
        <w:rPr>
          <w:rFonts w:eastAsiaTheme="minorEastAsia"/>
          <w:sz w:val="24"/>
          <w:szCs w:val="24"/>
        </w:rPr>
      </w:pPr>
      <w:r w:rsidRPr="00F86D08">
        <w:rPr>
          <w:sz w:val="24"/>
          <w:szCs w:val="24"/>
        </w:rPr>
        <w:t xml:space="preserve">Break-Even Point in Unit= </w:t>
      </w:r>
      <m:oMath>
        <m:f>
          <m:fPr>
            <m:ctrlPr>
              <w:rPr>
                <w:rFonts w:ascii="Cambria Math" w:hAnsi="Cambria Math"/>
                <w:i/>
                <w:sz w:val="24"/>
                <w:szCs w:val="24"/>
              </w:rPr>
            </m:ctrlPr>
          </m:fPr>
          <m:num>
            <m:r>
              <w:rPr>
                <w:rFonts w:ascii="Cambria Math" w:hAnsi="Cambria Math"/>
                <w:sz w:val="24"/>
                <w:szCs w:val="24"/>
              </w:rPr>
              <m:t>Fixed Cost</m:t>
            </m:r>
          </m:num>
          <m:den>
            <m:r>
              <w:rPr>
                <w:rFonts w:ascii="Cambria Math" w:hAnsi="Cambria Math"/>
                <w:sz w:val="24"/>
                <w:szCs w:val="24"/>
              </w:rPr>
              <m:t>Selling price per unit-Variable cost per unit</m:t>
            </m:r>
          </m:den>
        </m:f>
      </m:oMath>
    </w:p>
    <w:p w14:paraId="736D8422" w14:textId="55D06C75" w:rsidR="00905EB1" w:rsidRPr="00F86D08" w:rsidRDefault="00905EB1"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Break-even point in unit= </w:t>
      </w:r>
      <m:oMath>
        <m:f>
          <m:fPr>
            <m:ctrlPr>
              <w:rPr>
                <w:rFonts w:ascii="Cambria Math" w:hAnsi="Cambria Math"/>
                <w:i/>
                <w:sz w:val="24"/>
                <w:szCs w:val="24"/>
              </w:rPr>
            </m:ctrlPr>
          </m:fPr>
          <m:num>
            <m:r>
              <m:rPr>
                <m:sty m:val="p"/>
              </m:rPr>
              <w:rPr>
                <w:rFonts w:ascii="Cambria Math" w:hAnsi="Cambria Math" w:cstheme="minorHAnsi"/>
                <w:sz w:val="24"/>
                <w:szCs w:val="24"/>
              </w:rPr>
              <m:t>£</m:t>
            </m:r>
            <m:r>
              <w:rPr>
                <w:rFonts w:ascii="Cambria Math" w:hAnsi="Cambria Math"/>
                <w:sz w:val="24"/>
                <w:szCs w:val="24"/>
              </w:rPr>
              <m:t>350000</m:t>
            </m:r>
          </m:num>
          <m:den>
            <m:r>
              <m:rPr>
                <m:sty m:val="p"/>
              </m:rPr>
              <w:rPr>
                <w:rFonts w:ascii="Cambria Math" w:hAnsi="Cambria Math" w:cstheme="minorHAnsi"/>
                <w:sz w:val="24"/>
                <w:szCs w:val="24"/>
              </w:rPr>
              <m:t>£</m:t>
            </m:r>
            <m:r>
              <w:rPr>
                <w:rFonts w:ascii="Cambria Math" w:hAnsi="Cambria Math"/>
                <w:sz w:val="24"/>
                <w:szCs w:val="24"/>
              </w:rPr>
              <m:t xml:space="preserve">11 - </m:t>
            </m:r>
            <m:r>
              <m:rPr>
                <m:sty m:val="p"/>
              </m:rPr>
              <w:rPr>
                <w:rFonts w:ascii="Cambria Math" w:hAnsi="Cambria Math" w:cstheme="minorHAnsi"/>
                <w:sz w:val="24"/>
                <w:szCs w:val="24"/>
              </w:rPr>
              <m:t>£</m:t>
            </m:r>
            <m:r>
              <w:rPr>
                <w:rFonts w:ascii="Cambria Math" w:hAnsi="Cambria Math"/>
                <w:sz w:val="24"/>
                <w:szCs w:val="24"/>
              </w:rPr>
              <m:t>6</m:t>
            </m:r>
          </m:den>
        </m:f>
      </m:oMath>
      <w:r w:rsidRPr="00F86D08">
        <w:rPr>
          <w:rFonts w:eastAsiaTheme="minorEastAsia"/>
          <w:sz w:val="24"/>
          <w:szCs w:val="24"/>
        </w:rPr>
        <w:t xml:space="preserve"> = 70000 units</w:t>
      </w:r>
    </w:p>
    <w:p w14:paraId="4B730EA7" w14:textId="67FB92D2" w:rsidR="00905EB1" w:rsidRPr="00F86D08" w:rsidRDefault="00905EB1" w:rsidP="00F86D08">
      <w:pPr>
        <w:tabs>
          <w:tab w:val="left" w:pos="2295"/>
        </w:tabs>
        <w:spacing w:line="360" w:lineRule="auto"/>
        <w:jc w:val="both"/>
        <w:rPr>
          <w:rFonts w:eastAsiaTheme="minorEastAsia"/>
          <w:sz w:val="24"/>
          <w:szCs w:val="24"/>
        </w:rPr>
      </w:pPr>
      <w:r w:rsidRPr="00F86D08">
        <w:rPr>
          <w:sz w:val="24"/>
          <w:szCs w:val="24"/>
        </w:rPr>
        <w:t xml:space="preserve">Break-Even Point in revenue = </w:t>
      </w:r>
      <m:oMath>
        <m:f>
          <m:fPr>
            <m:ctrlPr>
              <w:rPr>
                <w:rFonts w:ascii="Cambria Math" w:hAnsi="Cambria Math"/>
                <w:i/>
                <w:sz w:val="24"/>
                <w:szCs w:val="24"/>
              </w:rPr>
            </m:ctrlPr>
          </m:fPr>
          <m:num>
            <m:r>
              <w:rPr>
                <w:rFonts w:ascii="Cambria Math" w:hAnsi="Cambria Math"/>
                <w:sz w:val="24"/>
                <w:szCs w:val="24"/>
              </w:rPr>
              <m:t>Fixed Cost</m:t>
            </m:r>
          </m:num>
          <m:den>
            <m:r>
              <w:rPr>
                <w:rFonts w:ascii="Cambria Math" w:hAnsi="Cambria Math"/>
                <w:sz w:val="24"/>
                <w:szCs w:val="24"/>
              </w:rPr>
              <m:t>Contribution margin ratio</m:t>
            </m:r>
          </m:den>
        </m:f>
      </m:oMath>
    </w:p>
    <w:p w14:paraId="0BB1AA1B" w14:textId="77777777" w:rsidR="00D31C7C" w:rsidRPr="00F86D08" w:rsidRDefault="00D31C7C"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Here, </w:t>
      </w:r>
    </w:p>
    <w:p w14:paraId="3716B32D" w14:textId="2197CCA8" w:rsidR="00905EB1" w:rsidRPr="00F86D08" w:rsidRDefault="00905EB1" w:rsidP="00F86D08">
      <w:pPr>
        <w:tabs>
          <w:tab w:val="left" w:pos="2295"/>
        </w:tabs>
        <w:spacing w:line="360" w:lineRule="auto"/>
        <w:jc w:val="both"/>
        <w:rPr>
          <w:rFonts w:eastAsiaTheme="minorEastAsia"/>
          <w:sz w:val="24"/>
          <w:szCs w:val="24"/>
        </w:rPr>
      </w:pPr>
      <w:r w:rsidRPr="00F86D08">
        <w:rPr>
          <w:rFonts w:eastAsiaTheme="minorEastAsia"/>
          <w:sz w:val="24"/>
          <w:szCs w:val="24"/>
        </w:rPr>
        <w:t>Contribution margin ratio=</w:t>
      </w:r>
      <m:oMath>
        <m:f>
          <m:fPr>
            <m:ctrlPr>
              <w:rPr>
                <w:rFonts w:ascii="Cambria Math" w:hAnsi="Cambria Math"/>
                <w:i/>
                <w:sz w:val="24"/>
                <w:szCs w:val="24"/>
              </w:rPr>
            </m:ctrlPr>
          </m:fPr>
          <m:num>
            <m:r>
              <w:rPr>
                <w:rFonts w:ascii="Cambria Math" w:hAnsi="Cambria Math"/>
                <w:sz w:val="24"/>
                <w:szCs w:val="24"/>
              </w:rPr>
              <m:t>Selling price per unit-Variable Cost per unit</m:t>
            </m:r>
          </m:num>
          <m:den>
            <m:r>
              <w:rPr>
                <w:rFonts w:ascii="Cambria Math" w:hAnsi="Cambria Math"/>
                <w:sz w:val="24"/>
                <w:szCs w:val="24"/>
              </w:rPr>
              <m:t>Selling price per unit</m:t>
            </m:r>
          </m:den>
        </m:f>
      </m:oMath>
    </w:p>
    <w:p w14:paraId="4A5CB3F5" w14:textId="77777777" w:rsidR="00E37298" w:rsidRPr="00F86D08" w:rsidRDefault="00905EB1"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So, </w:t>
      </w:r>
      <w:r w:rsidR="00E37298" w:rsidRPr="00F86D08">
        <w:rPr>
          <w:rFonts w:eastAsiaTheme="minorEastAsia"/>
          <w:sz w:val="24"/>
          <w:szCs w:val="24"/>
        </w:rPr>
        <w:t>Contribution</w:t>
      </w:r>
      <w:r w:rsidRPr="00F86D08">
        <w:rPr>
          <w:rFonts w:eastAsiaTheme="minorEastAsia"/>
          <w:sz w:val="24"/>
          <w:szCs w:val="24"/>
        </w:rPr>
        <w:t xml:space="preserve"> margin ratio = </w:t>
      </w:r>
      <m:oMath>
        <m:f>
          <m:fPr>
            <m:ctrlPr>
              <w:rPr>
                <w:rFonts w:ascii="Cambria Math" w:hAnsi="Cambria Math"/>
                <w:i/>
                <w:sz w:val="24"/>
                <w:szCs w:val="24"/>
              </w:rPr>
            </m:ctrlPr>
          </m:fPr>
          <m:num>
            <m:r>
              <m:rPr>
                <m:sty m:val="p"/>
              </m:rPr>
              <w:rPr>
                <w:rFonts w:ascii="Cambria Math" w:hAnsi="Cambria Math" w:cstheme="minorHAnsi"/>
                <w:sz w:val="24"/>
                <w:szCs w:val="24"/>
              </w:rPr>
              <m:t>£</m:t>
            </m:r>
            <m:r>
              <w:rPr>
                <w:rFonts w:ascii="Cambria Math" w:hAnsi="Cambria Math"/>
                <w:sz w:val="24"/>
                <w:szCs w:val="24"/>
              </w:rPr>
              <m:t>11-</m:t>
            </m:r>
            <m:r>
              <m:rPr>
                <m:sty m:val="p"/>
              </m:rPr>
              <w:rPr>
                <w:rFonts w:ascii="Cambria Math" w:hAnsi="Cambria Math" w:cstheme="minorHAnsi"/>
                <w:sz w:val="24"/>
                <w:szCs w:val="24"/>
              </w:rPr>
              <m:t>£</m:t>
            </m:r>
            <m:r>
              <w:rPr>
                <w:rFonts w:ascii="Cambria Math" w:hAnsi="Cambria Math"/>
                <w:sz w:val="24"/>
                <w:szCs w:val="24"/>
              </w:rPr>
              <m:t>6</m:t>
            </m:r>
          </m:num>
          <m:den>
            <m:r>
              <m:rPr>
                <m:sty m:val="p"/>
              </m:rPr>
              <w:rPr>
                <w:rFonts w:ascii="Cambria Math" w:hAnsi="Cambria Math" w:cstheme="minorHAnsi"/>
                <w:sz w:val="24"/>
                <w:szCs w:val="24"/>
              </w:rPr>
              <m:t>£</m:t>
            </m:r>
            <m:r>
              <w:rPr>
                <w:rFonts w:ascii="Cambria Math" w:hAnsi="Cambria Math"/>
                <w:sz w:val="24"/>
                <w:szCs w:val="24"/>
              </w:rPr>
              <m:t>11</m:t>
            </m:r>
          </m:den>
        </m:f>
      </m:oMath>
      <w:r w:rsidRPr="00F86D08">
        <w:rPr>
          <w:rFonts w:eastAsiaTheme="minorEastAsia"/>
          <w:sz w:val="24"/>
          <w:szCs w:val="24"/>
        </w:rPr>
        <w:t xml:space="preserve"> </w:t>
      </w:r>
    </w:p>
    <w:p w14:paraId="68F28F29" w14:textId="70733223" w:rsidR="00905EB1" w:rsidRPr="00F86D08" w:rsidRDefault="00E37298"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                                                     </w:t>
      </w:r>
      <w:r w:rsidR="00905EB1" w:rsidRPr="00F86D08">
        <w:rPr>
          <w:rFonts w:eastAsiaTheme="minorEastAsia"/>
          <w:sz w:val="24"/>
          <w:szCs w:val="24"/>
        </w:rPr>
        <w:t>= 45.46%</w:t>
      </w:r>
    </w:p>
    <w:p w14:paraId="53A99AEF" w14:textId="77777777" w:rsidR="00CF5B4A" w:rsidRPr="00F86D08" w:rsidRDefault="00CF5B4A"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Now, </w:t>
      </w:r>
    </w:p>
    <w:p w14:paraId="4040EF47" w14:textId="77777777" w:rsidR="00132BA5" w:rsidRPr="00F86D08" w:rsidRDefault="00905EB1"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Break-even point in revenue = </w:t>
      </w:r>
      <m:oMath>
        <m:f>
          <m:fPr>
            <m:ctrlPr>
              <w:rPr>
                <w:rFonts w:ascii="Cambria Math" w:hAnsi="Cambria Math"/>
                <w:i/>
                <w:sz w:val="24"/>
                <w:szCs w:val="24"/>
              </w:rPr>
            </m:ctrlPr>
          </m:fPr>
          <m:num>
            <m:r>
              <m:rPr>
                <m:sty m:val="p"/>
              </m:rPr>
              <w:rPr>
                <w:rFonts w:ascii="Cambria Math" w:hAnsi="Cambria Math" w:cstheme="minorHAnsi"/>
                <w:sz w:val="24"/>
                <w:szCs w:val="24"/>
              </w:rPr>
              <m:t>£</m:t>
            </m:r>
            <m:r>
              <w:rPr>
                <w:rFonts w:ascii="Cambria Math" w:hAnsi="Cambria Math"/>
                <w:sz w:val="24"/>
                <w:szCs w:val="24"/>
              </w:rPr>
              <m:t>350000</m:t>
            </m:r>
          </m:num>
          <m:den>
            <m:r>
              <w:rPr>
                <w:rFonts w:ascii="Cambria Math" w:hAnsi="Cambria Math"/>
                <w:sz w:val="24"/>
                <w:szCs w:val="24"/>
              </w:rPr>
              <m:t>0.4546</m:t>
            </m:r>
          </m:den>
        </m:f>
      </m:oMath>
      <w:r w:rsidRPr="00F86D08">
        <w:rPr>
          <w:rFonts w:eastAsiaTheme="minorEastAsia"/>
          <w:sz w:val="24"/>
          <w:szCs w:val="24"/>
        </w:rPr>
        <w:t xml:space="preserve"> </w:t>
      </w:r>
    </w:p>
    <w:p w14:paraId="4CEAF61C" w14:textId="5E53846F" w:rsidR="00F716AD" w:rsidRPr="00F86D08" w:rsidRDefault="00132BA5" w:rsidP="00F86D08">
      <w:pPr>
        <w:tabs>
          <w:tab w:val="left" w:pos="2295"/>
        </w:tabs>
        <w:spacing w:line="360" w:lineRule="auto"/>
        <w:jc w:val="both"/>
        <w:rPr>
          <w:rFonts w:eastAsiaTheme="minorEastAsia"/>
          <w:sz w:val="24"/>
          <w:szCs w:val="24"/>
        </w:rPr>
      </w:pPr>
      <w:r w:rsidRPr="00F86D08">
        <w:rPr>
          <w:rFonts w:eastAsiaTheme="minorEastAsia"/>
          <w:sz w:val="24"/>
          <w:szCs w:val="24"/>
        </w:rPr>
        <w:t xml:space="preserve">                                                    </w:t>
      </w:r>
      <w:r w:rsidR="00905EB1" w:rsidRPr="00F86D08">
        <w:rPr>
          <w:rFonts w:eastAsiaTheme="minorEastAsia"/>
          <w:sz w:val="24"/>
          <w:szCs w:val="24"/>
        </w:rPr>
        <w:t>=</w:t>
      </w:r>
      <w:r w:rsidRPr="00F86D08">
        <w:rPr>
          <w:rFonts w:cstheme="minorHAnsi"/>
          <w:sz w:val="24"/>
          <w:szCs w:val="24"/>
        </w:rPr>
        <w:t>£</w:t>
      </w:r>
      <w:r w:rsidR="00905EB1" w:rsidRPr="00F86D08">
        <w:rPr>
          <w:rFonts w:eastAsiaTheme="minorEastAsia"/>
          <w:sz w:val="24"/>
          <w:szCs w:val="24"/>
        </w:rPr>
        <w:t>770000</w:t>
      </w:r>
    </w:p>
    <w:p w14:paraId="53DABB76" w14:textId="77777777" w:rsidR="00016B87" w:rsidRDefault="00016B87">
      <w:pPr>
        <w:rPr>
          <w:rFonts w:eastAsiaTheme="minorEastAsia"/>
          <w:b/>
          <w:bCs/>
          <w:sz w:val="24"/>
          <w:szCs w:val="24"/>
        </w:rPr>
      </w:pPr>
      <w:r>
        <w:rPr>
          <w:rFonts w:eastAsiaTheme="minorEastAsia"/>
          <w:b/>
          <w:bCs/>
          <w:sz w:val="24"/>
          <w:szCs w:val="24"/>
        </w:rPr>
        <w:br w:type="page"/>
      </w:r>
    </w:p>
    <w:p w14:paraId="52950082" w14:textId="20BED414" w:rsidR="00F716AD" w:rsidRPr="00F86D08" w:rsidRDefault="00F716AD" w:rsidP="00016B87">
      <w:pPr>
        <w:tabs>
          <w:tab w:val="left" w:pos="2295"/>
        </w:tabs>
        <w:spacing w:line="360" w:lineRule="auto"/>
        <w:jc w:val="center"/>
        <w:rPr>
          <w:rFonts w:eastAsiaTheme="minorEastAsia"/>
          <w:b/>
          <w:bCs/>
          <w:sz w:val="24"/>
          <w:szCs w:val="24"/>
        </w:rPr>
      </w:pPr>
      <w:r w:rsidRPr="00F716AD">
        <w:rPr>
          <w:rFonts w:eastAsiaTheme="minorEastAsia"/>
          <w:b/>
          <w:bCs/>
          <w:sz w:val="24"/>
          <w:szCs w:val="24"/>
        </w:rPr>
        <w:lastRenderedPageBreak/>
        <w:t>Answer to the question no 1 (b)</w:t>
      </w:r>
    </w:p>
    <w:p w14:paraId="0D4F98A5" w14:textId="10BB8080"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rPr>
        <w:t>Calculating the profit made on sales of 75,000 units-</w:t>
      </w:r>
    </w:p>
    <w:tbl>
      <w:tblPr>
        <w:tblStyle w:val="TableGrid"/>
        <w:tblW w:w="0" w:type="auto"/>
        <w:tblLook w:val="04A0" w:firstRow="1" w:lastRow="0" w:firstColumn="1" w:lastColumn="0" w:noHBand="0" w:noVBand="1"/>
      </w:tblPr>
      <w:tblGrid>
        <w:gridCol w:w="6654"/>
        <w:gridCol w:w="2580"/>
      </w:tblGrid>
      <w:tr w:rsidR="00F716AD" w:rsidRPr="00F86D08" w14:paraId="0AB3C105" w14:textId="77777777" w:rsidTr="00FF09B9">
        <w:trPr>
          <w:trHeight w:val="457"/>
        </w:trPr>
        <w:tc>
          <w:tcPr>
            <w:tcW w:w="6654" w:type="dxa"/>
            <w:noWrap/>
            <w:hideMark/>
          </w:tcPr>
          <w:p w14:paraId="03D50320" w14:textId="77777777" w:rsidR="00F716AD" w:rsidRPr="00F86D08" w:rsidRDefault="00F716AD" w:rsidP="00F86D08">
            <w:pPr>
              <w:tabs>
                <w:tab w:val="left" w:pos="2295"/>
              </w:tabs>
              <w:spacing w:line="360" w:lineRule="auto"/>
              <w:jc w:val="both"/>
              <w:rPr>
                <w:rFonts w:eastAsiaTheme="minorEastAsia"/>
                <w:b/>
                <w:bCs/>
                <w:sz w:val="24"/>
                <w:szCs w:val="24"/>
              </w:rPr>
            </w:pPr>
            <w:r w:rsidRPr="00F86D08">
              <w:rPr>
                <w:rFonts w:eastAsiaTheme="minorEastAsia"/>
                <w:b/>
                <w:bCs/>
                <w:sz w:val="24"/>
                <w:szCs w:val="24"/>
                <w:lang w:val="en-GB"/>
              </w:rPr>
              <w:t>Particulars</w:t>
            </w:r>
          </w:p>
        </w:tc>
        <w:tc>
          <w:tcPr>
            <w:tcW w:w="2580" w:type="dxa"/>
            <w:noWrap/>
            <w:hideMark/>
          </w:tcPr>
          <w:p w14:paraId="1DE58F36" w14:textId="77777777" w:rsidR="00F716AD" w:rsidRPr="00F86D08" w:rsidRDefault="00F716AD" w:rsidP="00F86D08">
            <w:pPr>
              <w:tabs>
                <w:tab w:val="left" w:pos="2295"/>
              </w:tabs>
              <w:spacing w:line="360" w:lineRule="auto"/>
              <w:jc w:val="both"/>
              <w:rPr>
                <w:rFonts w:eastAsiaTheme="minorEastAsia"/>
                <w:b/>
                <w:bCs/>
                <w:sz w:val="24"/>
                <w:szCs w:val="24"/>
              </w:rPr>
            </w:pPr>
            <w:r w:rsidRPr="00F86D08">
              <w:rPr>
                <w:rFonts w:eastAsiaTheme="minorEastAsia"/>
                <w:b/>
                <w:bCs/>
                <w:sz w:val="24"/>
                <w:szCs w:val="24"/>
                <w:lang w:val="en-GB"/>
              </w:rPr>
              <w:t>Amount in GBP</w:t>
            </w:r>
          </w:p>
        </w:tc>
      </w:tr>
      <w:tr w:rsidR="00F716AD" w:rsidRPr="00F86D08" w14:paraId="469AE9FA" w14:textId="77777777" w:rsidTr="00FF09B9">
        <w:trPr>
          <w:trHeight w:val="457"/>
        </w:trPr>
        <w:tc>
          <w:tcPr>
            <w:tcW w:w="6654" w:type="dxa"/>
            <w:noWrap/>
            <w:hideMark/>
          </w:tcPr>
          <w:p w14:paraId="2D008B59" w14:textId="3D5EB609"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Revenue (75000 units * 11)</w:t>
            </w:r>
          </w:p>
        </w:tc>
        <w:tc>
          <w:tcPr>
            <w:tcW w:w="2580" w:type="dxa"/>
            <w:noWrap/>
            <w:hideMark/>
          </w:tcPr>
          <w:p w14:paraId="08EEA775"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825000</w:t>
            </w:r>
          </w:p>
        </w:tc>
      </w:tr>
      <w:tr w:rsidR="00F716AD" w:rsidRPr="00F86D08" w14:paraId="64755E9C" w14:textId="77777777" w:rsidTr="00FF09B9">
        <w:trPr>
          <w:trHeight w:val="457"/>
        </w:trPr>
        <w:tc>
          <w:tcPr>
            <w:tcW w:w="6654" w:type="dxa"/>
            <w:noWrap/>
            <w:hideMark/>
          </w:tcPr>
          <w:p w14:paraId="400EF7AF"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b/>
                <w:bCs/>
                <w:sz w:val="24"/>
                <w:szCs w:val="24"/>
                <w:lang w:val="en-GB"/>
              </w:rPr>
              <w:t>Less:</w:t>
            </w:r>
            <w:r w:rsidRPr="00F86D08">
              <w:rPr>
                <w:rFonts w:eastAsiaTheme="minorEastAsia"/>
                <w:sz w:val="24"/>
                <w:szCs w:val="24"/>
                <w:lang w:val="en-GB"/>
              </w:rPr>
              <w:t xml:space="preserve"> Total Variable Cost (75000 units * 6)</w:t>
            </w:r>
          </w:p>
        </w:tc>
        <w:tc>
          <w:tcPr>
            <w:tcW w:w="2580" w:type="dxa"/>
            <w:noWrap/>
            <w:hideMark/>
          </w:tcPr>
          <w:p w14:paraId="1940C294" w14:textId="13B13ED9"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450000</w:t>
            </w:r>
          </w:p>
        </w:tc>
      </w:tr>
      <w:tr w:rsidR="00F716AD" w:rsidRPr="00F86D08" w14:paraId="2C448CF0" w14:textId="77777777" w:rsidTr="00FF09B9">
        <w:trPr>
          <w:trHeight w:val="457"/>
        </w:trPr>
        <w:tc>
          <w:tcPr>
            <w:tcW w:w="6654" w:type="dxa"/>
            <w:noWrap/>
            <w:hideMark/>
          </w:tcPr>
          <w:p w14:paraId="05BB8561"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Contribution Margin</w:t>
            </w:r>
          </w:p>
        </w:tc>
        <w:tc>
          <w:tcPr>
            <w:tcW w:w="2580" w:type="dxa"/>
            <w:noWrap/>
            <w:hideMark/>
          </w:tcPr>
          <w:p w14:paraId="05F893A3"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375000</w:t>
            </w:r>
          </w:p>
        </w:tc>
      </w:tr>
      <w:tr w:rsidR="00F716AD" w:rsidRPr="00F86D08" w14:paraId="47471840" w14:textId="77777777" w:rsidTr="00FF09B9">
        <w:trPr>
          <w:trHeight w:val="457"/>
        </w:trPr>
        <w:tc>
          <w:tcPr>
            <w:tcW w:w="6654" w:type="dxa"/>
            <w:noWrap/>
            <w:hideMark/>
          </w:tcPr>
          <w:p w14:paraId="5CDF99EB"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b/>
                <w:bCs/>
                <w:sz w:val="24"/>
                <w:szCs w:val="24"/>
                <w:lang w:val="en-GB"/>
              </w:rPr>
              <w:t>Less:</w:t>
            </w:r>
            <w:r w:rsidRPr="00F86D08">
              <w:rPr>
                <w:rFonts w:eastAsiaTheme="minorEastAsia"/>
                <w:sz w:val="24"/>
                <w:szCs w:val="24"/>
                <w:lang w:val="en-GB"/>
              </w:rPr>
              <w:t xml:space="preserve"> Total Fixed Cost</w:t>
            </w:r>
          </w:p>
        </w:tc>
        <w:tc>
          <w:tcPr>
            <w:tcW w:w="2580" w:type="dxa"/>
            <w:noWrap/>
            <w:hideMark/>
          </w:tcPr>
          <w:p w14:paraId="0920B832"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350000</w:t>
            </w:r>
          </w:p>
        </w:tc>
      </w:tr>
      <w:tr w:rsidR="00F716AD" w:rsidRPr="00F86D08" w14:paraId="5F65A357" w14:textId="77777777" w:rsidTr="00FF09B9">
        <w:trPr>
          <w:trHeight w:val="457"/>
        </w:trPr>
        <w:tc>
          <w:tcPr>
            <w:tcW w:w="6654" w:type="dxa"/>
            <w:noWrap/>
            <w:hideMark/>
          </w:tcPr>
          <w:p w14:paraId="0D7A3109" w14:textId="1AD712B1"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 xml:space="preserve">Profit </w:t>
            </w:r>
            <w:r w:rsidRPr="00F86D08">
              <w:rPr>
                <w:sz w:val="24"/>
                <w:szCs w:val="24"/>
              </w:rPr>
              <w:t>product A for Kerrigan Ltd</w:t>
            </w:r>
          </w:p>
        </w:tc>
        <w:tc>
          <w:tcPr>
            <w:tcW w:w="2580" w:type="dxa"/>
            <w:noWrap/>
            <w:hideMark/>
          </w:tcPr>
          <w:p w14:paraId="23B7DB52" w14:textId="77777777" w:rsidR="00F716AD" w:rsidRPr="00F86D08" w:rsidRDefault="00F716AD"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25000</w:t>
            </w:r>
          </w:p>
        </w:tc>
      </w:tr>
    </w:tbl>
    <w:p w14:paraId="748C0E21" w14:textId="77777777" w:rsidR="00FF09B9" w:rsidRPr="00F86D08" w:rsidRDefault="00FF09B9" w:rsidP="00F86D08">
      <w:pPr>
        <w:tabs>
          <w:tab w:val="left" w:pos="2295"/>
        </w:tabs>
        <w:spacing w:line="360" w:lineRule="auto"/>
        <w:jc w:val="both"/>
        <w:rPr>
          <w:rFonts w:eastAsiaTheme="minorEastAsia"/>
          <w:sz w:val="24"/>
          <w:szCs w:val="24"/>
        </w:rPr>
      </w:pPr>
    </w:p>
    <w:p w14:paraId="4CF6C892" w14:textId="3C06ED5E" w:rsidR="00FF09B9" w:rsidRPr="00F86D08" w:rsidRDefault="00FF09B9" w:rsidP="00016B87">
      <w:pPr>
        <w:tabs>
          <w:tab w:val="left" w:pos="2295"/>
        </w:tabs>
        <w:spacing w:line="360" w:lineRule="auto"/>
        <w:jc w:val="center"/>
        <w:rPr>
          <w:rFonts w:eastAsiaTheme="minorEastAsia"/>
          <w:b/>
          <w:bCs/>
          <w:sz w:val="24"/>
          <w:szCs w:val="24"/>
        </w:rPr>
      </w:pPr>
      <w:r w:rsidRPr="00F716AD">
        <w:rPr>
          <w:rFonts w:eastAsiaTheme="minorEastAsia"/>
          <w:b/>
          <w:bCs/>
          <w:sz w:val="24"/>
          <w:szCs w:val="24"/>
        </w:rPr>
        <w:t>Answer to the question no 1 (c)</w:t>
      </w:r>
    </w:p>
    <w:p w14:paraId="4D763B07" w14:textId="0D620A3C" w:rsidR="00FF09B9" w:rsidRPr="00F716AD" w:rsidRDefault="00FF09B9" w:rsidP="00F86D08">
      <w:pPr>
        <w:tabs>
          <w:tab w:val="left" w:pos="2295"/>
        </w:tabs>
        <w:spacing w:line="360" w:lineRule="auto"/>
        <w:jc w:val="both"/>
        <w:rPr>
          <w:rFonts w:eastAsiaTheme="minorEastAsia"/>
          <w:sz w:val="24"/>
          <w:szCs w:val="24"/>
        </w:rPr>
      </w:pPr>
      <w:r w:rsidRPr="00FF09B9">
        <w:rPr>
          <w:rFonts w:eastAsiaTheme="minorEastAsia"/>
          <w:sz w:val="24"/>
          <w:szCs w:val="24"/>
        </w:rPr>
        <w:t>Calculat</w:t>
      </w:r>
      <w:r w:rsidRPr="00F86D08">
        <w:rPr>
          <w:rFonts w:eastAsiaTheme="minorEastAsia"/>
          <w:sz w:val="24"/>
          <w:szCs w:val="24"/>
        </w:rPr>
        <w:t>ing</w:t>
      </w:r>
      <w:r w:rsidRPr="00FF09B9">
        <w:rPr>
          <w:rFonts w:eastAsiaTheme="minorEastAsia"/>
          <w:sz w:val="24"/>
          <w:szCs w:val="24"/>
        </w:rPr>
        <w:t xml:space="preserve"> the new profit figure for the improved</w:t>
      </w:r>
      <w:r w:rsidRPr="00F86D08">
        <w:rPr>
          <w:rFonts w:eastAsiaTheme="minorEastAsia"/>
          <w:sz w:val="24"/>
          <w:szCs w:val="24"/>
        </w:rPr>
        <w:t xml:space="preserve"> product-</w:t>
      </w:r>
    </w:p>
    <w:tbl>
      <w:tblPr>
        <w:tblStyle w:val="TableGrid"/>
        <w:tblW w:w="0" w:type="auto"/>
        <w:tblLook w:val="04A0" w:firstRow="1" w:lastRow="0" w:firstColumn="1" w:lastColumn="0" w:noHBand="0" w:noVBand="1"/>
      </w:tblPr>
      <w:tblGrid>
        <w:gridCol w:w="7381"/>
        <w:gridCol w:w="1856"/>
      </w:tblGrid>
      <w:tr w:rsidR="00FF09B9" w:rsidRPr="00F86D08" w14:paraId="32B07CAC" w14:textId="77777777" w:rsidTr="00FF09B9">
        <w:trPr>
          <w:trHeight w:val="463"/>
        </w:trPr>
        <w:tc>
          <w:tcPr>
            <w:tcW w:w="7381" w:type="dxa"/>
            <w:noWrap/>
            <w:hideMark/>
          </w:tcPr>
          <w:p w14:paraId="5B126A1E" w14:textId="77777777" w:rsidR="00FF09B9" w:rsidRPr="00F86D08" w:rsidRDefault="00FF09B9" w:rsidP="00F86D08">
            <w:pPr>
              <w:tabs>
                <w:tab w:val="left" w:pos="2295"/>
              </w:tabs>
              <w:spacing w:line="360" w:lineRule="auto"/>
              <w:jc w:val="both"/>
              <w:rPr>
                <w:rFonts w:eastAsiaTheme="minorEastAsia"/>
                <w:b/>
                <w:bCs/>
                <w:sz w:val="24"/>
                <w:szCs w:val="24"/>
              </w:rPr>
            </w:pPr>
            <w:r w:rsidRPr="00F86D08">
              <w:rPr>
                <w:rFonts w:eastAsiaTheme="minorEastAsia"/>
                <w:b/>
                <w:bCs/>
                <w:sz w:val="24"/>
                <w:szCs w:val="24"/>
                <w:lang w:val="en-GB"/>
              </w:rPr>
              <w:t>Particulars</w:t>
            </w:r>
          </w:p>
        </w:tc>
        <w:tc>
          <w:tcPr>
            <w:tcW w:w="1856" w:type="dxa"/>
            <w:noWrap/>
            <w:hideMark/>
          </w:tcPr>
          <w:p w14:paraId="6C7DD710" w14:textId="77777777" w:rsidR="00FF09B9" w:rsidRPr="00F86D08" w:rsidRDefault="00FF09B9" w:rsidP="00F86D08">
            <w:pPr>
              <w:tabs>
                <w:tab w:val="left" w:pos="2295"/>
              </w:tabs>
              <w:spacing w:line="360" w:lineRule="auto"/>
              <w:jc w:val="both"/>
              <w:rPr>
                <w:rFonts w:eastAsiaTheme="minorEastAsia"/>
                <w:b/>
                <w:bCs/>
                <w:sz w:val="24"/>
                <w:szCs w:val="24"/>
              </w:rPr>
            </w:pPr>
            <w:r w:rsidRPr="00F86D08">
              <w:rPr>
                <w:rFonts w:eastAsiaTheme="minorEastAsia"/>
                <w:b/>
                <w:bCs/>
                <w:sz w:val="24"/>
                <w:szCs w:val="24"/>
                <w:lang w:val="en-GB"/>
              </w:rPr>
              <w:t>Amount in GBP</w:t>
            </w:r>
          </w:p>
        </w:tc>
      </w:tr>
      <w:tr w:rsidR="00FF09B9" w:rsidRPr="00F86D08" w14:paraId="6DB31ECE" w14:textId="77777777" w:rsidTr="00FF09B9">
        <w:trPr>
          <w:trHeight w:val="463"/>
        </w:trPr>
        <w:tc>
          <w:tcPr>
            <w:tcW w:w="7381" w:type="dxa"/>
            <w:noWrap/>
            <w:hideMark/>
          </w:tcPr>
          <w:p w14:paraId="37AB8FB4" w14:textId="2E43661E"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 xml:space="preserve">Revenue (80000 units * </w:t>
            </w:r>
            <w:r w:rsidRPr="00F86D08">
              <w:rPr>
                <w:rFonts w:cstheme="minorHAnsi"/>
                <w:sz w:val="24"/>
                <w:szCs w:val="24"/>
              </w:rPr>
              <w:t>£</w:t>
            </w:r>
            <w:r w:rsidRPr="00F86D08">
              <w:rPr>
                <w:rFonts w:eastAsiaTheme="minorEastAsia"/>
                <w:sz w:val="24"/>
                <w:szCs w:val="24"/>
                <w:lang w:val="en-GB"/>
              </w:rPr>
              <w:t>13)</w:t>
            </w:r>
          </w:p>
        </w:tc>
        <w:tc>
          <w:tcPr>
            <w:tcW w:w="1856" w:type="dxa"/>
            <w:noWrap/>
            <w:hideMark/>
          </w:tcPr>
          <w:p w14:paraId="4BB4AF3A"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1040000</w:t>
            </w:r>
          </w:p>
        </w:tc>
      </w:tr>
      <w:tr w:rsidR="00FF09B9" w:rsidRPr="00F86D08" w14:paraId="24AF5B54" w14:textId="77777777" w:rsidTr="00FF09B9">
        <w:trPr>
          <w:trHeight w:val="463"/>
        </w:trPr>
        <w:tc>
          <w:tcPr>
            <w:tcW w:w="7381" w:type="dxa"/>
            <w:noWrap/>
            <w:hideMark/>
          </w:tcPr>
          <w:p w14:paraId="0BB1C3C5" w14:textId="2DFF490A"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b/>
                <w:bCs/>
                <w:sz w:val="24"/>
                <w:szCs w:val="24"/>
                <w:lang w:val="en-GB"/>
              </w:rPr>
              <w:t>Less:</w:t>
            </w:r>
            <w:r w:rsidRPr="00F86D08">
              <w:rPr>
                <w:rFonts w:eastAsiaTheme="minorEastAsia"/>
                <w:sz w:val="24"/>
                <w:szCs w:val="24"/>
                <w:lang w:val="en-GB"/>
              </w:rPr>
              <w:t xml:space="preserve"> Total Variable Cost (80000 units *</w:t>
            </w:r>
            <w:r w:rsidRPr="00F86D08">
              <w:rPr>
                <w:rFonts w:cstheme="minorHAnsi"/>
                <w:sz w:val="24"/>
                <w:szCs w:val="24"/>
              </w:rPr>
              <w:t>£</w:t>
            </w:r>
            <w:r w:rsidRPr="00F86D08">
              <w:rPr>
                <w:rFonts w:eastAsiaTheme="minorEastAsia"/>
                <w:sz w:val="24"/>
                <w:szCs w:val="24"/>
                <w:lang w:val="en-GB"/>
              </w:rPr>
              <w:t>7)</w:t>
            </w:r>
          </w:p>
        </w:tc>
        <w:tc>
          <w:tcPr>
            <w:tcW w:w="1856" w:type="dxa"/>
            <w:noWrap/>
            <w:hideMark/>
          </w:tcPr>
          <w:p w14:paraId="3DB004A7"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560000</w:t>
            </w:r>
          </w:p>
        </w:tc>
      </w:tr>
      <w:tr w:rsidR="00FF09B9" w:rsidRPr="00F86D08" w14:paraId="72E5F497" w14:textId="77777777" w:rsidTr="00FF09B9">
        <w:trPr>
          <w:trHeight w:val="463"/>
        </w:trPr>
        <w:tc>
          <w:tcPr>
            <w:tcW w:w="7381" w:type="dxa"/>
            <w:noWrap/>
            <w:hideMark/>
          </w:tcPr>
          <w:p w14:paraId="764F6520"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 xml:space="preserve">Contribution Margin </w:t>
            </w:r>
          </w:p>
        </w:tc>
        <w:tc>
          <w:tcPr>
            <w:tcW w:w="1856" w:type="dxa"/>
            <w:noWrap/>
            <w:hideMark/>
          </w:tcPr>
          <w:p w14:paraId="5EE784FE"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480000</w:t>
            </w:r>
          </w:p>
        </w:tc>
      </w:tr>
      <w:tr w:rsidR="00FF09B9" w:rsidRPr="00F86D08" w14:paraId="758BF6CF" w14:textId="77777777" w:rsidTr="00FF09B9">
        <w:trPr>
          <w:trHeight w:val="463"/>
        </w:trPr>
        <w:tc>
          <w:tcPr>
            <w:tcW w:w="7381" w:type="dxa"/>
            <w:noWrap/>
            <w:hideMark/>
          </w:tcPr>
          <w:p w14:paraId="7AE52968"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b/>
                <w:bCs/>
                <w:sz w:val="24"/>
                <w:szCs w:val="24"/>
                <w:lang w:val="en-GB"/>
              </w:rPr>
              <w:t>Less:</w:t>
            </w:r>
            <w:r w:rsidRPr="00F86D08">
              <w:rPr>
                <w:rFonts w:eastAsiaTheme="minorEastAsia"/>
                <w:sz w:val="24"/>
                <w:szCs w:val="24"/>
                <w:lang w:val="en-GB"/>
              </w:rPr>
              <w:t xml:space="preserve"> Fixed Cost of production</w:t>
            </w:r>
          </w:p>
        </w:tc>
        <w:tc>
          <w:tcPr>
            <w:tcW w:w="1856" w:type="dxa"/>
            <w:noWrap/>
            <w:hideMark/>
          </w:tcPr>
          <w:p w14:paraId="447271FE"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360000</w:t>
            </w:r>
          </w:p>
        </w:tc>
      </w:tr>
      <w:tr w:rsidR="00FF09B9" w:rsidRPr="00F86D08" w14:paraId="76B33618" w14:textId="77777777" w:rsidTr="00FF09B9">
        <w:trPr>
          <w:trHeight w:val="463"/>
        </w:trPr>
        <w:tc>
          <w:tcPr>
            <w:tcW w:w="7381" w:type="dxa"/>
            <w:noWrap/>
            <w:hideMark/>
          </w:tcPr>
          <w:p w14:paraId="158865BA"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 xml:space="preserve">New Profit figure for the improved Product </w:t>
            </w:r>
          </w:p>
        </w:tc>
        <w:tc>
          <w:tcPr>
            <w:tcW w:w="1856" w:type="dxa"/>
            <w:noWrap/>
            <w:hideMark/>
          </w:tcPr>
          <w:p w14:paraId="2CB3543B" w14:textId="77777777" w:rsidR="00FF09B9" w:rsidRPr="00F86D08" w:rsidRDefault="00FF09B9" w:rsidP="00F86D08">
            <w:pPr>
              <w:tabs>
                <w:tab w:val="left" w:pos="2295"/>
              </w:tabs>
              <w:spacing w:line="360" w:lineRule="auto"/>
              <w:jc w:val="both"/>
              <w:rPr>
                <w:rFonts w:eastAsiaTheme="minorEastAsia"/>
                <w:sz w:val="24"/>
                <w:szCs w:val="24"/>
              </w:rPr>
            </w:pPr>
            <w:r w:rsidRPr="00F86D08">
              <w:rPr>
                <w:rFonts w:eastAsiaTheme="minorEastAsia"/>
                <w:sz w:val="24"/>
                <w:szCs w:val="24"/>
                <w:lang w:val="en-GB"/>
              </w:rPr>
              <w:t>120000</w:t>
            </w:r>
          </w:p>
        </w:tc>
      </w:tr>
    </w:tbl>
    <w:p w14:paraId="043D5B9C" w14:textId="77777777" w:rsidR="00F716AD" w:rsidRPr="00F716AD" w:rsidRDefault="00F716AD" w:rsidP="00F86D08">
      <w:pPr>
        <w:tabs>
          <w:tab w:val="left" w:pos="2295"/>
        </w:tabs>
        <w:spacing w:line="360" w:lineRule="auto"/>
        <w:jc w:val="both"/>
        <w:rPr>
          <w:rFonts w:eastAsiaTheme="minorEastAsia"/>
          <w:sz w:val="24"/>
          <w:szCs w:val="24"/>
        </w:rPr>
      </w:pPr>
    </w:p>
    <w:p w14:paraId="108D8799" w14:textId="2262F91A" w:rsidR="003C46CA" w:rsidRPr="00F86D08" w:rsidRDefault="003C46CA" w:rsidP="00016B87">
      <w:pPr>
        <w:spacing w:line="360" w:lineRule="auto"/>
        <w:jc w:val="center"/>
        <w:rPr>
          <w:b/>
          <w:bCs/>
          <w:sz w:val="24"/>
          <w:szCs w:val="24"/>
        </w:rPr>
      </w:pPr>
      <w:r w:rsidRPr="00F86D08">
        <w:rPr>
          <w:b/>
          <w:bCs/>
          <w:sz w:val="24"/>
          <w:szCs w:val="24"/>
        </w:rPr>
        <w:t>Answer to the question no 1 (d)</w:t>
      </w:r>
    </w:p>
    <w:p w14:paraId="49FB156A" w14:textId="016CAF48" w:rsidR="003C46CA" w:rsidRPr="00016B87" w:rsidRDefault="003C46CA" w:rsidP="00F86D08">
      <w:pPr>
        <w:spacing w:line="360" w:lineRule="auto"/>
        <w:jc w:val="both"/>
        <w:rPr>
          <w:b/>
          <w:bCs/>
          <w:sz w:val="24"/>
          <w:szCs w:val="24"/>
        </w:rPr>
      </w:pPr>
      <w:r w:rsidRPr="00016B87">
        <w:rPr>
          <w:b/>
          <w:bCs/>
          <w:sz w:val="24"/>
          <w:szCs w:val="24"/>
        </w:rPr>
        <w:t xml:space="preserve">Limitations of Break-even analysis: </w:t>
      </w:r>
    </w:p>
    <w:p w14:paraId="418D0F49" w14:textId="33E3D1DA" w:rsidR="003C46CA" w:rsidRPr="00F86D08" w:rsidRDefault="003C46CA" w:rsidP="00F86D08">
      <w:pPr>
        <w:pStyle w:val="ListParagraph"/>
        <w:numPr>
          <w:ilvl w:val="0"/>
          <w:numId w:val="1"/>
        </w:numPr>
        <w:spacing w:line="360" w:lineRule="auto"/>
        <w:jc w:val="both"/>
        <w:rPr>
          <w:sz w:val="24"/>
          <w:szCs w:val="24"/>
        </w:rPr>
      </w:pPr>
      <w:r w:rsidRPr="00F86D08">
        <w:rPr>
          <w:sz w:val="24"/>
          <w:szCs w:val="24"/>
        </w:rPr>
        <w:t xml:space="preserve">Break-even analysis assumes that all products and services produced will be sold but it is not the case always as some portion of products may remain unsold over a certain time. Also, sold products may go </w:t>
      </w:r>
      <w:r w:rsidR="006836C9" w:rsidRPr="00F86D08">
        <w:rPr>
          <w:sz w:val="24"/>
          <w:szCs w:val="24"/>
        </w:rPr>
        <w:t>beyond the assumed quantity of products</w:t>
      </w:r>
      <w:r w:rsidR="009D06F2" w:rsidRPr="00F86D08">
        <w:rPr>
          <w:sz w:val="24"/>
          <w:szCs w:val="24"/>
        </w:rPr>
        <w:t xml:space="preserve">. This assumption method of break-even analysis is one of </w:t>
      </w:r>
      <w:r w:rsidR="00876666" w:rsidRPr="00F86D08">
        <w:rPr>
          <w:sz w:val="24"/>
          <w:szCs w:val="24"/>
        </w:rPr>
        <w:t xml:space="preserve">its biggest limitations. </w:t>
      </w:r>
      <w:r w:rsidR="009D06F2" w:rsidRPr="00F86D08">
        <w:rPr>
          <w:sz w:val="24"/>
          <w:szCs w:val="24"/>
        </w:rPr>
        <w:t xml:space="preserve"> </w:t>
      </w:r>
    </w:p>
    <w:p w14:paraId="421BB633" w14:textId="1CB28814" w:rsidR="009D06F2" w:rsidRPr="00F86D08" w:rsidRDefault="00876666" w:rsidP="00F86D08">
      <w:pPr>
        <w:pStyle w:val="ListParagraph"/>
        <w:numPr>
          <w:ilvl w:val="0"/>
          <w:numId w:val="1"/>
        </w:numPr>
        <w:spacing w:line="360" w:lineRule="auto"/>
        <w:jc w:val="both"/>
        <w:rPr>
          <w:sz w:val="24"/>
          <w:szCs w:val="24"/>
        </w:rPr>
      </w:pPr>
      <w:r w:rsidRPr="00F86D08">
        <w:rPr>
          <w:sz w:val="24"/>
          <w:szCs w:val="24"/>
        </w:rPr>
        <w:lastRenderedPageBreak/>
        <w:t>Variable costs</w:t>
      </w:r>
      <w:r w:rsidR="00FD1CA7" w:rsidRPr="00F86D08">
        <w:rPr>
          <w:sz w:val="24"/>
          <w:szCs w:val="24"/>
        </w:rPr>
        <w:t xml:space="preserve"> and fixed costs</w:t>
      </w:r>
      <w:r w:rsidRPr="00F86D08">
        <w:rPr>
          <w:sz w:val="24"/>
          <w:szCs w:val="24"/>
        </w:rPr>
        <w:t xml:space="preserve"> may increase </w:t>
      </w:r>
      <w:r w:rsidR="0095220A" w:rsidRPr="00F86D08">
        <w:rPr>
          <w:sz w:val="24"/>
          <w:szCs w:val="24"/>
        </w:rPr>
        <w:t xml:space="preserve">over the time. As break-even analysis assumes </w:t>
      </w:r>
      <w:r w:rsidR="00301C32" w:rsidRPr="00F86D08">
        <w:rPr>
          <w:sz w:val="24"/>
          <w:szCs w:val="24"/>
        </w:rPr>
        <w:t xml:space="preserve">that </w:t>
      </w:r>
      <w:r w:rsidR="00FD1CA7" w:rsidRPr="00F86D08">
        <w:rPr>
          <w:sz w:val="24"/>
          <w:szCs w:val="24"/>
        </w:rPr>
        <w:t xml:space="preserve">fixed </w:t>
      </w:r>
      <w:r w:rsidR="00301C32" w:rsidRPr="00F86D08">
        <w:rPr>
          <w:sz w:val="24"/>
          <w:szCs w:val="24"/>
        </w:rPr>
        <w:t xml:space="preserve">and </w:t>
      </w:r>
      <w:r w:rsidR="00FD1CA7" w:rsidRPr="00F86D08">
        <w:rPr>
          <w:sz w:val="24"/>
          <w:szCs w:val="24"/>
        </w:rPr>
        <w:t xml:space="preserve">variable cost </w:t>
      </w:r>
      <w:r w:rsidR="00301C32" w:rsidRPr="00F86D08">
        <w:rPr>
          <w:sz w:val="24"/>
          <w:szCs w:val="24"/>
        </w:rPr>
        <w:t xml:space="preserve">will remain same, it does not </w:t>
      </w:r>
      <w:proofErr w:type="gramStart"/>
      <w:r w:rsidR="00301C32" w:rsidRPr="00F86D08">
        <w:rPr>
          <w:sz w:val="24"/>
          <w:szCs w:val="24"/>
        </w:rPr>
        <w:t>take into account</w:t>
      </w:r>
      <w:proofErr w:type="gramEnd"/>
      <w:r w:rsidR="00301C32" w:rsidRPr="00F86D08">
        <w:rPr>
          <w:sz w:val="24"/>
          <w:szCs w:val="24"/>
        </w:rPr>
        <w:t xml:space="preserve"> any change </w:t>
      </w:r>
      <w:r w:rsidR="002D35D1" w:rsidRPr="00F86D08">
        <w:rPr>
          <w:sz w:val="24"/>
          <w:szCs w:val="24"/>
        </w:rPr>
        <w:t xml:space="preserve">which is a crucial limitation </w:t>
      </w:r>
    </w:p>
    <w:p w14:paraId="081B2AC8" w14:textId="4712529D" w:rsidR="002D35D1" w:rsidRPr="00F86D08" w:rsidRDefault="002D35D1" w:rsidP="00F86D08">
      <w:pPr>
        <w:pStyle w:val="ListParagraph"/>
        <w:numPr>
          <w:ilvl w:val="0"/>
          <w:numId w:val="1"/>
        </w:numPr>
        <w:spacing w:line="360" w:lineRule="auto"/>
        <w:jc w:val="both"/>
        <w:rPr>
          <w:sz w:val="24"/>
          <w:szCs w:val="24"/>
        </w:rPr>
      </w:pPr>
      <w:r w:rsidRPr="00F86D08">
        <w:rPr>
          <w:sz w:val="24"/>
          <w:szCs w:val="24"/>
        </w:rPr>
        <w:t xml:space="preserve">Selling price may rise or fall </w:t>
      </w:r>
      <w:r w:rsidR="00DB6E17" w:rsidRPr="00F86D08">
        <w:rPr>
          <w:sz w:val="24"/>
          <w:szCs w:val="24"/>
        </w:rPr>
        <w:t xml:space="preserve">but break-even analysis assumes a fixed selling price which </w:t>
      </w:r>
      <w:r w:rsidR="006B4925" w:rsidRPr="00F86D08">
        <w:rPr>
          <w:sz w:val="24"/>
          <w:szCs w:val="24"/>
        </w:rPr>
        <w:t xml:space="preserve">is another limitation of this method </w:t>
      </w:r>
    </w:p>
    <w:p w14:paraId="56E1349A" w14:textId="77777777" w:rsidR="00FF09B9" w:rsidRPr="00F86D08" w:rsidRDefault="00FF09B9" w:rsidP="00F86D08">
      <w:pPr>
        <w:pStyle w:val="ListParagraph"/>
        <w:numPr>
          <w:ilvl w:val="0"/>
          <w:numId w:val="1"/>
        </w:numPr>
        <w:spacing w:line="360" w:lineRule="auto"/>
        <w:jc w:val="both"/>
        <w:rPr>
          <w:rFonts w:ascii="Yu Mincho" w:hAnsi="Yu Mincho"/>
          <w:sz w:val="24"/>
          <w:szCs w:val="24"/>
        </w:rPr>
      </w:pPr>
      <w:r w:rsidRPr="00F86D08">
        <w:rPr>
          <w:rStyle w:val="normaltextrun"/>
          <w:rFonts w:ascii="Calibri" w:eastAsia="Yu Mincho" w:hAnsi="Calibri" w:cs="Calibri"/>
          <w:color w:val="000000"/>
          <w:sz w:val="24"/>
          <w:szCs w:val="24"/>
        </w:rPr>
        <w:t>Break-even analysis does not consider any market factor such as level of competition, new competitors, level of demand or the customers. Market factors also make changes in profit as the market fluctuates and changes over the time. </w:t>
      </w:r>
      <w:r w:rsidRPr="00F86D08">
        <w:rPr>
          <w:rStyle w:val="eop"/>
          <w:rFonts w:ascii="Calibri" w:eastAsia="Yu Mincho" w:hAnsi="Calibri" w:cs="Calibri"/>
          <w:color w:val="000000"/>
          <w:sz w:val="24"/>
          <w:szCs w:val="24"/>
        </w:rPr>
        <w:t> </w:t>
      </w:r>
    </w:p>
    <w:p w14:paraId="18ABE019" w14:textId="77777777" w:rsidR="00FF09B9" w:rsidRPr="00F86D08" w:rsidRDefault="00FF09B9" w:rsidP="00F86D08">
      <w:pPr>
        <w:pStyle w:val="ListParagraph"/>
        <w:numPr>
          <w:ilvl w:val="0"/>
          <w:numId w:val="1"/>
        </w:numPr>
        <w:spacing w:line="360" w:lineRule="auto"/>
        <w:jc w:val="both"/>
        <w:rPr>
          <w:rFonts w:ascii="Yu Mincho" w:hAnsi="Yu Mincho"/>
          <w:sz w:val="24"/>
          <w:szCs w:val="24"/>
        </w:rPr>
      </w:pPr>
      <w:r w:rsidRPr="00F86D08">
        <w:rPr>
          <w:rStyle w:val="normaltextrun"/>
          <w:rFonts w:ascii="Calibri" w:eastAsia="Yu Mincho" w:hAnsi="Calibri" w:cs="Calibri"/>
          <w:color w:val="000000"/>
          <w:sz w:val="24"/>
          <w:szCs w:val="24"/>
        </w:rPr>
        <w:t xml:space="preserve">Break-even analysis is not a decision-making tool rather it mainly assists in planning. Managers should take decision considering all the changes, market situations that may affect the selling price, variable </w:t>
      </w:r>
      <w:proofErr w:type="gramStart"/>
      <w:r w:rsidRPr="00F86D08">
        <w:rPr>
          <w:rStyle w:val="normaltextrun"/>
          <w:rFonts w:ascii="Calibri" w:eastAsia="Yu Mincho" w:hAnsi="Calibri" w:cs="Calibri"/>
          <w:color w:val="000000"/>
          <w:sz w:val="24"/>
          <w:szCs w:val="24"/>
        </w:rPr>
        <w:t>costs</w:t>
      </w:r>
      <w:proofErr w:type="gramEnd"/>
      <w:r w:rsidRPr="00F86D08">
        <w:rPr>
          <w:rStyle w:val="normaltextrun"/>
          <w:rFonts w:ascii="Calibri" w:eastAsia="Yu Mincho" w:hAnsi="Calibri" w:cs="Calibri"/>
          <w:color w:val="000000"/>
          <w:sz w:val="24"/>
          <w:szCs w:val="24"/>
        </w:rPr>
        <w:t xml:space="preserve"> and fixed costs over the time. </w:t>
      </w:r>
      <w:r w:rsidRPr="00F86D08">
        <w:rPr>
          <w:rStyle w:val="eop"/>
          <w:rFonts w:ascii="Calibri" w:eastAsia="Yu Mincho" w:hAnsi="Calibri" w:cs="Calibri"/>
          <w:color w:val="000000"/>
          <w:sz w:val="24"/>
          <w:szCs w:val="24"/>
        </w:rPr>
        <w:t> </w:t>
      </w:r>
    </w:p>
    <w:p w14:paraId="6CEF3100" w14:textId="287EA42A" w:rsidR="008B113D" w:rsidRPr="00F86D08" w:rsidRDefault="008B113D" w:rsidP="00016B87">
      <w:pPr>
        <w:spacing w:line="360" w:lineRule="auto"/>
        <w:jc w:val="center"/>
        <w:rPr>
          <w:b/>
          <w:bCs/>
          <w:sz w:val="24"/>
          <w:szCs w:val="24"/>
        </w:rPr>
      </w:pPr>
      <w:r w:rsidRPr="00F86D08">
        <w:rPr>
          <w:b/>
          <w:bCs/>
          <w:sz w:val="24"/>
          <w:szCs w:val="24"/>
        </w:rPr>
        <w:t>Answer to the question no 2 (a)</w:t>
      </w:r>
    </w:p>
    <w:p w14:paraId="1715D5C0" w14:textId="77777777" w:rsidR="00710DDF" w:rsidRPr="00F86D08" w:rsidRDefault="00710DDF" w:rsidP="00F86D08">
      <w:pPr>
        <w:spacing w:line="360" w:lineRule="auto"/>
        <w:jc w:val="both"/>
        <w:rPr>
          <w:b/>
          <w:bCs/>
          <w:sz w:val="24"/>
          <w:szCs w:val="24"/>
          <w:lang w:val="en-GB"/>
        </w:rPr>
      </w:pPr>
      <w:r w:rsidRPr="00F86D08">
        <w:rPr>
          <w:b/>
          <w:bCs/>
          <w:sz w:val="24"/>
          <w:szCs w:val="24"/>
          <w:lang w:val="en-GB"/>
        </w:rPr>
        <w:t xml:space="preserve">Importance of management accounting: </w:t>
      </w:r>
    </w:p>
    <w:p w14:paraId="11A875A5" w14:textId="568E5D2A" w:rsidR="00710DDF" w:rsidRPr="00710DDF" w:rsidRDefault="00710DDF" w:rsidP="00F86D08">
      <w:pPr>
        <w:spacing w:line="360" w:lineRule="auto"/>
        <w:jc w:val="both"/>
        <w:rPr>
          <w:sz w:val="24"/>
          <w:szCs w:val="24"/>
          <w:lang w:val="en-GB"/>
        </w:rPr>
      </w:pPr>
      <w:r w:rsidRPr="00710DDF">
        <w:rPr>
          <w:sz w:val="24"/>
          <w:szCs w:val="24"/>
          <w:lang w:val="en-GB"/>
        </w:rPr>
        <w:t xml:space="preserve">Management accounting is responsible for both qualitative and quantitative information. The importance of management accounting </w:t>
      </w:r>
      <w:r w:rsidR="00016B87" w:rsidRPr="00710DDF">
        <w:rPr>
          <w:sz w:val="24"/>
          <w:szCs w:val="24"/>
          <w:lang w:val="en-GB"/>
        </w:rPr>
        <w:t>is</w:t>
      </w:r>
      <w:r w:rsidRPr="00F86D08">
        <w:rPr>
          <w:sz w:val="24"/>
          <w:szCs w:val="24"/>
          <w:lang w:val="en-GB"/>
        </w:rPr>
        <w:t>-</w:t>
      </w:r>
    </w:p>
    <w:p w14:paraId="06B5E714" w14:textId="77777777" w:rsidR="00710DDF" w:rsidRPr="00016B87" w:rsidRDefault="00710DDF" w:rsidP="00016B87">
      <w:pPr>
        <w:pStyle w:val="ListParagraph"/>
        <w:numPr>
          <w:ilvl w:val="0"/>
          <w:numId w:val="4"/>
        </w:numPr>
        <w:spacing w:line="360" w:lineRule="auto"/>
        <w:jc w:val="both"/>
        <w:rPr>
          <w:sz w:val="24"/>
          <w:szCs w:val="24"/>
          <w:lang w:val="en-GB"/>
        </w:rPr>
      </w:pPr>
      <w:r w:rsidRPr="00016B87">
        <w:rPr>
          <w:b/>
          <w:bCs/>
          <w:sz w:val="24"/>
          <w:szCs w:val="24"/>
          <w:lang w:val="en-GB"/>
        </w:rPr>
        <w:t xml:space="preserve">Assist in decision making: </w:t>
      </w:r>
      <w:r w:rsidRPr="00016B87">
        <w:rPr>
          <w:sz w:val="24"/>
          <w:szCs w:val="24"/>
          <w:lang w:val="en-GB"/>
        </w:rPr>
        <w:t xml:space="preserve">A manager's prior concern is to make effective decisions to gain the sustainable future. Management accounting provides both financial and non-financial information to the manager. It also modifies the information into distinct categories. Then it analyses the information to make it well interpreted so that the manager finds it easy to make decisions depending on the information. </w:t>
      </w:r>
    </w:p>
    <w:p w14:paraId="0B6E9D38" w14:textId="77777777" w:rsidR="00710DDF" w:rsidRPr="00016B87" w:rsidRDefault="00710DDF" w:rsidP="00016B87">
      <w:pPr>
        <w:pStyle w:val="ListParagraph"/>
        <w:numPr>
          <w:ilvl w:val="0"/>
          <w:numId w:val="4"/>
        </w:numPr>
        <w:spacing w:line="360" w:lineRule="auto"/>
        <w:jc w:val="both"/>
        <w:rPr>
          <w:sz w:val="24"/>
          <w:szCs w:val="24"/>
          <w:lang w:val="en-GB"/>
        </w:rPr>
      </w:pPr>
      <w:r w:rsidRPr="00016B87">
        <w:rPr>
          <w:b/>
          <w:bCs/>
          <w:sz w:val="24"/>
          <w:szCs w:val="24"/>
          <w:lang w:val="en-GB"/>
        </w:rPr>
        <w:t xml:space="preserve">Measures the performance: </w:t>
      </w:r>
      <w:r w:rsidRPr="00016B87">
        <w:rPr>
          <w:sz w:val="24"/>
          <w:szCs w:val="24"/>
          <w:lang w:val="en-GB"/>
        </w:rPr>
        <w:t xml:space="preserve">Management accounting looks after the overall progress of an organization. It keeps records of the activities of every single department within the organisation. If any inconsistency arises, it takes corrective measures to solve the situation. </w:t>
      </w:r>
    </w:p>
    <w:p w14:paraId="2D92349A" w14:textId="295D1EE6" w:rsidR="00710DDF" w:rsidRPr="00016B87" w:rsidRDefault="00710DDF" w:rsidP="00016B87">
      <w:pPr>
        <w:pStyle w:val="ListParagraph"/>
        <w:numPr>
          <w:ilvl w:val="0"/>
          <w:numId w:val="4"/>
        </w:numPr>
        <w:spacing w:line="360" w:lineRule="auto"/>
        <w:jc w:val="both"/>
        <w:rPr>
          <w:sz w:val="24"/>
          <w:szCs w:val="24"/>
          <w:lang w:val="en-GB"/>
        </w:rPr>
      </w:pPr>
      <w:r w:rsidRPr="00016B87">
        <w:rPr>
          <w:b/>
          <w:bCs/>
          <w:sz w:val="24"/>
          <w:szCs w:val="24"/>
          <w:lang w:val="en-GB"/>
        </w:rPr>
        <w:t xml:space="preserve">Increases the efficiency: </w:t>
      </w:r>
      <w:r w:rsidRPr="00016B87">
        <w:rPr>
          <w:sz w:val="24"/>
          <w:szCs w:val="24"/>
          <w:lang w:val="en-GB"/>
        </w:rPr>
        <w:t xml:space="preserve">Management accounting is responsible for the efficient use of resources. It ensures whether the usage of resources by each portion of the business is satisfactory. </w:t>
      </w:r>
      <w:r w:rsidR="00016B87" w:rsidRPr="00016B87">
        <w:rPr>
          <w:sz w:val="24"/>
          <w:szCs w:val="24"/>
          <w:lang w:val="en-GB"/>
        </w:rPr>
        <w:t>Thus,</w:t>
      </w:r>
      <w:r w:rsidRPr="00016B87">
        <w:rPr>
          <w:sz w:val="24"/>
          <w:szCs w:val="24"/>
          <w:lang w:val="en-GB"/>
        </w:rPr>
        <w:t xml:space="preserve"> it reduces the misuse of resources and increase efficiency. </w:t>
      </w:r>
    </w:p>
    <w:p w14:paraId="4F168EE4" w14:textId="6C46B356" w:rsidR="00710DDF" w:rsidRPr="00016B87" w:rsidRDefault="00710DDF" w:rsidP="00016B87">
      <w:pPr>
        <w:pStyle w:val="ListParagraph"/>
        <w:numPr>
          <w:ilvl w:val="0"/>
          <w:numId w:val="4"/>
        </w:numPr>
        <w:spacing w:line="360" w:lineRule="auto"/>
        <w:jc w:val="both"/>
        <w:rPr>
          <w:sz w:val="24"/>
          <w:szCs w:val="24"/>
          <w:lang w:val="en-GB"/>
        </w:rPr>
      </w:pPr>
      <w:r w:rsidRPr="00016B87">
        <w:rPr>
          <w:b/>
          <w:bCs/>
          <w:sz w:val="24"/>
          <w:szCs w:val="24"/>
          <w:lang w:val="en-GB"/>
        </w:rPr>
        <w:lastRenderedPageBreak/>
        <w:t xml:space="preserve">Increasing profitability: </w:t>
      </w:r>
      <w:r w:rsidRPr="00016B87">
        <w:rPr>
          <w:sz w:val="24"/>
          <w:szCs w:val="24"/>
          <w:lang w:val="en-GB"/>
        </w:rPr>
        <w:t>Earning profit is the main intention of all kinds of business. Profit generation can be increased by two ways, by increasing sale or service and by reducing costs. Management accounting helps an organisation to reduce its extra costs. It has developed various kinds of budgetary control system which minimizes cost and maximizes profit.</w:t>
      </w:r>
    </w:p>
    <w:p w14:paraId="7C2DDF1A" w14:textId="7DECFEE7" w:rsidR="00710DDF" w:rsidRPr="00F86D08" w:rsidRDefault="00710DDF" w:rsidP="00F86D08">
      <w:pPr>
        <w:spacing w:line="360" w:lineRule="auto"/>
        <w:jc w:val="both"/>
        <w:rPr>
          <w:b/>
          <w:bCs/>
          <w:sz w:val="24"/>
          <w:szCs w:val="24"/>
          <w:lang w:val="en-GB"/>
        </w:rPr>
      </w:pPr>
      <w:r w:rsidRPr="00710DDF">
        <w:rPr>
          <w:b/>
          <w:bCs/>
          <w:sz w:val="24"/>
          <w:szCs w:val="24"/>
          <w:lang w:val="en-GB"/>
        </w:rPr>
        <w:t xml:space="preserve">Differences between Management accounting and </w:t>
      </w:r>
      <w:r w:rsidRPr="00F86D08">
        <w:rPr>
          <w:b/>
          <w:bCs/>
          <w:sz w:val="24"/>
          <w:szCs w:val="24"/>
          <w:lang w:val="en-GB"/>
        </w:rPr>
        <w:t>financial</w:t>
      </w:r>
      <w:r w:rsidRPr="00710DDF">
        <w:rPr>
          <w:b/>
          <w:bCs/>
          <w:sz w:val="24"/>
          <w:szCs w:val="24"/>
          <w:lang w:val="en-GB"/>
        </w:rPr>
        <w:t xml:space="preserve"> accounting</w:t>
      </w:r>
      <w:r w:rsidRPr="00F86D08">
        <w:rPr>
          <w:b/>
          <w:bCs/>
          <w:sz w:val="24"/>
          <w:szCs w:val="24"/>
          <w:lang w:val="en-GB"/>
        </w:rPr>
        <w:t>-</w:t>
      </w:r>
    </w:p>
    <w:p w14:paraId="2F74A53C" w14:textId="3C0A8F72" w:rsidR="00710DDF" w:rsidRPr="00710DDF" w:rsidRDefault="00710DDF" w:rsidP="00F86D08">
      <w:pPr>
        <w:spacing w:line="360" w:lineRule="auto"/>
        <w:jc w:val="both"/>
        <w:rPr>
          <w:sz w:val="24"/>
          <w:szCs w:val="24"/>
          <w:lang w:val="en-GB"/>
        </w:rPr>
      </w:pPr>
      <w:r w:rsidRPr="00710DDF">
        <w:rPr>
          <w:sz w:val="24"/>
          <w:szCs w:val="24"/>
          <w:lang w:val="en-GB"/>
        </w:rPr>
        <w:t xml:space="preserve">Financial accounting is the sector of accounting which deals with the external body of an organization. It upholds the current financial scenario to the investors, </w:t>
      </w:r>
      <w:r w:rsidRPr="00F86D08">
        <w:rPr>
          <w:sz w:val="24"/>
          <w:szCs w:val="24"/>
          <w:lang w:val="en-GB"/>
        </w:rPr>
        <w:t>creditors,</w:t>
      </w:r>
      <w:r w:rsidRPr="00710DDF">
        <w:rPr>
          <w:sz w:val="24"/>
          <w:szCs w:val="24"/>
          <w:lang w:val="en-GB"/>
        </w:rPr>
        <w:t xml:space="preserve"> and other financial institutions at the ending of each fiscal year. The differences between management accounting and financial accounting are:</w:t>
      </w:r>
    </w:p>
    <w:tbl>
      <w:tblPr>
        <w:tblStyle w:val="TableGrid"/>
        <w:tblW w:w="5056" w:type="pct"/>
        <w:tblLook w:val="04A0" w:firstRow="1" w:lastRow="0" w:firstColumn="1" w:lastColumn="0" w:noHBand="0" w:noVBand="1"/>
      </w:tblPr>
      <w:tblGrid>
        <w:gridCol w:w="722"/>
        <w:gridCol w:w="4223"/>
        <w:gridCol w:w="4510"/>
      </w:tblGrid>
      <w:tr w:rsidR="00710DDF" w:rsidRPr="00F86D08" w14:paraId="22380055" w14:textId="77777777" w:rsidTr="00F86D08">
        <w:trPr>
          <w:trHeight w:val="229"/>
        </w:trPr>
        <w:tc>
          <w:tcPr>
            <w:tcW w:w="382" w:type="pct"/>
          </w:tcPr>
          <w:p w14:paraId="28F3B18F" w14:textId="77777777" w:rsidR="00710DDF" w:rsidRPr="00710DDF" w:rsidRDefault="00710DDF" w:rsidP="00F86D08">
            <w:pPr>
              <w:spacing w:after="160" w:line="360" w:lineRule="auto"/>
              <w:jc w:val="both"/>
              <w:rPr>
                <w:sz w:val="24"/>
                <w:szCs w:val="24"/>
                <w:lang w:val="en-GB"/>
              </w:rPr>
            </w:pPr>
            <w:r w:rsidRPr="00710DDF">
              <w:rPr>
                <w:sz w:val="24"/>
                <w:szCs w:val="24"/>
                <w:lang w:val="en-GB"/>
              </w:rPr>
              <w:t xml:space="preserve"> </w:t>
            </w:r>
          </w:p>
        </w:tc>
        <w:tc>
          <w:tcPr>
            <w:tcW w:w="2233" w:type="pct"/>
          </w:tcPr>
          <w:p w14:paraId="27EF8EB9" w14:textId="1005A13C" w:rsidR="00710DDF" w:rsidRPr="00710DDF" w:rsidRDefault="00710DDF" w:rsidP="00D05034">
            <w:pPr>
              <w:spacing w:after="160" w:line="360" w:lineRule="auto"/>
              <w:jc w:val="center"/>
              <w:rPr>
                <w:b/>
                <w:bCs/>
                <w:sz w:val="24"/>
                <w:szCs w:val="24"/>
                <w:lang w:val="en-GB"/>
              </w:rPr>
            </w:pPr>
            <w:r w:rsidRPr="00710DDF">
              <w:rPr>
                <w:b/>
                <w:bCs/>
                <w:sz w:val="24"/>
                <w:szCs w:val="24"/>
                <w:lang w:val="en-GB"/>
              </w:rPr>
              <w:t>Management accounting</w:t>
            </w:r>
          </w:p>
        </w:tc>
        <w:tc>
          <w:tcPr>
            <w:tcW w:w="2385" w:type="pct"/>
          </w:tcPr>
          <w:p w14:paraId="2C430588" w14:textId="430727FB" w:rsidR="00710DDF" w:rsidRPr="00710DDF" w:rsidRDefault="00710DDF" w:rsidP="00D05034">
            <w:pPr>
              <w:spacing w:after="160" w:line="360" w:lineRule="auto"/>
              <w:jc w:val="center"/>
              <w:rPr>
                <w:b/>
                <w:bCs/>
                <w:sz w:val="24"/>
                <w:szCs w:val="24"/>
                <w:lang w:val="en-GB"/>
              </w:rPr>
            </w:pPr>
            <w:r w:rsidRPr="00710DDF">
              <w:rPr>
                <w:b/>
                <w:bCs/>
                <w:sz w:val="24"/>
                <w:szCs w:val="24"/>
                <w:lang w:val="en-GB"/>
              </w:rPr>
              <w:t>Financial accounting</w:t>
            </w:r>
          </w:p>
        </w:tc>
      </w:tr>
      <w:tr w:rsidR="00710DDF" w:rsidRPr="00F86D08" w14:paraId="0E7DE38A" w14:textId="77777777" w:rsidTr="00F86D08">
        <w:trPr>
          <w:trHeight w:val="922"/>
        </w:trPr>
        <w:tc>
          <w:tcPr>
            <w:tcW w:w="382" w:type="pct"/>
          </w:tcPr>
          <w:p w14:paraId="5971931F" w14:textId="77777777" w:rsidR="00710DDF" w:rsidRPr="00710DDF" w:rsidRDefault="00710DDF" w:rsidP="00F86D08">
            <w:pPr>
              <w:spacing w:after="160" w:line="360" w:lineRule="auto"/>
              <w:jc w:val="both"/>
              <w:rPr>
                <w:b/>
                <w:bCs/>
                <w:sz w:val="24"/>
                <w:szCs w:val="24"/>
                <w:lang w:val="en-GB"/>
              </w:rPr>
            </w:pPr>
            <w:r w:rsidRPr="00710DDF">
              <w:rPr>
                <w:b/>
                <w:bCs/>
                <w:sz w:val="24"/>
                <w:szCs w:val="24"/>
                <w:lang w:val="en-GB"/>
              </w:rPr>
              <w:t>1.</w:t>
            </w:r>
          </w:p>
        </w:tc>
        <w:tc>
          <w:tcPr>
            <w:tcW w:w="2233" w:type="pct"/>
          </w:tcPr>
          <w:p w14:paraId="7525E8B8" w14:textId="77777777" w:rsidR="00710DDF" w:rsidRPr="00710DDF" w:rsidRDefault="00710DDF" w:rsidP="00F86D08">
            <w:pPr>
              <w:spacing w:after="160" w:line="360" w:lineRule="auto"/>
              <w:jc w:val="both"/>
              <w:rPr>
                <w:sz w:val="24"/>
                <w:szCs w:val="24"/>
                <w:lang w:val="en-GB"/>
              </w:rPr>
            </w:pPr>
            <w:r w:rsidRPr="00710DDF">
              <w:rPr>
                <w:sz w:val="24"/>
                <w:szCs w:val="24"/>
                <w:lang w:val="en-GB"/>
              </w:rPr>
              <w:t>Management accounting is developed to handle and communicate the internal body.</w:t>
            </w:r>
          </w:p>
        </w:tc>
        <w:tc>
          <w:tcPr>
            <w:tcW w:w="2385" w:type="pct"/>
          </w:tcPr>
          <w:p w14:paraId="4A5DE097" w14:textId="77777777" w:rsidR="00710DDF" w:rsidRPr="00710DDF" w:rsidRDefault="00710DDF" w:rsidP="00F86D08">
            <w:pPr>
              <w:spacing w:after="160" w:line="360" w:lineRule="auto"/>
              <w:jc w:val="both"/>
              <w:rPr>
                <w:sz w:val="24"/>
                <w:szCs w:val="24"/>
                <w:lang w:val="en-GB"/>
              </w:rPr>
            </w:pPr>
            <w:r w:rsidRPr="00710DDF">
              <w:rPr>
                <w:sz w:val="24"/>
                <w:szCs w:val="24"/>
                <w:lang w:val="en-GB"/>
              </w:rPr>
              <w:t xml:space="preserve">Financial accounting is originated to deal with the external body of a company. </w:t>
            </w:r>
          </w:p>
        </w:tc>
      </w:tr>
      <w:tr w:rsidR="00710DDF" w:rsidRPr="00F86D08" w14:paraId="0574BD90" w14:textId="77777777" w:rsidTr="00F86D08">
        <w:trPr>
          <w:trHeight w:val="1151"/>
        </w:trPr>
        <w:tc>
          <w:tcPr>
            <w:tcW w:w="382" w:type="pct"/>
          </w:tcPr>
          <w:p w14:paraId="0E8EE114" w14:textId="77777777" w:rsidR="00710DDF" w:rsidRPr="00710DDF" w:rsidRDefault="00710DDF" w:rsidP="00F86D08">
            <w:pPr>
              <w:spacing w:after="160" w:line="360" w:lineRule="auto"/>
              <w:jc w:val="both"/>
              <w:rPr>
                <w:b/>
                <w:bCs/>
                <w:sz w:val="24"/>
                <w:szCs w:val="24"/>
                <w:lang w:val="en-GB"/>
              </w:rPr>
            </w:pPr>
            <w:r w:rsidRPr="00710DDF">
              <w:rPr>
                <w:b/>
                <w:bCs/>
                <w:sz w:val="24"/>
                <w:szCs w:val="24"/>
                <w:lang w:val="en-GB"/>
              </w:rPr>
              <w:t xml:space="preserve">2. </w:t>
            </w:r>
          </w:p>
        </w:tc>
        <w:tc>
          <w:tcPr>
            <w:tcW w:w="2233" w:type="pct"/>
          </w:tcPr>
          <w:p w14:paraId="1A5D7BBC" w14:textId="77777777" w:rsidR="00710DDF" w:rsidRPr="00710DDF" w:rsidRDefault="00710DDF" w:rsidP="00F86D08">
            <w:pPr>
              <w:spacing w:after="160" w:line="360" w:lineRule="auto"/>
              <w:jc w:val="both"/>
              <w:rPr>
                <w:sz w:val="24"/>
                <w:szCs w:val="24"/>
                <w:lang w:val="en-GB"/>
              </w:rPr>
            </w:pPr>
            <w:r w:rsidRPr="00710DDF">
              <w:rPr>
                <w:sz w:val="24"/>
                <w:szCs w:val="24"/>
                <w:lang w:val="en-GB"/>
              </w:rPr>
              <w:t xml:space="preserve">Management accounting is mostly dependent on the cautious usage of information by the manager. </w:t>
            </w:r>
          </w:p>
        </w:tc>
        <w:tc>
          <w:tcPr>
            <w:tcW w:w="2385" w:type="pct"/>
          </w:tcPr>
          <w:p w14:paraId="0F608902" w14:textId="548EA440" w:rsidR="00710DDF" w:rsidRPr="00710DDF" w:rsidRDefault="00710DDF" w:rsidP="00F86D08">
            <w:pPr>
              <w:spacing w:after="160" w:line="360" w:lineRule="auto"/>
              <w:jc w:val="both"/>
              <w:rPr>
                <w:sz w:val="24"/>
                <w:szCs w:val="24"/>
                <w:lang w:val="en-GB"/>
              </w:rPr>
            </w:pPr>
            <w:r w:rsidRPr="00710DDF">
              <w:rPr>
                <w:sz w:val="24"/>
                <w:szCs w:val="24"/>
                <w:lang w:val="en-GB"/>
              </w:rPr>
              <w:t xml:space="preserve">Financial accounting count on the rules and regulations provided by GAAP. So, it </w:t>
            </w:r>
            <w:proofErr w:type="gramStart"/>
            <w:r w:rsidRPr="00710DDF">
              <w:rPr>
                <w:sz w:val="24"/>
                <w:szCs w:val="24"/>
                <w:lang w:val="en-GB"/>
              </w:rPr>
              <w:t>has to</w:t>
            </w:r>
            <w:proofErr w:type="gramEnd"/>
            <w:r w:rsidRPr="00710DDF">
              <w:rPr>
                <w:sz w:val="24"/>
                <w:szCs w:val="24"/>
                <w:lang w:val="en-GB"/>
              </w:rPr>
              <w:t xml:space="preserve"> be accurate so that it can satisfy the investors and creditors. </w:t>
            </w:r>
          </w:p>
        </w:tc>
      </w:tr>
      <w:tr w:rsidR="00710DDF" w:rsidRPr="00F86D08" w14:paraId="0C6B6A84" w14:textId="77777777" w:rsidTr="00F86D08">
        <w:trPr>
          <w:trHeight w:val="1151"/>
        </w:trPr>
        <w:tc>
          <w:tcPr>
            <w:tcW w:w="382" w:type="pct"/>
          </w:tcPr>
          <w:p w14:paraId="6A98FAC0" w14:textId="77777777" w:rsidR="00710DDF" w:rsidRPr="00710DDF" w:rsidRDefault="00710DDF" w:rsidP="00F86D08">
            <w:pPr>
              <w:spacing w:after="160" w:line="360" w:lineRule="auto"/>
              <w:jc w:val="both"/>
              <w:rPr>
                <w:b/>
                <w:bCs/>
                <w:sz w:val="24"/>
                <w:szCs w:val="24"/>
                <w:lang w:val="en-GB"/>
              </w:rPr>
            </w:pPr>
            <w:r w:rsidRPr="00710DDF">
              <w:rPr>
                <w:b/>
                <w:bCs/>
                <w:sz w:val="24"/>
                <w:szCs w:val="24"/>
                <w:lang w:val="en-GB"/>
              </w:rPr>
              <w:t>3.</w:t>
            </w:r>
          </w:p>
        </w:tc>
        <w:tc>
          <w:tcPr>
            <w:tcW w:w="2233" w:type="pct"/>
          </w:tcPr>
          <w:p w14:paraId="09D895DC" w14:textId="5EE83B49" w:rsidR="00710DDF" w:rsidRPr="00710DDF" w:rsidRDefault="00710DDF" w:rsidP="00F86D08">
            <w:pPr>
              <w:spacing w:after="160" w:line="360" w:lineRule="auto"/>
              <w:jc w:val="both"/>
              <w:rPr>
                <w:sz w:val="24"/>
                <w:szCs w:val="24"/>
                <w:lang w:val="en-GB"/>
              </w:rPr>
            </w:pPr>
            <w:r w:rsidRPr="00710DDF">
              <w:rPr>
                <w:sz w:val="24"/>
                <w:szCs w:val="24"/>
                <w:lang w:val="en-GB"/>
              </w:rPr>
              <w:t xml:space="preserve">Management accounting reports are very much detailed, </w:t>
            </w:r>
            <w:r w:rsidR="00747215" w:rsidRPr="00710DDF">
              <w:rPr>
                <w:sz w:val="24"/>
                <w:szCs w:val="24"/>
                <w:lang w:val="en-GB"/>
              </w:rPr>
              <w:t>technical,</w:t>
            </w:r>
            <w:r w:rsidRPr="00710DDF">
              <w:rPr>
                <w:sz w:val="24"/>
                <w:szCs w:val="24"/>
                <w:lang w:val="en-GB"/>
              </w:rPr>
              <w:t xml:space="preserve"> and sometimes experimental.</w:t>
            </w:r>
          </w:p>
        </w:tc>
        <w:tc>
          <w:tcPr>
            <w:tcW w:w="2385" w:type="pct"/>
          </w:tcPr>
          <w:p w14:paraId="54F9C0EF" w14:textId="111C0A3A" w:rsidR="00710DDF" w:rsidRPr="00710DDF" w:rsidRDefault="00710DDF" w:rsidP="00F86D08">
            <w:pPr>
              <w:spacing w:after="160" w:line="360" w:lineRule="auto"/>
              <w:jc w:val="both"/>
              <w:rPr>
                <w:sz w:val="24"/>
                <w:szCs w:val="24"/>
                <w:lang w:val="en-GB"/>
              </w:rPr>
            </w:pPr>
            <w:r w:rsidRPr="00710DDF">
              <w:rPr>
                <w:sz w:val="24"/>
                <w:szCs w:val="24"/>
                <w:lang w:val="en-GB"/>
              </w:rPr>
              <w:t xml:space="preserve">Financial accounting reports are precise, </w:t>
            </w:r>
            <w:r w:rsidR="00747215" w:rsidRPr="00710DDF">
              <w:rPr>
                <w:sz w:val="24"/>
                <w:szCs w:val="24"/>
                <w:lang w:val="en-GB"/>
              </w:rPr>
              <w:t>transparent,</w:t>
            </w:r>
            <w:r w:rsidRPr="00710DDF">
              <w:rPr>
                <w:sz w:val="24"/>
                <w:szCs w:val="24"/>
                <w:lang w:val="en-GB"/>
              </w:rPr>
              <w:t xml:space="preserve"> and less revealing. </w:t>
            </w:r>
          </w:p>
        </w:tc>
      </w:tr>
    </w:tbl>
    <w:p w14:paraId="1D6CA46B" w14:textId="77777777" w:rsidR="008B113D" w:rsidRPr="00F86D08" w:rsidRDefault="008B113D" w:rsidP="00F86D08">
      <w:pPr>
        <w:spacing w:line="360" w:lineRule="auto"/>
        <w:jc w:val="both"/>
        <w:rPr>
          <w:sz w:val="24"/>
          <w:szCs w:val="24"/>
        </w:rPr>
      </w:pPr>
    </w:p>
    <w:p w14:paraId="3F06E73A" w14:textId="77777777" w:rsidR="00016B87" w:rsidRDefault="00016B87">
      <w:pPr>
        <w:rPr>
          <w:b/>
          <w:bCs/>
          <w:sz w:val="24"/>
          <w:szCs w:val="24"/>
        </w:rPr>
      </w:pPr>
      <w:r>
        <w:rPr>
          <w:b/>
          <w:bCs/>
          <w:sz w:val="24"/>
          <w:szCs w:val="24"/>
        </w:rPr>
        <w:br w:type="page"/>
      </w:r>
    </w:p>
    <w:p w14:paraId="737DCDF6" w14:textId="06E17F34" w:rsidR="008B113D" w:rsidRDefault="008B113D" w:rsidP="00016B87">
      <w:pPr>
        <w:spacing w:line="360" w:lineRule="auto"/>
        <w:jc w:val="center"/>
        <w:rPr>
          <w:b/>
          <w:bCs/>
          <w:sz w:val="24"/>
          <w:szCs w:val="24"/>
        </w:rPr>
      </w:pPr>
      <w:r w:rsidRPr="00F86D08">
        <w:rPr>
          <w:b/>
          <w:bCs/>
          <w:sz w:val="24"/>
          <w:szCs w:val="24"/>
        </w:rPr>
        <w:lastRenderedPageBreak/>
        <w:t>Answer to the question no 2 (b)</w:t>
      </w:r>
    </w:p>
    <w:p w14:paraId="13D9AD48" w14:textId="0654C963" w:rsidR="00016B87" w:rsidRPr="00016B87" w:rsidRDefault="00016B87" w:rsidP="00016B87">
      <w:pPr>
        <w:spacing w:line="360" w:lineRule="auto"/>
        <w:rPr>
          <w:sz w:val="24"/>
          <w:szCs w:val="32"/>
        </w:rPr>
      </w:pPr>
      <w:r w:rsidRPr="00016B87">
        <w:rPr>
          <w:sz w:val="24"/>
          <w:szCs w:val="32"/>
        </w:rPr>
        <w:t xml:space="preserve">Three techniques used for management accounting have been explained below along with their objectives- </w:t>
      </w:r>
    </w:p>
    <w:p w14:paraId="74F8BC0A" w14:textId="075321CB" w:rsidR="00016B87" w:rsidRPr="00016B87" w:rsidRDefault="00016B87" w:rsidP="00016B87">
      <w:pPr>
        <w:pStyle w:val="ListParagraph"/>
        <w:numPr>
          <w:ilvl w:val="0"/>
          <w:numId w:val="3"/>
        </w:numPr>
        <w:spacing w:line="360" w:lineRule="auto"/>
        <w:jc w:val="both"/>
        <w:rPr>
          <w:sz w:val="24"/>
          <w:szCs w:val="24"/>
          <w:lang w:val="en-GB"/>
        </w:rPr>
      </w:pPr>
      <w:r w:rsidRPr="00016B87">
        <w:rPr>
          <w:b/>
          <w:bCs/>
          <w:sz w:val="24"/>
          <w:szCs w:val="24"/>
          <w:lang w:val="en-GB"/>
        </w:rPr>
        <w:t xml:space="preserve">Budgetary control: </w:t>
      </w:r>
      <w:r w:rsidRPr="00016B87">
        <w:rPr>
          <w:sz w:val="24"/>
          <w:szCs w:val="24"/>
          <w:lang w:val="en-GB"/>
        </w:rPr>
        <w:t>Budget is the road map of a business</w:t>
      </w:r>
      <w:r>
        <w:rPr>
          <w:sz w:val="24"/>
          <w:szCs w:val="24"/>
          <w:lang w:val="en-GB"/>
        </w:rPr>
        <w:t xml:space="preserve"> and thus managers </w:t>
      </w:r>
      <w:r w:rsidRPr="00016B87">
        <w:rPr>
          <w:sz w:val="24"/>
          <w:szCs w:val="24"/>
          <w:lang w:val="en-GB"/>
        </w:rPr>
        <w:t>use various types of budgetary control with a view to control various monetary aspects of business. It assists a business to picturesque it's goal and helps it to reach Its desired goal. Organisations use many budgetary tools, such as, zero based budget, which makes budget on the basis present need of each department. Fixed cost budget, which allocates resources according to the past events. Marginal costing which helps to minimize costs and maximize profit. These helps the business to make an appropriate budget with different strategies. This technique is an important technique to conducting business operations in a desired planning.</w:t>
      </w:r>
    </w:p>
    <w:p w14:paraId="0552C086" w14:textId="3FC0AE37" w:rsidR="00016B87" w:rsidRPr="00016B87" w:rsidRDefault="00016B87" w:rsidP="00016B87">
      <w:pPr>
        <w:pStyle w:val="ListParagraph"/>
        <w:numPr>
          <w:ilvl w:val="0"/>
          <w:numId w:val="3"/>
        </w:numPr>
        <w:spacing w:line="360" w:lineRule="auto"/>
        <w:jc w:val="both"/>
        <w:rPr>
          <w:sz w:val="24"/>
          <w:szCs w:val="24"/>
          <w:lang w:val="en-GB"/>
        </w:rPr>
      </w:pPr>
      <w:r w:rsidRPr="00016B87">
        <w:rPr>
          <w:b/>
          <w:bCs/>
          <w:sz w:val="24"/>
          <w:szCs w:val="24"/>
          <w:lang w:val="en-GB"/>
        </w:rPr>
        <w:t xml:space="preserve">Cash flow statement: </w:t>
      </w:r>
      <w:r w:rsidRPr="00016B87">
        <w:rPr>
          <w:sz w:val="24"/>
          <w:szCs w:val="24"/>
          <w:lang w:val="en-GB"/>
        </w:rPr>
        <w:t xml:space="preserve">This is the technique by which a company track its monetary situation. Investment is such </w:t>
      </w:r>
      <w:proofErr w:type="spellStart"/>
      <w:proofErr w:type="gramStart"/>
      <w:r w:rsidRPr="00016B87">
        <w:rPr>
          <w:sz w:val="24"/>
          <w:szCs w:val="24"/>
          <w:lang w:val="en-GB"/>
        </w:rPr>
        <w:t>a</w:t>
      </w:r>
      <w:proofErr w:type="spellEnd"/>
      <w:proofErr w:type="gramEnd"/>
      <w:r w:rsidRPr="00016B87">
        <w:rPr>
          <w:sz w:val="24"/>
          <w:szCs w:val="24"/>
          <w:lang w:val="en-GB"/>
        </w:rPr>
        <w:t xml:space="preserve"> important issue in a business, but keeping sufficient fund in hand is also necessary to carry out the regular expense and deal with any impromptu situation. Management accounting helps a company by keeping records of its monetary flow in three sectors respectively operational, investment, financial. </w:t>
      </w:r>
    </w:p>
    <w:p w14:paraId="52B095F1" w14:textId="057E5667" w:rsidR="00016B87" w:rsidRPr="00016B87" w:rsidRDefault="00016B87" w:rsidP="00016B87">
      <w:pPr>
        <w:pStyle w:val="ListParagraph"/>
        <w:numPr>
          <w:ilvl w:val="0"/>
          <w:numId w:val="3"/>
        </w:numPr>
        <w:spacing w:line="360" w:lineRule="auto"/>
        <w:jc w:val="both"/>
        <w:rPr>
          <w:sz w:val="24"/>
          <w:szCs w:val="24"/>
          <w:lang w:val="en-GB"/>
        </w:rPr>
      </w:pPr>
      <w:r w:rsidRPr="00016B87">
        <w:rPr>
          <w:b/>
          <w:bCs/>
          <w:sz w:val="24"/>
          <w:szCs w:val="24"/>
          <w:lang w:val="en-GB"/>
        </w:rPr>
        <w:t xml:space="preserve">Statistical and graphical techniques: </w:t>
      </w:r>
      <w:r w:rsidRPr="00016B87">
        <w:rPr>
          <w:sz w:val="24"/>
          <w:szCs w:val="24"/>
          <w:lang w:val="en-GB"/>
        </w:rPr>
        <w:t xml:space="preserve">To make financial reports more precise, companies use various kinds of graph and statistical techniques in reports. Techniques like linear programming, aging schedule etc. are used mostly nowadays. These helps the organisation to make plans with more accuracy. </w:t>
      </w:r>
    </w:p>
    <w:p w14:paraId="0CBF5173" w14:textId="77777777" w:rsidR="00710DDF" w:rsidRPr="00F86D08" w:rsidRDefault="00710DDF" w:rsidP="00F86D08">
      <w:pPr>
        <w:spacing w:line="360" w:lineRule="auto"/>
        <w:jc w:val="both"/>
        <w:rPr>
          <w:sz w:val="24"/>
          <w:szCs w:val="24"/>
        </w:rPr>
      </w:pPr>
    </w:p>
    <w:bookmarkEnd w:id="0"/>
    <w:p w14:paraId="168BA327" w14:textId="77777777" w:rsidR="008B113D" w:rsidRPr="00F86D08" w:rsidRDefault="008B113D" w:rsidP="00F86D08">
      <w:pPr>
        <w:spacing w:line="360" w:lineRule="auto"/>
        <w:jc w:val="both"/>
        <w:rPr>
          <w:sz w:val="24"/>
          <w:szCs w:val="24"/>
        </w:rPr>
      </w:pPr>
    </w:p>
    <w:sectPr w:rsidR="008B113D" w:rsidRPr="00F86D0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8366F" w14:textId="77777777" w:rsidR="002B6D92" w:rsidRDefault="002B6D92" w:rsidP="00FF09B9">
      <w:pPr>
        <w:spacing w:after="0" w:line="240" w:lineRule="auto"/>
      </w:pPr>
      <w:r>
        <w:separator/>
      </w:r>
    </w:p>
  </w:endnote>
  <w:endnote w:type="continuationSeparator" w:id="0">
    <w:p w14:paraId="02B1B44B" w14:textId="77777777" w:rsidR="002B6D92" w:rsidRDefault="002B6D92" w:rsidP="00FF09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Yu Mincho">
    <w:panose1 w:val="02020400000000000000"/>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2789786"/>
      <w:docPartObj>
        <w:docPartGallery w:val="Page Numbers (Bottom of Page)"/>
        <w:docPartUnique/>
      </w:docPartObj>
    </w:sdtPr>
    <w:sdtEndPr>
      <w:rPr>
        <w:noProof/>
      </w:rPr>
    </w:sdtEndPr>
    <w:sdtContent>
      <w:p w14:paraId="3F905FB8" w14:textId="5648162C" w:rsidR="00FF09B9" w:rsidRDefault="00FF09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91A20D" w14:textId="77777777" w:rsidR="00FF09B9" w:rsidRDefault="00FF09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4C490" w14:textId="77777777" w:rsidR="002B6D92" w:rsidRDefault="002B6D92" w:rsidP="00FF09B9">
      <w:pPr>
        <w:spacing w:after="0" w:line="240" w:lineRule="auto"/>
      </w:pPr>
      <w:r>
        <w:separator/>
      </w:r>
    </w:p>
  </w:footnote>
  <w:footnote w:type="continuationSeparator" w:id="0">
    <w:p w14:paraId="0D837453" w14:textId="77777777" w:rsidR="002B6D92" w:rsidRDefault="002B6D92" w:rsidP="00FF09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E465E"/>
    <w:multiLevelType w:val="multilevel"/>
    <w:tmpl w:val="B21E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E983DBE"/>
    <w:multiLevelType w:val="hybridMultilevel"/>
    <w:tmpl w:val="E8EC3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20BB3"/>
    <w:multiLevelType w:val="hybridMultilevel"/>
    <w:tmpl w:val="150843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6CC6C35"/>
    <w:multiLevelType w:val="hybridMultilevel"/>
    <w:tmpl w:val="BDE0B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13D"/>
    <w:rsid w:val="00003581"/>
    <w:rsid w:val="00003B11"/>
    <w:rsid w:val="0001522F"/>
    <w:rsid w:val="00016B87"/>
    <w:rsid w:val="00027CAD"/>
    <w:rsid w:val="00132BA5"/>
    <w:rsid w:val="00261689"/>
    <w:rsid w:val="002B6D92"/>
    <w:rsid w:val="002D35D1"/>
    <w:rsid w:val="00301C32"/>
    <w:rsid w:val="00335D2E"/>
    <w:rsid w:val="003C46CA"/>
    <w:rsid w:val="005A0013"/>
    <w:rsid w:val="006208CE"/>
    <w:rsid w:val="00651CA5"/>
    <w:rsid w:val="006836C9"/>
    <w:rsid w:val="006B4925"/>
    <w:rsid w:val="00710DDF"/>
    <w:rsid w:val="0071336D"/>
    <w:rsid w:val="00747215"/>
    <w:rsid w:val="007A2CF5"/>
    <w:rsid w:val="00876666"/>
    <w:rsid w:val="008900D6"/>
    <w:rsid w:val="008B113D"/>
    <w:rsid w:val="008E537E"/>
    <w:rsid w:val="00905EB1"/>
    <w:rsid w:val="0095220A"/>
    <w:rsid w:val="009D06F2"/>
    <w:rsid w:val="00AA3815"/>
    <w:rsid w:val="00AE219F"/>
    <w:rsid w:val="00B76109"/>
    <w:rsid w:val="00C330D1"/>
    <w:rsid w:val="00C9253A"/>
    <w:rsid w:val="00CF5B4A"/>
    <w:rsid w:val="00D05034"/>
    <w:rsid w:val="00D31C7C"/>
    <w:rsid w:val="00DA0DB5"/>
    <w:rsid w:val="00DB6E17"/>
    <w:rsid w:val="00E37298"/>
    <w:rsid w:val="00F46178"/>
    <w:rsid w:val="00F716AD"/>
    <w:rsid w:val="00F86D08"/>
    <w:rsid w:val="00FA6205"/>
    <w:rsid w:val="00FD1CA7"/>
    <w:rsid w:val="00FF09B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8D435"/>
  <w15:chartTrackingRefBased/>
  <w15:docId w15:val="{2EC4065C-73A2-47E3-AB91-A7B2B4817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6CA"/>
    <w:pPr>
      <w:ind w:left="720"/>
      <w:contextualSpacing/>
    </w:pPr>
  </w:style>
  <w:style w:type="table" w:styleId="GridTable4-Accent2">
    <w:name w:val="Grid Table 4 Accent 2"/>
    <w:basedOn w:val="TableNormal"/>
    <w:uiPriority w:val="49"/>
    <w:rsid w:val="00F716AD"/>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leGrid">
    <w:name w:val="Table Grid"/>
    <w:basedOn w:val="TableNormal"/>
    <w:uiPriority w:val="39"/>
    <w:rsid w:val="00F71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FF09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F09B9"/>
  </w:style>
  <w:style w:type="character" w:customStyle="1" w:styleId="eop">
    <w:name w:val="eop"/>
    <w:basedOn w:val="DefaultParagraphFont"/>
    <w:rsid w:val="00FF09B9"/>
  </w:style>
  <w:style w:type="paragraph" w:styleId="Header">
    <w:name w:val="header"/>
    <w:basedOn w:val="Normal"/>
    <w:link w:val="HeaderChar"/>
    <w:uiPriority w:val="99"/>
    <w:unhideWhenUsed/>
    <w:rsid w:val="00FF09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F09B9"/>
  </w:style>
  <w:style w:type="paragraph" w:styleId="Footer">
    <w:name w:val="footer"/>
    <w:basedOn w:val="Normal"/>
    <w:link w:val="FooterChar"/>
    <w:uiPriority w:val="99"/>
    <w:unhideWhenUsed/>
    <w:rsid w:val="00FF09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09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43633">
      <w:bodyDiv w:val="1"/>
      <w:marLeft w:val="0"/>
      <w:marRight w:val="0"/>
      <w:marTop w:val="0"/>
      <w:marBottom w:val="0"/>
      <w:divBdr>
        <w:top w:val="none" w:sz="0" w:space="0" w:color="auto"/>
        <w:left w:val="none" w:sz="0" w:space="0" w:color="auto"/>
        <w:bottom w:val="none" w:sz="0" w:space="0" w:color="auto"/>
        <w:right w:val="none" w:sz="0" w:space="0" w:color="auto"/>
      </w:divBdr>
      <w:divsChild>
        <w:div w:id="891572981">
          <w:marLeft w:val="0"/>
          <w:marRight w:val="0"/>
          <w:marTop w:val="0"/>
          <w:marBottom w:val="0"/>
          <w:divBdr>
            <w:top w:val="none" w:sz="0" w:space="0" w:color="auto"/>
            <w:left w:val="none" w:sz="0" w:space="0" w:color="auto"/>
            <w:bottom w:val="none" w:sz="0" w:space="0" w:color="auto"/>
            <w:right w:val="none" w:sz="0" w:space="0" w:color="auto"/>
          </w:divBdr>
        </w:div>
        <w:div w:id="390858028">
          <w:marLeft w:val="0"/>
          <w:marRight w:val="0"/>
          <w:marTop w:val="0"/>
          <w:marBottom w:val="0"/>
          <w:divBdr>
            <w:top w:val="none" w:sz="0" w:space="0" w:color="auto"/>
            <w:left w:val="none" w:sz="0" w:space="0" w:color="auto"/>
            <w:bottom w:val="none" w:sz="0" w:space="0" w:color="auto"/>
            <w:right w:val="none" w:sz="0" w:space="0" w:color="auto"/>
          </w:divBdr>
        </w:div>
        <w:div w:id="1759866037">
          <w:marLeft w:val="0"/>
          <w:marRight w:val="0"/>
          <w:marTop w:val="0"/>
          <w:marBottom w:val="0"/>
          <w:divBdr>
            <w:top w:val="none" w:sz="0" w:space="0" w:color="auto"/>
            <w:left w:val="none" w:sz="0" w:space="0" w:color="auto"/>
            <w:bottom w:val="none" w:sz="0" w:space="0" w:color="auto"/>
            <w:right w:val="none" w:sz="0" w:space="0" w:color="auto"/>
          </w:divBdr>
        </w:div>
      </w:divsChild>
    </w:div>
    <w:div w:id="962035533">
      <w:bodyDiv w:val="1"/>
      <w:marLeft w:val="0"/>
      <w:marRight w:val="0"/>
      <w:marTop w:val="0"/>
      <w:marBottom w:val="0"/>
      <w:divBdr>
        <w:top w:val="none" w:sz="0" w:space="0" w:color="auto"/>
        <w:left w:val="none" w:sz="0" w:space="0" w:color="auto"/>
        <w:bottom w:val="none" w:sz="0" w:space="0" w:color="auto"/>
        <w:right w:val="none" w:sz="0" w:space="0" w:color="auto"/>
      </w:divBdr>
    </w:div>
    <w:div w:id="1064060931">
      <w:bodyDiv w:val="1"/>
      <w:marLeft w:val="0"/>
      <w:marRight w:val="0"/>
      <w:marTop w:val="0"/>
      <w:marBottom w:val="0"/>
      <w:divBdr>
        <w:top w:val="none" w:sz="0" w:space="0" w:color="auto"/>
        <w:left w:val="none" w:sz="0" w:space="0" w:color="auto"/>
        <w:bottom w:val="none" w:sz="0" w:space="0" w:color="auto"/>
        <w:right w:val="none" w:sz="0" w:space="0" w:color="auto"/>
      </w:divBdr>
    </w:div>
    <w:div w:id="199113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89</TotalTime>
  <Pages>6</Pages>
  <Words>1047</Words>
  <Characters>5968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AC1 Sunny</dc:creator>
  <cp:keywords/>
  <dc:description/>
  <cp:lastModifiedBy>Sabrina Belcianu</cp:lastModifiedBy>
  <cp:revision>7</cp:revision>
  <dcterms:created xsi:type="dcterms:W3CDTF">2021-08-27T10:13:00Z</dcterms:created>
  <dcterms:modified xsi:type="dcterms:W3CDTF">2021-08-27T13:36:00Z</dcterms:modified>
</cp:coreProperties>
</file>