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charts/chart1.xml" ContentType="application/vnd.openxmlformats-officedocument.drawingml.chart+xml"/>
  <Override PartName="/word/charts/style1.xml" ContentType="application/vnd.ms-office.chartstyle+xml"/>
  <Override PartName="/word/charts/colors1.xml" ContentType="application/vnd.ms-office.chartcolorstyle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body>
    <w:p w14:paraId="5AF0A669" w14:textId="631577A8" w:rsidR="003E66F4" w:rsidRPr="00787D3C" w:rsidRDefault="003E66F4">
      <w:pPr>
        <w:rPr>
          <w:b/>
          <w:bCs/>
          <w:sz w:val="28"/>
          <w:szCs w:val="28"/>
        </w:rPr>
      </w:pPr>
      <w:r w:rsidRPr="00787D3C">
        <w:rPr>
          <w:b/>
          <w:bCs/>
          <w:sz w:val="28"/>
          <w:szCs w:val="28"/>
        </w:rPr>
        <w:t>DS</w:t>
      </w:r>
      <w:proofErr w:type="gramStart"/>
      <w:r w:rsidRPr="00787D3C">
        <w:rPr>
          <w:b/>
          <w:bCs/>
          <w:sz w:val="28"/>
          <w:szCs w:val="28"/>
        </w:rPr>
        <w:t>2 :</w:t>
      </w:r>
      <w:proofErr w:type="gramEnd"/>
      <w:r w:rsidRPr="00787D3C">
        <w:rPr>
          <w:b/>
          <w:bCs/>
          <w:sz w:val="28"/>
          <w:szCs w:val="28"/>
        </w:rPr>
        <w:t xml:space="preserve"> Applied Business Digital Task</w:t>
      </w:r>
    </w:p>
    <w:p w14:paraId="0EF32782" w14:textId="07CE8DE0" w:rsidR="003E66F4" w:rsidRDefault="00787D3C">
      <w:pPr>
        <w:rPr>
          <w:b/>
          <w:bCs/>
        </w:rPr>
      </w:pPr>
      <w:r w:rsidRPr="00787D3C">
        <w:rPr>
          <w:b/>
          <w:bCs/>
        </w:rPr>
        <w:t>Business Scenario</w:t>
      </w:r>
    </w:p>
    <w:p w14:paraId="322EF4FC" w14:textId="77777777" w:rsidR="00787D3C" w:rsidRPr="0074374A" w:rsidRDefault="00787D3C" w:rsidP="00787D3C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</w:pP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You are helping a local gym called River Fitness.  </w:t>
      </w: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br/>
        <w:t>They collected customer feedback and want a simple, clear summary.  </w:t>
      </w:r>
    </w:p>
    <w:p w14:paraId="4E7936F8" w14:textId="77777777" w:rsidR="00787D3C" w:rsidRPr="0074374A" w:rsidRDefault="00787D3C" w:rsidP="00787D3C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</w:pP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You are given results from a short survey (Satisfied / Neutral / Not satisfied).  </w:t>
      </w: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br/>
        <w:t>Create a digital artefact showing:  </w:t>
      </w:r>
    </w:p>
    <w:p w14:paraId="1B3EB69E" w14:textId="77777777" w:rsidR="00787D3C" w:rsidRPr="0074374A" w:rsidRDefault="00787D3C" w:rsidP="00787D3C">
      <w:pPr>
        <w:numPr>
          <w:ilvl w:val="0"/>
          <w:numId w:val="1"/>
        </w:numPr>
        <w:shd w:val="clear" w:color="auto" w:fill="FEFEFE"/>
        <w:spacing w:after="240" w:line="240" w:lineRule="auto"/>
        <w:ind w:left="1080"/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</w:pP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the number of responses in each category  </w:t>
      </w:r>
    </w:p>
    <w:p w14:paraId="7A577162" w14:textId="77777777" w:rsidR="00787D3C" w:rsidRPr="0074374A" w:rsidRDefault="00787D3C" w:rsidP="00787D3C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</w:pPr>
      <w:r w:rsidRPr="0074374A">
        <w:rPr>
          <w:rFonts w:ascii="Arial" w:eastAsia="Times New Roman" w:hAnsi="Arial" w:cs="Arial"/>
          <w:i/>
          <w:iCs/>
          <w:color w:val="000000"/>
          <w:kern w:val="0"/>
          <w:lang w:eastAsia="en-GB"/>
          <w14:ligatures w14:val="none"/>
        </w:rPr>
        <w:t>Here are the results from the customer survey.</w:t>
      </w:r>
    </w:p>
    <w:p w14:paraId="7ACAADDB" w14:textId="37AEBF9A" w:rsidR="00787D3C" w:rsidRPr="00787D3C" w:rsidRDefault="00787D3C" w:rsidP="00787D3C">
      <w:pPr>
        <w:shd w:val="clear" w:color="auto" w:fill="FEFEFE"/>
        <w:spacing w:after="100" w:afterAutospacing="1" w:line="240" w:lineRule="auto"/>
        <w:rPr>
          <w:rFonts w:ascii="Arial" w:eastAsia="Times New Roman" w:hAnsi="Arial" w:cs="Arial"/>
          <w:color w:val="000000"/>
          <w:kern w:val="0"/>
          <w:lang w:eastAsia="en-GB"/>
          <w14:ligatures w14:val="none"/>
        </w:rPr>
      </w:pPr>
      <w:r w:rsidRPr="00787D3C">
        <w:rPr>
          <w:rFonts w:ascii="Arial" w:eastAsia="Times New Roman" w:hAnsi="Arial" w:cs="Arial"/>
          <w:b/>
          <w:bCs/>
          <w:color w:val="000000"/>
          <w:kern w:val="0"/>
          <w:lang w:eastAsia="en-GB"/>
          <w14:ligatures w14:val="none"/>
        </w:rPr>
        <w:t>Customer Feedback Survey Results</w:t>
      </w:r>
    </w:p>
    <w:tbl>
      <w:tblPr>
        <w:tblW w:w="5200" w:type="dxa"/>
        <w:tblLook w:val="04A0" w:firstRow="1" w:lastRow="0" w:firstColumn="1" w:lastColumn="0" w:noHBand="0" w:noVBand="1"/>
      </w:tblPr>
      <w:tblGrid>
        <w:gridCol w:w="5261"/>
        <w:gridCol w:w="1255"/>
        <w:gridCol w:w="1255"/>
        <w:gridCol w:w="1255"/>
      </w:tblGrid>
      <w:tr w:rsidR="001D4A9C" w:rsidRPr="001D4A9C" w14:paraId="74EDCF3C" w14:textId="77777777" w:rsidTr="00362DCF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</w:tcPr>
          <w:tbl>
            <w:tblPr>
              <w:tblW w:w="5200" w:type="dxa"/>
              <w:tblLook w:val="04A0" w:firstRow="1" w:lastRow="0" w:firstColumn="1" w:lastColumn="0" w:noHBand="0" w:noVBand="1"/>
            </w:tblPr>
            <w:tblGrid>
              <w:gridCol w:w="1198"/>
              <w:gridCol w:w="66"/>
              <w:gridCol w:w="1141"/>
              <w:gridCol w:w="122"/>
              <w:gridCol w:w="1085"/>
              <w:gridCol w:w="179"/>
              <w:gridCol w:w="1028"/>
              <w:gridCol w:w="226"/>
            </w:tblGrid>
            <w:tr w:rsidR="00362DCF" w14:paraId="735F60D1" w14:textId="77777777" w:rsidTr="00C60433">
              <w:trPr>
                <w:gridAfter w:val="1"/>
                <w:wAfter w:w="236" w:type="dxa"/>
                <w:trHeight w:val="320"/>
              </w:trPr>
              <w:tc>
                <w:tcPr>
                  <w:tcW w:w="1241" w:type="dxa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5D9126F" w14:textId="77777777" w:rsidR="00362DCF" w:rsidRDefault="00362DCF" w:rsidP="00362DCF"/>
              </w:tc>
              <w:tc>
                <w:tcPr>
                  <w:tcW w:w="1241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3A52C00" w14:textId="77777777" w:rsidR="00362DCF" w:rsidRDefault="00362DCF" w:rsidP="00362DCF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241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295E9A0" w14:textId="77777777" w:rsidR="00362DCF" w:rsidRDefault="00362DCF" w:rsidP="00362DCF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241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C3048A3" w14:textId="77777777" w:rsidR="00362DCF" w:rsidRDefault="00362DCF" w:rsidP="00362DCF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C60433" w14:paraId="02C8FE8B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2B38294" w14:textId="77777777" w:rsidR="00C60433" w:rsidRDefault="00C60433" w:rsidP="00C60433"/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BA55A55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1873E4E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5C6DFE7E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C60433" w14:paraId="18AE6E84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3D9DB02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Satisfied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7B3C4A2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68B2A6F" w14:textId="77777777" w:rsidR="00C60433" w:rsidRDefault="00C60433" w:rsidP="00C60433">
                  <w:pPr>
                    <w:rPr>
                      <w:rFonts w:ascii="Aptos Narrow" w:hAnsi="Aptos Narrow"/>
                      <w:color w:val="FFFFFF"/>
                    </w:rPr>
                  </w:pPr>
                  <w:r>
                    <w:rPr>
                      <w:rFonts w:ascii="Aptos Narrow" w:hAnsi="Aptos Narrow"/>
                      <w:color w:val="FFFFFF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73E7A4E9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46</w:t>
                  </w:r>
                </w:p>
              </w:tc>
            </w:tr>
            <w:tr w:rsidR="00C60433" w14:paraId="0C189DD1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6D278C5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03700DF6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CD45B86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9C8169E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C60433" w14:paraId="6804AB28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76B1C7D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Neutral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330BEC7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013AA31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5D74E1BB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18</w:t>
                  </w:r>
                </w:p>
              </w:tc>
            </w:tr>
            <w:tr w:rsidR="00C60433" w14:paraId="2E08AE6C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162710C6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3BB3D57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712D2265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B8D7D31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C60433" w14:paraId="0B3CF436" w14:textId="77777777" w:rsidTr="00C60433">
              <w:trPr>
                <w:trHeight w:val="320"/>
              </w:trPr>
              <w:tc>
                <w:tcPr>
                  <w:tcW w:w="2600" w:type="dxa"/>
                  <w:gridSpan w:val="4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1E18352F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Not satisfied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1BD1EA6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6F4D8039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11</w:t>
                  </w:r>
                </w:p>
              </w:tc>
            </w:tr>
            <w:tr w:rsidR="00C60433" w14:paraId="7B36FA0F" w14:textId="77777777" w:rsidTr="00C60433">
              <w:trPr>
                <w:trHeight w:val="320"/>
              </w:trPr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3C716581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654FCDF1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419C8CB7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noWrap/>
                  <w:vAlign w:val="bottom"/>
                  <w:hideMark/>
                </w:tcPr>
                <w:p w14:paraId="2DCF0D1E" w14:textId="77777777" w:rsidR="00C60433" w:rsidRDefault="00C60433" w:rsidP="00C60433">
                  <w:pPr>
                    <w:rPr>
                      <w:sz w:val="20"/>
                      <w:szCs w:val="20"/>
                    </w:rPr>
                  </w:pPr>
                </w:p>
              </w:tc>
            </w:tr>
            <w:tr w:rsidR="00C60433" w14:paraId="5C8FD02D" w14:textId="77777777" w:rsidTr="00C60433">
              <w:trPr>
                <w:trHeight w:val="380"/>
              </w:trPr>
              <w:tc>
                <w:tcPr>
                  <w:tcW w:w="2600" w:type="dxa"/>
                  <w:gridSpan w:val="4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723FA34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Total customers surveys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0A424DF9" w14:textId="77777777" w:rsidR="00C60433" w:rsidRDefault="00C60433" w:rsidP="00C60433">
                  <w:pPr>
                    <w:rPr>
                      <w:rFonts w:ascii="Aptos Narrow" w:hAnsi="Aptos Narrow"/>
                      <w:color w:val="000000"/>
                      <w:sz w:val="28"/>
                      <w:szCs w:val="28"/>
                    </w:rPr>
                  </w:pPr>
                  <w:r>
                    <w:rPr>
                      <w:rFonts w:ascii="Aptos Narrow" w:hAnsi="Aptos Narrow"/>
                      <w:color w:val="000000"/>
                      <w:sz w:val="28"/>
                      <w:szCs w:val="28"/>
                    </w:rPr>
                    <w:t> </w:t>
                  </w:r>
                </w:p>
              </w:tc>
              <w:tc>
                <w:tcPr>
                  <w:tcW w:w="1300" w:type="dxa"/>
                  <w:gridSpan w:val="2"/>
                  <w:tcBorders>
                    <w:top w:val="nil"/>
                    <w:left w:val="nil"/>
                    <w:bottom w:val="nil"/>
                    <w:right w:val="nil"/>
                  </w:tcBorders>
                  <w:shd w:val="clear" w:color="000000" w:fill="FFFFFF"/>
                  <w:noWrap/>
                  <w:vAlign w:val="bottom"/>
                  <w:hideMark/>
                </w:tcPr>
                <w:p w14:paraId="2CB5FBF6" w14:textId="77777777" w:rsidR="00C60433" w:rsidRDefault="00C60433" w:rsidP="00C60433">
                  <w:pPr>
                    <w:jc w:val="center"/>
                    <w:rPr>
                      <w:rFonts w:ascii="Aptos Narrow" w:hAnsi="Aptos Narrow"/>
                      <w:color w:val="000000"/>
                    </w:rPr>
                  </w:pPr>
                  <w:r>
                    <w:rPr>
                      <w:rFonts w:ascii="Aptos Narrow" w:hAnsi="Aptos Narrow"/>
                      <w:color w:val="000000"/>
                    </w:rPr>
                    <w:t>75</w:t>
                  </w:r>
                </w:p>
              </w:tc>
            </w:tr>
          </w:tbl>
          <w:p w14:paraId="05054806" w14:textId="19EB0BB3" w:rsidR="001D4A9C" w:rsidRPr="001D4A9C" w:rsidRDefault="001D4A9C" w:rsidP="001D4A9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6A8C5DA" w14:textId="77777777" w:rsidR="001D4A9C" w:rsidRPr="001D4A9C" w:rsidRDefault="001D4A9C" w:rsidP="001D4A9C">
            <w:pPr>
              <w:spacing w:after="0" w:line="240" w:lineRule="auto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  <w:r w:rsidRPr="001D4A9C"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03BB1477" w14:textId="77777777" w:rsidR="001D4A9C" w:rsidRPr="001D4A9C" w:rsidRDefault="001D4A9C" w:rsidP="001D4A9C">
            <w:pPr>
              <w:spacing w:after="0" w:line="240" w:lineRule="auto"/>
              <w:rPr>
                <w:rFonts w:ascii="Aptos Narrow" w:eastAsia="Times New Roman" w:hAnsi="Aptos Narrow" w:cs="Times New Roman"/>
                <w:color w:val="FFFFFF"/>
                <w:kern w:val="0"/>
                <w:lang w:eastAsia="en-GB"/>
                <w14:ligatures w14:val="none"/>
              </w:rPr>
            </w:pPr>
            <w:r w:rsidRPr="001D4A9C">
              <w:rPr>
                <w:rFonts w:ascii="Aptos Narrow" w:eastAsia="Times New Roman" w:hAnsi="Aptos Narrow" w:cs="Times New Roman"/>
                <w:color w:val="FFFFFF"/>
                <w:kern w:val="0"/>
                <w:lang w:eastAsia="en-GB"/>
                <w14:ligatures w14:val="none"/>
              </w:rPr>
              <w:t> </w:t>
            </w: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shd w:val="clear" w:color="000000" w:fill="FFFFFF"/>
            <w:noWrap/>
            <w:vAlign w:val="bottom"/>
            <w:hideMark/>
          </w:tcPr>
          <w:p w14:paraId="3B0CCBA8" w14:textId="41FEC526" w:rsidR="001D4A9C" w:rsidRPr="001D4A9C" w:rsidRDefault="001D4A9C" w:rsidP="001D4A9C">
            <w:pPr>
              <w:spacing w:after="0" w:line="240" w:lineRule="auto"/>
              <w:jc w:val="center"/>
              <w:rPr>
                <w:rFonts w:ascii="Aptos Narrow" w:eastAsia="Times New Roman" w:hAnsi="Aptos Narrow" w:cs="Times New Roman"/>
                <w:color w:val="000000"/>
                <w:kern w:val="0"/>
                <w:lang w:eastAsia="en-GB"/>
                <w14:ligatures w14:val="none"/>
              </w:rPr>
            </w:pPr>
          </w:p>
        </w:tc>
      </w:tr>
    </w:tbl>
    <w:p w14:paraId="6D8082A4" w14:textId="77777777" w:rsidR="00FB07AF" w:rsidRDefault="00FB07AF"/>
    <w:p w14:paraId="0495F6AD" w14:textId="3553A512" w:rsidR="003771E8" w:rsidRDefault="00571127">
      <w:r>
        <w:rPr>
          <w:noProof/>
        </w:rPr>
        <w:drawing>
          <wp:inline distT="0" distB="0" distL="0" distR="0" wp14:anchorId="64F07283" wp14:editId="18E508E1">
            <wp:extent cx="4720166" cy="2743200"/>
            <wp:effectExtent l="0" t="0" r="17145" b="12700"/>
            <wp:docPr id="1874794164" name="Chart 1">
              <a:extLst xmlns:a="http://schemas.openxmlformats.org/drawingml/2006/main">
                <a:ext uri="{FF2B5EF4-FFF2-40B4-BE49-F238E27FC236}">
                  <a16:creationId xmlns:a16="http://schemas.microsoft.com/office/drawing/2014/main" id="{093D329A-0454-F9CF-60E9-D3FE887F5ABB}"/>
                </a:ext>
              </a:extLst>
            </wp:docPr>
            <wp:cNvGraphicFramePr/>
            <a:graphic xmlns:a="http://schemas.openxmlformats.org/drawingml/2006/main">
              <a:graphicData uri="http://schemas.openxmlformats.org/drawingml/2006/chart">
                <c:chart xmlns:c="http://schemas.openxmlformats.org/drawingml/2006/chart" xmlns:r="http://schemas.openxmlformats.org/officeDocument/2006/relationships" r:id="rId7"/>
              </a:graphicData>
            </a:graphic>
          </wp:inline>
        </w:drawing>
      </w:r>
    </w:p>
    <w:tbl>
      <w:tblPr>
        <w:tblW w:w="9100" w:type="dxa"/>
        <w:tblLook w:val="04A0" w:firstRow="1" w:lastRow="0" w:firstColumn="1" w:lastColumn="0" w:noHBand="0" w:noVBand="1"/>
      </w:tblPr>
      <w:tblGrid>
        <w:gridCol w:w="1300"/>
        <w:gridCol w:w="1300"/>
        <w:gridCol w:w="1300"/>
        <w:gridCol w:w="2333"/>
        <w:gridCol w:w="267"/>
        <w:gridCol w:w="1300"/>
        <w:gridCol w:w="1300"/>
      </w:tblGrid>
      <w:tr w:rsidR="004862C3" w:rsidRPr="004862C3" w14:paraId="5E65AF17" w14:textId="77777777" w:rsidTr="004862C3">
        <w:trPr>
          <w:trHeight w:val="320"/>
        </w:trPr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4E8EE540" w14:textId="77777777" w:rsidR="004862C3" w:rsidRPr="004862C3" w:rsidRDefault="004862C3" w:rsidP="00C851F5">
            <w:pPr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AFDB2DF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1C4010F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333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67697370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267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537E8B78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8B95722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  <w:tc>
          <w:tcPr>
            <w:tcW w:w="1300" w:type="dxa"/>
            <w:tcBorders>
              <w:top w:val="nil"/>
              <w:left w:val="nil"/>
              <w:bottom w:val="nil"/>
              <w:right w:val="nil"/>
            </w:tcBorders>
            <w:noWrap/>
            <w:vAlign w:val="bottom"/>
            <w:hideMark/>
          </w:tcPr>
          <w:p w14:paraId="39507357" w14:textId="77777777" w:rsidR="004862C3" w:rsidRPr="004862C3" w:rsidRDefault="004862C3" w:rsidP="004862C3">
            <w:pPr>
              <w:spacing w:after="0" w:line="240" w:lineRule="auto"/>
              <w:rPr>
                <w:rFonts w:ascii="Times New Roman" w:eastAsia="Times New Roman" w:hAnsi="Times New Roman" w:cs="Times New Roman"/>
                <w:kern w:val="0"/>
                <w:sz w:val="20"/>
                <w:szCs w:val="20"/>
                <w:lang w:eastAsia="en-GB"/>
                <w14:ligatures w14:val="none"/>
              </w:rPr>
            </w:pPr>
          </w:p>
        </w:tc>
      </w:tr>
    </w:tbl>
    <w:p w14:paraId="0DA4CF90" w14:textId="77777777" w:rsidR="0074374A" w:rsidRDefault="0074374A"/>
    <w:p w14:paraId="5364CD07" w14:textId="06BB83EF" w:rsidR="004862C3" w:rsidRDefault="0074374A">
      <w:r w:rsidRPr="0074374A">
        <w:rPr>
          <w:b/>
          <w:bCs/>
        </w:rPr>
        <w:lastRenderedPageBreak/>
        <w:t>Explanation</w:t>
      </w:r>
      <w:r>
        <w:t>:</w:t>
      </w:r>
    </w:p>
    <w:p w14:paraId="24F38E23" w14:textId="5BC0F3E5" w:rsidR="0074374A" w:rsidRDefault="0074374A">
      <w:r>
        <w:t>This chart show that there are both more positive and neutral feedback than negative one. But overall, more positive feedback.</w:t>
      </w:r>
    </w:p>
    <w:p w14:paraId="62D3134B" w14:textId="77777777" w:rsidR="003771E8" w:rsidRDefault="003771E8"/>
    <w:p w14:paraId="4F5ADB07" w14:textId="151BB3F2" w:rsidR="003771E8" w:rsidRPr="00823607" w:rsidRDefault="003771E8">
      <w:pPr>
        <w:rPr>
          <w:b/>
          <w:bCs/>
        </w:rPr>
      </w:pPr>
      <w:r w:rsidRPr="00823607">
        <w:rPr>
          <w:b/>
          <w:bCs/>
        </w:rPr>
        <w:t>Decision &amp; Iteration Log</w:t>
      </w:r>
    </w:p>
    <w:p w14:paraId="4230C67D" w14:textId="45C42AFA" w:rsidR="003771E8" w:rsidRPr="00823607" w:rsidRDefault="003771E8" w:rsidP="003771E8">
      <w:pPr>
        <w:rPr>
          <w:b/>
          <w:bCs/>
        </w:rPr>
      </w:pPr>
      <w:r w:rsidRPr="00823607">
        <w:rPr>
          <w:b/>
          <w:bCs/>
        </w:rPr>
        <w:t>1. Why I chose my tool</w:t>
      </w:r>
    </w:p>
    <w:p w14:paraId="5BD83E47" w14:textId="0191B2C9" w:rsidR="00232449" w:rsidRDefault="00232449" w:rsidP="003771E8">
      <w:r>
        <w:t>I choose Excel because it is perfect for my choice. This tool is good for numbers, tables and charts. It helps me present the feedback in a clear and simple way.</w:t>
      </w:r>
    </w:p>
    <w:p w14:paraId="6FDC77F8" w14:textId="2C643928" w:rsidR="00232449" w:rsidRDefault="00232449" w:rsidP="003771E8">
      <w:r>
        <w:t xml:space="preserve">I also watched Microsoft videos on how to </w:t>
      </w:r>
      <w:r w:rsidR="00823607">
        <w:t>use tables in excel</w:t>
      </w:r>
    </w:p>
    <w:p w14:paraId="1AACDF80" w14:textId="77777777" w:rsidR="00823607" w:rsidRDefault="00823607" w:rsidP="003771E8"/>
    <w:p w14:paraId="25995056" w14:textId="3C65CB8B" w:rsidR="00823607" w:rsidRPr="00823607" w:rsidRDefault="00823607" w:rsidP="003771E8">
      <w:pPr>
        <w:rPr>
          <w:b/>
          <w:bCs/>
        </w:rPr>
      </w:pPr>
      <w:r w:rsidRPr="00823607">
        <w:rPr>
          <w:b/>
          <w:bCs/>
        </w:rPr>
        <w:t>2. What information I used</w:t>
      </w:r>
    </w:p>
    <w:p w14:paraId="4B822429" w14:textId="6E912B4F" w:rsidR="00823607" w:rsidRDefault="00823607" w:rsidP="003771E8">
      <w:r>
        <w:t>I worked with the feedback numbers in the scenario.</w:t>
      </w:r>
    </w:p>
    <w:p w14:paraId="30E47C6F" w14:textId="4B52363D" w:rsidR="00823607" w:rsidRDefault="00823607" w:rsidP="003771E8">
      <w:r>
        <w:t>I added tables for each feedback and the total numbers.</w:t>
      </w:r>
    </w:p>
    <w:p w14:paraId="553C9CC4" w14:textId="77777777" w:rsidR="00823607" w:rsidRDefault="00823607" w:rsidP="003771E8"/>
    <w:p w14:paraId="4EF97905" w14:textId="55E54294" w:rsidR="00823607" w:rsidRPr="00747E67" w:rsidRDefault="00823607" w:rsidP="003771E8">
      <w:pPr>
        <w:rPr>
          <w:b/>
          <w:bCs/>
        </w:rPr>
      </w:pPr>
      <w:r w:rsidRPr="00747E67">
        <w:rPr>
          <w:b/>
          <w:bCs/>
        </w:rPr>
        <w:t>3.H</w:t>
      </w:r>
      <w:r w:rsidR="00BF4A24" w:rsidRPr="00747E67">
        <w:rPr>
          <w:b/>
          <w:bCs/>
        </w:rPr>
        <w:t>ow I created my artefact</w:t>
      </w:r>
    </w:p>
    <w:p w14:paraId="1D3A6B1C" w14:textId="37C92DED" w:rsidR="00BF4A24" w:rsidRDefault="00BF4A24" w:rsidP="00BF4A24">
      <w:pPr>
        <w:pStyle w:val="ListParagraph"/>
        <w:numPr>
          <w:ilvl w:val="0"/>
          <w:numId w:val="16"/>
        </w:numPr>
      </w:pPr>
      <w:r>
        <w:t>Firstly, I inserted the feedback into the excel table</w:t>
      </w:r>
    </w:p>
    <w:p w14:paraId="62341C00" w14:textId="606D00EA" w:rsidR="00BF4A24" w:rsidRDefault="00747E67" w:rsidP="00BF4A24">
      <w:pPr>
        <w:pStyle w:val="ListParagraph"/>
        <w:numPr>
          <w:ilvl w:val="0"/>
          <w:numId w:val="16"/>
        </w:numPr>
      </w:pPr>
      <w:r>
        <w:t>Secondly,</w:t>
      </w:r>
      <w:r w:rsidR="00BF4A24">
        <w:t xml:space="preserve"> I created 4 different table </w:t>
      </w:r>
    </w:p>
    <w:p w14:paraId="4BAEB734" w14:textId="617E099C" w:rsidR="00BF4A24" w:rsidRDefault="00747E67" w:rsidP="00BF4A24">
      <w:pPr>
        <w:pStyle w:val="ListParagraph"/>
        <w:numPr>
          <w:ilvl w:val="0"/>
          <w:numId w:val="16"/>
        </w:numPr>
      </w:pPr>
      <w:proofErr w:type="gramStart"/>
      <w:r>
        <w:t>Lastly ,</w:t>
      </w:r>
      <w:proofErr w:type="gramEnd"/>
      <w:r w:rsidR="00BF4A24">
        <w:t xml:space="preserve"> I made a chart bar highlighting each </w:t>
      </w:r>
      <w:r>
        <w:t xml:space="preserve">number of different feedback, and the total number on feedback </w:t>
      </w:r>
    </w:p>
    <w:p w14:paraId="1D70FA3D" w14:textId="77777777" w:rsidR="00AF280A" w:rsidRDefault="00AF280A" w:rsidP="003771E8">
      <w:pPr>
        <w:rPr>
          <w:b/>
          <w:bCs/>
        </w:rPr>
      </w:pPr>
    </w:p>
    <w:p w14:paraId="00B1B47D" w14:textId="42A3B559" w:rsidR="00823607" w:rsidRPr="00747E67" w:rsidRDefault="00747E67" w:rsidP="003771E8">
      <w:pPr>
        <w:rPr>
          <w:b/>
          <w:bCs/>
        </w:rPr>
      </w:pPr>
      <w:r w:rsidRPr="00747E67">
        <w:rPr>
          <w:b/>
          <w:bCs/>
        </w:rPr>
        <w:t xml:space="preserve">4.What changes I made </w:t>
      </w:r>
    </w:p>
    <w:p w14:paraId="519E4D0C" w14:textId="5A799AFC" w:rsidR="00747E67" w:rsidRDefault="00747E67" w:rsidP="00747E67">
      <w:pPr>
        <w:pStyle w:val="ListParagraph"/>
        <w:numPr>
          <w:ilvl w:val="0"/>
          <w:numId w:val="17"/>
        </w:numPr>
      </w:pPr>
      <w:r>
        <w:t>For clarity I added colour and bold heading</w:t>
      </w:r>
    </w:p>
    <w:p w14:paraId="31378987" w14:textId="07312612" w:rsidR="00747E67" w:rsidRDefault="00747E67" w:rsidP="00747E67">
      <w:pPr>
        <w:pStyle w:val="ListParagraph"/>
        <w:numPr>
          <w:ilvl w:val="0"/>
          <w:numId w:val="17"/>
        </w:numPr>
      </w:pPr>
      <w:r>
        <w:t>I also added total number of feedback</w:t>
      </w:r>
    </w:p>
    <w:p w14:paraId="40AB7131" w14:textId="77777777" w:rsidR="00AF280A" w:rsidRDefault="00AF280A" w:rsidP="003771E8">
      <w:pPr>
        <w:rPr>
          <w:b/>
          <w:bCs/>
        </w:rPr>
      </w:pPr>
    </w:p>
    <w:p w14:paraId="4EBB4D0E" w14:textId="123CC703" w:rsidR="003771E8" w:rsidRPr="00AF280A" w:rsidRDefault="00747E67" w:rsidP="003771E8">
      <w:pPr>
        <w:rPr>
          <w:b/>
          <w:bCs/>
        </w:rPr>
      </w:pPr>
      <w:r w:rsidRPr="00AF280A">
        <w:rPr>
          <w:b/>
          <w:bCs/>
        </w:rPr>
        <w:t>5.Feedback I used</w:t>
      </w:r>
    </w:p>
    <w:p w14:paraId="352C44AA" w14:textId="5879283B" w:rsidR="00747E67" w:rsidRDefault="00747E67" w:rsidP="003771E8">
      <w:r>
        <w:t xml:space="preserve">My classmate </w:t>
      </w:r>
      <w:r w:rsidR="00AF280A">
        <w:t xml:space="preserve">said I should use different colour for each feedback to highlight the different responses. </w:t>
      </w:r>
    </w:p>
    <w:p w14:paraId="22A784E3" w14:textId="77777777" w:rsidR="003771E8" w:rsidRDefault="003771E8" w:rsidP="003771E8"/>
    <w:p w14:paraId="0842C98E" w14:textId="6E30239A" w:rsidR="003771E8" w:rsidRPr="0057777F" w:rsidRDefault="00AF280A">
      <w:pPr>
        <w:rPr>
          <w:b/>
          <w:bCs/>
        </w:rPr>
      </w:pPr>
      <w:r w:rsidRPr="0057777F">
        <w:rPr>
          <w:b/>
          <w:bCs/>
        </w:rPr>
        <w:t>6.Final explanation</w:t>
      </w:r>
    </w:p>
    <w:p w14:paraId="7955CA2D" w14:textId="2DA06D57" w:rsidR="00AF280A" w:rsidRDefault="00AF280A">
      <w:r>
        <w:lastRenderedPageBreak/>
        <w:t xml:space="preserve">This artefact will clearly show to the gym owner how many responded to the survey and noticed that there </w:t>
      </w:r>
      <w:r w:rsidR="0057777F">
        <w:t>is</w:t>
      </w:r>
      <w:r>
        <w:t xml:space="preserve"> more positive feedback than both neutral and </w:t>
      </w:r>
      <w:r w:rsidR="0057777F">
        <w:t>negative ones.</w:t>
      </w:r>
    </w:p>
    <w:p w14:paraId="61D6D0E3" w14:textId="77777777" w:rsidR="0057777F" w:rsidRDefault="0057777F"/>
    <w:p w14:paraId="7F5869B8" w14:textId="77777777" w:rsidR="0057777F" w:rsidRDefault="0057777F"/>
    <w:p w14:paraId="163485A1" w14:textId="77777777" w:rsidR="0057777F" w:rsidRDefault="0057777F"/>
    <w:p w14:paraId="0A3DED26" w14:textId="7DDCAF0D" w:rsidR="0057777F" w:rsidRDefault="0057777F">
      <w:r>
        <w:t>I used:</w:t>
      </w:r>
    </w:p>
    <w:p w14:paraId="45302C42" w14:textId="51961C12" w:rsidR="0057777F" w:rsidRDefault="0057777F">
      <w:proofErr w:type="spellStart"/>
      <w:r>
        <w:t>DigiCenter</w:t>
      </w:r>
      <w:proofErr w:type="spellEnd"/>
      <w:r>
        <w:t xml:space="preserve">, University of Wales Trinity Saint </w:t>
      </w:r>
      <w:r w:rsidR="0003621F">
        <w:t>David (</w:t>
      </w:r>
      <w:proofErr w:type="spellStart"/>
      <w:r>
        <w:t>n.d</w:t>
      </w:r>
      <w:proofErr w:type="spellEnd"/>
      <w:r>
        <w:t xml:space="preserve">) Bitesize Excel-Working with Tables. Available </w:t>
      </w:r>
      <w:r w:rsidR="0003621F">
        <w:t>at:</w:t>
      </w:r>
      <w:r>
        <w:t xml:space="preserve"> https://digitalskills.uwtsd.ac.uk/resouce/bitesize-excel-working-with-tables</w:t>
      </w:r>
      <w:r w:rsidR="0003621F">
        <w:t xml:space="preserve">/ </w:t>
      </w:r>
    </w:p>
    <w:p w14:paraId="02DAC0E2" w14:textId="624564C6" w:rsidR="0003621F" w:rsidRDefault="0003621F">
      <w:r>
        <w:t>Microsoft Support (</w:t>
      </w:r>
      <w:proofErr w:type="spellStart"/>
      <w:r>
        <w:t>n.d</w:t>
      </w:r>
      <w:proofErr w:type="spellEnd"/>
      <w:r>
        <w:t>) Create a bar chart. Available at:</w:t>
      </w:r>
    </w:p>
    <w:p w14:paraId="4B92AABE" w14:textId="14F00460" w:rsidR="0003621F" w:rsidRDefault="0003621F">
      <w:r>
        <w:t>https://support.microsoft.com/en-au/office/create-a-bar-chart</w:t>
      </w:r>
    </w:p>
    <w:p w14:paraId="62B5702A" w14:textId="77777777" w:rsidR="003771E8" w:rsidRPr="00787D3C" w:rsidRDefault="003771E8"/>
    <w:sectPr w:rsidR="003771E8" w:rsidRPr="00787D3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endnote w:type="separator" w:id="-1">
    <w:p w14:paraId="2DE48631" w14:textId="77777777" w:rsidR="00695A6C" w:rsidRDefault="00695A6C" w:rsidP="00271BCD">
      <w:pPr>
        <w:spacing w:after="0" w:line="240" w:lineRule="auto"/>
      </w:pPr>
      <w:r>
        <w:separator/>
      </w:r>
    </w:p>
  </w:endnote>
  <w:endnote w:type="continuationSeparator" w:id="0">
    <w:p w14:paraId="289299F8" w14:textId="77777777" w:rsidR="00695A6C" w:rsidRDefault="00695A6C" w:rsidP="00271BCD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Narrow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footnote w:type="separator" w:id="-1">
    <w:p w14:paraId="36BBCCBB" w14:textId="77777777" w:rsidR="00695A6C" w:rsidRDefault="00695A6C" w:rsidP="00271BCD">
      <w:pPr>
        <w:spacing w:after="0" w:line="240" w:lineRule="auto"/>
      </w:pPr>
      <w:r>
        <w:separator/>
      </w:r>
    </w:p>
  </w:footnote>
  <w:footnote w:type="continuationSeparator" w:id="0">
    <w:p w14:paraId="599D7599" w14:textId="77777777" w:rsidR="00695A6C" w:rsidRDefault="00695A6C" w:rsidP="00271BCD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m="http://schemas.openxmlformats.org/officeDocument/2006/math" xmlns:aink="http://schemas.microsoft.com/office/drawing/2016/ink" xmlns:am3d="http://schemas.microsoft.com/office/drawing/2017/model3d" xmlns:oel="http://schemas.microsoft.com/office/2019/extlst" xmlns:r="http://schemas.openxmlformats.org/officeDocument/2006/relationships" xmlns:wp14="http://schemas.microsoft.com/office/word/2010/wordprocessingDrawing" xmlns:wp="http://schemas.openxmlformats.org/drawingml/2006/wordprocessingDrawing" xmlns:wpg="http://schemas.microsoft.com/office/word/2010/wordprocessingGroup" xmlns:wpi="http://schemas.microsoft.com/office/word/2010/wordprocessingInk" xmlns:wps="http://schemas.microsoft.com/office/word/2010/wordprocessingShape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xmlns:wne="http://schemas.microsoft.com/office/word/2006/wordml" mc:Ignorable="w14 w15 w16se w16cid w16 w16cex w16sdtdh w16sdtfl w16du wp14">
  <w:abstractNum w:abstractNumId="0" w15:restartNumberingAfterBreak="0">
    <w:nsid w:val="34167A40"/>
    <w:multiLevelType w:val="multilevel"/>
    <w:tmpl w:val="9B78F6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8B4BDE"/>
    <w:multiLevelType w:val="hybridMultilevel"/>
    <w:tmpl w:val="07D489F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EB035C0"/>
    <w:multiLevelType w:val="hybridMultilevel"/>
    <w:tmpl w:val="918AC826"/>
    <w:lvl w:ilvl="0" w:tplc="08090001">
      <w:start w:val="1"/>
      <w:numFmt w:val="bullet"/>
      <w:lvlText w:val=""/>
      <w:lvlJc w:val="left"/>
      <w:pPr>
        <w:ind w:left="76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8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0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2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4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6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8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0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27" w:hanging="360"/>
      </w:pPr>
      <w:rPr>
        <w:rFonts w:ascii="Wingdings" w:hAnsi="Wingdings" w:hint="default"/>
      </w:rPr>
    </w:lvl>
  </w:abstractNum>
  <w:abstractNum w:abstractNumId="3" w15:restartNumberingAfterBreak="0">
    <w:nsid w:val="46F26438"/>
    <w:multiLevelType w:val="multilevel"/>
    <w:tmpl w:val="1BC8249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5A6B13CD"/>
    <w:multiLevelType w:val="multilevel"/>
    <w:tmpl w:val="CD4210A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63E51A65"/>
    <w:multiLevelType w:val="hybridMultilevel"/>
    <w:tmpl w:val="9FD2E19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67B97BA1"/>
    <w:multiLevelType w:val="multilevel"/>
    <w:tmpl w:val="4D00618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9A07115"/>
    <w:multiLevelType w:val="multilevel"/>
    <w:tmpl w:val="0A0CEA1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787B5694"/>
    <w:multiLevelType w:val="hybridMultilevel"/>
    <w:tmpl w:val="73DA142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89148639">
    <w:abstractNumId w:val="0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2" w16cid:durableId="742533199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3" w16cid:durableId="385758449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4" w16cid:durableId="239605315">
    <w:abstractNumId w:val="4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5" w16cid:durableId="1943806724">
    <w:abstractNumId w:val="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6" w16cid:durableId="1518158671">
    <w:abstractNumId w:val="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7" w16cid:durableId="229388348">
    <w:abstractNumId w:val="6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8" w16cid:durableId="1947080394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9" w16cid:durableId="1130050120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0" w16cid:durableId="1197081853">
    <w:abstractNumId w:val="7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1" w16cid:durableId="1160192685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2" w16cid:durableId="59718089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3" w16cid:durableId="1022436948">
    <w:abstractNumId w:val="3"/>
    <w:lvlOverride w:ilvl="0">
      <w:lvl w:ilvl="0">
        <w:numFmt w:val="bullet"/>
        <w:lvlText w:val="o"/>
        <w:lvlJc w:val="left"/>
        <w:pPr>
          <w:tabs>
            <w:tab w:val="num" w:pos="720"/>
          </w:tabs>
          <w:ind w:left="720" w:hanging="360"/>
        </w:pPr>
        <w:rPr>
          <w:rFonts w:ascii="Courier New" w:hAnsi="Courier New" w:hint="default"/>
          <w:sz w:val="20"/>
        </w:rPr>
      </w:lvl>
    </w:lvlOverride>
  </w:num>
  <w:num w:numId="14" w16cid:durableId="1130705042">
    <w:abstractNumId w:val="1"/>
  </w:num>
  <w:num w:numId="15" w16cid:durableId="927276041">
    <w:abstractNumId w:val="8"/>
  </w:num>
  <w:num w:numId="16" w16cid:durableId="1898124917">
    <w:abstractNumId w:val="2"/>
  </w:num>
  <w:num w:numId="17" w16cid:durableId="1851870545">
    <w:abstractNumId w:val="5"/>
  </w:num>
</w:numbering>
</file>

<file path=word/settings.xml><?xml version="1.0" encoding="utf-8"?>
<w:settings xmlns:mc="http://schemas.openxmlformats.org/markup-compatibility/2006" xmlns:m="http://schemas.openxmlformats.org/officeDocument/2006/math" xmlns:r="http://schemas.openxmlformats.org/officeDocument/2006/relationships" xmlns:sl="http://schemas.openxmlformats.org/schemaLibrary/2006/main" xmlns:o="urn:schemas-microsoft-com:office:office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zoom w:percent="128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E66F4"/>
    <w:rsid w:val="0003621F"/>
    <w:rsid w:val="000726E1"/>
    <w:rsid w:val="0008625C"/>
    <w:rsid w:val="001525EC"/>
    <w:rsid w:val="001B2D5E"/>
    <w:rsid w:val="001D4A9C"/>
    <w:rsid w:val="00232449"/>
    <w:rsid w:val="002515CA"/>
    <w:rsid w:val="00255312"/>
    <w:rsid w:val="00271BCD"/>
    <w:rsid w:val="002A31A0"/>
    <w:rsid w:val="002A4455"/>
    <w:rsid w:val="00311553"/>
    <w:rsid w:val="00362DCF"/>
    <w:rsid w:val="003771E8"/>
    <w:rsid w:val="00382E34"/>
    <w:rsid w:val="003E66F4"/>
    <w:rsid w:val="004761A6"/>
    <w:rsid w:val="00485285"/>
    <w:rsid w:val="004862C3"/>
    <w:rsid w:val="00487188"/>
    <w:rsid w:val="004E4841"/>
    <w:rsid w:val="00571127"/>
    <w:rsid w:val="0057777F"/>
    <w:rsid w:val="00611C7E"/>
    <w:rsid w:val="00695A6C"/>
    <w:rsid w:val="0074374A"/>
    <w:rsid w:val="00747E67"/>
    <w:rsid w:val="00784CB2"/>
    <w:rsid w:val="00787D3C"/>
    <w:rsid w:val="00823607"/>
    <w:rsid w:val="008418D7"/>
    <w:rsid w:val="00863FAE"/>
    <w:rsid w:val="00927B4E"/>
    <w:rsid w:val="009A6ED9"/>
    <w:rsid w:val="00AF280A"/>
    <w:rsid w:val="00B03A72"/>
    <w:rsid w:val="00B609CE"/>
    <w:rsid w:val="00BF4A24"/>
    <w:rsid w:val="00C60433"/>
    <w:rsid w:val="00C851F5"/>
    <w:rsid w:val="00C967FF"/>
    <w:rsid w:val="00C97A4B"/>
    <w:rsid w:val="00CC0DEE"/>
    <w:rsid w:val="00D50476"/>
    <w:rsid w:val="00D6539E"/>
    <w:rsid w:val="00D8521F"/>
    <w:rsid w:val="00DB05E2"/>
    <w:rsid w:val="00E27DFC"/>
    <w:rsid w:val="00FB07AF"/>
    <w:rsid w:val="00FB25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F7CA2FD"/>
  <w15:chartTrackingRefBased/>
  <w15:docId w15:val="{4F1EA273-091F-BB40-B79A-BD14350063B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E66F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E66F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E66F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E66F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E66F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E66F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E66F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E66F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E66F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E66F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E66F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E66F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E66F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E66F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E66F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E66F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E66F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E66F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E66F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E66F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E66F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E66F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E66F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E66F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E66F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E66F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E66F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E66F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E66F4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787D3C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Strong">
    <w:name w:val="Strong"/>
    <w:basedOn w:val="DefaultParagraphFont"/>
    <w:uiPriority w:val="22"/>
    <w:qFormat/>
    <w:rsid w:val="00787D3C"/>
    <w:rPr>
      <w:b/>
      <w:bCs/>
    </w:rPr>
  </w:style>
  <w:style w:type="paragraph" w:styleId="Header">
    <w:name w:val="header"/>
    <w:basedOn w:val="Normal"/>
    <w:link w:val="HeaderChar"/>
    <w:uiPriority w:val="99"/>
    <w:semiHidden/>
    <w:unhideWhenUsed/>
    <w:rsid w:val="0086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863FAE"/>
  </w:style>
  <w:style w:type="paragraph" w:styleId="Footer">
    <w:name w:val="footer"/>
    <w:basedOn w:val="Normal"/>
    <w:link w:val="FooterChar"/>
    <w:uiPriority w:val="99"/>
    <w:semiHidden/>
    <w:unhideWhenUsed/>
    <w:rsid w:val="00863F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863FA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dtfl="http://schemas.microsoft.com/office/word/2024/wordml/sdtformatlock" xmlns:w16se="http://schemas.microsoft.com/office/word/2015/wordml/symex" xmlns:w16du="http://schemas.microsoft.com/office/word/2023/wordml/word16du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chart" Target="charts/chart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charts/_rels/chart1.xml.rels><?xml version="1.0" encoding="UTF-8" standalone="yes"?>
<Relationships xmlns="http://schemas.openxmlformats.org/package/2006/relationships"><Relationship Id="rId3" Type="http://schemas.openxmlformats.org/officeDocument/2006/relationships/oleObject" Target="file:////Users/user/Documents/Book1.xlsx" TargetMode="External"/><Relationship Id="rId2" Type="http://schemas.microsoft.com/office/2011/relationships/chartColorStyle" Target="colors1.xml"/><Relationship Id="rId1" Type="http://schemas.microsoft.com/office/2011/relationships/chartStyle" Target="style1.xml"/></Relationships>
</file>

<file path=word/charts/chart1.xml><?xml version="1.0" encoding="utf-8"?>
<c:chartSpace xmlns:c="http://schemas.openxmlformats.org/drawingml/2006/chart" xmlns:a="http://schemas.openxmlformats.org/drawingml/2006/main" xmlns:r="http://schemas.openxmlformats.org/officeDocument/2006/relationships" xmlns:c16r2="http://schemas.microsoft.com/office/drawing/2015/06/chart">
  <c:date1904 val="0"/>
  <c:lang val="en-GB"/>
  <c:roundedCorners val="0"/>
  <mc:AlternateContent xmlns:mc="http://schemas.openxmlformats.org/markup-compatibility/2006">
    <mc:Choice xmlns:c14="http://schemas.microsoft.com/office/drawing/2007/8/2/chart" Requires="c14">
      <c14:style val="102"/>
    </mc:Choice>
    <mc:Fallback>
      <c:style val="2"/>
    </mc:Fallback>
  </mc:AlternateContent>
  <c:chart>
    <c:title>
      <c:tx>
        <c:rich>
          <a:bodyPr rot="0" spcFirstLastPara="1" vertOverflow="ellipsis" vert="horz" wrap="square" anchor="ctr" anchorCtr="1"/>
          <a:lstStyle/>
          <a:p>
            <a:pPr>
              <a:defRPr sz="20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j-lt"/>
                <a:ea typeface="+mj-ea"/>
                <a:cs typeface="+mj-cs"/>
              </a:defRPr>
            </a:pPr>
            <a:r>
              <a:rPr lang="en-GB"/>
              <a:t>Customer</a:t>
            </a:r>
            <a:r>
              <a:rPr lang="en-GB" baseline="0"/>
              <a:t>s feedback</a:t>
            </a:r>
            <a:endParaRPr lang="en-GB"/>
          </a:p>
        </c:rich>
      </c:tx>
      <c:layout>
        <c:manualLayout>
          <c:xMode val="edge"/>
          <c:yMode val="edge"/>
          <c:x val="0.25580138495129195"/>
          <c:y val="2.3148148148148147E-2"/>
        </c:manualLayout>
      </c:layout>
      <c:overlay val="0"/>
      <c:spPr>
        <a:solidFill>
          <a:schemeClr val="accent5">
            <a:lumMod val="40000"/>
            <a:lumOff val="60000"/>
          </a:schemeClr>
        </a:solidFill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2000" b="0" i="0" u="none" strike="noStrike" kern="1200" cap="none" spc="0" normalizeH="0" baseline="0">
              <a:solidFill>
                <a:schemeClr val="tx1">
                  <a:lumMod val="65000"/>
                  <a:lumOff val="35000"/>
                </a:schemeClr>
              </a:solidFill>
              <a:latin typeface="+mj-lt"/>
              <a:ea typeface="+mj-ea"/>
              <a:cs typeface="+mj-cs"/>
            </a:defRPr>
          </a:pPr>
          <a:endParaRPr lang="en-GB"/>
        </a:p>
      </c:txPr>
    </c:title>
    <c:autoTitleDeleted val="0"/>
    <c:view3D>
      <c:rotX val="15"/>
      <c:rotY val="20"/>
      <c:depthPercent val="100"/>
      <c:rAngAx val="1"/>
    </c:view3D>
    <c:floor>
      <c:thickness val="0"/>
      <c:spPr>
        <a:noFill/>
        <a:ln>
          <a:noFill/>
        </a:ln>
        <a:effectLst/>
        <a:sp3d/>
      </c:spPr>
    </c:floor>
    <c:sideWall>
      <c:thickness val="0"/>
      <c:spPr>
        <a:noFill/>
        <a:ln>
          <a:noFill/>
        </a:ln>
        <a:effectLst/>
        <a:sp3d/>
      </c:spPr>
    </c:sideWall>
    <c:backWall>
      <c:thickness val="0"/>
      <c:spPr>
        <a:noFill/>
        <a:ln>
          <a:noFill/>
        </a:ln>
        <a:effectLst/>
        <a:sp3d/>
      </c:spPr>
    </c:backWall>
    <c:plotArea>
      <c:layout/>
      <c:bar3DChart>
        <c:barDir val="col"/>
        <c:grouping val="stacked"/>
        <c:varyColors val="0"/>
        <c:ser>
          <c:idx val="0"/>
          <c:order val="0"/>
          <c:tx>
            <c:strRef>
              <c:f>Sheet1!$B$2</c:f>
              <c:strCache>
                <c:ptCount val="1"/>
              </c:strCache>
            </c:strRef>
          </c:tx>
          <c:spPr>
            <a:solidFill>
              <a:schemeClr val="accent1"/>
            </a:solidFill>
            <a:ln>
              <a:noFill/>
            </a:ln>
            <a:effectLst/>
            <a:sp3d/>
          </c:spPr>
          <c:invertIfNegative val="0"/>
          <c:cat>
            <c:strRef>
              <c:f>Sheet1!$A$3:$A$9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customers surveys</c:v>
                </c:pt>
              </c:strCache>
            </c:strRef>
          </c:cat>
          <c:val>
            <c:numRef>
              <c:f>Sheet1!$B$3:$B$9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0-F2AF-A54B-B364-3E1BF17FDA3C}"/>
            </c:ext>
          </c:extLst>
        </c:ser>
        <c:ser>
          <c:idx val="1"/>
          <c:order val="1"/>
          <c:tx>
            <c:strRef>
              <c:f>Sheet1!$C$2</c:f>
              <c:strCache>
                <c:ptCount val="1"/>
              </c:strCache>
            </c:strRef>
          </c:tx>
          <c:spPr>
            <a:solidFill>
              <a:schemeClr val="accent2"/>
            </a:solidFill>
            <a:ln>
              <a:noFill/>
            </a:ln>
            <a:effectLst/>
            <a:sp3d/>
          </c:spPr>
          <c:invertIfNegative val="0"/>
          <c:cat>
            <c:strRef>
              <c:f>Sheet1!$A$3:$A$9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customers surveys</c:v>
                </c:pt>
              </c:strCache>
            </c:strRef>
          </c:cat>
          <c:val>
            <c:numRef>
              <c:f>Sheet1!$C$3:$C$9</c:f>
              <c:numCache>
                <c:formatCode>General</c:formatCode>
                <c:ptCount val="7"/>
              </c:numCache>
            </c:numRef>
          </c:val>
          <c:extLst>
            <c:ext xmlns:c16="http://schemas.microsoft.com/office/drawing/2014/chart" uri="{C3380CC4-5D6E-409C-BE32-E72D297353CC}">
              <c16:uniqueId val="{00000001-F2AF-A54B-B364-3E1BF17FDA3C}"/>
            </c:ext>
          </c:extLst>
        </c:ser>
        <c:ser>
          <c:idx val="2"/>
          <c:order val="2"/>
          <c:tx>
            <c:strRef>
              <c:f>Sheet1!$D$2</c:f>
              <c:strCache>
                <c:ptCount val="1"/>
              </c:strCache>
            </c:strRef>
          </c:tx>
          <c:spPr>
            <a:solidFill>
              <a:schemeClr val="accent3"/>
            </a:solidFill>
            <a:ln>
              <a:noFill/>
            </a:ln>
            <a:effectLst/>
            <a:sp3d/>
          </c:spPr>
          <c:invertIfNegative val="0"/>
          <c:dPt>
            <c:idx val="2"/>
            <c:invertIfNegative val="0"/>
            <c:bubble3D val="0"/>
            <c:spPr>
              <a:solidFill>
                <a:srgbClr val="FFFF0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3-F2AF-A54B-B364-3E1BF17FDA3C}"/>
              </c:ext>
            </c:extLst>
          </c:dPt>
          <c:dPt>
            <c:idx val="4"/>
            <c:invertIfNegative val="0"/>
            <c:bubble3D val="0"/>
            <c:spPr>
              <a:solidFill>
                <a:srgbClr val="FF0000"/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5-F2AF-A54B-B364-3E1BF17FDA3C}"/>
              </c:ext>
            </c:extLst>
          </c:dPt>
          <c:dPt>
            <c:idx val="6"/>
            <c:invertIfNegative val="0"/>
            <c:bubble3D val="0"/>
            <c:spPr>
              <a:solidFill>
                <a:schemeClr val="tx2">
                  <a:lumMod val="75000"/>
                  <a:lumOff val="25000"/>
                </a:schemeClr>
              </a:solidFill>
              <a:ln>
                <a:noFill/>
              </a:ln>
              <a:effectLst/>
              <a:sp3d/>
            </c:spPr>
            <c:extLst>
              <c:ext xmlns:c16="http://schemas.microsoft.com/office/drawing/2014/chart" uri="{C3380CC4-5D6E-409C-BE32-E72D297353CC}">
                <c16:uniqueId val="{00000007-F2AF-A54B-B364-3E1BF17FDA3C}"/>
              </c:ext>
            </c:extLst>
          </c:dPt>
          <c:cat>
            <c:strRef>
              <c:f>Sheet1!$A$3:$A$9</c:f>
              <c:strCache>
                <c:ptCount val="7"/>
                <c:pt idx="0">
                  <c:v>Satisfied</c:v>
                </c:pt>
                <c:pt idx="2">
                  <c:v>Neutral</c:v>
                </c:pt>
                <c:pt idx="4">
                  <c:v>Not satisfied</c:v>
                </c:pt>
                <c:pt idx="6">
                  <c:v>Total customers surveys</c:v>
                </c:pt>
              </c:strCache>
            </c:strRef>
          </c:cat>
          <c:val>
            <c:numRef>
              <c:f>Sheet1!$D$3:$D$9</c:f>
              <c:numCache>
                <c:formatCode>General</c:formatCode>
                <c:ptCount val="7"/>
                <c:pt idx="0">
                  <c:v>46</c:v>
                </c:pt>
                <c:pt idx="2">
                  <c:v>18</c:v>
                </c:pt>
                <c:pt idx="4">
                  <c:v>11</c:v>
                </c:pt>
                <c:pt idx="6">
                  <c:v>75</c:v>
                </c:pt>
              </c:numCache>
            </c:numRef>
          </c:val>
          <c:extLst>
            <c:ext xmlns:c16="http://schemas.microsoft.com/office/drawing/2014/chart" uri="{C3380CC4-5D6E-409C-BE32-E72D297353CC}">
              <c16:uniqueId val="{00000008-F2AF-A54B-B364-3E1BF17FDA3C}"/>
            </c:ext>
          </c:extLst>
        </c:ser>
        <c:dLbls>
          <c:showLegendKey val="0"/>
          <c:showVal val="0"/>
          <c:showCatName val="0"/>
          <c:showSerName val="0"/>
          <c:showPercent val="0"/>
          <c:showBubbleSize val="0"/>
        </c:dLbls>
        <c:gapWidth val="150"/>
        <c:shape val="box"/>
        <c:axId val="860157248"/>
        <c:axId val="860280208"/>
        <c:axId val="0"/>
      </c:bar3DChart>
      <c:catAx>
        <c:axId val="860157248"/>
        <c:scaling>
          <c:orientation val="minMax"/>
        </c:scaling>
        <c:delete val="0"/>
        <c:axPos val="b"/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cap="none" spc="0" normalizeH="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0280208"/>
        <c:crosses val="autoZero"/>
        <c:auto val="1"/>
        <c:lblAlgn val="ctr"/>
        <c:lblOffset val="100"/>
        <c:noMultiLvlLbl val="0"/>
      </c:catAx>
      <c:valAx>
        <c:axId val="860280208"/>
        <c:scaling>
          <c:orientation val="minMax"/>
        </c:scaling>
        <c:delete val="0"/>
        <c:axPos val="l"/>
        <c:majorGridlines>
          <c:spPr>
            <a:ln w="9525" cap="flat" cmpd="sng" algn="ctr">
              <a:solidFill>
                <a:schemeClr val="tx1">
                  <a:lumMod val="15000"/>
                  <a:lumOff val="85000"/>
                </a:schemeClr>
              </a:solidFill>
              <a:round/>
            </a:ln>
            <a:effectLst/>
          </c:spPr>
        </c:majorGridlines>
        <c:minorGridlines>
          <c:spPr>
            <a:ln w="9525" cap="flat" cmpd="sng" algn="ctr">
              <a:solidFill>
                <a:schemeClr val="tx1">
                  <a:lumMod val="5000"/>
                  <a:lumOff val="95000"/>
                </a:schemeClr>
              </a:solidFill>
              <a:round/>
            </a:ln>
            <a:effectLst/>
          </c:spPr>
        </c:minorGridlines>
        <c:numFmt formatCode="General" sourceLinked="1"/>
        <c:majorTickMark val="none"/>
        <c:minorTickMark val="none"/>
        <c:tickLblPos val="nextTo"/>
        <c:spPr>
          <a:noFill/>
          <a:ln>
            <a:noFill/>
          </a:ln>
          <a:effectLst/>
        </c:spPr>
        <c:txPr>
          <a:bodyPr rot="-60000000" spcFirstLastPara="1" vertOverflow="ellipsis" vert="horz" wrap="square" anchor="ctr" anchorCtr="1"/>
          <a:lstStyle/>
          <a:p>
            <a:pPr>
              <a:defRPr sz="900" b="0" i="0" u="none" strike="noStrike" kern="1200" baseline="0">
                <a:solidFill>
                  <a:schemeClr val="tx1">
                    <a:lumMod val="65000"/>
                    <a:lumOff val="35000"/>
                  </a:schemeClr>
                </a:solidFill>
                <a:latin typeface="+mn-lt"/>
                <a:ea typeface="+mn-ea"/>
                <a:cs typeface="+mn-cs"/>
              </a:defRPr>
            </a:pPr>
            <a:endParaRPr lang="en-US"/>
          </a:p>
        </c:txPr>
        <c:crossAx val="860157248"/>
        <c:crosses val="autoZero"/>
        <c:crossBetween val="between"/>
      </c:valAx>
      <c:spPr>
        <a:noFill/>
        <a:ln>
          <a:noFill/>
        </a:ln>
        <a:effectLst/>
      </c:spPr>
    </c:plotArea>
    <c:legend>
      <c:legendPos val="b"/>
      <c:overlay val="0"/>
      <c:spPr>
        <a:noFill/>
        <a:ln>
          <a:noFill/>
        </a:ln>
        <a:effectLst/>
      </c:spPr>
      <c:txPr>
        <a:bodyPr rot="0" spcFirstLastPara="1" vertOverflow="ellipsis" vert="horz" wrap="square" anchor="ctr" anchorCtr="1"/>
        <a:lstStyle/>
        <a:p>
          <a:pPr>
            <a:defRPr sz="900" b="0" i="0" u="none" strike="noStrike" kern="1200" baseline="0">
              <a:solidFill>
                <a:schemeClr val="tx1">
                  <a:lumMod val="65000"/>
                  <a:lumOff val="35000"/>
                </a:schemeClr>
              </a:solidFill>
              <a:latin typeface="+mn-lt"/>
              <a:ea typeface="+mn-ea"/>
              <a:cs typeface="+mn-cs"/>
            </a:defRPr>
          </a:pPr>
          <a:endParaRPr lang="en-US"/>
        </a:p>
      </c:txPr>
    </c:legend>
    <c:plotVisOnly val="1"/>
    <c:dispBlanksAs val="gap"/>
    <c:showDLblsOverMax val="0"/>
    <c:extLst>
      <c:ext xmlns:c16r3="http://schemas.microsoft.com/office/drawing/2017/03/chart" uri="{56B9EC1D-385E-4148-901F-78D8002777C0}">
        <c16r3:dataDisplayOptions16>
          <c16r3:dispNaAsBlank val="1"/>
        </c16r3:dataDisplayOptions16>
      </c:ext>
    </c:extLst>
  </c:chart>
  <c:spPr>
    <a:solidFill>
      <a:schemeClr val="bg1"/>
    </a:solidFill>
    <a:ln w="9525" cap="flat" cmpd="sng" algn="ctr">
      <a:solidFill>
        <a:schemeClr val="tx1">
          <a:lumMod val="15000"/>
          <a:lumOff val="85000"/>
        </a:schemeClr>
      </a:solidFill>
      <a:round/>
    </a:ln>
    <a:effectLst/>
  </c:spPr>
  <c:txPr>
    <a:bodyPr/>
    <a:lstStyle/>
    <a:p>
      <a:pPr>
        <a:defRPr/>
      </a:pPr>
      <a:endParaRPr lang="en-US"/>
    </a:p>
  </c:txPr>
  <c:externalData r:id="rId3">
    <c:autoUpdate val="0"/>
  </c:externalData>
</c:chartSpace>
</file>

<file path=word/charts/colors1.xml><?xml version="1.0" encoding="utf-8"?>
<cs:colorStyle xmlns:cs="http://schemas.microsoft.com/office/drawing/2012/chartStyle" xmlns:a="http://schemas.openxmlformats.org/drawingml/2006/main" meth="cycle" id="10">
  <a:schemeClr val="accent1"/>
  <a:schemeClr val="accent2"/>
  <a:schemeClr val="accent3"/>
  <a:schemeClr val="accent4"/>
  <a:schemeClr val="accent5"/>
  <a:schemeClr val="accent6"/>
  <cs:variation/>
  <cs:variation>
    <a:lumMod val="60000"/>
  </cs:variation>
  <cs:variation>
    <a:lumMod val="80000"/>
    <a:lumOff val="20000"/>
  </cs:variation>
  <cs:variation>
    <a:lumMod val="80000"/>
  </cs:variation>
  <cs:variation>
    <a:lumMod val="60000"/>
    <a:lumOff val="40000"/>
  </cs:variation>
  <cs:variation>
    <a:lumMod val="50000"/>
  </cs:variation>
  <cs:variation>
    <a:lumMod val="70000"/>
    <a:lumOff val="30000"/>
  </cs:variation>
  <cs:variation>
    <a:lumMod val="70000"/>
  </cs:variation>
  <cs:variation>
    <a:lumMod val="50000"/>
    <a:lumOff val="50000"/>
  </cs:variation>
</cs:colorStyle>
</file>

<file path=word/charts/style1.xml><?xml version="1.0" encoding="utf-8"?>
<cs:chartStyle xmlns:cs="http://schemas.microsoft.com/office/drawing/2012/chartStyle" xmlns:a="http://schemas.openxmlformats.org/drawingml/2006/main" id="296">
  <cs:axisTitle>
    <cs:lnRef idx="0"/>
    <cs:fillRef idx="0"/>
    <cs:effectRef idx="0"/>
    <cs:fontRef idx="minor">
      <a:schemeClr val="tx1">
        <a:lumMod val="65000"/>
        <a:lumOff val="35000"/>
      </a:schemeClr>
    </cs:fontRef>
    <cs:defRPr sz="900" kern="1200" cap="all"/>
  </cs:axisTitle>
  <cs:categoryAxis>
    <cs:lnRef idx="0"/>
    <cs:fillRef idx="0"/>
    <cs:effectRef idx="0"/>
    <cs:fontRef idx="minor">
      <a:schemeClr val="tx1">
        <a:lumMod val="65000"/>
        <a:lumOff val="35000"/>
      </a:schemeClr>
    </cs:fontRef>
    <cs:defRPr sz="900" b="0" kern="1200" cap="none" spc="0" normalizeH="0" baseline="0"/>
  </cs:categoryAxis>
  <cs:chartArea mods="allowNoFillOverride allowNoLineOverride">
    <cs:lnRef idx="0"/>
    <cs:fillRef idx="0"/>
    <cs:effectRef idx="0"/>
    <cs:fontRef idx="minor">
      <a:schemeClr val="dk1"/>
    </cs:fontRef>
    <cs:spPr>
      <a:solidFill>
        <a:schemeClr val="bg1"/>
      </a:solidFill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chartArea>
  <cs:dataLabel>
    <cs:lnRef idx="0"/>
    <cs:fillRef idx="0"/>
    <cs:effectRef idx="0"/>
    <cs:fontRef idx="minor">
      <a:schemeClr val="tx1">
        <a:lumMod val="75000"/>
        <a:lumOff val="25000"/>
      </a:schemeClr>
    </cs:fontRef>
    <cs:defRPr sz="900" kern="1200"/>
  </cs:dataLabel>
  <cs:dataLabelCallout>
    <cs:lnRef idx="0"/>
    <cs:fillRef idx="0"/>
    <cs:effectRef idx="0"/>
    <cs:fontRef idx="minor">
      <a:schemeClr val="dk1">
        <a:lumMod val="75000"/>
        <a:lumOff val="25000"/>
      </a:schemeClr>
    </cs:fontRef>
    <cs:spPr>
      <a:solidFill>
        <a:schemeClr val="dk1">
          <a:lumMod val="15000"/>
          <a:lumOff val="85000"/>
        </a:schemeClr>
      </a:solidFill>
    </cs:spPr>
    <cs:defRPr sz="900" kern="1200"/>
    <cs:bodyPr rot="0" spcFirstLastPara="1" vertOverflow="clip" horzOverflow="clip" vert="horz" wrap="square" lIns="36576" tIns="18288" rIns="36576" bIns="18288" anchor="ctr" anchorCtr="1">
      <a:spAutoFit/>
    </cs:bodyPr>
  </cs:dataLabelCallout>
  <cs:dataPoint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>
  <cs:dataPoint3D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3D>
  <cs:dataPointLine>
    <cs:lnRef idx="0">
      <cs:styleClr val="auto"/>
    </cs:lnRef>
    <cs:fillRef idx="0"/>
    <cs:effectRef idx="0"/>
    <cs:fontRef idx="minor">
      <a:schemeClr val="dk1"/>
    </cs:fontRef>
    <cs:spPr>
      <a:ln w="38100" cap="rnd">
        <a:solidFill>
          <a:schemeClr val="phClr"/>
        </a:solidFill>
        <a:round/>
      </a:ln>
    </cs:spPr>
  </cs:dataPointLine>
  <cs:dataPointMarker>
    <cs:lnRef idx="0"/>
    <cs:fillRef idx="0">
      <cs:styleClr val="auto"/>
    </cs:fillRef>
    <cs:effectRef idx="0"/>
    <cs:fontRef idx="minor">
      <a:schemeClr val="dk1"/>
    </cs:fontRef>
    <cs:spPr>
      <a:solidFill>
        <a:schemeClr val="phClr"/>
      </a:solidFill>
    </cs:spPr>
  </cs:dataPointMarker>
  <cs:dataPointMarkerLayout symbol="circle" size="8"/>
  <cs:dataPointWireframe>
    <cs:lnRef idx="0">
      <cs:styleClr val="auto"/>
    </cs:lnRef>
    <cs:fillRef idx="0"/>
    <cs:effectRef idx="0"/>
    <cs:fontRef idx="minor">
      <a:schemeClr val="dk1"/>
    </cs:fontRef>
    <cs:spPr>
      <a:ln w="9525" cap="rnd">
        <a:solidFill>
          <a:schemeClr val="phClr"/>
        </a:solidFill>
        <a:round/>
      </a:ln>
    </cs:spPr>
  </cs:dataPointWireframe>
  <cs:dataTable>
    <cs:lnRef idx="0"/>
    <cs:fillRef idx="0"/>
    <cs:effectRef idx="0"/>
    <cs:fontRef idx="minor">
      <a:schemeClr val="tx1">
        <a:lumMod val="65000"/>
        <a:lumOff val="35000"/>
      </a:schemeClr>
    </cs:fontRef>
    <cs:spPr>
      <a:ln w="9525">
        <a:solidFill>
          <a:schemeClr val="tx1">
            <a:lumMod val="15000"/>
            <a:lumOff val="85000"/>
          </a:schemeClr>
        </a:solidFill>
      </a:ln>
    </cs:spPr>
    <cs:defRPr sz="900" kern="1200"/>
  </cs:dataTable>
  <cs:downBar>
    <cs:lnRef idx="0"/>
    <cs:fillRef idx="0"/>
    <cs:effectRef idx="0"/>
    <cs:fontRef idx="minor">
      <a:schemeClr val="dk1"/>
    </cs:fontRef>
    <cs:spPr>
      <a:solidFill>
        <a:schemeClr val="dk1">
          <a:lumMod val="75000"/>
          <a:lumOff val="25000"/>
        </a:schemeClr>
      </a:solidFill>
      <a:ln w="9525">
        <a:solidFill>
          <a:schemeClr val="tx1">
            <a:lumMod val="50000"/>
            <a:lumOff val="50000"/>
          </a:schemeClr>
        </a:solidFill>
      </a:ln>
    </cs:spPr>
  </cs:downBar>
  <cs:drop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dropLine>
  <cs:errorBar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round/>
      </a:ln>
    </cs:spPr>
  </cs:errorBar>
  <cs:floor>
    <cs:lnRef idx="0"/>
    <cs:fillRef idx="0"/>
    <cs:effectRef idx="0"/>
    <cs:fontRef idx="minor">
      <a:schemeClr val="dk1"/>
    </cs:fontRef>
  </cs:floor>
  <cs:gridlineMaj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</cs:gridlineMajor>
  <cs:gridlineMinor>
    <cs:lnRef idx="0"/>
    <cs:fillRef idx="0"/>
    <cs:effectRef idx="0"/>
    <cs:fontRef idx="minor">
      <a:schemeClr val="dk1"/>
    </cs:fontRef>
    <cs:spPr>
      <a:ln w="9525" cap="flat" cmpd="sng" algn="ctr">
        <a:solidFill>
          <a:schemeClr val="tx1">
            <a:lumMod val="5000"/>
            <a:lumOff val="95000"/>
          </a:schemeClr>
        </a:solidFill>
        <a:round/>
      </a:ln>
    </cs:spPr>
  </cs:gridlineMinor>
  <cs:hiLo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50000"/>
            <a:lumOff val="50000"/>
          </a:schemeClr>
        </a:solidFill>
        <a:prstDash val="dash"/>
      </a:ln>
    </cs:spPr>
  </cs:hiLoLine>
  <cs:leader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</a:ln>
    </cs:spPr>
  </cs:leaderLine>
  <cs:legend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legend>
  <cs:plotArea mods="allowNoFillOverride allowNoLineOverride">
    <cs:lnRef idx="0"/>
    <cs:fillRef idx="0"/>
    <cs:effectRef idx="0"/>
    <cs:fontRef idx="minor">
      <a:schemeClr val="dk1"/>
    </cs:fontRef>
  </cs:plotArea>
  <cs:plotArea3D mods="allowNoFillOverride allowNoLineOverride">
    <cs:lnRef idx="0"/>
    <cs:fillRef idx="0"/>
    <cs:effectRef idx="0"/>
    <cs:fontRef idx="minor">
      <a:schemeClr val="dk1"/>
    </cs:fontRef>
  </cs:plotArea3D>
  <cs:seriesAxis>
    <cs:lnRef idx="0"/>
    <cs:fillRef idx="0"/>
    <cs:effectRef idx="0"/>
    <cs:fontRef idx="minor">
      <a:schemeClr val="tx1">
        <a:lumMod val="65000"/>
        <a:lumOff val="35000"/>
      </a:schemeClr>
    </cs:fontRef>
    <cs:spPr>
      <a:ln w="9525" cap="flat" cmpd="sng" algn="ctr">
        <a:solidFill>
          <a:schemeClr val="tx1">
            <a:lumMod val="15000"/>
            <a:lumOff val="85000"/>
          </a:schemeClr>
        </a:solidFill>
        <a:round/>
      </a:ln>
    </cs:spPr>
    <cs:defRPr sz="900" kern="1200"/>
  </cs:seriesAxis>
  <cs:seriesLine>
    <cs:lnRef idx="0"/>
    <cs:fillRef idx="0"/>
    <cs:effectRef idx="0"/>
    <cs:fontRef idx="minor">
      <a:schemeClr val="dk1"/>
    </cs:fontRef>
    <cs:spPr>
      <a:ln w="9525">
        <a:solidFill>
          <a:schemeClr val="tx1">
            <a:lumMod val="35000"/>
            <a:lumOff val="65000"/>
          </a:schemeClr>
        </a:solidFill>
        <a:round/>
      </a:ln>
    </cs:spPr>
  </cs:seriesLine>
  <cs:title>
    <cs:lnRef idx="0"/>
    <cs:fillRef idx="0"/>
    <cs:effectRef idx="0"/>
    <cs:fontRef idx="major">
      <a:schemeClr val="tx1">
        <a:lumMod val="65000"/>
        <a:lumOff val="35000"/>
      </a:schemeClr>
    </cs:fontRef>
    <cs:defRPr sz="2000" b="0" kern="1200" cap="none" spc="0" normalizeH="0" baseline="0"/>
  </cs:title>
  <cs:trendline>
    <cs:lnRef idx="0">
      <cs:styleClr val="auto"/>
    </cs:lnRef>
    <cs:fillRef idx="0"/>
    <cs:effectRef idx="0"/>
    <cs:fontRef idx="minor">
      <a:schemeClr val="dk1"/>
    </cs:fontRef>
    <cs:spPr>
      <a:ln w="19050" cap="rnd">
        <a:solidFill>
          <a:schemeClr val="phClr"/>
        </a:solidFill>
        <a:round/>
      </a:ln>
    </cs:spPr>
  </cs:trendline>
  <cs:trendlineLabel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trendlineLabel>
  <cs:upBar>
    <cs:lnRef idx="0"/>
    <cs:fillRef idx="0"/>
    <cs:effectRef idx="0"/>
    <cs:fontRef idx="minor">
      <a:schemeClr val="dk1"/>
    </cs:fontRef>
    <cs:spPr>
      <a:solidFill>
        <a:schemeClr val="lt1"/>
      </a:solidFill>
      <a:ln w="9525">
        <a:solidFill>
          <a:schemeClr val="tx1">
            <a:lumMod val="50000"/>
            <a:lumOff val="50000"/>
          </a:schemeClr>
        </a:solidFill>
      </a:ln>
    </cs:spPr>
  </cs:upBar>
  <cs:valueAxis>
    <cs:lnRef idx="0"/>
    <cs:fillRef idx="0"/>
    <cs:effectRef idx="0"/>
    <cs:fontRef idx="minor">
      <a:schemeClr val="tx1">
        <a:lumMod val="65000"/>
        <a:lumOff val="35000"/>
      </a:schemeClr>
    </cs:fontRef>
    <cs:defRPr sz="900" kern="1200"/>
  </cs:valueAxis>
  <cs:wall>
    <cs:lnRef idx="0"/>
    <cs:fillRef idx="0"/>
    <cs:effectRef idx="0"/>
    <cs:fontRef idx="minor">
      <a:schemeClr val="dk1"/>
    </cs:fontRef>
  </cs:wall>
</cs:chartStyle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518</TotalTime>
  <Pages>3</Pages>
  <Words>308</Words>
  <Characters>1757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2061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Yoro Herve Zie (2542724)</dc:creator>
  <cp:keywords/>
  <dc:description/>
  <cp:lastModifiedBy>Yoro Herve Zie (2542724)</cp:lastModifiedBy>
  <cp:revision>35</cp:revision>
  <dcterms:created xsi:type="dcterms:W3CDTF">2026-07-26T09:56:00Z</dcterms:created>
  <dcterms:modified xsi:type="dcterms:W3CDTF">2026-07-26T22:53:00Z</dcterms:modified>
</cp:coreProperties>
</file>