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63E0" w:rsidRPr="00E807CB" w:rsidRDefault="009363E0" w:rsidP="000826E9">
      <w:pPr>
        <w:spacing w:line="360" w:lineRule="auto"/>
        <w:jc w:val="center"/>
        <w:rPr>
          <w:rFonts w:ascii="Arial" w:hAnsi="Arial" w:cs="Arial"/>
          <w:b/>
          <w:sz w:val="56"/>
          <w:szCs w:val="56"/>
          <w:u w:val="single"/>
        </w:rPr>
      </w:pPr>
      <w:r w:rsidRPr="00E807CB">
        <w:rPr>
          <w:rFonts w:ascii="Arial" w:hAnsi="Arial" w:cs="Arial"/>
          <w:b/>
          <w:sz w:val="56"/>
          <w:szCs w:val="56"/>
          <w:u w:val="single"/>
        </w:rPr>
        <w:t xml:space="preserve">Radisson </w:t>
      </w:r>
      <w:proofErr w:type="spellStart"/>
      <w:r w:rsidRPr="00E807CB">
        <w:rPr>
          <w:rFonts w:ascii="Arial" w:hAnsi="Arial" w:cs="Arial"/>
          <w:b/>
          <w:sz w:val="56"/>
          <w:szCs w:val="56"/>
          <w:u w:val="single"/>
        </w:rPr>
        <w:t>Blu</w:t>
      </w:r>
      <w:proofErr w:type="spellEnd"/>
      <w:r w:rsidRPr="00E807CB">
        <w:rPr>
          <w:rFonts w:ascii="Arial" w:hAnsi="Arial" w:cs="Arial"/>
          <w:b/>
          <w:sz w:val="56"/>
          <w:szCs w:val="56"/>
          <w:u w:val="single"/>
        </w:rPr>
        <w:t xml:space="preserve"> Hotel Bucharest/ Customer Service Department</w:t>
      </w:r>
    </w:p>
    <w:p w:rsidR="009F0B15" w:rsidRPr="00E807CB" w:rsidRDefault="009F0B15" w:rsidP="000826E9">
      <w:pPr>
        <w:spacing w:line="360" w:lineRule="auto"/>
        <w:jc w:val="center"/>
        <w:rPr>
          <w:rFonts w:ascii="Arial" w:hAnsi="Arial" w:cs="Arial"/>
          <w:b/>
          <w:sz w:val="28"/>
          <w:szCs w:val="28"/>
        </w:rPr>
      </w:pPr>
      <w:r w:rsidRPr="00E807CB">
        <w:rPr>
          <w:rFonts w:ascii="Arial" w:hAnsi="Arial" w:cs="Arial"/>
          <w:b/>
          <w:sz w:val="48"/>
          <w:szCs w:val="48"/>
        </w:rPr>
        <w:t>Consultancy Report</w:t>
      </w:r>
    </w:p>
    <w:p w:rsidR="00215473" w:rsidRPr="00E807CB" w:rsidRDefault="00215473" w:rsidP="000826E9">
      <w:pPr>
        <w:spacing w:line="360" w:lineRule="auto"/>
        <w:jc w:val="center"/>
        <w:rPr>
          <w:rFonts w:ascii="Arial" w:hAnsi="Arial" w:cs="Arial"/>
          <w:b/>
          <w:sz w:val="28"/>
          <w:szCs w:val="28"/>
        </w:rPr>
      </w:pPr>
    </w:p>
    <w:p w:rsidR="00F92FC1" w:rsidRPr="00E807CB" w:rsidRDefault="002603E9" w:rsidP="00784961">
      <w:pPr>
        <w:spacing w:line="360" w:lineRule="auto"/>
        <w:jc w:val="both"/>
        <w:rPr>
          <w:rFonts w:ascii="Arial" w:hAnsi="Arial" w:cs="Arial"/>
          <w:b/>
          <w:sz w:val="28"/>
          <w:szCs w:val="28"/>
        </w:rPr>
      </w:pPr>
      <w:r w:rsidRPr="00E807CB">
        <w:rPr>
          <w:rFonts w:ascii="Arial" w:hAnsi="Arial" w:cs="Arial"/>
          <w:b/>
          <w:noProof/>
          <w:sz w:val="32"/>
          <w:szCs w:val="32"/>
          <w:lang w:eastAsia="en-GB"/>
        </w:rPr>
        <w:drawing>
          <wp:inline distT="0" distB="0" distL="0" distR="0" wp14:anchorId="29DB0707" wp14:editId="52A95608">
            <wp:extent cx="5753099" cy="333756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disson blu bucharest.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341981"/>
                    </a:xfrm>
                    <a:prstGeom prst="rect">
                      <a:avLst/>
                    </a:prstGeom>
                  </pic:spPr>
                </pic:pic>
              </a:graphicData>
            </a:graphic>
          </wp:inline>
        </w:drawing>
      </w:r>
    </w:p>
    <w:p w:rsidR="00784961" w:rsidRPr="00E807CB" w:rsidRDefault="008F4007" w:rsidP="005C28A3">
      <w:pPr>
        <w:spacing w:line="360" w:lineRule="auto"/>
        <w:jc w:val="center"/>
        <w:rPr>
          <w:rFonts w:ascii="Arial" w:hAnsi="Arial" w:cs="Arial"/>
          <w:sz w:val="20"/>
          <w:szCs w:val="20"/>
        </w:rPr>
      </w:pPr>
      <w:r w:rsidRPr="00E807CB">
        <w:rPr>
          <w:rFonts w:ascii="Arial" w:hAnsi="Arial" w:cs="Arial"/>
          <w:sz w:val="20"/>
          <w:szCs w:val="20"/>
        </w:rPr>
        <w:t>(Source: booking.com</w:t>
      </w:r>
      <w:r w:rsidR="00784961" w:rsidRPr="00E807CB">
        <w:rPr>
          <w:rFonts w:ascii="Arial" w:hAnsi="Arial" w:cs="Arial"/>
          <w:sz w:val="20"/>
          <w:szCs w:val="20"/>
        </w:rPr>
        <w:t>)</w:t>
      </w:r>
    </w:p>
    <w:p w:rsidR="009363E0" w:rsidRPr="00E807CB" w:rsidRDefault="00330183" w:rsidP="000826E9">
      <w:pPr>
        <w:spacing w:line="360" w:lineRule="auto"/>
        <w:jc w:val="both"/>
        <w:rPr>
          <w:rFonts w:ascii="Arial" w:hAnsi="Arial" w:cs="Arial"/>
          <w:b/>
          <w:sz w:val="28"/>
          <w:szCs w:val="28"/>
        </w:rPr>
      </w:pPr>
      <w:proofErr w:type="spellStart"/>
      <w:r w:rsidRPr="00E807CB">
        <w:rPr>
          <w:rFonts w:ascii="Arial" w:hAnsi="Arial" w:cs="Arial"/>
          <w:b/>
          <w:sz w:val="40"/>
          <w:szCs w:val="40"/>
        </w:rPr>
        <w:t>Corina</w:t>
      </w:r>
      <w:proofErr w:type="spellEnd"/>
      <w:r w:rsidRPr="00E807CB">
        <w:rPr>
          <w:rFonts w:ascii="Arial" w:hAnsi="Arial" w:cs="Arial"/>
          <w:b/>
          <w:sz w:val="40"/>
          <w:szCs w:val="40"/>
        </w:rPr>
        <w:t xml:space="preserve"> Elena </w:t>
      </w:r>
      <w:proofErr w:type="spellStart"/>
      <w:r w:rsidRPr="00E807CB">
        <w:rPr>
          <w:rFonts w:ascii="Arial" w:hAnsi="Arial" w:cs="Arial"/>
          <w:b/>
          <w:sz w:val="40"/>
          <w:szCs w:val="40"/>
        </w:rPr>
        <w:t>Slujitoru</w:t>
      </w:r>
      <w:proofErr w:type="spellEnd"/>
      <w:r w:rsidRPr="00E807CB">
        <w:rPr>
          <w:rFonts w:ascii="Arial" w:hAnsi="Arial" w:cs="Arial"/>
          <w:b/>
          <w:sz w:val="40"/>
          <w:szCs w:val="40"/>
        </w:rPr>
        <w:t xml:space="preserve"> (2111320)</w:t>
      </w:r>
    </w:p>
    <w:p w:rsidR="00C010F2" w:rsidRPr="00E807CB" w:rsidRDefault="006D379F" w:rsidP="00C010F2">
      <w:pPr>
        <w:tabs>
          <w:tab w:val="left" w:pos="8789"/>
        </w:tabs>
        <w:spacing w:line="360" w:lineRule="auto"/>
        <w:jc w:val="both"/>
        <w:rPr>
          <w:rFonts w:ascii="Arial" w:hAnsi="Arial" w:cs="Arial"/>
          <w:b/>
          <w:sz w:val="40"/>
          <w:szCs w:val="40"/>
        </w:rPr>
      </w:pPr>
      <w:r w:rsidRPr="00E807CB">
        <w:rPr>
          <w:rFonts w:ascii="Arial" w:hAnsi="Arial" w:cs="Arial"/>
          <w:b/>
          <w:sz w:val="40"/>
          <w:szCs w:val="40"/>
        </w:rPr>
        <w:t>Wise Consulting Ltd.</w:t>
      </w:r>
      <w:r w:rsidRPr="00E807CB">
        <w:rPr>
          <w:rFonts w:ascii="Arial" w:hAnsi="Arial" w:cs="Arial"/>
          <w:sz w:val="24"/>
          <w:szCs w:val="24"/>
        </w:rPr>
        <w:t xml:space="preserve"> </w:t>
      </w:r>
      <w:r w:rsidR="009363E0" w:rsidRPr="00E807CB">
        <w:rPr>
          <w:rFonts w:ascii="Arial" w:hAnsi="Arial" w:cs="Arial"/>
          <w:b/>
          <w:sz w:val="40"/>
          <w:szCs w:val="40"/>
        </w:rPr>
        <w:t>–</w:t>
      </w:r>
      <w:r w:rsidRPr="00E807CB">
        <w:rPr>
          <w:rFonts w:ascii="Arial" w:hAnsi="Arial" w:cs="Arial"/>
          <w:b/>
          <w:sz w:val="40"/>
          <w:szCs w:val="40"/>
        </w:rPr>
        <w:t xml:space="preserve"> report date: 17.11.2023</w:t>
      </w:r>
    </w:p>
    <w:p w:rsidR="009363E0" w:rsidRPr="00E807CB" w:rsidRDefault="002603E9" w:rsidP="00C010F2">
      <w:pPr>
        <w:spacing w:line="360" w:lineRule="auto"/>
        <w:jc w:val="center"/>
        <w:rPr>
          <w:rFonts w:ascii="Arial" w:hAnsi="Arial" w:cs="Arial"/>
          <w:sz w:val="24"/>
          <w:szCs w:val="24"/>
        </w:rPr>
      </w:pPr>
      <w:r w:rsidRPr="00E807CB">
        <w:rPr>
          <w:rFonts w:ascii="Arial" w:hAnsi="Arial" w:cs="Arial"/>
          <w:b/>
          <w:noProof/>
          <w:sz w:val="40"/>
          <w:szCs w:val="40"/>
          <w:lang w:eastAsia="en-GB"/>
        </w:rPr>
        <w:drawing>
          <wp:inline distT="0" distB="0" distL="0" distR="0" wp14:anchorId="45565D7A" wp14:editId="1D4CF2BB">
            <wp:extent cx="967740" cy="983923"/>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I LOGO (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71933" cy="988186"/>
                    </a:xfrm>
                    <a:prstGeom prst="rect">
                      <a:avLst/>
                    </a:prstGeom>
                  </pic:spPr>
                </pic:pic>
              </a:graphicData>
            </a:graphic>
          </wp:inline>
        </w:drawing>
      </w:r>
      <w:r w:rsidR="009363E0" w:rsidRPr="00E807CB">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568387510"/>
        <w:docPartObj>
          <w:docPartGallery w:val="Table of Contents"/>
          <w:docPartUnique/>
        </w:docPartObj>
      </w:sdtPr>
      <w:sdtEndPr>
        <w:rPr>
          <w:noProof/>
        </w:rPr>
      </w:sdtEndPr>
      <w:sdtContent>
        <w:p w:rsidR="001A7855" w:rsidRPr="00E807CB" w:rsidRDefault="001A7855">
          <w:pPr>
            <w:pStyle w:val="TOCHeading"/>
            <w:rPr>
              <w:rFonts w:ascii="Arial" w:hAnsi="Arial" w:cs="Arial"/>
            </w:rPr>
          </w:pPr>
          <w:r w:rsidRPr="00E807CB">
            <w:rPr>
              <w:rFonts w:ascii="Arial" w:hAnsi="Arial" w:cs="Arial"/>
            </w:rPr>
            <w:t>Table of Contents</w:t>
          </w:r>
        </w:p>
        <w:p w:rsidR="001A7855" w:rsidRPr="00E807CB" w:rsidRDefault="001A7855" w:rsidP="001A7855">
          <w:pPr>
            <w:rPr>
              <w:rFonts w:ascii="Arial" w:hAnsi="Arial" w:cs="Arial"/>
              <w:sz w:val="24"/>
              <w:szCs w:val="24"/>
              <w:lang w:val="en-US" w:eastAsia="ja-JP"/>
            </w:rPr>
          </w:pPr>
        </w:p>
        <w:p w:rsidR="00B61260" w:rsidRPr="00B61260" w:rsidRDefault="001A7855" w:rsidP="00B61260">
          <w:pPr>
            <w:pStyle w:val="TOC1"/>
            <w:tabs>
              <w:tab w:val="right" w:leader="dot" w:pos="9062"/>
            </w:tabs>
            <w:spacing w:line="360" w:lineRule="auto"/>
            <w:rPr>
              <w:rFonts w:ascii="Arial" w:eastAsiaTheme="minorEastAsia" w:hAnsi="Arial" w:cs="Arial"/>
              <w:noProof/>
              <w:sz w:val="24"/>
              <w:szCs w:val="24"/>
              <w:lang w:eastAsia="en-GB"/>
            </w:rPr>
          </w:pPr>
          <w:r w:rsidRPr="00733924">
            <w:rPr>
              <w:rFonts w:ascii="Arial" w:hAnsi="Arial" w:cs="Arial"/>
              <w:sz w:val="24"/>
              <w:szCs w:val="24"/>
            </w:rPr>
            <w:fldChar w:fldCharType="begin"/>
          </w:r>
          <w:r w:rsidRPr="00733924">
            <w:rPr>
              <w:rFonts w:ascii="Arial" w:hAnsi="Arial" w:cs="Arial"/>
              <w:sz w:val="24"/>
              <w:szCs w:val="24"/>
            </w:rPr>
            <w:instrText xml:space="preserve"> TOC \o "1-3" \h \z \u </w:instrText>
          </w:r>
          <w:r w:rsidRPr="00733924">
            <w:rPr>
              <w:rFonts w:ascii="Arial" w:hAnsi="Arial" w:cs="Arial"/>
              <w:sz w:val="24"/>
              <w:szCs w:val="24"/>
            </w:rPr>
            <w:fldChar w:fldCharType="separate"/>
          </w:r>
          <w:hyperlink w:anchor="_Toc150852307" w:history="1">
            <w:r w:rsidR="00B61260" w:rsidRPr="00B61260">
              <w:rPr>
                <w:rStyle w:val="Hyperlink"/>
                <w:rFonts w:ascii="Arial" w:hAnsi="Arial" w:cs="Arial"/>
                <w:noProof/>
                <w:sz w:val="24"/>
                <w:szCs w:val="24"/>
              </w:rPr>
              <w:t>Executive Summary</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_Toc150852307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3</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08" w:history="1">
            <w:r w:rsidR="00B61260" w:rsidRPr="00B61260">
              <w:rPr>
                <w:rStyle w:val="Hyperlink"/>
                <w:rFonts w:ascii="Arial" w:hAnsi="Arial" w:cs="Arial"/>
                <w:noProof/>
                <w:sz w:val="24"/>
                <w:szCs w:val="24"/>
              </w:rPr>
              <w:t>1.</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Introduction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_Toc150852308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7</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09" w:history="1">
            <w:r w:rsidR="00B61260" w:rsidRPr="00B61260">
              <w:rPr>
                <w:rStyle w:val="Hyperlink"/>
                <w:rFonts w:ascii="Arial" w:hAnsi="Arial" w:cs="Arial"/>
                <w:noProof/>
                <w:sz w:val="24"/>
                <w:szCs w:val="24"/>
              </w:rPr>
              <w:t>2.</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_Toc150852309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9</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0" w:history="1">
            <w:r w:rsidR="00B61260" w:rsidRPr="00B61260">
              <w:rPr>
                <w:rStyle w:val="Hyperlink"/>
                <w:rFonts w:ascii="Arial" w:hAnsi="Arial" w:cs="Arial"/>
                <w:noProof/>
                <w:sz w:val="24"/>
                <w:szCs w:val="24"/>
              </w:rPr>
              <w:t>2.1 Brand Recognition/ Online Reputation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_Toc150852310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9</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1" w:history="1">
            <w:r w:rsidR="00B61260" w:rsidRPr="00B61260">
              <w:rPr>
                <w:rStyle w:val="Hyperlink"/>
                <w:rFonts w:ascii="Arial" w:hAnsi="Arial" w:cs="Arial"/>
                <w:noProof/>
                <w:sz w:val="24"/>
                <w:szCs w:val="24"/>
              </w:rPr>
              <w:t>2.2 Customer Service/ Improvement areas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_Toc150852311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11</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2" w:history="1">
            <w:r w:rsidR="00B61260" w:rsidRPr="00B61260">
              <w:rPr>
                <w:rStyle w:val="Hyperlink"/>
                <w:rFonts w:ascii="Arial" w:hAnsi="Arial" w:cs="Arial"/>
                <w:noProof/>
                <w:sz w:val="24"/>
                <w:szCs w:val="24"/>
              </w:rPr>
              <w:t>2.3 Analysis Tools and Frameworks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_Toc150852312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13</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3" w:history="1">
            <w:r w:rsidR="00B61260" w:rsidRPr="00B61260">
              <w:rPr>
                <w:rStyle w:val="Hyperlink"/>
                <w:rFonts w:ascii="Arial" w:hAnsi="Arial" w:cs="Arial"/>
                <w:noProof/>
                <w:sz w:val="24"/>
                <w:szCs w:val="24"/>
              </w:rPr>
              <w:t>2.4 Macro environmental Analysis: PESTLE/ CAGE</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_Toc150852313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14</w:t>
            </w:r>
            <w:r w:rsidR="00B61260" w:rsidRPr="00B61260">
              <w:rPr>
                <w:rFonts w:ascii="Arial" w:hAnsi="Arial" w:cs="Arial"/>
                <w:noProof/>
                <w:webHidden/>
                <w:sz w:val="24"/>
                <w:szCs w:val="24"/>
              </w:rPr>
              <w:fldChar w:fldCharType="end"/>
            </w:r>
          </w:hyperlink>
        </w:p>
        <w:p w:rsidR="00B61260" w:rsidRPr="00B61260" w:rsidRDefault="00980BF3"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14" w:history="1">
            <w:r w:rsidR="00B61260" w:rsidRPr="00B61260">
              <w:rPr>
                <w:rStyle w:val="Hyperlink"/>
                <w:rFonts w:ascii="Arial" w:hAnsi="Arial" w:cs="Arial"/>
                <w:noProof/>
                <w:sz w:val="24"/>
                <w:szCs w:val="24"/>
              </w:rPr>
              <w:t>2.4.1 PESTLE 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_Toc150852314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14</w:t>
            </w:r>
            <w:r w:rsidR="00B61260" w:rsidRPr="00B61260">
              <w:rPr>
                <w:rFonts w:ascii="Arial" w:hAnsi="Arial" w:cs="Arial"/>
                <w:noProof/>
                <w:webHidden/>
                <w:sz w:val="24"/>
                <w:szCs w:val="24"/>
              </w:rPr>
              <w:fldChar w:fldCharType="end"/>
            </w:r>
          </w:hyperlink>
        </w:p>
        <w:p w:rsidR="00B61260" w:rsidRPr="00B61260" w:rsidRDefault="00980BF3"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15" w:history="1">
            <w:r w:rsidR="00B61260" w:rsidRPr="00B61260">
              <w:rPr>
                <w:rStyle w:val="Hyperlink"/>
                <w:rFonts w:ascii="Arial" w:hAnsi="Arial" w:cs="Arial"/>
                <w:noProof/>
                <w:sz w:val="24"/>
                <w:szCs w:val="24"/>
              </w:rPr>
              <w:t>2.4.2 CAGE 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_Toc150852315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17</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6" w:history="1">
            <w:r w:rsidR="00B61260" w:rsidRPr="00B61260">
              <w:rPr>
                <w:rStyle w:val="Hyperlink"/>
                <w:rFonts w:ascii="Arial" w:hAnsi="Arial" w:cs="Arial"/>
                <w:noProof/>
                <w:sz w:val="24"/>
                <w:szCs w:val="24"/>
              </w:rPr>
              <w:t>2.5 Micro environmental Analysis: SWOT/ TOWS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_Toc150852316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18</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17" w:history="1">
            <w:r w:rsidR="00B61260" w:rsidRPr="00B61260">
              <w:rPr>
                <w:rStyle w:val="Hyperlink"/>
                <w:rFonts w:ascii="Arial" w:hAnsi="Arial" w:cs="Arial"/>
                <w:noProof/>
                <w:sz w:val="24"/>
                <w:szCs w:val="24"/>
              </w:rPr>
              <w:t>3.</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Recommendation and Change Management</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_Toc150852317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20</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8" w:history="1">
            <w:r w:rsidR="00B61260" w:rsidRPr="00B61260">
              <w:rPr>
                <w:rStyle w:val="Hyperlink"/>
                <w:rFonts w:ascii="Arial" w:hAnsi="Arial" w:cs="Arial"/>
                <w:noProof/>
                <w:sz w:val="24"/>
                <w:szCs w:val="24"/>
              </w:rPr>
              <w:t>3.1 Change Management/ Theoretical Background</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_Toc150852318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20</w:t>
            </w:r>
            <w:r w:rsidR="00B61260" w:rsidRPr="00B61260">
              <w:rPr>
                <w:rFonts w:ascii="Arial" w:hAnsi="Arial" w:cs="Arial"/>
                <w:noProof/>
                <w:webHidden/>
                <w:sz w:val="24"/>
                <w:szCs w:val="24"/>
              </w:rPr>
              <w:fldChar w:fldCharType="end"/>
            </w:r>
          </w:hyperlink>
        </w:p>
        <w:p w:rsidR="00B61260" w:rsidRPr="00B61260" w:rsidRDefault="00980BF3" w:rsidP="00B61260">
          <w:pPr>
            <w:pStyle w:val="TOC2"/>
            <w:spacing w:line="360" w:lineRule="auto"/>
            <w:rPr>
              <w:rFonts w:ascii="Arial" w:eastAsiaTheme="minorEastAsia" w:hAnsi="Arial" w:cs="Arial"/>
              <w:noProof/>
              <w:sz w:val="24"/>
              <w:szCs w:val="24"/>
              <w:lang w:eastAsia="en-GB"/>
            </w:rPr>
          </w:pPr>
          <w:hyperlink w:anchor="_Toc150852319" w:history="1">
            <w:r w:rsidR="00B61260" w:rsidRPr="00B61260">
              <w:rPr>
                <w:rStyle w:val="Hyperlink"/>
                <w:rFonts w:ascii="Arial" w:eastAsia="Times New Roman" w:hAnsi="Arial" w:cs="Arial"/>
                <w:noProof/>
                <w:sz w:val="24"/>
                <w:szCs w:val="24"/>
                <w:lang w:eastAsia="en-GB"/>
              </w:rPr>
              <w:t>3.2 Strategies and Recommendations: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_Toc150852319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21</w:t>
            </w:r>
            <w:r w:rsidR="00B61260" w:rsidRPr="00B61260">
              <w:rPr>
                <w:rFonts w:ascii="Arial" w:hAnsi="Arial" w:cs="Arial"/>
                <w:noProof/>
                <w:webHidden/>
                <w:sz w:val="24"/>
                <w:szCs w:val="24"/>
              </w:rPr>
              <w:fldChar w:fldCharType="end"/>
            </w:r>
          </w:hyperlink>
        </w:p>
        <w:p w:rsidR="00B61260" w:rsidRPr="00B61260" w:rsidRDefault="00980BF3"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20" w:history="1">
            <w:r w:rsidR="00B61260" w:rsidRPr="00B61260">
              <w:rPr>
                <w:rStyle w:val="Hyperlink"/>
                <w:rFonts w:ascii="Arial" w:eastAsia="Times New Roman" w:hAnsi="Arial" w:cs="Arial"/>
                <w:noProof/>
                <w:sz w:val="24"/>
                <w:szCs w:val="24"/>
                <w:lang w:eastAsia="en-GB"/>
              </w:rPr>
              <w:t>3.3 Change management and Communication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_Toc150852320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21</w:t>
            </w:r>
            <w:r w:rsidR="00B61260" w:rsidRPr="00B61260">
              <w:rPr>
                <w:rFonts w:ascii="Arial" w:hAnsi="Arial" w:cs="Arial"/>
                <w:noProof/>
                <w:webHidden/>
                <w:sz w:val="24"/>
                <w:szCs w:val="24"/>
              </w:rPr>
              <w:fldChar w:fldCharType="end"/>
            </w:r>
          </w:hyperlink>
        </w:p>
        <w:p w:rsidR="00B61260" w:rsidRPr="00B61260" w:rsidRDefault="00980BF3"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21" w:history="1">
            <w:r w:rsidR="00B61260" w:rsidRPr="00B61260">
              <w:rPr>
                <w:rStyle w:val="Hyperlink"/>
                <w:rFonts w:ascii="Arial" w:hAnsi="Arial" w:cs="Arial"/>
                <w:noProof/>
                <w:sz w:val="24"/>
                <w:szCs w:val="24"/>
              </w:rPr>
              <w:t>3.4 Guest satisfaction/ Customer Service Department</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_Toc150852321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22</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22" w:history="1">
            <w:r w:rsidR="00B61260" w:rsidRPr="00B61260">
              <w:rPr>
                <w:rStyle w:val="Hyperlink"/>
                <w:rFonts w:ascii="Arial" w:hAnsi="Arial" w:cs="Arial"/>
                <w:noProof/>
                <w:sz w:val="24"/>
                <w:szCs w:val="24"/>
              </w:rPr>
              <w:t>4.</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Action Plan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_Toc150852322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24</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23" w:history="1">
            <w:r w:rsidR="00B61260" w:rsidRPr="00B61260">
              <w:rPr>
                <w:rStyle w:val="Hyperlink"/>
                <w:rFonts w:ascii="Arial" w:hAnsi="Arial" w:cs="Arial"/>
                <w:noProof/>
                <w:sz w:val="24"/>
                <w:szCs w:val="24"/>
              </w:rPr>
              <w:t>5.</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Conclusion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_Toc150852323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26</w:t>
            </w:r>
            <w:r w:rsidR="00B61260" w:rsidRPr="00B61260">
              <w:rPr>
                <w:rFonts w:ascii="Arial" w:hAnsi="Arial" w:cs="Arial"/>
                <w:noProof/>
                <w:webHidden/>
                <w:sz w:val="24"/>
                <w:szCs w:val="24"/>
              </w:rPr>
              <w:fldChar w:fldCharType="end"/>
            </w:r>
          </w:hyperlink>
        </w:p>
        <w:p w:rsidR="00B61260" w:rsidRPr="00B61260" w:rsidRDefault="00980BF3" w:rsidP="00B61260">
          <w:pPr>
            <w:pStyle w:val="TOC1"/>
            <w:tabs>
              <w:tab w:val="right" w:leader="dot" w:pos="9062"/>
            </w:tabs>
            <w:spacing w:line="360" w:lineRule="auto"/>
            <w:rPr>
              <w:rFonts w:ascii="Arial" w:eastAsiaTheme="minorEastAsia" w:hAnsi="Arial" w:cs="Arial"/>
              <w:noProof/>
              <w:sz w:val="24"/>
              <w:szCs w:val="24"/>
              <w:lang w:eastAsia="en-GB"/>
            </w:rPr>
          </w:pPr>
          <w:hyperlink w:anchor="_Toc150852324" w:history="1">
            <w:r w:rsidR="00B61260" w:rsidRPr="00B61260">
              <w:rPr>
                <w:rStyle w:val="Hyperlink"/>
                <w:rFonts w:ascii="Arial" w:hAnsi="Arial" w:cs="Arial"/>
                <w:noProof/>
                <w:sz w:val="24"/>
                <w:szCs w:val="24"/>
              </w:rPr>
              <w:t>References: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_Toc150852324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28</w:t>
            </w:r>
            <w:r w:rsidR="00B61260" w:rsidRPr="00B61260">
              <w:rPr>
                <w:rFonts w:ascii="Arial" w:hAnsi="Arial" w:cs="Arial"/>
                <w:noProof/>
                <w:webHidden/>
                <w:sz w:val="24"/>
                <w:szCs w:val="24"/>
              </w:rPr>
              <w:fldChar w:fldCharType="end"/>
            </w:r>
          </w:hyperlink>
        </w:p>
        <w:p w:rsidR="001A7855" w:rsidRPr="00E807CB" w:rsidRDefault="001A7855">
          <w:pPr>
            <w:rPr>
              <w:rFonts w:ascii="Arial" w:hAnsi="Arial" w:cs="Arial"/>
              <w:sz w:val="24"/>
              <w:szCs w:val="24"/>
            </w:rPr>
          </w:pPr>
          <w:r w:rsidRPr="00733924">
            <w:rPr>
              <w:rFonts w:ascii="Arial" w:hAnsi="Arial" w:cs="Arial"/>
              <w:b/>
              <w:bCs/>
              <w:noProof/>
              <w:sz w:val="24"/>
              <w:szCs w:val="24"/>
            </w:rPr>
            <w:fldChar w:fldCharType="end"/>
          </w:r>
        </w:p>
      </w:sdtContent>
    </w:sdt>
    <w:p w:rsidR="008359D6" w:rsidRPr="00E807CB" w:rsidRDefault="008359D6" w:rsidP="000826E9">
      <w:pPr>
        <w:spacing w:line="360" w:lineRule="auto"/>
        <w:rPr>
          <w:rFonts w:ascii="Arial" w:hAnsi="Arial" w:cs="Arial"/>
          <w:sz w:val="24"/>
          <w:szCs w:val="24"/>
        </w:rPr>
      </w:pPr>
      <w:r w:rsidRPr="00E807CB">
        <w:rPr>
          <w:rFonts w:ascii="Arial" w:hAnsi="Arial" w:cs="Arial"/>
          <w:sz w:val="24"/>
          <w:szCs w:val="24"/>
        </w:rPr>
        <w:br w:type="page"/>
      </w:r>
    </w:p>
    <w:p w:rsidR="00DF0BE6" w:rsidRPr="00E807CB" w:rsidRDefault="00DF0BE6" w:rsidP="00D06E22">
      <w:pPr>
        <w:pStyle w:val="Heading1"/>
        <w:rPr>
          <w:rFonts w:ascii="Arial" w:hAnsi="Arial" w:cs="Arial"/>
        </w:rPr>
      </w:pPr>
      <w:bookmarkStart w:id="0" w:name="_Toc150852307"/>
      <w:r w:rsidRPr="00E807CB">
        <w:rPr>
          <w:rFonts w:ascii="Arial" w:hAnsi="Arial" w:cs="Arial"/>
        </w:rPr>
        <w:lastRenderedPageBreak/>
        <w:t>Executive Summary</w:t>
      </w:r>
      <w:bookmarkEnd w:id="0"/>
    </w:p>
    <w:p w:rsidR="00A35655" w:rsidRPr="00E807CB" w:rsidRDefault="00A35655" w:rsidP="00A35655">
      <w:pPr>
        <w:rPr>
          <w:rFonts w:ascii="Arial" w:hAnsi="Arial" w:cs="Arial"/>
        </w:rPr>
      </w:pP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 prestigious five-star establishment in Romania renowned for its architectural elegance and superior customer service, faces a critical challenge—negative online reviews highlighting poor customer service. This report, conducted by Wise Consulting Ltd., a rising consultancy with a track record of guiding organisations through complex challenges, aims to address and rectify these issues. By employing strategic frameworks and analysis tools such as PESTEL, CAGE, SWOT, and TOWS, the study seeks to provide practical solutions to enhance the hotel's online reputation and elevate its customer service standards.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In the digital era, online reputation is pivotal for the success of hospitality establishments. While initially appearing well-rated on platforms like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and Booking.com,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faces a significant concern. Approximately 15% of reviews on both platforms express average or below-average experiences, a higher percentage than competitors and underscores the importance of addressing negative reviews, as online feedback heavily influences customer decisions. The analysis reveals a potential red flag that demands immediate attention.</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negative reviews predominantly centred </w:t>
      </w:r>
      <w:proofErr w:type="gramStart"/>
      <w:r w:rsidRPr="00E807CB">
        <w:rPr>
          <w:rFonts w:ascii="Arial" w:hAnsi="Arial" w:cs="Arial"/>
          <w:sz w:val="24"/>
          <w:szCs w:val="24"/>
        </w:rPr>
        <w:t>around</w:t>
      </w:r>
      <w:proofErr w:type="gramEnd"/>
      <w:r w:rsidRPr="00E807CB">
        <w:rPr>
          <w:rFonts w:ascii="Arial" w:hAnsi="Arial" w:cs="Arial"/>
          <w:sz w:val="24"/>
          <w:szCs w:val="24"/>
        </w:rPr>
        <w:t xml:space="preserve"> customer service issues, including a lack of attention to detail, poor guest assistance, unfriendly staff, subpar housekeeping, and quality concerns with breakfast options. The recurring nature of these complaints over an extended period suggests a need for proactive measures beyond online responses. Customer service emerges as a crucial differentiator in a highly competitive industry, and the failure to address these issues could significantly impact the hotel's reputation and success.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strategic frameworks and analyses presented in this report offer a roadmap for improvement, emphasising the need for enhanced customer service, cultural sensitivity, and technological innovation and delving deeper into the challenges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faces.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PESTLE analysis explores political, economic, social, technological, legal, and environmental factors, providing insights into the external forces influencing the hotel. The CAGE framework considers cultural aspects, emphasising the need for cultural </w:t>
      </w:r>
      <w:r w:rsidRPr="00E807CB">
        <w:rPr>
          <w:rFonts w:ascii="Arial" w:hAnsi="Arial" w:cs="Arial"/>
          <w:sz w:val="24"/>
          <w:szCs w:val="24"/>
        </w:rPr>
        <w:lastRenderedPageBreak/>
        <w:t>sensitivity in operations. SWOT and TOWS analyses identify internal strengths and weaknesses, external opportunities and threats, offering a comprehensive view of the hotel's position in the market.</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Bucharest's entry into Romania aligns with the country's democratic political environment. Despite challenges in the hotel industry, the hotel's focus on service quality and promotion aligns with the sector's potential for recovery and growth. Socioeconomic factors, such as employment rates and migration, impacted the hotel industry in Romania; however, government aid and initiatives can help mitigate these challenges. Research from various sources, such as Formica (1996), Romania's Tourism Development Strategy for 2019-2030, the National Institute of Statistics in Romania, the Ministry of Tourism and </w:t>
      </w:r>
      <w:proofErr w:type="spellStart"/>
      <w:r w:rsidRPr="00E807CB">
        <w:rPr>
          <w:rFonts w:ascii="Arial" w:hAnsi="Arial" w:cs="Arial"/>
          <w:sz w:val="24"/>
          <w:szCs w:val="24"/>
        </w:rPr>
        <w:t>Budeanu</w:t>
      </w:r>
      <w:proofErr w:type="spellEnd"/>
      <w:r w:rsidRPr="00E807CB">
        <w:rPr>
          <w:rFonts w:ascii="Arial" w:hAnsi="Arial" w:cs="Arial"/>
          <w:sz w:val="24"/>
          <w:szCs w:val="24"/>
        </w:rPr>
        <w:t xml:space="preserve"> (2023), provide insights on the hotel industry's turnover contribute to a nuanced understanding of economic challenges and opportunities. Societal aspects are examined through employment trends and demographic shifts, citing data from the Ministry of Tourism (Turism.gov.ro) and the European Commission (2022). Digital transformation is crucial post-pandemic, and the hotel's adaptation to new technologies is essential for competitiveness. This report explores the technological implications, referencing the imperative for digital transformation and technology adoption in the post-pandemic hospitality industry. Sustainability is a growing concern, and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commitment to clean energy aligns with evolving customer expectations. The University of South Wales Insights (2019) and Radisson Hotel Group's Responsible Business Report (2022) emphasise the growing importance of environmental sustainability.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Cultural factors are emphasised in the CAGE analysis, stressing the importance of maintaining consistent service standards globally, adapting to local culture, ensuring culturally sensitive staff training, and fostering cultural events to enhance the guest experience.</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The SWOT analysis reveals the following strengths: the brand recognition is high, the location is excellent, the hotel facilities are top-notch, and there is a certification and sustainability program in place. On the other hand, some weaknesses include the lack of customer service, unfriendly staff, poor housekeeping, and limited breakfast options.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lastRenderedPageBreak/>
        <w:t>Strategies focus on leveraging strengths to exploit opportunities, addressing weaknesses to mitigate risks, and adapting to technological advancements. The hotel must prioritise customer-centric approaches and embrace excellence.</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Wise Consulting Ltd. stands ready to assist in implementing these strategies for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sustained growth and prosperity.</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This report contains a plan for managing change in response to challenges faced.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Change Model explains the various stages of unfreezing, changing, and refreezing. The report emphasises change management's psychological and emotional aspects, as Schein (1993) explained. Drawing on principles outlined by Cameron and Green (2015) and Hiatt and </w:t>
      </w:r>
      <w:proofErr w:type="spellStart"/>
      <w:r w:rsidRPr="00E807CB">
        <w:rPr>
          <w:rFonts w:ascii="Arial" w:hAnsi="Arial" w:cs="Arial"/>
          <w:sz w:val="24"/>
          <w:szCs w:val="24"/>
        </w:rPr>
        <w:t>Creasey</w:t>
      </w:r>
      <w:proofErr w:type="spellEnd"/>
      <w:r w:rsidRPr="00E807CB">
        <w:rPr>
          <w:rFonts w:ascii="Arial" w:hAnsi="Arial" w:cs="Arial"/>
          <w:sz w:val="24"/>
          <w:szCs w:val="24"/>
        </w:rPr>
        <w:t xml:space="preserve"> (2003) highlight the importance of effective communication, stakeholder engagement, and a culture of continuous learning.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Wise Consulting's recommended strategies focus</w:t>
      </w:r>
      <w:r w:rsidR="005D4825" w:rsidRPr="00E807CB">
        <w:rPr>
          <w:rFonts w:ascii="Arial" w:hAnsi="Arial" w:cs="Arial"/>
          <w:sz w:val="24"/>
          <w:szCs w:val="24"/>
        </w:rPr>
        <w:t>ed</w:t>
      </w:r>
      <w:r w:rsidRPr="00E807CB">
        <w:rPr>
          <w:rFonts w:ascii="Arial" w:hAnsi="Arial" w:cs="Arial"/>
          <w:sz w:val="24"/>
          <w:szCs w:val="24"/>
        </w:rPr>
        <w:t xml:space="preserve"> on change management and communication, aiming to create a smooth transition using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and propose creating a dedicated change management team, comprehensive communication plan, employee training programme, continuous feedback mechanisms, and celebrating successes during the change journey.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A detailed action plan outlines specific actions to enhance customer service, address housekeeping issues, diversify breakfast options, reduce noise disturbances, and proactively manage online reputation. The action plan identifies critical problems, proposes solutions, outlines desired outcomes, and provides a timeline for implementation. Initiatives such as staff training, revamping housekeeping, diverse breakfast options, </w:t>
      </w:r>
      <w:proofErr w:type="gramStart"/>
      <w:r w:rsidRPr="00E807CB">
        <w:rPr>
          <w:rFonts w:ascii="Arial" w:hAnsi="Arial" w:cs="Arial"/>
          <w:sz w:val="24"/>
          <w:szCs w:val="24"/>
        </w:rPr>
        <w:t>noise</w:t>
      </w:r>
      <w:proofErr w:type="gramEnd"/>
      <w:r w:rsidRPr="00E807CB">
        <w:rPr>
          <w:rFonts w:ascii="Arial" w:hAnsi="Arial" w:cs="Arial"/>
          <w:sz w:val="24"/>
          <w:szCs w:val="24"/>
        </w:rPr>
        <w:t xml:space="preserve"> reduction measures, effective feedback systems, and proactive online reputation management are scheduled with specific completion dates.</w:t>
      </w:r>
    </w:p>
    <w:p w:rsidR="005D4825"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In conclusion, the Wise Consulting Ltd. </w:t>
      </w:r>
      <w:r w:rsidR="005D4825" w:rsidRPr="00E807CB">
        <w:rPr>
          <w:rFonts w:ascii="Arial" w:hAnsi="Arial" w:cs="Arial"/>
          <w:sz w:val="24"/>
          <w:szCs w:val="24"/>
        </w:rPr>
        <w:t xml:space="preserve">consultancy </w:t>
      </w:r>
      <w:r w:rsidRPr="00E807CB">
        <w:rPr>
          <w:rFonts w:ascii="Arial" w:hAnsi="Arial" w:cs="Arial"/>
          <w:sz w:val="24"/>
          <w:szCs w:val="24"/>
        </w:rPr>
        <w:t xml:space="preserve">report offers a comprehensive analysis of the challenges faced by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and provides actionable strategies for change management and improvement. By addressing customer service concerns, enhancing its online reputation, and implementing strategic changes, the hotel can position itself as a leading choice for global travellers, aligning with the Radisson Hotel Group's overarching vision. Continuous </w:t>
      </w:r>
      <w:r w:rsidRPr="00E807CB">
        <w:rPr>
          <w:rFonts w:ascii="Arial" w:hAnsi="Arial" w:cs="Arial"/>
          <w:sz w:val="24"/>
          <w:szCs w:val="24"/>
        </w:rPr>
        <w:lastRenderedPageBreak/>
        <w:t>monitoring and adjustments are crucial for long-term success and maintaining a distinguished brand reputation in the competitive hospitality industry.</w:t>
      </w:r>
    </w:p>
    <w:p w:rsidR="005D4825" w:rsidRPr="00E807CB" w:rsidRDefault="005D4825">
      <w:pPr>
        <w:rPr>
          <w:rFonts w:ascii="Arial" w:hAnsi="Arial" w:cs="Arial"/>
          <w:sz w:val="24"/>
          <w:szCs w:val="24"/>
        </w:rPr>
      </w:pPr>
      <w:r w:rsidRPr="00E807CB">
        <w:rPr>
          <w:rFonts w:ascii="Arial" w:hAnsi="Arial" w:cs="Arial"/>
          <w:sz w:val="24"/>
          <w:szCs w:val="24"/>
        </w:rPr>
        <w:br w:type="page"/>
      </w:r>
    </w:p>
    <w:p w:rsidR="00117421" w:rsidRPr="00E807CB" w:rsidRDefault="00117421" w:rsidP="00D06E22">
      <w:pPr>
        <w:pStyle w:val="Heading1"/>
        <w:numPr>
          <w:ilvl w:val="0"/>
          <w:numId w:val="22"/>
        </w:numPr>
        <w:rPr>
          <w:rFonts w:ascii="Arial" w:hAnsi="Arial" w:cs="Arial"/>
          <w:b w:val="0"/>
        </w:rPr>
      </w:pPr>
      <w:bookmarkStart w:id="1" w:name="_Toc150852308"/>
      <w:r w:rsidRPr="00E807CB">
        <w:rPr>
          <w:rFonts w:ascii="Arial" w:hAnsi="Arial" w:cs="Arial"/>
        </w:rPr>
        <w:lastRenderedPageBreak/>
        <w:t>Introduction</w:t>
      </w:r>
      <w:bookmarkEnd w:id="1"/>
    </w:p>
    <w:p w:rsidR="0030064F" w:rsidRPr="00E807CB" w:rsidRDefault="0030064F" w:rsidP="000826E9">
      <w:pPr>
        <w:spacing w:line="360" w:lineRule="auto"/>
        <w:jc w:val="both"/>
        <w:rPr>
          <w:rFonts w:ascii="Arial" w:hAnsi="Arial" w:cs="Arial"/>
          <w:b/>
          <w:sz w:val="28"/>
          <w:szCs w:val="28"/>
        </w:rPr>
      </w:pP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The esteemed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located in the central area of Bucharest, Romania, is an opulent establishment well-recognised for its sophisticated architectural design, high-quality lodging options, and unparalleled customer service. The establishment, now known as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in Bucharest, Romania, was constructed in 1977, and the architectural design of the hotel was undertaken by a group of architects from the Institute "Project-Bucharest" (newsbucuresti.ro, 2021).</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Renowned Romanian painters, such as Sabin </w:t>
      </w:r>
      <w:proofErr w:type="spellStart"/>
      <w:r w:rsidRPr="00E807CB">
        <w:rPr>
          <w:rFonts w:ascii="Arial" w:hAnsi="Arial" w:cs="Arial"/>
          <w:sz w:val="24"/>
          <w:szCs w:val="24"/>
        </w:rPr>
        <w:t>Bălașa</w:t>
      </w:r>
      <w:proofErr w:type="spellEnd"/>
      <w:r w:rsidRPr="00E807CB">
        <w:rPr>
          <w:rFonts w:ascii="Arial" w:hAnsi="Arial" w:cs="Arial"/>
          <w:sz w:val="24"/>
          <w:szCs w:val="24"/>
        </w:rPr>
        <w:t xml:space="preserve">, Ion </w:t>
      </w:r>
      <w:proofErr w:type="spellStart"/>
      <w:r w:rsidRPr="00E807CB">
        <w:rPr>
          <w:rFonts w:ascii="Arial" w:hAnsi="Arial" w:cs="Arial"/>
          <w:sz w:val="24"/>
          <w:szCs w:val="24"/>
        </w:rPr>
        <w:t>Stendl</w:t>
      </w:r>
      <w:proofErr w:type="spellEnd"/>
      <w:r w:rsidRPr="00E807CB">
        <w:rPr>
          <w:rFonts w:ascii="Arial" w:hAnsi="Arial" w:cs="Arial"/>
          <w:sz w:val="24"/>
          <w:szCs w:val="24"/>
        </w:rPr>
        <w:t xml:space="preserve">, and Dan </w:t>
      </w:r>
      <w:proofErr w:type="spellStart"/>
      <w:r w:rsidRPr="00E807CB">
        <w:rPr>
          <w:rFonts w:ascii="Arial" w:hAnsi="Arial" w:cs="Arial"/>
          <w:sz w:val="24"/>
          <w:szCs w:val="24"/>
        </w:rPr>
        <w:t>Parocescu</w:t>
      </w:r>
      <w:proofErr w:type="spellEnd"/>
      <w:r w:rsidRPr="00E807CB">
        <w:rPr>
          <w:rFonts w:ascii="Arial" w:hAnsi="Arial" w:cs="Arial"/>
          <w:sz w:val="24"/>
          <w:szCs w:val="24"/>
        </w:rPr>
        <w:t xml:space="preserve">, have produced a collection of grandiose artistic creations tailored explicitly for the expansive interiors of the hotel (newsbucuresti.ro, 2021). The establishment was officially opened in September 2008. It remained under Radisson SAS until October 2009, when it became a distinguished brand within the Radisson Hotels company, recognised as one of the leading global entities in the hospitality industry.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has the distinction of being the most expansive five-star hotel in Romania, as well as the most prominent establishment within the Radisson hotel chain in Eastern Europe.</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After a significant capital investment, Radisson Hotel Group was happy to announce in June 2021 the reopening of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by changing the lobby and garden area of the hotel (Hospitality </w:t>
      </w:r>
      <w:r w:rsidR="00AA6F27" w:rsidRPr="00E807CB">
        <w:rPr>
          <w:rFonts w:ascii="Arial" w:hAnsi="Arial" w:cs="Arial"/>
          <w:sz w:val="24"/>
          <w:szCs w:val="24"/>
        </w:rPr>
        <w:t>Net, 2021). There are 424 rooms:</w:t>
      </w:r>
      <w:r w:rsidRPr="00E807CB">
        <w:rPr>
          <w:rFonts w:ascii="Arial" w:hAnsi="Arial" w:cs="Arial"/>
          <w:sz w:val="24"/>
          <w:szCs w:val="24"/>
        </w:rPr>
        <w:t xml:space="preserve"> 301 standard, 74 executive, </w:t>
      </w:r>
      <w:r w:rsidR="007150E1" w:rsidRPr="00E807CB">
        <w:rPr>
          <w:rFonts w:ascii="Arial" w:hAnsi="Arial" w:cs="Arial"/>
          <w:sz w:val="24"/>
          <w:szCs w:val="24"/>
        </w:rPr>
        <w:t>10</w:t>
      </w:r>
      <w:r w:rsidRPr="00E807CB">
        <w:rPr>
          <w:rFonts w:ascii="Arial" w:hAnsi="Arial" w:cs="Arial"/>
          <w:sz w:val="24"/>
          <w:szCs w:val="24"/>
        </w:rPr>
        <w:t xml:space="preserve"> disabled accommodations, and 39 apartments. In addition, the hotel provides its clientele with four dining establishments, three bars, </w:t>
      </w:r>
      <w:proofErr w:type="gramStart"/>
      <w:r w:rsidRPr="00E807CB">
        <w:rPr>
          <w:rFonts w:ascii="Arial" w:hAnsi="Arial" w:cs="Arial"/>
          <w:sz w:val="24"/>
          <w:szCs w:val="24"/>
        </w:rPr>
        <w:t>a</w:t>
      </w:r>
      <w:proofErr w:type="gramEnd"/>
      <w:r w:rsidRPr="00E807CB">
        <w:rPr>
          <w:rFonts w:ascii="Arial" w:hAnsi="Arial" w:cs="Arial"/>
          <w:sz w:val="24"/>
          <w:szCs w:val="24"/>
        </w:rPr>
        <w:t xml:space="preserve"> 1,500-square-meter conference centre with a central hall accommodating a maximum of 500 individuals and eleven smaller rooms (newsbucuresti.ro, 2021). Other amenities include a Bali Spa, a fitness centre, a heated outdoor pool, a </w:t>
      </w:r>
      <w:proofErr w:type="spellStart"/>
      <w:r w:rsidRPr="00E807CB">
        <w:rPr>
          <w:rFonts w:ascii="Arial" w:hAnsi="Arial" w:cs="Arial"/>
          <w:sz w:val="24"/>
          <w:szCs w:val="24"/>
        </w:rPr>
        <w:t>jacuzzi</w:t>
      </w:r>
      <w:proofErr w:type="spellEnd"/>
      <w:r w:rsidRPr="00E807CB">
        <w:rPr>
          <w:rFonts w:ascii="Arial" w:hAnsi="Arial" w:cs="Arial"/>
          <w:sz w:val="24"/>
          <w:szCs w:val="24"/>
        </w:rPr>
        <w:t>, a jogging track, a casino, and upscale retail establishments.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Although well recognised for its exceptional quality,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is today confronted with a critical situation that needs prompt attention and deliberate action related to the negative reviews regarding poor customer service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2023). In the era of digital connectivity, a hotel's internet reputation and customer service have emerged as crucial factors that significantly influence its </w:t>
      </w:r>
      <w:proofErr w:type="spellStart"/>
      <w:r w:rsidRPr="00E807CB">
        <w:rPr>
          <w:rFonts w:ascii="Arial" w:hAnsi="Arial" w:cs="Arial"/>
          <w:sz w:val="24"/>
          <w:szCs w:val="24"/>
        </w:rPr>
        <w:t>ongoing</w:t>
      </w:r>
      <w:proofErr w:type="spellEnd"/>
      <w:r w:rsidRPr="00E807CB">
        <w:rPr>
          <w:rFonts w:ascii="Arial" w:hAnsi="Arial" w:cs="Arial"/>
          <w:sz w:val="24"/>
          <w:szCs w:val="24"/>
        </w:rPr>
        <w:t xml:space="preserve"> prosperity (</w:t>
      </w:r>
      <w:proofErr w:type="spellStart"/>
      <w:r w:rsidRPr="00E807CB">
        <w:rPr>
          <w:rFonts w:ascii="Arial" w:hAnsi="Arial" w:cs="Arial"/>
          <w:sz w:val="24"/>
          <w:szCs w:val="24"/>
        </w:rPr>
        <w:t>Rialti</w:t>
      </w:r>
      <w:proofErr w:type="spellEnd"/>
      <w:r w:rsidRPr="00E807CB">
        <w:rPr>
          <w:rFonts w:ascii="Arial" w:hAnsi="Arial" w:cs="Arial"/>
          <w:sz w:val="24"/>
          <w:szCs w:val="24"/>
        </w:rPr>
        <w:t xml:space="preserve">, </w:t>
      </w:r>
      <w:proofErr w:type="spellStart"/>
      <w:r w:rsidRPr="00E807CB">
        <w:rPr>
          <w:rFonts w:ascii="Arial" w:hAnsi="Arial" w:cs="Arial"/>
          <w:sz w:val="24"/>
          <w:szCs w:val="24"/>
        </w:rPr>
        <w:t>Kvítková</w:t>
      </w:r>
      <w:proofErr w:type="spellEnd"/>
      <w:r w:rsidRPr="00E807CB">
        <w:rPr>
          <w:rFonts w:ascii="Arial" w:hAnsi="Arial" w:cs="Arial"/>
          <w:sz w:val="24"/>
          <w:szCs w:val="24"/>
        </w:rPr>
        <w:t xml:space="preserve"> and </w:t>
      </w:r>
      <w:proofErr w:type="spellStart"/>
      <w:r w:rsidRPr="00E807CB">
        <w:rPr>
          <w:rFonts w:ascii="Arial" w:hAnsi="Arial" w:cs="Arial"/>
          <w:sz w:val="24"/>
          <w:szCs w:val="24"/>
        </w:rPr>
        <w:t>Makovník</w:t>
      </w:r>
      <w:proofErr w:type="spellEnd"/>
      <w:r w:rsidRPr="00E807CB">
        <w:rPr>
          <w:rFonts w:ascii="Arial" w:hAnsi="Arial" w:cs="Arial"/>
          <w:sz w:val="24"/>
          <w:szCs w:val="24"/>
        </w:rPr>
        <w:t xml:space="preserve">, 2023). The amalgamation of </w:t>
      </w:r>
      <w:r w:rsidRPr="00E807CB">
        <w:rPr>
          <w:rFonts w:ascii="Arial" w:hAnsi="Arial" w:cs="Arial"/>
          <w:sz w:val="24"/>
          <w:szCs w:val="24"/>
        </w:rPr>
        <w:lastRenderedPageBreak/>
        <w:t>online evaluations, social media interactions, and guest feedback significantly impacts the formation of perceptions and the decision-making process of global travellers.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The purpose of this consultation study, carried out by Wise Consulting Ltd., is to examine the complex problem of online reputation management and customer service improvement encountered by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Wise Consulting Ltd. is a new company on the market that is gaining recognition for successfully guiding many organisations across several sectors, enabling them to navigate intricate obstacles and effectively achieve long-term, viable expansion. The company's expertise involves using comprehensive frameworks and strategic models to analyse various situations, provide practical solutions, and facilitate significant and impactful change.</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In order to effectively tackle the current challenges, </w:t>
      </w:r>
      <w:r w:rsidR="00030BED" w:rsidRPr="00E807CB">
        <w:rPr>
          <w:rFonts w:ascii="Arial" w:hAnsi="Arial" w:cs="Arial"/>
          <w:sz w:val="24"/>
          <w:szCs w:val="24"/>
        </w:rPr>
        <w:t>the report</w:t>
      </w:r>
      <w:r w:rsidRPr="00E807CB">
        <w:rPr>
          <w:rFonts w:ascii="Arial" w:hAnsi="Arial" w:cs="Arial"/>
          <w:sz w:val="24"/>
          <w:szCs w:val="24"/>
        </w:rPr>
        <w:t xml:space="preserve"> will employ well-established analytical methodologies such as PESTEL analysis, which examines the political, economic, social, technological, environmental, and legal factors. Additionally, </w:t>
      </w:r>
      <w:r w:rsidR="00030BED" w:rsidRPr="00E807CB">
        <w:rPr>
          <w:rFonts w:ascii="Arial" w:hAnsi="Arial" w:cs="Arial"/>
          <w:sz w:val="24"/>
          <w:szCs w:val="24"/>
        </w:rPr>
        <w:t>the report</w:t>
      </w:r>
      <w:r w:rsidRPr="00E807CB">
        <w:rPr>
          <w:rFonts w:ascii="Arial" w:hAnsi="Arial" w:cs="Arial"/>
          <w:sz w:val="24"/>
          <w:szCs w:val="24"/>
        </w:rPr>
        <w:t xml:space="preserve"> will utilise SWOT and TOWS analysis, which assesses the strengths, weaknesses, opportunities, and threats. Using these frameworks will provide a systematic basis for our evaluation and direct our efforts in finding critical avenues for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to improve its online image and boost its customer service standards.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This study will examine the present state of the hotel business, evaluate the internal strengths and weaknesses, analyse external opportunities and threats, and examine the intricate relationship between these elements. The objective is to discover practical and valuable information enabling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to influence its internet reputation actively and provide exceptional guest experiences.</w:t>
      </w:r>
    </w:p>
    <w:p w:rsidR="00C97600"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This research aims to thoroughly analyse the existing difficulties, followed by a series of clearly defined suggestions based on strategic frameworks and industry best practices. The following parts will comprehensively examine the intricacies of managing online reputation and improving customer service. This analysis will give valuable perspectives, practical methods, and a well-defined plan to support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in achieving success in the era of digitalisation.</w:t>
      </w:r>
    </w:p>
    <w:p w:rsidR="009F0B15" w:rsidRPr="00E807CB" w:rsidRDefault="004B7B49" w:rsidP="00D06E22">
      <w:pPr>
        <w:pStyle w:val="Heading1"/>
        <w:numPr>
          <w:ilvl w:val="0"/>
          <w:numId w:val="22"/>
        </w:numPr>
        <w:rPr>
          <w:rFonts w:ascii="Arial" w:hAnsi="Arial" w:cs="Arial"/>
          <w:b w:val="0"/>
        </w:rPr>
      </w:pPr>
      <w:bookmarkStart w:id="2" w:name="_Toc150852309"/>
      <w:r w:rsidRPr="00E807CB">
        <w:rPr>
          <w:rFonts w:ascii="Arial" w:hAnsi="Arial" w:cs="Arial"/>
        </w:rPr>
        <w:lastRenderedPageBreak/>
        <w:t>Analysis</w:t>
      </w:r>
      <w:bookmarkEnd w:id="2"/>
    </w:p>
    <w:p w:rsidR="0030064F" w:rsidRPr="00995F75" w:rsidRDefault="0030064F" w:rsidP="000826E9">
      <w:pPr>
        <w:spacing w:line="360" w:lineRule="auto"/>
        <w:jc w:val="both"/>
        <w:rPr>
          <w:rFonts w:ascii="Arial" w:hAnsi="Arial" w:cs="Arial"/>
          <w:sz w:val="24"/>
          <w:szCs w:val="24"/>
        </w:rPr>
      </w:pPr>
    </w:p>
    <w:p w:rsidR="00A94168" w:rsidRPr="00E807CB" w:rsidRDefault="00D06E22" w:rsidP="00036642">
      <w:pPr>
        <w:pStyle w:val="Heading2"/>
        <w:rPr>
          <w:rFonts w:ascii="Arial" w:hAnsi="Arial" w:cs="Arial"/>
          <w:sz w:val="24"/>
          <w:szCs w:val="24"/>
        </w:rPr>
      </w:pPr>
      <w:bookmarkStart w:id="3" w:name="_Toc150852310"/>
      <w:r w:rsidRPr="00E807CB">
        <w:rPr>
          <w:rFonts w:ascii="Arial" w:hAnsi="Arial" w:cs="Arial"/>
          <w:sz w:val="24"/>
          <w:szCs w:val="24"/>
        </w:rPr>
        <w:t xml:space="preserve">2.1 </w:t>
      </w:r>
      <w:r w:rsidR="00A94168" w:rsidRPr="00E807CB">
        <w:rPr>
          <w:rFonts w:ascii="Arial" w:hAnsi="Arial" w:cs="Arial"/>
          <w:sz w:val="24"/>
          <w:szCs w:val="24"/>
        </w:rPr>
        <w:t>Brand</w:t>
      </w:r>
      <w:r w:rsidR="00BE78C6" w:rsidRPr="00E807CB">
        <w:rPr>
          <w:rFonts w:ascii="Arial" w:hAnsi="Arial" w:cs="Arial"/>
          <w:sz w:val="24"/>
          <w:szCs w:val="24"/>
        </w:rPr>
        <w:t xml:space="preserve"> Recognition</w:t>
      </w:r>
      <w:r w:rsidR="00A94168" w:rsidRPr="00E807CB">
        <w:rPr>
          <w:rFonts w:ascii="Arial" w:hAnsi="Arial" w:cs="Arial"/>
          <w:sz w:val="24"/>
          <w:szCs w:val="24"/>
        </w:rPr>
        <w:t>/ Online Reputation</w:t>
      </w:r>
      <w:bookmarkEnd w:id="3"/>
      <w:r w:rsidR="00A94168" w:rsidRPr="00E807CB">
        <w:rPr>
          <w:rFonts w:ascii="Arial" w:hAnsi="Arial" w:cs="Arial"/>
          <w:sz w:val="24"/>
          <w:szCs w:val="24"/>
        </w:rPr>
        <w:t xml:space="preserve"> </w:t>
      </w:r>
    </w:p>
    <w:p w:rsidR="00036642" w:rsidRPr="00995F75" w:rsidRDefault="00036642" w:rsidP="00036642">
      <w:pPr>
        <w:rPr>
          <w:rFonts w:ascii="Arial" w:hAnsi="Arial" w:cs="Arial"/>
          <w:sz w:val="24"/>
          <w:szCs w:val="24"/>
        </w:rPr>
      </w:pPr>
    </w:p>
    <w:p w:rsidR="00995F75" w:rsidRDefault="00B02129" w:rsidP="000826E9">
      <w:pPr>
        <w:tabs>
          <w:tab w:val="left" w:pos="6096"/>
        </w:tabs>
        <w:spacing w:line="360" w:lineRule="auto"/>
        <w:jc w:val="both"/>
        <w:rPr>
          <w:rFonts w:ascii="Arial" w:hAnsi="Arial" w:cs="Arial"/>
          <w:sz w:val="24"/>
          <w:szCs w:val="24"/>
        </w:rPr>
      </w:pPr>
      <w:r w:rsidRPr="00E807CB">
        <w:rPr>
          <w:rFonts w:ascii="Arial" w:hAnsi="Arial" w:cs="Arial"/>
          <w:sz w:val="24"/>
          <w:szCs w:val="24"/>
        </w:rPr>
        <w:t xml:space="preserve">According to </w:t>
      </w:r>
      <w:proofErr w:type="spellStart"/>
      <w:r w:rsidRPr="00E807CB">
        <w:rPr>
          <w:rFonts w:ascii="Arial" w:hAnsi="Arial" w:cs="Arial"/>
          <w:sz w:val="24"/>
          <w:szCs w:val="24"/>
        </w:rPr>
        <w:t>Cantallops</w:t>
      </w:r>
      <w:proofErr w:type="spellEnd"/>
      <w:r w:rsidRPr="00E807CB">
        <w:rPr>
          <w:rFonts w:ascii="Arial" w:hAnsi="Arial" w:cs="Arial"/>
          <w:sz w:val="24"/>
          <w:szCs w:val="24"/>
        </w:rPr>
        <w:t xml:space="preserve"> and </w:t>
      </w:r>
      <w:proofErr w:type="spellStart"/>
      <w:r w:rsidRPr="00E807CB">
        <w:rPr>
          <w:rFonts w:ascii="Arial" w:hAnsi="Arial" w:cs="Arial"/>
          <w:sz w:val="24"/>
          <w:szCs w:val="24"/>
        </w:rPr>
        <w:t>Salvi</w:t>
      </w:r>
      <w:proofErr w:type="spellEnd"/>
      <w:r w:rsidRPr="00E807CB">
        <w:rPr>
          <w:rFonts w:ascii="Arial" w:hAnsi="Arial" w:cs="Arial"/>
          <w:sz w:val="24"/>
          <w:szCs w:val="24"/>
        </w:rPr>
        <w:t xml:space="preserve"> (2014), electronic word-of-mouth (</w:t>
      </w:r>
      <w:proofErr w:type="spellStart"/>
      <w:r w:rsidRPr="00E807CB">
        <w:rPr>
          <w:rFonts w:ascii="Arial" w:hAnsi="Arial" w:cs="Arial"/>
          <w:sz w:val="24"/>
          <w:szCs w:val="24"/>
        </w:rPr>
        <w:t>eWOM</w:t>
      </w:r>
      <w:proofErr w:type="spellEnd"/>
      <w:r w:rsidRPr="00E807CB">
        <w:rPr>
          <w:rFonts w:ascii="Arial" w:hAnsi="Arial" w:cs="Arial"/>
          <w:sz w:val="24"/>
          <w:szCs w:val="24"/>
        </w:rPr>
        <w:t xml:space="preserve">), also known as online reviews, suggestions, or comments, has become more critical with the rise of new technology. Consumers are becoming increasingly interested in </w:t>
      </w:r>
      <w:proofErr w:type="spellStart"/>
      <w:r w:rsidRPr="00E807CB">
        <w:rPr>
          <w:rFonts w:ascii="Arial" w:hAnsi="Arial" w:cs="Arial"/>
          <w:sz w:val="24"/>
          <w:szCs w:val="24"/>
        </w:rPr>
        <w:t>eWOM</w:t>
      </w:r>
      <w:proofErr w:type="spellEnd"/>
      <w:r w:rsidRPr="00E807CB">
        <w:rPr>
          <w:rFonts w:ascii="Arial" w:hAnsi="Arial" w:cs="Arial"/>
          <w:sz w:val="24"/>
          <w:szCs w:val="24"/>
        </w:rPr>
        <w:t xml:space="preserve"> when it comes to tourism, which significantly affects both buyer behaviour and the supply of tourism.</w:t>
      </w:r>
      <w:r w:rsidR="0039586F" w:rsidRPr="00E807CB">
        <w:rPr>
          <w:rFonts w:ascii="Arial" w:hAnsi="Arial" w:cs="Arial"/>
          <w:sz w:val="24"/>
          <w:szCs w:val="24"/>
        </w:rPr>
        <w:t xml:space="preserve"> When </w:t>
      </w:r>
      <w:proofErr w:type="spellStart"/>
      <w:r w:rsidR="0039586F" w:rsidRPr="00E807CB">
        <w:rPr>
          <w:rFonts w:ascii="Arial" w:hAnsi="Arial" w:cs="Arial"/>
          <w:sz w:val="24"/>
          <w:szCs w:val="24"/>
        </w:rPr>
        <w:t>eWOM</w:t>
      </w:r>
      <w:proofErr w:type="spellEnd"/>
      <w:r w:rsidR="0039586F" w:rsidRPr="00E807CB">
        <w:rPr>
          <w:rFonts w:ascii="Arial" w:hAnsi="Arial" w:cs="Arial"/>
          <w:sz w:val="24"/>
          <w:szCs w:val="24"/>
        </w:rPr>
        <w:t xml:space="preserve"> is spread, customers are affected by their feelings, their reasons, and the websites they have chosen to add to (</w:t>
      </w:r>
      <w:proofErr w:type="spellStart"/>
      <w:r w:rsidR="0039586F" w:rsidRPr="00E807CB">
        <w:rPr>
          <w:rFonts w:ascii="Arial" w:hAnsi="Arial" w:cs="Arial"/>
          <w:sz w:val="24"/>
          <w:szCs w:val="24"/>
        </w:rPr>
        <w:t>Medeková</w:t>
      </w:r>
      <w:proofErr w:type="spellEnd"/>
      <w:r w:rsidR="0039586F" w:rsidRPr="00E807CB">
        <w:rPr>
          <w:rFonts w:ascii="Arial" w:hAnsi="Arial" w:cs="Arial"/>
          <w:sz w:val="24"/>
          <w:szCs w:val="24"/>
        </w:rPr>
        <w:t xml:space="preserve">, </w:t>
      </w:r>
      <w:proofErr w:type="spellStart"/>
      <w:r w:rsidR="0039586F" w:rsidRPr="00E807CB">
        <w:rPr>
          <w:rFonts w:ascii="Arial" w:hAnsi="Arial" w:cs="Arial"/>
          <w:sz w:val="24"/>
          <w:szCs w:val="24"/>
        </w:rPr>
        <w:t>Pompurová</w:t>
      </w:r>
      <w:proofErr w:type="spellEnd"/>
      <w:r w:rsidR="0039586F" w:rsidRPr="00E807CB">
        <w:rPr>
          <w:rFonts w:ascii="Arial" w:hAnsi="Arial" w:cs="Arial"/>
          <w:sz w:val="24"/>
          <w:szCs w:val="24"/>
        </w:rPr>
        <w:t xml:space="preserve"> and </w:t>
      </w:r>
      <w:proofErr w:type="spellStart"/>
      <w:r w:rsidR="0039586F" w:rsidRPr="00E807CB">
        <w:rPr>
          <w:rFonts w:ascii="Arial" w:hAnsi="Arial" w:cs="Arial"/>
          <w:sz w:val="24"/>
          <w:szCs w:val="24"/>
        </w:rPr>
        <w:t>Šimočková</w:t>
      </w:r>
      <w:proofErr w:type="spellEnd"/>
      <w:r w:rsidR="0039586F" w:rsidRPr="00E807CB">
        <w:rPr>
          <w:rFonts w:ascii="Arial" w:hAnsi="Arial" w:cs="Arial"/>
          <w:sz w:val="24"/>
          <w:szCs w:val="24"/>
        </w:rPr>
        <w:t xml:space="preserve">, 2023). For a hotel, </w:t>
      </w:r>
      <w:proofErr w:type="spellStart"/>
      <w:r w:rsidR="0039586F" w:rsidRPr="00E807CB">
        <w:rPr>
          <w:rFonts w:ascii="Arial" w:hAnsi="Arial" w:cs="Arial"/>
          <w:sz w:val="24"/>
          <w:szCs w:val="24"/>
        </w:rPr>
        <w:t>eWOM</w:t>
      </w:r>
      <w:proofErr w:type="spellEnd"/>
      <w:r w:rsidR="0039586F" w:rsidRPr="00E807CB">
        <w:rPr>
          <w:rFonts w:ascii="Arial" w:hAnsi="Arial" w:cs="Arial"/>
          <w:sz w:val="24"/>
          <w:szCs w:val="24"/>
        </w:rPr>
        <w:t xml:space="preserve"> expresses the guests' experiences and opinions and creates the online reputation of the respective hotel. Many tourists use search engines, online platforms and social media to look into places they want to visit before they book their trip (Sparks and Browning, 2011). Potential clients may trust other consumer evaluations, which they see as neutral and independent of marketing staff.</w:t>
      </w:r>
    </w:p>
    <w:p w:rsidR="008E6D46" w:rsidRPr="00E807CB" w:rsidRDefault="008E6D46" w:rsidP="000826E9">
      <w:pPr>
        <w:tabs>
          <w:tab w:val="left" w:pos="6096"/>
        </w:tabs>
        <w:spacing w:line="360" w:lineRule="auto"/>
        <w:jc w:val="both"/>
        <w:rPr>
          <w:rFonts w:ascii="Arial" w:hAnsi="Arial" w:cs="Arial"/>
          <w:sz w:val="24"/>
          <w:szCs w:val="24"/>
        </w:rPr>
      </w:pPr>
      <w:r w:rsidRPr="00E807CB">
        <w:rPr>
          <w:rFonts w:ascii="Arial" w:hAnsi="Arial" w:cs="Arial"/>
          <w:sz w:val="24"/>
          <w:szCs w:val="24"/>
        </w:rPr>
        <w:t xml:space="preserve">Looking for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on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and Booking.com, two of the most popular online travel platforms, the Bucharest Hotel appears rated, at first glance, as "excellent" with a rate of 4.5 out of 5 on the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platform (</w:t>
      </w:r>
      <w:proofErr w:type="spellStart"/>
      <w:r w:rsidRPr="00E807CB">
        <w:rPr>
          <w:rFonts w:ascii="Arial" w:hAnsi="Arial" w:cs="Arial"/>
          <w:sz w:val="24"/>
          <w:szCs w:val="24"/>
        </w:rPr>
        <w:t>Tripadvisor</w:t>
      </w:r>
      <w:proofErr w:type="spellEnd"/>
      <w:r w:rsidRPr="00E807CB">
        <w:rPr>
          <w:rFonts w:ascii="Arial" w:hAnsi="Arial" w:cs="Arial"/>
          <w:sz w:val="24"/>
          <w:szCs w:val="24"/>
        </w:rPr>
        <w:t>, 2023) and as "very good" with a rate of 8.2 out of 10 on the Booking.com platform (Booking.com, 2023).</w:t>
      </w:r>
    </w:p>
    <w:p w:rsidR="00823E41" w:rsidRDefault="00DE4D0D" w:rsidP="000826E9">
      <w:pPr>
        <w:spacing w:line="360" w:lineRule="auto"/>
        <w:jc w:val="both"/>
        <w:rPr>
          <w:rFonts w:ascii="Arial" w:hAnsi="Arial" w:cs="Arial"/>
          <w:sz w:val="24"/>
          <w:szCs w:val="24"/>
        </w:rPr>
      </w:pPr>
      <w:r w:rsidRPr="00E807CB">
        <w:rPr>
          <w:rFonts w:ascii="Arial" w:hAnsi="Arial" w:cs="Arial"/>
          <w:sz w:val="24"/>
          <w:szCs w:val="24"/>
        </w:rPr>
        <w:t>However, after a more detailed analysis, approximately 15% of the comments posted on each platform contain average or lower-than-average reviews.</w:t>
      </w: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Pr="00E807CB" w:rsidRDefault="00995F75" w:rsidP="000826E9">
      <w:pPr>
        <w:spacing w:line="360" w:lineRule="auto"/>
        <w:jc w:val="both"/>
        <w:rPr>
          <w:rFonts w:ascii="Arial" w:hAnsi="Arial" w:cs="Arial"/>
          <w:sz w:val="24"/>
          <w:szCs w:val="24"/>
        </w:rPr>
      </w:pPr>
    </w:p>
    <w:p w:rsidR="00823E41" w:rsidRPr="00E807CB" w:rsidRDefault="00823E41" w:rsidP="000826E9">
      <w:pPr>
        <w:spacing w:line="360" w:lineRule="auto"/>
        <w:jc w:val="both"/>
        <w:rPr>
          <w:rFonts w:ascii="Arial" w:hAnsi="Arial" w:cs="Arial"/>
          <w:sz w:val="24"/>
          <w:szCs w:val="24"/>
        </w:rPr>
      </w:pPr>
      <w:r w:rsidRPr="00E807CB">
        <w:rPr>
          <w:rFonts w:ascii="Arial" w:hAnsi="Arial" w:cs="Arial"/>
          <w:noProof/>
          <w:sz w:val="24"/>
          <w:szCs w:val="24"/>
          <w:lang w:eastAsia="en-GB"/>
        </w:rPr>
        <w:lastRenderedPageBreak/>
        <w:drawing>
          <wp:inline distT="0" distB="0" distL="0" distR="0" wp14:anchorId="2C08A882" wp14:editId="63353C05">
            <wp:extent cx="2712720" cy="51206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1379" cy="511810"/>
                    </a:xfrm>
                    <a:prstGeom prst="rect">
                      <a:avLst/>
                    </a:prstGeom>
                    <a:noFill/>
                  </pic:spPr>
                </pic:pic>
              </a:graphicData>
            </a:graphic>
          </wp:inline>
        </w:drawing>
      </w:r>
      <w:r w:rsidRPr="00E807CB">
        <w:rPr>
          <w:rFonts w:ascii="Arial" w:hAnsi="Arial" w:cs="Arial"/>
          <w:sz w:val="24"/>
          <w:szCs w:val="24"/>
        </w:rPr>
        <w:tab/>
      </w:r>
      <w:r w:rsidRPr="00E807CB">
        <w:rPr>
          <w:rFonts w:ascii="Arial" w:hAnsi="Arial" w:cs="Arial"/>
          <w:sz w:val="24"/>
          <w:szCs w:val="24"/>
        </w:rPr>
        <w:tab/>
      </w:r>
      <w:r w:rsidRPr="00E807CB">
        <w:rPr>
          <w:rFonts w:ascii="Arial" w:hAnsi="Arial" w:cs="Arial"/>
          <w:noProof/>
          <w:sz w:val="24"/>
          <w:szCs w:val="24"/>
          <w:lang w:eastAsia="en-GB"/>
        </w:rPr>
        <w:drawing>
          <wp:inline distT="0" distB="0" distL="0" distR="0" wp14:anchorId="0C4C7FE2" wp14:editId="6DD2C270">
            <wp:extent cx="2430777" cy="510540"/>
            <wp:effectExtent l="0" t="0" r="825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ing.png"/>
                    <pic:cNvPicPr/>
                  </pic:nvPicPr>
                  <pic:blipFill>
                    <a:blip r:embed="rId12">
                      <a:extLst>
                        <a:ext uri="{28A0092B-C50C-407E-A947-70E740481C1C}">
                          <a14:useLocalDpi xmlns:a14="http://schemas.microsoft.com/office/drawing/2010/main" val="0"/>
                        </a:ext>
                      </a:extLst>
                    </a:blip>
                    <a:stretch>
                      <a:fillRect/>
                    </a:stretch>
                  </pic:blipFill>
                  <pic:spPr>
                    <a:xfrm>
                      <a:off x="0" y="0"/>
                      <a:ext cx="2430990" cy="510585"/>
                    </a:xfrm>
                    <a:prstGeom prst="rect">
                      <a:avLst/>
                    </a:prstGeom>
                  </pic:spPr>
                </pic:pic>
              </a:graphicData>
            </a:graphic>
          </wp:inline>
        </w:drawing>
      </w:r>
    </w:p>
    <w:p w:rsidR="001A7027" w:rsidRPr="00E807CB" w:rsidRDefault="001A7027"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497A2B83" wp14:editId="6EE41EEC">
            <wp:extent cx="2712606" cy="3253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padvisor reviews.png"/>
                    <pic:cNvPicPr/>
                  </pic:nvPicPr>
                  <pic:blipFill>
                    <a:blip r:embed="rId13">
                      <a:extLst>
                        <a:ext uri="{28A0092B-C50C-407E-A947-70E740481C1C}">
                          <a14:useLocalDpi xmlns:a14="http://schemas.microsoft.com/office/drawing/2010/main" val="0"/>
                        </a:ext>
                      </a:extLst>
                    </a:blip>
                    <a:stretch>
                      <a:fillRect/>
                    </a:stretch>
                  </pic:blipFill>
                  <pic:spPr>
                    <a:xfrm>
                      <a:off x="0" y="0"/>
                      <a:ext cx="2712840" cy="3254020"/>
                    </a:xfrm>
                    <a:prstGeom prst="rect">
                      <a:avLst/>
                    </a:prstGeom>
                  </pic:spPr>
                </pic:pic>
              </a:graphicData>
            </a:graphic>
          </wp:inline>
        </w:drawing>
      </w:r>
      <w:r w:rsidR="00823E41" w:rsidRPr="00E807CB">
        <w:rPr>
          <w:rFonts w:ascii="Arial" w:hAnsi="Arial" w:cs="Arial"/>
          <w:sz w:val="24"/>
          <w:szCs w:val="24"/>
        </w:rPr>
        <w:tab/>
      </w:r>
      <w:r w:rsidR="00823E41" w:rsidRPr="00E807CB">
        <w:rPr>
          <w:rFonts w:ascii="Arial" w:hAnsi="Arial" w:cs="Arial"/>
          <w:sz w:val="24"/>
          <w:szCs w:val="24"/>
        </w:rPr>
        <w:tab/>
      </w:r>
      <w:r w:rsidR="00823E41" w:rsidRPr="00E807CB">
        <w:rPr>
          <w:rFonts w:ascii="Arial" w:hAnsi="Arial" w:cs="Arial"/>
          <w:noProof/>
          <w:sz w:val="24"/>
          <w:szCs w:val="24"/>
          <w:lang w:eastAsia="en-GB"/>
        </w:rPr>
        <w:drawing>
          <wp:inline distT="0" distB="0" distL="0" distR="0" wp14:anchorId="408337E0" wp14:editId="050354D6">
            <wp:extent cx="2430780" cy="32580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ing reviwes.png"/>
                    <pic:cNvPicPr/>
                  </pic:nvPicPr>
                  <pic:blipFill>
                    <a:blip r:embed="rId14">
                      <a:extLst>
                        <a:ext uri="{28A0092B-C50C-407E-A947-70E740481C1C}">
                          <a14:useLocalDpi xmlns:a14="http://schemas.microsoft.com/office/drawing/2010/main" val="0"/>
                        </a:ext>
                      </a:extLst>
                    </a:blip>
                    <a:stretch>
                      <a:fillRect/>
                    </a:stretch>
                  </pic:blipFill>
                  <pic:spPr>
                    <a:xfrm>
                      <a:off x="0" y="0"/>
                      <a:ext cx="2430780" cy="3258050"/>
                    </a:xfrm>
                    <a:prstGeom prst="rect">
                      <a:avLst/>
                    </a:prstGeom>
                  </pic:spPr>
                </pic:pic>
              </a:graphicData>
            </a:graphic>
          </wp:inline>
        </w:drawing>
      </w:r>
    </w:p>
    <w:p w:rsidR="00EF07B1" w:rsidRPr="00E807CB" w:rsidRDefault="00EF07B1" w:rsidP="000826E9">
      <w:pPr>
        <w:spacing w:line="360" w:lineRule="auto"/>
        <w:jc w:val="both"/>
        <w:rPr>
          <w:rFonts w:ascii="Arial" w:hAnsi="Arial" w:cs="Arial"/>
          <w:sz w:val="20"/>
          <w:szCs w:val="20"/>
        </w:rPr>
      </w:pPr>
      <w:r w:rsidRPr="00E807CB">
        <w:rPr>
          <w:rFonts w:ascii="Arial" w:hAnsi="Arial" w:cs="Arial"/>
          <w:sz w:val="24"/>
          <w:szCs w:val="24"/>
        </w:rPr>
        <w:tab/>
      </w:r>
      <w:r w:rsidRPr="00E807CB">
        <w:rPr>
          <w:rFonts w:ascii="Arial" w:hAnsi="Arial" w:cs="Arial"/>
          <w:sz w:val="20"/>
          <w:szCs w:val="20"/>
        </w:rPr>
        <w:t>(Source: Tripadvidor.co.uk, 2023)</w:t>
      </w:r>
      <w:r w:rsidRPr="00E807CB">
        <w:rPr>
          <w:rFonts w:ascii="Arial" w:hAnsi="Arial" w:cs="Arial"/>
          <w:sz w:val="20"/>
          <w:szCs w:val="20"/>
        </w:rPr>
        <w:tab/>
      </w:r>
      <w:r w:rsidRPr="00E807CB">
        <w:rPr>
          <w:rFonts w:ascii="Arial" w:hAnsi="Arial" w:cs="Arial"/>
          <w:sz w:val="20"/>
          <w:szCs w:val="20"/>
        </w:rPr>
        <w:tab/>
      </w:r>
      <w:r w:rsidRPr="00E807CB">
        <w:rPr>
          <w:rFonts w:ascii="Arial" w:hAnsi="Arial" w:cs="Arial"/>
          <w:sz w:val="20"/>
          <w:szCs w:val="20"/>
        </w:rPr>
        <w:tab/>
        <w:t>(Source: Booking.com, 2023)</w:t>
      </w:r>
    </w:p>
    <w:p w:rsidR="007F701C" w:rsidRPr="00E807CB" w:rsidRDefault="00AF1AA3" w:rsidP="000826E9">
      <w:pPr>
        <w:spacing w:line="360" w:lineRule="auto"/>
        <w:jc w:val="both"/>
        <w:rPr>
          <w:rFonts w:ascii="Arial" w:hAnsi="Arial" w:cs="Arial"/>
          <w:sz w:val="24"/>
          <w:szCs w:val="24"/>
        </w:rPr>
      </w:pPr>
      <w:r w:rsidRPr="00E807CB">
        <w:rPr>
          <w:rFonts w:ascii="Arial" w:eastAsia="Times New Roman" w:hAnsi="Arial" w:cs="Arial"/>
          <w:sz w:val="24"/>
          <w:szCs w:val="24"/>
          <w:lang w:val="en" w:eastAsia="en-GB"/>
        </w:rPr>
        <w:t xml:space="preserve">On the </w:t>
      </w:r>
      <w:proofErr w:type="spellStart"/>
      <w:r w:rsidRPr="00E807CB">
        <w:rPr>
          <w:rFonts w:ascii="Arial" w:eastAsia="Times New Roman" w:hAnsi="Arial" w:cs="Arial"/>
          <w:sz w:val="24"/>
          <w:szCs w:val="24"/>
          <w:lang w:val="en" w:eastAsia="en-GB"/>
        </w:rPr>
        <w:t>Tripadvisor</w:t>
      </w:r>
      <w:proofErr w:type="spellEnd"/>
      <w:r w:rsidRPr="00E807CB">
        <w:rPr>
          <w:rFonts w:ascii="Arial" w:eastAsia="Times New Roman" w:hAnsi="Arial" w:cs="Arial"/>
          <w:sz w:val="24"/>
          <w:szCs w:val="24"/>
          <w:lang w:val="en" w:eastAsia="en-GB"/>
        </w:rPr>
        <w:t xml:space="preserve"> platform, out of 3143 reviews, 462 comments appear average, poor or terrible, meaning a percentage of 14.7</w:t>
      </w:r>
      <w:r w:rsidR="00DE4D0D" w:rsidRPr="00E807CB">
        <w:rPr>
          <w:rFonts w:ascii="Arial" w:eastAsia="Times New Roman" w:hAnsi="Arial" w:cs="Arial"/>
          <w:sz w:val="24"/>
          <w:szCs w:val="24"/>
          <w:lang w:val="en" w:eastAsia="en-GB"/>
        </w:rPr>
        <w:t>%</w:t>
      </w:r>
      <w:r w:rsidRPr="00E807CB">
        <w:rPr>
          <w:rFonts w:ascii="Arial" w:eastAsia="Times New Roman" w:hAnsi="Arial" w:cs="Arial"/>
          <w:sz w:val="24"/>
          <w:szCs w:val="24"/>
          <w:lang w:val="en" w:eastAsia="en-GB"/>
        </w:rPr>
        <w:t>. In comparison, on Booking.com, out of 4260 reviews, 666 comments are classified as passable, poor or very poor, which indicates a percentage of 15.6</w:t>
      </w:r>
      <w:r w:rsidR="00DE4D0D" w:rsidRPr="00E807CB">
        <w:rPr>
          <w:rFonts w:ascii="Arial" w:eastAsia="Times New Roman" w:hAnsi="Arial" w:cs="Arial"/>
          <w:sz w:val="24"/>
          <w:szCs w:val="24"/>
          <w:lang w:val="en" w:eastAsia="en-GB"/>
        </w:rPr>
        <w:t>%</w:t>
      </w:r>
      <w:r w:rsidRPr="00E807CB">
        <w:rPr>
          <w:rFonts w:ascii="Arial" w:eastAsia="Times New Roman" w:hAnsi="Arial" w:cs="Arial"/>
          <w:sz w:val="24"/>
          <w:szCs w:val="24"/>
          <w:lang w:val="en" w:eastAsia="en-GB"/>
        </w:rPr>
        <w:t xml:space="preserve">. So, the results on the mentioned travel platforms conclude that 15% of the hotel guests did not have the most pleasant experiences. </w:t>
      </w:r>
    </w:p>
    <w:p w:rsidR="005D67DD" w:rsidRPr="00E807CB" w:rsidRDefault="00B00527" w:rsidP="000826E9">
      <w:pPr>
        <w:spacing w:line="360" w:lineRule="auto"/>
        <w:jc w:val="both"/>
        <w:rPr>
          <w:rFonts w:ascii="Arial" w:hAnsi="Arial" w:cs="Arial"/>
          <w:sz w:val="24"/>
          <w:szCs w:val="24"/>
        </w:rPr>
      </w:pPr>
      <w:r w:rsidRPr="00E807CB">
        <w:rPr>
          <w:rFonts w:ascii="Arial" w:hAnsi="Arial" w:cs="Arial"/>
          <w:sz w:val="24"/>
          <w:szCs w:val="24"/>
        </w:rPr>
        <w:t xml:space="preserve">Analysing in the same terms the competitors in the Bucharest hotel market, the percentage of average and lower-than-average reviews is 5.4% for </w:t>
      </w:r>
      <w:proofErr w:type="spellStart"/>
      <w:r w:rsidRPr="00E807CB">
        <w:rPr>
          <w:rFonts w:ascii="Arial" w:hAnsi="Arial" w:cs="Arial"/>
          <w:sz w:val="24"/>
          <w:szCs w:val="24"/>
        </w:rPr>
        <w:t>Epoque</w:t>
      </w:r>
      <w:proofErr w:type="spellEnd"/>
      <w:r w:rsidRPr="00E807CB">
        <w:rPr>
          <w:rFonts w:ascii="Arial" w:hAnsi="Arial" w:cs="Arial"/>
          <w:sz w:val="24"/>
          <w:szCs w:val="24"/>
        </w:rPr>
        <w:t xml:space="preserve"> Hotel </w:t>
      </w:r>
      <w:proofErr w:type="spellStart"/>
      <w:r w:rsidRPr="00E807CB">
        <w:rPr>
          <w:rFonts w:ascii="Arial" w:hAnsi="Arial" w:cs="Arial"/>
          <w:sz w:val="24"/>
          <w:szCs w:val="24"/>
        </w:rPr>
        <w:t>Relais</w:t>
      </w:r>
      <w:proofErr w:type="spellEnd"/>
      <w:r w:rsidRPr="00E807CB">
        <w:rPr>
          <w:rFonts w:ascii="Arial" w:hAnsi="Arial" w:cs="Arial"/>
          <w:sz w:val="24"/>
          <w:szCs w:val="24"/>
        </w:rPr>
        <w:t xml:space="preserve"> &amp; Chateaux, 11% for JW Marriott Bucharest Grand Hotel and 6.4% for InterContinental </w:t>
      </w:r>
      <w:proofErr w:type="spellStart"/>
      <w:r w:rsidRPr="00E807CB">
        <w:rPr>
          <w:rFonts w:ascii="Arial" w:hAnsi="Arial" w:cs="Arial"/>
          <w:sz w:val="24"/>
          <w:szCs w:val="24"/>
        </w:rPr>
        <w:t>Athenee</w:t>
      </w:r>
      <w:proofErr w:type="spellEnd"/>
      <w:r w:rsidRPr="00E807CB">
        <w:rPr>
          <w:rFonts w:ascii="Arial" w:hAnsi="Arial" w:cs="Arial"/>
          <w:sz w:val="24"/>
          <w:szCs w:val="24"/>
        </w:rPr>
        <w:t xml:space="preserve"> Palace Bucharest, an IHG Hotel (Tripadvisor.co.uk, 2023).</w:t>
      </w:r>
    </w:p>
    <w:p w:rsidR="00B53225" w:rsidRPr="00E807CB" w:rsidRDefault="00B53225" w:rsidP="000826E9">
      <w:pPr>
        <w:spacing w:line="360" w:lineRule="auto"/>
        <w:jc w:val="both"/>
        <w:rPr>
          <w:rFonts w:ascii="Arial" w:hAnsi="Arial" w:cs="Arial"/>
          <w:sz w:val="24"/>
          <w:szCs w:val="24"/>
        </w:rPr>
      </w:pPr>
      <w:r w:rsidRPr="00E807CB">
        <w:rPr>
          <w:rFonts w:ascii="Arial" w:eastAsia="Times New Roman" w:hAnsi="Arial" w:cs="Arial"/>
          <w:sz w:val="24"/>
          <w:szCs w:val="24"/>
          <w:lang w:val="en" w:eastAsia="en-GB"/>
        </w:rPr>
        <w:t xml:space="preserve">This percentage could become a red flag as, according to Chen (2008), feedback from other customers has a more significant effect on product choice than reviews from experts or advisers from the same company. So, a customer's decision to choose a five-star hotel can be influenced in addition to brand recognition by the hotel's online reputation, built on </w:t>
      </w:r>
      <w:proofErr w:type="spellStart"/>
      <w:r w:rsidRPr="00E807CB">
        <w:rPr>
          <w:rFonts w:ascii="Arial" w:eastAsia="Times New Roman" w:hAnsi="Arial" w:cs="Arial"/>
          <w:sz w:val="24"/>
          <w:szCs w:val="24"/>
          <w:lang w:val="en" w:eastAsia="en-GB"/>
        </w:rPr>
        <w:t>eWOM</w:t>
      </w:r>
      <w:proofErr w:type="spellEnd"/>
      <w:r w:rsidRPr="00E807CB">
        <w:rPr>
          <w:rFonts w:ascii="Arial" w:eastAsia="Times New Roman" w:hAnsi="Arial" w:cs="Arial"/>
          <w:sz w:val="24"/>
          <w:szCs w:val="24"/>
          <w:lang w:val="en" w:eastAsia="en-GB"/>
        </w:rPr>
        <w:t>.</w:t>
      </w:r>
    </w:p>
    <w:p w:rsidR="0015716C" w:rsidRPr="00E807CB" w:rsidRDefault="0015716C" w:rsidP="000826E9">
      <w:pPr>
        <w:spacing w:line="360" w:lineRule="auto"/>
        <w:jc w:val="both"/>
        <w:rPr>
          <w:rFonts w:ascii="Arial" w:hAnsi="Arial" w:cs="Arial"/>
          <w:b/>
          <w:sz w:val="24"/>
          <w:szCs w:val="24"/>
        </w:rPr>
      </w:pPr>
    </w:p>
    <w:p w:rsidR="004B7B49" w:rsidRPr="00E807CB" w:rsidRDefault="00D06E22" w:rsidP="00036642">
      <w:pPr>
        <w:pStyle w:val="Heading2"/>
        <w:rPr>
          <w:rFonts w:ascii="Arial" w:hAnsi="Arial" w:cs="Arial"/>
          <w:sz w:val="24"/>
          <w:szCs w:val="24"/>
        </w:rPr>
      </w:pPr>
      <w:bookmarkStart w:id="4" w:name="_Toc150852311"/>
      <w:r w:rsidRPr="00E807CB">
        <w:rPr>
          <w:rFonts w:ascii="Arial" w:hAnsi="Arial" w:cs="Arial"/>
          <w:sz w:val="24"/>
          <w:szCs w:val="24"/>
        </w:rPr>
        <w:lastRenderedPageBreak/>
        <w:t xml:space="preserve">2.2 </w:t>
      </w:r>
      <w:r w:rsidR="004B7B49" w:rsidRPr="00E807CB">
        <w:rPr>
          <w:rFonts w:ascii="Arial" w:hAnsi="Arial" w:cs="Arial"/>
          <w:sz w:val="24"/>
          <w:szCs w:val="24"/>
        </w:rPr>
        <w:t>Customer Service/ Improvement areas</w:t>
      </w:r>
      <w:bookmarkEnd w:id="4"/>
    </w:p>
    <w:p w:rsidR="00036642" w:rsidRPr="00995F75" w:rsidRDefault="00036642" w:rsidP="00036642">
      <w:pPr>
        <w:rPr>
          <w:rFonts w:ascii="Arial" w:hAnsi="Arial" w:cs="Arial"/>
          <w:sz w:val="24"/>
          <w:szCs w:val="24"/>
        </w:rPr>
      </w:pPr>
    </w:p>
    <w:p w:rsidR="00AC0685" w:rsidRPr="00E807CB" w:rsidRDefault="00AC0685" w:rsidP="000826E9">
      <w:pPr>
        <w:spacing w:line="360" w:lineRule="auto"/>
        <w:jc w:val="both"/>
        <w:rPr>
          <w:rFonts w:ascii="Arial" w:hAnsi="Arial" w:cs="Arial"/>
          <w:sz w:val="24"/>
          <w:szCs w:val="24"/>
        </w:rPr>
      </w:pPr>
      <w:r w:rsidRPr="00E807CB">
        <w:rPr>
          <w:rFonts w:ascii="Arial" w:hAnsi="Arial" w:cs="Arial"/>
          <w:sz w:val="24"/>
          <w:szCs w:val="24"/>
        </w:rPr>
        <w:t xml:space="preserve">There is much competition in the hotel business, so each hotel tries to be distinctive to make its services and goods stand out (Sharma and </w:t>
      </w:r>
      <w:proofErr w:type="spellStart"/>
      <w:r w:rsidRPr="00E807CB">
        <w:rPr>
          <w:rFonts w:ascii="Arial" w:hAnsi="Arial" w:cs="Arial"/>
          <w:sz w:val="24"/>
          <w:szCs w:val="24"/>
        </w:rPr>
        <w:t>Srivastava</w:t>
      </w:r>
      <w:proofErr w:type="spellEnd"/>
      <w:r w:rsidRPr="00E807CB">
        <w:rPr>
          <w:rFonts w:ascii="Arial" w:hAnsi="Arial" w:cs="Arial"/>
          <w:sz w:val="24"/>
          <w:szCs w:val="24"/>
        </w:rPr>
        <w:t>, 2018). There is much work that goes into making sure hotels offer the best services to bring in people. In other words, giving excellent service makes customers happy and keeps them returning to a specific hotel brand. The significance of client loyalty in the success of a company organisation has been acknowledged (</w:t>
      </w:r>
      <w:proofErr w:type="spellStart"/>
      <w:r w:rsidRPr="00E807CB">
        <w:rPr>
          <w:rFonts w:ascii="Arial" w:hAnsi="Arial" w:cs="Arial"/>
          <w:sz w:val="24"/>
          <w:szCs w:val="24"/>
        </w:rPr>
        <w:t>Kandampully</w:t>
      </w:r>
      <w:proofErr w:type="spellEnd"/>
      <w:r w:rsidRPr="00E807CB">
        <w:rPr>
          <w:rFonts w:ascii="Arial" w:hAnsi="Arial" w:cs="Arial"/>
          <w:sz w:val="24"/>
          <w:szCs w:val="24"/>
        </w:rPr>
        <w:t xml:space="preserve"> and </w:t>
      </w:r>
      <w:proofErr w:type="spellStart"/>
      <w:r w:rsidRPr="00E807CB">
        <w:rPr>
          <w:rFonts w:ascii="Arial" w:hAnsi="Arial" w:cs="Arial"/>
          <w:sz w:val="24"/>
          <w:szCs w:val="24"/>
        </w:rPr>
        <w:t>Suhartanto</w:t>
      </w:r>
      <w:proofErr w:type="spellEnd"/>
      <w:r w:rsidRPr="00E807CB">
        <w:rPr>
          <w:rFonts w:ascii="Arial" w:hAnsi="Arial" w:cs="Arial"/>
          <w:sz w:val="24"/>
          <w:szCs w:val="24"/>
        </w:rPr>
        <w:t>, 2000) as client satisfaction increases profitability. A strong relationship exists between consumer satisfaction, consumer loyalty and brand image.</w:t>
      </w:r>
    </w:p>
    <w:p w:rsidR="00FE6ADC" w:rsidRPr="00E807CB" w:rsidRDefault="00FE6ADC" w:rsidP="000826E9">
      <w:pPr>
        <w:spacing w:line="360" w:lineRule="auto"/>
        <w:jc w:val="both"/>
        <w:rPr>
          <w:rFonts w:ascii="Arial" w:hAnsi="Arial" w:cs="Arial"/>
          <w:sz w:val="24"/>
          <w:szCs w:val="24"/>
        </w:rPr>
      </w:pPr>
      <w:r w:rsidRPr="00E807CB">
        <w:rPr>
          <w:rFonts w:ascii="Arial" w:hAnsi="Arial" w:cs="Arial"/>
          <w:sz w:val="24"/>
          <w:szCs w:val="24"/>
        </w:rPr>
        <w:t xml:space="preserve">Although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brand promises to "feel the difference" in that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is memorable, stylish, and has a purpose by producing essential events in exciting settings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Hotels &amp; Resorts | Radisson Hotels, 2021), nevertheless, in the case of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15% of guests publicly expressed their displeasure on travel platforms.</w:t>
      </w:r>
    </w:p>
    <w:p w:rsidR="00E402FD" w:rsidRPr="00E807CB" w:rsidRDefault="00157721" w:rsidP="000826E9">
      <w:pPr>
        <w:spacing w:line="360" w:lineRule="auto"/>
        <w:jc w:val="both"/>
        <w:rPr>
          <w:rFonts w:ascii="Arial" w:hAnsi="Arial" w:cs="Arial"/>
          <w:sz w:val="24"/>
          <w:szCs w:val="24"/>
        </w:rPr>
      </w:pPr>
      <w:r w:rsidRPr="00E807CB">
        <w:rPr>
          <w:rFonts w:ascii="Arial" w:hAnsi="Arial" w:cs="Arial"/>
          <w:sz w:val="24"/>
          <w:szCs w:val="24"/>
        </w:rPr>
        <w:t xml:space="preserve">Analysing the feedback given by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clients on online travel platforms, some complaints appear frequently, bringing into discussion similar problems. This repetition over time of the same topics suggests that the hotel's response was only online, without implementing measures to eliminate the issues.</w:t>
      </w:r>
    </w:p>
    <w:p w:rsidR="00157721" w:rsidRPr="00E807CB" w:rsidRDefault="00157721" w:rsidP="000826E9">
      <w:pPr>
        <w:spacing w:line="360" w:lineRule="auto"/>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4786"/>
        <w:gridCol w:w="4502"/>
      </w:tblGrid>
      <w:tr w:rsidR="00864D98" w:rsidRPr="00E807CB" w:rsidTr="00864D98">
        <w:tc>
          <w:tcPr>
            <w:tcW w:w="4786"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BDA3BA7" wp14:editId="2E2F726D">
                  <wp:extent cx="2971800" cy="1737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oct202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71800" cy="1737360"/>
                          </a:xfrm>
                          <a:prstGeom prst="rect">
                            <a:avLst/>
                          </a:prstGeom>
                        </pic:spPr>
                      </pic:pic>
                    </a:graphicData>
                  </a:graphic>
                </wp:inline>
              </w:drawing>
            </w:r>
          </w:p>
        </w:tc>
        <w:tc>
          <w:tcPr>
            <w:tcW w:w="4502"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D4583B4" wp14:editId="1EDA94DE">
                  <wp:extent cx="2674620" cy="17373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oct202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74620" cy="1737360"/>
                          </a:xfrm>
                          <a:prstGeom prst="rect">
                            <a:avLst/>
                          </a:prstGeom>
                        </pic:spPr>
                      </pic:pic>
                    </a:graphicData>
                  </a:graphic>
                </wp:inline>
              </w:drawing>
            </w:r>
          </w:p>
        </w:tc>
      </w:tr>
      <w:tr w:rsidR="00864D98" w:rsidRPr="00E807CB" w:rsidTr="00864D98">
        <w:trPr>
          <w:trHeight w:val="3109"/>
        </w:trPr>
        <w:tc>
          <w:tcPr>
            <w:tcW w:w="4786"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lastRenderedPageBreak/>
              <w:drawing>
                <wp:inline distT="0" distB="0" distL="0" distR="0" wp14:anchorId="428DC185" wp14:editId="5345DFFC">
                  <wp:extent cx="3055620" cy="199621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sept20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55960" cy="1996440"/>
                          </a:xfrm>
                          <a:prstGeom prst="rect">
                            <a:avLst/>
                          </a:prstGeom>
                        </pic:spPr>
                      </pic:pic>
                    </a:graphicData>
                  </a:graphic>
                </wp:inline>
              </w:drawing>
            </w:r>
          </w:p>
        </w:tc>
        <w:tc>
          <w:tcPr>
            <w:tcW w:w="4502"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3AAEAA21" wp14:editId="59C176D3">
                  <wp:extent cx="2780361" cy="1958340"/>
                  <wp:effectExtent l="0" t="0" r="127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we mar2023.png"/>
                          <pic:cNvPicPr/>
                        </pic:nvPicPr>
                        <pic:blipFill>
                          <a:blip r:embed="rId18">
                            <a:extLst>
                              <a:ext uri="{28A0092B-C50C-407E-A947-70E740481C1C}">
                                <a14:useLocalDpi xmlns:a14="http://schemas.microsoft.com/office/drawing/2010/main" val="0"/>
                              </a:ext>
                            </a:extLst>
                          </a:blip>
                          <a:stretch>
                            <a:fillRect/>
                          </a:stretch>
                        </pic:blipFill>
                        <pic:spPr>
                          <a:xfrm>
                            <a:off x="0" y="0"/>
                            <a:ext cx="2774845" cy="1954455"/>
                          </a:xfrm>
                          <a:prstGeom prst="rect">
                            <a:avLst/>
                          </a:prstGeom>
                        </pic:spPr>
                      </pic:pic>
                    </a:graphicData>
                  </a:graphic>
                </wp:inline>
              </w:drawing>
            </w:r>
          </w:p>
        </w:tc>
      </w:tr>
      <w:tr w:rsidR="00864D98" w:rsidRPr="00E807CB" w:rsidTr="00864D98">
        <w:tc>
          <w:tcPr>
            <w:tcW w:w="4786" w:type="dxa"/>
          </w:tcPr>
          <w:p w:rsidR="00864D98" w:rsidRPr="00E807CB" w:rsidRDefault="00FA2749"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DF85763" wp14:editId="6B3D6FE4">
                  <wp:extent cx="2994660" cy="17221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93351" cy="1721367"/>
                          </a:xfrm>
                          <a:prstGeom prst="rect">
                            <a:avLst/>
                          </a:prstGeom>
                        </pic:spPr>
                      </pic:pic>
                    </a:graphicData>
                  </a:graphic>
                </wp:inline>
              </w:drawing>
            </w:r>
          </w:p>
        </w:tc>
        <w:tc>
          <w:tcPr>
            <w:tcW w:w="4502" w:type="dxa"/>
          </w:tcPr>
          <w:p w:rsidR="00864D98" w:rsidRPr="00E807CB" w:rsidRDefault="004432EF"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2EFA72A5" wp14:editId="590CDE4F">
                  <wp:extent cx="2781300" cy="1676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jan202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83702" cy="1677848"/>
                          </a:xfrm>
                          <a:prstGeom prst="rect">
                            <a:avLst/>
                          </a:prstGeom>
                        </pic:spPr>
                      </pic:pic>
                    </a:graphicData>
                  </a:graphic>
                </wp:inline>
              </w:drawing>
            </w:r>
          </w:p>
        </w:tc>
      </w:tr>
    </w:tbl>
    <w:p w:rsidR="00864D98" w:rsidRPr="00E807CB" w:rsidRDefault="0076553F" w:rsidP="0076553F">
      <w:pPr>
        <w:spacing w:line="360" w:lineRule="auto"/>
        <w:jc w:val="center"/>
        <w:rPr>
          <w:rFonts w:ascii="Arial" w:hAnsi="Arial" w:cs="Arial"/>
          <w:sz w:val="20"/>
          <w:szCs w:val="20"/>
        </w:rPr>
      </w:pPr>
      <w:r w:rsidRPr="00E807CB">
        <w:rPr>
          <w:rFonts w:ascii="Arial" w:hAnsi="Arial" w:cs="Arial"/>
          <w:sz w:val="20"/>
          <w:szCs w:val="20"/>
        </w:rPr>
        <w:t>(Source: Tripadvidor.co.uk, 2023)</w:t>
      </w:r>
    </w:p>
    <w:p w:rsidR="00E402FD" w:rsidRPr="00E807CB" w:rsidRDefault="00E402FD" w:rsidP="000826E9">
      <w:pPr>
        <w:spacing w:line="360" w:lineRule="auto"/>
        <w:jc w:val="both"/>
        <w:rPr>
          <w:rFonts w:ascii="Arial" w:hAnsi="Arial" w:cs="Arial"/>
          <w:sz w:val="24"/>
          <w:szCs w:val="24"/>
        </w:rPr>
      </w:pPr>
      <w:r w:rsidRPr="00E807CB">
        <w:rPr>
          <w:rFonts w:ascii="Arial" w:hAnsi="Arial" w:cs="Arial"/>
          <w:sz w:val="24"/>
          <w:szCs w:val="24"/>
        </w:rPr>
        <w:t xml:space="preserve">The negative feedback left by customers on the </w:t>
      </w:r>
      <w:proofErr w:type="spellStart"/>
      <w:r w:rsidR="00891EE2" w:rsidRPr="00E807CB">
        <w:rPr>
          <w:rFonts w:ascii="Arial" w:hAnsi="Arial" w:cs="Arial"/>
          <w:sz w:val="24"/>
          <w:szCs w:val="24"/>
        </w:rPr>
        <w:t>Tripadvisor</w:t>
      </w:r>
      <w:proofErr w:type="spellEnd"/>
      <w:r w:rsidR="00891EE2" w:rsidRPr="00E807CB">
        <w:rPr>
          <w:rFonts w:ascii="Arial" w:hAnsi="Arial" w:cs="Arial"/>
          <w:sz w:val="24"/>
          <w:szCs w:val="24"/>
        </w:rPr>
        <w:t xml:space="preserve"> online platform was</w:t>
      </w:r>
      <w:r w:rsidRPr="00E807CB">
        <w:rPr>
          <w:rFonts w:ascii="Arial" w:hAnsi="Arial" w:cs="Arial"/>
          <w:sz w:val="24"/>
          <w:szCs w:val="24"/>
        </w:rPr>
        <w:t xml:space="preserve"> followed up from Oct. 2023 - Aug. 2022, and the most frequent issues/complaints are the following:</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Lack of customer service (with no attention to details);</w:t>
      </w:r>
    </w:p>
    <w:p w:rsidR="000D0443" w:rsidRPr="00E807CB" w:rsidRDefault="000D0443"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hAnsi="Arial" w:cs="Arial"/>
          <w:sz w:val="24"/>
          <w:szCs w:val="24"/>
        </w:rPr>
        <w:t>Poor guests assistance;</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Unfriendly staff;</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housekeeping;</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quality of breakfast (with no options for vegetarians);</w:t>
      </w:r>
    </w:p>
    <w:p w:rsidR="006F2E8B"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Noisy at night.</w:t>
      </w:r>
    </w:p>
    <w:p w:rsidR="00182DB6" w:rsidRPr="00E807CB" w:rsidRDefault="00182DB6" w:rsidP="00182DB6">
      <w:pPr>
        <w:spacing w:after="0" w:line="360" w:lineRule="auto"/>
        <w:jc w:val="both"/>
        <w:rPr>
          <w:rFonts w:ascii="Arial" w:eastAsia="Times New Roman" w:hAnsi="Arial" w:cs="Arial"/>
          <w:color w:val="0E101A"/>
          <w:sz w:val="24"/>
          <w:szCs w:val="24"/>
          <w:lang w:eastAsia="en-GB"/>
        </w:rPr>
      </w:pPr>
    </w:p>
    <w:p w:rsidR="00E2135F" w:rsidRPr="00E807CB" w:rsidRDefault="00DD074E" w:rsidP="00E2135F">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Guests report almost the same issues on the Booking.com platform without significant differences.</w:t>
      </w:r>
    </w:p>
    <w:p w:rsidR="003374A8" w:rsidRPr="00E807CB" w:rsidRDefault="003374A8" w:rsidP="003374A8">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The common thread in all these comments is that the customer service needs to be up to the expectations of the hotel guests. The failure to solve the clients' problems during the stay, the sometimes unfriendly attitude of the hotel staff, and the quality and diversity of the products offered at breakfast are problems that have been raised </w:t>
      </w:r>
      <w:r w:rsidRPr="00E807CB">
        <w:rPr>
          <w:rFonts w:ascii="Arial" w:eastAsia="Times New Roman" w:hAnsi="Arial" w:cs="Arial"/>
          <w:color w:val="0E101A"/>
          <w:sz w:val="24"/>
          <w:szCs w:val="24"/>
          <w:lang w:eastAsia="en-GB"/>
        </w:rPr>
        <w:lastRenderedPageBreak/>
        <w:t>over a year without a significant improvement. The impact of these issues on the hotel can become significant if they remain a state of fact.</w:t>
      </w:r>
    </w:p>
    <w:p w:rsidR="003374A8" w:rsidRPr="00305EBB" w:rsidRDefault="003374A8" w:rsidP="00305EBB">
      <w:pPr>
        <w:spacing w:after="0" w:line="360" w:lineRule="auto"/>
        <w:jc w:val="both"/>
        <w:rPr>
          <w:rFonts w:ascii="Arial" w:eastAsia="Times New Roman" w:hAnsi="Arial" w:cs="Arial"/>
          <w:sz w:val="24"/>
          <w:szCs w:val="24"/>
          <w:lang w:eastAsia="en-GB"/>
        </w:rPr>
      </w:pPr>
      <w:r w:rsidRPr="00E807CB">
        <w:rPr>
          <w:rFonts w:ascii="Arial" w:eastAsia="Times New Roman" w:hAnsi="Arial" w:cs="Arial"/>
          <w:color w:val="0E101A"/>
          <w:sz w:val="24"/>
          <w:szCs w:val="24"/>
          <w:lang w:eastAsia="en-GB"/>
        </w:rPr>
        <w:t>Standing out in a mature industry like hospitality, with intense competition, modest product differences, and cheap promotional expenditures, takes much work (Hudson and Hudson, 2022). So, customer service is becoming a differentiator in this business.</w:t>
      </w:r>
    </w:p>
    <w:p w:rsidR="001E68D1" w:rsidRPr="00305EBB" w:rsidRDefault="001E68D1" w:rsidP="00305EBB">
      <w:pPr>
        <w:spacing w:line="360" w:lineRule="auto"/>
        <w:jc w:val="both"/>
        <w:rPr>
          <w:rFonts w:ascii="Arial" w:hAnsi="Arial" w:cs="Arial"/>
          <w:sz w:val="24"/>
          <w:szCs w:val="24"/>
        </w:rPr>
      </w:pPr>
    </w:p>
    <w:p w:rsidR="00135BFA" w:rsidRPr="00E807CB" w:rsidRDefault="00D06E22" w:rsidP="00036642">
      <w:pPr>
        <w:pStyle w:val="Heading2"/>
        <w:rPr>
          <w:rFonts w:ascii="Arial" w:hAnsi="Arial" w:cs="Arial"/>
          <w:sz w:val="24"/>
          <w:szCs w:val="24"/>
        </w:rPr>
      </w:pPr>
      <w:bookmarkStart w:id="5" w:name="_Toc150852312"/>
      <w:r w:rsidRPr="00E807CB">
        <w:rPr>
          <w:rFonts w:ascii="Arial" w:hAnsi="Arial" w:cs="Arial"/>
          <w:sz w:val="24"/>
          <w:szCs w:val="24"/>
        </w:rPr>
        <w:t xml:space="preserve">2.3 </w:t>
      </w:r>
      <w:r w:rsidR="00135BFA" w:rsidRPr="00E807CB">
        <w:rPr>
          <w:rFonts w:ascii="Arial" w:hAnsi="Arial" w:cs="Arial"/>
          <w:sz w:val="24"/>
          <w:szCs w:val="24"/>
        </w:rPr>
        <w:t>A</w:t>
      </w:r>
      <w:r w:rsidR="005A5D83" w:rsidRPr="00E807CB">
        <w:rPr>
          <w:rFonts w:ascii="Arial" w:hAnsi="Arial" w:cs="Arial"/>
          <w:sz w:val="24"/>
          <w:szCs w:val="24"/>
        </w:rPr>
        <w:t xml:space="preserve">nalysis </w:t>
      </w:r>
      <w:r w:rsidR="00135BFA" w:rsidRPr="00E807CB">
        <w:rPr>
          <w:rFonts w:ascii="Arial" w:hAnsi="Arial" w:cs="Arial"/>
          <w:sz w:val="24"/>
          <w:szCs w:val="24"/>
        </w:rPr>
        <w:t>Tools and Frameworks</w:t>
      </w:r>
      <w:bookmarkEnd w:id="5"/>
    </w:p>
    <w:p w:rsidR="00036642" w:rsidRPr="00995F75" w:rsidRDefault="00036642" w:rsidP="00036642">
      <w:pPr>
        <w:rPr>
          <w:rFonts w:ascii="Arial" w:hAnsi="Arial" w:cs="Arial"/>
          <w:sz w:val="24"/>
          <w:szCs w:val="24"/>
        </w:rPr>
      </w:pP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To understand the possible reasons for the listed issues, frameworks and analysis tools like PESTLE, CAGE, SWOT, and TOWS are essential in business consulting; they help experts and organisations gain insights, make informed decisions, and develop effective strategies (</w:t>
      </w:r>
      <w:proofErr w:type="spellStart"/>
      <w:r w:rsidRPr="00E807CB">
        <w:rPr>
          <w:rFonts w:ascii="Arial" w:hAnsi="Arial" w:cs="Arial"/>
          <w:sz w:val="24"/>
          <w:szCs w:val="24"/>
        </w:rPr>
        <w:t>Nibusinessinfo</w:t>
      </w:r>
      <w:proofErr w:type="spellEnd"/>
      <w:r w:rsidRPr="00E807CB">
        <w:rPr>
          <w:rFonts w:ascii="Arial" w:hAnsi="Arial" w:cs="Arial"/>
          <w:sz w:val="24"/>
          <w:szCs w:val="24"/>
        </w:rPr>
        <w:t>, 2018).</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PESTLE encompasses factors like Politics, the Economy, Society, Technology, the Legal and the Environment. It aids in assessing the external forces that impact an organisation, helping consultants align businesses with the broader context (Johnson, </w:t>
      </w:r>
      <w:proofErr w:type="spellStart"/>
      <w:r w:rsidRPr="00E807CB">
        <w:rPr>
          <w:rFonts w:ascii="Arial" w:hAnsi="Arial" w:cs="Arial"/>
          <w:sz w:val="24"/>
          <w:szCs w:val="24"/>
        </w:rPr>
        <w:t>Kevan</w:t>
      </w:r>
      <w:proofErr w:type="spellEnd"/>
      <w:r w:rsidRPr="00E807CB">
        <w:rPr>
          <w:rFonts w:ascii="Arial" w:hAnsi="Arial" w:cs="Arial"/>
          <w:sz w:val="24"/>
          <w:szCs w:val="24"/>
        </w:rPr>
        <w:t xml:space="preserve"> Scholes and Whittington, 2009). By analysing these external elements, experts assist businesses in adapting to new situations, identifying opportunities, and mitigating risks.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The CAGE framework, developed by </w:t>
      </w:r>
      <w:proofErr w:type="spellStart"/>
      <w:r w:rsidRPr="00E807CB">
        <w:rPr>
          <w:rFonts w:ascii="Arial" w:hAnsi="Arial" w:cs="Arial"/>
          <w:sz w:val="24"/>
          <w:szCs w:val="24"/>
        </w:rPr>
        <w:t>Pankaj</w:t>
      </w:r>
      <w:proofErr w:type="spellEnd"/>
      <w:r w:rsidRPr="00E807CB">
        <w:rPr>
          <w:rFonts w:ascii="Arial" w:hAnsi="Arial" w:cs="Arial"/>
          <w:sz w:val="24"/>
          <w:szCs w:val="24"/>
        </w:rPr>
        <w:t xml:space="preserve"> </w:t>
      </w:r>
      <w:proofErr w:type="spellStart"/>
      <w:r w:rsidRPr="00E807CB">
        <w:rPr>
          <w:rFonts w:ascii="Arial" w:hAnsi="Arial" w:cs="Arial"/>
          <w:sz w:val="24"/>
          <w:szCs w:val="24"/>
        </w:rPr>
        <w:t>Ghemawat</w:t>
      </w:r>
      <w:proofErr w:type="spellEnd"/>
      <w:r w:rsidRPr="00E807CB">
        <w:rPr>
          <w:rFonts w:ascii="Arial" w:hAnsi="Arial" w:cs="Arial"/>
          <w:sz w:val="24"/>
          <w:szCs w:val="24"/>
        </w:rPr>
        <w:t>, explores Cultural, Administrative, Geographical, and Economic differences between countries (</w:t>
      </w:r>
      <w:proofErr w:type="spellStart"/>
      <w:r w:rsidRPr="00E807CB">
        <w:rPr>
          <w:rFonts w:ascii="Arial" w:hAnsi="Arial" w:cs="Arial"/>
          <w:sz w:val="24"/>
          <w:szCs w:val="24"/>
        </w:rPr>
        <w:t>Giudici</w:t>
      </w:r>
      <w:proofErr w:type="spellEnd"/>
      <w:r w:rsidRPr="00E807CB">
        <w:rPr>
          <w:rFonts w:ascii="Arial" w:hAnsi="Arial" w:cs="Arial"/>
          <w:sz w:val="24"/>
          <w:szCs w:val="24"/>
        </w:rPr>
        <w:t xml:space="preserve"> and </w:t>
      </w:r>
      <w:proofErr w:type="spellStart"/>
      <w:r w:rsidRPr="00E807CB">
        <w:rPr>
          <w:rFonts w:ascii="Arial" w:hAnsi="Arial" w:cs="Arial"/>
          <w:sz w:val="24"/>
          <w:szCs w:val="24"/>
        </w:rPr>
        <w:t>Rolbina</w:t>
      </w:r>
      <w:proofErr w:type="spellEnd"/>
      <w:r w:rsidRPr="00E807CB">
        <w:rPr>
          <w:rFonts w:ascii="Arial" w:hAnsi="Arial" w:cs="Arial"/>
          <w:sz w:val="24"/>
          <w:szCs w:val="24"/>
        </w:rPr>
        <w:t>, 2018). Consultants use CAGE analysis to understand challenges and opportunities when expanding internationally, offering solutions to bridge cross-border disparities.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SWOT analysis, representing Strengths, Weaknesses, Opportunities, and Threats, is foundational in understanding internal and external factors affecting a business (Helms and Nixon, 2010). Consultants frequently employ SWOT analysis to devise strategies, identify areas for improvement, and ensure alignment between business goals and market conditions.</w:t>
      </w:r>
    </w:p>
    <w:p w:rsidR="00305EBB" w:rsidRDefault="00902D72" w:rsidP="00305EBB">
      <w:pPr>
        <w:spacing w:line="360" w:lineRule="auto"/>
        <w:jc w:val="both"/>
        <w:rPr>
          <w:rFonts w:ascii="Arial" w:hAnsi="Arial" w:cs="Arial"/>
          <w:sz w:val="24"/>
          <w:szCs w:val="24"/>
        </w:rPr>
      </w:pPr>
      <w:r w:rsidRPr="00E807CB">
        <w:rPr>
          <w:rFonts w:ascii="Arial" w:hAnsi="Arial" w:cs="Arial"/>
          <w:sz w:val="24"/>
          <w:szCs w:val="24"/>
        </w:rPr>
        <w:t>TOWS analysis enhances SWOT by systematically pairing a company's Strengths and Weaknesses with external Threats and Opportunities (</w:t>
      </w:r>
      <w:proofErr w:type="spellStart"/>
      <w:r w:rsidRPr="00E807CB">
        <w:rPr>
          <w:rFonts w:ascii="Arial" w:hAnsi="Arial" w:cs="Arial"/>
          <w:sz w:val="24"/>
          <w:szCs w:val="24"/>
        </w:rPr>
        <w:t>Weihrich</w:t>
      </w:r>
      <w:proofErr w:type="spellEnd"/>
      <w:r w:rsidRPr="00E807CB">
        <w:rPr>
          <w:rFonts w:ascii="Arial" w:hAnsi="Arial" w:cs="Arial"/>
          <w:sz w:val="24"/>
          <w:szCs w:val="24"/>
        </w:rPr>
        <w:t xml:space="preserve">, 1982). This </w:t>
      </w:r>
      <w:r w:rsidRPr="00E807CB">
        <w:rPr>
          <w:rFonts w:ascii="Arial" w:hAnsi="Arial" w:cs="Arial"/>
          <w:sz w:val="24"/>
          <w:szCs w:val="24"/>
        </w:rPr>
        <w:lastRenderedPageBreak/>
        <w:t>method provides an organised approach to strategy development, enabling consultants to create actionable plans that leverage strengths to exploit opportunities and address weaknesses to mitigate risks effectively.</w:t>
      </w:r>
    </w:p>
    <w:p w:rsidR="006512D0" w:rsidRDefault="006512D0" w:rsidP="00036642">
      <w:pPr>
        <w:pStyle w:val="Heading2"/>
        <w:rPr>
          <w:rFonts w:ascii="Arial" w:hAnsi="Arial" w:cs="Arial"/>
          <w:sz w:val="24"/>
          <w:szCs w:val="24"/>
        </w:rPr>
      </w:pPr>
      <w:bookmarkStart w:id="6" w:name="_Toc150852313"/>
    </w:p>
    <w:p w:rsidR="004B7B49" w:rsidRPr="00E807CB" w:rsidRDefault="00D06E22" w:rsidP="00036642">
      <w:pPr>
        <w:pStyle w:val="Heading2"/>
        <w:rPr>
          <w:rFonts w:ascii="Arial" w:hAnsi="Arial" w:cs="Arial"/>
          <w:sz w:val="24"/>
          <w:szCs w:val="24"/>
        </w:rPr>
      </w:pPr>
      <w:r w:rsidRPr="00E807CB">
        <w:rPr>
          <w:rFonts w:ascii="Arial" w:hAnsi="Arial" w:cs="Arial"/>
          <w:sz w:val="24"/>
          <w:szCs w:val="24"/>
        </w:rPr>
        <w:t xml:space="preserve">2.4 </w:t>
      </w:r>
      <w:r w:rsidR="004C6ADA" w:rsidRPr="00E807CB">
        <w:rPr>
          <w:rFonts w:ascii="Arial" w:hAnsi="Arial" w:cs="Arial"/>
          <w:sz w:val="24"/>
          <w:szCs w:val="24"/>
        </w:rPr>
        <w:t>Macro environmental</w:t>
      </w:r>
      <w:r w:rsidR="004B7B49" w:rsidRPr="00E807CB">
        <w:rPr>
          <w:rFonts w:ascii="Arial" w:hAnsi="Arial" w:cs="Arial"/>
          <w:sz w:val="24"/>
          <w:szCs w:val="24"/>
        </w:rPr>
        <w:t xml:space="preserve"> Analysis</w:t>
      </w:r>
      <w:r w:rsidR="004C6ADA" w:rsidRPr="00E807CB">
        <w:rPr>
          <w:rFonts w:ascii="Arial" w:hAnsi="Arial" w:cs="Arial"/>
          <w:sz w:val="24"/>
          <w:szCs w:val="24"/>
        </w:rPr>
        <w:t>:</w:t>
      </w:r>
      <w:r w:rsidR="004B7B49" w:rsidRPr="00E807CB">
        <w:rPr>
          <w:rFonts w:ascii="Arial" w:hAnsi="Arial" w:cs="Arial"/>
          <w:sz w:val="24"/>
          <w:szCs w:val="24"/>
        </w:rPr>
        <w:t xml:space="preserve"> </w:t>
      </w:r>
      <w:r w:rsidR="0055000B" w:rsidRPr="00E807CB">
        <w:rPr>
          <w:rFonts w:ascii="Arial" w:hAnsi="Arial" w:cs="Arial"/>
          <w:sz w:val="24"/>
          <w:szCs w:val="24"/>
        </w:rPr>
        <w:t>PEST</w:t>
      </w:r>
      <w:r w:rsidR="004C6ADA" w:rsidRPr="00E807CB">
        <w:rPr>
          <w:rFonts w:ascii="Arial" w:hAnsi="Arial" w:cs="Arial"/>
          <w:sz w:val="24"/>
          <w:szCs w:val="24"/>
        </w:rPr>
        <w:t>L</w:t>
      </w:r>
      <w:r w:rsidR="0055000B" w:rsidRPr="00E807CB">
        <w:rPr>
          <w:rFonts w:ascii="Arial" w:hAnsi="Arial" w:cs="Arial"/>
          <w:sz w:val="24"/>
          <w:szCs w:val="24"/>
        </w:rPr>
        <w:t>E</w:t>
      </w:r>
      <w:r w:rsidR="004C6ADA" w:rsidRPr="00E807CB">
        <w:rPr>
          <w:rFonts w:ascii="Arial" w:hAnsi="Arial" w:cs="Arial"/>
          <w:sz w:val="24"/>
          <w:szCs w:val="24"/>
        </w:rPr>
        <w:t>/ CAGE</w:t>
      </w:r>
      <w:bookmarkEnd w:id="6"/>
    </w:p>
    <w:p w:rsidR="00036642" w:rsidRPr="00995F75" w:rsidRDefault="00036642" w:rsidP="00036642">
      <w:pPr>
        <w:rPr>
          <w:rFonts w:ascii="Arial" w:hAnsi="Arial" w:cs="Arial"/>
          <w:sz w:val="24"/>
          <w:szCs w:val="24"/>
        </w:rPr>
      </w:pPr>
    </w:p>
    <w:p w:rsidR="007F701C" w:rsidRPr="00E807CB" w:rsidRDefault="00D06E22" w:rsidP="00036642">
      <w:pPr>
        <w:pStyle w:val="Heading3"/>
        <w:rPr>
          <w:rFonts w:ascii="Arial" w:hAnsi="Arial" w:cs="Arial"/>
          <w:sz w:val="24"/>
          <w:szCs w:val="24"/>
        </w:rPr>
      </w:pPr>
      <w:bookmarkStart w:id="7" w:name="_Toc150852314"/>
      <w:r w:rsidRPr="00E807CB">
        <w:rPr>
          <w:rFonts w:ascii="Arial" w:hAnsi="Arial" w:cs="Arial"/>
          <w:sz w:val="24"/>
          <w:szCs w:val="24"/>
        </w:rPr>
        <w:t xml:space="preserve">2.4.1 </w:t>
      </w:r>
      <w:r w:rsidR="0055000B" w:rsidRPr="00E807CB">
        <w:rPr>
          <w:rFonts w:ascii="Arial" w:hAnsi="Arial" w:cs="Arial"/>
          <w:sz w:val="24"/>
          <w:szCs w:val="24"/>
        </w:rPr>
        <w:t>PESTLE Analysis</w:t>
      </w:r>
      <w:bookmarkEnd w:id="7"/>
    </w:p>
    <w:p w:rsidR="00036642" w:rsidRPr="00995F75" w:rsidRDefault="00036642" w:rsidP="00036642">
      <w:pPr>
        <w:rPr>
          <w:rFonts w:ascii="Arial" w:hAnsi="Arial" w:cs="Arial"/>
          <w:sz w:val="24"/>
          <w:szCs w:val="24"/>
        </w:rPr>
      </w:pPr>
    </w:p>
    <w:p w:rsidR="001E68D1" w:rsidRPr="00E807CB" w:rsidRDefault="001E68D1" w:rsidP="001E68D1">
      <w:pPr>
        <w:spacing w:line="360" w:lineRule="auto"/>
        <w:jc w:val="both"/>
        <w:rPr>
          <w:rFonts w:ascii="Arial" w:hAnsi="Arial" w:cs="Arial"/>
          <w:b/>
          <w:sz w:val="24"/>
          <w:szCs w:val="24"/>
        </w:rPr>
      </w:pPr>
      <w:r w:rsidRPr="00E807CB">
        <w:rPr>
          <w:rFonts w:ascii="Arial" w:hAnsi="Arial" w:cs="Arial"/>
          <w:b/>
          <w:sz w:val="24"/>
          <w:szCs w:val="24"/>
        </w:rPr>
        <w:t>P</w:t>
      </w:r>
      <w:r w:rsidR="0050137C" w:rsidRPr="00E807CB">
        <w:rPr>
          <w:rFonts w:ascii="Arial" w:hAnsi="Arial" w:cs="Arial"/>
          <w:b/>
          <w:sz w:val="24"/>
          <w:szCs w:val="24"/>
        </w:rPr>
        <w:t>olitics</w:t>
      </w:r>
      <w:r w:rsidRPr="00E807CB">
        <w:rPr>
          <w:rFonts w:ascii="Arial" w:hAnsi="Arial" w:cs="Arial"/>
          <w:b/>
          <w:sz w:val="24"/>
          <w:szCs w:val="24"/>
        </w:rPr>
        <w:t>:</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Political risk significantly influences international companies' investment decisions in foreign countries (Formica, 1996). For hotels, the goal is to attract customers through comprehensive services, and political changes can profoundly affect this objective. A democratic and collaborative economy tends to attract both visitors and business travellers.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In 2008, approximately two decades after Romania transitioned from communism to democracy, the Radisson hotel group entered the Romanian hospitality market by establishing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This strategic move illustrates the group's confidence in Romania's evolving political landscape.</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Romania's Tourism Development Strategy for 2019-2030 outlines four critical aspects of governmental policies (sgg.gov.ro, 2018):</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Strategic:</w:t>
      </w:r>
      <w:r w:rsidRPr="00E807CB">
        <w:rPr>
          <w:rFonts w:ascii="Arial" w:hAnsi="Arial" w:cs="Arial"/>
          <w:sz w:val="24"/>
          <w:szCs w:val="24"/>
        </w:rPr>
        <w:t xml:space="preserve"> These encompass tourism development strategies, setting the direction for the industry.</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Regulatory:</w:t>
      </w:r>
      <w:r w:rsidRPr="00E807CB">
        <w:rPr>
          <w:rFonts w:ascii="Arial" w:hAnsi="Arial" w:cs="Arial"/>
          <w:sz w:val="24"/>
          <w:szCs w:val="24"/>
        </w:rPr>
        <w:t xml:space="preserve"> This includes the regulation, certification, approval, and monitoring of tourist activities, as well as accrediting educational institutions for training qualified personnel.</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Institutional:</w:t>
      </w:r>
      <w:r w:rsidRPr="00E807CB">
        <w:rPr>
          <w:rFonts w:ascii="Arial" w:hAnsi="Arial" w:cs="Arial"/>
          <w:sz w:val="24"/>
          <w:szCs w:val="24"/>
        </w:rPr>
        <w:t xml:space="preserve"> Involving events, conferences, and collaborations with public and private institutions and national and international organisations in the tourism sector.</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Promotional:</w:t>
      </w:r>
      <w:r w:rsidRPr="00E807CB">
        <w:rPr>
          <w:rFonts w:ascii="Arial" w:hAnsi="Arial" w:cs="Arial"/>
          <w:sz w:val="24"/>
          <w:szCs w:val="24"/>
        </w:rPr>
        <w:t xml:space="preserve"> Focused on organising events and missions to boost tourism in Romania and enhance its image as a tourist destination.</w:t>
      </w:r>
    </w:p>
    <w:p w:rsidR="000D641F"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lastRenderedPageBreak/>
        <w:t xml:space="preserve">These aspects can significantly impact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providing opportunities for positive engagement and alignment with Romania's evolving p</w:t>
      </w:r>
      <w:r w:rsidR="000D641F" w:rsidRPr="00E807CB">
        <w:rPr>
          <w:rFonts w:ascii="Arial" w:hAnsi="Arial" w:cs="Arial"/>
          <w:sz w:val="24"/>
          <w:szCs w:val="24"/>
        </w:rPr>
        <w:t>olitical and economic landscape.</w:t>
      </w:r>
    </w:p>
    <w:p w:rsidR="0050137C" w:rsidRPr="00E807CB" w:rsidRDefault="0050137C" w:rsidP="00902D72">
      <w:pPr>
        <w:spacing w:line="360" w:lineRule="auto"/>
        <w:jc w:val="both"/>
        <w:rPr>
          <w:rFonts w:ascii="Arial" w:hAnsi="Arial" w:cs="Arial"/>
          <w:b/>
          <w:sz w:val="24"/>
          <w:szCs w:val="24"/>
        </w:rPr>
      </w:pPr>
      <w:r w:rsidRPr="00E807CB">
        <w:rPr>
          <w:rFonts w:ascii="Arial" w:hAnsi="Arial" w:cs="Arial"/>
          <w:b/>
          <w:sz w:val="24"/>
          <w:szCs w:val="24"/>
        </w:rPr>
        <w:t>Economy:</w:t>
      </w:r>
    </w:p>
    <w:p w:rsidR="00E84250" w:rsidRPr="00E807CB" w:rsidRDefault="00E84250" w:rsidP="001E68D1">
      <w:pPr>
        <w:spacing w:line="360" w:lineRule="auto"/>
        <w:jc w:val="both"/>
        <w:rPr>
          <w:rFonts w:ascii="Arial" w:hAnsi="Arial" w:cs="Arial"/>
          <w:sz w:val="24"/>
          <w:szCs w:val="24"/>
        </w:rPr>
      </w:pPr>
      <w:r w:rsidRPr="00E807CB">
        <w:rPr>
          <w:rFonts w:ascii="Arial" w:hAnsi="Arial" w:cs="Arial"/>
          <w:sz w:val="24"/>
          <w:szCs w:val="24"/>
        </w:rPr>
        <w:t>According to the National Institute of Statistics in Romania, the share of the hotel industry in the Gross Domestic Product (GDP) in 2019, the year with the best achievements before the COVID-19 pandemic, was 2.98% (insse.ro, 2022) rep</w:t>
      </w:r>
      <w:r w:rsidR="00A67069" w:rsidRPr="00E807CB">
        <w:rPr>
          <w:rFonts w:ascii="Arial" w:hAnsi="Arial" w:cs="Arial"/>
          <w:sz w:val="24"/>
          <w:szCs w:val="24"/>
        </w:rPr>
        <w:t>resenting 6.5 billion Euros (Turism.gov.ro, 2022</w:t>
      </w:r>
      <w:r w:rsidRPr="00E807CB">
        <w:rPr>
          <w:rFonts w:ascii="Arial" w:hAnsi="Arial" w:cs="Arial"/>
          <w:sz w:val="24"/>
          <w:szCs w:val="24"/>
        </w:rPr>
        <w:t>).</w:t>
      </w:r>
    </w:p>
    <w:p w:rsidR="00A07895" w:rsidRPr="00E807CB" w:rsidRDefault="009D4DFE" w:rsidP="001E68D1">
      <w:pPr>
        <w:spacing w:line="360" w:lineRule="auto"/>
        <w:jc w:val="both"/>
        <w:rPr>
          <w:rFonts w:ascii="Arial" w:hAnsi="Arial" w:cs="Arial"/>
          <w:sz w:val="24"/>
          <w:szCs w:val="24"/>
        </w:rPr>
      </w:pPr>
      <w:r w:rsidRPr="00E807CB">
        <w:rPr>
          <w:rFonts w:ascii="Arial" w:hAnsi="Arial" w:cs="Arial"/>
          <w:sz w:val="24"/>
          <w:szCs w:val="24"/>
        </w:rPr>
        <w:t xml:space="preserve">Regarding Business Figures, </w:t>
      </w:r>
      <w:proofErr w:type="spellStart"/>
      <w:r w:rsidRPr="00E807CB">
        <w:rPr>
          <w:rFonts w:ascii="Arial" w:hAnsi="Arial" w:cs="Arial"/>
          <w:sz w:val="24"/>
          <w:szCs w:val="24"/>
        </w:rPr>
        <w:t>Budeanu</w:t>
      </w:r>
      <w:proofErr w:type="spellEnd"/>
      <w:r w:rsidRPr="00E807CB">
        <w:rPr>
          <w:rFonts w:ascii="Arial" w:hAnsi="Arial" w:cs="Arial"/>
          <w:sz w:val="24"/>
          <w:szCs w:val="24"/>
        </w:rPr>
        <w:t xml:space="preserve"> (2023) states that Romania's hotel business has a lower turnover than other European nations owing to competition from other tourism-focused countries. </w:t>
      </w:r>
      <w:r w:rsidR="00A07895" w:rsidRPr="00E807CB">
        <w:rPr>
          <w:rFonts w:ascii="Arial" w:hAnsi="Arial" w:cs="Arial"/>
          <w:sz w:val="24"/>
          <w:szCs w:val="24"/>
        </w:rPr>
        <w:t>In 2021 and 2022, the turnover value will continuously evolve, and the sector is expected to recover and earn vast amounts from tourists.</w:t>
      </w:r>
    </w:p>
    <w:p w:rsidR="00733381" w:rsidRPr="00E807CB" w:rsidRDefault="00733381" w:rsidP="001E68D1">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5DB969A5" wp14:editId="2D16BCD4">
            <wp:extent cx="5760720" cy="23482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fra de afaceri.png"/>
                    <pic:cNvPicPr/>
                  </pic:nvPicPr>
                  <pic:blipFill>
                    <a:blip r:embed="rId21">
                      <a:extLst>
                        <a:ext uri="{28A0092B-C50C-407E-A947-70E740481C1C}">
                          <a14:useLocalDpi xmlns:a14="http://schemas.microsoft.com/office/drawing/2010/main" val="0"/>
                        </a:ext>
                      </a:extLst>
                    </a:blip>
                    <a:stretch>
                      <a:fillRect/>
                    </a:stretch>
                  </pic:blipFill>
                  <pic:spPr>
                    <a:xfrm>
                      <a:off x="0" y="0"/>
                      <a:ext cx="5760720" cy="2348230"/>
                    </a:xfrm>
                    <a:prstGeom prst="rect">
                      <a:avLst/>
                    </a:prstGeom>
                  </pic:spPr>
                </pic:pic>
              </a:graphicData>
            </a:graphic>
          </wp:inline>
        </w:drawing>
      </w:r>
    </w:p>
    <w:p w:rsidR="009D4DFE" w:rsidRPr="00E807CB" w:rsidRDefault="009D4DFE" w:rsidP="007C4CE8">
      <w:pPr>
        <w:spacing w:line="360" w:lineRule="auto"/>
        <w:jc w:val="center"/>
        <w:rPr>
          <w:rFonts w:ascii="Arial" w:hAnsi="Arial" w:cs="Arial"/>
          <w:sz w:val="20"/>
          <w:szCs w:val="20"/>
        </w:rPr>
      </w:pPr>
      <w:r w:rsidRPr="00E807CB">
        <w:rPr>
          <w:rFonts w:ascii="Arial" w:hAnsi="Arial" w:cs="Arial"/>
          <w:sz w:val="20"/>
          <w:szCs w:val="20"/>
        </w:rPr>
        <w:t>Business Figures (billion €)</w:t>
      </w:r>
    </w:p>
    <w:p w:rsidR="00733381" w:rsidRPr="00E807CB" w:rsidRDefault="007C4CE8" w:rsidP="007C4CE8">
      <w:pPr>
        <w:spacing w:line="360" w:lineRule="auto"/>
        <w:jc w:val="center"/>
        <w:rPr>
          <w:rFonts w:ascii="Arial" w:hAnsi="Arial" w:cs="Arial"/>
          <w:sz w:val="20"/>
          <w:szCs w:val="20"/>
        </w:rPr>
      </w:pPr>
      <w:r w:rsidRPr="00E807CB">
        <w:rPr>
          <w:rFonts w:ascii="Arial" w:hAnsi="Arial" w:cs="Arial"/>
          <w:sz w:val="20"/>
          <w:szCs w:val="20"/>
        </w:rPr>
        <w:t>(Source: irek.ase.md, 2023)</w:t>
      </w:r>
    </w:p>
    <w:p w:rsidR="006D2D1E" w:rsidRPr="00E807CB" w:rsidRDefault="006D2D1E" w:rsidP="006D2D1E">
      <w:pPr>
        <w:spacing w:line="360" w:lineRule="auto"/>
        <w:jc w:val="both"/>
        <w:rPr>
          <w:rFonts w:ascii="Arial" w:hAnsi="Arial" w:cs="Arial"/>
          <w:sz w:val="24"/>
          <w:szCs w:val="24"/>
        </w:rPr>
      </w:pPr>
      <w:r w:rsidRPr="00E807CB">
        <w:rPr>
          <w:rFonts w:ascii="Arial" w:hAnsi="Arial" w:cs="Arial"/>
          <w:sz w:val="24"/>
          <w:szCs w:val="24"/>
        </w:rPr>
        <w:t xml:space="preserve">Citing Romania's National Strategy for the Development of Tourism 2023-2035 (Turism.gov.ro), tourism in Romania faces two significant challenges: </w:t>
      </w:r>
    </w:p>
    <w:p w:rsidR="006D2D1E" w:rsidRPr="00E807CB" w:rsidRDefault="006D2D1E" w:rsidP="006D2D1E">
      <w:pPr>
        <w:pStyle w:val="ListParagraph"/>
        <w:numPr>
          <w:ilvl w:val="0"/>
          <w:numId w:val="5"/>
        </w:numPr>
        <w:spacing w:line="360" w:lineRule="auto"/>
        <w:jc w:val="both"/>
        <w:rPr>
          <w:rFonts w:ascii="Arial" w:hAnsi="Arial" w:cs="Arial"/>
          <w:sz w:val="24"/>
          <w:szCs w:val="24"/>
        </w:rPr>
      </w:pPr>
      <w:r w:rsidRPr="00E807CB">
        <w:rPr>
          <w:rFonts w:ascii="Arial" w:hAnsi="Arial" w:cs="Arial"/>
          <w:sz w:val="24"/>
          <w:szCs w:val="24"/>
        </w:rPr>
        <w:t>First, tourists who currently visit Romania do not spend enough at the destination level,</w:t>
      </w:r>
    </w:p>
    <w:p w:rsidR="006D2D1E" w:rsidRPr="00E807CB" w:rsidRDefault="006D2D1E" w:rsidP="006D2D1E">
      <w:pPr>
        <w:pStyle w:val="ListParagraph"/>
        <w:numPr>
          <w:ilvl w:val="0"/>
          <w:numId w:val="5"/>
        </w:numPr>
        <w:spacing w:line="360" w:lineRule="auto"/>
        <w:jc w:val="both"/>
        <w:rPr>
          <w:rFonts w:ascii="Arial" w:hAnsi="Arial" w:cs="Arial"/>
          <w:sz w:val="24"/>
          <w:szCs w:val="24"/>
        </w:rPr>
      </w:pPr>
      <w:r w:rsidRPr="00E807CB">
        <w:rPr>
          <w:rFonts w:ascii="Arial" w:hAnsi="Arial" w:cs="Arial"/>
          <w:sz w:val="24"/>
          <w:szCs w:val="24"/>
        </w:rPr>
        <w:t>Second, more tourists should be attracted who can and will spend more.</w:t>
      </w:r>
    </w:p>
    <w:p w:rsidR="009F5512" w:rsidRPr="00E807CB" w:rsidRDefault="00D32513" w:rsidP="009F5512">
      <w:pPr>
        <w:spacing w:line="360" w:lineRule="auto"/>
        <w:jc w:val="both"/>
        <w:rPr>
          <w:rFonts w:ascii="Arial" w:hAnsi="Arial" w:cs="Arial"/>
          <w:sz w:val="24"/>
          <w:szCs w:val="24"/>
        </w:rPr>
      </w:pPr>
      <w:r w:rsidRPr="00E807CB">
        <w:rPr>
          <w:rFonts w:ascii="Arial" w:hAnsi="Arial" w:cs="Arial"/>
          <w:sz w:val="24"/>
          <w:szCs w:val="24"/>
        </w:rPr>
        <w:lastRenderedPageBreak/>
        <w:t xml:space="preserve">The problems identified above are also relevant for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since the income generated from the sale of services is the leading financial indicator for a company, so the focus on the quality of services offered to customers and their promotion both by the company and by customers, on all the means of communication, can bring a favourable response that can be found in the turnover.</w:t>
      </w:r>
    </w:p>
    <w:p w:rsidR="009232BB" w:rsidRPr="00E807CB" w:rsidRDefault="009232BB" w:rsidP="001D0941">
      <w:pPr>
        <w:spacing w:line="360" w:lineRule="auto"/>
        <w:jc w:val="both"/>
        <w:rPr>
          <w:rFonts w:ascii="Arial" w:hAnsi="Arial" w:cs="Arial"/>
          <w:b/>
          <w:sz w:val="24"/>
          <w:szCs w:val="24"/>
        </w:rPr>
      </w:pPr>
      <w:r w:rsidRPr="00E807CB">
        <w:rPr>
          <w:rFonts w:ascii="Arial" w:hAnsi="Arial" w:cs="Arial"/>
          <w:b/>
          <w:sz w:val="24"/>
          <w:szCs w:val="24"/>
        </w:rPr>
        <w:t>Society:</w:t>
      </w:r>
    </w:p>
    <w:p w:rsidR="00393FBA"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Using the last financial analysis of Romania published on the specialised website of the European Commission, high employment aspirations persisted as the Unemployment Rate was 5.6 in 2022, 5.4 in 2023 and predicted to be 5.1 in 2024 (European Commission, 2022). Furthermore, according to the Ministry of Tourism (Turism.gov.ro), citing the Romanian National Institute of Statistics, in 2019, 187,057 people worked in the Hotels and Restaurants sector; in 2020, only 169,655 people were still employed in the same sector, representing 3.4% of total Romanian salaries. However, the hotel industry is affected by seasonality, low salary levels and lack of adequate training opportunities.</w:t>
      </w:r>
    </w:p>
    <w:p w:rsidR="00393FBA"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Government aid and a strong employment market will boost economic activity (European Commission, 2022). Employment prospects could be better despite solid GDP growth, but the causes are found in the phenomenon of population ageing and significant migration. Due to the low birth rate and youth departure, the resident population's age groups up to 30 have lower weights, and the mo</w:t>
      </w:r>
      <w:r w:rsidR="00892D0E" w:rsidRPr="00E807CB">
        <w:rPr>
          <w:rFonts w:ascii="Arial" w:hAnsi="Arial" w:cs="Arial"/>
          <w:sz w:val="24"/>
          <w:szCs w:val="24"/>
        </w:rPr>
        <w:t xml:space="preserve">st impacted are 20-24 and 25-29 </w:t>
      </w:r>
      <w:r w:rsidRPr="00E807CB">
        <w:rPr>
          <w:rFonts w:ascii="Arial" w:hAnsi="Arial" w:cs="Arial"/>
          <w:sz w:val="24"/>
          <w:szCs w:val="24"/>
        </w:rPr>
        <w:t xml:space="preserve">year-olds, according to the National Institute of Statistics in Romania, in its publication </w:t>
      </w:r>
      <w:proofErr w:type="spellStart"/>
      <w:r w:rsidRPr="00E807CB">
        <w:rPr>
          <w:rFonts w:ascii="Arial" w:hAnsi="Arial" w:cs="Arial"/>
          <w:i/>
          <w:sz w:val="24"/>
          <w:szCs w:val="24"/>
        </w:rPr>
        <w:t>Tendinte</w:t>
      </w:r>
      <w:proofErr w:type="spellEnd"/>
      <w:r w:rsidRPr="00E807CB">
        <w:rPr>
          <w:rFonts w:ascii="Arial" w:hAnsi="Arial" w:cs="Arial"/>
          <w:i/>
          <w:sz w:val="24"/>
          <w:szCs w:val="24"/>
        </w:rPr>
        <w:t xml:space="preserve"> </w:t>
      </w:r>
      <w:proofErr w:type="spellStart"/>
      <w:r w:rsidRPr="00E807CB">
        <w:rPr>
          <w:rFonts w:ascii="Arial" w:hAnsi="Arial" w:cs="Arial"/>
          <w:i/>
          <w:sz w:val="24"/>
          <w:szCs w:val="24"/>
        </w:rPr>
        <w:t>Sociale</w:t>
      </w:r>
      <w:proofErr w:type="spellEnd"/>
      <w:r w:rsidR="00BC55CE" w:rsidRPr="00E807CB">
        <w:rPr>
          <w:rFonts w:ascii="Arial" w:hAnsi="Arial" w:cs="Arial"/>
          <w:i/>
          <w:sz w:val="24"/>
          <w:szCs w:val="24"/>
        </w:rPr>
        <w:t xml:space="preserve"> </w:t>
      </w:r>
      <w:r w:rsidR="00BC55CE" w:rsidRPr="00E807CB">
        <w:rPr>
          <w:rFonts w:ascii="Arial" w:hAnsi="Arial" w:cs="Arial"/>
          <w:sz w:val="24"/>
          <w:szCs w:val="24"/>
        </w:rPr>
        <w:t>(Social Trends)</w:t>
      </w:r>
      <w:r w:rsidRPr="00E807CB">
        <w:rPr>
          <w:rFonts w:ascii="Arial" w:hAnsi="Arial" w:cs="Arial"/>
          <w:sz w:val="24"/>
          <w:szCs w:val="24"/>
        </w:rPr>
        <w:t>, published in 2021 (insse.ro, 2021).</w:t>
      </w:r>
    </w:p>
    <w:p w:rsidR="00D70625"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However, the integration into the labour market of Ukrainian refugees from the conflict and non-EU worker visas can mitigate the effect produced by the migration phenomenon of the young labour force from Romania.</w:t>
      </w:r>
    </w:p>
    <w:p w:rsidR="00D70625" w:rsidRPr="00E807CB" w:rsidRDefault="00D70625" w:rsidP="00F9340E">
      <w:pPr>
        <w:spacing w:line="360" w:lineRule="auto"/>
        <w:jc w:val="both"/>
        <w:rPr>
          <w:rFonts w:ascii="Arial" w:hAnsi="Arial" w:cs="Arial"/>
          <w:b/>
          <w:sz w:val="24"/>
          <w:szCs w:val="24"/>
        </w:rPr>
      </w:pPr>
      <w:r w:rsidRPr="00E807CB">
        <w:rPr>
          <w:rFonts w:ascii="Arial" w:hAnsi="Arial" w:cs="Arial"/>
          <w:b/>
          <w:sz w:val="24"/>
          <w:szCs w:val="24"/>
        </w:rPr>
        <w:t>Technology:</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t>After the pandemic, digital transformation and technology use are crucial in the hotel business (www.bu.edu, 2023). Hospitality organisations must use the newest technologies to be competitive amid labour shortages, growing costs, and changing customer wants and behaviours.</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lastRenderedPageBreak/>
        <w:t>To succeed in this digital era, restaurants, hotels, and tourism must keep current and innovate with technology (www.bu.edu, 2023). This success hinges on service quality and customer satisfaction, with service being a critical factor in guest attraction and retention (</w:t>
      </w:r>
      <w:proofErr w:type="spellStart"/>
      <w:r w:rsidRPr="00E807CB">
        <w:rPr>
          <w:rFonts w:ascii="Arial" w:hAnsi="Arial" w:cs="Arial"/>
          <w:sz w:val="24"/>
          <w:szCs w:val="24"/>
        </w:rPr>
        <w:t>Ruel</w:t>
      </w:r>
      <w:proofErr w:type="spellEnd"/>
      <w:r w:rsidRPr="00E807CB">
        <w:rPr>
          <w:rFonts w:ascii="Arial" w:hAnsi="Arial" w:cs="Arial"/>
          <w:sz w:val="24"/>
          <w:szCs w:val="24"/>
        </w:rPr>
        <w:t xml:space="preserve"> and </w:t>
      </w:r>
      <w:proofErr w:type="spellStart"/>
      <w:r w:rsidRPr="00E807CB">
        <w:rPr>
          <w:rFonts w:ascii="Arial" w:hAnsi="Arial" w:cs="Arial"/>
          <w:sz w:val="24"/>
          <w:szCs w:val="24"/>
        </w:rPr>
        <w:t>Njoku</w:t>
      </w:r>
      <w:proofErr w:type="spellEnd"/>
      <w:r w:rsidRPr="00E807CB">
        <w:rPr>
          <w:rFonts w:ascii="Arial" w:hAnsi="Arial" w:cs="Arial"/>
          <w:sz w:val="24"/>
          <w:szCs w:val="24"/>
        </w:rPr>
        <w:t xml:space="preserve">, 2020). </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t>The implementation of digitisation through new technologies requires the hotel to purchase applications and products that address customers directly and through which complex services become readily available, such as online check-in or the digital key.</w:t>
      </w:r>
      <w:r w:rsidR="00754727" w:rsidRPr="00E807CB">
        <w:rPr>
          <w:rFonts w:ascii="Arial" w:hAnsi="Arial" w:cs="Arial"/>
          <w:sz w:val="24"/>
          <w:szCs w:val="24"/>
        </w:rPr>
        <w:t xml:space="preserve"> </w:t>
      </w:r>
      <w:r w:rsidRPr="00E807CB">
        <w:rPr>
          <w:rFonts w:ascii="Arial" w:hAnsi="Arial" w:cs="Arial"/>
          <w:sz w:val="24"/>
          <w:szCs w:val="24"/>
        </w:rPr>
        <w:t>Nevertheless, it also needs to adapt all hotel departments to the new challenges raised by technology.</w:t>
      </w:r>
    </w:p>
    <w:p w:rsidR="00F837E7" w:rsidRPr="00E807CB" w:rsidRDefault="00B42120" w:rsidP="00B42120">
      <w:pPr>
        <w:spacing w:line="360" w:lineRule="auto"/>
        <w:jc w:val="both"/>
        <w:rPr>
          <w:rFonts w:ascii="Arial" w:hAnsi="Arial" w:cs="Arial"/>
          <w:sz w:val="24"/>
          <w:szCs w:val="24"/>
          <w:u w:val="single"/>
        </w:rPr>
      </w:pPr>
      <w:r w:rsidRPr="00E807CB">
        <w:rPr>
          <w:rFonts w:ascii="Arial" w:hAnsi="Arial" w:cs="Arial"/>
          <w:sz w:val="24"/>
          <w:szCs w:val="24"/>
        </w:rPr>
        <w:t>The rise of artificial intelligence (AI) presents both promise and threat, requiring employees to acquire new competencies while potentially leading to the replacement of human talent by technology (</w:t>
      </w:r>
      <w:proofErr w:type="spellStart"/>
      <w:r w:rsidRPr="00E807CB">
        <w:rPr>
          <w:rFonts w:ascii="Arial" w:hAnsi="Arial" w:cs="Arial"/>
          <w:sz w:val="24"/>
          <w:szCs w:val="24"/>
        </w:rPr>
        <w:t>Ruel</w:t>
      </w:r>
      <w:proofErr w:type="spellEnd"/>
      <w:r w:rsidRPr="00E807CB">
        <w:rPr>
          <w:rFonts w:ascii="Arial" w:hAnsi="Arial" w:cs="Arial"/>
          <w:sz w:val="24"/>
          <w:szCs w:val="24"/>
        </w:rPr>
        <w:t xml:space="preserve"> and </w:t>
      </w:r>
      <w:proofErr w:type="spellStart"/>
      <w:r w:rsidRPr="00E807CB">
        <w:rPr>
          <w:rFonts w:ascii="Arial" w:hAnsi="Arial" w:cs="Arial"/>
          <w:sz w:val="24"/>
          <w:szCs w:val="24"/>
        </w:rPr>
        <w:t>Njoku</w:t>
      </w:r>
      <w:proofErr w:type="spellEnd"/>
      <w:r w:rsidRPr="00E807CB">
        <w:rPr>
          <w:rFonts w:ascii="Arial" w:hAnsi="Arial" w:cs="Arial"/>
          <w:sz w:val="24"/>
          <w:szCs w:val="24"/>
        </w:rPr>
        <w:t>, 2020).</w:t>
      </w:r>
    </w:p>
    <w:p w:rsidR="00AE12CC" w:rsidRPr="00E807CB" w:rsidRDefault="00AE12CC" w:rsidP="00F9340E">
      <w:pPr>
        <w:spacing w:line="360" w:lineRule="auto"/>
        <w:jc w:val="both"/>
        <w:rPr>
          <w:rFonts w:ascii="Arial" w:hAnsi="Arial" w:cs="Arial"/>
          <w:b/>
          <w:sz w:val="24"/>
          <w:szCs w:val="24"/>
        </w:rPr>
      </w:pPr>
      <w:r w:rsidRPr="00E807CB">
        <w:rPr>
          <w:rFonts w:ascii="Arial" w:hAnsi="Arial" w:cs="Arial"/>
          <w:b/>
          <w:sz w:val="24"/>
          <w:szCs w:val="24"/>
        </w:rPr>
        <w:t>Environment:</w:t>
      </w:r>
    </w:p>
    <w:p w:rsidR="001F7BF1" w:rsidRPr="00E807CB" w:rsidRDefault="001F7BF1" w:rsidP="001F7BF1">
      <w:pPr>
        <w:spacing w:line="360" w:lineRule="auto"/>
        <w:jc w:val="both"/>
        <w:rPr>
          <w:rFonts w:ascii="Arial" w:hAnsi="Arial" w:cs="Arial"/>
          <w:sz w:val="24"/>
          <w:szCs w:val="24"/>
        </w:rPr>
      </w:pPr>
      <w:r w:rsidRPr="00E807CB">
        <w:rPr>
          <w:rFonts w:ascii="Arial" w:hAnsi="Arial" w:cs="Arial"/>
          <w:sz w:val="24"/>
          <w:szCs w:val="24"/>
        </w:rPr>
        <w:t xml:space="preserve">Sustainability or social responsibility is a growing issue for public and commercial sectors, including the hotel business and is essential to 21st-century company success (University of South Wales, 2019). The hotel industry strains the environment and natural resources. However, the sector also depends on unspoiled landscapes, which attract tourists. Thus, there is the risk of damaging hospitality's foundation. </w:t>
      </w:r>
    </w:p>
    <w:p w:rsidR="00AE12CC" w:rsidRPr="00E807CB" w:rsidRDefault="001F7BF1" w:rsidP="00B2100A">
      <w:pPr>
        <w:spacing w:line="360" w:lineRule="auto"/>
        <w:jc w:val="both"/>
        <w:rPr>
          <w:rFonts w:ascii="Arial" w:hAnsi="Arial" w:cs="Arial"/>
          <w:sz w:val="24"/>
          <w:szCs w:val="24"/>
        </w:rPr>
      </w:pPr>
      <w:r w:rsidRPr="00E807CB">
        <w:rPr>
          <w:rFonts w:ascii="Arial" w:hAnsi="Arial" w:cs="Arial"/>
          <w:sz w:val="24"/>
          <w:szCs w:val="24"/>
        </w:rPr>
        <w:t>Tourists are also becoming more environmentally conscious and expect hotels to act responsibly (University of South Wales, 2019). In response, Radisson Hotel Group, one of the hotel industry's leaders, annually releases its own Responsible Business Report (RESPONSIBLE BUSINESS REPORT 2022 Contents, 2023)</w:t>
      </w:r>
      <w:r w:rsidR="00B960DC" w:rsidRPr="00E807CB">
        <w:rPr>
          <w:rFonts w:ascii="Arial" w:hAnsi="Arial" w:cs="Arial"/>
          <w:sz w:val="24"/>
          <w:szCs w:val="24"/>
        </w:rPr>
        <w:t xml:space="preserve"> and the Radisson </w:t>
      </w:r>
      <w:proofErr w:type="spellStart"/>
      <w:r w:rsidR="00B960DC" w:rsidRPr="00E807CB">
        <w:rPr>
          <w:rFonts w:ascii="Arial" w:hAnsi="Arial" w:cs="Arial"/>
          <w:sz w:val="24"/>
          <w:szCs w:val="24"/>
        </w:rPr>
        <w:t>Blu</w:t>
      </w:r>
      <w:proofErr w:type="spellEnd"/>
      <w:r w:rsidR="00B960DC" w:rsidRPr="00E807CB">
        <w:rPr>
          <w:rFonts w:ascii="Arial" w:hAnsi="Arial" w:cs="Arial"/>
          <w:sz w:val="24"/>
          <w:szCs w:val="24"/>
        </w:rPr>
        <w:t xml:space="preserve"> Hotel Bucharest is the first hotel in Romania to use only clean energy (</w:t>
      </w:r>
      <w:proofErr w:type="spellStart"/>
      <w:r w:rsidR="00B960DC" w:rsidRPr="00E807CB">
        <w:rPr>
          <w:rFonts w:ascii="Arial" w:hAnsi="Arial" w:cs="Arial"/>
          <w:sz w:val="24"/>
          <w:szCs w:val="24"/>
        </w:rPr>
        <w:t>Cristian</w:t>
      </w:r>
      <w:proofErr w:type="spellEnd"/>
      <w:r w:rsidR="00B960DC" w:rsidRPr="00E807CB">
        <w:rPr>
          <w:rFonts w:ascii="Arial" w:hAnsi="Arial" w:cs="Arial"/>
          <w:sz w:val="24"/>
          <w:szCs w:val="24"/>
        </w:rPr>
        <w:t>, 2022).</w:t>
      </w:r>
    </w:p>
    <w:p w:rsidR="00910974" w:rsidRPr="00E807CB" w:rsidRDefault="00910974" w:rsidP="00B2100A">
      <w:pPr>
        <w:spacing w:line="360" w:lineRule="auto"/>
        <w:jc w:val="both"/>
        <w:rPr>
          <w:rFonts w:ascii="Arial" w:hAnsi="Arial" w:cs="Arial"/>
          <w:sz w:val="24"/>
          <w:szCs w:val="24"/>
        </w:rPr>
      </w:pPr>
    </w:p>
    <w:p w:rsidR="00910974" w:rsidRPr="00E807CB" w:rsidRDefault="00D06E22" w:rsidP="00036642">
      <w:pPr>
        <w:pStyle w:val="Heading3"/>
        <w:rPr>
          <w:rFonts w:ascii="Arial" w:hAnsi="Arial" w:cs="Arial"/>
          <w:sz w:val="24"/>
          <w:szCs w:val="24"/>
        </w:rPr>
      </w:pPr>
      <w:bookmarkStart w:id="8" w:name="_Toc150852315"/>
      <w:r w:rsidRPr="00E807CB">
        <w:rPr>
          <w:rFonts w:ascii="Arial" w:hAnsi="Arial" w:cs="Arial"/>
          <w:sz w:val="24"/>
          <w:szCs w:val="24"/>
        </w:rPr>
        <w:t xml:space="preserve">2.4.2 </w:t>
      </w:r>
      <w:r w:rsidR="00910974" w:rsidRPr="00E807CB">
        <w:rPr>
          <w:rFonts w:ascii="Arial" w:hAnsi="Arial" w:cs="Arial"/>
          <w:sz w:val="24"/>
          <w:szCs w:val="24"/>
        </w:rPr>
        <w:t>CAGE Analysis:</w:t>
      </w:r>
      <w:bookmarkEnd w:id="8"/>
    </w:p>
    <w:p w:rsidR="00036642" w:rsidRPr="009052F5" w:rsidRDefault="00036642" w:rsidP="00036642">
      <w:pPr>
        <w:rPr>
          <w:rFonts w:ascii="Arial" w:hAnsi="Arial" w:cs="Arial"/>
          <w:sz w:val="24"/>
          <w:szCs w:val="24"/>
        </w:rPr>
      </w:pPr>
    </w:p>
    <w:p w:rsidR="0086464B" w:rsidRPr="00E807CB" w:rsidRDefault="0086464B" w:rsidP="0086464B">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This report will emphasise the Cultural Aspects of CAGE Analysis, considering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Bucharest's affiliation with the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brand of the Radisson </w:t>
      </w:r>
      <w:r w:rsidRPr="00E807CB">
        <w:rPr>
          <w:rFonts w:ascii="Arial" w:eastAsia="Times New Roman" w:hAnsi="Arial" w:cs="Arial"/>
          <w:color w:val="0E101A"/>
          <w:sz w:val="24"/>
          <w:szCs w:val="24"/>
          <w:lang w:eastAsia="en-GB"/>
        </w:rPr>
        <w:lastRenderedPageBreak/>
        <w:t xml:space="preserve">Hotel Group. Cultural factors significantly influence the hospitality industry, and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as part of the Radisson Hotel Group, must prioritise cultural sensitivity in its operations (</w:t>
      </w:r>
      <w:proofErr w:type="spellStart"/>
      <w:r w:rsidRPr="00E807CB">
        <w:rPr>
          <w:rFonts w:ascii="Arial" w:eastAsia="Times New Roman" w:hAnsi="Arial" w:cs="Arial"/>
          <w:color w:val="0E101A"/>
          <w:sz w:val="24"/>
          <w:szCs w:val="24"/>
          <w:lang w:eastAsia="en-GB"/>
        </w:rPr>
        <w:t>HospitalityNet</w:t>
      </w:r>
      <w:proofErr w:type="spellEnd"/>
      <w:r w:rsidRPr="00E807CB">
        <w:rPr>
          <w:rFonts w:ascii="Arial" w:eastAsia="Times New Roman" w:hAnsi="Arial" w:cs="Arial"/>
          <w:color w:val="0E101A"/>
          <w:sz w:val="24"/>
          <w:szCs w:val="24"/>
          <w:lang w:eastAsia="en-GB"/>
        </w:rPr>
        <w:t>, 2023). This emphasis on cultural aspects in CAGE Analysis is crucial for its success. Key considerations include:</w:t>
      </w:r>
    </w:p>
    <w:p w:rsidR="0086464B" w:rsidRPr="00E807CB" w:rsidRDefault="0086464B" w:rsidP="0086464B">
      <w:pPr>
        <w:pStyle w:val="ListParagraph"/>
        <w:numPr>
          <w:ilvl w:val="0"/>
          <w:numId w:val="10"/>
        </w:num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b/>
          <w:color w:val="0E101A"/>
          <w:sz w:val="24"/>
          <w:szCs w:val="24"/>
          <w:lang w:eastAsia="en-GB"/>
        </w:rPr>
        <w:t>Similarity in Service Standards:</w:t>
      </w:r>
      <w:r w:rsidRPr="00E807CB">
        <w:rPr>
          <w:rFonts w:ascii="Arial" w:eastAsia="Times New Roman" w:hAnsi="Arial" w:cs="Arial"/>
          <w:color w:val="0E101A"/>
          <w:sz w:val="24"/>
          <w:szCs w:val="24"/>
          <w:lang w:eastAsia="en-GB"/>
        </w:rPr>
        <w:t xml:space="preserve"> The Radisson Hotel Group maintains consistent service standards globally, mitigating cultural differences' impact and ensuring a seamless experience for international guests (Radisson Hotels, 2023).</w:t>
      </w:r>
    </w:p>
    <w:p w:rsidR="0086464B" w:rsidRPr="00E807CB" w:rsidRDefault="0086464B" w:rsidP="0086464B">
      <w:pPr>
        <w:pStyle w:val="ListParagraph"/>
        <w:numPr>
          <w:ilvl w:val="0"/>
          <w:numId w:val="10"/>
        </w:numPr>
        <w:spacing w:line="360" w:lineRule="auto"/>
        <w:jc w:val="both"/>
        <w:rPr>
          <w:rFonts w:ascii="Arial" w:eastAsia="Times New Roman" w:hAnsi="Arial" w:cs="Arial"/>
          <w:sz w:val="24"/>
          <w:szCs w:val="24"/>
          <w:lang w:eastAsia="en-GB"/>
        </w:rPr>
      </w:pPr>
      <w:r w:rsidRPr="00E807CB">
        <w:rPr>
          <w:rFonts w:ascii="Arial" w:eastAsia="Times New Roman" w:hAnsi="Arial" w:cs="Arial"/>
          <w:b/>
          <w:color w:val="0E101A"/>
          <w:sz w:val="24"/>
          <w:szCs w:val="24"/>
          <w:lang w:eastAsia="en-GB"/>
        </w:rPr>
        <w:t>Local Cultural Adaptation:</w:t>
      </w:r>
      <w:r w:rsidRPr="00E807CB">
        <w:rPr>
          <w:rFonts w:ascii="Arial" w:eastAsia="Times New Roman" w:hAnsi="Arial" w:cs="Arial"/>
          <w:color w:val="0E101A"/>
          <w:sz w:val="24"/>
          <w:szCs w:val="24"/>
          <w:lang w:eastAsia="en-GB"/>
        </w:rPr>
        <w:t xml:space="preserve"> While benefiting from international recognition,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should adapt to local culture. A mix of local experiences alongside global standards enhances the guest experience </w:t>
      </w:r>
      <w:r w:rsidR="007A4FF3" w:rsidRPr="00E807CB">
        <w:rPr>
          <w:rFonts w:ascii="Arial" w:hAnsi="Arial" w:cs="Arial"/>
          <w:color w:val="2C3E50"/>
          <w:sz w:val="23"/>
          <w:szCs w:val="23"/>
          <w:shd w:val="clear" w:color="auto" w:fill="FFFFFF"/>
        </w:rPr>
        <w:t>(</w:t>
      </w:r>
      <w:proofErr w:type="spellStart"/>
      <w:r w:rsidR="007A4FF3" w:rsidRPr="00E807CB">
        <w:rPr>
          <w:rFonts w:ascii="Arial" w:hAnsi="Arial" w:cs="Arial"/>
          <w:sz w:val="24"/>
          <w:szCs w:val="24"/>
          <w:shd w:val="clear" w:color="auto" w:fill="FFFFFF"/>
        </w:rPr>
        <w:t>Gregoric</w:t>
      </w:r>
      <w:proofErr w:type="spellEnd"/>
      <w:r w:rsidR="007A4FF3" w:rsidRPr="00E807CB">
        <w:rPr>
          <w:rFonts w:ascii="Arial" w:hAnsi="Arial" w:cs="Arial"/>
          <w:sz w:val="24"/>
          <w:szCs w:val="24"/>
          <w:shd w:val="clear" w:color="auto" w:fill="FFFFFF"/>
        </w:rPr>
        <w:t xml:space="preserve">, </w:t>
      </w:r>
      <w:proofErr w:type="spellStart"/>
      <w:r w:rsidR="007A4FF3" w:rsidRPr="00E807CB">
        <w:rPr>
          <w:rFonts w:ascii="Arial" w:hAnsi="Arial" w:cs="Arial"/>
          <w:sz w:val="24"/>
          <w:szCs w:val="24"/>
          <w:shd w:val="clear" w:color="auto" w:fill="FFFFFF"/>
        </w:rPr>
        <w:t>Blinova</w:t>
      </w:r>
      <w:proofErr w:type="spellEnd"/>
      <w:r w:rsidR="007A4FF3" w:rsidRPr="00E807CB">
        <w:rPr>
          <w:rFonts w:ascii="Arial" w:hAnsi="Arial" w:cs="Arial"/>
          <w:sz w:val="24"/>
          <w:szCs w:val="24"/>
          <w:shd w:val="clear" w:color="auto" w:fill="FFFFFF"/>
        </w:rPr>
        <w:t xml:space="preserve"> and </w:t>
      </w:r>
      <w:proofErr w:type="spellStart"/>
      <w:r w:rsidR="007A4FF3" w:rsidRPr="00E807CB">
        <w:rPr>
          <w:rFonts w:ascii="Arial" w:hAnsi="Arial" w:cs="Arial"/>
          <w:sz w:val="24"/>
          <w:szCs w:val="24"/>
          <w:shd w:val="clear" w:color="auto" w:fill="FFFFFF"/>
        </w:rPr>
        <w:t>Pomper</w:t>
      </w:r>
      <w:proofErr w:type="spellEnd"/>
      <w:r w:rsidR="007A4FF3" w:rsidRPr="00E807CB">
        <w:rPr>
          <w:rFonts w:ascii="Arial" w:hAnsi="Arial" w:cs="Arial"/>
          <w:sz w:val="24"/>
          <w:szCs w:val="24"/>
          <w:shd w:val="clear" w:color="auto" w:fill="FFFFFF"/>
        </w:rPr>
        <w:t>, 2019, pp.125–131)</w:t>
      </w:r>
      <w:r w:rsidRPr="00E807CB">
        <w:rPr>
          <w:rFonts w:ascii="Arial" w:eastAsia="Times New Roman" w:hAnsi="Arial" w:cs="Arial"/>
          <w:sz w:val="24"/>
          <w:szCs w:val="24"/>
          <w:lang w:eastAsia="en-GB"/>
        </w:rPr>
        <w:t>.</w:t>
      </w:r>
    </w:p>
    <w:p w:rsidR="0086464B" w:rsidRPr="00E807CB" w:rsidRDefault="0086464B" w:rsidP="0086464B">
      <w:pPr>
        <w:pStyle w:val="ListParagraph"/>
        <w:numPr>
          <w:ilvl w:val="0"/>
          <w:numId w:val="10"/>
        </w:numPr>
        <w:spacing w:line="360" w:lineRule="auto"/>
        <w:jc w:val="both"/>
        <w:rPr>
          <w:rFonts w:ascii="Arial" w:eastAsia="Times New Roman" w:hAnsi="Arial" w:cs="Arial"/>
          <w:sz w:val="24"/>
          <w:szCs w:val="24"/>
          <w:lang w:eastAsia="en-GB"/>
        </w:rPr>
      </w:pPr>
      <w:r w:rsidRPr="00E807CB">
        <w:rPr>
          <w:rFonts w:ascii="Arial" w:eastAsia="Times New Roman" w:hAnsi="Arial" w:cs="Arial"/>
          <w:b/>
          <w:sz w:val="24"/>
          <w:szCs w:val="24"/>
          <w:lang w:eastAsia="en-GB"/>
        </w:rPr>
        <w:t>Staff Training:</w:t>
      </w:r>
      <w:r w:rsidRPr="00E807CB">
        <w:rPr>
          <w:rFonts w:ascii="Arial" w:eastAsia="Times New Roman" w:hAnsi="Arial" w:cs="Arial"/>
          <w:sz w:val="24"/>
          <w:szCs w:val="24"/>
          <w:lang w:eastAsia="en-GB"/>
        </w:rPr>
        <w:t xml:space="preserve"> Culturally sensitive and diverse staff training is essential to make guests from various backgrounds feel valued (</w:t>
      </w:r>
      <w:proofErr w:type="spellStart"/>
      <w:r w:rsidR="004F0D1B" w:rsidRPr="00E807CB">
        <w:rPr>
          <w:rFonts w:ascii="Arial" w:eastAsia="Times New Roman" w:hAnsi="Arial" w:cs="Arial"/>
          <w:sz w:val="24"/>
          <w:szCs w:val="24"/>
          <w:lang w:eastAsia="en-GB"/>
        </w:rPr>
        <w:t>Sattersfield</w:t>
      </w:r>
      <w:proofErr w:type="spellEnd"/>
      <w:r w:rsidRPr="00E807CB">
        <w:rPr>
          <w:rFonts w:ascii="Arial" w:eastAsia="Times New Roman" w:hAnsi="Arial" w:cs="Arial"/>
          <w:sz w:val="24"/>
          <w:szCs w:val="24"/>
          <w:lang w:eastAsia="en-GB"/>
        </w:rPr>
        <w:t>, 20</w:t>
      </w:r>
      <w:r w:rsidR="004F0D1B" w:rsidRPr="00E807CB">
        <w:rPr>
          <w:rFonts w:ascii="Arial" w:eastAsia="Times New Roman" w:hAnsi="Arial" w:cs="Arial"/>
          <w:sz w:val="24"/>
          <w:szCs w:val="24"/>
          <w:lang w:eastAsia="en-GB"/>
        </w:rPr>
        <w:t>17</w:t>
      </w:r>
      <w:r w:rsidRPr="00E807CB">
        <w:rPr>
          <w:rFonts w:ascii="Arial" w:eastAsia="Times New Roman" w:hAnsi="Arial" w:cs="Arial"/>
          <w:sz w:val="24"/>
          <w:szCs w:val="24"/>
          <w:lang w:eastAsia="en-GB"/>
        </w:rPr>
        <w:t>).</w:t>
      </w:r>
    </w:p>
    <w:p w:rsidR="00910974" w:rsidRPr="00E807CB" w:rsidRDefault="0086464B" w:rsidP="0086464B">
      <w:pPr>
        <w:pStyle w:val="ListParagraph"/>
        <w:numPr>
          <w:ilvl w:val="0"/>
          <w:numId w:val="10"/>
        </w:numPr>
        <w:spacing w:line="360" w:lineRule="auto"/>
        <w:jc w:val="both"/>
        <w:rPr>
          <w:rFonts w:ascii="Arial" w:hAnsi="Arial" w:cs="Arial"/>
          <w:sz w:val="24"/>
          <w:szCs w:val="24"/>
        </w:rPr>
      </w:pPr>
      <w:r w:rsidRPr="00E807CB">
        <w:rPr>
          <w:rFonts w:ascii="Arial" w:eastAsia="Times New Roman" w:hAnsi="Arial" w:cs="Arial"/>
          <w:b/>
          <w:sz w:val="24"/>
          <w:szCs w:val="24"/>
          <w:lang w:eastAsia="en-GB"/>
        </w:rPr>
        <w:t xml:space="preserve">Cultural Events and Awareness: </w:t>
      </w:r>
      <w:r w:rsidRPr="00E807CB">
        <w:rPr>
          <w:rFonts w:ascii="Arial" w:eastAsia="Times New Roman" w:hAnsi="Arial" w:cs="Arial"/>
          <w:sz w:val="24"/>
          <w:szCs w:val="24"/>
          <w:lang w:eastAsia="en-GB"/>
        </w:rPr>
        <w:t xml:space="preserve">Hosting cultural events and promoting Romanian culture creates unique selling points, fostering cultural exchange and learning </w:t>
      </w:r>
      <w:r w:rsidR="007A4FF3" w:rsidRPr="00E807CB">
        <w:rPr>
          <w:rFonts w:ascii="Arial" w:hAnsi="Arial" w:cs="Arial"/>
          <w:sz w:val="24"/>
          <w:szCs w:val="24"/>
          <w:shd w:val="clear" w:color="auto" w:fill="FFFFFF"/>
        </w:rPr>
        <w:t>(</w:t>
      </w:r>
      <w:proofErr w:type="spellStart"/>
      <w:r w:rsidR="007A4FF3" w:rsidRPr="00E807CB">
        <w:rPr>
          <w:rFonts w:ascii="Arial" w:hAnsi="Arial" w:cs="Arial"/>
          <w:sz w:val="24"/>
          <w:szCs w:val="24"/>
          <w:shd w:val="clear" w:color="auto" w:fill="FFFFFF"/>
        </w:rPr>
        <w:t>Gregoric</w:t>
      </w:r>
      <w:proofErr w:type="spellEnd"/>
      <w:r w:rsidR="007A4FF3" w:rsidRPr="00E807CB">
        <w:rPr>
          <w:rFonts w:ascii="Arial" w:hAnsi="Arial" w:cs="Arial"/>
          <w:sz w:val="24"/>
          <w:szCs w:val="24"/>
          <w:shd w:val="clear" w:color="auto" w:fill="FFFFFF"/>
        </w:rPr>
        <w:t xml:space="preserve">, </w:t>
      </w:r>
      <w:proofErr w:type="spellStart"/>
      <w:r w:rsidR="007A4FF3" w:rsidRPr="00E807CB">
        <w:rPr>
          <w:rFonts w:ascii="Arial" w:hAnsi="Arial" w:cs="Arial"/>
          <w:sz w:val="24"/>
          <w:szCs w:val="24"/>
          <w:shd w:val="clear" w:color="auto" w:fill="FFFFFF"/>
        </w:rPr>
        <w:t>Blinova</w:t>
      </w:r>
      <w:proofErr w:type="spellEnd"/>
      <w:r w:rsidR="007A4FF3" w:rsidRPr="00E807CB">
        <w:rPr>
          <w:rFonts w:ascii="Arial" w:hAnsi="Arial" w:cs="Arial"/>
          <w:sz w:val="24"/>
          <w:szCs w:val="24"/>
          <w:shd w:val="clear" w:color="auto" w:fill="FFFFFF"/>
        </w:rPr>
        <w:t xml:space="preserve"> and </w:t>
      </w:r>
      <w:proofErr w:type="spellStart"/>
      <w:r w:rsidR="007A4FF3" w:rsidRPr="00E807CB">
        <w:rPr>
          <w:rFonts w:ascii="Arial" w:hAnsi="Arial" w:cs="Arial"/>
          <w:sz w:val="24"/>
          <w:szCs w:val="24"/>
          <w:shd w:val="clear" w:color="auto" w:fill="FFFFFF"/>
        </w:rPr>
        <w:t>Pomper</w:t>
      </w:r>
      <w:proofErr w:type="spellEnd"/>
      <w:r w:rsidR="007A4FF3" w:rsidRPr="00E807CB">
        <w:rPr>
          <w:rFonts w:ascii="Arial" w:hAnsi="Arial" w:cs="Arial"/>
          <w:sz w:val="24"/>
          <w:szCs w:val="24"/>
          <w:shd w:val="clear" w:color="auto" w:fill="FFFFFF"/>
        </w:rPr>
        <w:t>, 2019, pp.125–131)</w:t>
      </w:r>
      <w:r w:rsidRPr="00E807CB">
        <w:rPr>
          <w:rFonts w:ascii="Arial" w:eastAsia="Times New Roman" w:hAnsi="Arial" w:cs="Arial"/>
          <w:sz w:val="24"/>
          <w:szCs w:val="24"/>
          <w:lang w:eastAsia="en-GB"/>
        </w:rPr>
        <w:t>. This approach aligns with the trend of offering authentic cultural experiences to guests</w:t>
      </w:r>
      <w:r w:rsidRPr="00E807CB">
        <w:rPr>
          <w:rFonts w:ascii="Arial" w:eastAsia="Times New Roman" w:hAnsi="Arial" w:cs="Arial"/>
          <w:color w:val="0E101A"/>
          <w:sz w:val="24"/>
          <w:szCs w:val="24"/>
          <w:lang w:eastAsia="en-GB"/>
        </w:rPr>
        <w:t>.</w:t>
      </w:r>
    </w:p>
    <w:p w:rsidR="000D641F" w:rsidRPr="00E807CB" w:rsidRDefault="000D641F" w:rsidP="000D641F">
      <w:pPr>
        <w:spacing w:line="360" w:lineRule="auto"/>
        <w:jc w:val="both"/>
        <w:rPr>
          <w:rFonts w:ascii="Arial" w:hAnsi="Arial" w:cs="Arial"/>
          <w:sz w:val="24"/>
          <w:szCs w:val="24"/>
        </w:rPr>
      </w:pPr>
    </w:p>
    <w:p w:rsidR="004B7B49" w:rsidRPr="00E807CB" w:rsidRDefault="00D06E22" w:rsidP="00036642">
      <w:pPr>
        <w:pStyle w:val="Heading2"/>
        <w:rPr>
          <w:rFonts w:ascii="Arial" w:hAnsi="Arial" w:cs="Arial"/>
          <w:sz w:val="24"/>
          <w:szCs w:val="24"/>
        </w:rPr>
      </w:pPr>
      <w:bookmarkStart w:id="9" w:name="_Toc150852316"/>
      <w:r w:rsidRPr="00E807CB">
        <w:rPr>
          <w:rFonts w:ascii="Arial" w:hAnsi="Arial" w:cs="Arial"/>
          <w:sz w:val="24"/>
          <w:szCs w:val="24"/>
        </w:rPr>
        <w:t xml:space="preserve">2.5 </w:t>
      </w:r>
      <w:r w:rsidR="004C6ADA" w:rsidRPr="00E807CB">
        <w:rPr>
          <w:rFonts w:ascii="Arial" w:hAnsi="Arial" w:cs="Arial"/>
          <w:sz w:val="24"/>
          <w:szCs w:val="24"/>
        </w:rPr>
        <w:t>Micro environmental</w:t>
      </w:r>
      <w:r w:rsidR="004B7B49" w:rsidRPr="00E807CB">
        <w:rPr>
          <w:rFonts w:ascii="Arial" w:hAnsi="Arial" w:cs="Arial"/>
          <w:sz w:val="24"/>
          <w:szCs w:val="24"/>
        </w:rPr>
        <w:t xml:space="preserve"> Analysis</w:t>
      </w:r>
      <w:r w:rsidR="004C6ADA" w:rsidRPr="00E807CB">
        <w:rPr>
          <w:rFonts w:ascii="Arial" w:hAnsi="Arial" w:cs="Arial"/>
          <w:sz w:val="24"/>
          <w:szCs w:val="24"/>
        </w:rPr>
        <w:t xml:space="preserve">: </w:t>
      </w:r>
      <w:r w:rsidR="004B7B49" w:rsidRPr="00E807CB">
        <w:rPr>
          <w:rFonts w:ascii="Arial" w:hAnsi="Arial" w:cs="Arial"/>
          <w:sz w:val="24"/>
          <w:szCs w:val="24"/>
        </w:rPr>
        <w:t>SWOT</w:t>
      </w:r>
      <w:r w:rsidR="00323F27" w:rsidRPr="00E807CB">
        <w:rPr>
          <w:rFonts w:ascii="Arial" w:hAnsi="Arial" w:cs="Arial"/>
          <w:sz w:val="24"/>
          <w:szCs w:val="24"/>
        </w:rPr>
        <w:t>/ TOWS</w:t>
      </w:r>
      <w:bookmarkEnd w:id="9"/>
    </w:p>
    <w:p w:rsidR="00036642" w:rsidRPr="00E807CB" w:rsidRDefault="00036642" w:rsidP="00036642">
      <w:pPr>
        <w:rPr>
          <w:rFonts w:ascii="Arial" w:hAnsi="Arial" w:cs="Arial"/>
          <w:sz w:val="24"/>
          <w:szCs w:val="24"/>
        </w:rPr>
      </w:pPr>
    </w:p>
    <w:p w:rsidR="003F6643" w:rsidRPr="00E807CB" w:rsidRDefault="003F6643" w:rsidP="003F6643">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A SWOT analysis of the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hotel reveals several critical factors impacting its performance.</w:t>
      </w:r>
    </w:p>
    <w:p w:rsidR="000D641F" w:rsidRPr="00E807CB" w:rsidRDefault="000D641F" w:rsidP="003F6643">
      <w:pPr>
        <w:spacing w:after="0" w:line="360" w:lineRule="auto"/>
        <w:jc w:val="both"/>
        <w:rPr>
          <w:rFonts w:ascii="Arial" w:eastAsia="Times New Roman" w:hAnsi="Arial" w:cs="Arial"/>
          <w:color w:val="0E101A"/>
          <w:sz w:val="24"/>
          <w:szCs w:val="24"/>
          <w:lang w:eastAsia="en-GB"/>
        </w:rPr>
      </w:pPr>
    </w:p>
    <w:tbl>
      <w:tblPr>
        <w:tblStyle w:val="TableGrid"/>
        <w:tblW w:w="0" w:type="auto"/>
        <w:tblLook w:val="04A0" w:firstRow="1" w:lastRow="0" w:firstColumn="1" w:lastColumn="0" w:noHBand="0" w:noVBand="1"/>
      </w:tblPr>
      <w:tblGrid>
        <w:gridCol w:w="4644"/>
        <w:gridCol w:w="4644"/>
      </w:tblGrid>
      <w:tr w:rsidR="0078457B" w:rsidRPr="00E807CB" w:rsidTr="0078457B">
        <w:tc>
          <w:tcPr>
            <w:tcW w:w="4644" w:type="dxa"/>
          </w:tcPr>
          <w:p w:rsidR="0078457B" w:rsidRPr="00E807CB" w:rsidRDefault="0078457B" w:rsidP="00B2100A">
            <w:pPr>
              <w:spacing w:line="360" w:lineRule="auto"/>
              <w:jc w:val="center"/>
              <w:rPr>
                <w:rFonts w:ascii="Arial" w:hAnsi="Arial" w:cs="Arial"/>
                <w:b/>
                <w:sz w:val="24"/>
                <w:szCs w:val="24"/>
              </w:rPr>
            </w:pPr>
            <w:r w:rsidRPr="00E807CB">
              <w:rPr>
                <w:rFonts w:ascii="Arial" w:hAnsi="Arial" w:cs="Arial"/>
                <w:b/>
                <w:sz w:val="24"/>
                <w:szCs w:val="24"/>
              </w:rPr>
              <w:t>STRENGTHS</w:t>
            </w:r>
          </w:p>
        </w:tc>
        <w:tc>
          <w:tcPr>
            <w:tcW w:w="4644" w:type="dxa"/>
          </w:tcPr>
          <w:p w:rsidR="0078457B" w:rsidRPr="00E807CB" w:rsidRDefault="0078457B" w:rsidP="00B2100A">
            <w:pPr>
              <w:spacing w:line="360" w:lineRule="auto"/>
              <w:jc w:val="center"/>
              <w:rPr>
                <w:rFonts w:ascii="Arial" w:hAnsi="Arial" w:cs="Arial"/>
                <w:b/>
                <w:sz w:val="24"/>
                <w:szCs w:val="24"/>
              </w:rPr>
            </w:pPr>
            <w:r w:rsidRPr="00E807CB">
              <w:rPr>
                <w:rFonts w:ascii="Arial" w:hAnsi="Arial" w:cs="Arial"/>
                <w:b/>
                <w:sz w:val="24"/>
                <w:szCs w:val="24"/>
              </w:rPr>
              <w:t>WEAKNESSES</w:t>
            </w:r>
          </w:p>
        </w:tc>
      </w:tr>
      <w:tr w:rsidR="0078457B" w:rsidRPr="00E807CB" w:rsidTr="0078457B">
        <w:tc>
          <w:tcPr>
            <w:tcW w:w="4644" w:type="dxa"/>
          </w:tcPr>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78457B" w:rsidRPr="00E807CB">
              <w:rPr>
                <w:rFonts w:ascii="Arial" w:hAnsi="Arial" w:cs="Arial"/>
                <w:sz w:val="24"/>
                <w:szCs w:val="24"/>
              </w:rPr>
              <w:t>Brand Recognition;</w:t>
            </w:r>
          </w:p>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78457B" w:rsidRPr="00E807CB">
              <w:rPr>
                <w:rFonts w:ascii="Arial" w:hAnsi="Arial" w:cs="Arial"/>
                <w:sz w:val="24"/>
                <w:szCs w:val="24"/>
              </w:rPr>
              <w:t>Excellent Location;</w:t>
            </w:r>
          </w:p>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244B61" w:rsidRPr="00E807CB">
              <w:rPr>
                <w:rFonts w:ascii="Arial" w:hAnsi="Arial" w:cs="Arial"/>
                <w:sz w:val="24"/>
                <w:szCs w:val="24"/>
              </w:rPr>
              <w:t>Hotel’s Facilities</w:t>
            </w:r>
          </w:p>
          <w:p w:rsidR="00B2100A" w:rsidRPr="00E807CB" w:rsidRDefault="00B2100A" w:rsidP="00993BC3">
            <w:pPr>
              <w:shd w:val="clear" w:color="auto" w:fill="FFFFFF"/>
              <w:spacing w:line="360" w:lineRule="auto"/>
              <w:rPr>
                <w:rFonts w:ascii="Arial" w:hAnsi="Arial" w:cs="Arial"/>
                <w:sz w:val="24"/>
                <w:szCs w:val="24"/>
              </w:rPr>
            </w:pPr>
            <w:r w:rsidRPr="00E807CB">
              <w:rPr>
                <w:rFonts w:ascii="Arial" w:hAnsi="Arial" w:cs="Arial"/>
                <w:sz w:val="24"/>
                <w:szCs w:val="24"/>
              </w:rPr>
              <w:t>-</w:t>
            </w:r>
            <w:r w:rsidRPr="00E807CB">
              <w:rPr>
                <w:rFonts w:ascii="Arial" w:eastAsia="Times New Roman" w:hAnsi="Arial" w:cs="Arial"/>
                <w:sz w:val="24"/>
                <w:szCs w:val="24"/>
                <w:lang w:eastAsia="en-GB"/>
              </w:rPr>
              <w:t>Certification and sustainability programme</w:t>
            </w:r>
            <w:r w:rsidR="00993BC3" w:rsidRPr="00E807CB">
              <w:rPr>
                <w:rFonts w:ascii="Arial" w:eastAsia="Times New Roman" w:hAnsi="Arial" w:cs="Arial"/>
                <w:sz w:val="24"/>
                <w:szCs w:val="24"/>
                <w:lang w:eastAsia="en-GB"/>
              </w:rPr>
              <w:t>/ FEE's Green Key Certification</w:t>
            </w:r>
            <w:r w:rsidR="00A13374" w:rsidRPr="00E807CB">
              <w:rPr>
                <w:rFonts w:ascii="Arial" w:eastAsia="Times New Roman" w:hAnsi="Arial" w:cs="Arial"/>
                <w:sz w:val="24"/>
                <w:szCs w:val="24"/>
                <w:lang w:eastAsia="en-GB"/>
              </w:rPr>
              <w:t>.</w:t>
            </w:r>
          </w:p>
        </w:tc>
        <w:tc>
          <w:tcPr>
            <w:tcW w:w="4644" w:type="dxa"/>
          </w:tcPr>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B76213" w:rsidRPr="00E807CB">
              <w:rPr>
                <w:rFonts w:ascii="Arial" w:hAnsi="Arial" w:cs="Arial"/>
                <w:sz w:val="24"/>
                <w:szCs w:val="24"/>
              </w:rPr>
              <w:t>Lack of Customer Service;</w:t>
            </w:r>
          </w:p>
          <w:p w:rsidR="00DC5283" w:rsidRPr="00E807CB" w:rsidRDefault="00DC5283" w:rsidP="00B2100A">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-Unfriendly staff;</w:t>
            </w:r>
          </w:p>
          <w:p w:rsidR="00DC5283" w:rsidRPr="00E807CB" w:rsidRDefault="00DC5283" w:rsidP="00B2100A">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housekeeping;</w:t>
            </w:r>
          </w:p>
          <w:p w:rsidR="00DC5283" w:rsidRPr="00E807CB" w:rsidRDefault="00DC5283" w:rsidP="00B2100A">
            <w:pPr>
              <w:spacing w:line="360" w:lineRule="auto"/>
              <w:jc w:val="both"/>
              <w:rPr>
                <w:rFonts w:ascii="Arial" w:hAnsi="Arial" w:cs="Arial"/>
                <w:sz w:val="24"/>
                <w:szCs w:val="24"/>
              </w:rPr>
            </w:pPr>
            <w:r w:rsidRPr="00E807CB">
              <w:rPr>
                <w:rFonts w:ascii="Arial" w:eastAsia="Times New Roman" w:hAnsi="Arial" w:cs="Arial"/>
                <w:color w:val="0E101A"/>
                <w:sz w:val="24"/>
                <w:szCs w:val="24"/>
                <w:lang w:eastAsia="en-GB"/>
              </w:rPr>
              <w:t>-Poor quality of breakfast (with no options for vegetarians)</w:t>
            </w:r>
            <w:r w:rsidR="00A13374" w:rsidRPr="00E807CB">
              <w:rPr>
                <w:rFonts w:ascii="Arial" w:eastAsia="Times New Roman" w:hAnsi="Arial" w:cs="Arial"/>
                <w:color w:val="0E101A"/>
                <w:sz w:val="24"/>
                <w:szCs w:val="24"/>
                <w:lang w:eastAsia="en-GB"/>
              </w:rPr>
              <w:t>.</w:t>
            </w:r>
          </w:p>
          <w:p w:rsidR="00DC5283" w:rsidRPr="00E807CB" w:rsidRDefault="00DC5283" w:rsidP="00B2100A">
            <w:pPr>
              <w:spacing w:line="360" w:lineRule="auto"/>
              <w:jc w:val="both"/>
              <w:rPr>
                <w:rFonts w:ascii="Arial" w:hAnsi="Arial" w:cs="Arial"/>
                <w:sz w:val="24"/>
                <w:szCs w:val="24"/>
              </w:rPr>
            </w:pPr>
          </w:p>
        </w:tc>
      </w:tr>
      <w:tr w:rsidR="0078457B" w:rsidRPr="00E807CB" w:rsidTr="0078457B">
        <w:tc>
          <w:tcPr>
            <w:tcW w:w="4644" w:type="dxa"/>
          </w:tcPr>
          <w:p w:rsidR="0078457B" w:rsidRPr="00E807CB" w:rsidRDefault="0078457B" w:rsidP="000826E9">
            <w:pPr>
              <w:spacing w:line="360" w:lineRule="auto"/>
              <w:jc w:val="center"/>
              <w:rPr>
                <w:rFonts w:ascii="Arial" w:hAnsi="Arial" w:cs="Arial"/>
                <w:b/>
                <w:sz w:val="24"/>
                <w:szCs w:val="24"/>
              </w:rPr>
            </w:pPr>
            <w:r w:rsidRPr="00E807CB">
              <w:rPr>
                <w:rFonts w:ascii="Arial" w:hAnsi="Arial" w:cs="Arial"/>
                <w:b/>
                <w:sz w:val="24"/>
                <w:szCs w:val="24"/>
              </w:rPr>
              <w:lastRenderedPageBreak/>
              <w:t>OPPORTUNITIES</w:t>
            </w:r>
          </w:p>
        </w:tc>
        <w:tc>
          <w:tcPr>
            <w:tcW w:w="4644" w:type="dxa"/>
          </w:tcPr>
          <w:p w:rsidR="0078457B" w:rsidRPr="00E807CB" w:rsidRDefault="0078457B" w:rsidP="000826E9">
            <w:pPr>
              <w:spacing w:line="360" w:lineRule="auto"/>
              <w:jc w:val="center"/>
              <w:rPr>
                <w:rFonts w:ascii="Arial" w:hAnsi="Arial" w:cs="Arial"/>
                <w:b/>
                <w:sz w:val="24"/>
                <w:szCs w:val="24"/>
              </w:rPr>
            </w:pPr>
            <w:r w:rsidRPr="00E807CB">
              <w:rPr>
                <w:rFonts w:ascii="Arial" w:hAnsi="Arial" w:cs="Arial"/>
                <w:b/>
                <w:sz w:val="24"/>
                <w:szCs w:val="24"/>
              </w:rPr>
              <w:t>THREATS</w:t>
            </w:r>
          </w:p>
        </w:tc>
      </w:tr>
      <w:tr w:rsidR="0078457B" w:rsidRPr="00E807CB" w:rsidTr="0078457B">
        <w:tc>
          <w:tcPr>
            <w:tcW w:w="4644" w:type="dxa"/>
          </w:tcPr>
          <w:p w:rsidR="0078457B" w:rsidRPr="00E807CB" w:rsidRDefault="00CF6C80" w:rsidP="000826E9">
            <w:pPr>
              <w:spacing w:line="360" w:lineRule="auto"/>
              <w:jc w:val="both"/>
              <w:rPr>
                <w:rFonts w:ascii="Arial" w:hAnsi="Arial" w:cs="Arial"/>
                <w:sz w:val="24"/>
                <w:szCs w:val="24"/>
              </w:rPr>
            </w:pPr>
            <w:r w:rsidRPr="00E807CB">
              <w:rPr>
                <w:rFonts w:ascii="Arial" w:hAnsi="Arial" w:cs="Arial"/>
                <w:sz w:val="24"/>
                <w:szCs w:val="24"/>
              </w:rPr>
              <w:t>-Increasing Revenue</w:t>
            </w:r>
            <w:r w:rsidR="00A13374" w:rsidRPr="00E807CB">
              <w:rPr>
                <w:rFonts w:ascii="Arial" w:hAnsi="Arial" w:cs="Arial"/>
                <w:sz w:val="24"/>
                <w:szCs w:val="24"/>
              </w:rPr>
              <w:t>;</w:t>
            </w:r>
          </w:p>
          <w:p w:rsidR="002216CD" w:rsidRPr="00E807CB" w:rsidRDefault="002216CD" w:rsidP="000826E9">
            <w:pPr>
              <w:spacing w:line="360" w:lineRule="auto"/>
              <w:jc w:val="both"/>
              <w:rPr>
                <w:rFonts w:ascii="Arial" w:hAnsi="Arial" w:cs="Arial"/>
                <w:sz w:val="24"/>
                <w:szCs w:val="24"/>
              </w:rPr>
            </w:pPr>
            <w:r w:rsidRPr="00E807CB">
              <w:rPr>
                <w:rFonts w:ascii="Arial" w:hAnsi="Arial" w:cs="Arial"/>
                <w:sz w:val="24"/>
                <w:szCs w:val="24"/>
              </w:rPr>
              <w:t>-</w:t>
            </w:r>
            <w:r w:rsidR="00C51018" w:rsidRPr="00E807CB">
              <w:rPr>
                <w:rFonts w:ascii="Arial" w:hAnsi="Arial" w:cs="Arial"/>
                <w:sz w:val="24"/>
                <w:szCs w:val="24"/>
              </w:rPr>
              <w:t>Adapting to new technologies</w:t>
            </w:r>
            <w:r w:rsidR="00A13374" w:rsidRPr="00E807CB">
              <w:rPr>
                <w:rFonts w:ascii="Arial" w:hAnsi="Arial" w:cs="Arial"/>
                <w:sz w:val="24"/>
                <w:szCs w:val="24"/>
              </w:rPr>
              <w:t>.</w:t>
            </w:r>
          </w:p>
          <w:p w:rsidR="009B6E4F" w:rsidRPr="00E807CB" w:rsidRDefault="009B6E4F" w:rsidP="000826E9">
            <w:pPr>
              <w:spacing w:line="360" w:lineRule="auto"/>
              <w:jc w:val="both"/>
              <w:rPr>
                <w:rFonts w:ascii="Arial" w:hAnsi="Arial" w:cs="Arial"/>
                <w:sz w:val="24"/>
                <w:szCs w:val="24"/>
              </w:rPr>
            </w:pPr>
          </w:p>
        </w:tc>
        <w:tc>
          <w:tcPr>
            <w:tcW w:w="4644" w:type="dxa"/>
          </w:tcPr>
          <w:p w:rsidR="0078457B" w:rsidRPr="00E807CB" w:rsidRDefault="00DC5283" w:rsidP="000826E9">
            <w:pPr>
              <w:spacing w:line="360" w:lineRule="auto"/>
              <w:jc w:val="both"/>
              <w:rPr>
                <w:rFonts w:ascii="Arial" w:hAnsi="Arial" w:cs="Arial"/>
                <w:sz w:val="24"/>
                <w:szCs w:val="24"/>
              </w:rPr>
            </w:pPr>
            <w:r w:rsidRPr="00E807CB">
              <w:rPr>
                <w:rFonts w:ascii="Arial" w:hAnsi="Arial" w:cs="Arial"/>
                <w:sz w:val="24"/>
                <w:szCs w:val="24"/>
              </w:rPr>
              <w:t>-</w:t>
            </w:r>
            <w:r w:rsidR="0075443C" w:rsidRPr="00E807CB">
              <w:rPr>
                <w:rFonts w:ascii="Arial" w:hAnsi="Arial" w:cs="Arial"/>
                <w:sz w:val="24"/>
                <w:szCs w:val="24"/>
              </w:rPr>
              <w:t>Competition;</w:t>
            </w:r>
          </w:p>
          <w:p w:rsidR="007704FD" w:rsidRPr="00E807CB" w:rsidRDefault="00DC5283" w:rsidP="000826E9">
            <w:pPr>
              <w:spacing w:line="360" w:lineRule="auto"/>
              <w:jc w:val="both"/>
              <w:rPr>
                <w:rFonts w:ascii="Arial" w:hAnsi="Arial" w:cs="Arial"/>
                <w:sz w:val="24"/>
                <w:szCs w:val="24"/>
              </w:rPr>
            </w:pPr>
            <w:r w:rsidRPr="00E807CB">
              <w:rPr>
                <w:rFonts w:ascii="Arial" w:hAnsi="Arial" w:cs="Arial"/>
                <w:sz w:val="24"/>
                <w:szCs w:val="24"/>
              </w:rPr>
              <w:t>-</w:t>
            </w:r>
            <w:r w:rsidR="007704FD" w:rsidRPr="00E807CB">
              <w:rPr>
                <w:rFonts w:ascii="Arial" w:hAnsi="Arial" w:cs="Arial"/>
                <w:sz w:val="24"/>
                <w:szCs w:val="24"/>
              </w:rPr>
              <w:t>Online Reputation</w:t>
            </w:r>
            <w:r w:rsidR="008D5365" w:rsidRPr="00E807CB">
              <w:rPr>
                <w:rFonts w:ascii="Arial" w:hAnsi="Arial" w:cs="Arial"/>
                <w:sz w:val="24"/>
                <w:szCs w:val="24"/>
              </w:rPr>
              <w:t>;</w:t>
            </w:r>
          </w:p>
          <w:p w:rsidR="0075443C" w:rsidRPr="00E807CB" w:rsidRDefault="008D5365" w:rsidP="000826E9">
            <w:pPr>
              <w:spacing w:line="360" w:lineRule="auto"/>
              <w:jc w:val="both"/>
              <w:rPr>
                <w:rFonts w:ascii="Arial" w:hAnsi="Arial" w:cs="Arial"/>
                <w:sz w:val="24"/>
                <w:szCs w:val="24"/>
              </w:rPr>
            </w:pPr>
            <w:r w:rsidRPr="00E807CB">
              <w:rPr>
                <w:rFonts w:ascii="Arial" w:hAnsi="Arial" w:cs="Arial"/>
                <w:sz w:val="24"/>
                <w:szCs w:val="24"/>
              </w:rPr>
              <w:t>-Global crises/ Ukraine’s War</w:t>
            </w:r>
            <w:r w:rsidR="00A13374" w:rsidRPr="00E807CB">
              <w:rPr>
                <w:rFonts w:ascii="Arial" w:hAnsi="Arial" w:cs="Arial"/>
                <w:sz w:val="24"/>
                <w:szCs w:val="24"/>
              </w:rPr>
              <w:t>.</w:t>
            </w:r>
          </w:p>
        </w:tc>
      </w:tr>
    </w:tbl>
    <w:p w:rsidR="00B215C8" w:rsidRPr="00E807CB" w:rsidRDefault="00B215C8" w:rsidP="00B215C8">
      <w:pPr>
        <w:spacing w:after="0" w:line="360" w:lineRule="auto"/>
        <w:jc w:val="both"/>
        <w:rPr>
          <w:rFonts w:ascii="Arial" w:eastAsia="Times New Roman" w:hAnsi="Arial" w:cs="Arial"/>
          <w:color w:val="0E101A"/>
          <w:sz w:val="24"/>
          <w:szCs w:val="24"/>
          <w:lang w:eastAsia="en-GB"/>
        </w:rPr>
      </w:pP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Radisson </w:t>
      </w:r>
      <w:proofErr w:type="spellStart"/>
      <w:r w:rsidRPr="00E807CB">
        <w:rPr>
          <w:rFonts w:ascii="Arial" w:eastAsia="Times New Roman" w:hAnsi="Arial" w:cs="Arial"/>
          <w:bCs/>
          <w:color w:val="0E101A"/>
          <w:sz w:val="24"/>
          <w:szCs w:val="24"/>
          <w:lang w:eastAsia="en-GB"/>
        </w:rPr>
        <w:t>Blu</w:t>
      </w:r>
      <w:proofErr w:type="spellEnd"/>
      <w:r w:rsidRPr="00E807CB">
        <w:rPr>
          <w:rFonts w:ascii="Arial" w:eastAsia="Times New Roman" w:hAnsi="Arial" w:cs="Arial"/>
          <w:bCs/>
          <w:color w:val="0E101A"/>
          <w:sz w:val="24"/>
          <w:szCs w:val="24"/>
          <w:lang w:eastAsia="en-GB"/>
        </w:rPr>
        <w:t xml:space="preserve"> Bucharest gains a competitive advantage through its global brand recognition within the Radisson Hotel Group. It is situated strategically in Bucharest's city centre near the main attractions, making it appealing to business and leisure travellers (Bucharest, 2023). The hotel's comprehensive facilities, including meeting spaces, dining options, wellness amenities, and valet parking (Bucharest, 2023), enhance the guest experience. Furthermore, its Green Key Certification showcases sustainability commitment, attracting eco-conscious travellers and potentially cutting operational costs (Green Key, 2019). </w:t>
      </w: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However, it faces challenges related to customer service as guests may experience subpar service levels, resulting in negative reviews and reduced repeat business, staff friendliness, impacting the overall guest experience and potentially affecting brand reputation, housekeeping, affecting guest satisfaction and breakfast quality, as the need for vegetarian breakfast options may alienate a specific guest segment and lead to dissatisfaction. </w:t>
      </w: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Opportunities lie in increasing revenue through improved guest satisfaction and adapting to new technologies, so implementing customer-centric strategies, improving service quality, and catering to specific dietary preferences can boost revenue and enhance guest loyalty, as well as embracing new technologies like mobile check-ins, digital concierge services, and intelligent room controls can improve operational efficiency, enhance the guest experience, and attract tech-savvy travellers.</w:t>
      </w:r>
    </w:p>
    <w:p w:rsidR="006726C4"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Meanwhile, intense competition from other 5-star hotels in Bucharest may impact the hotel's market share and pricing strategies, negative online reviews stemming from weaknesses can deter potential guests and harm the hotel's </w:t>
      </w:r>
      <w:proofErr w:type="gramStart"/>
      <w:r w:rsidRPr="00E807CB">
        <w:rPr>
          <w:rFonts w:ascii="Arial" w:eastAsia="Times New Roman" w:hAnsi="Arial" w:cs="Arial"/>
          <w:bCs/>
          <w:color w:val="0E101A"/>
          <w:sz w:val="24"/>
          <w:szCs w:val="24"/>
          <w:lang w:eastAsia="en-GB"/>
        </w:rPr>
        <w:t>reputation,</w:t>
      </w:r>
      <w:proofErr w:type="gramEnd"/>
      <w:r w:rsidRPr="00E807CB">
        <w:rPr>
          <w:rFonts w:ascii="Arial" w:eastAsia="Times New Roman" w:hAnsi="Arial" w:cs="Arial"/>
          <w:bCs/>
          <w:color w:val="0E101A"/>
          <w:sz w:val="24"/>
          <w:szCs w:val="24"/>
          <w:lang w:eastAsia="en-GB"/>
        </w:rPr>
        <w:t xml:space="preserve"> and external factors like global crises or geopolitical conflicts, such as the Ukraine-Russia war pose potential threats to the hotel's success.</w:t>
      </w:r>
    </w:p>
    <w:p w:rsidR="000D641F" w:rsidRPr="00E807CB" w:rsidRDefault="000D641F" w:rsidP="00C51018">
      <w:pPr>
        <w:spacing w:line="360" w:lineRule="auto"/>
        <w:jc w:val="both"/>
        <w:rPr>
          <w:rFonts w:ascii="Arial" w:eastAsia="Times New Roman" w:hAnsi="Arial" w:cs="Arial"/>
          <w:bCs/>
          <w:color w:val="0E101A"/>
          <w:sz w:val="24"/>
          <w:szCs w:val="24"/>
          <w:lang w:eastAsia="en-GB"/>
        </w:rPr>
      </w:pPr>
    </w:p>
    <w:p w:rsidR="001E1957" w:rsidRPr="00E807CB" w:rsidRDefault="001E1957" w:rsidP="00D06E22">
      <w:pPr>
        <w:pStyle w:val="Heading1"/>
        <w:numPr>
          <w:ilvl w:val="0"/>
          <w:numId w:val="22"/>
        </w:numPr>
        <w:rPr>
          <w:rFonts w:ascii="Arial" w:hAnsi="Arial" w:cs="Arial"/>
          <w:b w:val="0"/>
        </w:rPr>
      </w:pPr>
      <w:bookmarkStart w:id="10" w:name="_Toc150852317"/>
      <w:r w:rsidRPr="00E807CB">
        <w:rPr>
          <w:rFonts w:ascii="Arial" w:hAnsi="Arial" w:cs="Arial"/>
        </w:rPr>
        <w:lastRenderedPageBreak/>
        <w:t>Recommendation and Change Management</w:t>
      </w:r>
      <w:bookmarkEnd w:id="10"/>
    </w:p>
    <w:p w:rsidR="00C15C44" w:rsidRPr="009052F5" w:rsidRDefault="00C15C44" w:rsidP="000826E9">
      <w:pPr>
        <w:spacing w:line="360" w:lineRule="auto"/>
        <w:jc w:val="both"/>
        <w:rPr>
          <w:rFonts w:ascii="Arial" w:hAnsi="Arial" w:cs="Arial"/>
          <w:sz w:val="24"/>
          <w:szCs w:val="24"/>
        </w:rPr>
      </w:pPr>
    </w:p>
    <w:p w:rsidR="00D83B4D" w:rsidRPr="00E807CB" w:rsidRDefault="00D06E22" w:rsidP="00036642">
      <w:pPr>
        <w:pStyle w:val="Heading2"/>
        <w:rPr>
          <w:rFonts w:ascii="Arial" w:hAnsi="Arial" w:cs="Arial"/>
          <w:sz w:val="24"/>
          <w:szCs w:val="24"/>
        </w:rPr>
      </w:pPr>
      <w:bookmarkStart w:id="11" w:name="_Toc150852318"/>
      <w:r w:rsidRPr="00E807CB">
        <w:rPr>
          <w:rFonts w:ascii="Arial" w:hAnsi="Arial" w:cs="Arial"/>
          <w:sz w:val="24"/>
          <w:szCs w:val="24"/>
        </w:rPr>
        <w:t xml:space="preserve">3.1 </w:t>
      </w:r>
      <w:r w:rsidR="00D83B4D" w:rsidRPr="00E807CB">
        <w:rPr>
          <w:rFonts w:ascii="Arial" w:hAnsi="Arial" w:cs="Arial"/>
          <w:sz w:val="24"/>
          <w:szCs w:val="24"/>
        </w:rPr>
        <w:t>Change Management</w:t>
      </w:r>
      <w:r w:rsidR="00507B63" w:rsidRPr="00E807CB">
        <w:rPr>
          <w:rFonts w:ascii="Arial" w:hAnsi="Arial" w:cs="Arial"/>
          <w:sz w:val="24"/>
          <w:szCs w:val="24"/>
        </w:rPr>
        <w:t>/ Theoretical Background</w:t>
      </w:r>
      <w:bookmarkEnd w:id="11"/>
    </w:p>
    <w:p w:rsidR="00036642" w:rsidRPr="009052F5" w:rsidRDefault="00036642" w:rsidP="00036642">
      <w:pPr>
        <w:rPr>
          <w:rFonts w:ascii="Arial" w:hAnsi="Arial" w:cs="Arial"/>
          <w:sz w:val="24"/>
          <w:szCs w:val="24"/>
        </w:rPr>
      </w:pPr>
    </w:p>
    <w:p w:rsidR="00EB1AE2" w:rsidRPr="00E807CB" w:rsidRDefault="00EB1AE2" w:rsidP="00EB1AE2">
      <w:pPr>
        <w:spacing w:line="360" w:lineRule="auto"/>
        <w:jc w:val="both"/>
        <w:rPr>
          <w:rFonts w:ascii="Arial" w:hAnsi="Arial" w:cs="Arial"/>
          <w:sz w:val="24"/>
          <w:szCs w:val="24"/>
        </w:rPr>
      </w:pPr>
      <w:r w:rsidRPr="00E807CB">
        <w:rPr>
          <w:rFonts w:ascii="Arial" w:hAnsi="Arial" w:cs="Arial"/>
          <w:sz w:val="24"/>
          <w:szCs w:val="24"/>
        </w:rPr>
        <w:t xml:space="preserve">Management of change is the process of organising and coordinating adjustments in context (Michigan State University, 2021). It is up to management teams to determine precisely how this change will be handled, establish the procedure and how to execute and implement it effectively. The goal of change management is not to deal with change after the fact but rather to be ready for it. </w:t>
      </w:r>
    </w:p>
    <w:p w:rsidR="00EB1AE2" w:rsidRPr="00E807CB" w:rsidRDefault="00EB1AE2" w:rsidP="00EB1AE2">
      <w:pPr>
        <w:spacing w:line="360" w:lineRule="auto"/>
        <w:jc w:val="both"/>
        <w:rPr>
          <w:rFonts w:ascii="Arial" w:hAnsi="Arial" w:cs="Arial"/>
          <w:sz w:val="24"/>
          <w:szCs w:val="24"/>
        </w:rPr>
      </w:pPr>
      <w:proofErr w:type="spellStart"/>
      <w:r w:rsidRPr="00E807CB">
        <w:rPr>
          <w:rFonts w:ascii="Arial" w:hAnsi="Arial" w:cs="Arial"/>
          <w:sz w:val="24"/>
          <w:szCs w:val="24"/>
        </w:rPr>
        <w:t>Lewin's</w:t>
      </w:r>
      <w:proofErr w:type="spellEnd"/>
      <w:r w:rsidRPr="00E807CB">
        <w:rPr>
          <w:rFonts w:ascii="Arial" w:hAnsi="Arial" w:cs="Arial"/>
          <w:sz w:val="24"/>
          <w:szCs w:val="24"/>
        </w:rPr>
        <w:t xml:space="preserve"> Change Model is a widely recognised framework in organisational change theory, developed by Kurt </w:t>
      </w:r>
      <w:proofErr w:type="spellStart"/>
      <w:r w:rsidRPr="00E807CB">
        <w:rPr>
          <w:rFonts w:ascii="Arial" w:hAnsi="Arial" w:cs="Arial"/>
          <w:sz w:val="24"/>
          <w:szCs w:val="24"/>
        </w:rPr>
        <w:t>Lewin</w:t>
      </w:r>
      <w:proofErr w:type="spellEnd"/>
      <w:r w:rsidRPr="00E807CB">
        <w:rPr>
          <w:rFonts w:ascii="Arial" w:hAnsi="Arial" w:cs="Arial"/>
          <w:sz w:val="24"/>
          <w:szCs w:val="24"/>
        </w:rPr>
        <w:t xml:space="preserve"> and consisting of three key stages (</w:t>
      </w:r>
      <w:proofErr w:type="spellStart"/>
      <w:r w:rsidRPr="00E807CB">
        <w:rPr>
          <w:rFonts w:ascii="Arial" w:hAnsi="Arial" w:cs="Arial"/>
          <w:sz w:val="24"/>
          <w:szCs w:val="24"/>
        </w:rPr>
        <w:t>Lewin</w:t>
      </w:r>
      <w:proofErr w:type="spellEnd"/>
      <w:r w:rsidRPr="00E807CB">
        <w:rPr>
          <w:rFonts w:ascii="Arial" w:hAnsi="Arial" w:cs="Arial"/>
          <w:sz w:val="24"/>
          <w:szCs w:val="24"/>
        </w:rPr>
        <w:t xml:space="preserve">, 1947): </w:t>
      </w:r>
    </w:p>
    <w:p w:rsidR="00EB1AE2"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1 - </w:t>
      </w:r>
      <w:r w:rsidRPr="00E807CB">
        <w:rPr>
          <w:rFonts w:ascii="Arial" w:hAnsi="Arial" w:cs="Arial"/>
          <w:b/>
          <w:sz w:val="24"/>
          <w:szCs w:val="24"/>
        </w:rPr>
        <w:t>Unfreezing</w:t>
      </w:r>
      <w:r w:rsidRPr="00E807CB">
        <w:rPr>
          <w:rFonts w:ascii="Arial" w:hAnsi="Arial" w:cs="Arial"/>
          <w:sz w:val="24"/>
          <w:szCs w:val="24"/>
        </w:rPr>
        <w:t xml:space="preserve"> - defines the disruption of existing behaviours and norms to create motivation for change;</w:t>
      </w:r>
    </w:p>
    <w:p w:rsidR="00EB1AE2"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2 - </w:t>
      </w:r>
      <w:r w:rsidRPr="00E807CB">
        <w:rPr>
          <w:rFonts w:ascii="Arial" w:hAnsi="Arial" w:cs="Arial"/>
          <w:b/>
          <w:sz w:val="24"/>
          <w:szCs w:val="24"/>
        </w:rPr>
        <w:t>Changing</w:t>
      </w:r>
      <w:r w:rsidRPr="00E807CB">
        <w:rPr>
          <w:rFonts w:ascii="Arial" w:hAnsi="Arial" w:cs="Arial"/>
          <w:sz w:val="24"/>
          <w:szCs w:val="24"/>
        </w:rPr>
        <w:t xml:space="preserve"> - involves the acceptance, learning and implementation of new practices or behaviours;</w:t>
      </w:r>
    </w:p>
    <w:p w:rsidR="00D032FB"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3 - </w:t>
      </w:r>
      <w:r w:rsidRPr="00E807CB">
        <w:rPr>
          <w:rFonts w:ascii="Arial" w:hAnsi="Arial" w:cs="Arial"/>
          <w:b/>
          <w:sz w:val="24"/>
          <w:szCs w:val="24"/>
        </w:rPr>
        <w:t>Refreezing</w:t>
      </w:r>
      <w:r w:rsidRPr="00E807CB">
        <w:rPr>
          <w:rFonts w:ascii="Arial" w:hAnsi="Arial" w:cs="Arial"/>
          <w:sz w:val="24"/>
          <w:szCs w:val="24"/>
        </w:rPr>
        <w:t xml:space="preserve"> - reinforces the changes to become the new norm.</w:t>
      </w:r>
    </w:p>
    <w:p w:rsidR="00D0571D" w:rsidRPr="00E807CB" w:rsidRDefault="000D4A72" w:rsidP="000D4A72">
      <w:pPr>
        <w:spacing w:line="360" w:lineRule="auto"/>
        <w:jc w:val="both"/>
        <w:rPr>
          <w:rFonts w:ascii="Arial" w:hAnsi="Arial" w:cs="Arial"/>
          <w:sz w:val="24"/>
          <w:szCs w:val="24"/>
        </w:rPr>
      </w:pPr>
      <w:r w:rsidRPr="00E807CB">
        <w:rPr>
          <w:rFonts w:ascii="Arial" w:hAnsi="Arial" w:cs="Arial"/>
          <w:sz w:val="24"/>
          <w:szCs w:val="24"/>
        </w:rPr>
        <w:t xml:space="preserve">Based on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Edgar Schein's thesis emphasises breaking old habits and adopting new ideas throughout the transition. Schein describes two crucial learning phases: "learning anxiety" and "survival anxiety" caused by pressure fluctuations (Schein, 1993). Learning anxiety is the fear of unlearning old habits and adopting new ones. Survival anxiety, on the other hand, is caused by external pressures and demands for change, making people feel compelled to adapt. </w:t>
      </w:r>
      <w:r w:rsidR="00D0571D" w:rsidRPr="00E807CB">
        <w:rPr>
          <w:rFonts w:ascii="Arial" w:hAnsi="Arial" w:cs="Arial"/>
          <w:sz w:val="24"/>
          <w:szCs w:val="24"/>
        </w:rPr>
        <w:t>Schein's theory emphasises change's psychological and emotional aspects, including people's concerns and problems while changing. Because people are the primary drivers of change, Schein's approach emphasises them as the starting point for transformation (</w:t>
      </w:r>
      <w:proofErr w:type="spellStart"/>
      <w:r w:rsidR="00D0571D" w:rsidRPr="00E807CB">
        <w:rPr>
          <w:rFonts w:ascii="Arial" w:hAnsi="Arial" w:cs="Arial"/>
          <w:sz w:val="24"/>
          <w:szCs w:val="24"/>
        </w:rPr>
        <w:t>Bejinariu</w:t>
      </w:r>
      <w:proofErr w:type="spellEnd"/>
      <w:r w:rsidR="00D0571D" w:rsidRPr="00E807CB">
        <w:rPr>
          <w:rFonts w:ascii="Arial" w:hAnsi="Arial" w:cs="Arial"/>
          <w:sz w:val="24"/>
          <w:szCs w:val="24"/>
        </w:rPr>
        <w:t xml:space="preserve"> et al., 2017).</w:t>
      </w:r>
    </w:p>
    <w:p w:rsidR="00D032FB" w:rsidRPr="00E807CB" w:rsidRDefault="000D4A72" w:rsidP="000D4A72">
      <w:pPr>
        <w:spacing w:line="360" w:lineRule="auto"/>
        <w:jc w:val="both"/>
        <w:rPr>
          <w:rFonts w:ascii="Arial" w:hAnsi="Arial" w:cs="Arial"/>
          <w:sz w:val="24"/>
          <w:szCs w:val="24"/>
        </w:rPr>
      </w:pPr>
      <w:r w:rsidRPr="00E807CB">
        <w:rPr>
          <w:rFonts w:ascii="Arial" w:hAnsi="Arial" w:cs="Arial"/>
          <w:sz w:val="24"/>
          <w:szCs w:val="24"/>
        </w:rPr>
        <w:t>In these terms, a fundamental principle of change management is "ensuring effective communication and stakeholder enga</w:t>
      </w:r>
      <w:r w:rsidR="00764AF5" w:rsidRPr="00E807CB">
        <w:rPr>
          <w:rFonts w:ascii="Arial" w:hAnsi="Arial" w:cs="Arial"/>
          <w:sz w:val="24"/>
          <w:szCs w:val="24"/>
        </w:rPr>
        <w:t>gement" (Cameron &amp; Green, 2015</w:t>
      </w:r>
      <w:r w:rsidRPr="00E807CB">
        <w:rPr>
          <w:rFonts w:ascii="Arial" w:hAnsi="Arial" w:cs="Arial"/>
          <w:sz w:val="24"/>
          <w:szCs w:val="24"/>
        </w:rPr>
        <w:t xml:space="preserve">). This principle underscores the importance of involving and informing all relevant stakeholders throughout the change process, fostering understanding, buy-in, and collaboration. Another fundamental principle of change management is cultivating a </w:t>
      </w:r>
      <w:r w:rsidRPr="00E807CB">
        <w:rPr>
          <w:rFonts w:ascii="Arial" w:hAnsi="Arial" w:cs="Arial"/>
          <w:sz w:val="24"/>
          <w:szCs w:val="24"/>
        </w:rPr>
        <w:lastRenderedPageBreak/>
        <w:t xml:space="preserve">culture of continuous learning and providing adequate support and resources (Hiatt and </w:t>
      </w:r>
      <w:proofErr w:type="spellStart"/>
      <w:r w:rsidRPr="00E807CB">
        <w:rPr>
          <w:rFonts w:ascii="Arial" w:hAnsi="Arial" w:cs="Arial"/>
          <w:sz w:val="24"/>
          <w:szCs w:val="24"/>
        </w:rPr>
        <w:t>Creasey</w:t>
      </w:r>
      <w:proofErr w:type="spellEnd"/>
      <w:r w:rsidRPr="00E807CB">
        <w:rPr>
          <w:rFonts w:ascii="Arial" w:hAnsi="Arial" w:cs="Arial"/>
          <w:sz w:val="24"/>
          <w:szCs w:val="24"/>
        </w:rPr>
        <w:t xml:space="preserve">, 2003). This principle emphasises the importance of empowering employees with the knowledge, skills, and resources they need to adapt to changes effectively. A culture of learning and </w:t>
      </w:r>
      <w:proofErr w:type="spellStart"/>
      <w:r w:rsidRPr="00E807CB">
        <w:rPr>
          <w:rFonts w:ascii="Arial" w:hAnsi="Arial" w:cs="Arial"/>
          <w:sz w:val="24"/>
          <w:szCs w:val="24"/>
        </w:rPr>
        <w:t>ongoing</w:t>
      </w:r>
      <w:proofErr w:type="spellEnd"/>
      <w:r w:rsidRPr="00E807CB">
        <w:rPr>
          <w:rFonts w:ascii="Arial" w:hAnsi="Arial" w:cs="Arial"/>
          <w:sz w:val="24"/>
          <w:szCs w:val="24"/>
        </w:rPr>
        <w:t xml:space="preserve"> support ensures that individuals and teams can continually improve and adapt to the changing environment.</w:t>
      </w:r>
    </w:p>
    <w:p w:rsidR="004566B2" w:rsidRPr="00E807CB" w:rsidRDefault="004566B2" w:rsidP="00554AF3">
      <w:pPr>
        <w:pStyle w:val="Heading2"/>
        <w:rPr>
          <w:rFonts w:ascii="Arial" w:eastAsia="Times New Roman" w:hAnsi="Arial" w:cs="Arial"/>
          <w:sz w:val="24"/>
          <w:szCs w:val="24"/>
          <w:lang w:eastAsia="en-GB"/>
        </w:rPr>
      </w:pPr>
    </w:p>
    <w:p w:rsidR="00194CDD" w:rsidRPr="00E807CB" w:rsidRDefault="00D06E22" w:rsidP="00554AF3">
      <w:pPr>
        <w:pStyle w:val="Heading2"/>
        <w:rPr>
          <w:rFonts w:ascii="Arial" w:eastAsia="Times New Roman" w:hAnsi="Arial" w:cs="Arial"/>
          <w:sz w:val="24"/>
          <w:szCs w:val="24"/>
          <w:lang w:eastAsia="en-GB"/>
        </w:rPr>
      </w:pPr>
      <w:bookmarkStart w:id="12" w:name="_Toc150852319"/>
      <w:r w:rsidRPr="00E807CB">
        <w:rPr>
          <w:rFonts w:ascii="Arial" w:eastAsia="Times New Roman" w:hAnsi="Arial" w:cs="Arial"/>
          <w:sz w:val="24"/>
          <w:szCs w:val="24"/>
          <w:lang w:eastAsia="en-GB"/>
        </w:rPr>
        <w:t xml:space="preserve">3.2 </w:t>
      </w:r>
      <w:r w:rsidR="00194CDD" w:rsidRPr="00E807CB">
        <w:rPr>
          <w:rFonts w:ascii="Arial" w:eastAsia="Times New Roman" w:hAnsi="Arial" w:cs="Arial"/>
          <w:sz w:val="24"/>
          <w:szCs w:val="24"/>
          <w:lang w:eastAsia="en-GB"/>
        </w:rPr>
        <w:t xml:space="preserve">Strategies and </w:t>
      </w:r>
      <w:r w:rsidR="00B6100D" w:rsidRPr="00E807CB">
        <w:rPr>
          <w:rFonts w:ascii="Arial" w:eastAsia="Times New Roman" w:hAnsi="Arial" w:cs="Arial"/>
          <w:sz w:val="24"/>
          <w:szCs w:val="24"/>
          <w:lang w:eastAsia="en-GB"/>
        </w:rPr>
        <w:t>Recommendations</w:t>
      </w:r>
      <w:r w:rsidR="00194CDD" w:rsidRPr="00E807CB">
        <w:rPr>
          <w:rFonts w:ascii="Arial" w:eastAsia="Times New Roman" w:hAnsi="Arial" w:cs="Arial"/>
          <w:sz w:val="24"/>
          <w:szCs w:val="24"/>
          <w:lang w:eastAsia="en-GB"/>
        </w:rPr>
        <w:t>:</w:t>
      </w:r>
      <w:bookmarkEnd w:id="12"/>
    </w:p>
    <w:p w:rsidR="004566B2" w:rsidRPr="00E807CB" w:rsidRDefault="004566B2" w:rsidP="004566B2">
      <w:pPr>
        <w:rPr>
          <w:rFonts w:ascii="Arial" w:hAnsi="Arial" w:cs="Arial"/>
          <w:sz w:val="24"/>
          <w:szCs w:val="24"/>
          <w:lang w:eastAsia="en-GB"/>
        </w:rPr>
      </w:pPr>
    </w:p>
    <w:p w:rsidR="00576A7B" w:rsidRPr="00E807CB" w:rsidRDefault="004566B2" w:rsidP="00C00A17">
      <w:pPr>
        <w:spacing w:line="360" w:lineRule="auto"/>
        <w:jc w:val="both"/>
        <w:rPr>
          <w:rFonts w:ascii="Arial" w:hAnsi="Arial" w:cs="Arial"/>
          <w:sz w:val="24"/>
          <w:szCs w:val="24"/>
          <w:lang w:eastAsia="en-GB"/>
        </w:rPr>
      </w:pPr>
      <w:r w:rsidRPr="00E807CB">
        <w:rPr>
          <w:rFonts w:ascii="Arial" w:hAnsi="Arial" w:cs="Arial"/>
          <w:sz w:val="24"/>
          <w:szCs w:val="24"/>
          <w:lang w:eastAsia="en-GB"/>
        </w:rPr>
        <w:t xml:space="preserve">The mission, vision, values ​​and goals constitute the core purpose of the strategy (Whittington et al., 2020). The Radisson Hotel Group's vision is to make their hotels the first choice "for guests, owners and talent" (Radisson Hotel Group, 2017), so any action proposed to implement </w:t>
      </w:r>
      <w:r w:rsidR="00C00A17" w:rsidRPr="00E807CB">
        <w:rPr>
          <w:rFonts w:ascii="Arial" w:hAnsi="Arial" w:cs="Arial"/>
          <w:sz w:val="24"/>
          <w:szCs w:val="24"/>
          <w:lang w:eastAsia="en-GB"/>
        </w:rPr>
        <w:t>for</w:t>
      </w:r>
      <w:r w:rsidRPr="00E807CB">
        <w:rPr>
          <w:rFonts w:ascii="Arial" w:hAnsi="Arial" w:cs="Arial"/>
          <w:sz w:val="24"/>
          <w:szCs w:val="24"/>
          <w:lang w:eastAsia="en-GB"/>
        </w:rPr>
        <w:t xml:space="preserve"> Radisson </w:t>
      </w:r>
      <w:proofErr w:type="spellStart"/>
      <w:r w:rsidRPr="00E807CB">
        <w:rPr>
          <w:rFonts w:ascii="Arial" w:hAnsi="Arial" w:cs="Arial"/>
          <w:sz w:val="24"/>
          <w:szCs w:val="24"/>
          <w:lang w:eastAsia="en-GB"/>
        </w:rPr>
        <w:t>Blu</w:t>
      </w:r>
      <w:proofErr w:type="spellEnd"/>
      <w:r w:rsidRPr="00E807CB">
        <w:rPr>
          <w:rFonts w:ascii="Arial" w:hAnsi="Arial" w:cs="Arial"/>
          <w:sz w:val="24"/>
          <w:szCs w:val="24"/>
          <w:lang w:eastAsia="en-GB"/>
        </w:rPr>
        <w:t xml:space="preserve"> Bucharest hotel must align with the group's vision. </w:t>
      </w:r>
      <w:r w:rsidR="00C00A17" w:rsidRPr="00E807CB">
        <w:rPr>
          <w:rFonts w:ascii="Arial" w:hAnsi="Arial" w:cs="Arial"/>
          <w:sz w:val="24"/>
          <w:szCs w:val="24"/>
          <w:lang w:eastAsia="en-GB"/>
        </w:rPr>
        <w:t xml:space="preserve">Radisson </w:t>
      </w:r>
      <w:proofErr w:type="spellStart"/>
      <w:r w:rsidR="00C00A17" w:rsidRPr="00E807CB">
        <w:rPr>
          <w:rFonts w:ascii="Arial" w:hAnsi="Arial" w:cs="Arial"/>
          <w:sz w:val="24"/>
          <w:szCs w:val="24"/>
          <w:lang w:eastAsia="en-GB"/>
        </w:rPr>
        <w:t>Blu</w:t>
      </w:r>
      <w:proofErr w:type="spellEnd"/>
      <w:r w:rsidR="00C00A17" w:rsidRPr="00E807CB">
        <w:rPr>
          <w:rFonts w:ascii="Arial" w:hAnsi="Arial" w:cs="Arial"/>
          <w:sz w:val="24"/>
          <w:szCs w:val="24"/>
          <w:lang w:eastAsia="en-GB"/>
        </w:rPr>
        <w:t xml:space="preserve"> Bucharest understands to become the first choice for guests by offering them excellent services.</w:t>
      </w:r>
    </w:p>
    <w:p w:rsidR="00A47C27" w:rsidRPr="00E807CB" w:rsidRDefault="00A47C27" w:rsidP="00576A7B">
      <w:pPr>
        <w:pStyle w:val="Heading3"/>
        <w:rPr>
          <w:rFonts w:ascii="Arial" w:eastAsia="Times New Roman" w:hAnsi="Arial" w:cs="Arial"/>
          <w:sz w:val="24"/>
          <w:szCs w:val="24"/>
          <w:lang w:eastAsia="en-GB"/>
        </w:rPr>
      </w:pPr>
    </w:p>
    <w:p w:rsidR="00576A7B" w:rsidRPr="00E807CB" w:rsidRDefault="00D06E22" w:rsidP="00576A7B">
      <w:pPr>
        <w:pStyle w:val="Heading3"/>
        <w:rPr>
          <w:rFonts w:ascii="Arial" w:eastAsia="Times New Roman" w:hAnsi="Arial" w:cs="Arial"/>
          <w:sz w:val="24"/>
          <w:szCs w:val="24"/>
          <w:lang w:eastAsia="en-GB"/>
        </w:rPr>
      </w:pPr>
      <w:bookmarkStart w:id="13" w:name="_Toc150852320"/>
      <w:r w:rsidRPr="00E807CB">
        <w:rPr>
          <w:rFonts w:ascii="Arial" w:eastAsia="Times New Roman" w:hAnsi="Arial" w:cs="Arial"/>
          <w:sz w:val="24"/>
          <w:szCs w:val="24"/>
          <w:lang w:eastAsia="en-GB"/>
        </w:rPr>
        <w:t xml:space="preserve">3.3 </w:t>
      </w:r>
      <w:r w:rsidR="00576A7B" w:rsidRPr="00E807CB">
        <w:rPr>
          <w:rFonts w:ascii="Arial" w:eastAsia="Times New Roman" w:hAnsi="Arial" w:cs="Arial"/>
          <w:sz w:val="24"/>
          <w:szCs w:val="24"/>
          <w:lang w:eastAsia="en-GB"/>
        </w:rPr>
        <w:t>Change management and Communication</w:t>
      </w:r>
      <w:bookmarkEnd w:id="13"/>
    </w:p>
    <w:p w:rsidR="00822C5E" w:rsidRPr="009052F5" w:rsidRDefault="00822C5E" w:rsidP="00822C5E">
      <w:pPr>
        <w:rPr>
          <w:rFonts w:ascii="Arial" w:hAnsi="Arial" w:cs="Arial"/>
          <w:sz w:val="24"/>
          <w:szCs w:val="24"/>
          <w:lang w:eastAsia="en-GB"/>
        </w:rPr>
      </w:pPr>
    </w:p>
    <w:p w:rsidR="00822C5E" w:rsidRPr="00E807CB" w:rsidRDefault="00822C5E" w:rsidP="00822C5E">
      <w:pPr>
        <w:spacing w:after="0" w:line="360" w:lineRule="auto"/>
        <w:jc w:val="both"/>
        <w:rPr>
          <w:rFonts w:ascii="Arial" w:hAnsi="Arial" w:cs="Arial"/>
          <w:sz w:val="24"/>
          <w:szCs w:val="24"/>
          <w:lang w:eastAsia="en-GB"/>
        </w:rPr>
      </w:pPr>
      <w:r w:rsidRPr="00E807CB">
        <w:rPr>
          <w:rFonts w:ascii="Arial" w:hAnsi="Arial" w:cs="Arial"/>
          <w:sz w:val="24"/>
          <w:szCs w:val="24"/>
          <w:lang w:eastAsia="en-GB"/>
        </w:rPr>
        <w:t>The organisation's ability to influence its employees' conduct is crucial to the change initiative's success (</w:t>
      </w:r>
      <w:proofErr w:type="spellStart"/>
      <w:r w:rsidRPr="00E807CB">
        <w:rPr>
          <w:rFonts w:ascii="Arial" w:hAnsi="Arial" w:cs="Arial"/>
          <w:sz w:val="24"/>
          <w:szCs w:val="24"/>
          <w:lang w:eastAsia="en-GB"/>
        </w:rPr>
        <w:t>Elving</w:t>
      </w:r>
      <w:proofErr w:type="spellEnd"/>
      <w:r w:rsidRPr="00E807CB">
        <w:rPr>
          <w:rFonts w:ascii="Arial" w:hAnsi="Arial" w:cs="Arial"/>
          <w:sz w:val="24"/>
          <w:szCs w:val="24"/>
          <w:lang w:eastAsia="en-GB"/>
        </w:rPr>
        <w:t xml:space="preserve">, 2005). One of the most critical parts of implementing organisational change is getting the word out to employees and ensuring they have the resources to adapt to their new roles and learn about the changes that will affect them. Having open lines of communication with these stakeholders is essential to the success of any change efforts and plans. </w:t>
      </w:r>
    </w:p>
    <w:p w:rsidR="00822C5E" w:rsidRPr="00E807CB" w:rsidRDefault="00822C5E" w:rsidP="00822C5E">
      <w:pPr>
        <w:spacing w:after="0" w:line="360" w:lineRule="auto"/>
        <w:jc w:val="both"/>
        <w:rPr>
          <w:rFonts w:ascii="Arial" w:hAnsi="Arial" w:cs="Arial"/>
          <w:sz w:val="24"/>
          <w:szCs w:val="24"/>
          <w:lang w:eastAsia="en-GB"/>
        </w:rPr>
      </w:pPr>
    </w:p>
    <w:p w:rsidR="00576A7B" w:rsidRPr="00E807CB" w:rsidRDefault="00822C5E" w:rsidP="00822C5E">
      <w:pPr>
        <w:spacing w:after="0" w:line="360" w:lineRule="auto"/>
        <w:jc w:val="both"/>
        <w:rPr>
          <w:rFonts w:ascii="Arial" w:hAnsi="Arial" w:cs="Arial"/>
          <w:sz w:val="24"/>
          <w:szCs w:val="24"/>
          <w:lang w:eastAsia="en-GB"/>
        </w:rPr>
      </w:pPr>
      <w:r w:rsidRPr="00E807CB">
        <w:rPr>
          <w:rFonts w:ascii="Arial" w:hAnsi="Arial" w:cs="Arial"/>
          <w:sz w:val="24"/>
          <w:szCs w:val="24"/>
          <w:lang w:eastAsia="en-GB"/>
        </w:rPr>
        <w:t>Developing a change management strategy before implementing any action plan to achieve desired results is essential. Communication plays a crucial role in this strategy.</w:t>
      </w:r>
    </w:p>
    <w:p w:rsidR="00822C5E" w:rsidRPr="00E807CB" w:rsidRDefault="00822C5E" w:rsidP="00822C5E">
      <w:pPr>
        <w:spacing w:after="0" w:line="360" w:lineRule="auto"/>
        <w:jc w:val="both"/>
        <w:rPr>
          <w:rFonts w:ascii="Arial" w:eastAsia="Times New Roman" w:hAnsi="Arial" w:cs="Arial"/>
          <w:color w:val="0E101A"/>
          <w:sz w:val="24"/>
          <w:szCs w:val="24"/>
          <w:lang w:eastAsia="en-GB"/>
        </w:rPr>
      </w:pPr>
    </w:p>
    <w:p w:rsidR="00F472AF" w:rsidRPr="00F472AF" w:rsidRDefault="00F472AF" w:rsidP="00F472AF">
      <w:pPr>
        <w:numPr>
          <w:ilvl w:val="0"/>
          <w:numId w:val="13"/>
        </w:numPr>
        <w:spacing w:after="0" w:line="360" w:lineRule="auto"/>
        <w:jc w:val="both"/>
        <w:rPr>
          <w:rFonts w:ascii="Arial" w:eastAsia="Times New Roman" w:hAnsi="Arial" w:cs="Arial"/>
          <w:color w:val="0E101A"/>
          <w:sz w:val="24"/>
          <w:szCs w:val="24"/>
          <w:lang w:eastAsia="en-GB"/>
        </w:rPr>
      </w:pPr>
      <w:r w:rsidRPr="00F472AF">
        <w:rPr>
          <w:rFonts w:ascii="Arial" w:eastAsia="Times New Roman" w:hAnsi="Arial" w:cs="Arial"/>
          <w:b/>
          <w:bCs/>
          <w:color w:val="0E101A"/>
          <w:sz w:val="24"/>
          <w:szCs w:val="24"/>
          <w:lang w:eastAsia="en-GB"/>
        </w:rPr>
        <w:t xml:space="preserve">Establish a Change Management Team: </w:t>
      </w:r>
      <w:r w:rsidRPr="00F472AF">
        <w:rPr>
          <w:rFonts w:ascii="Arial" w:eastAsia="Times New Roman" w:hAnsi="Arial" w:cs="Arial"/>
          <w:bCs/>
          <w:color w:val="0E101A"/>
          <w:sz w:val="24"/>
          <w:szCs w:val="24"/>
          <w:lang w:eastAsia="en-GB"/>
        </w:rPr>
        <w:t>Create a specialised team for spearheading and overseeing the change process (Reiss, 2012).   A holistic approach should be ensured by including individuals from several departments within this team.</w:t>
      </w:r>
    </w:p>
    <w:p w:rsidR="00576A7B" w:rsidRPr="00E807CB" w:rsidRDefault="00576A7B" w:rsidP="00F472AF">
      <w:pPr>
        <w:numPr>
          <w:ilvl w:val="0"/>
          <w:numId w:val="13"/>
        </w:numPr>
        <w:spacing w:after="0" w:line="360" w:lineRule="auto"/>
        <w:jc w:val="both"/>
        <w:rPr>
          <w:rFonts w:ascii="Arial" w:eastAsia="Times New Roman" w:hAnsi="Arial" w:cs="Arial"/>
          <w:color w:val="0E101A"/>
          <w:sz w:val="24"/>
          <w:szCs w:val="24"/>
          <w:lang w:eastAsia="en-GB"/>
        </w:rPr>
      </w:pPr>
      <w:proofErr w:type="spellStart"/>
      <w:r w:rsidRPr="00E807CB">
        <w:rPr>
          <w:rFonts w:ascii="Arial" w:eastAsia="Times New Roman" w:hAnsi="Arial" w:cs="Arial"/>
          <w:b/>
          <w:bCs/>
          <w:color w:val="0E101A"/>
          <w:sz w:val="24"/>
          <w:szCs w:val="24"/>
          <w:lang w:eastAsia="en-GB"/>
        </w:rPr>
        <w:lastRenderedPageBreak/>
        <w:t>Lewin's</w:t>
      </w:r>
      <w:proofErr w:type="spellEnd"/>
      <w:r w:rsidRPr="00E807CB">
        <w:rPr>
          <w:rFonts w:ascii="Arial" w:eastAsia="Times New Roman" w:hAnsi="Arial" w:cs="Arial"/>
          <w:b/>
          <w:bCs/>
          <w:color w:val="0E101A"/>
          <w:sz w:val="24"/>
          <w:szCs w:val="24"/>
          <w:lang w:eastAsia="en-GB"/>
        </w:rPr>
        <w:t xml:space="preserve"> Model Implementation:</w:t>
      </w:r>
      <w:r w:rsidRPr="00E807CB">
        <w:rPr>
          <w:rFonts w:ascii="Arial" w:eastAsia="Times New Roman" w:hAnsi="Arial" w:cs="Arial"/>
          <w:color w:val="0E101A"/>
          <w:sz w:val="24"/>
          <w:szCs w:val="24"/>
          <w:lang w:eastAsia="en-GB"/>
        </w:rPr>
        <w:t xml:space="preserve"> Apply </w:t>
      </w:r>
      <w:proofErr w:type="spellStart"/>
      <w:r w:rsidRPr="00E807CB">
        <w:rPr>
          <w:rFonts w:ascii="Arial" w:eastAsia="Times New Roman" w:hAnsi="Arial" w:cs="Arial"/>
          <w:color w:val="0E101A"/>
          <w:sz w:val="24"/>
          <w:szCs w:val="24"/>
          <w:lang w:eastAsia="en-GB"/>
        </w:rPr>
        <w:t>Lewin's</w:t>
      </w:r>
      <w:proofErr w:type="spellEnd"/>
      <w:r w:rsidRPr="00E807CB">
        <w:rPr>
          <w:rFonts w:ascii="Arial" w:eastAsia="Times New Roman" w:hAnsi="Arial" w:cs="Arial"/>
          <w:color w:val="0E101A"/>
          <w:sz w:val="24"/>
          <w:szCs w:val="24"/>
          <w:lang w:eastAsia="en-GB"/>
        </w:rPr>
        <w:t xml:space="preserve"> Change Model to ensure </w:t>
      </w:r>
      <w:proofErr w:type="gramStart"/>
      <w:r w:rsidRPr="00E807CB">
        <w:rPr>
          <w:rFonts w:ascii="Arial" w:eastAsia="Times New Roman" w:hAnsi="Arial" w:cs="Arial"/>
          <w:color w:val="0E101A"/>
          <w:sz w:val="24"/>
          <w:szCs w:val="24"/>
          <w:lang w:eastAsia="en-GB"/>
        </w:rPr>
        <w:t xml:space="preserve">a </w:t>
      </w:r>
      <w:r w:rsidR="00443BB6"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smooth</w:t>
      </w:r>
      <w:proofErr w:type="gramEnd"/>
      <w:r w:rsidRPr="00E807CB">
        <w:rPr>
          <w:rFonts w:ascii="Arial" w:eastAsia="Times New Roman" w:hAnsi="Arial" w:cs="Arial"/>
          <w:color w:val="0E101A"/>
          <w:sz w:val="24"/>
          <w:szCs w:val="24"/>
          <w:lang w:eastAsia="en-GB"/>
        </w:rPr>
        <w:t xml:space="preserve"> transition</w:t>
      </w:r>
      <w:r w:rsidR="00AE6D0E" w:rsidRPr="00E807CB">
        <w:rPr>
          <w:rFonts w:ascii="Arial" w:eastAsia="Times New Roman" w:hAnsi="Arial" w:cs="Arial"/>
          <w:color w:val="0E101A"/>
          <w:sz w:val="24"/>
          <w:szCs w:val="24"/>
          <w:lang w:eastAsia="en-GB"/>
        </w:rPr>
        <w:t xml:space="preserve"> </w:t>
      </w:r>
      <w:r w:rsidR="00AE6D0E" w:rsidRPr="00E807CB">
        <w:rPr>
          <w:rFonts w:ascii="Arial" w:hAnsi="Arial" w:cs="Arial"/>
          <w:sz w:val="24"/>
          <w:szCs w:val="24"/>
        </w:rPr>
        <w:t>(</w:t>
      </w:r>
      <w:proofErr w:type="spellStart"/>
      <w:r w:rsidR="00AE6D0E" w:rsidRPr="00E807CB">
        <w:rPr>
          <w:rFonts w:ascii="Arial" w:hAnsi="Arial" w:cs="Arial"/>
          <w:sz w:val="24"/>
          <w:szCs w:val="24"/>
        </w:rPr>
        <w:t>Lewin</w:t>
      </w:r>
      <w:proofErr w:type="spellEnd"/>
      <w:r w:rsidR="00AE6D0E" w:rsidRPr="00E807CB">
        <w:rPr>
          <w:rFonts w:ascii="Arial" w:hAnsi="Arial" w:cs="Arial"/>
          <w:sz w:val="24"/>
          <w:szCs w:val="24"/>
        </w:rPr>
        <w:t>, 1947)</w:t>
      </w:r>
      <w:r w:rsidRPr="00E807CB">
        <w:rPr>
          <w:rFonts w:ascii="Arial" w:eastAsia="Times New Roman" w:hAnsi="Arial" w:cs="Arial"/>
          <w:color w:val="0E101A"/>
          <w:sz w:val="24"/>
          <w:szCs w:val="24"/>
          <w:lang w:eastAsia="en-GB"/>
        </w:rPr>
        <w:t>. Start with the "Unfreezing" stage by conducting staff workshops to create awareness and motivation for change.</w:t>
      </w:r>
    </w:p>
    <w:p w:rsidR="00576A7B" w:rsidRPr="00E807CB" w:rsidRDefault="00576A7B" w:rsidP="000305F0">
      <w:pPr>
        <w:numPr>
          <w:ilvl w:val="0"/>
          <w:numId w:val="18"/>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Communication Plan:</w:t>
      </w:r>
      <w:r w:rsidRPr="00E807CB">
        <w:rPr>
          <w:rFonts w:ascii="Arial" w:eastAsia="Times New Roman" w:hAnsi="Arial" w:cs="Arial"/>
          <w:color w:val="0E101A"/>
          <w:sz w:val="24"/>
          <w:szCs w:val="24"/>
          <w:lang w:eastAsia="en-GB"/>
        </w:rPr>
        <w:t xml:space="preserve"> </w:t>
      </w:r>
      <w:r w:rsidR="000305F0" w:rsidRPr="000305F0">
        <w:rPr>
          <w:rFonts w:ascii="Arial" w:eastAsia="Times New Roman" w:hAnsi="Arial" w:cs="Arial"/>
          <w:color w:val="0E101A"/>
          <w:sz w:val="24"/>
          <w:szCs w:val="24"/>
          <w:lang w:eastAsia="en-GB"/>
        </w:rPr>
        <w:t>Create an all-encompassing communication strategy that includes regular updates and means for receiving feedback.</w:t>
      </w:r>
      <w:r w:rsidR="000305F0">
        <w:rPr>
          <w:rFonts w:ascii="Arial" w:eastAsia="Times New Roman" w:hAnsi="Arial" w:cs="Arial"/>
          <w:color w:val="0E101A"/>
          <w:sz w:val="24"/>
          <w:szCs w:val="24"/>
          <w:lang w:eastAsia="en-GB"/>
        </w:rPr>
        <w:t xml:space="preserve"> </w:t>
      </w:r>
      <w:bookmarkStart w:id="14" w:name="_GoBack"/>
      <w:bookmarkEnd w:id="14"/>
      <w:r w:rsidRPr="00E807CB">
        <w:rPr>
          <w:rFonts w:ascii="Arial" w:eastAsia="Times New Roman" w:hAnsi="Arial" w:cs="Arial"/>
          <w:color w:val="0E101A"/>
          <w:sz w:val="24"/>
          <w:szCs w:val="24"/>
          <w:lang w:eastAsia="en-GB"/>
        </w:rPr>
        <w:t>Keep all employees informed about the changes, their role in the process, and how these changes align with the hotel's mission and values</w:t>
      </w:r>
      <w:r w:rsidR="00DB034B" w:rsidRPr="00E807CB">
        <w:rPr>
          <w:rFonts w:ascii="Arial" w:eastAsia="Times New Roman" w:hAnsi="Arial" w:cs="Arial"/>
          <w:color w:val="0E101A"/>
          <w:sz w:val="24"/>
          <w:szCs w:val="24"/>
          <w:lang w:eastAsia="en-GB"/>
        </w:rPr>
        <w:t xml:space="preserve"> (Fuchs and </w:t>
      </w:r>
      <w:proofErr w:type="spellStart"/>
      <w:r w:rsidR="00DB034B" w:rsidRPr="00E807CB">
        <w:rPr>
          <w:rFonts w:ascii="Arial" w:eastAsia="Times New Roman" w:hAnsi="Arial" w:cs="Arial"/>
          <w:color w:val="0E101A"/>
          <w:sz w:val="24"/>
          <w:szCs w:val="24"/>
          <w:lang w:eastAsia="en-GB"/>
        </w:rPr>
        <w:t>Prouska</w:t>
      </w:r>
      <w:proofErr w:type="spellEnd"/>
      <w:r w:rsidR="00DB034B" w:rsidRPr="00E807CB">
        <w:rPr>
          <w:rFonts w:ascii="Arial" w:eastAsia="Times New Roman" w:hAnsi="Arial" w:cs="Arial"/>
          <w:color w:val="0E101A"/>
          <w:sz w:val="24"/>
          <w:szCs w:val="24"/>
          <w:lang w:eastAsia="en-GB"/>
        </w:rPr>
        <w:t>, 2014)</w:t>
      </w:r>
      <w:r w:rsidRPr="00E807CB">
        <w:rPr>
          <w:rFonts w:ascii="Arial" w:eastAsia="Times New Roman" w:hAnsi="Arial" w:cs="Arial"/>
          <w:color w:val="0E101A"/>
          <w:sz w:val="24"/>
          <w:szCs w:val="24"/>
          <w:lang w:eastAsia="en-GB"/>
        </w:rPr>
        <w:t>.</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Training and Support:</w:t>
      </w:r>
      <w:r w:rsidRPr="00E807CB">
        <w:rPr>
          <w:rFonts w:ascii="Arial" w:eastAsia="Times New Roman" w:hAnsi="Arial" w:cs="Arial"/>
          <w:color w:val="0E101A"/>
          <w:sz w:val="24"/>
          <w:szCs w:val="24"/>
          <w:lang w:eastAsia="en-GB"/>
        </w:rPr>
        <w:t xml:space="preserve"> Provide training and support to employees to reduce "learning anxiety" and "survival anxiety"</w:t>
      </w:r>
      <w:r w:rsidR="00443BB6" w:rsidRPr="00E807CB">
        <w:rPr>
          <w:rFonts w:ascii="Arial" w:eastAsia="Times New Roman" w:hAnsi="Arial" w:cs="Arial"/>
          <w:color w:val="0E101A"/>
          <w:sz w:val="24"/>
          <w:szCs w:val="24"/>
          <w:lang w:eastAsia="en-GB"/>
        </w:rPr>
        <w:t xml:space="preserve"> </w:t>
      </w:r>
      <w:r w:rsidR="00443BB6" w:rsidRPr="00E807CB">
        <w:rPr>
          <w:rFonts w:ascii="Arial" w:hAnsi="Arial" w:cs="Arial"/>
          <w:sz w:val="24"/>
          <w:szCs w:val="24"/>
        </w:rPr>
        <w:t>(Schein, 1993)</w:t>
      </w:r>
      <w:r w:rsidR="00850F49" w:rsidRPr="00E807CB">
        <w:rPr>
          <w:rFonts w:ascii="Arial" w:eastAsia="Times New Roman" w:hAnsi="Arial" w:cs="Arial"/>
          <w:color w:val="0E101A"/>
          <w:sz w:val="24"/>
          <w:szCs w:val="24"/>
          <w:lang w:eastAsia="en-GB"/>
        </w:rPr>
        <w:t>.</w:t>
      </w:r>
      <w:r w:rsidRPr="00E807CB">
        <w:rPr>
          <w:rFonts w:ascii="Arial" w:eastAsia="Times New Roman" w:hAnsi="Arial" w:cs="Arial"/>
          <w:color w:val="0E101A"/>
          <w:sz w:val="24"/>
          <w:szCs w:val="24"/>
          <w:lang w:eastAsia="en-GB"/>
        </w:rPr>
        <w:t xml:space="preserve"> Empower them with the knowledge and skills they need to embrace the changes.</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Continuous Feedback:</w:t>
      </w:r>
      <w:r w:rsidRPr="00E807CB">
        <w:rPr>
          <w:rFonts w:ascii="Arial" w:eastAsia="Times New Roman" w:hAnsi="Arial" w:cs="Arial"/>
          <w:color w:val="0E101A"/>
          <w:sz w:val="24"/>
          <w:szCs w:val="24"/>
          <w:lang w:eastAsia="en-GB"/>
        </w:rPr>
        <w:t xml:space="preserve"> Encourage a culture of continuous learning and feedback. Create avenues for employees to share their concerns, ideas, and experiences throughout the change process</w:t>
      </w:r>
      <w:r w:rsidR="0071774C" w:rsidRPr="00E807CB">
        <w:rPr>
          <w:rFonts w:ascii="Arial" w:eastAsia="Times New Roman" w:hAnsi="Arial" w:cs="Arial"/>
          <w:color w:val="0E101A"/>
          <w:sz w:val="24"/>
          <w:szCs w:val="24"/>
          <w:lang w:eastAsia="en-GB"/>
        </w:rPr>
        <w:t xml:space="preserve"> (Fuchs and </w:t>
      </w:r>
      <w:proofErr w:type="spellStart"/>
      <w:r w:rsidR="0071774C" w:rsidRPr="00E807CB">
        <w:rPr>
          <w:rFonts w:ascii="Arial" w:eastAsia="Times New Roman" w:hAnsi="Arial" w:cs="Arial"/>
          <w:color w:val="0E101A"/>
          <w:sz w:val="24"/>
          <w:szCs w:val="24"/>
          <w:lang w:eastAsia="en-GB"/>
        </w:rPr>
        <w:t>Prouska</w:t>
      </w:r>
      <w:proofErr w:type="spellEnd"/>
      <w:r w:rsidR="0071774C" w:rsidRPr="00E807CB">
        <w:rPr>
          <w:rFonts w:ascii="Arial" w:eastAsia="Times New Roman" w:hAnsi="Arial" w:cs="Arial"/>
          <w:color w:val="0E101A"/>
          <w:sz w:val="24"/>
          <w:szCs w:val="24"/>
          <w:lang w:eastAsia="en-GB"/>
        </w:rPr>
        <w:t>, 2014)</w:t>
      </w:r>
      <w:r w:rsidRPr="00E807CB">
        <w:rPr>
          <w:rFonts w:ascii="Arial" w:eastAsia="Times New Roman" w:hAnsi="Arial" w:cs="Arial"/>
          <w:color w:val="0E101A"/>
          <w:sz w:val="24"/>
          <w:szCs w:val="24"/>
          <w:lang w:eastAsia="en-GB"/>
        </w:rPr>
        <w:t>.</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Celebrate Success:</w:t>
      </w:r>
      <w:r w:rsidRPr="00E807CB">
        <w:rPr>
          <w:rFonts w:ascii="Arial" w:eastAsia="Times New Roman" w:hAnsi="Arial" w:cs="Arial"/>
          <w:color w:val="0E101A"/>
          <w:sz w:val="24"/>
          <w:szCs w:val="24"/>
          <w:lang w:eastAsia="en-GB"/>
        </w:rPr>
        <w:t xml:space="preserve"> Celebrate milestones and successes to boost morale and maintain enthusiasm for the changes</w:t>
      </w:r>
      <w:r w:rsidR="008B6D70" w:rsidRPr="00E807CB">
        <w:rPr>
          <w:rFonts w:ascii="Arial" w:eastAsia="Times New Roman" w:hAnsi="Arial" w:cs="Arial"/>
          <w:color w:val="0E101A"/>
          <w:sz w:val="24"/>
          <w:szCs w:val="24"/>
          <w:lang w:eastAsia="en-GB"/>
        </w:rPr>
        <w:t xml:space="preserve"> </w:t>
      </w:r>
      <w:r w:rsidR="008B6D70" w:rsidRPr="00E807CB">
        <w:rPr>
          <w:rFonts w:ascii="Arial" w:hAnsi="Arial" w:cs="Arial"/>
          <w:sz w:val="24"/>
          <w:szCs w:val="24"/>
          <w:shd w:val="clear" w:color="auto" w:fill="FFFFFF"/>
        </w:rPr>
        <w:t>(</w:t>
      </w:r>
      <w:proofErr w:type="spellStart"/>
      <w:r w:rsidR="008B6D70" w:rsidRPr="00E807CB">
        <w:rPr>
          <w:rFonts w:ascii="Arial" w:hAnsi="Arial" w:cs="Arial"/>
          <w:sz w:val="24"/>
          <w:szCs w:val="24"/>
          <w:shd w:val="clear" w:color="auto" w:fill="FFFFFF"/>
        </w:rPr>
        <w:t>Varkey</w:t>
      </w:r>
      <w:proofErr w:type="spellEnd"/>
      <w:r w:rsidR="008B6D70" w:rsidRPr="00E807CB">
        <w:rPr>
          <w:rFonts w:ascii="Arial" w:hAnsi="Arial" w:cs="Arial"/>
          <w:sz w:val="24"/>
          <w:szCs w:val="24"/>
          <w:shd w:val="clear" w:color="auto" w:fill="FFFFFF"/>
        </w:rPr>
        <w:t xml:space="preserve"> and Antonio, 2010)</w:t>
      </w:r>
      <w:r w:rsidRPr="00E807CB">
        <w:rPr>
          <w:rFonts w:ascii="Arial" w:eastAsia="Times New Roman" w:hAnsi="Arial" w:cs="Arial"/>
          <w:sz w:val="24"/>
          <w:szCs w:val="24"/>
          <w:lang w:eastAsia="en-GB"/>
        </w:rPr>
        <w:t>.</w:t>
      </w:r>
    </w:p>
    <w:p w:rsidR="00576A7B" w:rsidRPr="00E807CB" w:rsidRDefault="00576A7B" w:rsidP="00024378">
      <w:pPr>
        <w:numPr>
          <w:ilvl w:val="0"/>
          <w:numId w:val="19"/>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Refreezing:</w:t>
      </w:r>
      <w:r w:rsidRPr="00E807CB">
        <w:rPr>
          <w:rFonts w:ascii="Arial" w:eastAsia="Times New Roman" w:hAnsi="Arial" w:cs="Arial"/>
          <w:color w:val="0E101A"/>
          <w:sz w:val="24"/>
          <w:szCs w:val="24"/>
          <w:lang w:eastAsia="en-GB"/>
        </w:rPr>
        <w:t xml:space="preserve"> In the final stage, "Refreezing," solidify the changes as the new norm. Reinforce the new standards and expectations through regular evaluations and reward systems</w:t>
      </w:r>
      <w:r w:rsidR="00024378" w:rsidRPr="00E807CB">
        <w:rPr>
          <w:rFonts w:ascii="Arial" w:eastAsia="Times New Roman" w:hAnsi="Arial" w:cs="Arial"/>
          <w:color w:val="0E101A"/>
          <w:sz w:val="24"/>
          <w:szCs w:val="24"/>
          <w:lang w:eastAsia="en-GB"/>
        </w:rPr>
        <w:t xml:space="preserve"> (</w:t>
      </w:r>
      <w:proofErr w:type="spellStart"/>
      <w:r w:rsidR="00024378" w:rsidRPr="00E807CB">
        <w:rPr>
          <w:rFonts w:ascii="Arial" w:eastAsia="Times New Roman" w:hAnsi="Arial" w:cs="Arial"/>
          <w:color w:val="0E101A"/>
          <w:sz w:val="24"/>
          <w:szCs w:val="24"/>
          <w:lang w:eastAsia="en-GB"/>
        </w:rPr>
        <w:t>Petera</w:t>
      </w:r>
      <w:proofErr w:type="spellEnd"/>
      <w:r w:rsidR="00024378" w:rsidRPr="00E807CB">
        <w:rPr>
          <w:rFonts w:ascii="Arial" w:eastAsia="Times New Roman" w:hAnsi="Arial" w:cs="Arial"/>
          <w:color w:val="0E101A"/>
          <w:sz w:val="24"/>
          <w:szCs w:val="24"/>
          <w:lang w:eastAsia="en-GB"/>
        </w:rPr>
        <w:t>, 2011)</w:t>
      </w:r>
      <w:r w:rsidRPr="00E807CB">
        <w:rPr>
          <w:rFonts w:ascii="Arial" w:eastAsia="Times New Roman" w:hAnsi="Arial" w:cs="Arial"/>
          <w:color w:val="0E101A"/>
          <w:sz w:val="24"/>
          <w:szCs w:val="24"/>
          <w:lang w:eastAsia="en-GB"/>
        </w:rPr>
        <w:t>.</w:t>
      </w:r>
    </w:p>
    <w:p w:rsidR="00FF24AD" w:rsidRPr="00E807CB" w:rsidRDefault="00FF24AD" w:rsidP="00FF24AD">
      <w:pPr>
        <w:spacing w:after="0" w:line="360" w:lineRule="auto"/>
        <w:jc w:val="both"/>
        <w:rPr>
          <w:rFonts w:ascii="Arial" w:eastAsia="Times New Roman" w:hAnsi="Arial" w:cs="Arial"/>
          <w:color w:val="0E101A"/>
          <w:sz w:val="24"/>
          <w:szCs w:val="24"/>
          <w:lang w:eastAsia="en-GB"/>
        </w:rPr>
      </w:pPr>
    </w:p>
    <w:p w:rsidR="00B6100D" w:rsidRPr="00E807CB" w:rsidRDefault="00D06E22" w:rsidP="00036642">
      <w:pPr>
        <w:pStyle w:val="Heading3"/>
        <w:rPr>
          <w:rFonts w:ascii="Arial" w:hAnsi="Arial" w:cs="Arial"/>
          <w:sz w:val="24"/>
          <w:szCs w:val="24"/>
        </w:rPr>
      </w:pPr>
      <w:bookmarkStart w:id="15" w:name="_Toc150852321"/>
      <w:r w:rsidRPr="00E807CB">
        <w:rPr>
          <w:rFonts w:ascii="Arial" w:hAnsi="Arial" w:cs="Arial"/>
          <w:sz w:val="24"/>
          <w:szCs w:val="24"/>
        </w:rPr>
        <w:t xml:space="preserve">3.4 </w:t>
      </w:r>
      <w:r w:rsidR="00B6100D" w:rsidRPr="00E807CB">
        <w:rPr>
          <w:rFonts w:ascii="Arial" w:hAnsi="Arial" w:cs="Arial"/>
          <w:sz w:val="24"/>
          <w:szCs w:val="24"/>
        </w:rPr>
        <w:t>Guest satisfacti</w:t>
      </w:r>
      <w:r w:rsidR="00036642" w:rsidRPr="00E807CB">
        <w:rPr>
          <w:rFonts w:ascii="Arial" w:hAnsi="Arial" w:cs="Arial"/>
          <w:sz w:val="24"/>
          <w:szCs w:val="24"/>
        </w:rPr>
        <w:t>on/ Customer Service Department</w:t>
      </w:r>
      <w:bookmarkEnd w:id="15"/>
    </w:p>
    <w:p w:rsidR="00036642" w:rsidRPr="00E807CB" w:rsidRDefault="00036642" w:rsidP="00036642">
      <w:pPr>
        <w:rPr>
          <w:rFonts w:ascii="Arial" w:hAnsi="Arial" w:cs="Arial"/>
          <w:sz w:val="24"/>
          <w:szCs w:val="24"/>
        </w:rPr>
      </w:pPr>
    </w:p>
    <w:p w:rsidR="00B6100D" w:rsidRPr="00E807CB" w:rsidRDefault="00B6100D" w:rsidP="00B6100D">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Regarding the issue of negative online reviews and improving online reputation, the following solutions can be implemented:</w:t>
      </w:r>
    </w:p>
    <w:p w:rsidR="00FB752C" w:rsidRPr="00E807CB" w:rsidRDefault="00FB752C" w:rsidP="00B6100D">
      <w:pPr>
        <w:spacing w:after="0" w:line="360" w:lineRule="auto"/>
        <w:jc w:val="both"/>
        <w:rPr>
          <w:rFonts w:ascii="Arial" w:eastAsia="Times New Roman" w:hAnsi="Arial" w:cs="Arial"/>
          <w:color w:val="0E101A"/>
          <w:sz w:val="24"/>
          <w:szCs w:val="24"/>
          <w:lang w:eastAsia="en-GB"/>
        </w:rPr>
      </w:pPr>
    </w:p>
    <w:p w:rsidR="00804EA5"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Enhance Customer Service:</w:t>
      </w:r>
      <w:r w:rsidR="00297D0D" w:rsidRPr="00E807CB">
        <w:rPr>
          <w:rFonts w:ascii="Arial" w:eastAsia="Times New Roman" w:hAnsi="Arial" w:cs="Arial"/>
          <w:color w:val="0E101A"/>
          <w:sz w:val="24"/>
          <w:szCs w:val="24"/>
          <w:lang w:eastAsia="en-GB"/>
        </w:rPr>
        <w:t xml:space="preserve"> </w:t>
      </w:r>
      <w:r w:rsidR="00804EA5" w:rsidRPr="00E807CB">
        <w:rPr>
          <w:rFonts w:ascii="Arial" w:eastAsia="Times New Roman" w:hAnsi="Arial" w:cs="Arial"/>
          <w:color w:val="0E101A"/>
          <w:sz w:val="24"/>
          <w:szCs w:val="24"/>
          <w:lang w:eastAsia="en-GB"/>
        </w:rPr>
        <w:t xml:space="preserve">Radisson </w:t>
      </w:r>
      <w:proofErr w:type="spellStart"/>
      <w:r w:rsidR="00804EA5" w:rsidRPr="00E807CB">
        <w:rPr>
          <w:rFonts w:ascii="Arial" w:eastAsia="Times New Roman" w:hAnsi="Arial" w:cs="Arial"/>
          <w:color w:val="0E101A"/>
          <w:sz w:val="24"/>
          <w:szCs w:val="24"/>
          <w:lang w:eastAsia="en-GB"/>
        </w:rPr>
        <w:t>Blu</w:t>
      </w:r>
      <w:proofErr w:type="spellEnd"/>
      <w:r w:rsidR="00804EA5" w:rsidRPr="00E807CB">
        <w:rPr>
          <w:rFonts w:ascii="Arial" w:eastAsia="Times New Roman" w:hAnsi="Arial" w:cs="Arial"/>
          <w:color w:val="0E101A"/>
          <w:sz w:val="24"/>
          <w:szCs w:val="24"/>
          <w:lang w:eastAsia="en-GB"/>
        </w:rPr>
        <w:t xml:space="preserve"> Bucharest should prioritise customer service excellence by training staff to be more attentive to guest needs, improving responsiveness to customer inquiries or complaints and turning this kind of feedback into excellence (Mahmoud and </w:t>
      </w:r>
      <w:proofErr w:type="spellStart"/>
      <w:r w:rsidR="00804EA5" w:rsidRPr="00E807CB">
        <w:rPr>
          <w:rFonts w:ascii="Arial" w:eastAsia="Times New Roman" w:hAnsi="Arial" w:cs="Arial"/>
          <w:color w:val="0E101A"/>
          <w:sz w:val="24"/>
          <w:szCs w:val="24"/>
          <w:lang w:eastAsia="en-GB"/>
        </w:rPr>
        <w:t>Eissa</w:t>
      </w:r>
      <w:proofErr w:type="spellEnd"/>
      <w:r w:rsidR="00804EA5" w:rsidRPr="00E807CB">
        <w:rPr>
          <w:rFonts w:ascii="Arial" w:eastAsia="Times New Roman" w:hAnsi="Arial" w:cs="Arial"/>
          <w:color w:val="0E101A"/>
          <w:sz w:val="24"/>
          <w:szCs w:val="24"/>
          <w:lang w:eastAsia="en-GB"/>
        </w:rPr>
        <w:t>, 2014), and ensuring a warm and friendly atmosphere. This improvement will address the common complaints about unfriendly staff and the nee</w:t>
      </w:r>
      <w:r w:rsidR="005852EB" w:rsidRPr="00E807CB">
        <w:rPr>
          <w:rFonts w:ascii="Arial" w:eastAsia="Times New Roman" w:hAnsi="Arial" w:cs="Arial"/>
          <w:color w:val="0E101A"/>
          <w:sz w:val="24"/>
          <w:szCs w:val="24"/>
          <w:lang w:eastAsia="en-GB"/>
        </w:rPr>
        <w:t>d for more attention to detail.</w:t>
      </w:r>
      <w:r w:rsidR="00297D0D" w:rsidRPr="00E807CB">
        <w:rPr>
          <w:rFonts w:ascii="Arial" w:eastAsia="Times New Roman" w:hAnsi="Arial" w:cs="Arial"/>
          <w:color w:val="0E101A"/>
          <w:sz w:val="24"/>
          <w:szCs w:val="24"/>
          <w:lang w:eastAsia="en-GB"/>
        </w:rPr>
        <w:t xml:space="preserve"> </w:t>
      </w:r>
      <w:r w:rsidR="00297D0D" w:rsidRPr="00E807CB">
        <w:rPr>
          <w:rFonts w:ascii="Arial" w:eastAsia="Times New Roman" w:hAnsi="Arial" w:cs="Arial"/>
          <w:color w:val="0E101A"/>
          <w:sz w:val="24"/>
          <w:szCs w:val="24"/>
          <w:u w:val="single"/>
          <w:lang w:eastAsia="en-GB"/>
        </w:rPr>
        <w:t>Action:</w:t>
      </w:r>
      <w:r w:rsidR="00297D0D" w:rsidRPr="00E807CB">
        <w:rPr>
          <w:rFonts w:ascii="Arial" w:eastAsia="Times New Roman" w:hAnsi="Arial" w:cs="Arial"/>
          <w:color w:val="0E101A"/>
          <w:sz w:val="24"/>
          <w:szCs w:val="24"/>
          <w:lang w:eastAsia="en-GB"/>
        </w:rPr>
        <w:t xml:space="preserve"> Initiate a comprehensive staff training program to improve </w:t>
      </w:r>
      <w:r w:rsidR="00297D0D" w:rsidRPr="00E807CB">
        <w:rPr>
          <w:rFonts w:ascii="Arial" w:eastAsia="Times New Roman" w:hAnsi="Arial" w:cs="Arial"/>
          <w:color w:val="0E101A"/>
          <w:sz w:val="24"/>
          <w:szCs w:val="24"/>
          <w:lang w:eastAsia="en-GB"/>
        </w:rPr>
        <w:lastRenderedPageBreak/>
        <w:t>customer service and enhance guest experience. Develop specific training modules on guest interactions, empathy, and problem-solving.</w:t>
      </w:r>
    </w:p>
    <w:p w:rsidR="00B6100D" w:rsidRPr="00E807CB" w:rsidRDefault="00B6100D" w:rsidP="00765EC8">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Revamp Housekeeping:</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Invest in housekeeping quality to ensure rooms are pristine and well-maintained. Regular quality checks and staff training help maintain cleanliness and guest satisfaction.</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Revamp housekeeping processes and standards by including regular quality checks, staff training, and ensuring well-maintained rooms.</w:t>
      </w:r>
    </w:p>
    <w:p w:rsidR="00B6100D" w:rsidRPr="00E807CB" w:rsidRDefault="00B6100D" w:rsidP="00765EC8">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Diverse Breakfast Options:</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Address the complaint about the lack of breakfast options for vegetarians by introducing a diverse and inclusive breakfast menu that caters to various dietary preferences. This improvement will enhance guest satisfaction and loyalty.</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Introduce a diverse breakfast menu that caters to various dietary preferences. Communicate these changes to guests and seek their feedback.</w:t>
      </w:r>
    </w:p>
    <w:p w:rsidR="00B6100D"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Noise Reduction Measures:</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Implement strategies to minimise noise disturbances at night, such as improved soundproofing and encouraging guests to adhere to quiet hours. These will contribute to better sleep quality and overall satisfaction.</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Address noise disturbances at night with improved soundproofing and clear communication to guests about quiet hours.</w:t>
      </w:r>
    </w:p>
    <w:p w:rsidR="00FA3063" w:rsidRPr="00E807CB" w:rsidRDefault="00FA3063" w:rsidP="00550AF6">
      <w:pPr>
        <w:numPr>
          <w:ilvl w:val="0"/>
          <w:numId w:val="20"/>
        </w:numPr>
        <w:spacing w:after="0" w:line="360" w:lineRule="auto"/>
        <w:ind w:left="714" w:hanging="357"/>
        <w:jc w:val="both"/>
        <w:rPr>
          <w:rFonts w:ascii="Arial" w:eastAsia="Times New Roman" w:hAnsi="Arial" w:cs="Arial"/>
          <w:sz w:val="24"/>
          <w:szCs w:val="24"/>
          <w:lang w:eastAsia="en-GB"/>
        </w:rPr>
      </w:pPr>
      <w:r w:rsidRPr="00E807CB">
        <w:rPr>
          <w:rFonts w:ascii="Arial" w:eastAsia="Times New Roman" w:hAnsi="Arial" w:cs="Arial"/>
          <w:b/>
          <w:bCs/>
          <w:sz w:val="24"/>
          <w:szCs w:val="24"/>
          <w:lang w:eastAsia="en-GB"/>
        </w:rPr>
        <w:t>Implement an Effective Feedback System:</w:t>
      </w:r>
      <w:r w:rsidRPr="00E807CB">
        <w:rPr>
          <w:rFonts w:ascii="Arial" w:eastAsia="Times New Roman" w:hAnsi="Arial" w:cs="Arial"/>
          <w:sz w:val="24"/>
          <w:szCs w:val="24"/>
          <w:lang w:eastAsia="en-GB"/>
        </w:rPr>
        <w:t xml:space="preserve"> Collect and analyse feedback from guests during their stay to identify issues in real</w:t>
      </w:r>
      <w:r w:rsidR="00E34A49">
        <w:rPr>
          <w:rFonts w:ascii="Arial" w:eastAsia="Times New Roman" w:hAnsi="Arial" w:cs="Arial"/>
          <w:sz w:val="24"/>
          <w:szCs w:val="24"/>
          <w:lang w:eastAsia="en-GB"/>
        </w:rPr>
        <w:t>-</w:t>
      </w:r>
      <w:r w:rsidRPr="00E807CB">
        <w:rPr>
          <w:rFonts w:ascii="Arial" w:eastAsia="Times New Roman" w:hAnsi="Arial" w:cs="Arial"/>
          <w:sz w:val="24"/>
          <w:szCs w:val="24"/>
          <w:lang w:eastAsia="en-GB"/>
        </w:rPr>
        <w:t>time and take immediate corrective actions</w:t>
      </w:r>
      <w:r w:rsidR="00550AF6" w:rsidRPr="00E807CB">
        <w:rPr>
          <w:rFonts w:ascii="Arial" w:eastAsia="Times New Roman" w:hAnsi="Arial" w:cs="Arial"/>
          <w:sz w:val="24"/>
          <w:szCs w:val="24"/>
          <w:lang w:eastAsia="en-GB"/>
        </w:rPr>
        <w:t xml:space="preserve"> (</w:t>
      </w:r>
      <w:proofErr w:type="spellStart"/>
      <w:r w:rsidR="00550AF6" w:rsidRPr="00E807CB">
        <w:rPr>
          <w:rFonts w:ascii="Arial" w:eastAsia="Times New Roman" w:hAnsi="Arial" w:cs="Arial"/>
          <w:sz w:val="24"/>
          <w:szCs w:val="24"/>
          <w:lang w:eastAsia="en-GB"/>
        </w:rPr>
        <w:t>Bendoly</w:t>
      </w:r>
      <w:proofErr w:type="spellEnd"/>
      <w:r w:rsidR="00550AF6" w:rsidRPr="00E807CB">
        <w:rPr>
          <w:rFonts w:ascii="Arial" w:eastAsia="Times New Roman" w:hAnsi="Arial" w:cs="Arial"/>
          <w:sz w:val="24"/>
          <w:szCs w:val="24"/>
          <w:lang w:eastAsia="en-GB"/>
        </w:rPr>
        <w:t>, 2012)</w:t>
      </w:r>
      <w:r w:rsidRPr="00E807CB">
        <w:rPr>
          <w:rFonts w:ascii="Arial" w:eastAsia="Times New Roman" w:hAnsi="Arial" w:cs="Arial"/>
          <w:sz w:val="24"/>
          <w:szCs w:val="24"/>
          <w:lang w:eastAsia="en-GB"/>
        </w:rPr>
        <w:t xml:space="preserve">. This system should encourage guests to provide feedback and suggestions, making them feel heard and valued. </w:t>
      </w:r>
      <w:r w:rsidRPr="00E807CB">
        <w:rPr>
          <w:rFonts w:ascii="Arial" w:eastAsia="Times New Roman" w:hAnsi="Arial" w:cs="Arial"/>
          <w:sz w:val="24"/>
          <w:szCs w:val="24"/>
          <w:u w:val="single"/>
          <w:lang w:eastAsia="en-GB"/>
        </w:rPr>
        <w:t>Action:</w:t>
      </w:r>
      <w:r w:rsidRPr="00E807CB">
        <w:rPr>
          <w:rFonts w:ascii="Arial" w:eastAsia="Times New Roman" w:hAnsi="Arial" w:cs="Arial"/>
          <w:sz w:val="24"/>
          <w:szCs w:val="24"/>
          <w:lang w:eastAsia="en-GB"/>
        </w:rPr>
        <w:t xml:space="preserve"> Implement an effective feedback system encouraging guests to provide real-time feedback and suggestions. </w:t>
      </w:r>
    </w:p>
    <w:p w:rsidR="00B6100D"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Proactive Online Reputation Management:</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 xml:space="preserve">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should actively engage with online reviews and respond to positive and negative feedback. Acknowledging issues, offering solutions, and expressing gratitude for positive feedback can enhance the hotel's online reputation.</w:t>
      </w:r>
      <w:r w:rsidR="00FF09D8" w:rsidRPr="00E807CB">
        <w:rPr>
          <w:rFonts w:ascii="Arial" w:eastAsia="Times New Roman" w:hAnsi="Arial" w:cs="Arial"/>
          <w:color w:val="0E101A"/>
          <w:sz w:val="24"/>
          <w:szCs w:val="24"/>
          <w:lang w:eastAsia="en-GB"/>
        </w:rPr>
        <w:t xml:space="preserve"> </w:t>
      </w:r>
      <w:r w:rsidR="00FF09D8" w:rsidRPr="00E807CB">
        <w:rPr>
          <w:rFonts w:ascii="Arial" w:eastAsia="Times New Roman" w:hAnsi="Arial" w:cs="Arial"/>
          <w:color w:val="0E101A"/>
          <w:sz w:val="24"/>
          <w:szCs w:val="24"/>
          <w:u w:val="single"/>
          <w:lang w:eastAsia="en-GB"/>
        </w:rPr>
        <w:t>Action:</w:t>
      </w:r>
      <w:r w:rsidR="00FF09D8" w:rsidRPr="00E807CB">
        <w:rPr>
          <w:rFonts w:ascii="Arial" w:eastAsia="Times New Roman" w:hAnsi="Arial" w:cs="Arial"/>
          <w:color w:val="0E101A"/>
          <w:sz w:val="24"/>
          <w:szCs w:val="24"/>
          <w:lang w:eastAsia="en-GB"/>
        </w:rPr>
        <w:t xml:space="preserve"> Develop an online reputation management strategy to respond to online reviews proactively.</w:t>
      </w:r>
    </w:p>
    <w:p w:rsidR="00297D0D" w:rsidRPr="00E807CB" w:rsidRDefault="00B6100D" w:rsidP="00297D0D">
      <w:pPr>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Mystery Shopping:</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Conduct periodic 'mystery shopping' to evaluate customer service and staff performance</w:t>
      </w:r>
      <w:r w:rsidR="009E4BB9" w:rsidRPr="00E807CB">
        <w:rPr>
          <w:rFonts w:ascii="Arial" w:eastAsia="Times New Roman" w:hAnsi="Arial" w:cs="Arial"/>
          <w:color w:val="0E101A"/>
          <w:sz w:val="24"/>
          <w:szCs w:val="24"/>
          <w:lang w:eastAsia="en-GB"/>
        </w:rPr>
        <w:t xml:space="preserve"> (Beck and Miao, 2003)</w:t>
      </w:r>
      <w:r w:rsidRPr="00E807CB">
        <w:rPr>
          <w:rFonts w:ascii="Arial" w:eastAsia="Times New Roman" w:hAnsi="Arial" w:cs="Arial"/>
          <w:color w:val="0E101A"/>
          <w:sz w:val="24"/>
          <w:szCs w:val="24"/>
          <w:lang w:eastAsia="en-GB"/>
        </w:rPr>
        <w:t>. This action can help identify gaps in service quality and create a culture of continuous improvement.</w:t>
      </w:r>
      <w:r w:rsidR="00297D0D" w:rsidRPr="00E807CB">
        <w:rPr>
          <w:rFonts w:ascii="Arial" w:eastAsia="Times New Roman" w:hAnsi="Arial" w:cs="Arial"/>
          <w:color w:val="0E101A"/>
          <w:sz w:val="24"/>
          <w:szCs w:val="24"/>
          <w:lang w:eastAsia="en-GB"/>
        </w:rPr>
        <w:t xml:space="preserve"> </w:t>
      </w:r>
      <w:r w:rsidR="00297D0D" w:rsidRPr="00E807CB">
        <w:rPr>
          <w:rFonts w:ascii="Arial" w:eastAsia="Times New Roman" w:hAnsi="Arial" w:cs="Arial"/>
          <w:color w:val="0E101A"/>
          <w:sz w:val="24"/>
          <w:szCs w:val="24"/>
          <w:u w:val="single"/>
          <w:lang w:eastAsia="en-GB"/>
        </w:rPr>
        <w:t>Action:</w:t>
      </w:r>
      <w:r w:rsidR="00297D0D" w:rsidRPr="00E807CB">
        <w:rPr>
          <w:rFonts w:ascii="Arial" w:eastAsia="Times New Roman" w:hAnsi="Arial" w:cs="Arial"/>
          <w:color w:val="0E101A"/>
          <w:sz w:val="24"/>
          <w:szCs w:val="24"/>
          <w:lang w:eastAsia="en-GB"/>
        </w:rPr>
        <w:t xml:space="preserve"> Implement a mystery shopping program to evaluate the </w:t>
      </w:r>
      <w:r w:rsidR="00297D0D" w:rsidRPr="00E807CB">
        <w:rPr>
          <w:rFonts w:ascii="Arial" w:eastAsia="Times New Roman" w:hAnsi="Arial" w:cs="Arial"/>
          <w:color w:val="0E101A"/>
          <w:sz w:val="24"/>
          <w:szCs w:val="24"/>
          <w:lang w:eastAsia="en-GB"/>
        </w:rPr>
        <w:lastRenderedPageBreak/>
        <w:t>customer service standards. Identify areas that require improvement and develop corrective action plans.</w:t>
      </w:r>
    </w:p>
    <w:p w:rsidR="001E1957" w:rsidRPr="00E807CB" w:rsidRDefault="005E0120" w:rsidP="00D06E22">
      <w:pPr>
        <w:pStyle w:val="Heading1"/>
        <w:numPr>
          <w:ilvl w:val="0"/>
          <w:numId w:val="22"/>
        </w:numPr>
        <w:rPr>
          <w:rFonts w:ascii="Arial" w:hAnsi="Arial" w:cs="Arial"/>
        </w:rPr>
      </w:pPr>
      <w:bookmarkStart w:id="16" w:name="_Toc150852322"/>
      <w:r w:rsidRPr="00E807CB">
        <w:rPr>
          <w:rFonts w:ascii="Arial" w:hAnsi="Arial" w:cs="Arial"/>
        </w:rPr>
        <w:t>Action Plan</w:t>
      </w:r>
      <w:bookmarkEnd w:id="16"/>
    </w:p>
    <w:p w:rsidR="00A35655" w:rsidRDefault="00A35655" w:rsidP="00A35655">
      <w:pPr>
        <w:rPr>
          <w:rFonts w:ascii="Arial" w:hAnsi="Arial" w:cs="Arial"/>
          <w:sz w:val="24"/>
          <w:szCs w:val="24"/>
        </w:rPr>
      </w:pPr>
    </w:p>
    <w:p w:rsidR="00E8473C" w:rsidRPr="00C931EE" w:rsidRDefault="00C931EE" w:rsidP="00C931EE">
      <w:pPr>
        <w:spacing w:line="360" w:lineRule="auto"/>
        <w:jc w:val="both"/>
        <w:rPr>
          <w:rFonts w:ascii="Arial" w:hAnsi="Arial" w:cs="Arial"/>
          <w:sz w:val="24"/>
          <w:szCs w:val="24"/>
        </w:rPr>
      </w:pPr>
      <w:r w:rsidRPr="00C931EE">
        <w:rPr>
          <w:rFonts w:ascii="Arial" w:hAnsi="Arial" w:cs="Arial"/>
          <w:sz w:val="24"/>
          <w:szCs w:val="24"/>
        </w:rPr>
        <w:t xml:space="preserve">Radisson </w:t>
      </w:r>
      <w:proofErr w:type="spellStart"/>
      <w:r w:rsidRPr="00C931EE">
        <w:rPr>
          <w:rFonts w:ascii="Arial" w:hAnsi="Arial" w:cs="Arial"/>
          <w:sz w:val="24"/>
          <w:szCs w:val="24"/>
        </w:rPr>
        <w:t>Blu</w:t>
      </w:r>
      <w:proofErr w:type="spellEnd"/>
      <w:r w:rsidRPr="00C931EE">
        <w:rPr>
          <w:rFonts w:ascii="Arial" w:hAnsi="Arial" w:cs="Arial"/>
          <w:sz w:val="24"/>
          <w:szCs w:val="24"/>
        </w:rPr>
        <w:t xml:space="preserve"> Bucharest may develop while caring for its most significant asset</w:t>
      </w:r>
      <w:r w:rsidR="00D96A31">
        <w:rPr>
          <w:rFonts w:ascii="Arial" w:hAnsi="Arial" w:cs="Arial"/>
          <w:sz w:val="24"/>
          <w:szCs w:val="24"/>
        </w:rPr>
        <w:t xml:space="preserve"> </w:t>
      </w:r>
      <w:r w:rsidR="00F55317">
        <w:rPr>
          <w:rFonts w:ascii="Arial" w:hAnsi="Arial" w:cs="Arial"/>
          <w:sz w:val="24"/>
          <w:szCs w:val="24"/>
        </w:rPr>
        <w:t>–</w:t>
      </w:r>
      <w:r w:rsidR="00D96A31">
        <w:rPr>
          <w:rFonts w:ascii="Arial" w:hAnsi="Arial" w:cs="Arial"/>
          <w:sz w:val="24"/>
          <w:szCs w:val="24"/>
        </w:rPr>
        <w:t xml:space="preserve"> </w:t>
      </w:r>
      <w:r w:rsidRPr="00C931EE">
        <w:rPr>
          <w:rFonts w:ascii="Arial" w:hAnsi="Arial" w:cs="Arial"/>
          <w:sz w:val="24"/>
          <w:szCs w:val="24"/>
        </w:rPr>
        <w:t>people</w:t>
      </w:r>
      <w:r w:rsidR="00F55317">
        <w:rPr>
          <w:rFonts w:ascii="Arial" w:hAnsi="Arial" w:cs="Arial"/>
          <w:sz w:val="24"/>
          <w:szCs w:val="24"/>
        </w:rPr>
        <w:t xml:space="preserve"> - </w:t>
      </w:r>
      <w:r w:rsidRPr="00C931EE">
        <w:rPr>
          <w:rFonts w:ascii="Arial" w:hAnsi="Arial" w:cs="Arial"/>
          <w:sz w:val="24"/>
          <w:szCs w:val="24"/>
        </w:rPr>
        <w:t>by adopting a consistent action plan that addresses guest experience, employee requirements, and management performance (Epsilon, 2023).</w:t>
      </w:r>
    </w:p>
    <w:tbl>
      <w:tblPr>
        <w:tblStyle w:val="TableGrid"/>
        <w:tblW w:w="9450" w:type="dxa"/>
        <w:tblInd w:w="108" w:type="dxa"/>
        <w:tblLayout w:type="fixed"/>
        <w:tblLook w:val="04A0" w:firstRow="1" w:lastRow="0" w:firstColumn="1" w:lastColumn="0" w:noHBand="0" w:noVBand="1"/>
      </w:tblPr>
      <w:tblGrid>
        <w:gridCol w:w="567"/>
        <w:gridCol w:w="1843"/>
        <w:gridCol w:w="1843"/>
        <w:gridCol w:w="2410"/>
        <w:gridCol w:w="1417"/>
        <w:gridCol w:w="1370"/>
      </w:tblGrid>
      <w:tr w:rsidR="00747986" w:rsidRPr="00E807CB" w:rsidTr="009524AD">
        <w:tc>
          <w:tcPr>
            <w:tcW w:w="567"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No.</w:t>
            </w:r>
          </w:p>
        </w:tc>
        <w:tc>
          <w:tcPr>
            <w:tcW w:w="1843"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Problem</w:t>
            </w:r>
          </w:p>
        </w:tc>
        <w:tc>
          <w:tcPr>
            <w:tcW w:w="1843"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Solution</w:t>
            </w:r>
          </w:p>
        </w:tc>
        <w:tc>
          <w:tcPr>
            <w:tcW w:w="2410"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Desired outcome</w:t>
            </w:r>
          </w:p>
        </w:tc>
        <w:tc>
          <w:tcPr>
            <w:tcW w:w="1417"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Time scale</w:t>
            </w:r>
          </w:p>
        </w:tc>
        <w:tc>
          <w:tcPr>
            <w:tcW w:w="1370"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Completion Date</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1</w:t>
            </w:r>
          </w:p>
        </w:tc>
        <w:tc>
          <w:tcPr>
            <w:tcW w:w="1843" w:type="dxa"/>
          </w:tcPr>
          <w:p w:rsidR="00747986" w:rsidRPr="00E807CB" w:rsidRDefault="00747986" w:rsidP="00850F49">
            <w:pPr>
              <w:jc w:val="both"/>
              <w:rPr>
                <w:rFonts w:ascii="Arial" w:hAnsi="Arial" w:cs="Arial"/>
                <w:sz w:val="20"/>
                <w:szCs w:val="20"/>
              </w:rPr>
            </w:pPr>
            <w:r w:rsidRPr="00E807CB">
              <w:rPr>
                <w:rFonts w:ascii="Arial" w:eastAsia="Times New Roman" w:hAnsi="Arial" w:cs="Arial"/>
                <w:color w:val="0E101A"/>
                <w:sz w:val="20"/>
                <w:szCs w:val="20"/>
                <w:lang w:eastAsia="en-GB"/>
              </w:rPr>
              <w:t>Lack of customer service/ Unfriendly staff</w:t>
            </w:r>
          </w:p>
          <w:p w:rsidR="00747986" w:rsidRPr="00E807CB" w:rsidRDefault="00747986" w:rsidP="00850F49">
            <w:pPr>
              <w:jc w:val="both"/>
              <w:rPr>
                <w:rFonts w:ascii="Arial" w:hAnsi="Arial" w:cs="Arial"/>
                <w:sz w:val="20"/>
                <w:szCs w:val="20"/>
              </w:rPr>
            </w:pPr>
          </w:p>
        </w:tc>
        <w:tc>
          <w:tcPr>
            <w:tcW w:w="1843" w:type="dxa"/>
          </w:tcPr>
          <w:p w:rsidR="00747986" w:rsidRPr="00E807CB" w:rsidRDefault="00747986" w:rsidP="00850F49">
            <w:pPr>
              <w:jc w:val="both"/>
              <w:rPr>
                <w:rFonts w:ascii="Arial" w:eastAsia="Times New Roman" w:hAnsi="Arial" w:cs="Arial"/>
                <w:color w:val="0E101A"/>
                <w:sz w:val="20"/>
                <w:szCs w:val="20"/>
                <w:lang w:eastAsia="en-GB"/>
              </w:rPr>
            </w:pPr>
            <w:r w:rsidRPr="00E807CB">
              <w:rPr>
                <w:rFonts w:ascii="Arial" w:hAnsi="Arial" w:cs="Arial"/>
                <w:sz w:val="20"/>
                <w:szCs w:val="20"/>
              </w:rPr>
              <w:t xml:space="preserve">Enhance Customer Service by initiating </w:t>
            </w:r>
            <w:r w:rsidRPr="00E807CB">
              <w:rPr>
                <w:rFonts w:ascii="Arial" w:eastAsia="Times New Roman" w:hAnsi="Arial" w:cs="Arial"/>
                <w:color w:val="0E101A"/>
                <w:sz w:val="20"/>
                <w:szCs w:val="20"/>
                <w:lang w:eastAsia="en-GB"/>
              </w:rPr>
              <w:t>a comprehensive staff training program</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Improved guest satisfaction and positive online reviews</w:t>
            </w:r>
          </w:p>
        </w:tc>
        <w:tc>
          <w:tcPr>
            <w:tcW w:w="1417" w:type="dxa"/>
          </w:tcPr>
          <w:p w:rsidR="00747986" w:rsidRPr="00E807CB" w:rsidRDefault="00747986" w:rsidP="000B04AC">
            <w:pPr>
              <w:jc w:val="both"/>
              <w:rPr>
                <w:rFonts w:ascii="Arial" w:hAnsi="Arial" w:cs="Arial"/>
                <w:sz w:val="20"/>
                <w:szCs w:val="20"/>
              </w:rPr>
            </w:pPr>
            <w:r w:rsidRPr="00E807CB">
              <w:rPr>
                <w:rFonts w:ascii="Arial" w:hAnsi="Arial" w:cs="Arial"/>
                <w:sz w:val="20"/>
                <w:szCs w:val="20"/>
              </w:rPr>
              <w:t>2 Months Intensive/ then Permanent</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30 Jan. 2024/ then Permanent</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2</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Poor Housekeeping</w:t>
            </w:r>
          </w:p>
        </w:tc>
        <w:tc>
          <w:tcPr>
            <w:tcW w:w="1843" w:type="dxa"/>
          </w:tcPr>
          <w:p w:rsidR="00747986" w:rsidRPr="00E807CB" w:rsidRDefault="00747986" w:rsidP="004B7DED">
            <w:pPr>
              <w:jc w:val="both"/>
              <w:rPr>
                <w:rFonts w:ascii="Arial" w:eastAsia="Times New Roman" w:hAnsi="Arial" w:cs="Arial"/>
                <w:color w:val="0E101A"/>
                <w:sz w:val="20"/>
                <w:szCs w:val="20"/>
                <w:lang w:eastAsia="en-GB"/>
              </w:rPr>
            </w:pPr>
            <w:r w:rsidRPr="00E807CB">
              <w:rPr>
                <w:rFonts w:ascii="Arial" w:hAnsi="Arial" w:cs="Arial"/>
                <w:sz w:val="20"/>
                <w:szCs w:val="20"/>
              </w:rPr>
              <w:t xml:space="preserve">Revamp Housekeeping by </w:t>
            </w:r>
            <w:r w:rsidRPr="00E807CB">
              <w:rPr>
                <w:rFonts w:ascii="Arial" w:eastAsia="Times New Roman" w:hAnsi="Arial" w:cs="Arial"/>
                <w:color w:val="0E101A"/>
                <w:sz w:val="20"/>
                <w:szCs w:val="20"/>
                <w:lang w:eastAsia="en-GB"/>
              </w:rPr>
              <w:t>invest in housekeeping quality and staff training/ Regular quality checks</w:t>
            </w:r>
          </w:p>
          <w:p w:rsidR="00747986" w:rsidRPr="00E807CB" w:rsidRDefault="00747986" w:rsidP="004B7DED">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Pristine and well-maintained rooms/ guests satisfaction</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March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Poor quality/ diversity of breakfast</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Diverse Breakfast Options</w:t>
            </w: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Varied breakfast menu catering to different dietary needs/ guests satisfaction and loyalty</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2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30 Jan.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4</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Noisy at night</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Noise Reduction Measures by improving soundproofing</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Improved sleep quality and reduced night disturbances</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6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June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5</w:t>
            </w:r>
          </w:p>
        </w:tc>
        <w:tc>
          <w:tcPr>
            <w:tcW w:w="1843" w:type="dxa"/>
            <w:vMerge w:val="restart"/>
          </w:tcPr>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r w:rsidRPr="00E807CB">
              <w:rPr>
                <w:rFonts w:ascii="Arial" w:hAnsi="Arial" w:cs="Arial"/>
                <w:sz w:val="20"/>
                <w:szCs w:val="20"/>
              </w:rPr>
              <w:t>Poor Guests Assistance</w:t>
            </w:r>
          </w:p>
        </w:tc>
        <w:tc>
          <w:tcPr>
            <w:tcW w:w="1843" w:type="dxa"/>
          </w:tcPr>
          <w:p w:rsidR="00747986" w:rsidRPr="00E807CB" w:rsidRDefault="00747986" w:rsidP="00850F49">
            <w:pPr>
              <w:jc w:val="both"/>
              <w:rPr>
                <w:rFonts w:ascii="Arial" w:eastAsia="Times New Roman" w:hAnsi="Arial" w:cs="Arial"/>
                <w:color w:val="0E101A"/>
                <w:sz w:val="20"/>
                <w:szCs w:val="20"/>
                <w:lang w:eastAsia="en-GB"/>
              </w:rPr>
            </w:pPr>
            <w:r w:rsidRPr="00E807CB">
              <w:rPr>
                <w:rFonts w:ascii="Arial" w:eastAsia="Times New Roman" w:hAnsi="Arial" w:cs="Arial"/>
                <w:bCs/>
                <w:color w:val="0E101A"/>
                <w:sz w:val="20"/>
                <w:szCs w:val="20"/>
                <w:lang w:eastAsia="en-GB"/>
              </w:rPr>
              <w:t xml:space="preserve">Implement an Effective Feedback System by </w:t>
            </w:r>
            <w:r w:rsidRPr="00E807CB">
              <w:rPr>
                <w:rFonts w:ascii="Arial" w:eastAsia="Times New Roman" w:hAnsi="Arial" w:cs="Arial"/>
                <w:color w:val="0E101A"/>
                <w:sz w:val="20"/>
                <w:szCs w:val="20"/>
                <w:lang w:eastAsia="en-GB"/>
              </w:rPr>
              <w:t>collecting and analysing feedback from guests during their stay to identify issues in real time and take immediate corrective actions.</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eastAsia="Times New Roman" w:hAnsi="Arial" w:cs="Arial"/>
                <w:color w:val="0E101A"/>
                <w:sz w:val="20"/>
                <w:szCs w:val="20"/>
                <w:lang w:eastAsia="en-GB"/>
              </w:rPr>
              <w:t>Encourage guests to provide feedback and suggestions, making them feel heard and valued</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March 2024</w:t>
            </w:r>
          </w:p>
        </w:tc>
      </w:tr>
      <w:tr w:rsidR="00747986" w:rsidRPr="00E807CB" w:rsidTr="009524AD">
        <w:tc>
          <w:tcPr>
            <w:tcW w:w="567" w:type="dxa"/>
          </w:tcPr>
          <w:p w:rsidR="00747986" w:rsidRPr="00E807CB" w:rsidRDefault="00747986" w:rsidP="007A2C7D">
            <w:pPr>
              <w:rPr>
                <w:rFonts w:ascii="Arial" w:hAnsi="Arial" w:cs="Arial"/>
                <w:sz w:val="20"/>
                <w:szCs w:val="20"/>
              </w:rPr>
            </w:pPr>
            <w:r w:rsidRPr="00E807CB">
              <w:rPr>
                <w:rFonts w:ascii="Arial" w:hAnsi="Arial" w:cs="Arial"/>
                <w:sz w:val="20"/>
                <w:szCs w:val="20"/>
              </w:rPr>
              <w:t>6</w:t>
            </w:r>
          </w:p>
        </w:tc>
        <w:tc>
          <w:tcPr>
            <w:tcW w:w="1843" w:type="dxa"/>
            <w:vMerge/>
          </w:tcPr>
          <w:p w:rsidR="00747986" w:rsidRPr="00E807CB" w:rsidRDefault="00747986" w:rsidP="007A2C7D">
            <w:pPr>
              <w:rPr>
                <w:rFonts w:ascii="Arial" w:hAnsi="Arial" w:cs="Arial"/>
                <w:sz w:val="20"/>
                <w:szCs w:val="20"/>
              </w:rPr>
            </w:pPr>
          </w:p>
        </w:tc>
        <w:tc>
          <w:tcPr>
            <w:tcW w:w="1843" w:type="dxa"/>
          </w:tcPr>
          <w:p w:rsidR="00747986" w:rsidRPr="00E807CB" w:rsidRDefault="00747986" w:rsidP="00313119">
            <w:pPr>
              <w:rPr>
                <w:rFonts w:ascii="Arial" w:hAnsi="Arial" w:cs="Arial"/>
                <w:sz w:val="20"/>
                <w:szCs w:val="20"/>
              </w:rPr>
            </w:pPr>
            <w:r w:rsidRPr="00E807CB">
              <w:rPr>
                <w:rFonts w:ascii="Arial" w:hAnsi="Arial" w:cs="Arial"/>
                <w:sz w:val="20"/>
                <w:szCs w:val="20"/>
              </w:rPr>
              <w:t>Mystery Shopping</w:t>
            </w:r>
          </w:p>
        </w:tc>
        <w:tc>
          <w:tcPr>
            <w:tcW w:w="2410" w:type="dxa"/>
          </w:tcPr>
          <w:p w:rsidR="00747986" w:rsidRPr="00E807CB" w:rsidRDefault="00747986" w:rsidP="007A2C7D">
            <w:pPr>
              <w:rPr>
                <w:rFonts w:ascii="Arial" w:eastAsia="Times New Roman" w:hAnsi="Arial" w:cs="Arial"/>
                <w:color w:val="0E101A"/>
                <w:sz w:val="20"/>
                <w:szCs w:val="20"/>
                <w:lang w:eastAsia="en-GB"/>
              </w:rPr>
            </w:pPr>
            <w:r w:rsidRPr="00E807CB">
              <w:rPr>
                <w:rFonts w:ascii="Arial" w:hAnsi="Arial" w:cs="Arial"/>
                <w:sz w:val="20"/>
                <w:szCs w:val="20"/>
              </w:rPr>
              <w:t xml:space="preserve">Identified areas for improvement and corrective actions </w:t>
            </w:r>
            <w:r w:rsidRPr="00E807CB">
              <w:rPr>
                <w:rFonts w:ascii="Arial" w:eastAsia="Times New Roman" w:hAnsi="Arial" w:cs="Arial"/>
                <w:color w:val="0E101A"/>
                <w:sz w:val="20"/>
                <w:szCs w:val="20"/>
                <w:lang w:eastAsia="en-GB"/>
              </w:rPr>
              <w:t xml:space="preserve">to evaluate customer service and staff </w:t>
            </w:r>
            <w:r w:rsidRPr="00E807CB">
              <w:rPr>
                <w:rFonts w:ascii="Arial" w:eastAsia="Times New Roman" w:hAnsi="Arial" w:cs="Arial"/>
                <w:color w:val="0E101A"/>
                <w:sz w:val="20"/>
                <w:szCs w:val="20"/>
                <w:lang w:eastAsia="en-GB"/>
              </w:rPr>
              <w:lastRenderedPageBreak/>
              <w:t>performance</w:t>
            </w:r>
          </w:p>
          <w:p w:rsidR="00747986" w:rsidRPr="00E807CB" w:rsidRDefault="00747986" w:rsidP="007A2C7D">
            <w:pPr>
              <w:rPr>
                <w:rFonts w:ascii="Arial" w:hAnsi="Arial" w:cs="Arial"/>
                <w:sz w:val="20"/>
                <w:szCs w:val="20"/>
              </w:rPr>
            </w:pPr>
          </w:p>
        </w:tc>
        <w:tc>
          <w:tcPr>
            <w:tcW w:w="1417" w:type="dxa"/>
          </w:tcPr>
          <w:p w:rsidR="00747986" w:rsidRPr="00E807CB" w:rsidRDefault="00747986" w:rsidP="007A2C7D">
            <w:pPr>
              <w:rPr>
                <w:rFonts w:ascii="Arial" w:hAnsi="Arial" w:cs="Arial"/>
                <w:sz w:val="20"/>
                <w:szCs w:val="20"/>
              </w:rPr>
            </w:pPr>
            <w:r w:rsidRPr="00E807CB">
              <w:rPr>
                <w:rFonts w:ascii="Arial" w:hAnsi="Arial" w:cs="Arial"/>
                <w:sz w:val="20"/>
                <w:szCs w:val="20"/>
              </w:rPr>
              <w:lastRenderedPageBreak/>
              <w:t>9 Months</w:t>
            </w:r>
          </w:p>
        </w:tc>
        <w:tc>
          <w:tcPr>
            <w:tcW w:w="1370" w:type="dxa"/>
          </w:tcPr>
          <w:p w:rsidR="00747986" w:rsidRPr="00E807CB" w:rsidRDefault="00747986" w:rsidP="007A2C7D">
            <w:pPr>
              <w:rPr>
                <w:rFonts w:ascii="Arial" w:hAnsi="Arial" w:cs="Arial"/>
                <w:sz w:val="20"/>
                <w:szCs w:val="20"/>
              </w:rPr>
            </w:pPr>
            <w:r w:rsidRPr="00E807CB">
              <w:rPr>
                <w:rFonts w:ascii="Arial" w:hAnsi="Arial" w:cs="Arial"/>
                <w:sz w:val="20"/>
                <w:szCs w:val="20"/>
              </w:rPr>
              <w:t>01 Sept.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lastRenderedPageBreak/>
              <w:t>7</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Negative Online Reviews</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Proactive Online Reputation Management</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Positive responses to online reviews and improved reputation</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6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June 2024</w:t>
            </w:r>
          </w:p>
        </w:tc>
      </w:tr>
    </w:tbl>
    <w:p w:rsidR="00850F49" w:rsidRPr="00E807CB" w:rsidRDefault="00850F49" w:rsidP="00BC002B">
      <w:pPr>
        <w:spacing w:after="0" w:line="360" w:lineRule="auto"/>
        <w:jc w:val="both"/>
        <w:rPr>
          <w:rFonts w:ascii="Arial" w:eastAsia="Times New Roman" w:hAnsi="Arial" w:cs="Arial"/>
          <w:b/>
          <w:bCs/>
          <w:color w:val="0E101A"/>
          <w:sz w:val="24"/>
          <w:szCs w:val="24"/>
          <w:lang w:eastAsia="en-GB"/>
        </w:rPr>
      </w:pPr>
    </w:p>
    <w:p w:rsidR="00735934" w:rsidRDefault="00AA6E4F" w:rsidP="00304332">
      <w:pPr>
        <w:spacing w:after="0" w:line="360" w:lineRule="auto"/>
        <w:jc w:val="both"/>
        <w:rPr>
          <w:rFonts w:ascii="Arial" w:eastAsia="Times New Roman" w:hAnsi="Arial" w:cs="Arial"/>
          <w:bCs/>
          <w:color w:val="0E101A"/>
          <w:sz w:val="24"/>
          <w:szCs w:val="24"/>
          <w:lang w:eastAsia="en-GB"/>
        </w:rPr>
      </w:pPr>
      <w:r w:rsidRPr="00AA6E4F">
        <w:rPr>
          <w:rFonts w:ascii="Arial" w:eastAsia="Times New Roman" w:hAnsi="Arial" w:cs="Arial"/>
          <w:bCs/>
          <w:color w:val="0E101A"/>
          <w:sz w:val="24"/>
          <w:szCs w:val="24"/>
          <w:lang w:eastAsia="en-GB"/>
        </w:rPr>
        <w:t xml:space="preserve">It is highly recommended to monitor the </w:t>
      </w:r>
      <w:proofErr w:type="spellStart"/>
      <w:r w:rsidRPr="00AA6E4F">
        <w:rPr>
          <w:rFonts w:ascii="Arial" w:eastAsia="Times New Roman" w:hAnsi="Arial" w:cs="Arial"/>
          <w:bCs/>
          <w:color w:val="0E101A"/>
          <w:sz w:val="24"/>
          <w:szCs w:val="24"/>
          <w:lang w:eastAsia="en-GB"/>
        </w:rPr>
        <w:t>ongoing</w:t>
      </w:r>
      <w:proofErr w:type="spellEnd"/>
      <w:r w:rsidRPr="00AA6E4F">
        <w:rPr>
          <w:rFonts w:ascii="Arial" w:eastAsia="Times New Roman" w:hAnsi="Arial" w:cs="Arial"/>
          <w:bCs/>
          <w:color w:val="0E101A"/>
          <w:sz w:val="24"/>
          <w:szCs w:val="24"/>
          <w:lang w:eastAsia="en-GB"/>
        </w:rPr>
        <w:t xml:space="preserve"> initiatives and evaluate their effectiveness periodically and continuously (</w:t>
      </w:r>
      <w:proofErr w:type="spellStart"/>
      <w:r w:rsidRPr="00AA6E4F">
        <w:rPr>
          <w:rFonts w:ascii="Arial" w:eastAsia="Times New Roman" w:hAnsi="Arial" w:cs="Arial"/>
          <w:bCs/>
          <w:color w:val="0E101A"/>
          <w:sz w:val="24"/>
          <w:szCs w:val="24"/>
          <w:lang w:eastAsia="en-GB"/>
        </w:rPr>
        <w:t>Jabri</w:t>
      </w:r>
      <w:proofErr w:type="spellEnd"/>
      <w:r w:rsidRPr="00AA6E4F">
        <w:rPr>
          <w:rFonts w:ascii="Arial" w:eastAsia="Times New Roman" w:hAnsi="Arial" w:cs="Arial"/>
          <w:bCs/>
          <w:color w:val="0E101A"/>
          <w:sz w:val="24"/>
          <w:szCs w:val="24"/>
          <w:lang w:eastAsia="en-GB"/>
        </w:rPr>
        <w:t xml:space="preserve">, 2004). Based on the feedback and performance metrics, it is essential to make necessary adjustments to ensure optimal outcomes. In the long run, it is crucial to establish the Radisson </w:t>
      </w:r>
      <w:proofErr w:type="spellStart"/>
      <w:r w:rsidRPr="00AA6E4F">
        <w:rPr>
          <w:rFonts w:ascii="Arial" w:eastAsia="Times New Roman" w:hAnsi="Arial" w:cs="Arial"/>
          <w:bCs/>
          <w:color w:val="0E101A"/>
          <w:sz w:val="24"/>
          <w:szCs w:val="24"/>
          <w:lang w:eastAsia="en-GB"/>
        </w:rPr>
        <w:t>Blu</w:t>
      </w:r>
      <w:proofErr w:type="spellEnd"/>
      <w:r w:rsidRPr="00AA6E4F">
        <w:rPr>
          <w:rFonts w:ascii="Arial" w:eastAsia="Times New Roman" w:hAnsi="Arial" w:cs="Arial"/>
          <w:bCs/>
          <w:color w:val="0E101A"/>
          <w:sz w:val="24"/>
          <w:szCs w:val="24"/>
          <w:lang w:eastAsia="en-GB"/>
        </w:rPr>
        <w:t xml:space="preserve"> Bucharest brand as a prominent name globally that stands out for its exceptional service, meticulous attention to detail, and unwavering commitment to meeting guests' diverse needs. By prioritising these aspects, the brand can build a solid reputation and establish a loyal customer base that returns for the exceptional experience it offers.</w:t>
      </w:r>
    </w:p>
    <w:p w:rsidR="00735934" w:rsidRDefault="00735934">
      <w:pPr>
        <w:rPr>
          <w:rFonts w:ascii="Arial" w:eastAsia="Times New Roman" w:hAnsi="Arial" w:cs="Arial"/>
          <w:bCs/>
          <w:color w:val="0E101A"/>
          <w:sz w:val="24"/>
          <w:szCs w:val="24"/>
          <w:lang w:eastAsia="en-GB"/>
        </w:rPr>
      </w:pPr>
      <w:r>
        <w:rPr>
          <w:rFonts w:ascii="Arial" w:eastAsia="Times New Roman" w:hAnsi="Arial" w:cs="Arial"/>
          <w:bCs/>
          <w:color w:val="0E101A"/>
          <w:sz w:val="24"/>
          <w:szCs w:val="24"/>
          <w:lang w:eastAsia="en-GB"/>
        </w:rPr>
        <w:br w:type="page"/>
      </w:r>
    </w:p>
    <w:p w:rsidR="005E0120" w:rsidRPr="00E807CB" w:rsidRDefault="005E0120" w:rsidP="00D06E22">
      <w:pPr>
        <w:pStyle w:val="Heading1"/>
        <w:numPr>
          <w:ilvl w:val="0"/>
          <w:numId w:val="22"/>
        </w:numPr>
        <w:rPr>
          <w:rFonts w:ascii="Arial" w:hAnsi="Arial" w:cs="Arial"/>
          <w:b w:val="0"/>
        </w:rPr>
      </w:pPr>
      <w:bookmarkStart w:id="17" w:name="_Toc150852323"/>
      <w:r w:rsidRPr="00E807CB">
        <w:rPr>
          <w:rFonts w:ascii="Arial" w:hAnsi="Arial" w:cs="Arial"/>
        </w:rPr>
        <w:lastRenderedPageBreak/>
        <w:t>Conclusion</w:t>
      </w:r>
      <w:bookmarkEnd w:id="17"/>
    </w:p>
    <w:p w:rsidR="00304332" w:rsidRPr="009052F5" w:rsidRDefault="00304332" w:rsidP="000826E9">
      <w:pPr>
        <w:spacing w:line="360" w:lineRule="auto"/>
        <w:jc w:val="both"/>
        <w:rPr>
          <w:rFonts w:ascii="Arial" w:hAnsi="Arial" w:cs="Arial"/>
          <w:sz w:val="24"/>
          <w:szCs w:val="24"/>
        </w:rPr>
      </w:pP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In conclusion, this comprehensive report has delved into the complexities faced by the esteemed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outlining the challenges posed by negative online reviews and the imperative need for improvements in customer service. As the hospitality industry undergoes a significant transformation in the digital era,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must strategically manage its online reputation and enhance its customer service to ensure sustained success.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 jewel in the Radisson Hotel Group's crown, is Romania's most expansive five-star hotel. Its opulent design and rich collection of artistic creations have made it an iconic establishment in Eastern Europe. However, despite its grandeur, the hotel confronts the critical issue of negative reviews impacting its online reputation. It is a paramount concern in the current landscape, where digital connectivity is pivotal in shaping consumer decisions.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The report, conducted by Wise Consulting Ltd., has meticulously analysed the challenges faced by the hotel using robust methodologies such as PESTEL, SWOT, and TOWS analysis. The macro-environmental factors, including political, economic, social, technological, and environmental, have been examined to provide a comprehensive understanding of the external forces influencing the hotel industry in Romania. Additionally, the CAGE analysis has highlighted the cultural aspects that need attention to ensure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aligns with local nuances.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The micro-environmental analysis, particularly the SWOT analysis, has identified key strengths, weaknesses, opportunities, and threats that impact the hotel's performance. The hotel's brand recognition, excellent location, and various facilities stand as strengths, while weaknesses in customer service have been pinpointed as areas requiring immediate attention. Opportunities lie in revenue enhancement and technological adaptation, while threats include intense competition, online reputation challenges, and global crises such as the Ukraine-Russia conflict.</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In response to the challenges identified, the report proposes a robust set of strategies and recommendations. Enhancing customer service, revamping housekeeping, diversifying breakfast options, implementing noise reduction </w:t>
      </w:r>
      <w:r w:rsidRPr="00E807CB">
        <w:rPr>
          <w:rFonts w:ascii="Arial" w:hAnsi="Arial" w:cs="Arial"/>
          <w:sz w:val="24"/>
          <w:szCs w:val="24"/>
        </w:rPr>
        <w:lastRenderedPageBreak/>
        <w:t xml:space="preserve">measures, and proactively managing online reputation are crucial steps outlined to address negative reviews and improve guest satisfaction. Simultaneously, change management and communication strategies aligned with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have been recommended to ensure a smooth transition, employee buy-</w:t>
      </w:r>
      <w:proofErr w:type="gramStart"/>
      <w:r w:rsidRPr="00E807CB">
        <w:rPr>
          <w:rFonts w:ascii="Arial" w:hAnsi="Arial" w:cs="Arial"/>
          <w:sz w:val="24"/>
          <w:szCs w:val="24"/>
        </w:rPr>
        <w:t>in,</w:t>
      </w:r>
      <w:proofErr w:type="gramEnd"/>
      <w:r w:rsidRPr="00E807CB">
        <w:rPr>
          <w:rFonts w:ascii="Arial" w:hAnsi="Arial" w:cs="Arial"/>
          <w:sz w:val="24"/>
          <w:szCs w:val="24"/>
        </w:rPr>
        <w:t xml:space="preserve"> and long-term success.</w:t>
      </w:r>
    </w:p>
    <w:p w:rsidR="00C53423" w:rsidRDefault="00281E42" w:rsidP="00CA6E33">
      <w:pPr>
        <w:spacing w:line="360" w:lineRule="auto"/>
        <w:jc w:val="both"/>
        <w:rPr>
          <w:rFonts w:ascii="Arial" w:hAnsi="Arial" w:cs="Arial"/>
          <w:sz w:val="24"/>
          <w:szCs w:val="24"/>
        </w:rPr>
      </w:pPr>
      <w:r w:rsidRPr="00E807CB">
        <w:rPr>
          <w:rFonts w:ascii="Arial" w:hAnsi="Arial" w:cs="Arial"/>
          <w:sz w:val="24"/>
          <w:szCs w:val="24"/>
        </w:rPr>
        <w:t xml:space="preserve">By prioritising enhancing customer service,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can not only navigate its current challenges but also ascend to a leadership position in the hospitality industry. The commitment to elevating customer service standards, fostering cultural sensitivity, and strategically embracing technological advancements will position the hotel as an unrivalled paragon of excellence in guest experience and online reputation management. As the digital era unfolds, this transformative approach will secure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status as an iconic destination for global travellers searching for unparalleled luxury and service.</w:t>
      </w: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Pr="00E807CB" w:rsidRDefault="00E12509" w:rsidP="00CA6E33">
      <w:pPr>
        <w:spacing w:line="360" w:lineRule="auto"/>
        <w:jc w:val="both"/>
        <w:rPr>
          <w:rFonts w:ascii="Arial" w:hAnsi="Arial" w:cs="Arial"/>
          <w:sz w:val="24"/>
          <w:szCs w:val="24"/>
        </w:rPr>
      </w:pPr>
      <w:r>
        <w:rPr>
          <w:rFonts w:ascii="Arial" w:hAnsi="Arial" w:cs="Arial"/>
          <w:sz w:val="24"/>
          <w:szCs w:val="24"/>
        </w:rPr>
        <w:t>Word Count:</w:t>
      </w:r>
      <w:r w:rsidR="00C34A8C">
        <w:rPr>
          <w:rFonts w:ascii="Arial" w:hAnsi="Arial" w:cs="Arial"/>
          <w:sz w:val="24"/>
          <w:szCs w:val="24"/>
        </w:rPr>
        <w:t xml:space="preserve"> 6060</w:t>
      </w:r>
    </w:p>
    <w:p w:rsidR="00A71F4E" w:rsidRPr="00E807CB" w:rsidRDefault="00A71F4E" w:rsidP="00CA6E33">
      <w:pPr>
        <w:spacing w:line="360" w:lineRule="auto"/>
        <w:jc w:val="both"/>
        <w:rPr>
          <w:rFonts w:ascii="Arial" w:hAnsi="Arial" w:cs="Arial"/>
          <w:sz w:val="24"/>
          <w:szCs w:val="24"/>
        </w:rPr>
      </w:pPr>
      <w:r w:rsidRPr="00E807CB">
        <w:rPr>
          <w:rFonts w:ascii="Arial" w:hAnsi="Arial" w:cs="Arial"/>
          <w:sz w:val="24"/>
          <w:szCs w:val="24"/>
        </w:rPr>
        <w:br w:type="page"/>
      </w:r>
    </w:p>
    <w:p w:rsidR="008E3D7B" w:rsidRPr="00E807CB" w:rsidRDefault="00A71F4E" w:rsidP="00A35655">
      <w:pPr>
        <w:pStyle w:val="Heading1"/>
        <w:rPr>
          <w:rFonts w:ascii="Arial" w:hAnsi="Arial" w:cs="Arial"/>
        </w:rPr>
      </w:pPr>
      <w:bookmarkStart w:id="18" w:name="_Toc150852324"/>
      <w:r w:rsidRPr="00E807CB">
        <w:rPr>
          <w:rFonts w:ascii="Arial" w:hAnsi="Arial" w:cs="Arial"/>
        </w:rPr>
        <w:lastRenderedPageBreak/>
        <w:t>References:</w:t>
      </w:r>
      <w:bookmarkEnd w:id="18"/>
    </w:p>
    <w:p w:rsidR="00A35655" w:rsidRPr="009052F5" w:rsidRDefault="00A35655" w:rsidP="00A35655">
      <w:pPr>
        <w:rPr>
          <w:rFonts w:ascii="Arial" w:hAnsi="Arial" w:cs="Arial"/>
          <w:sz w:val="24"/>
          <w:szCs w:val="24"/>
        </w:rPr>
      </w:pPr>
    </w:p>
    <w:p w:rsidR="0049167A" w:rsidRPr="002A2EB5" w:rsidRDefault="00E87B5E" w:rsidP="002A2EB5">
      <w:pPr>
        <w:spacing w:after="0" w:line="360" w:lineRule="auto"/>
        <w:jc w:val="both"/>
        <w:rPr>
          <w:rFonts w:ascii="Arial" w:eastAsia="Times New Roman" w:hAnsi="Arial" w:cs="Arial"/>
          <w:color w:val="000000"/>
          <w:sz w:val="24"/>
          <w:szCs w:val="24"/>
          <w:lang w:eastAsia="en-GB"/>
        </w:rPr>
      </w:pPr>
      <w:proofErr w:type="spellStart"/>
      <w:proofErr w:type="gramStart"/>
      <w:r>
        <w:rPr>
          <w:rFonts w:ascii="Arial" w:eastAsia="Times New Roman" w:hAnsi="Arial" w:cs="Arial"/>
          <w:color w:val="000000"/>
          <w:sz w:val="24"/>
          <w:szCs w:val="24"/>
          <w:lang w:eastAsia="en-GB"/>
        </w:rPr>
        <w:t>Bejinariu</w:t>
      </w:r>
      <w:proofErr w:type="spellEnd"/>
      <w:r>
        <w:rPr>
          <w:rFonts w:ascii="Arial" w:eastAsia="Times New Roman" w:hAnsi="Arial" w:cs="Arial"/>
          <w:color w:val="000000"/>
          <w:sz w:val="24"/>
          <w:szCs w:val="24"/>
          <w:lang w:eastAsia="en-GB"/>
        </w:rPr>
        <w:t>, A. C.,</w:t>
      </w:r>
      <w:r w:rsidR="0049167A" w:rsidRPr="002A2EB5">
        <w:rPr>
          <w:rFonts w:ascii="Arial" w:eastAsia="Times New Roman" w:hAnsi="Arial" w:cs="Arial"/>
          <w:color w:val="000000"/>
          <w:sz w:val="24"/>
          <w:szCs w:val="24"/>
          <w:lang w:eastAsia="en-GB"/>
        </w:rPr>
        <w:t xml:space="preserve"> </w:t>
      </w:r>
      <w:proofErr w:type="spellStart"/>
      <w:r w:rsidR="0049167A" w:rsidRPr="002A2EB5">
        <w:rPr>
          <w:rFonts w:ascii="Arial" w:eastAsia="Times New Roman" w:hAnsi="Arial" w:cs="Arial"/>
          <w:color w:val="000000"/>
          <w:sz w:val="24"/>
          <w:szCs w:val="24"/>
          <w:lang w:eastAsia="en-GB"/>
        </w:rPr>
        <w:t>Ji</w:t>
      </w:r>
      <w:r>
        <w:rPr>
          <w:rFonts w:ascii="Arial" w:eastAsia="Times New Roman" w:hAnsi="Arial" w:cs="Arial"/>
          <w:color w:val="000000"/>
          <w:sz w:val="24"/>
          <w:szCs w:val="24"/>
          <w:lang w:eastAsia="en-GB"/>
        </w:rPr>
        <w:t>tarel</w:t>
      </w:r>
      <w:proofErr w:type="spellEnd"/>
      <w:r>
        <w:rPr>
          <w:rFonts w:ascii="Arial" w:eastAsia="Times New Roman" w:hAnsi="Arial" w:cs="Arial"/>
          <w:color w:val="000000"/>
          <w:sz w:val="24"/>
          <w:szCs w:val="24"/>
          <w:lang w:eastAsia="en-GB"/>
        </w:rPr>
        <w:t xml:space="preserve">, A. and </w:t>
      </w:r>
      <w:proofErr w:type="spellStart"/>
      <w:r>
        <w:rPr>
          <w:rFonts w:ascii="Arial" w:eastAsia="Times New Roman" w:hAnsi="Arial" w:cs="Arial"/>
          <w:color w:val="000000"/>
          <w:sz w:val="24"/>
          <w:szCs w:val="24"/>
          <w:lang w:eastAsia="en-GB"/>
        </w:rPr>
        <w:t>Mocan</w:t>
      </w:r>
      <w:proofErr w:type="spellEnd"/>
      <w:r>
        <w:rPr>
          <w:rFonts w:ascii="Arial" w:eastAsia="Times New Roman" w:hAnsi="Arial" w:cs="Arial"/>
          <w:color w:val="000000"/>
          <w:sz w:val="24"/>
          <w:szCs w:val="24"/>
          <w:lang w:eastAsia="en-GB"/>
        </w:rPr>
        <w:t>, A. (2017).</w:t>
      </w:r>
      <w:proofErr w:type="gramEnd"/>
      <w:r>
        <w:rPr>
          <w:rFonts w:ascii="Arial" w:eastAsia="Times New Roman" w:hAnsi="Arial" w:cs="Arial"/>
          <w:color w:val="000000"/>
          <w:sz w:val="24"/>
          <w:szCs w:val="24"/>
          <w:lang w:eastAsia="en-GB"/>
        </w:rPr>
        <w:t xml:space="preserve"> </w:t>
      </w:r>
      <w:proofErr w:type="gramStart"/>
      <w:r w:rsidR="0049167A" w:rsidRPr="002A2EB5">
        <w:rPr>
          <w:rFonts w:ascii="Arial" w:eastAsia="Times New Roman" w:hAnsi="Arial" w:cs="Arial"/>
          <w:i/>
          <w:iCs/>
          <w:color w:val="000000"/>
          <w:sz w:val="24"/>
          <w:szCs w:val="24"/>
          <w:lang w:eastAsia="en-GB"/>
        </w:rPr>
        <w:t>ORGANIZATIONAL CHANGE MANAGEMENT -CONCEPTS DEFINITIONS AND APPROACHES INVENTORY</w:t>
      </w:r>
      <w:r w:rsidR="0049167A" w:rsidRPr="002A2EB5">
        <w:rPr>
          <w:rFonts w:ascii="Arial" w:eastAsia="Times New Roman" w:hAnsi="Arial" w:cs="Arial"/>
          <w:color w:val="000000"/>
          <w:sz w:val="24"/>
          <w:szCs w:val="24"/>
          <w:lang w:eastAsia="en-GB"/>
        </w:rPr>
        <w:t>.</w:t>
      </w:r>
      <w:proofErr w:type="gramEnd"/>
      <w:r w:rsidR="0049167A" w:rsidRPr="002A2EB5">
        <w:rPr>
          <w:rFonts w:ascii="Arial" w:eastAsia="Times New Roman" w:hAnsi="Arial" w:cs="Arial"/>
          <w:color w:val="000000"/>
          <w:sz w:val="24"/>
          <w:szCs w:val="24"/>
          <w:lang w:eastAsia="en-GB"/>
        </w:rPr>
        <w:t xml:space="preserve"> [</w:t>
      </w:r>
      <w:proofErr w:type="gramStart"/>
      <w:r w:rsidR="0049167A" w:rsidRPr="002A2EB5">
        <w:rPr>
          <w:rFonts w:ascii="Arial" w:eastAsia="Times New Roman" w:hAnsi="Arial" w:cs="Arial"/>
          <w:color w:val="000000"/>
          <w:sz w:val="24"/>
          <w:szCs w:val="24"/>
          <w:lang w:eastAsia="en-GB"/>
        </w:rPr>
        <w:t>online</w:t>
      </w:r>
      <w:proofErr w:type="gramEnd"/>
      <w:r w:rsidR="0049167A" w:rsidRPr="002A2EB5">
        <w:rPr>
          <w:rFonts w:ascii="Arial" w:eastAsia="Times New Roman" w:hAnsi="Arial" w:cs="Arial"/>
          <w:color w:val="000000"/>
          <w:sz w:val="24"/>
          <w:szCs w:val="24"/>
          <w:lang w:eastAsia="en-GB"/>
        </w:rPr>
        <w:t>] </w:t>
      </w:r>
      <w:proofErr w:type="gramStart"/>
      <w:r w:rsidR="0049167A" w:rsidRPr="002A2EB5">
        <w:rPr>
          <w:rFonts w:ascii="Arial" w:eastAsia="Times New Roman" w:hAnsi="Arial" w:cs="Arial"/>
          <w:i/>
          <w:iCs/>
          <w:color w:val="000000"/>
          <w:sz w:val="24"/>
          <w:szCs w:val="24"/>
          <w:lang w:eastAsia="en-GB"/>
        </w:rPr>
        <w:t>Technology, Innovation and Industrial Management</w:t>
      </w:r>
      <w:r w:rsidR="0049167A" w:rsidRPr="002A2EB5">
        <w:rPr>
          <w:rFonts w:ascii="Arial" w:eastAsia="Times New Roman" w:hAnsi="Arial" w:cs="Arial"/>
          <w:color w:val="000000"/>
          <w:sz w:val="24"/>
          <w:szCs w:val="24"/>
          <w:lang w:eastAsia="en-GB"/>
        </w:rPr>
        <w:t>.</w:t>
      </w:r>
      <w:proofErr w:type="gramEnd"/>
      <w:r w:rsidR="0049167A" w:rsidRPr="002A2EB5">
        <w:rPr>
          <w:rFonts w:ascii="Arial" w:eastAsia="Times New Roman" w:hAnsi="Arial" w:cs="Arial"/>
          <w:color w:val="000000"/>
          <w:sz w:val="24"/>
          <w:szCs w:val="24"/>
          <w:lang w:eastAsia="en-GB"/>
        </w:rPr>
        <w:t xml:space="preserve"> Available at: </w:t>
      </w:r>
      <w:hyperlink r:id="rId22" w:history="1">
        <w:r w:rsidR="0049167A" w:rsidRPr="002A2EB5">
          <w:rPr>
            <w:rStyle w:val="Hyperlink"/>
            <w:rFonts w:ascii="Arial" w:eastAsia="Times New Roman" w:hAnsi="Arial" w:cs="Arial"/>
            <w:sz w:val="24"/>
            <w:szCs w:val="24"/>
            <w:lang w:eastAsia="en-GB"/>
          </w:rPr>
          <w:t>https://www.toknowpress.net/ISBN/978-961-6914-21-5/papers/ML17-061.pdf</w:t>
        </w:r>
      </w:hyperlink>
      <w:r w:rsidR="0049167A" w:rsidRPr="002A2EB5">
        <w:rPr>
          <w:rFonts w:ascii="Arial" w:eastAsia="Times New Roman" w:hAnsi="Arial" w:cs="Arial"/>
          <w:color w:val="000000"/>
          <w:sz w:val="24"/>
          <w:szCs w:val="24"/>
          <w:lang w:eastAsia="en-GB"/>
        </w:rPr>
        <w:t xml:space="preserve"> [Accessed 09 Nov. 2023];</w:t>
      </w:r>
    </w:p>
    <w:p w:rsidR="00494ADF" w:rsidRPr="002A2EB5" w:rsidRDefault="00494ADF" w:rsidP="002A2EB5">
      <w:pPr>
        <w:spacing w:after="0" w:line="360" w:lineRule="auto"/>
        <w:jc w:val="both"/>
        <w:rPr>
          <w:rFonts w:ascii="Arial" w:eastAsia="Times New Roman" w:hAnsi="Arial" w:cs="Arial"/>
          <w:color w:val="000000"/>
          <w:sz w:val="24"/>
          <w:szCs w:val="24"/>
          <w:lang w:eastAsia="en-GB"/>
        </w:rPr>
      </w:pPr>
    </w:p>
    <w:p w:rsidR="00494ADF" w:rsidRPr="002A2EB5" w:rsidRDefault="00494ADF"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Beck, J. and Miao, L. (2003).</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 xml:space="preserve">Mystery Shopping in Lodging Properties as a </w:t>
      </w:r>
      <w:r w:rsidR="00E87B5E">
        <w:rPr>
          <w:rFonts w:ascii="Arial" w:eastAsia="Times New Roman" w:hAnsi="Arial" w:cs="Arial"/>
          <w:color w:val="000000"/>
          <w:sz w:val="24"/>
          <w:szCs w:val="24"/>
          <w:lang w:eastAsia="en-GB"/>
        </w:rPr>
        <w:t>Measurement of Service Quality.</w:t>
      </w:r>
      <w:proofErr w:type="gramEnd"/>
      <w:r w:rsidR="00E87B5E">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i/>
          <w:iCs/>
          <w:color w:val="000000"/>
          <w:sz w:val="24"/>
          <w:szCs w:val="24"/>
          <w:lang w:eastAsia="en-GB"/>
        </w:rPr>
        <w:t>Journal of Quality Assurance in Hospitality &amp; Tourism</w:t>
      </w:r>
      <w:r w:rsidRPr="002A2EB5">
        <w:rPr>
          <w:rFonts w:ascii="Arial" w:eastAsia="Times New Roman" w:hAnsi="Arial" w:cs="Arial"/>
          <w:color w:val="000000"/>
          <w:sz w:val="24"/>
          <w:szCs w:val="24"/>
          <w:lang w:eastAsia="en-GB"/>
        </w:rPr>
        <w:t>, 4(1-2), pp.1–21.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23" w:history="1">
        <w:r w:rsidRPr="002A2EB5">
          <w:rPr>
            <w:rStyle w:val="Hyperlink"/>
            <w:rFonts w:ascii="Arial" w:eastAsia="Times New Roman" w:hAnsi="Arial" w:cs="Arial"/>
            <w:sz w:val="24"/>
            <w:szCs w:val="24"/>
            <w:lang w:eastAsia="en-GB"/>
          </w:rPr>
          <w:t>https://doi.org/10.1300/j162v04n01_01</w:t>
        </w:r>
      </w:hyperlink>
      <w:r w:rsidRPr="002A2EB5">
        <w:rPr>
          <w:rFonts w:ascii="Arial" w:eastAsia="Times New Roman" w:hAnsi="Arial" w:cs="Arial"/>
          <w:color w:val="000000"/>
          <w:sz w:val="24"/>
          <w:szCs w:val="24"/>
          <w:lang w:eastAsia="en-GB"/>
        </w:rPr>
        <w:t xml:space="preserve"> [Accessed 10 Nov. 2023];</w:t>
      </w:r>
    </w:p>
    <w:p w:rsidR="000955AD" w:rsidRPr="002A2EB5" w:rsidRDefault="000955AD" w:rsidP="002A2EB5">
      <w:pPr>
        <w:spacing w:after="0" w:line="360" w:lineRule="auto"/>
        <w:jc w:val="both"/>
        <w:rPr>
          <w:rFonts w:ascii="Arial" w:eastAsia="Times New Roman" w:hAnsi="Arial" w:cs="Arial"/>
          <w:color w:val="000000"/>
          <w:sz w:val="24"/>
          <w:szCs w:val="24"/>
          <w:lang w:eastAsia="en-GB"/>
        </w:rPr>
      </w:pPr>
    </w:p>
    <w:p w:rsidR="005A2DFA" w:rsidRPr="002A2EB5" w:rsidRDefault="000955AD"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Bendoly</w:t>
      </w:r>
      <w:proofErr w:type="spellEnd"/>
      <w:r w:rsidRPr="002A2EB5">
        <w:rPr>
          <w:rFonts w:ascii="Arial" w:eastAsia="Times New Roman" w:hAnsi="Arial" w:cs="Arial"/>
          <w:color w:val="000000"/>
          <w:sz w:val="24"/>
          <w:szCs w:val="24"/>
          <w:lang w:eastAsia="en-GB"/>
        </w:rPr>
        <w:t xml:space="preserve">, E. (2012). Real-time feedback and booking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in the hospitality industry: Moderating the balance between imperfect judgment and imperfect prescription. </w:t>
      </w:r>
      <w:proofErr w:type="gramStart"/>
      <w:r w:rsidRPr="002A2EB5">
        <w:rPr>
          <w:rFonts w:ascii="Arial" w:eastAsia="Times New Roman" w:hAnsi="Arial" w:cs="Arial"/>
          <w:i/>
          <w:iCs/>
          <w:color w:val="000000"/>
          <w:sz w:val="24"/>
          <w:szCs w:val="24"/>
          <w:lang w:eastAsia="en-GB"/>
        </w:rPr>
        <w:t>Journal of Operations Management</w:t>
      </w:r>
      <w:r w:rsidRPr="002A2EB5">
        <w:rPr>
          <w:rFonts w:ascii="Arial" w:eastAsia="Times New Roman" w:hAnsi="Arial" w:cs="Arial"/>
          <w:color w:val="000000"/>
          <w:sz w:val="24"/>
          <w:szCs w:val="24"/>
          <w:lang w:eastAsia="en-GB"/>
        </w:rPr>
        <w:t>, 31(1-2), pp.62–71.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w:t>
      </w:r>
      <w:r w:rsidR="0073756E" w:rsidRPr="002A2EB5">
        <w:rPr>
          <w:rFonts w:ascii="Arial" w:eastAsia="Times New Roman" w:hAnsi="Arial" w:cs="Arial"/>
          <w:color w:val="000000"/>
          <w:sz w:val="24"/>
          <w:szCs w:val="24"/>
          <w:lang w:eastAsia="en-GB"/>
        </w:rPr>
        <w:t xml:space="preserve"> </w:t>
      </w:r>
      <w:hyperlink r:id="rId24" w:history="1">
        <w:r w:rsidR="0073756E" w:rsidRPr="002A2EB5">
          <w:rPr>
            <w:rStyle w:val="Hyperlink"/>
            <w:rFonts w:ascii="Arial" w:eastAsia="Times New Roman" w:hAnsi="Arial" w:cs="Arial"/>
            <w:sz w:val="24"/>
            <w:szCs w:val="24"/>
            <w:lang w:eastAsia="en-GB"/>
          </w:rPr>
          <w:t>https://doi.org/10.1016/j.jom.2012.06.003</w:t>
        </w:r>
      </w:hyperlink>
      <w:r w:rsidR="0073756E" w:rsidRPr="002A2EB5">
        <w:rPr>
          <w:rFonts w:ascii="Arial" w:eastAsia="Times New Roman" w:hAnsi="Arial" w:cs="Arial"/>
          <w:color w:val="000000"/>
          <w:sz w:val="24"/>
          <w:szCs w:val="24"/>
          <w:lang w:eastAsia="en-GB"/>
        </w:rPr>
        <w:t xml:space="preserve"> [Accessed 13 Nov. 2023];</w:t>
      </w:r>
    </w:p>
    <w:p w:rsidR="005A2DFA" w:rsidRPr="002A2EB5" w:rsidRDefault="005A2DFA" w:rsidP="002A2EB5">
      <w:pPr>
        <w:spacing w:after="0" w:line="360" w:lineRule="auto"/>
        <w:jc w:val="both"/>
        <w:rPr>
          <w:rFonts w:ascii="Arial" w:eastAsia="Times New Roman" w:hAnsi="Arial" w:cs="Arial"/>
          <w:color w:val="000000"/>
          <w:sz w:val="24"/>
          <w:szCs w:val="24"/>
          <w:lang w:eastAsia="en-GB"/>
        </w:rPr>
      </w:pPr>
    </w:p>
    <w:p w:rsidR="005A2DFA" w:rsidRPr="002A2EB5" w:rsidRDefault="00E87B5E" w:rsidP="002A2EB5">
      <w:pPr>
        <w:spacing w:after="0" w:line="360" w:lineRule="auto"/>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Booking.com. (2023).</w:t>
      </w:r>
      <w:proofErr w:type="gramEnd"/>
      <w:r>
        <w:rPr>
          <w:rFonts w:ascii="Arial" w:eastAsia="Times New Roman" w:hAnsi="Arial" w:cs="Arial"/>
          <w:sz w:val="24"/>
          <w:szCs w:val="24"/>
          <w:lang w:eastAsia="en-GB"/>
        </w:rPr>
        <w:t xml:space="preserve"> </w:t>
      </w:r>
      <w:proofErr w:type="gramStart"/>
      <w:r w:rsidR="008E3D7B" w:rsidRPr="002A2EB5">
        <w:rPr>
          <w:rFonts w:ascii="MS Gothic" w:eastAsia="MS Gothic" w:hAnsi="MS Gothic" w:cs="MS Gothic" w:hint="eastAsia"/>
          <w:i/>
          <w:iCs/>
          <w:sz w:val="24"/>
          <w:szCs w:val="24"/>
          <w:lang w:eastAsia="en-GB"/>
        </w:rPr>
        <w:t>★★★★★</w:t>
      </w:r>
      <w:r w:rsidR="008E3D7B" w:rsidRPr="002A2EB5">
        <w:rPr>
          <w:rFonts w:ascii="Arial" w:eastAsia="Times New Roman" w:hAnsi="Arial" w:cs="Arial"/>
          <w:i/>
          <w:iCs/>
          <w:sz w:val="24"/>
          <w:szCs w:val="24"/>
          <w:lang w:eastAsia="en-GB"/>
        </w:rPr>
        <w:t xml:space="preserve"> Radisson </w:t>
      </w:r>
      <w:proofErr w:type="spellStart"/>
      <w:r w:rsidR="008E3D7B" w:rsidRPr="002A2EB5">
        <w:rPr>
          <w:rFonts w:ascii="Arial" w:eastAsia="Times New Roman" w:hAnsi="Arial" w:cs="Arial"/>
          <w:i/>
          <w:iCs/>
          <w:sz w:val="24"/>
          <w:szCs w:val="24"/>
          <w:lang w:eastAsia="en-GB"/>
        </w:rPr>
        <w:t>Blu</w:t>
      </w:r>
      <w:proofErr w:type="spellEnd"/>
      <w:r w:rsidR="008E3D7B" w:rsidRPr="002A2EB5">
        <w:rPr>
          <w:rFonts w:ascii="Arial" w:eastAsia="Times New Roman" w:hAnsi="Arial" w:cs="Arial"/>
          <w:i/>
          <w:iCs/>
          <w:sz w:val="24"/>
          <w:szCs w:val="24"/>
          <w:lang w:eastAsia="en-GB"/>
        </w:rPr>
        <w:t xml:space="preserve"> Hotel Bucharest, Bucharest, Romania</w:t>
      </w:r>
      <w:r w:rsidR="008E3D7B" w:rsidRPr="002A2EB5">
        <w:rPr>
          <w:rFonts w:ascii="Arial" w:eastAsia="Times New Roman" w:hAnsi="Arial" w:cs="Arial"/>
          <w:sz w:val="24"/>
          <w:szCs w:val="24"/>
          <w:lang w:eastAsia="en-GB"/>
        </w:rPr>
        <w:t>.</w:t>
      </w:r>
      <w:proofErr w:type="gramEnd"/>
      <w:r w:rsidR="008E3D7B" w:rsidRPr="002A2EB5">
        <w:rPr>
          <w:rFonts w:ascii="Arial" w:eastAsia="Times New Roman" w:hAnsi="Arial" w:cs="Arial"/>
          <w:sz w:val="24"/>
          <w:szCs w:val="24"/>
          <w:lang w:eastAsia="en-GB"/>
        </w:rPr>
        <w:t xml:space="preserve"> [</w:t>
      </w:r>
      <w:proofErr w:type="gramStart"/>
      <w:r w:rsidR="008E3D7B" w:rsidRPr="002A2EB5">
        <w:rPr>
          <w:rFonts w:ascii="Arial" w:eastAsia="Times New Roman" w:hAnsi="Arial" w:cs="Arial"/>
          <w:sz w:val="24"/>
          <w:szCs w:val="24"/>
          <w:lang w:eastAsia="en-GB"/>
        </w:rPr>
        <w:t>online</w:t>
      </w:r>
      <w:proofErr w:type="gramEnd"/>
      <w:r w:rsidR="008E3D7B" w:rsidRPr="002A2EB5">
        <w:rPr>
          <w:rFonts w:ascii="Arial" w:eastAsia="Times New Roman" w:hAnsi="Arial" w:cs="Arial"/>
          <w:sz w:val="24"/>
          <w:szCs w:val="24"/>
          <w:lang w:eastAsia="en-GB"/>
        </w:rPr>
        <w:t xml:space="preserve">] Available at: </w:t>
      </w:r>
      <w:hyperlink r:id="rId25" w:history="1">
        <w:r w:rsidR="008E3D7B" w:rsidRPr="002A2EB5">
          <w:rPr>
            <w:rStyle w:val="Hyperlink"/>
            <w:rFonts w:ascii="Arial" w:eastAsia="Times New Roman" w:hAnsi="Arial" w:cs="Arial"/>
            <w:color w:val="auto"/>
            <w:sz w:val="24"/>
            <w:szCs w:val="24"/>
            <w:lang w:eastAsia="en-GB"/>
          </w:rPr>
          <w:t>https://www.booking.com/hotel/ro/radisson-sas-bucharest.en-gb.html</w:t>
        </w:r>
      </w:hyperlink>
      <w:r w:rsidR="008E3D7B" w:rsidRPr="002A2EB5">
        <w:rPr>
          <w:rFonts w:ascii="Arial" w:eastAsia="Times New Roman" w:hAnsi="Arial" w:cs="Arial"/>
          <w:sz w:val="24"/>
          <w:szCs w:val="24"/>
          <w:lang w:eastAsia="en-GB"/>
        </w:rPr>
        <w:t xml:space="preserve"> [Accessed 2 Nov. 2023];</w:t>
      </w:r>
    </w:p>
    <w:p w:rsidR="005A2DFA" w:rsidRDefault="005A2DFA" w:rsidP="002A2EB5">
      <w:pPr>
        <w:spacing w:after="0" w:line="360" w:lineRule="auto"/>
        <w:jc w:val="both"/>
        <w:rPr>
          <w:rFonts w:ascii="Arial" w:eastAsia="Times New Roman" w:hAnsi="Arial" w:cs="Arial"/>
          <w:sz w:val="24"/>
          <w:szCs w:val="24"/>
          <w:lang w:eastAsia="en-GB"/>
        </w:rPr>
      </w:pPr>
    </w:p>
    <w:p w:rsidR="002A2EB5" w:rsidRPr="002A2EB5" w:rsidRDefault="002A2EB5" w:rsidP="002A2EB5">
      <w:pPr>
        <w:spacing w:after="0" w:line="360" w:lineRule="auto"/>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bu.edu. (2023).</w:t>
      </w:r>
      <w:proofErr w:type="gramEnd"/>
      <w:r>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Technology Shaping the Future of the Hospitality Industry | BU SHA | School of Hospitality Administration</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26" w:anchor=":~:text=There%20are%20many%20benefits%20that" w:history="1">
        <w:r w:rsidRPr="002A2EB5">
          <w:rPr>
            <w:rStyle w:val="Hyperlink"/>
            <w:rFonts w:ascii="Arial" w:eastAsia="Times New Roman" w:hAnsi="Arial" w:cs="Arial"/>
            <w:sz w:val="24"/>
            <w:szCs w:val="24"/>
            <w:lang w:eastAsia="en-GB"/>
          </w:rPr>
          <w:t>https://www.bu.edu/hospitality/2023/01/26/technology-trends-in-hospitality/#:~:text=There%20are%20many%20benefits%20that</w:t>
        </w:r>
      </w:hyperlink>
      <w:r>
        <w:rPr>
          <w:rFonts w:ascii="Arial" w:eastAsia="Times New Roman" w:hAnsi="Arial" w:cs="Arial"/>
          <w:sz w:val="24"/>
          <w:szCs w:val="24"/>
          <w:lang w:eastAsia="en-GB"/>
        </w:rPr>
        <w:t xml:space="preserve"> [Accessed 07 Nov. 2023];</w:t>
      </w:r>
    </w:p>
    <w:p w:rsidR="002A2EB5" w:rsidRPr="002A2EB5" w:rsidRDefault="002A2EB5" w:rsidP="002A2EB5">
      <w:pPr>
        <w:spacing w:after="0" w:line="360" w:lineRule="auto"/>
        <w:jc w:val="both"/>
        <w:rPr>
          <w:rFonts w:ascii="Arial" w:eastAsia="Times New Roman" w:hAnsi="Arial" w:cs="Arial"/>
          <w:sz w:val="24"/>
          <w:szCs w:val="24"/>
          <w:lang w:eastAsia="en-GB"/>
        </w:rPr>
      </w:pPr>
    </w:p>
    <w:p w:rsidR="005A2DFA" w:rsidRPr="002A2EB5" w:rsidRDefault="008E3D7B" w:rsidP="002A2EB5">
      <w:pPr>
        <w:spacing w:line="360" w:lineRule="auto"/>
        <w:jc w:val="both"/>
        <w:rPr>
          <w:rFonts w:ascii="Arial" w:hAnsi="Arial" w:cs="Arial"/>
          <w:color w:val="000000"/>
          <w:sz w:val="24"/>
          <w:szCs w:val="24"/>
        </w:rPr>
      </w:pPr>
      <w:proofErr w:type="gramStart"/>
      <w:r w:rsidRPr="002A2EB5">
        <w:rPr>
          <w:rFonts w:ascii="Arial" w:hAnsi="Arial" w:cs="Arial"/>
          <w:color w:val="000000"/>
          <w:sz w:val="24"/>
          <w:szCs w:val="24"/>
        </w:rPr>
        <w:t>Bucharest, in (2023).</w:t>
      </w:r>
      <w:proofErr w:type="gramEnd"/>
      <w:r w:rsidRPr="002A2EB5">
        <w:rPr>
          <w:rFonts w:ascii="Arial" w:hAnsi="Arial" w:cs="Arial"/>
          <w:color w:val="000000"/>
          <w:sz w:val="24"/>
          <w:szCs w:val="24"/>
        </w:rPr>
        <w:t xml:space="preserve"> </w:t>
      </w:r>
      <w:r w:rsidRPr="002A2EB5">
        <w:rPr>
          <w:rFonts w:ascii="Arial" w:hAnsi="Arial" w:cs="Arial"/>
          <w:i/>
          <w:iCs/>
          <w:color w:val="000000"/>
          <w:sz w:val="24"/>
          <w:szCs w:val="24"/>
        </w:rPr>
        <w:t>Explore hotels in Bucharest, Romania | Radisson Hotels</w:t>
      </w:r>
      <w:r w:rsidRPr="002A2EB5">
        <w:rPr>
          <w:rFonts w:ascii="Arial" w:hAnsi="Arial" w:cs="Arial"/>
          <w:color w:val="000000"/>
          <w:sz w:val="24"/>
          <w:szCs w:val="24"/>
        </w:rPr>
        <w:t>. [</w:t>
      </w:r>
      <w:proofErr w:type="gramStart"/>
      <w:r w:rsidRPr="002A2EB5">
        <w:rPr>
          <w:rFonts w:ascii="Arial" w:hAnsi="Arial" w:cs="Arial"/>
          <w:color w:val="000000"/>
          <w:sz w:val="24"/>
          <w:szCs w:val="24"/>
        </w:rPr>
        <w:t>online</w:t>
      </w:r>
      <w:proofErr w:type="gramEnd"/>
      <w:r w:rsidRPr="002A2EB5">
        <w:rPr>
          <w:rFonts w:ascii="Arial" w:hAnsi="Arial" w:cs="Arial"/>
          <w:color w:val="000000"/>
          <w:sz w:val="24"/>
          <w:szCs w:val="24"/>
        </w:rPr>
        <w:t xml:space="preserve">] Find hotels in Bucharest. Available at: </w:t>
      </w:r>
      <w:hyperlink r:id="rId27" w:history="1">
        <w:r w:rsidRPr="002A2EB5">
          <w:rPr>
            <w:rStyle w:val="Hyperlink"/>
            <w:rFonts w:ascii="Arial" w:hAnsi="Arial" w:cs="Arial"/>
            <w:sz w:val="24"/>
            <w:szCs w:val="24"/>
          </w:rPr>
          <w:t>https://www.radissonhotels.com/en-us/destination/romania/bucharest</w:t>
        </w:r>
      </w:hyperlink>
      <w:r w:rsidR="005A2DFA" w:rsidRPr="002A2EB5">
        <w:rPr>
          <w:rFonts w:ascii="Arial" w:hAnsi="Arial" w:cs="Arial"/>
          <w:color w:val="000000"/>
          <w:sz w:val="24"/>
          <w:szCs w:val="24"/>
        </w:rPr>
        <w:t xml:space="preserve"> [Accessed 10 Oct. 2023];</w:t>
      </w:r>
    </w:p>
    <w:p w:rsidR="005A2DFA" w:rsidRPr="002A2EB5" w:rsidRDefault="001F2535" w:rsidP="002A2EB5">
      <w:pPr>
        <w:spacing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Bucharest, in (2023).</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 xml:space="preserve">Hotels in Bucharest City </w:t>
      </w:r>
      <w:proofErr w:type="spellStart"/>
      <w:r w:rsidRPr="002A2EB5">
        <w:rPr>
          <w:rFonts w:ascii="Arial" w:eastAsia="Times New Roman" w:hAnsi="Arial" w:cs="Arial"/>
          <w:i/>
          <w:iCs/>
          <w:sz w:val="24"/>
          <w:szCs w:val="24"/>
          <w:lang w:eastAsia="en-GB"/>
        </w:rPr>
        <w:t>Center</w:t>
      </w:r>
      <w:proofErr w:type="spellEnd"/>
      <w:r w:rsidRPr="002A2EB5">
        <w:rPr>
          <w:rFonts w:ascii="Arial" w:eastAsia="Times New Roman" w:hAnsi="Arial" w:cs="Arial"/>
          <w:i/>
          <w:iCs/>
          <w:sz w:val="24"/>
          <w:szCs w:val="24"/>
          <w:lang w:eastAsia="en-GB"/>
        </w:rPr>
        <w:t xml:space="preserve"> - Book Now | 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Available at: https://www.radissonhotels.com/en-us/hotels/radisson-blu-bu</w:t>
      </w:r>
      <w:r w:rsidR="005A2DFA" w:rsidRPr="002A2EB5">
        <w:rPr>
          <w:rFonts w:ascii="Arial" w:eastAsia="Times New Roman" w:hAnsi="Arial" w:cs="Arial"/>
          <w:sz w:val="24"/>
          <w:szCs w:val="24"/>
          <w:lang w:eastAsia="en-GB"/>
        </w:rPr>
        <w:t>charest [Accessed 8 Nov. 2023];</w:t>
      </w:r>
    </w:p>
    <w:p w:rsidR="005106D9" w:rsidRPr="002A2EB5" w:rsidRDefault="005106D9" w:rsidP="002A2EB5">
      <w:pPr>
        <w:spacing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Budeanu</w:t>
      </w:r>
      <w:proofErr w:type="spellEnd"/>
      <w:r w:rsidRPr="002A2EB5">
        <w:rPr>
          <w:rFonts w:ascii="Arial" w:eastAsia="Times New Roman" w:hAnsi="Arial" w:cs="Arial"/>
          <w:sz w:val="24"/>
          <w:szCs w:val="24"/>
          <w:lang w:eastAsia="en-GB"/>
        </w:rPr>
        <w:t>, M. (2023).</w:t>
      </w:r>
      <w:proofErr w:type="gram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Modelarea</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raportului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dintre</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fluxurile</w:t>
      </w:r>
      <w:proofErr w:type="spellEnd"/>
      <w:r w:rsidRPr="002A2EB5">
        <w:rPr>
          <w:rFonts w:ascii="Arial" w:eastAsia="Times New Roman" w:hAnsi="Arial" w:cs="Arial"/>
          <w:sz w:val="24"/>
          <w:szCs w:val="24"/>
          <w:lang w:eastAsia="en-GB"/>
        </w:rPr>
        <w:t xml:space="preserve"> de </w:t>
      </w:r>
      <w:proofErr w:type="spellStart"/>
      <w:r w:rsidRPr="002A2EB5">
        <w:rPr>
          <w:rFonts w:ascii="Arial" w:eastAsia="Times New Roman" w:hAnsi="Arial" w:cs="Arial"/>
          <w:sz w:val="24"/>
          <w:szCs w:val="24"/>
          <w:lang w:eastAsia="en-GB"/>
        </w:rPr>
        <w:t>turiști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și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performanța</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industriei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hoteliere</w:t>
      </w:r>
      <w:proofErr w:type="spellEnd"/>
      <w:r w:rsidRPr="002A2EB5">
        <w:rPr>
          <w:rFonts w:ascii="Arial" w:eastAsia="Times New Roman" w:hAnsi="Arial" w:cs="Arial"/>
          <w:sz w:val="24"/>
          <w:szCs w:val="24"/>
          <w:lang w:eastAsia="en-GB"/>
        </w:rPr>
        <w:t xml:space="preserve"> din </w:t>
      </w:r>
      <w:proofErr w:type="spellStart"/>
      <w:r w:rsidRPr="002A2EB5">
        <w:rPr>
          <w:rFonts w:ascii="Arial" w:eastAsia="Times New Roman" w:hAnsi="Arial" w:cs="Arial"/>
          <w:sz w:val="24"/>
          <w:szCs w:val="24"/>
          <w:lang w:eastAsia="en-GB"/>
        </w:rPr>
        <w:t>România</w:t>
      </w:r>
      <w:proofErr w:type="spell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irek.ase.md</w:t>
      </w:r>
      <w:r w:rsidRPr="002A2EB5">
        <w:rPr>
          <w:rFonts w:ascii="Arial" w:eastAsia="Times New Roman" w:hAnsi="Arial" w:cs="Arial"/>
          <w:sz w:val="24"/>
          <w:szCs w:val="24"/>
          <w:lang w:eastAsia="en-GB"/>
        </w:rPr>
        <w:t xml:space="preserve">. [online] Available at: </w:t>
      </w:r>
      <w:hyperlink r:id="rId28" w:history="1">
        <w:r w:rsidRPr="002A2EB5">
          <w:rPr>
            <w:rStyle w:val="Hyperlink"/>
            <w:rFonts w:ascii="Arial" w:eastAsia="Times New Roman" w:hAnsi="Arial" w:cs="Arial"/>
            <w:sz w:val="24"/>
            <w:szCs w:val="24"/>
            <w:lang w:eastAsia="en-GB"/>
          </w:rPr>
          <w:t>https://irek.ase.md/xmlui/handle/123456789/2681</w:t>
        </w:r>
      </w:hyperlink>
      <w:r w:rsidRPr="002A2EB5">
        <w:rPr>
          <w:rFonts w:ascii="Arial" w:eastAsia="Times New Roman" w:hAnsi="Arial" w:cs="Arial"/>
          <w:sz w:val="24"/>
          <w:szCs w:val="24"/>
          <w:lang w:eastAsia="en-GB"/>
        </w:rPr>
        <w:t xml:space="preserve"> [Accessed 4 Nov. 2023];</w:t>
      </w:r>
    </w:p>
    <w:p w:rsidR="00CC7213" w:rsidRPr="002A2EB5" w:rsidRDefault="00CC7213" w:rsidP="002A2EB5">
      <w:pPr>
        <w:spacing w:after="0" w:line="360" w:lineRule="auto"/>
        <w:jc w:val="both"/>
        <w:rPr>
          <w:rFonts w:ascii="Arial" w:hAnsi="Arial" w:cs="Arial"/>
          <w:color w:val="000000"/>
          <w:sz w:val="24"/>
          <w:szCs w:val="24"/>
        </w:rPr>
      </w:pPr>
      <w:proofErr w:type="gramStart"/>
      <w:r w:rsidRPr="002A2EB5">
        <w:rPr>
          <w:rFonts w:ascii="Arial" w:eastAsia="Times New Roman" w:hAnsi="Arial" w:cs="Arial"/>
          <w:sz w:val="24"/>
          <w:szCs w:val="24"/>
          <w:lang w:eastAsia="en-GB"/>
        </w:rPr>
        <w:t>Cameron, E. and Green, M. (2015).</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 xml:space="preserve">Making Sense of Change </w:t>
      </w:r>
      <w:proofErr w:type="gramStart"/>
      <w:r w:rsidRPr="002A2EB5">
        <w:rPr>
          <w:rFonts w:ascii="Arial" w:eastAsia="Times New Roman" w:hAnsi="Arial" w:cs="Arial"/>
          <w:i/>
          <w:iCs/>
          <w:sz w:val="24"/>
          <w:szCs w:val="24"/>
          <w:lang w:eastAsia="en-GB"/>
        </w:rPr>
        <w:t>Management :</w:t>
      </w:r>
      <w:proofErr w:type="gramEnd"/>
      <w:r w:rsidRPr="002A2EB5">
        <w:rPr>
          <w:rFonts w:ascii="Arial" w:eastAsia="Times New Roman" w:hAnsi="Arial" w:cs="Arial"/>
          <w:i/>
          <w:iCs/>
          <w:sz w:val="24"/>
          <w:szCs w:val="24"/>
          <w:lang w:eastAsia="en-GB"/>
        </w:rPr>
        <w:t xml:space="preserve"> a Complete Guide to the models, Tools and Techniques of Organizational Change</w:t>
      </w:r>
      <w:r w:rsidRPr="002A2EB5">
        <w:rPr>
          <w:rFonts w:ascii="Arial" w:eastAsia="Times New Roman" w:hAnsi="Arial" w:cs="Arial"/>
          <w:sz w:val="24"/>
          <w:szCs w:val="24"/>
          <w:lang w:eastAsia="en-GB"/>
        </w:rPr>
        <w:t xml:space="preserve">. 4th ed. </w:t>
      </w:r>
      <w:proofErr w:type="gramStart"/>
      <w:r w:rsidRPr="002A2EB5">
        <w:rPr>
          <w:rFonts w:ascii="Arial" w:eastAsia="Times New Roman" w:hAnsi="Arial" w:cs="Arial"/>
          <w:sz w:val="24"/>
          <w:szCs w:val="24"/>
          <w:lang w:eastAsia="en-GB"/>
        </w:rPr>
        <w:t>London ;</w:t>
      </w:r>
      <w:proofErr w:type="gramEnd"/>
      <w:r w:rsidRPr="002A2EB5">
        <w:rPr>
          <w:rFonts w:ascii="Arial" w:eastAsia="Times New Roman" w:hAnsi="Arial" w:cs="Arial"/>
          <w:sz w:val="24"/>
          <w:szCs w:val="24"/>
          <w:lang w:eastAsia="en-GB"/>
        </w:rPr>
        <w:t xml:space="preserve"> Philadelphia, Pa: </w:t>
      </w:r>
      <w:proofErr w:type="spellStart"/>
      <w:r w:rsidRPr="002A2EB5">
        <w:rPr>
          <w:rFonts w:ascii="Arial" w:eastAsia="Times New Roman" w:hAnsi="Arial" w:cs="Arial"/>
          <w:sz w:val="24"/>
          <w:szCs w:val="24"/>
          <w:lang w:eastAsia="en-GB"/>
        </w:rPr>
        <w:t>Kogan</w:t>
      </w:r>
      <w:proofErr w:type="spellEnd"/>
      <w:r w:rsidRPr="002A2EB5">
        <w:rPr>
          <w:rFonts w:ascii="Arial" w:eastAsia="Times New Roman" w:hAnsi="Arial" w:cs="Arial"/>
          <w:sz w:val="24"/>
          <w:szCs w:val="24"/>
          <w:lang w:eastAsia="en-GB"/>
        </w:rPr>
        <w:t xml:space="preserve"> Page;</w:t>
      </w: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
    <w:p w:rsidR="000826E9" w:rsidRPr="002A2EB5" w:rsidRDefault="008E3D7B" w:rsidP="002A2EB5">
      <w:pPr>
        <w:spacing w:after="0" w:line="360" w:lineRule="auto"/>
        <w:jc w:val="both"/>
        <w:rPr>
          <w:rFonts w:ascii="Arial" w:eastAsia="Times New Roman" w:hAnsi="Arial" w:cs="Arial"/>
          <w:color w:val="000000"/>
          <w:sz w:val="24"/>
          <w:szCs w:val="24"/>
          <w:lang w:eastAsia="en-GB"/>
        </w:rPr>
      </w:pPr>
      <w:proofErr w:type="spellStart"/>
      <w:proofErr w:type="gramStart"/>
      <w:r w:rsidRPr="002A2EB5">
        <w:rPr>
          <w:rFonts w:ascii="Arial" w:eastAsia="Times New Roman" w:hAnsi="Arial" w:cs="Arial"/>
          <w:color w:val="000000"/>
          <w:sz w:val="24"/>
          <w:szCs w:val="24"/>
          <w:lang w:eastAsia="en-GB"/>
        </w:rPr>
        <w:t>Cantallops</w:t>
      </w:r>
      <w:proofErr w:type="spellEnd"/>
      <w:r w:rsidRPr="002A2EB5">
        <w:rPr>
          <w:rFonts w:ascii="Arial" w:eastAsia="Times New Roman" w:hAnsi="Arial" w:cs="Arial"/>
          <w:color w:val="000000"/>
          <w:sz w:val="24"/>
          <w:szCs w:val="24"/>
          <w:lang w:eastAsia="en-GB"/>
        </w:rPr>
        <w:t xml:space="preserve">, A.S. and </w:t>
      </w:r>
      <w:proofErr w:type="spellStart"/>
      <w:r w:rsidRPr="002A2EB5">
        <w:rPr>
          <w:rFonts w:ascii="Arial" w:eastAsia="Times New Roman" w:hAnsi="Arial" w:cs="Arial"/>
          <w:color w:val="000000"/>
          <w:sz w:val="24"/>
          <w:szCs w:val="24"/>
          <w:lang w:eastAsia="en-GB"/>
        </w:rPr>
        <w:t>Salvi</w:t>
      </w:r>
      <w:proofErr w:type="spellEnd"/>
      <w:r w:rsidRPr="002A2EB5">
        <w:rPr>
          <w:rFonts w:ascii="Arial" w:eastAsia="Times New Roman" w:hAnsi="Arial" w:cs="Arial"/>
          <w:color w:val="000000"/>
          <w:sz w:val="24"/>
          <w:szCs w:val="24"/>
          <w:lang w:eastAsia="en-GB"/>
        </w:rPr>
        <w:t>, F. (2014).</w:t>
      </w:r>
      <w:proofErr w:type="gramEnd"/>
      <w:r w:rsidRPr="002A2EB5">
        <w:rPr>
          <w:rFonts w:ascii="Arial" w:eastAsia="Times New Roman" w:hAnsi="Arial" w:cs="Arial"/>
          <w:color w:val="000000"/>
          <w:sz w:val="24"/>
          <w:szCs w:val="24"/>
          <w:lang w:eastAsia="en-GB"/>
        </w:rPr>
        <w:t xml:space="preserve"> New Consumer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a Review of Research on </w:t>
      </w:r>
      <w:proofErr w:type="spellStart"/>
      <w:r w:rsidRPr="002A2EB5">
        <w:rPr>
          <w:rFonts w:ascii="Arial" w:eastAsia="Times New Roman" w:hAnsi="Arial" w:cs="Arial"/>
          <w:color w:val="000000"/>
          <w:sz w:val="24"/>
          <w:szCs w:val="24"/>
          <w:lang w:eastAsia="en-GB"/>
        </w:rPr>
        <w:t>eWOM</w:t>
      </w:r>
      <w:proofErr w:type="spellEnd"/>
      <w:r w:rsidRPr="002A2EB5">
        <w:rPr>
          <w:rFonts w:ascii="Arial" w:eastAsia="Times New Roman" w:hAnsi="Arial" w:cs="Arial"/>
          <w:color w:val="000000"/>
          <w:sz w:val="24"/>
          <w:szCs w:val="24"/>
          <w:lang w:eastAsia="en-GB"/>
        </w:rPr>
        <w:t xml:space="preserve"> and Hotels. </w:t>
      </w:r>
      <w:proofErr w:type="gramStart"/>
      <w:r w:rsidRPr="002A2EB5">
        <w:rPr>
          <w:rFonts w:ascii="Arial" w:eastAsia="Times New Roman" w:hAnsi="Arial" w:cs="Arial"/>
          <w:i/>
          <w:iCs/>
          <w:color w:val="000000"/>
          <w:sz w:val="24"/>
          <w:szCs w:val="24"/>
          <w:lang w:eastAsia="en-GB"/>
        </w:rPr>
        <w:t>International Journal of Hospitality Management</w:t>
      </w:r>
      <w:r w:rsidRPr="002A2EB5">
        <w:rPr>
          <w:rFonts w:ascii="Arial" w:eastAsia="Times New Roman" w:hAnsi="Arial" w:cs="Arial"/>
          <w:color w:val="000000"/>
          <w:sz w:val="24"/>
          <w:szCs w:val="24"/>
          <w:lang w:eastAsia="en-GB"/>
        </w:rPr>
        <w:t>, [online] 36(1), pp.41–51.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29" w:history="1">
        <w:r w:rsidRPr="002A2EB5">
          <w:rPr>
            <w:rStyle w:val="Hyperlink"/>
            <w:rFonts w:ascii="Arial" w:eastAsia="Times New Roman" w:hAnsi="Arial" w:cs="Arial"/>
            <w:sz w:val="24"/>
            <w:szCs w:val="24"/>
            <w:lang w:eastAsia="en-GB"/>
          </w:rPr>
          <w:t>https://doi.org/10.1016/j.ijhm.2013.08.007</w:t>
        </w:r>
      </w:hyperlink>
      <w:r w:rsidRPr="002A2EB5">
        <w:rPr>
          <w:rFonts w:ascii="Arial" w:eastAsia="Times New Roman" w:hAnsi="Arial" w:cs="Arial"/>
          <w:color w:val="000000"/>
          <w:sz w:val="24"/>
          <w:szCs w:val="24"/>
          <w:lang w:eastAsia="en-GB"/>
        </w:rPr>
        <w:t xml:space="preserve"> [Accessed 31 Oct. 2023];</w:t>
      </w:r>
    </w:p>
    <w:p w:rsidR="00B6677D" w:rsidRPr="002A2EB5" w:rsidRDefault="00B6677D" w:rsidP="002A2EB5">
      <w:pPr>
        <w:spacing w:after="0" w:line="360" w:lineRule="auto"/>
        <w:jc w:val="both"/>
        <w:rPr>
          <w:rFonts w:ascii="Arial" w:eastAsia="Times New Roman" w:hAnsi="Arial" w:cs="Arial"/>
          <w:color w:val="000000"/>
          <w:sz w:val="24"/>
          <w:szCs w:val="24"/>
          <w:lang w:eastAsia="en-GB"/>
        </w:rPr>
      </w:pPr>
    </w:p>
    <w:p w:rsidR="000826E9" w:rsidRPr="002A2EB5" w:rsidRDefault="000826E9"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Chen, Y.-F.</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 xml:space="preserve">(2008). Herd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in purchasing books online.</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 xml:space="preserve">Computers in Human </w:t>
      </w:r>
      <w:proofErr w:type="spellStart"/>
      <w:r w:rsidRPr="002A2EB5">
        <w:rPr>
          <w:rFonts w:ascii="Arial" w:eastAsia="Times New Roman" w:hAnsi="Arial" w:cs="Arial"/>
          <w:i/>
          <w:iCs/>
          <w:color w:val="000000"/>
          <w:sz w:val="24"/>
          <w:szCs w:val="24"/>
          <w:lang w:eastAsia="en-GB"/>
        </w:rPr>
        <w:t>Behavior</w:t>
      </w:r>
      <w:proofErr w:type="spellEnd"/>
      <w:r w:rsidRPr="002A2EB5">
        <w:rPr>
          <w:rFonts w:ascii="Arial" w:eastAsia="Times New Roman" w:hAnsi="Arial" w:cs="Arial"/>
          <w:color w:val="000000"/>
          <w:sz w:val="24"/>
          <w:szCs w:val="24"/>
          <w:lang w:eastAsia="en-GB"/>
        </w:rPr>
        <w:t>, [online] 24(5), pp.1977–1992.</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0" w:history="1">
        <w:r w:rsidRPr="002A2EB5">
          <w:rPr>
            <w:rStyle w:val="Hyperlink"/>
            <w:rFonts w:ascii="Arial" w:eastAsia="Times New Roman" w:hAnsi="Arial" w:cs="Arial"/>
            <w:sz w:val="24"/>
            <w:szCs w:val="24"/>
            <w:lang w:eastAsia="en-GB"/>
          </w:rPr>
          <w:t>https://doi.org/10.1016/j.chb.2007.08.004</w:t>
        </w:r>
      </w:hyperlink>
      <w:r w:rsidRPr="002A2EB5">
        <w:rPr>
          <w:rFonts w:ascii="Arial" w:eastAsia="Times New Roman" w:hAnsi="Arial" w:cs="Arial"/>
          <w:color w:val="000000"/>
          <w:sz w:val="24"/>
          <w:szCs w:val="24"/>
          <w:lang w:eastAsia="en-GB"/>
        </w:rPr>
        <w:t xml:space="preserve"> [Accessed 02 Nov. 2023);</w:t>
      </w:r>
    </w:p>
    <w:p w:rsidR="000B2224" w:rsidRPr="002A2EB5" w:rsidRDefault="000B2224" w:rsidP="002A2EB5">
      <w:pPr>
        <w:spacing w:after="0" w:line="360" w:lineRule="auto"/>
        <w:jc w:val="both"/>
        <w:rPr>
          <w:rFonts w:ascii="Arial" w:eastAsia="Times New Roman" w:hAnsi="Arial" w:cs="Arial"/>
          <w:color w:val="000000"/>
          <w:sz w:val="24"/>
          <w:szCs w:val="24"/>
          <w:lang w:eastAsia="en-GB"/>
        </w:rPr>
      </w:pPr>
    </w:p>
    <w:p w:rsidR="000B2224" w:rsidRPr="002A2EB5" w:rsidRDefault="000B2224" w:rsidP="002A2EB5">
      <w:pPr>
        <w:spacing w:after="0" w:line="360" w:lineRule="auto"/>
        <w:jc w:val="both"/>
        <w:rPr>
          <w:rFonts w:ascii="Arial" w:eastAsia="Times New Roman" w:hAnsi="Arial" w:cs="Arial"/>
          <w:sz w:val="24"/>
          <w:szCs w:val="24"/>
          <w:lang w:eastAsia="en-GB"/>
        </w:rPr>
      </w:pPr>
      <w:proofErr w:type="spellStart"/>
      <w:r w:rsidRPr="002A2EB5">
        <w:rPr>
          <w:rFonts w:ascii="Arial" w:eastAsia="Times New Roman" w:hAnsi="Arial" w:cs="Arial"/>
          <w:sz w:val="24"/>
          <w:szCs w:val="24"/>
          <w:lang w:eastAsia="en-GB"/>
        </w:rPr>
        <w:t>Cristian</w:t>
      </w:r>
      <w:proofErr w:type="spellEnd"/>
      <w:r w:rsidRPr="002A2EB5">
        <w:rPr>
          <w:rFonts w:ascii="Arial" w:eastAsia="Times New Roman" w:hAnsi="Arial" w:cs="Arial"/>
          <w:sz w:val="24"/>
          <w:szCs w:val="24"/>
          <w:lang w:eastAsia="en-GB"/>
        </w:rPr>
        <w:t>, D. (2022). </w:t>
      </w:r>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 Bucharest becomes the first hotel in Romania with 100% renewable energy</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Business Review.</w:t>
      </w:r>
      <w:proofErr w:type="gramEnd"/>
      <w:r w:rsidRPr="002A2EB5">
        <w:rPr>
          <w:rFonts w:ascii="Arial" w:eastAsia="Times New Roman" w:hAnsi="Arial" w:cs="Arial"/>
          <w:sz w:val="24"/>
          <w:szCs w:val="24"/>
          <w:lang w:eastAsia="en-GB"/>
        </w:rPr>
        <w:t xml:space="preserve"> Available at: https://business-review.eu/greenrestart/radisson-blu-hotel-bucharest-becomes-the-first-hotel-in-romania-with-100-renewable-energ</w:t>
      </w:r>
      <w:r w:rsidR="003A5E48" w:rsidRPr="002A2EB5">
        <w:rPr>
          <w:rFonts w:ascii="Arial" w:eastAsia="Times New Roman" w:hAnsi="Arial" w:cs="Arial"/>
          <w:sz w:val="24"/>
          <w:szCs w:val="24"/>
          <w:lang w:eastAsia="en-GB"/>
        </w:rPr>
        <w:t>y-227703 [Accessed 8 Nov. 2023];</w:t>
      </w:r>
    </w:p>
    <w:p w:rsidR="004B530E" w:rsidRPr="002A2EB5" w:rsidRDefault="004B530E" w:rsidP="002A2EB5">
      <w:pPr>
        <w:spacing w:after="0" w:line="360" w:lineRule="auto"/>
        <w:jc w:val="both"/>
        <w:rPr>
          <w:rFonts w:ascii="Arial" w:eastAsia="Times New Roman" w:hAnsi="Arial" w:cs="Arial"/>
          <w:sz w:val="24"/>
          <w:szCs w:val="24"/>
          <w:lang w:eastAsia="en-GB"/>
        </w:rPr>
      </w:pPr>
    </w:p>
    <w:p w:rsidR="004B530E" w:rsidRPr="002A2EB5" w:rsidRDefault="004B530E"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Elving</w:t>
      </w:r>
      <w:proofErr w:type="spellEnd"/>
      <w:r w:rsidRPr="002A2EB5">
        <w:rPr>
          <w:rFonts w:ascii="Arial" w:eastAsia="Times New Roman" w:hAnsi="Arial" w:cs="Arial"/>
          <w:color w:val="000000"/>
          <w:sz w:val="24"/>
          <w:szCs w:val="24"/>
          <w:lang w:eastAsia="en-GB"/>
        </w:rPr>
        <w:t xml:space="preserve">, W.J.L. (2005). </w:t>
      </w:r>
      <w:proofErr w:type="gramStart"/>
      <w:r w:rsidRPr="002A2EB5">
        <w:rPr>
          <w:rFonts w:ascii="Arial" w:eastAsia="Times New Roman" w:hAnsi="Arial" w:cs="Arial"/>
          <w:color w:val="000000"/>
          <w:sz w:val="24"/>
          <w:szCs w:val="24"/>
          <w:lang w:eastAsia="en-GB"/>
        </w:rPr>
        <w:t>The role of communication in organisational change.</w:t>
      </w:r>
      <w:proofErr w:type="gramEnd"/>
      <w:r w:rsidRPr="002A2EB5">
        <w:rPr>
          <w:rFonts w:ascii="Arial" w:eastAsia="Times New Roman" w:hAnsi="Arial" w:cs="Arial"/>
          <w:color w:val="000000"/>
          <w:sz w:val="24"/>
          <w:szCs w:val="24"/>
          <w:lang w:eastAsia="en-GB"/>
        </w:rPr>
        <w:t xml:space="preserve"> </w:t>
      </w:r>
      <w:r w:rsidRPr="002A2EB5">
        <w:rPr>
          <w:rFonts w:ascii="Arial" w:eastAsia="Times New Roman" w:hAnsi="Arial" w:cs="Arial"/>
          <w:i/>
          <w:iCs/>
          <w:color w:val="000000"/>
          <w:sz w:val="24"/>
          <w:szCs w:val="24"/>
          <w:lang w:eastAsia="en-GB"/>
        </w:rPr>
        <w:t>Corporate Communications: An International Journal</w:t>
      </w:r>
      <w:r w:rsidRPr="002A2EB5">
        <w:rPr>
          <w:rFonts w:ascii="Arial" w:eastAsia="Times New Roman" w:hAnsi="Arial" w:cs="Arial"/>
          <w:color w:val="000000"/>
          <w:sz w:val="24"/>
          <w:szCs w:val="24"/>
          <w:lang w:eastAsia="en-GB"/>
        </w:rPr>
        <w:t xml:space="preserve">, [online] 10(2), pp.129–138.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1" w:history="1">
        <w:r w:rsidRPr="002A2EB5">
          <w:rPr>
            <w:rStyle w:val="Hyperlink"/>
            <w:rFonts w:ascii="Arial" w:eastAsia="Times New Roman" w:hAnsi="Arial" w:cs="Arial"/>
            <w:sz w:val="24"/>
            <w:szCs w:val="24"/>
            <w:lang w:eastAsia="en-GB"/>
          </w:rPr>
          <w:t>https://doi.org/10.1108/13563280510596943</w:t>
        </w:r>
      </w:hyperlink>
      <w:r w:rsidRPr="002A2EB5">
        <w:rPr>
          <w:rFonts w:ascii="Arial" w:eastAsia="Times New Roman" w:hAnsi="Arial" w:cs="Arial"/>
          <w:color w:val="000000"/>
          <w:sz w:val="24"/>
          <w:szCs w:val="24"/>
          <w:lang w:eastAsia="en-GB"/>
        </w:rPr>
        <w:t xml:space="preserve"> [Accessed 12 Nov. 2023];</w:t>
      </w:r>
    </w:p>
    <w:p w:rsidR="007E23C3" w:rsidRPr="002A2EB5" w:rsidRDefault="007E23C3" w:rsidP="002A2EB5">
      <w:pPr>
        <w:spacing w:after="0" w:line="360" w:lineRule="auto"/>
        <w:jc w:val="both"/>
        <w:rPr>
          <w:rFonts w:ascii="Arial" w:eastAsia="Times New Roman" w:hAnsi="Arial" w:cs="Arial"/>
          <w:sz w:val="24"/>
          <w:szCs w:val="24"/>
          <w:lang w:eastAsia="en-GB"/>
        </w:rPr>
      </w:pPr>
    </w:p>
    <w:p w:rsidR="007E23C3" w:rsidRPr="002A2EB5" w:rsidRDefault="004B530E"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Epsilon, R. (2023).</w:t>
      </w:r>
      <w:proofErr w:type="gramEnd"/>
      <w:r w:rsidRPr="002A2EB5">
        <w:rPr>
          <w:rFonts w:ascii="Arial" w:eastAsia="Times New Roman" w:hAnsi="Arial" w:cs="Arial"/>
          <w:sz w:val="24"/>
          <w:szCs w:val="24"/>
          <w:lang w:eastAsia="en-GB"/>
        </w:rPr>
        <w:t xml:space="preserve"> </w:t>
      </w:r>
      <w:r w:rsidR="007E23C3" w:rsidRPr="002A2EB5">
        <w:rPr>
          <w:rFonts w:ascii="Arial" w:eastAsia="Times New Roman" w:hAnsi="Arial" w:cs="Arial"/>
          <w:i/>
          <w:iCs/>
          <w:sz w:val="24"/>
          <w:szCs w:val="24"/>
          <w:lang w:eastAsia="en-GB"/>
        </w:rPr>
        <w:t xml:space="preserve">The Case </w:t>
      </w:r>
      <w:proofErr w:type="gramStart"/>
      <w:r w:rsidR="007E23C3" w:rsidRPr="002A2EB5">
        <w:rPr>
          <w:rFonts w:ascii="Arial" w:eastAsia="Times New Roman" w:hAnsi="Arial" w:cs="Arial"/>
          <w:i/>
          <w:iCs/>
          <w:sz w:val="24"/>
          <w:szCs w:val="24"/>
          <w:lang w:eastAsia="en-GB"/>
        </w:rPr>
        <w:t>For</w:t>
      </w:r>
      <w:proofErr w:type="gramEnd"/>
      <w:r w:rsidR="007E23C3" w:rsidRPr="002A2EB5">
        <w:rPr>
          <w:rFonts w:ascii="Arial" w:eastAsia="Times New Roman" w:hAnsi="Arial" w:cs="Arial"/>
          <w:i/>
          <w:iCs/>
          <w:sz w:val="24"/>
          <w:szCs w:val="24"/>
          <w:lang w:eastAsia="en-GB"/>
        </w:rPr>
        <w:t xml:space="preserve"> Change Management In The Hospitality Industry</w:t>
      </w:r>
      <w:r w:rsidR="007E23C3" w:rsidRPr="002A2EB5">
        <w:rPr>
          <w:rFonts w:ascii="Arial" w:eastAsia="Times New Roman" w:hAnsi="Arial" w:cs="Arial"/>
          <w:sz w:val="24"/>
          <w:szCs w:val="24"/>
          <w:lang w:eastAsia="en-GB"/>
        </w:rPr>
        <w:t>. [</w:t>
      </w:r>
      <w:proofErr w:type="gramStart"/>
      <w:r w:rsidR="007E23C3" w:rsidRPr="002A2EB5">
        <w:rPr>
          <w:rFonts w:ascii="Arial" w:eastAsia="Times New Roman" w:hAnsi="Arial" w:cs="Arial"/>
          <w:sz w:val="24"/>
          <w:szCs w:val="24"/>
          <w:lang w:eastAsia="en-GB"/>
        </w:rPr>
        <w:t>online</w:t>
      </w:r>
      <w:proofErr w:type="gramEnd"/>
      <w:r w:rsidR="007E23C3" w:rsidRPr="002A2EB5">
        <w:rPr>
          <w:rFonts w:ascii="Arial" w:eastAsia="Times New Roman" w:hAnsi="Arial" w:cs="Arial"/>
          <w:sz w:val="24"/>
          <w:szCs w:val="24"/>
          <w:lang w:eastAsia="en-GB"/>
        </w:rPr>
        <w:t xml:space="preserve">] www.forbes.com. Available at: </w:t>
      </w:r>
      <w:hyperlink r:id="rId32" w:history="1">
        <w:r w:rsidR="007E23C3" w:rsidRPr="002A2EB5">
          <w:rPr>
            <w:rStyle w:val="Hyperlink"/>
            <w:rFonts w:ascii="Arial" w:eastAsia="Times New Roman" w:hAnsi="Arial" w:cs="Arial"/>
            <w:sz w:val="24"/>
            <w:szCs w:val="24"/>
            <w:lang w:eastAsia="en-GB"/>
          </w:rPr>
          <w:t>https://www.forbes.com/sites/forbestechcouncil/2023/02/01/the-case-for-change-management-in-the-hospitality-industry/</w:t>
        </w:r>
      </w:hyperlink>
      <w:r w:rsidR="007E23C3" w:rsidRPr="002A2EB5">
        <w:rPr>
          <w:rFonts w:ascii="Arial" w:eastAsia="Times New Roman" w:hAnsi="Arial" w:cs="Arial"/>
          <w:sz w:val="24"/>
          <w:szCs w:val="24"/>
          <w:lang w:eastAsia="en-GB"/>
        </w:rPr>
        <w:t xml:space="preserve"> [Accessed 9 Nov. 2023];</w:t>
      </w:r>
    </w:p>
    <w:p w:rsidR="0003228E" w:rsidRPr="002A2EB5" w:rsidRDefault="00F749AE"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European Commission (2022).</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Economic forecast for Romania</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economy-finance.ec.europa.eu. Available at: </w:t>
      </w:r>
      <w:hyperlink r:id="rId33" w:history="1">
        <w:r w:rsidRPr="002A2EB5">
          <w:rPr>
            <w:rStyle w:val="Hyperlink"/>
            <w:rFonts w:ascii="Arial" w:eastAsia="Times New Roman" w:hAnsi="Arial" w:cs="Arial"/>
            <w:sz w:val="24"/>
            <w:szCs w:val="24"/>
            <w:lang w:eastAsia="en-GB"/>
          </w:rPr>
          <w:t>https://economy-finance.ec.europa.eu/economic-surveillance-eu-economies/romania/economic-forecast-romania_en</w:t>
        </w:r>
      </w:hyperlink>
      <w:r w:rsidRPr="002A2EB5">
        <w:rPr>
          <w:rFonts w:ascii="Arial" w:eastAsia="Times New Roman" w:hAnsi="Arial" w:cs="Arial"/>
          <w:sz w:val="24"/>
          <w:szCs w:val="24"/>
          <w:lang w:eastAsia="en-GB"/>
        </w:rPr>
        <w:t xml:space="preserve"> [Accessed 04 Nov. 2023];</w:t>
      </w:r>
    </w:p>
    <w:p w:rsidR="000179DE" w:rsidRPr="002A2EB5" w:rsidRDefault="00E328D9"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Formica, S. (1996).</w:t>
      </w:r>
      <w:proofErr w:type="gramEnd"/>
      <w:r w:rsidRPr="002A2EB5">
        <w:rPr>
          <w:rFonts w:ascii="Arial" w:eastAsia="Times New Roman" w:hAnsi="Arial" w:cs="Arial"/>
          <w:sz w:val="24"/>
          <w:szCs w:val="24"/>
          <w:lang w:eastAsia="en-GB"/>
        </w:rPr>
        <w:t xml:space="preserve"> Political risk analysis in relation to foreign direct investment: A view from the hospitality industry. </w:t>
      </w:r>
      <w:proofErr w:type="gramStart"/>
      <w:r w:rsidRPr="002A2EB5">
        <w:rPr>
          <w:rFonts w:ascii="Arial" w:eastAsia="Times New Roman" w:hAnsi="Arial" w:cs="Arial"/>
          <w:i/>
          <w:iCs/>
          <w:sz w:val="24"/>
          <w:szCs w:val="24"/>
          <w:lang w:eastAsia="en-GB"/>
        </w:rPr>
        <w:t>The Tourist Review</w:t>
      </w:r>
      <w:r w:rsidRPr="002A2EB5">
        <w:rPr>
          <w:rFonts w:ascii="Arial" w:eastAsia="Times New Roman" w:hAnsi="Arial" w:cs="Arial"/>
          <w:sz w:val="24"/>
          <w:szCs w:val="24"/>
          <w:lang w:eastAsia="en-GB"/>
        </w:rPr>
        <w:t>, 51(4), pp.15–23.</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34" w:history="1">
        <w:r w:rsidRPr="002A2EB5">
          <w:rPr>
            <w:rStyle w:val="Hyperlink"/>
            <w:rFonts w:ascii="Arial" w:eastAsia="Times New Roman" w:hAnsi="Arial" w:cs="Arial"/>
            <w:sz w:val="24"/>
            <w:szCs w:val="24"/>
            <w:lang w:eastAsia="en-GB"/>
          </w:rPr>
          <w:t>https://doi.org/10.1108/eb058233</w:t>
        </w:r>
      </w:hyperlink>
      <w:r w:rsidRPr="002A2EB5">
        <w:rPr>
          <w:rFonts w:ascii="Arial" w:eastAsia="Times New Roman" w:hAnsi="Arial" w:cs="Arial"/>
          <w:sz w:val="24"/>
          <w:szCs w:val="24"/>
          <w:lang w:eastAsia="en-GB"/>
        </w:rPr>
        <w:t xml:space="preserve"> [Accessed 04 Nov. 2023];</w:t>
      </w:r>
    </w:p>
    <w:p w:rsidR="00DA2BF6" w:rsidRPr="002A2EB5" w:rsidRDefault="00DA2BF6"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 xml:space="preserve">Fuchs, S. and </w:t>
      </w:r>
      <w:proofErr w:type="spellStart"/>
      <w:r w:rsidRPr="002A2EB5">
        <w:rPr>
          <w:rFonts w:ascii="Arial" w:eastAsia="Times New Roman" w:hAnsi="Arial" w:cs="Arial"/>
          <w:color w:val="000000"/>
          <w:sz w:val="24"/>
          <w:szCs w:val="24"/>
          <w:lang w:eastAsia="en-GB"/>
        </w:rPr>
        <w:t>Prouska</w:t>
      </w:r>
      <w:proofErr w:type="spellEnd"/>
      <w:r w:rsidRPr="002A2EB5">
        <w:rPr>
          <w:rFonts w:ascii="Arial" w:eastAsia="Times New Roman" w:hAnsi="Arial" w:cs="Arial"/>
          <w:color w:val="000000"/>
          <w:sz w:val="24"/>
          <w:szCs w:val="24"/>
          <w:lang w:eastAsia="en-GB"/>
        </w:rPr>
        <w:t>, R. (2014).</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Creating Positive Employee Change Evaluation: The Role of Different Levels of Organizational Support and Change Participation.</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Journal of Change Management</w:t>
      </w:r>
      <w:r w:rsidRPr="002A2EB5">
        <w:rPr>
          <w:rFonts w:ascii="Arial" w:eastAsia="Times New Roman" w:hAnsi="Arial" w:cs="Arial"/>
          <w:color w:val="000000"/>
          <w:sz w:val="24"/>
          <w:szCs w:val="24"/>
          <w:lang w:eastAsia="en-GB"/>
        </w:rPr>
        <w:t>, 14(3), pp.361–383.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5" w:history="1">
        <w:r w:rsidRPr="002A2EB5">
          <w:rPr>
            <w:rStyle w:val="Hyperlink"/>
            <w:rFonts w:ascii="Arial" w:eastAsia="Times New Roman" w:hAnsi="Arial" w:cs="Arial"/>
            <w:sz w:val="24"/>
            <w:szCs w:val="24"/>
            <w:lang w:eastAsia="en-GB"/>
          </w:rPr>
          <w:t>https://doi.org/10.1080/14697017.2014.885460</w:t>
        </w:r>
      </w:hyperlink>
      <w:r w:rsidRPr="002A2EB5">
        <w:rPr>
          <w:rFonts w:ascii="Arial" w:eastAsia="Times New Roman" w:hAnsi="Arial" w:cs="Arial"/>
          <w:color w:val="000000"/>
          <w:sz w:val="24"/>
          <w:szCs w:val="24"/>
          <w:lang w:eastAsia="en-GB"/>
        </w:rPr>
        <w:t xml:space="preserve"> [Accessed 10 Nov. 2023];</w:t>
      </w:r>
    </w:p>
    <w:p w:rsidR="00B351CA" w:rsidRPr="002A2EB5" w:rsidRDefault="00B351CA" w:rsidP="002A2EB5">
      <w:pPr>
        <w:spacing w:after="0" w:line="360" w:lineRule="auto"/>
        <w:jc w:val="both"/>
        <w:rPr>
          <w:rFonts w:ascii="Arial" w:eastAsia="Times New Roman" w:hAnsi="Arial" w:cs="Arial"/>
          <w:color w:val="000000"/>
          <w:sz w:val="24"/>
          <w:szCs w:val="24"/>
          <w:lang w:eastAsia="en-GB"/>
        </w:rPr>
      </w:pPr>
    </w:p>
    <w:p w:rsidR="00B351CA" w:rsidRPr="002A2EB5" w:rsidRDefault="00B351CA"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Petera</w:t>
      </w:r>
      <w:proofErr w:type="spellEnd"/>
      <w:r w:rsidRPr="002A2EB5">
        <w:rPr>
          <w:rFonts w:ascii="Arial" w:eastAsia="Times New Roman" w:hAnsi="Arial" w:cs="Arial"/>
          <w:color w:val="000000"/>
          <w:sz w:val="24"/>
          <w:szCs w:val="24"/>
          <w:lang w:eastAsia="en-GB"/>
        </w:rPr>
        <w:t xml:space="preserve">, P. (2011). </w:t>
      </w:r>
      <w:proofErr w:type="gramStart"/>
      <w:r w:rsidRPr="002A2EB5">
        <w:rPr>
          <w:rFonts w:ascii="Arial" w:eastAsia="Times New Roman" w:hAnsi="Arial" w:cs="Arial"/>
          <w:color w:val="000000"/>
          <w:sz w:val="24"/>
          <w:szCs w:val="24"/>
          <w:lang w:eastAsia="en-GB"/>
        </w:rPr>
        <w:t>Evaluating the Quality of Rewards Systems.</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European Financial and Accounting Journal</w:t>
      </w:r>
      <w:r w:rsidRPr="002A2EB5">
        <w:rPr>
          <w:rFonts w:ascii="Arial" w:eastAsia="Times New Roman" w:hAnsi="Arial" w:cs="Arial"/>
          <w:color w:val="000000"/>
          <w:sz w:val="24"/>
          <w:szCs w:val="24"/>
          <w:lang w:eastAsia="en-GB"/>
        </w:rPr>
        <w:t>, 2011(3), pp.66–91.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6" w:history="1">
        <w:r w:rsidRPr="002A2EB5">
          <w:rPr>
            <w:rStyle w:val="Hyperlink"/>
            <w:rFonts w:ascii="Arial" w:eastAsia="Times New Roman" w:hAnsi="Arial" w:cs="Arial"/>
            <w:sz w:val="24"/>
            <w:szCs w:val="24"/>
            <w:lang w:eastAsia="en-GB"/>
          </w:rPr>
          <w:t>https://doi.org/10.18267/j.efaj.26</w:t>
        </w:r>
      </w:hyperlink>
      <w:r w:rsidRPr="002A2EB5">
        <w:rPr>
          <w:rFonts w:ascii="Arial" w:eastAsia="Times New Roman" w:hAnsi="Arial" w:cs="Arial"/>
          <w:color w:val="000000"/>
          <w:sz w:val="24"/>
          <w:szCs w:val="24"/>
          <w:lang w:eastAsia="en-GB"/>
        </w:rPr>
        <w:t xml:space="preserve"> [Accessed 11 Nov. 2023];</w:t>
      </w:r>
    </w:p>
    <w:p w:rsidR="00DA2BF6" w:rsidRPr="002A2EB5" w:rsidRDefault="00DA2BF6" w:rsidP="002A2EB5">
      <w:pPr>
        <w:spacing w:after="0" w:line="360" w:lineRule="auto"/>
        <w:jc w:val="both"/>
        <w:rPr>
          <w:rFonts w:ascii="Arial" w:eastAsia="Times New Roman" w:hAnsi="Arial" w:cs="Arial"/>
          <w:color w:val="000000"/>
          <w:sz w:val="24"/>
          <w:szCs w:val="24"/>
          <w:lang w:eastAsia="en-GB"/>
        </w:rPr>
      </w:pPr>
    </w:p>
    <w:p w:rsidR="000179DE" w:rsidRPr="002A2EB5" w:rsidRDefault="000179DE"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Giudici</w:t>
      </w:r>
      <w:proofErr w:type="spellEnd"/>
      <w:r w:rsidRPr="002A2EB5">
        <w:rPr>
          <w:rFonts w:ascii="Arial" w:eastAsia="Times New Roman" w:hAnsi="Arial" w:cs="Arial"/>
          <w:sz w:val="24"/>
          <w:szCs w:val="24"/>
          <w:lang w:eastAsia="en-GB"/>
        </w:rPr>
        <w:t xml:space="preserve">, A. and </w:t>
      </w:r>
      <w:proofErr w:type="spellStart"/>
      <w:r w:rsidRPr="002A2EB5">
        <w:rPr>
          <w:rFonts w:ascii="Arial" w:eastAsia="Times New Roman" w:hAnsi="Arial" w:cs="Arial"/>
          <w:sz w:val="24"/>
          <w:szCs w:val="24"/>
          <w:lang w:eastAsia="en-GB"/>
        </w:rPr>
        <w:t>Rolbina</w:t>
      </w:r>
      <w:proofErr w:type="spellEnd"/>
      <w:r w:rsidRPr="002A2EB5">
        <w:rPr>
          <w:rFonts w:ascii="Arial" w:eastAsia="Times New Roman" w:hAnsi="Arial" w:cs="Arial"/>
          <w:sz w:val="24"/>
          <w:szCs w:val="24"/>
          <w:lang w:eastAsia="en-GB"/>
        </w:rPr>
        <w:t>, M. (2018).</w:t>
      </w:r>
      <w:proofErr w:type="gramEnd"/>
      <w:r w:rsidRPr="002A2EB5">
        <w:rPr>
          <w:rFonts w:ascii="Arial" w:eastAsia="Times New Roman" w:hAnsi="Arial" w:cs="Arial"/>
          <w:sz w:val="24"/>
          <w:szCs w:val="24"/>
          <w:lang w:eastAsia="en-GB"/>
        </w:rPr>
        <w:t> </w:t>
      </w:r>
      <w:proofErr w:type="spellStart"/>
      <w:r w:rsidRPr="002A2EB5">
        <w:rPr>
          <w:rFonts w:ascii="Arial" w:eastAsia="Times New Roman" w:hAnsi="Arial" w:cs="Arial"/>
          <w:i/>
          <w:iCs/>
          <w:sz w:val="24"/>
          <w:szCs w:val="24"/>
          <w:lang w:eastAsia="en-GB"/>
        </w:rPr>
        <w:t>Pankaj</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Ghemawat’s</w:t>
      </w:r>
      <w:proofErr w:type="spellEnd"/>
      <w:r w:rsidRPr="002A2EB5">
        <w:rPr>
          <w:rFonts w:ascii="Arial" w:eastAsia="Times New Roman" w:hAnsi="Arial" w:cs="Arial"/>
          <w:i/>
          <w:iCs/>
          <w:sz w:val="24"/>
          <w:szCs w:val="24"/>
          <w:lang w:eastAsia="en-GB"/>
        </w:rPr>
        <w:t xml:space="preserve"> Distance Still Matters</w:t>
      </w:r>
      <w:r w:rsidRPr="002A2EB5">
        <w:rPr>
          <w:rFonts w:ascii="Arial" w:eastAsia="Times New Roman" w:hAnsi="Arial" w:cs="Arial"/>
          <w:sz w:val="24"/>
          <w:szCs w:val="24"/>
          <w:lang w:eastAsia="en-GB"/>
        </w:rPr>
        <w:t>. Taylor &amp; Francis;</w:t>
      </w:r>
    </w:p>
    <w:p w:rsidR="00034A18" w:rsidRPr="002A2EB5" w:rsidRDefault="00034A18" w:rsidP="002A2EB5">
      <w:pPr>
        <w:spacing w:after="0" w:line="360" w:lineRule="auto"/>
        <w:jc w:val="both"/>
        <w:rPr>
          <w:rFonts w:ascii="Arial" w:eastAsia="Times New Roman" w:hAnsi="Arial" w:cs="Arial"/>
          <w:sz w:val="24"/>
          <w:szCs w:val="24"/>
          <w:lang w:eastAsia="en-GB"/>
        </w:rPr>
      </w:pPr>
    </w:p>
    <w:p w:rsidR="00034A18" w:rsidRPr="002A2EB5" w:rsidRDefault="00034A1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Green Key.</w:t>
      </w:r>
      <w:proofErr w:type="gramEnd"/>
      <w:r w:rsidRPr="002A2EB5">
        <w:rPr>
          <w:rFonts w:ascii="Arial" w:eastAsia="Times New Roman" w:hAnsi="Arial" w:cs="Arial"/>
          <w:sz w:val="24"/>
          <w:szCs w:val="24"/>
          <w:lang w:eastAsia="en-GB"/>
        </w:rPr>
        <w:t xml:space="preserve"> (2019). </w:t>
      </w:r>
      <w:r w:rsidRPr="002A2EB5">
        <w:rPr>
          <w:rFonts w:ascii="Arial" w:eastAsia="Times New Roman" w:hAnsi="Arial" w:cs="Arial"/>
          <w:i/>
          <w:iCs/>
          <w:sz w:val="24"/>
          <w:szCs w:val="24"/>
          <w:lang w:eastAsia="en-GB"/>
        </w:rPr>
        <w:t>Green Key — Green Key presented at an international hospitality conference</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Available at: https://www.greenkey.global/stories-news-1/2019/6/26/green-key-presented-at-an-international-tourism-co</w:t>
      </w:r>
      <w:r w:rsidR="008C3662" w:rsidRPr="002A2EB5">
        <w:rPr>
          <w:rFonts w:ascii="Arial" w:eastAsia="Times New Roman" w:hAnsi="Arial" w:cs="Arial"/>
          <w:sz w:val="24"/>
          <w:szCs w:val="24"/>
          <w:lang w:eastAsia="en-GB"/>
        </w:rPr>
        <w:t>nference [Accessed 8 Nov. 2023];</w:t>
      </w:r>
    </w:p>
    <w:p w:rsidR="008C3662" w:rsidRPr="002A2EB5" w:rsidRDefault="008C3662" w:rsidP="002A2EB5">
      <w:pPr>
        <w:spacing w:after="0" w:line="360" w:lineRule="auto"/>
        <w:jc w:val="both"/>
        <w:rPr>
          <w:rFonts w:ascii="Arial" w:eastAsia="Times New Roman" w:hAnsi="Arial" w:cs="Arial"/>
          <w:sz w:val="24"/>
          <w:szCs w:val="24"/>
          <w:lang w:eastAsia="en-GB"/>
        </w:rPr>
      </w:pPr>
    </w:p>
    <w:p w:rsidR="008C3662" w:rsidRPr="002A2EB5" w:rsidRDefault="008C3662"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Gregoric</w:t>
      </w:r>
      <w:proofErr w:type="spellEnd"/>
      <w:r w:rsidRPr="002A2EB5">
        <w:rPr>
          <w:rFonts w:ascii="Arial" w:eastAsia="Times New Roman" w:hAnsi="Arial" w:cs="Arial"/>
          <w:sz w:val="24"/>
          <w:szCs w:val="24"/>
          <w:lang w:eastAsia="en-GB"/>
        </w:rPr>
        <w:t xml:space="preserve">, M., </w:t>
      </w:r>
      <w:proofErr w:type="spellStart"/>
      <w:r w:rsidRPr="002A2EB5">
        <w:rPr>
          <w:rFonts w:ascii="Arial" w:eastAsia="Times New Roman" w:hAnsi="Arial" w:cs="Arial"/>
          <w:sz w:val="24"/>
          <w:szCs w:val="24"/>
          <w:lang w:eastAsia="en-GB"/>
        </w:rPr>
        <w:t>Blinova</w:t>
      </w:r>
      <w:proofErr w:type="spellEnd"/>
      <w:r w:rsidRPr="002A2EB5">
        <w:rPr>
          <w:rFonts w:ascii="Arial" w:eastAsia="Times New Roman" w:hAnsi="Arial" w:cs="Arial"/>
          <w:sz w:val="24"/>
          <w:szCs w:val="24"/>
          <w:lang w:eastAsia="en-GB"/>
        </w:rPr>
        <w:t xml:space="preserve">, E. and </w:t>
      </w:r>
      <w:proofErr w:type="spellStart"/>
      <w:r w:rsidRPr="002A2EB5">
        <w:rPr>
          <w:rFonts w:ascii="Arial" w:eastAsia="Times New Roman" w:hAnsi="Arial" w:cs="Arial"/>
          <w:sz w:val="24"/>
          <w:szCs w:val="24"/>
          <w:lang w:eastAsia="en-GB"/>
        </w:rPr>
        <w:t>Pomper</w:t>
      </w:r>
      <w:proofErr w:type="spellEnd"/>
      <w:r w:rsidRPr="002A2EB5">
        <w:rPr>
          <w:rFonts w:ascii="Arial" w:eastAsia="Times New Roman" w:hAnsi="Arial" w:cs="Arial"/>
          <w:sz w:val="24"/>
          <w:szCs w:val="24"/>
          <w:lang w:eastAsia="en-GB"/>
        </w:rPr>
        <w:t>, R. (2019).</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Problems and Prospects of the Hospitality, Tourism and Sport Industry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Moscow: </w:t>
      </w:r>
      <w:proofErr w:type="spellStart"/>
      <w:r w:rsidRPr="002A2EB5">
        <w:rPr>
          <w:rFonts w:ascii="Arial" w:eastAsia="Times New Roman" w:hAnsi="Arial" w:cs="Arial"/>
          <w:sz w:val="24"/>
          <w:szCs w:val="24"/>
          <w:lang w:eastAsia="en-GB"/>
        </w:rPr>
        <w:t>RusAns</w:t>
      </w:r>
      <w:proofErr w:type="spellEnd"/>
      <w:r w:rsidRPr="002A2EB5">
        <w:rPr>
          <w:rFonts w:ascii="Arial" w:eastAsia="Times New Roman" w:hAnsi="Arial" w:cs="Arial"/>
          <w:sz w:val="24"/>
          <w:szCs w:val="24"/>
          <w:lang w:eastAsia="en-GB"/>
        </w:rPr>
        <w:t xml:space="preserve"> Limited Liability Company, pp.125–131. Available at: </w:t>
      </w:r>
      <w:hyperlink r:id="rId37" w:anchor=":~:text=When%20expanding%20business%20on%20a,reflects%20local%20culture%20as%20well" w:history="1">
        <w:r w:rsidRPr="002A2EB5">
          <w:rPr>
            <w:rStyle w:val="Hyperlink"/>
            <w:rFonts w:ascii="Arial" w:eastAsia="Times New Roman" w:hAnsi="Arial" w:cs="Arial"/>
            <w:sz w:val="24"/>
            <w:szCs w:val="24"/>
            <w:lang w:eastAsia="en-GB"/>
          </w:rPr>
          <w:t>https://www.researchgate.net/publication/338753963_International_hotels_chains_and_the_importance_of_adaptation_to_the_local_area#:~:text=When%20expanding%20business%20on%20a,reflects%20local%20culture%20as%20well</w:t>
        </w:r>
      </w:hyperlink>
      <w:r w:rsidRPr="002A2EB5">
        <w:rPr>
          <w:rFonts w:ascii="Arial" w:eastAsia="Times New Roman" w:hAnsi="Arial" w:cs="Arial"/>
          <w:sz w:val="24"/>
          <w:szCs w:val="24"/>
          <w:lang w:eastAsia="en-GB"/>
        </w:rPr>
        <w:t xml:space="preserve">  [Accessed 9 Nov. 2023];</w:t>
      </w:r>
    </w:p>
    <w:p w:rsidR="00BD6BBD" w:rsidRPr="002A2EB5" w:rsidRDefault="00BD6BBD"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Helms, M.M. and Nixon, J. (2010).</w:t>
      </w:r>
      <w:proofErr w:type="gramEnd"/>
      <w:r w:rsidRPr="002A2EB5">
        <w:rPr>
          <w:rFonts w:ascii="Arial" w:eastAsia="Times New Roman" w:hAnsi="Arial" w:cs="Arial"/>
          <w:sz w:val="24"/>
          <w:szCs w:val="24"/>
          <w:lang w:eastAsia="en-GB"/>
        </w:rPr>
        <w:t xml:space="preserve"> Exploring SWOT analysis – where are we now? </w:t>
      </w:r>
      <w:proofErr w:type="gramStart"/>
      <w:r w:rsidRPr="002A2EB5">
        <w:rPr>
          <w:rFonts w:ascii="Arial" w:eastAsia="Times New Roman" w:hAnsi="Arial" w:cs="Arial"/>
          <w:i/>
          <w:iCs/>
          <w:sz w:val="24"/>
          <w:szCs w:val="24"/>
          <w:lang w:eastAsia="en-GB"/>
        </w:rPr>
        <w:t>Journal of Strategy and Management</w:t>
      </w:r>
      <w:r w:rsidR="00EB0A0C" w:rsidRPr="002A2EB5">
        <w:rPr>
          <w:rFonts w:ascii="Arial" w:eastAsia="Times New Roman" w:hAnsi="Arial" w:cs="Arial"/>
          <w:sz w:val="24"/>
          <w:szCs w:val="24"/>
          <w:lang w:eastAsia="en-GB"/>
        </w:rPr>
        <w:t>, 3(3), pp.215–251.</w:t>
      </w:r>
      <w:proofErr w:type="gramEnd"/>
      <w:r w:rsidR="00EB0A0C" w:rsidRPr="002A2EB5">
        <w:rPr>
          <w:rFonts w:ascii="Arial" w:eastAsia="Times New Roman" w:hAnsi="Arial" w:cs="Arial"/>
          <w:sz w:val="24"/>
          <w:szCs w:val="24"/>
          <w:lang w:eastAsia="en-GB"/>
        </w:rPr>
        <w:t xml:space="preserve"> </w:t>
      </w:r>
      <w:proofErr w:type="spellStart"/>
      <w:proofErr w:type="gramStart"/>
      <w:r w:rsidR="00EB0A0C" w:rsidRPr="002A2EB5">
        <w:rPr>
          <w:rFonts w:ascii="Arial" w:eastAsia="Times New Roman" w:hAnsi="Arial" w:cs="Arial"/>
          <w:sz w:val="24"/>
          <w:szCs w:val="24"/>
          <w:lang w:eastAsia="en-GB"/>
        </w:rPr>
        <w:t>doi</w:t>
      </w:r>
      <w:proofErr w:type="spellEnd"/>
      <w:proofErr w:type="gramEnd"/>
      <w:r w:rsidR="00EB0A0C" w:rsidRPr="002A2EB5">
        <w:rPr>
          <w:rFonts w:ascii="Arial" w:eastAsia="Times New Roman" w:hAnsi="Arial" w:cs="Arial"/>
          <w:sz w:val="24"/>
          <w:szCs w:val="24"/>
          <w:lang w:eastAsia="en-GB"/>
        </w:rPr>
        <w:t xml:space="preserve">: </w:t>
      </w:r>
      <w:hyperlink r:id="rId38" w:history="1">
        <w:r w:rsidRPr="002A2EB5">
          <w:rPr>
            <w:rStyle w:val="Hyperlink"/>
            <w:rFonts w:ascii="Arial" w:eastAsia="Times New Roman" w:hAnsi="Arial" w:cs="Arial"/>
            <w:color w:val="auto"/>
            <w:sz w:val="24"/>
            <w:szCs w:val="24"/>
            <w:lang w:eastAsia="en-GB"/>
          </w:rPr>
          <w:t>https://doi.org/10.1108/17554251011064837</w:t>
        </w:r>
      </w:hyperlink>
      <w:r w:rsidRPr="002A2EB5">
        <w:rPr>
          <w:rFonts w:ascii="Arial" w:eastAsia="Times New Roman" w:hAnsi="Arial" w:cs="Arial"/>
          <w:sz w:val="24"/>
          <w:szCs w:val="24"/>
          <w:lang w:eastAsia="en-GB"/>
        </w:rPr>
        <w:t xml:space="preserve"> [Accessed 02 Nov. 2023];</w:t>
      </w:r>
    </w:p>
    <w:p w:rsidR="003540E8" w:rsidRPr="002A2EB5" w:rsidRDefault="003540E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color w:val="000000"/>
          <w:sz w:val="24"/>
          <w:szCs w:val="24"/>
          <w:lang w:eastAsia="en-GB"/>
        </w:rPr>
        <w:t xml:space="preserve">Hiatt, J. and </w:t>
      </w:r>
      <w:proofErr w:type="spellStart"/>
      <w:r w:rsidRPr="002A2EB5">
        <w:rPr>
          <w:rFonts w:ascii="Arial" w:eastAsia="Times New Roman" w:hAnsi="Arial" w:cs="Arial"/>
          <w:color w:val="000000"/>
          <w:sz w:val="24"/>
          <w:szCs w:val="24"/>
          <w:lang w:eastAsia="en-GB"/>
        </w:rPr>
        <w:t>Creasey</w:t>
      </w:r>
      <w:proofErr w:type="spellEnd"/>
      <w:r w:rsidRPr="002A2EB5">
        <w:rPr>
          <w:rFonts w:ascii="Arial" w:eastAsia="Times New Roman" w:hAnsi="Arial" w:cs="Arial"/>
          <w:color w:val="000000"/>
          <w:sz w:val="24"/>
          <w:szCs w:val="24"/>
          <w:lang w:eastAsia="en-GB"/>
        </w:rPr>
        <w:t>, T.J. (2003).</w:t>
      </w:r>
      <w:proofErr w:type="gramEnd"/>
      <w:r w:rsidRPr="002A2EB5">
        <w:rPr>
          <w:rFonts w:ascii="Arial" w:eastAsia="Times New Roman" w:hAnsi="Arial" w:cs="Arial"/>
          <w:color w:val="000000"/>
          <w:sz w:val="24"/>
          <w:szCs w:val="24"/>
          <w:lang w:eastAsia="en-GB"/>
        </w:rPr>
        <w:t> </w:t>
      </w:r>
      <w:r w:rsidRPr="002A2EB5">
        <w:rPr>
          <w:rFonts w:ascii="Arial" w:eastAsia="Times New Roman" w:hAnsi="Arial" w:cs="Arial"/>
          <w:i/>
          <w:iCs/>
          <w:color w:val="000000"/>
          <w:sz w:val="24"/>
          <w:szCs w:val="24"/>
          <w:lang w:eastAsia="en-GB"/>
        </w:rPr>
        <w:t>Change Management: The People Side of Change</w:t>
      </w:r>
      <w:r w:rsidRPr="002A2EB5">
        <w:rPr>
          <w:rFonts w:ascii="Arial" w:eastAsia="Times New Roman" w:hAnsi="Arial" w:cs="Arial"/>
          <w:color w:val="000000"/>
          <w:sz w:val="24"/>
          <w:szCs w:val="24"/>
          <w:lang w:eastAsia="en-GB"/>
        </w:rPr>
        <w:t xml:space="preserve">. Loveland, Colorado: </w:t>
      </w:r>
      <w:proofErr w:type="spellStart"/>
      <w:r w:rsidRPr="002A2EB5">
        <w:rPr>
          <w:rFonts w:ascii="Arial" w:eastAsia="Times New Roman" w:hAnsi="Arial" w:cs="Arial"/>
          <w:color w:val="000000"/>
          <w:sz w:val="24"/>
          <w:szCs w:val="24"/>
          <w:lang w:eastAsia="en-GB"/>
        </w:rPr>
        <w:t>Prosci</w:t>
      </w:r>
      <w:proofErr w:type="spellEnd"/>
      <w:r w:rsidRPr="002A2EB5">
        <w:rPr>
          <w:rFonts w:ascii="Arial" w:eastAsia="Times New Roman" w:hAnsi="Arial" w:cs="Arial"/>
          <w:color w:val="000000"/>
          <w:sz w:val="24"/>
          <w:szCs w:val="24"/>
          <w:lang w:eastAsia="en-GB"/>
        </w:rPr>
        <w:t xml:space="preserve"> Learning </w:t>
      </w:r>
      <w:proofErr w:type="spellStart"/>
      <w:r w:rsidRPr="002A2EB5">
        <w:rPr>
          <w:rFonts w:ascii="Arial" w:eastAsia="Times New Roman" w:hAnsi="Arial" w:cs="Arial"/>
          <w:color w:val="000000"/>
          <w:sz w:val="24"/>
          <w:szCs w:val="24"/>
          <w:lang w:eastAsia="en-GB"/>
        </w:rPr>
        <w:t>Center</w:t>
      </w:r>
      <w:proofErr w:type="spellEnd"/>
      <w:r w:rsidRPr="002A2EB5">
        <w:rPr>
          <w:rFonts w:ascii="Arial" w:eastAsia="Times New Roman" w:hAnsi="Arial" w:cs="Arial"/>
          <w:color w:val="000000"/>
          <w:sz w:val="24"/>
          <w:szCs w:val="24"/>
          <w:lang w:eastAsia="en-GB"/>
        </w:rPr>
        <w:t xml:space="preserve"> Publications;</w:t>
      </w:r>
    </w:p>
    <w:p w:rsidR="000179DE" w:rsidRPr="002A2EB5" w:rsidRDefault="000179DE" w:rsidP="002A2EB5">
      <w:pPr>
        <w:spacing w:after="0" w:line="360" w:lineRule="auto"/>
        <w:rPr>
          <w:rFonts w:ascii="Arial" w:eastAsia="Times New Roman" w:hAnsi="Arial" w:cs="Arial"/>
          <w:color w:val="000000"/>
          <w:sz w:val="24"/>
          <w:szCs w:val="24"/>
          <w:lang w:eastAsia="en-GB"/>
        </w:rPr>
      </w:pPr>
    </w:p>
    <w:p w:rsidR="00B6677D" w:rsidRPr="002A2EB5" w:rsidRDefault="008E3D7B"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Hospitality Net.</w:t>
      </w:r>
      <w:proofErr w:type="gramEnd"/>
      <w:r w:rsidRPr="002A2EB5">
        <w:rPr>
          <w:rFonts w:ascii="Arial" w:eastAsia="Times New Roman" w:hAnsi="Arial" w:cs="Arial"/>
          <w:sz w:val="24"/>
          <w:szCs w:val="24"/>
          <w:lang w:eastAsia="en-GB"/>
        </w:rPr>
        <w:t xml:space="preserve"> (2021). </w:t>
      </w:r>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 Bucharest unveils remarkable transformation</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39" w:history="1">
        <w:r w:rsidRPr="002A2EB5">
          <w:rPr>
            <w:rStyle w:val="Hyperlink"/>
            <w:rFonts w:ascii="Arial" w:eastAsia="Times New Roman" w:hAnsi="Arial" w:cs="Arial"/>
            <w:sz w:val="24"/>
            <w:szCs w:val="24"/>
            <w:lang w:eastAsia="en-GB"/>
          </w:rPr>
          <w:t>https://www.hospitalitynet.org/announcement/41006459.html</w:t>
        </w:r>
      </w:hyperlink>
      <w:r w:rsidRPr="002A2EB5">
        <w:rPr>
          <w:rFonts w:ascii="Arial" w:eastAsia="Times New Roman" w:hAnsi="Arial" w:cs="Arial"/>
          <w:sz w:val="24"/>
          <w:szCs w:val="24"/>
          <w:lang w:eastAsia="en-GB"/>
        </w:rPr>
        <w:t xml:space="preserve"> [Accessed 1 Nov. 2023];</w:t>
      </w:r>
    </w:p>
    <w:p w:rsidR="00E46E89" w:rsidRPr="002A2EB5" w:rsidRDefault="00E46E89" w:rsidP="002A2EB5">
      <w:pPr>
        <w:spacing w:after="0" w:line="360" w:lineRule="auto"/>
        <w:jc w:val="both"/>
        <w:rPr>
          <w:rFonts w:ascii="Arial" w:eastAsia="Times New Roman" w:hAnsi="Arial" w:cs="Arial"/>
          <w:sz w:val="24"/>
          <w:szCs w:val="24"/>
          <w:lang w:eastAsia="en-GB"/>
        </w:rPr>
      </w:pPr>
    </w:p>
    <w:p w:rsidR="00B6677D" w:rsidRPr="002A2EB5" w:rsidRDefault="00B6677D"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Hudson, S. and Hudson, L. (2022).</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Customer service in tourism and hospitality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Oxford: </w:t>
      </w:r>
      <w:proofErr w:type="spellStart"/>
      <w:r w:rsidRPr="002A2EB5">
        <w:rPr>
          <w:rFonts w:ascii="Arial" w:eastAsia="Times New Roman" w:hAnsi="Arial" w:cs="Arial"/>
          <w:sz w:val="24"/>
          <w:szCs w:val="24"/>
          <w:lang w:eastAsia="en-GB"/>
        </w:rPr>
        <w:t>Goodfellow</w:t>
      </w:r>
      <w:proofErr w:type="spellEnd"/>
      <w:r w:rsidRPr="002A2EB5">
        <w:rPr>
          <w:rFonts w:ascii="Arial" w:eastAsia="Times New Roman" w:hAnsi="Arial" w:cs="Arial"/>
          <w:sz w:val="24"/>
          <w:szCs w:val="24"/>
          <w:lang w:eastAsia="en-GB"/>
        </w:rPr>
        <w:t xml:space="preserve"> Publishers;</w:t>
      </w:r>
    </w:p>
    <w:p w:rsidR="00886310" w:rsidRPr="002A2EB5" w:rsidRDefault="00886310" w:rsidP="002A2EB5">
      <w:pPr>
        <w:spacing w:after="0" w:line="360" w:lineRule="auto"/>
        <w:jc w:val="both"/>
        <w:rPr>
          <w:rFonts w:ascii="Arial" w:eastAsia="Times New Roman" w:hAnsi="Arial" w:cs="Arial"/>
          <w:sz w:val="24"/>
          <w:szCs w:val="24"/>
          <w:lang w:eastAsia="en-GB"/>
        </w:rPr>
      </w:pPr>
    </w:p>
    <w:p w:rsidR="004F0C88" w:rsidRPr="002A2EB5" w:rsidRDefault="00886310" w:rsidP="002A2EB5">
      <w:pPr>
        <w:spacing w:after="0" w:line="360" w:lineRule="auto"/>
        <w:jc w:val="both"/>
        <w:rPr>
          <w:rFonts w:ascii="Arial" w:eastAsia="Times New Roman" w:hAnsi="Arial" w:cs="Arial"/>
          <w:color w:val="000000" w:themeColor="text1"/>
          <w:sz w:val="24"/>
          <w:szCs w:val="24"/>
          <w:lang w:eastAsia="en-GB"/>
        </w:rPr>
      </w:pPr>
      <w:proofErr w:type="gramStart"/>
      <w:r w:rsidRPr="002A2EB5">
        <w:rPr>
          <w:rFonts w:ascii="Arial" w:eastAsia="Times New Roman" w:hAnsi="Arial" w:cs="Arial"/>
          <w:color w:val="000000" w:themeColor="text1"/>
          <w:sz w:val="24"/>
          <w:szCs w:val="24"/>
          <w:lang w:eastAsia="en-GB"/>
        </w:rPr>
        <w:t>insse.ro. (2021).</w:t>
      </w:r>
      <w:proofErr w:type="gramEnd"/>
      <w:r w:rsidRPr="002A2EB5">
        <w:rPr>
          <w:rFonts w:ascii="Arial" w:eastAsia="Times New Roman" w:hAnsi="Arial" w:cs="Arial"/>
          <w:color w:val="000000" w:themeColor="text1"/>
          <w:sz w:val="24"/>
          <w:szCs w:val="24"/>
          <w:lang w:eastAsia="en-GB"/>
        </w:rPr>
        <w:t> </w:t>
      </w:r>
      <w:proofErr w:type="gramStart"/>
      <w:r w:rsidRPr="002A2EB5">
        <w:rPr>
          <w:rFonts w:ascii="Arial" w:eastAsia="Times New Roman" w:hAnsi="Arial" w:cs="Arial"/>
          <w:i/>
          <w:iCs/>
          <w:color w:val="000000" w:themeColor="text1"/>
          <w:sz w:val="24"/>
          <w:szCs w:val="24"/>
          <w:lang w:eastAsia="en-GB"/>
        </w:rPr>
        <w:t xml:space="preserve">Bun </w:t>
      </w:r>
      <w:proofErr w:type="spellStart"/>
      <w:r w:rsidRPr="002A2EB5">
        <w:rPr>
          <w:rFonts w:ascii="Arial" w:eastAsia="Times New Roman" w:hAnsi="Arial" w:cs="Arial"/>
          <w:i/>
          <w:iCs/>
          <w:color w:val="000000" w:themeColor="text1"/>
          <w:sz w:val="24"/>
          <w:szCs w:val="24"/>
          <w:lang w:eastAsia="en-GB"/>
        </w:rPr>
        <w:t>venit</w:t>
      </w:r>
      <w:proofErr w:type="spellEnd"/>
      <w:r w:rsidRPr="002A2EB5">
        <w:rPr>
          <w:rFonts w:ascii="Arial" w:eastAsia="Times New Roman" w:hAnsi="Arial" w:cs="Arial"/>
          <w:i/>
          <w:iCs/>
          <w:color w:val="000000" w:themeColor="text1"/>
          <w:sz w:val="24"/>
          <w:szCs w:val="24"/>
          <w:lang w:eastAsia="en-GB"/>
        </w:rPr>
        <w:t xml:space="preserve"> la </w:t>
      </w:r>
      <w:proofErr w:type="spellStart"/>
      <w:r w:rsidRPr="002A2EB5">
        <w:rPr>
          <w:rFonts w:ascii="Arial" w:eastAsia="Times New Roman" w:hAnsi="Arial" w:cs="Arial"/>
          <w:i/>
          <w:iCs/>
          <w:color w:val="000000" w:themeColor="text1"/>
          <w:sz w:val="24"/>
          <w:szCs w:val="24"/>
          <w:lang w:eastAsia="en-GB"/>
        </w:rPr>
        <w:t>Institutul</w:t>
      </w:r>
      <w:proofErr w:type="spellEnd"/>
      <w:r w:rsidRPr="002A2EB5">
        <w:rPr>
          <w:rFonts w:ascii="Arial" w:eastAsia="Times New Roman" w:hAnsi="Arial" w:cs="Arial"/>
          <w:i/>
          <w:iCs/>
          <w:color w:val="000000" w:themeColor="text1"/>
          <w:sz w:val="24"/>
          <w:szCs w:val="24"/>
          <w:lang w:eastAsia="en-GB"/>
        </w:rPr>
        <w:t xml:space="preserve"> </w:t>
      </w:r>
      <w:proofErr w:type="spellStart"/>
      <w:r w:rsidRPr="002A2EB5">
        <w:rPr>
          <w:rFonts w:ascii="Arial" w:eastAsia="Times New Roman" w:hAnsi="Arial" w:cs="Arial"/>
          <w:i/>
          <w:iCs/>
          <w:color w:val="000000" w:themeColor="text1"/>
          <w:sz w:val="24"/>
          <w:szCs w:val="24"/>
          <w:lang w:eastAsia="en-GB"/>
        </w:rPr>
        <w:t>Național</w:t>
      </w:r>
      <w:proofErr w:type="spellEnd"/>
      <w:r w:rsidRPr="002A2EB5">
        <w:rPr>
          <w:rFonts w:ascii="Arial" w:eastAsia="Times New Roman" w:hAnsi="Arial" w:cs="Arial"/>
          <w:i/>
          <w:iCs/>
          <w:color w:val="000000" w:themeColor="text1"/>
          <w:sz w:val="24"/>
          <w:szCs w:val="24"/>
          <w:lang w:eastAsia="en-GB"/>
        </w:rPr>
        <w:t xml:space="preserve"> de </w:t>
      </w:r>
      <w:proofErr w:type="spellStart"/>
      <w:r w:rsidRPr="002A2EB5">
        <w:rPr>
          <w:rFonts w:ascii="Arial" w:eastAsia="Times New Roman" w:hAnsi="Arial" w:cs="Arial"/>
          <w:i/>
          <w:iCs/>
          <w:color w:val="000000" w:themeColor="text1"/>
          <w:sz w:val="24"/>
          <w:szCs w:val="24"/>
          <w:lang w:eastAsia="en-GB"/>
        </w:rPr>
        <w:t>Statistică</w:t>
      </w:r>
      <w:proofErr w:type="spellEnd"/>
      <w:r w:rsidRPr="002A2EB5">
        <w:rPr>
          <w:rFonts w:ascii="Arial" w:eastAsia="Times New Roman" w:hAnsi="Arial" w:cs="Arial"/>
          <w:i/>
          <w:iCs/>
          <w:color w:val="000000" w:themeColor="text1"/>
          <w:sz w:val="24"/>
          <w:szCs w:val="24"/>
          <w:lang w:eastAsia="en-GB"/>
        </w:rPr>
        <w:t xml:space="preserve"> | </w:t>
      </w:r>
      <w:proofErr w:type="spellStart"/>
      <w:r w:rsidRPr="002A2EB5">
        <w:rPr>
          <w:rFonts w:ascii="Arial" w:eastAsia="Times New Roman" w:hAnsi="Arial" w:cs="Arial"/>
          <w:i/>
          <w:iCs/>
          <w:color w:val="000000" w:themeColor="text1"/>
          <w:sz w:val="24"/>
          <w:szCs w:val="24"/>
          <w:lang w:eastAsia="en-GB"/>
        </w:rPr>
        <w:t>Institutul</w:t>
      </w:r>
      <w:proofErr w:type="spellEnd"/>
      <w:r w:rsidRPr="002A2EB5">
        <w:rPr>
          <w:rFonts w:ascii="Arial" w:eastAsia="Times New Roman" w:hAnsi="Arial" w:cs="Arial"/>
          <w:i/>
          <w:iCs/>
          <w:color w:val="000000" w:themeColor="text1"/>
          <w:sz w:val="24"/>
          <w:szCs w:val="24"/>
          <w:lang w:eastAsia="en-GB"/>
        </w:rPr>
        <w:t xml:space="preserve"> </w:t>
      </w:r>
      <w:proofErr w:type="spellStart"/>
      <w:r w:rsidRPr="002A2EB5">
        <w:rPr>
          <w:rFonts w:ascii="Arial" w:eastAsia="Times New Roman" w:hAnsi="Arial" w:cs="Arial"/>
          <w:i/>
          <w:iCs/>
          <w:color w:val="000000" w:themeColor="text1"/>
          <w:sz w:val="24"/>
          <w:szCs w:val="24"/>
          <w:lang w:eastAsia="en-GB"/>
        </w:rPr>
        <w:t>Național</w:t>
      </w:r>
      <w:proofErr w:type="spellEnd"/>
      <w:r w:rsidRPr="002A2EB5">
        <w:rPr>
          <w:rFonts w:ascii="Arial" w:eastAsia="Times New Roman" w:hAnsi="Arial" w:cs="Arial"/>
          <w:i/>
          <w:iCs/>
          <w:color w:val="000000" w:themeColor="text1"/>
          <w:sz w:val="24"/>
          <w:szCs w:val="24"/>
          <w:lang w:eastAsia="en-GB"/>
        </w:rPr>
        <w:t xml:space="preserve"> de </w:t>
      </w:r>
      <w:proofErr w:type="spellStart"/>
      <w:r w:rsidRPr="002A2EB5">
        <w:rPr>
          <w:rFonts w:ascii="Arial" w:eastAsia="Times New Roman" w:hAnsi="Arial" w:cs="Arial"/>
          <w:i/>
          <w:iCs/>
          <w:color w:val="000000" w:themeColor="text1"/>
          <w:sz w:val="24"/>
          <w:szCs w:val="24"/>
          <w:lang w:eastAsia="en-GB"/>
        </w:rPr>
        <w:t>Statistică</w:t>
      </w:r>
      <w:proofErr w:type="spellEnd"/>
      <w:r w:rsidRPr="002A2EB5">
        <w:rPr>
          <w:rFonts w:ascii="Arial" w:eastAsia="Times New Roman" w:hAnsi="Arial" w:cs="Arial"/>
          <w:color w:val="000000" w:themeColor="text1"/>
          <w:sz w:val="24"/>
          <w:szCs w:val="24"/>
          <w:lang w:eastAsia="en-GB"/>
        </w:rPr>
        <w:t>.</w:t>
      </w:r>
      <w:proofErr w:type="gramEnd"/>
      <w:r w:rsidRPr="002A2EB5">
        <w:rPr>
          <w:rFonts w:ascii="Arial" w:eastAsia="Times New Roman" w:hAnsi="Arial" w:cs="Arial"/>
          <w:color w:val="000000" w:themeColor="text1"/>
          <w:sz w:val="24"/>
          <w:szCs w:val="24"/>
          <w:lang w:eastAsia="en-GB"/>
        </w:rPr>
        <w:t xml:space="preserve"> [</w:t>
      </w:r>
      <w:proofErr w:type="gramStart"/>
      <w:r w:rsidRPr="002A2EB5">
        <w:rPr>
          <w:rFonts w:ascii="Arial" w:eastAsia="Times New Roman" w:hAnsi="Arial" w:cs="Arial"/>
          <w:color w:val="000000" w:themeColor="text1"/>
          <w:sz w:val="24"/>
          <w:szCs w:val="24"/>
          <w:lang w:eastAsia="en-GB"/>
        </w:rPr>
        <w:t>online</w:t>
      </w:r>
      <w:proofErr w:type="gramEnd"/>
      <w:r w:rsidRPr="002A2EB5">
        <w:rPr>
          <w:rFonts w:ascii="Arial" w:eastAsia="Times New Roman" w:hAnsi="Arial" w:cs="Arial"/>
          <w:color w:val="000000" w:themeColor="text1"/>
          <w:sz w:val="24"/>
          <w:szCs w:val="24"/>
          <w:lang w:eastAsia="en-GB"/>
        </w:rPr>
        <w:t xml:space="preserve">] Available at: </w:t>
      </w:r>
      <w:hyperlink r:id="rId40" w:history="1">
        <w:r w:rsidRPr="002A2EB5">
          <w:rPr>
            <w:rStyle w:val="Hyperlink"/>
            <w:rFonts w:ascii="Arial" w:eastAsia="Times New Roman" w:hAnsi="Arial" w:cs="Arial"/>
            <w:sz w:val="24"/>
            <w:szCs w:val="24"/>
            <w:lang w:eastAsia="en-GB"/>
          </w:rPr>
          <w:t>https://insse.ro/cms/sites/default/files/field/publicatii</w:t>
        </w:r>
      </w:hyperlink>
      <w:r w:rsidRPr="002A2EB5">
        <w:rPr>
          <w:rFonts w:ascii="Arial" w:eastAsia="Times New Roman" w:hAnsi="Arial" w:cs="Arial"/>
          <w:color w:val="000000" w:themeColor="text1"/>
          <w:sz w:val="24"/>
          <w:szCs w:val="24"/>
          <w:lang w:eastAsia="en-GB"/>
        </w:rPr>
        <w:t xml:space="preserve"> [Accessed 05 Nov. 2023];</w:t>
      </w:r>
    </w:p>
    <w:p w:rsidR="00886310" w:rsidRPr="002A2EB5" w:rsidRDefault="00886310" w:rsidP="002A2EB5">
      <w:pPr>
        <w:spacing w:after="0" w:line="360" w:lineRule="auto"/>
        <w:jc w:val="both"/>
        <w:rPr>
          <w:rFonts w:ascii="Arial" w:eastAsia="Times New Roman" w:hAnsi="Arial" w:cs="Arial"/>
          <w:sz w:val="24"/>
          <w:szCs w:val="24"/>
          <w:lang w:eastAsia="en-GB"/>
        </w:rPr>
      </w:pPr>
    </w:p>
    <w:p w:rsidR="004F0C88" w:rsidRPr="002A2EB5" w:rsidRDefault="004F0C8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insse.ro. (2022).</w:t>
      </w:r>
      <w:proofErr w:type="gramEnd"/>
      <w:r w:rsidRPr="002A2EB5">
        <w:rPr>
          <w:rFonts w:ascii="Arial" w:eastAsia="Times New Roman" w:hAnsi="Arial" w:cs="Arial"/>
          <w:sz w:val="24"/>
          <w:szCs w:val="24"/>
          <w:lang w:eastAsia="en-GB"/>
        </w:rPr>
        <w:t> </w:t>
      </w:r>
      <w:proofErr w:type="spellStart"/>
      <w:proofErr w:type="gramStart"/>
      <w:r w:rsidRPr="002A2EB5">
        <w:rPr>
          <w:rFonts w:ascii="Arial" w:eastAsia="Times New Roman" w:hAnsi="Arial" w:cs="Arial"/>
          <w:i/>
          <w:iCs/>
          <w:sz w:val="24"/>
          <w:szCs w:val="24"/>
          <w:lang w:eastAsia="en-GB"/>
        </w:rPr>
        <w:t>Contul</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satelit</w:t>
      </w:r>
      <w:proofErr w:type="spellEnd"/>
      <w:r w:rsidRPr="002A2EB5">
        <w:rPr>
          <w:rFonts w:ascii="Arial" w:eastAsia="Times New Roman" w:hAnsi="Arial" w:cs="Arial"/>
          <w:i/>
          <w:iCs/>
          <w:sz w:val="24"/>
          <w:szCs w:val="24"/>
          <w:lang w:eastAsia="en-GB"/>
        </w:rPr>
        <w:t xml:space="preserve"> de </w:t>
      </w:r>
      <w:proofErr w:type="spellStart"/>
      <w:r w:rsidRPr="002A2EB5">
        <w:rPr>
          <w:rFonts w:ascii="Arial" w:eastAsia="Times New Roman" w:hAnsi="Arial" w:cs="Arial"/>
          <w:i/>
          <w:iCs/>
          <w:sz w:val="24"/>
          <w:szCs w:val="24"/>
          <w:lang w:eastAsia="en-GB"/>
        </w:rPr>
        <w:t>turism</w:t>
      </w:r>
      <w:proofErr w:type="spellEnd"/>
      <w:r w:rsidRPr="002A2EB5">
        <w:rPr>
          <w:rFonts w:ascii="Arial" w:eastAsia="Times New Roman" w:hAnsi="Arial" w:cs="Arial"/>
          <w:i/>
          <w:iCs/>
          <w:sz w:val="24"/>
          <w:szCs w:val="24"/>
          <w:lang w:eastAsia="en-GB"/>
        </w:rPr>
        <w:t xml:space="preserve"> (CD-ROM) | </w:t>
      </w:r>
      <w:proofErr w:type="spellStart"/>
      <w:r w:rsidRPr="002A2EB5">
        <w:rPr>
          <w:rFonts w:ascii="Arial" w:eastAsia="Times New Roman" w:hAnsi="Arial" w:cs="Arial"/>
          <w:i/>
          <w:iCs/>
          <w:sz w:val="24"/>
          <w:szCs w:val="24"/>
          <w:lang w:eastAsia="en-GB"/>
        </w:rPr>
        <w:t>Institutul</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Național</w:t>
      </w:r>
      <w:proofErr w:type="spellEnd"/>
      <w:r w:rsidRPr="002A2EB5">
        <w:rPr>
          <w:rFonts w:ascii="Arial" w:eastAsia="Times New Roman" w:hAnsi="Arial" w:cs="Arial"/>
          <w:i/>
          <w:iCs/>
          <w:sz w:val="24"/>
          <w:szCs w:val="24"/>
          <w:lang w:eastAsia="en-GB"/>
        </w:rPr>
        <w:t xml:space="preserve"> de </w:t>
      </w:r>
      <w:proofErr w:type="spellStart"/>
      <w:r w:rsidRPr="002A2EB5">
        <w:rPr>
          <w:rFonts w:ascii="Arial" w:eastAsia="Times New Roman" w:hAnsi="Arial" w:cs="Arial"/>
          <w:i/>
          <w:iCs/>
          <w:sz w:val="24"/>
          <w:szCs w:val="24"/>
          <w:lang w:eastAsia="en-GB"/>
        </w:rPr>
        <w:t>Statistică</w:t>
      </w:r>
      <w:proofErr w:type="spellEnd"/>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41" w:history="1">
        <w:r w:rsidRPr="002A2EB5">
          <w:rPr>
            <w:rStyle w:val="Hyperlink"/>
            <w:rFonts w:ascii="Arial" w:eastAsia="Times New Roman" w:hAnsi="Arial" w:cs="Arial"/>
            <w:color w:val="auto"/>
            <w:sz w:val="24"/>
            <w:szCs w:val="24"/>
            <w:lang w:eastAsia="en-GB"/>
          </w:rPr>
          <w:t>https://insse.ro/cms/ro/content/contul-satelit-de-turism-cd-rom-3</w:t>
        </w:r>
      </w:hyperlink>
      <w:r w:rsidRPr="002A2EB5">
        <w:rPr>
          <w:rFonts w:ascii="Arial" w:eastAsia="Times New Roman" w:hAnsi="Arial" w:cs="Arial"/>
          <w:sz w:val="24"/>
          <w:szCs w:val="24"/>
          <w:lang w:eastAsia="en-GB"/>
        </w:rPr>
        <w:t xml:space="preserve"> [Accessed 4 Nov. 2023];</w:t>
      </w:r>
    </w:p>
    <w:p w:rsidR="00EF6701" w:rsidRPr="002A2EB5" w:rsidRDefault="00EF6701" w:rsidP="002A2EB5">
      <w:pPr>
        <w:spacing w:after="0" w:line="360" w:lineRule="auto"/>
        <w:jc w:val="both"/>
        <w:rPr>
          <w:rFonts w:ascii="Arial" w:eastAsia="Times New Roman" w:hAnsi="Arial" w:cs="Arial"/>
          <w:sz w:val="24"/>
          <w:szCs w:val="24"/>
          <w:lang w:eastAsia="en-GB"/>
        </w:rPr>
      </w:pPr>
    </w:p>
    <w:p w:rsidR="00EF6701" w:rsidRPr="002A2EB5" w:rsidRDefault="00EF6701"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Jabri</w:t>
      </w:r>
      <w:proofErr w:type="spellEnd"/>
      <w:r w:rsidRPr="002A2EB5">
        <w:rPr>
          <w:rFonts w:ascii="Arial" w:eastAsia="Times New Roman" w:hAnsi="Arial" w:cs="Arial"/>
          <w:sz w:val="24"/>
          <w:szCs w:val="24"/>
          <w:lang w:eastAsia="en-GB"/>
        </w:rPr>
        <w:t>, M. (2004).</w:t>
      </w:r>
      <w:proofErr w:type="gramEnd"/>
      <w:r w:rsidRPr="002A2EB5">
        <w:rPr>
          <w:rFonts w:ascii="Arial" w:eastAsia="Times New Roman" w:hAnsi="Arial" w:cs="Arial"/>
          <w:sz w:val="24"/>
          <w:szCs w:val="24"/>
          <w:lang w:eastAsia="en-GB"/>
        </w:rPr>
        <w:t xml:space="preserve"> Team feedback based on dialogue. </w:t>
      </w:r>
      <w:proofErr w:type="gramStart"/>
      <w:r w:rsidRPr="002A2EB5">
        <w:rPr>
          <w:rFonts w:ascii="Arial" w:eastAsia="Times New Roman" w:hAnsi="Arial" w:cs="Arial"/>
          <w:i/>
          <w:iCs/>
          <w:sz w:val="24"/>
          <w:szCs w:val="24"/>
          <w:lang w:eastAsia="en-GB"/>
        </w:rPr>
        <w:t>Journal of Management Development</w:t>
      </w:r>
      <w:r w:rsidRPr="002A2EB5">
        <w:rPr>
          <w:rFonts w:ascii="Arial" w:eastAsia="Times New Roman" w:hAnsi="Arial" w:cs="Arial"/>
          <w:sz w:val="24"/>
          <w:szCs w:val="24"/>
          <w:lang w:eastAsia="en-GB"/>
        </w:rPr>
        <w:t>, 23(2), pp.141–151.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42" w:history="1">
        <w:r w:rsidRPr="002A2EB5">
          <w:rPr>
            <w:rStyle w:val="Hyperlink"/>
            <w:rFonts w:ascii="Arial" w:eastAsia="Times New Roman" w:hAnsi="Arial" w:cs="Arial"/>
            <w:sz w:val="24"/>
            <w:szCs w:val="24"/>
            <w:lang w:eastAsia="en-GB"/>
          </w:rPr>
          <w:t>https://doi.org/10.1108/02621710410517238</w:t>
        </w:r>
      </w:hyperlink>
      <w:r w:rsidRPr="002A2EB5">
        <w:rPr>
          <w:rFonts w:ascii="Arial" w:eastAsia="Times New Roman" w:hAnsi="Arial" w:cs="Arial"/>
          <w:sz w:val="24"/>
          <w:szCs w:val="24"/>
          <w:lang w:eastAsia="en-GB"/>
        </w:rPr>
        <w:t xml:space="preserve"> [Accessed 13 Nov. 2023];</w:t>
      </w:r>
    </w:p>
    <w:p w:rsidR="00EF6701" w:rsidRPr="002A2EB5" w:rsidRDefault="00EF6701" w:rsidP="002A2EB5">
      <w:pPr>
        <w:spacing w:after="0" w:line="360" w:lineRule="auto"/>
        <w:jc w:val="both"/>
        <w:rPr>
          <w:rFonts w:ascii="Arial" w:eastAsia="Times New Roman" w:hAnsi="Arial" w:cs="Arial"/>
          <w:sz w:val="24"/>
          <w:szCs w:val="24"/>
          <w:lang w:eastAsia="en-GB"/>
        </w:rPr>
      </w:pPr>
    </w:p>
    <w:p w:rsidR="00E46E89" w:rsidRPr="002A2EB5" w:rsidRDefault="00E46E89"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Johnson, G., </w:t>
      </w:r>
      <w:proofErr w:type="spellStart"/>
      <w:r w:rsidRPr="002A2EB5">
        <w:rPr>
          <w:rFonts w:ascii="Arial" w:eastAsia="Times New Roman" w:hAnsi="Arial" w:cs="Arial"/>
          <w:sz w:val="24"/>
          <w:szCs w:val="24"/>
          <w:lang w:eastAsia="en-GB"/>
        </w:rPr>
        <w:t>Kevan</w:t>
      </w:r>
      <w:proofErr w:type="spellEnd"/>
      <w:r w:rsidRPr="002A2EB5">
        <w:rPr>
          <w:rFonts w:ascii="Arial" w:eastAsia="Times New Roman" w:hAnsi="Arial" w:cs="Arial"/>
          <w:sz w:val="24"/>
          <w:szCs w:val="24"/>
          <w:lang w:eastAsia="en-GB"/>
        </w:rPr>
        <w:t xml:space="preserve"> Scholes and Whittington, R. (2009).</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Exploring corporate strategy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8th ed. Harlow Financial Times Prentice Hall;</w:t>
      </w:r>
    </w:p>
    <w:p w:rsidR="008E3D7B" w:rsidRPr="002A2EB5" w:rsidRDefault="008E3D7B" w:rsidP="002A2EB5">
      <w:pPr>
        <w:spacing w:before="100" w:beforeAutospacing="1" w:after="100" w:afterAutospacing="1" w:line="360" w:lineRule="auto"/>
        <w:jc w:val="both"/>
        <w:rPr>
          <w:rFonts w:ascii="Arial" w:eastAsia="Times New Roman" w:hAnsi="Arial" w:cs="Arial"/>
          <w:color w:val="000000"/>
          <w:sz w:val="24"/>
          <w:szCs w:val="24"/>
          <w:lang w:eastAsia="en-GB"/>
        </w:rPr>
      </w:pPr>
      <w:proofErr w:type="spellStart"/>
      <w:proofErr w:type="gramStart"/>
      <w:r w:rsidRPr="002A2EB5">
        <w:rPr>
          <w:rFonts w:ascii="Arial" w:eastAsia="Times New Roman" w:hAnsi="Arial" w:cs="Arial"/>
          <w:color w:val="000000"/>
          <w:sz w:val="24"/>
          <w:szCs w:val="24"/>
          <w:lang w:eastAsia="en-GB"/>
        </w:rPr>
        <w:t>Kristína</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Medeková</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Kristína</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Pompurová</w:t>
      </w:r>
      <w:proofErr w:type="spellEnd"/>
      <w:r w:rsidRPr="002A2EB5">
        <w:rPr>
          <w:rFonts w:ascii="Arial" w:eastAsia="Times New Roman" w:hAnsi="Arial" w:cs="Arial"/>
          <w:color w:val="000000"/>
          <w:sz w:val="24"/>
          <w:szCs w:val="24"/>
          <w:lang w:eastAsia="en-GB"/>
        </w:rPr>
        <w:t xml:space="preserve"> and </w:t>
      </w:r>
      <w:proofErr w:type="spellStart"/>
      <w:r w:rsidRPr="002A2EB5">
        <w:rPr>
          <w:rFonts w:ascii="Arial" w:eastAsia="Times New Roman" w:hAnsi="Arial" w:cs="Arial"/>
          <w:color w:val="000000"/>
          <w:sz w:val="24"/>
          <w:szCs w:val="24"/>
          <w:lang w:eastAsia="en-GB"/>
        </w:rPr>
        <w:t>Šimočková</w:t>
      </w:r>
      <w:proofErr w:type="spellEnd"/>
      <w:r w:rsidRPr="002A2EB5">
        <w:rPr>
          <w:rFonts w:ascii="Arial" w:eastAsia="Times New Roman" w:hAnsi="Arial" w:cs="Arial"/>
          <w:color w:val="000000"/>
          <w:sz w:val="24"/>
          <w:szCs w:val="24"/>
          <w:lang w:eastAsia="en-GB"/>
        </w:rPr>
        <w:t>, I. (2023).</w:t>
      </w:r>
      <w:proofErr w:type="gramEnd"/>
      <w:r w:rsidRPr="002A2EB5">
        <w:rPr>
          <w:rFonts w:ascii="Arial" w:eastAsia="Times New Roman" w:hAnsi="Arial" w:cs="Arial"/>
          <w:color w:val="000000"/>
          <w:sz w:val="24"/>
          <w:szCs w:val="24"/>
          <w:lang w:eastAsia="en-GB"/>
        </w:rPr>
        <w:t xml:space="preserve"> The Electronic Word-of-Mouth (</w:t>
      </w:r>
      <w:proofErr w:type="spellStart"/>
      <w:r w:rsidRPr="002A2EB5">
        <w:rPr>
          <w:rFonts w:ascii="Arial" w:eastAsia="Times New Roman" w:hAnsi="Arial" w:cs="Arial"/>
          <w:color w:val="000000"/>
          <w:sz w:val="24"/>
          <w:szCs w:val="24"/>
          <w:lang w:eastAsia="en-GB"/>
        </w:rPr>
        <w:t>eWOM</w:t>
      </w:r>
      <w:proofErr w:type="spellEnd"/>
      <w:r w:rsidRPr="002A2EB5">
        <w:rPr>
          <w:rFonts w:ascii="Arial" w:eastAsia="Times New Roman" w:hAnsi="Arial" w:cs="Arial"/>
          <w:color w:val="000000"/>
          <w:sz w:val="24"/>
          <w:szCs w:val="24"/>
          <w:lang w:eastAsia="en-GB"/>
        </w:rPr>
        <w:t>) Focusing Studies on Tourism Research. </w:t>
      </w:r>
      <w:proofErr w:type="gramStart"/>
      <w:r w:rsidRPr="002A2EB5">
        <w:rPr>
          <w:rFonts w:ascii="Arial" w:eastAsia="Times New Roman" w:hAnsi="Arial" w:cs="Arial"/>
          <w:i/>
          <w:iCs/>
          <w:color w:val="000000"/>
          <w:sz w:val="24"/>
          <w:szCs w:val="24"/>
          <w:lang w:eastAsia="en-GB"/>
        </w:rPr>
        <w:t>Emerald Publishing Limited eBooks</w:t>
      </w:r>
      <w:r w:rsidRPr="002A2EB5">
        <w:rPr>
          <w:rFonts w:ascii="Arial" w:eastAsia="Times New Roman" w:hAnsi="Arial" w:cs="Arial"/>
          <w:color w:val="000000"/>
          <w:sz w:val="24"/>
          <w:szCs w:val="24"/>
          <w:lang w:eastAsia="en-GB"/>
        </w:rPr>
        <w:t>, pp.29–49.</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43" w:history="1">
        <w:r w:rsidRPr="002A2EB5">
          <w:rPr>
            <w:rStyle w:val="Hyperlink"/>
            <w:rFonts w:ascii="Arial" w:eastAsia="Times New Roman" w:hAnsi="Arial" w:cs="Arial"/>
            <w:sz w:val="24"/>
            <w:szCs w:val="24"/>
            <w:lang w:eastAsia="en-GB"/>
          </w:rPr>
          <w:t>https://doi.org/10.1108/978-1-80382-375-120231002</w:t>
        </w:r>
      </w:hyperlink>
      <w:r w:rsidRPr="002A2EB5">
        <w:rPr>
          <w:rFonts w:ascii="Arial" w:eastAsia="Times New Roman" w:hAnsi="Arial" w:cs="Arial"/>
          <w:color w:val="000000"/>
          <w:sz w:val="24"/>
          <w:szCs w:val="24"/>
          <w:lang w:eastAsia="en-GB"/>
        </w:rPr>
        <w:t xml:space="preserve"> [Accessed 01 Nov. 2023];</w:t>
      </w:r>
    </w:p>
    <w:p w:rsidR="002D7586" w:rsidRPr="002A2EB5" w:rsidRDefault="002D7586" w:rsidP="002A2EB5">
      <w:pPr>
        <w:spacing w:after="0" w:line="360" w:lineRule="auto"/>
        <w:jc w:val="both"/>
        <w:rPr>
          <w:rFonts w:ascii="Arial" w:eastAsia="Times New Roman" w:hAnsi="Arial" w:cs="Arial"/>
          <w:sz w:val="24"/>
          <w:szCs w:val="24"/>
          <w:lang w:eastAsia="en-GB"/>
        </w:rPr>
      </w:pPr>
      <w:proofErr w:type="spellStart"/>
      <w:r w:rsidRPr="002A2EB5">
        <w:rPr>
          <w:rFonts w:ascii="Arial" w:eastAsia="Times New Roman" w:hAnsi="Arial" w:cs="Arial"/>
          <w:sz w:val="24"/>
          <w:szCs w:val="24"/>
          <w:lang w:eastAsia="en-GB"/>
        </w:rPr>
        <w:lastRenderedPageBreak/>
        <w:t>Lewin</w:t>
      </w:r>
      <w:proofErr w:type="spellEnd"/>
      <w:r w:rsidRPr="002A2EB5">
        <w:rPr>
          <w:rFonts w:ascii="Arial" w:eastAsia="Times New Roman" w:hAnsi="Arial" w:cs="Arial"/>
          <w:sz w:val="24"/>
          <w:szCs w:val="24"/>
          <w:lang w:eastAsia="en-GB"/>
        </w:rPr>
        <w:t xml:space="preserve">, K. (1947). Frontiers in Group Dynamics: Concept, Method and Reality in Social Science; Social </w:t>
      </w:r>
      <w:proofErr w:type="spellStart"/>
      <w:r w:rsidRPr="002A2EB5">
        <w:rPr>
          <w:rFonts w:ascii="Arial" w:eastAsia="Times New Roman" w:hAnsi="Arial" w:cs="Arial"/>
          <w:sz w:val="24"/>
          <w:szCs w:val="24"/>
          <w:lang w:eastAsia="en-GB"/>
        </w:rPr>
        <w:t>Equilibria</w:t>
      </w:r>
      <w:proofErr w:type="spellEnd"/>
      <w:r w:rsidRPr="002A2EB5">
        <w:rPr>
          <w:rFonts w:ascii="Arial" w:eastAsia="Times New Roman" w:hAnsi="Arial" w:cs="Arial"/>
          <w:sz w:val="24"/>
          <w:szCs w:val="24"/>
          <w:lang w:eastAsia="en-GB"/>
        </w:rPr>
        <w:t xml:space="preserve"> and Social Change. </w:t>
      </w:r>
      <w:proofErr w:type="gramStart"/>
      <w:r w:rsidRPr="002A2EB5">
        <w:rPr>
          <w:rFonts w:ascii="Arial" w:eastAsia="Times New Roman" w:hAnsi="Arial" w:cs="Arial"/>
          <w:i/>
          <w:iCs/>
          <w:sz w:val="24"/>
          <w:szCs w:val="24"/>
          <w:lang w:eastAsia="en-GB"/>
        </w:rPr>
        <w:t>Human Relations</w:t>
      </w:r>
      <w:r w:rsidRPr="002A2EB5">
        <w:rPr>
          <w:rFonts w:ascii="Arial" w:eastAsia="Times New Roman" w:hAnsi="Arial" w:cs="Arial"/>
          <w:sz w:val="24"/>
          <w:szCs w:val="24"/>
          <w:lang w:eastAsia="en-GB"/>
        </w:rPr>
        <w:t>, [online] 1(1), pp.5–41.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44" w:history="1">
        <w:r w:rsidRPr="002A2EB5">
          <w:rPr>
            <w:rStyle w:val="Hyperlink"/>
            <w:rFonts w:ascii="Arial" w:eastAsia="Times New Roman" w:hAnsi="Arial" w:cs="Arial"/>
            <w:sz w:val="24"/>
            <w:szCs w:val="24"/>
            <w:lang w:eastAsia="en-GB"/>
          </w:rPr>
          <w:t>https://doi.org/10.1177/001872674700100103</w:t>
        </w:r>
      </w:hyperlink>
      <w:r w:rsidRPr="002A2EB5">
        <w:rPr>
          <w:rFonts w:ascii="Arial" w:eastAsia="Times New Roman" w:hAnsi="Arial" w:cs="Arial"/>
          <w:sz w:val="24"/>
          <w:szCs w:val="24"/>
          <w:lang w:eastAsia="en-GB"/>
        </w:rPr>
        <w:t xml:space="preserve"> [Accessed 09 Nov. 2023];</w:t>
      </w:r>
    </w:p>
    <w:p w:rsidR="00B40ADF" w:rsidRPr="002A2EB5" w:rsidRDefault="00B40ADF" w:rsidP="002A2EB5">
      <w:pPr>
        <w:spacing w:after="0" w:line="360" w:lineRule="auto"/>
        <w:jc w:val="both"/>
        <w:rPr>
          <w:rFonts w:ascii="Arial" w:eastAsia="Times New Roman" w:hAnsi="Arial" w:cs="Arial"/>
          <w:sz w:val="24"/>
          <w:szCs w:val="24"/>
          <w:lang w:eastAsia="en-GB"/>
        </w:rPr>
      </w:pPr>
    </w:p>
    <w:p w:rsidR="00B40ADF" w:rsidRPr="002A2EB5" w:rsidRDefault="00B40ADF"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color w:val="000000"/>
          <w:sz w:val="24"/>
          <w:szCs w:val="24"/>
          <w:lang w:eastAsia="en-GB"/>
        </w:rPr>
        <w:t xml:space="preserve">Mahmoud, M. and </w:t>
      </w:r>
      <w:proofErr w:type="spellStart"/>
      <w:r w:rsidRPr="002A2EB5">
        <w:rPr>
          <w:rFonts w:ascii="Arial" w:eastAsia="Times New Roman" w:hAnsi="Arial" w:cs="Arial"/>
          <w:color w:val="000000"/>
          <w:sz w:val="24"/>
          <w:szCs w:val="24"/>
          <w:lang w:eastAsia="en-GB"/>
        </w:rPr>
        <w:t>Eissa</w:t>
      </w:r>
      <w:proofErr w:type="spellEnd"/>
      <w:r w:rsidRPr="002A2EB5">
        <w:rPr>
          <w:rFonts w:ascii="Arial" w:eastAsia="Times New Roman" w:hAnsi="Arial" w:cs="Arial"/>
          <w:color w:val="000000"/>
          <w:sz w:val="24"/>
          <w:szCs w:val="24"/>
          <w:lang w:eastAsia="en-GB"/>
        </w:rPr>
        <w:t>, A. (2014).</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Achieving the Performance Excellence through Quality Culture Improvement Strategy in Hospitality Industry.</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Journal of Association of Arab Universities for Tourism and Hospitality</w:t>
      </w:r>
      <w:r w:rsidRPr="002A2EB5">
        <w:rPr>
          <w:rFonts w:ascii="Arial" w:eastAsia="Times New Roman" w:hAnsi="Arial" w:cs="Arial"/>
          <w:color w:val="000000"/>
          <w:sz w:val="24"/>
          <w:szCs w:val="24"/>
          <w:lang w:eastAsia="en-GB"/>
        </w:rPr>
        <w:t>, [online] 11(2), pp.211–224.</w:t>
      </w:r>
      <w:proofErr w:type="gramEnd"/>
      <w:r w:rsidRPr="002A2EB5">
        <w:rPr>
          <w:rFonts w:ascii="Arial" w:eastAsia="Times New Roman" w:hAnsi="Arial" w:cs="Arial"/>
          <w:color w:val="000000"/>
          <w:sz w:val="24"/>
          <w:szCs w:val="24"/>
          <w:lang w:eastAsia="en-GB"/>
        </w:rPr>
        <w:t xml:space="preserve"> Available at: https://journals.ekb.eg/article_57159_e68ed41c9c44b8590c92d822204a3994.pdf [Accessed 3 Nov. 2023]; </w:t>
      </w:r>
    </w:p>
    <w:p w:rsidR="002D7586" w:rsidRPr="002A2EB5" w:rsidRDefault="002D7586" w:rsidP="002A2EB5">
      <w:pPr>
        <w:spacing w:after="0" w:line="360" w:lineRule="auto"/>
        <w:jc w:val="both"/>
        <w:rPr>
          <w:rFonts w:ascii="Arial" w:eastAsia="Times New Roman" w:hAnsi="Arial" w:cs="Arial"/>
          <w:color w:val="000000"/>
          <w:sz w:val="24"/>
          <w:szCs w:val="24"/>
          <w:lang w:eastAsia="en-GB"/>
        </w:rPr>
      </w:pPr>
    </w:p>
    <w:p w:rsidR="00236C60" w:rsidRPr="002A2EB5" w:rsidRDefault="00236C60"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Michigan State University (2021).</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What Is Change Management?</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Michiganstateuniversityonline.com. Available at: </w:t>
      </w:r>
      <w:hyperlink r:id="rId45" w:history="1">
        <w:r w:rsidRPr="002A2EB5">
          <w:rPr>
            <w:rStyle w:val="Hyperlink"/>
            <w:rFonts w:ascii="Arial" w:eastAsia="Times New Roman" w:hAnsi="Arial" w:cs="Arial"/>
            <w:sz w:val="24"/>
            <w:szCs w:val="24"/>
            <w:lang w:eastAsia="en-GB"/>
          </w:rPr>
          <w:t>https://www.michiganstateuniversityonline.com/resources/leadership/what-is-change-management/</w:t>
        </w:r>
      </w:hyperlink>
      <w:r w:rsidRPr="002A2EB5">
        <w:rPr>
          <w:rFonts w:ascii="Arial" w:eastAsia="Times New Roman" w:hAnsi="Arial" w:cs="Arial"/>
          <w:sz w:val="24"/>
          <w:szCs w:val="24"/>
          <w:lang w:eastAsia="en-GB"/>
        </w:rPr>
        <w:t xml:space="preserve"> [Accessed 09 Nov. 2023];</w:t>
      </w:r>
    </w:p>
    <w:p w:rsidR="00236C60" w:rsidRPr="002A2EB5" w:rsidRDefault="00236C60" w:rsidP="002A2EB5">
      <w:pPr>
        <w:spacing w:after="0" w:line="360" w:lineRule="auto"/>
        <w:jc w:val="both"/>
        <w:rPr>
          <w:rFonts w:ascii="Arial" w:eastAsia="Times New Roman" w:hAnsi="Arial" w:cs="Arial"/>
          <w:sz w:val="24"/>
          <w:szCs w:val="24"/>
          <w:lang w:eastAsia="en-GB"/>
        </w:rPr>
      </w:pP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roofErr w:type="gramStart"/>
      <w:r w:rsidRPr="002A2EB5">
        <w:rPr>
          <w:rFonts w:ascii="Arial" w:hAnsi="Arial" w:cs="Arial"/>
          <w:color w:val="000000"/>
        </w:rPr>
        <w:t>newsbucuresti.ro, R. (2021).</w:t>
      </w:r>
      <w:proofErr w:type="gramEnd"/>
      <w:r w:rsidRPr="002A2EB5">
        <w:rPr>
          <w:rFonts w:ascii="Arial" w:hAnsi="Arial" w:cs="Arial"/>
          <w:color w:val="000000"/>
        </w:rPr>
        <w:t xml:space="preserve"> </w:t>
      </w:r>
      <w:proofErr w:type="spellStart"/>
      <w:proofErr w:type="gramStart"/>
      <w:r w:rsidRPr="002A2EB5">
        <w:rPr>
          <w:rFonts w:ascii="Arial" w:hAnsi="Arial" w:cs="Arial"/>
          <w:i/>
          <w:iCs/>
          <w:color w:val="000000"/>
        </w:rPr>
        <w:t>Scurt</w:t>
      </w:r>
      <w:proofErr w:type="spellEnd"/>
      <w:r w:rsidRPr="002A2EB5">
        <w:rPr>
          <w:rFonts w:ascii="Arial" w:hAnsi="Arial" w:cs="Arial"/>
          <w:i/>
          <w:iCs/>
          <w:color w:val="000000"/>
        </w:rPr>
        <w:t xml:space="preserve"> </w:t>
      </w:r>
      <w:proofErr w:type="spellStart"/>
      <w:r w:rsidRPr="002A2EB5">
        <w:rPr>
          <w:rFonts w:ascii="Arial" w:hAnsi="Arial" w:cs="Arial"/>
          <w:i/>
          <w:iCs/>
          <w:color w:val="000000"/>
        </w:rPr>
        <w:t>istoric</w:t>
      </w:r>
      <w:proofErr w:type="spellEnd"/>
      <w:r w:rsidRPr="002A2EB5">
        <w:rPr>
          <w:rFonts w:ascii="Arial" w:hAnsi="Arial" w:cs="Arial"/>
          <w:i/>
          <w:iCs/>
          <w:color w:val="000000"/>
        </w:rPr>
        <w:t xml:space="preserve">/ </w:t>
      </w:r>
      <w:proofErr w:type="spellStart"/>
      <w:r w:rsidRPr="002A2EB5">
        <w:rPr>
          <w:rFonts w:ascii="Arial" w:hAnsi="Arial" w:cs="Arial"/>
          <w:i/>
          <w:iCs/>
          <w:color w:val="000000"/>
        </w:rPr>
        <w:t>Actualul</w:t>
      </w:r>
      <w:proofErr w:type="spellEnd"/>
      <w:r w:rsidRPr="002A2EB5">
        <w:rPr>
          <w:rFonts w:ascii="Arial" w:hAnsi="Arial" w:cs="Arial"/>
          <w:i/>
          <w:iCs/>
          <w:color w:val="000000"/>
        </w:rPr>
        <w:t xml:space="preserve"> Radisson </w:t>
      </w:r>
      <w:proofErr w:type="spellStart"/>
      <w:r w:rsidRPr="002A2EB5">
        <w:rPr>
          <w:rFonts w:ascii="Arial" w:hAnsi="Arial" w:cs="Arial"/>
          <w:i/>
          <w:iCs/>
          <w:color w:val="000000"/>
        </w:rPr>
        <w:t>Blu</w:t>
      </w:r>
      <w:proofErr w:type="spellEnd"/>
      <w:r w:rsidRPr="002A2EB5">
        <w:rPr>
          <w:rFonts w:ascii="Arial" w:hAnsi="Arial" w:cs="Arial"/>
          <w:i/>
          <w:iCs/>
          <w:color w:val="000000"/>
        </w:rPr>
        <w:t xml:space="preserve"> Hotel, </w:t>
      </w:r>
      <w:proofErr w:type="spellStart"/>
      <w:r w:rsidRPr="002A2EB5">
        <w:rPr>
          <w:rFonts w:ascii="Arial" w:hAnsi="Arial" w:cs="Arial"/>
          <w:i/>
          <w:iCs/>
          <w:color w:val="000000"/>
        </w:rPr>
        <w:t>construit</w:t>
      </w:r>
      <w:proofErr w:type="spellEnd"/>
      <w:r w:rsidRPr="002A2EB5">
        <w:rPr>
          <w:rFonts w:ascii="Arial" w:hAnsi="Arial" w:cs="Arial"/>
          <w:i/>
          <w:iCs/>
          <w:color w:val="000000"/>
        </w:rPr>
        <w:t xml:space="preserve"> </w:t>
      </w:r>
      <w:proofErr w:type="spellStart"/>
      <w:r w:rsidRPr="002A2EB5">
        <w:rPr>
          <w:rFonts w:ascii="Arial" w:hAnsi="Arial" w:cs="Arial"/>
          <w:i/>
          <w:iCs/>
          <w:color w:val="000000"/>
        </w:rPr>
        <w:t>pe</w:t>
      </w:r>
      <w:proofErr w:type="spellEnd"/>
      <w:r w:rsidRPr="002A2EB5">
        <w:rPr>
          <w:rFonts w:ascii="Arial" w:hAnsi="Arial" w:cs="Arial"/>
          <w:i/>
          <w:iCs/>
          <w:color w:val="000000"/>
        </w:rPr>
        <w:t xml:space="preserve"> </w:t>
      </w:r>
      <w:proofErr w:type="spellStart"/>
      <w:r w:rsidRPr="002A2EB5">
        <w:rPr>
          <w:rFonts w:ascii="Arial" w:hAnsi="Arial" w:cs="Arial"/>
          <w:i/>
          <w:iCs/>
          <w:color w:val="000000"/>
        </w:rPr>
        <w:t>locul</w:t>
      </w:r>
      <w:proofErr w:type="spellEnd"/>
      <w:r w:rsidRPr="002A2EB5">
        <w:rPr>
          <w:rFonts w:ascii="Arial" w:hAnsi="Arial" w:cs="Arial"/>
          <w:i/>
          <w:iCs/>
          <w:color w:val="000000"/>
        </w:rPr>
        <w:t xml:space="preserve"> </w:t>
      </w:r>
      <w:proofErr w:type="spellStart"/>
      <w:r w:rsidRPr="002A2EB5">
        <w:rPr>
          <w:rFonts w:ascii="Arial" w:hAnsi="Arial" w:cs="Arial"/>
          <w:i/>
          <w:iCs/>
          <w:color w:val="000000"/>
        </w:rPr>
        <w:t>unde</w:t>
      </w:r>
      <w:proofErr w:type="spellEnd"/>
      <w:r w:rsidRPr="002A2EB5">
        <w:rPr>
          <w:rFonts w:ascii="Arial" w:hAnsi="Arial" w:cs="Arial"/>
          <w:i/>
          <w:iCs/>
          <w:color w:val="000000"/>
        </w:rPr>
        <w:t xml:space="preserve"> se </w:t>
      </w:r>
      <w:proofErr w:type="spellStart"/>
      <w:r w:rsidRPr="002A2EB5">
        <w:rPr>
          <w:rFonts w:ascii="Arial" w:hAnsi="Arial" w:cs="Arial"/>
          <w:i/>
          <w:iCs/>
          <w:color w:val="000000"/>
        </w:rPr>
        <w:t>afla</w:t>
      </w:r>
      <w:proofErr w:type="spellEnd"/>
      <w:r w:rsidRPr="002A2EB5">
        <w:rPr>
          <w:rFonts w:ascii="Arial" w:hAnsi="Arial" w:cs="Arial"/>
          <w:i/>
          <w:iCs/>
          <w:color w:val="000000"/>
        </w:rPr>
        <w:t xml:space="preserve"> </w:t>
      </w:r>
      <w:proofErr w:type="spellStart"/>
      <w:r w:rsidRPr="002A2EB5">
        <w:rPr>
          <w:rFonts w:ascii="Arial" w:hAnsi="Arial" w:cs="Arial"/>
          <w:i/>
          <w:iCs/>
          <w:color w:val="000000"/>
        </w:rPr>
        <w:t>fostul</w:t>
      </w:r>
      <w:proofErr w:type="spellEnd"/>
      <w:r w:rsidRPr="002A2EB5">
        <w:rPr>
          <w:rFonts w:ascii="Arial" w:hAnsi="Arial" w:cs="Arial"/>
          <w:i/>
          <w:iCs/>
          <w:color w:val="000000"/>
        </w:rPr>
        <w:t xml:space="preserve"> </w:t>
      </w:r>
      <w:proofErr w:type="spellStart"/>
      <w:r w:rsidRPr="002A2EB5">
        <w:rPr>
          <w:rFonts w:ascii="Arial" w:hAnsi="Arial" w:cs="Arial"/>
          <w:i/>
          <w:iCs/>
          <w:color w:val="000000"/>
        </w:rPr>
        <w:t>imobil</w:t>
      </w:r>
      <w:proofErr w:type="spellEnd"/>
      <w:r w:rsidRPr="002A2EB5">
        <w:rPr>
          <w:rFonts w:ascii="Arial" w:hAnsi="Arial" w:cs="Arial"/>
          <w:i/>
          <w:iCs/>
          <w:color w:val="000000"/>
        </w:rPr>
        <w:t xml:space="preserve"> „MICA”</w:t>
      </w:r>
      <w:r w:rsidRPr="002A2EB5">
        <w:rPr>
          <w:rFonts w:ascii="Arial" w:hAnsi="Arial" w:cs="Arial"/>
          <w:color w:val="000000"/>
        </w:rPr>
        <w:t>.</w:t>
      </w:r>
      <w:proofErr w:type="gramEnd"/>
      <w:r w:rsidRPr="002A2EB5">
        <w:rPr>
          <w:rFonts w:ascii="Arial" w:hAnsi="Arial" w:cs="Arial"/>
          <w:color w:val="000000"/>
        </w:rPr>
        <w:t xml:space="preserve"> [</w:t>
      </w:r>
      <w:proofErr w:type="gramStart"/>
      <w:r w:rsidRPr="002A2EB5">
        <w:rPr>
          <w:rFonts w:ascii="Arial" w:hAnsi="Arial" w:cs="Arial"/>
          <w:color w:val="000000"/>
        </w:rPr>
        <w:t>online</w:t>
      </w:r>
      <w:proofErr w:type="gramEnd"/>
      <w:r w:rsidRPr="002A2EB5">
        <w:rPr>
          <w:rFonts w:ascii="Arial" w:hAnsi="Arial" w:cs="Arial"/>
          <w:color w:val="000000"/>
        </w:rPr>
        <w:t xml:space="preserve">] </w:t>
      </w:r>
      <w:proofErr w:type="gramStart"/>
      <w:r w:rsidRPr="002A2EB5">
        <w:rPr>
          <w:rFonts w:ascii="Arial" w:hAnsi="Arial" w:cs="Arial"/>
          <w:color w:val="000000"/>
        </w:rPr>
        <w:t xml:space="preserve">News </w:t>
      </w:r>
      <w:proofErr w:type="spellStart"/>
      <w:r w:rsidRPr="002A2EB5">
        <w:rPr>
          <w:rFonts w:ascii="Arial" w:hAnsi="Arial" w:cs="Arial"/>
          <w:color w:val="000000"/>
        </w:rPr>
        <w:t>Bucuresti</w:t>
      </w:r>
      <w:proofErr w:type="spellEnd"/>
      <w:r w:rsidRPr="002A2EB5">
        <w:rPr>
          <w:rFonts w:ascii="Arial" w:hAnsi="Arial" w:cs="Arial"/>
          <w:color w:val="000000"/>
        </w:rPr>
        <w:t>.</w:t>
      </w:r>
      <w:proofErr w:type="gramEnd"/>
      <w:r w:rsidRPr="002A2EB5">
        <w:rPr>
          <w:rFonts w:ascii="Arial" w:hAnsi="Arial" w:cs="Arial"/>
          <w:color w:val="000000"/>
        </w:rPr>
        <w:t xml:space="preserve"> Available at: </w:t>
      </w:r>
      <w:hyperlink r:id="rId46" w:history="1">
        <w:r w:rsidRPr="002A2EB5">
          <w:rPr>
            <w:rStyle w:val="Hyperlink"/>
            <w:rFonts w:ascii="Arial" w:hAnsi="Arial" w:cs="Arial"/>
          </w:rPr>
          <w:t>https://newsbucuresti.ro/scurt-istoric-actualul-radisson-blu-hotel-construit-pe-locul-unde-se-afla-fostul-imobil-mica</w:t>
        </w:r>
      </w:hyperlink>
      <w:r w:rsidRPr="002A2EB5">
        <w:rPr>
          <w:rFonts w:ascii="Arial" w:hAnsi="Arial" w:cs="Arial"/>
          <w:color w:val="000000"/>
        </w:rPr>
        <w:t xml:space="preserve"> [Accessed 05 Oct. 2023];</w:t>
      </w:r>
    </w:p>
    <w:p w:rsidR="00B539C2" w:rsidRPr="002A2EB5" w:rsidRDefault="00B539C2" w:rsidP="002A2EB5">
      <w:pPr>
        <w:pStyle w:val="NormalWeb"/>
        <w:spacing w:before="0" w:beforeAutospacing="0" w:after="0" w:afterAutospacing="0" w:line="360" w:lineRule="auto"/>
        <w:jc w:val="both"/>
        <w:rPr>
          <w:rFonts w:ascii="Arial" w:hAnsi="Arial" w:cs="Arial"/>
          <w:color w:val="000000"/>
        </w:rPr>
      </w:pPr>
    </w:p>
    <w:p w:rsidR="00D25A36" w:rsidRPr="002A2EB5" w:rsidRDefault="00D25A36" w:rsidP="002A2EB5">
      <w:pPr>
        <w:spacing w:after="0" w:line="360" w:lineRule="auto"/>
        <w:jc w:val="both"/>
        <w:rPr>
          <w:rFonts w:ascii="Arial" w:hAnsi="Arial" w:cs="Arial"/>
          <w:sz w:val="24"/>
          <w:szCs w:val="24"/>
        </w:rPr>
      </w:pPr>
      <w:proofErr w:type="spellStart"/>
      <w:proofErr w:type="gramStart"/>
      <w:r w:rsidRPr="002A2EB5">
        <w:rPr>
          <w:rFonts w:ascii="Arial" w:eastAsia="Times New Roman" w:hAnsi="Arial" w:cs="Arial"/>
          <w:sz w:val="24"/>
          <w:szCs w:val="24"/>
          <w:lang w:eastAsia="en-GB"/>
        </w:rPr>
        <w:t>Nibusinessinfo</w:t>
      </w:r>
      <w:proofErr w:type="spellEnd"/>
      <w:r w:rsidRPr="002A2EB5">
        <w:rPr>
          <w:rFonts w:ascii="Arial" w:eastAsia="Times New Roman" w:hAnsi="Arial" w:cs="Arial"/>
          <w:sz w:val="24"/>
          <w:szCs w:val="24"/>
          <w:lang w:eastAsia="en-GB"/>
        </w:rPr>
        <w:t xml:space="preserve"> (2018).</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SWOT, PESTLE and other models for strategic analysis</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nibusinessinfo.co.uk. Available at: </w:t>
      </w:r>
      <w:hyperlink r:id="rId47" w:history="1">
        <w:r w:rsidRPr="002A2EB5">
          <w:rPr>
            <w:rStyle w:val="Hyperlink"/>
            <w:rFonts w:ascii="Arial" w:eastAsia="Times New Roman" w:hAnsi="Arial" w:cs="Arial"/>
            <w:color w:val="auto"/>
            <w:sz w:val="24"/>
            <w:szCs w:val="24"/>
            <w:lang w:eastAsia="en-GB"/>
          </w:rPr>
          <w:t>https://www.nibusinessinfo.co.uk/content/swot-pestle-and-other-models-strategic-analysis</w:t>
        </w:r>
      </w:hyperlink>
      <w:r w:rsidRPr="002A2EB5">
        <w:rPr>
          <w:rFonts w:ascii="Arial" w:eastAsia="Times New Roman" w:hAnsi="Arial" w:cs="Arial"/>
          <w:sz w:val="24"/>
          <w:szCs w:val="24"/>
          <w:lang w:eastAsia="en-GB"/>
        </w:rPr>
        <w:t xml:space="preserve"> [Accessed 02 Nov. 2023]; </w:t>
      </w:r>
    </w:p>
    <w:p w:rsidR="008E3D7B" w:rsidRPr="002A2EB5" w:rsidRDefault="008E3D7B" w:rsidP="002A2EB5">
      <w:pPr>
        <w:pStyle w:val="NormalWeb"/>
        <w:spacing w:before="0" w:beforeAutospacing="0" w:after="0" w:afterAutospacing="0" w:line="360" w:lineRule="auto"/>
        <w:jc w:val="both"/>
        <w:rPr>
          <w:rFonts w:ascii="Arial" w:hAnsi="Arial" w:cs="Arial"/>
        </w:rPr>
      </w:pPr>
    </w:p>
    <w:p w:rsidR="00315239" w:rsidRPr="002A2EB5" w:rsidRDefault="00315239" w:rsidP="002A2EB5">
      <w:pPr>
        <w:spacing w:after="0" w:line="360" w:lineRule="auto"/>
        <w:jc w:val="both"/>
        <w:rPr>
          <w:rFonts w:ascii="Arial" w:eastAsia="Times New Roman" w:hAnsi="Arial" w:cs="Arial"/>
          <w:sz w:val="24"/>
          <w:szCs w:val="24"/>
          <w:lang w:eastAsia="en-GB"/>
        </w:rPr>
      </w:pPr>
      <w:r w:rsidRPr="002A2EB5">
        <w:rPr>
          <w:rFonts w:ascii="Arial" w:eastAsia="Times New Roman" w:hAnsi="Arial" w:cs="Arial"/>
          <w:color w:val="000000"/>
          <w:sz w:val="24"/>
          <w:szCs w:val="24"/>
          <w:lang w:eastAsia="en-GB"/>
        </w:rPr>
        <w:t>Radisson Hotel Group (2017). </w:t>
      </w:r>
      <w:proofErr w:type="gramStart"/>
      <w:r w:rsidRPr="002A2EB5">
        <w:rPr>
          <w:rFonts w:ascii="Arial" w:eastAsia="Times New Roman" w:hAnsi="Arial" w:cs="Arial"/>
          <w:i/>
          <w:iCs/>
          <w:color w:val="000000"/>
          <w:sz w:val="24"/>
          <w:szCs w:val="24"/>
          <w:lang w:eastAsia="en-GB"/>
        </w:rPr>
        <w:t>Our vision, values and beliefs | Radisson Hotel Group</w:t>
      </w:r>
      <w:r w:rsidRPr="002A2EB5">
        <w:rPr>
          <w:rFonts w:ascii="Arial" w:eastAsia="Times New Roman" w:hAnsi="Arial" w:cs="Arial"/>
          <w:color w:val="000000"/>
          <w:sz w:val="24"/>
          <w:szCs w:val="24"/>
          <w:lang w:eastAsia="en-GB"/>
        </w:rPr>
        <w:t>.</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Radisson Hotel Group. Available at: </w:t>
      </w:r>
      <w:hyperlink r:id="rId48" w:history="1">
        <w:r w:rsidRPr="002A2EB5">
          <w:rPr>
            <w:rStyle w:val="Hyperlink"/>
            <w:rFonts w:ascii="Arial" w:eastAsia="Times New Roman" w:hAnsi="Arial" w:cs="Arial"/>
            <w:sz w:val="24"/>
            <w:szCs w:val="24"/>
            <w:lang w:eastAsia="en-GB"/>
          </w:rPr>
          <w:t>https://www.radissonhotels.com/en-us/corporate/about-us/our-vision</w:t>
        </w:r>
      </w:hyperlink>
      <w:r w:rsidRPr="002A2EB5">
        <w:rPr>
          <w:rFonts w:ascii="Arial" w:eastAsia="Times New Roman" w:hAnsi="Arial" w:cs="Arial"/>
          <w:color w:val="000000"/>
          <w:sz w:val="24"/>
          <w:szCs w:val="24"/>
          <w:lang w:eastAsia="en-GB"/>
        </w:rPr>
        <w:t xml:space="preserve"> [Accessed 12 Nov. 2023];</w:t>
      </w:r>
    </w:p>
    <w:p w:rsidR="00315239" w:rsidRPr="002A2EB5" w:rsidRDefault="00315239" w:rsidP="002A2EB5">
      <w:pPr>
        <w:spacing w:after="0" w:line="360" w:lineRule="auto"/>
        <w:jc w:val="both"/>
        <w:rPr>
          <w:rFonts w:ascii="Arial" w:eastAsia="Times New Roman" w:hAnsi="Arial" w:cs="Arial"/>
          <w:sz w:val="24"/>
          <w:szCs w:val="24"/>
          <w:lang w:eastAsia="en-GB"/>
        </w:rPr>
      </w:pPr>
    </w:p>
    <w:p w:rsidR="001B7B29" w:rsidRPr="002A2EB5" w:rsidRDefault="001B7B29"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xml:space="preserve"> Hotels &amp; Resorts | Radisson Hotels (2021).</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Hotels &amp; Resorts | Radisson Hotels</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 xml:space="preserve">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xml:space="preserve"> Hotels &amp; Resorts.</w:t>
      </w:r>
      <w:proofErr w:type="gramEnd"/>
      <w:r w:rsidRPr="002A2EB5">
        <w:rPr>
          <w:rFonts w:ascii="Arial" w:eastAsia="Times New Roman" w:hAnsi="Arial" w:cs="Arial"/>
          <w:sz w:val="24"/>
          <w:szCs w:val="24"/>
          <w:lang w:eastAsia="en-GB"/>
        </w:rPr>
        <w:t xml:space="preserve"> Available at: </w:t>
      </w:r>
      <w:hyperlink r:id="rId49" w:history="1">
        <w:r w:rsidRPr="002A2EB5">
          <w:rPr>
            <w:rStyle w:val="Hyperlink"/>
            <w:rFonts w:ascii="Arial" w:eastAsia="Times New Roman" w:hAnsi="Arial" w:cs="Arial"/>
            <w:sz w:val="24"/>
            <w:szCs w:val="24"/>
            <w:lang w:eastAsia="en-GB"/>
          </w:rPr>
          <w:t>https://www.radissonhotels.com/en-us/brand/radisson-blu?facilitatorId=RHGSEM&amp;cid=a:ps+b:ggl+c:emea+i:brand+e:rdb+r:tlb+f:en-</w:t>
        </w:r>
        <w:r w:rsidRPr="002A2EB5">
          <w:rPr>
            <w:rStyle w:val="Hyperlink"/>
            <w:rFonts w:ascii="Arial" w:eastAsia="Times New Roman" w:hAnsi="Arial" w:cs="Arial"/>
            <w:sz w:val="24"/>
            <w:szCs w:val="24"/>
            <w:lang w:eastAsia="en-GB"/>
          </w:rPr>
          <w:lastRenderedPageBreak/>
          <w:t>US+g:cl+h:Multiple+v:cf&amp;gclid=Cj0KCQjwtJKqBhCaARIsAN_yS_lhCW1VvptpfI6wJNBGxMqjvq5Rw3OJG7-pJYHt58EOSGVUCp7SIwkaAqYtEALw_wcB&amp;gclsrc=aw.ds</w:t>
        </w:r>
      </w:hyperlink>
      <w:r w:rsidRPr="002A2EB5">
        <w:rPr>
          <w:rFonts w:ascii="Arial" w:eastAsia="Times New Roman" w:hAnsi="Arial" w:cs="Arial"/>
          <w:sz w:val="24"/>
          <w:szCs w:val="24"/>
          <w:lang w:eastAsia="en-GB"/>
        </w:rPr>
        <w:t xml:space="preserve"> [Accessed 3 Nov. 2023];</w:t>
      </w:r>
    </w:p>
    <w:p w:rsidR="00280935" w:rsidRPr="002A2EB5" w:rsidRDefault="00280935" w:rsidP="002A2EB5">
      <w:pPr>
        <w:spacing w:after="0" w:line="360" w:lineRule="auto"/>
        <w:jc w:val="both"/>
        <w:rPr>
          <w:rFonts w:ascii="Arial" w:eastAsia="Times New Roman" w:hAnsi="Arial" w:cs="Arial"/>
          <w:sz w:val="24"/>
          <w:szCs w:val="24"/>
          <w:lang w:eastAsia="en-GB"/>
        </w:rPr>
      </w:pPr>
    </w:p>
    <w:p w:rsidR="0073217A" w:rsidRPr="002A2EB5" w:rsidRDefault="00280935" w:rsidP="002A2EB5">
      <w:pPr>
        <w:spacing w:after="0" w:line="360" w:lineRule="auto"/>
        <w:jc w:val="both"/>
        <w:rPr>
          <w:rFonts w:ascii="Arial" w:eastAsia="Times New Roman" w:hAnsi="Arial" w:cs="Arial"/>
          <w:color w:val="000000"/>
          <w:sz w:val="24"/>
          <w:szCs w:val="24"/>
          <w:lang w:eastAsia="en-GB"/>
        </w:rPr>
      </w:pPr>
      <w:r w:rsidRPr="002A2EB5">
        <w:rPr>
          <w:rFonts w:ascii="Arial" w:eastAsia="Times New Roman" w:hAnsi="Arial" w:cs="Arial"/>
          <w:sz w:val="24"/>
          <w:szCs w:val="24"/>
          <w:lang w:eastAsia="en-GB"/>
        </w:rPr>
        <w:t>Radisson Hotel Group (2023). </w:t>
      </w:r>
      <w:r w:rsidRPr="002A2EB5">
        <w:rPr>
          <w:rFonts w:ascii="Arial" w:eastAsia="Times New Roman" w:hAnsi="Arial" w:cs="Arial"/>
          <w:i/>
          <w:iCs/>
          <w:sz w:val="24"/>
          <w:szCs w:val="24"/>
          <w:lang w:eastAsia="en-GB"/>
        </w:rPr>
        <w:t>Discover our hotel brands | Radisson Hotel Group</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Radisson Hotel Group. Available at: </w:t>
      </w:r>
      <w:hyperlink r:id="rId50" w:history="1">
        <w:r w:rsidRPr="002A2EB5">
          <w:rPr>
            <w:rStyle w:val="Hyperlink"/>
            <w:rFonts w:ascii="Arial" w:eastAsia="Times New Roman" w:hAnsi="Arial" w:cs="Arial"/>
            <w:sz w:val="24"/>
            <w:szCs w:val="24"/>
            <w:lang w:eastAsia="en-GB"/>
          </w:rPr>
          <w:t>https://www.radissonhotels.com/en-us/corporate/about-us/our-brands</w:t>
        </w:r>
      </w:hyperlink>
      <w:r w:rsidRPr="002A2EB5">
        <w:rPr>
          <w:rFonts w:ascii="Arial" w:eastAsia="Times New Roman" w:hAnsi="Arial" w:cs="Arial"/>
          <w:sz w:val="24"/>
          <w:szCs w:val="24"/>
          <w:lang w:eastAsia="en-GB"/>
        </w:rPr>
        <w:t xml:space="preserve"> [Accessed 06 Nov. 2023]</w:t>
      </w:r>
      <w:r w:rsidRPr="002A2EB5">
        <w:rPr>
          <w:rFonts w:ascii="Arial" w:eastAsia="Times New Roman" w:hAnsi="Arial" w:cs="Arial"/>
          <w:color w:val="000000"/>
          <w:sz w:val="24"/>
          <w:szCs w:val="24"/>
          <w:lang w:eastAsia="en-GB"/>
        </w:rPr>
        <w:t>;</w:t>
      </w:r>
    </w:p>
    <w:p w:rsidR="0073217A" w:rsidRPr="002A2EB5" w:rsidRDefault="0073217A" w:rsidP="002A2EB5">
      <w:pPr>
        <w:spacing w:after="0" w:line="360" w:lineRule="auto"/>
        <w:jc w:val="both"/>
        <w:rPr>
          <w:rFonts w:ascii="Arial" w:eastAsia="Times New Roman" w:hAnsi="Arial" w:cs="Arial"/>
          <w:color w:val="000000"/>
          <w:sz w:val="24"/>
          <w:szCs w:val="24"/>
          <w:lang w:eastAsia="en-GB"/>
        </w:rPr>
      </w:pPr>
    </w:p>
    <w:p w:rsidR="00EC464A" w:rsidRPr="002A2EB5" w:rsidRDefault="00EC464A"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Reiss, M. (2012).</w:t>
      </w:r>
      <w:proofErr w:type="gramEnd"/>
      <w:r w:rsidRPr="002A2EB5">
        <w:rPr>
          <w:rFonts w:ascii="Arial" w:eastAsia="Times New Roman" w:hAnsi="Arial" w:cs="Arial"/>
          <w:color w:val="000000"/>
          <w:sz w:val="24"/>
          <w:szCs w:val="24"/>
          <w:lang w:eastAsia="en-GB"/>
        </w:rPr>
        <w:t xml:space="preserve"> Change Management A Balanced and Blended Approach.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Available at: </w:t>
      </w:r>
      <w:hyperlink r:id="rId51" w:history="1">
        <w:r w:rsidR="00C95D14" w:rsidRPr="002A2EB5">
          <w:rPr>
            <w:rStyle w:val="Hyperlink"/>
            <w:rFonts w:ascii="Arial" w:eastAsia="Times New Roman" w:hAnsi="Arial" w:cs="Arial"/>
            <w:sz w:val="24"/>
            <w:szCs w:val="24"/>
            <w:lang w:eastAsia="en-GB"/>
          </w:rPr>
          <w:t>https://www.researchgate.net/profile/Michael-Reiss/publication/283079335_Change_Management_A_Balanced_and_Blended_Approach/links/60129b4b45851517ef1f457a/Change-Management-A-Balanced-and-Blended-Approach.pdf</w:t>
        </w:r>
      </w:hyperlink>
      <w:r w:rsidR="00C95D14" w:rsidRPr="002A2EB5">
        <w:rPr>
          <w:rFonts w:ascii="Arial" w:eastAsia="Times New Roman" w:hAnsi="Arial" w:cs="Arial"/>
          <w:color w:val="000000"/>
          <w:sz w:val="24"/>
          <w:szCs w:val="24"/>
          <w:lang w:eastAsia="en-GB"/>
        </w:rPr>
        <w:t xml:space="preserve"> [Accessed 13 Nov. 2023];</w:t>
      </w:r>
    </w:p>
    <w:p w:rsidR="00EC464A" w:rsidRPr="002A2EB5" w:rsidRDefault="00EC464A" w:rsidP="002A2EB5">
      <w:pPr>
        <w:spacing w:after="0" w:line="360" w:lineRule="auto"/>
        <w:jc w:val="both"/>
        <w:rPr>
          <w:rFonts w:ascii="Arial" w:eastAsia="Times New Roman" w:hAnsi="Arial" w:cs="Arial"/>
          <w:color w:val="000000"/>
          <w:sz w:val="24"/>
          <w:szCs w:val="24"/>
          <w:lang w:eastAsia="en-GB"/>
        </w:rPr>
      </w:pPr>
    </w:p>
    <w:p w:rsidR="00226989" w:rsidRPr="002A2EB5" w:rsidRDefault="00226989"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RESPONSIBLE BUSI</w:t>
      </w:r>
      <w:r w:rsidR="00293093" w:rsidRPr="002A2EB5">
        <w:rPr>
          <w:rFonts w:ascii="Arial" w:eastAsia="Times New Roman" w:hAnsi="Arial" w:cs="Arial"/>
          <w:sz w:val="24"/>
          <w:szCs w:val="24"/>
          <w:lang w:eastAsia="en-GB"/>
        </w:rPr>
        <w:t>NESS REPORT 2022 Contents.</w:t>
      </w:r>
      <w:proofErr w:type="gramEnd"/>
      <w:r w:rsidR="00293093" w:rsidRPr="002A2EB5">
        <w:rPr>
          <w:rFonts w:ascii="Arial" w:eastAsia="Times New Roman" w:hAnsi="Arial" w:cs="Arial"/>
          <w:sz w:val="24"/>
          <w:szCs w:val="24"/>
          <w:lang w:eastAsia="en-GB"/>
        </w:rPr>
        <w:t xml:space="preserve"> (2023</w:t>
      </w:r>
      <w:r w:rsidRPr="002A2EB5">
        <w:rPr>
          <w:rFonts w:ascii="Arial" w:eastAsia="Times New Roman" w:hAnsi="Arial" w:cs="Arial"/>
          <w:sz w:val="24"/>
          <w:szCs w:val="24"/>
          <w:lang w:eastAsia="en-GB"/>
        </w:rPr>
        <w:t xml:space="preserve">). Available at: </w:t>
      </w:r>
      <w:hyperlink r:id="rId52" w:history="1">
        <w:r w:rsidRPr="002A2EB5">
          <w:rPr>
            <w:rStyle w:val="Hyperlink"/>
            <w:rFonts w:ascii="Arial" w:eastAsia="Times New Roman" w:hAnsi="Arial" w:cs="Arial"/>
            <w:sz w:val="24"/>
            <w:szCs w:val="24"/>
            <w:lang w:eastAsia="en-GB"/>
          </w:rPr>
          <w:t>https://media.radissonhotels.net/image/responsible-business--corporate-use-only/miscellaneous/16256-142211-m26438577.pdf</w:t>
        </w:r>
      </w:hyperlink>
      <w:r w:rsidRPr="002A2EB5">
        <w:rPr>
          <w:rFonts w:ascii="Arial" w:eastAsia="Times New Roman" w:hAnsi="Arial" w:cs="Arial"/>
          <w:sz w:val="24"/>
          <w:szCs w:val="24"/>
          <w:lang w:eastAsia="en-GB"/>
        </w:rPr>
        <w:t xml:space="preserve"> [Accessed 07 Nov. 2023];</w:t>
      </w:r>
    </w:p>
    <w:p w:rsidR="001B7B29" w:rsidRPr="002A2EB5" w:rsidRDefault="008E3D7B" w:rsidP="002A2EB5">
      <w:pPr>
        <w:spacing w:before="100" w:beforeAutospacing="1" w:after="100" w:afterAutospacing="1"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Rialti</w:t>
      </w:r>
      <w:proofErr w:type="spellEnd"/>
      <w:r w:rsidRPr="002A2EB5">
        <w:rPr>
          <w:rFonts w:ascii="Arial" w:eastAsia="Times New Roman" w:hAnsi="Arial" w:cs="Arial"/>
          <w:sz w:val="24"/>
          <w:szCs w:val="24"/>
          <w:lang w:eastAsia="en-GB"/>
        </w:rPr>
        <w:t xml:space="preserve">, R., </w:t>
      </w:r>
      <w:proofErr w:type="spellStart"/>
      <w:r w:rsidRPr="002A2EB5">
        <w:rPr>
          <w:rFonts w:ascii="Arial" w:eastAsia="Times New Roman" w:hAnsi="Arial" w:cs="Arial"/>
          <w:sz w:val="24"/>
          <w:szCs w:val="24"/>
          <w:lang w:eastAsia="en-GB"/>
        </w:rPr>
        <w:t>Kvítková</w:t>
      </w:r>
      <w:proofErr w:type="spellEnd"/>
      <w:r w:rsidRPr="002A2EB5">
        <w:rPr>
          <w:rFonts w:ascii="Arial" w:eastAsia="Times New Roman" w:hAnsi="Arial" w:cs="Arial"/>
          <w:sz w:val="24"/>
          <w:szCs w:val="24"/>
          <w:lang w:eastAsia="en-GB"/>
        </w:rPr>
        <w:t xml:space="preserve">, Z. and </w:t>
      </w:r>
      <w:proofErr w:type="spellStart"/>
      <w:r w:rsidRPr="002A2EB5">
        <w:rPr>
          <w:rFonts w:ascii="Arial" w:eastAsia="Times New Roman" w:hAnsi="Arial" w:cs="Arial"/>
          <w:sz w:val="24"/>
          <w:szCs w:val="24"/>
          <w:lang w:eastAsia="en-GB"/>
        </w:rPr>
        <w:t>Makovník</w:t>
      </w:r>
      <w:proofErr w:type="spellEnd"/>
      <w:r w:rsidRPr="002A2EB5">
        <w:rPr>
          <w:rFonts w:ascii="Arial" w:eastAsia="Times New Roman" w:hAnsi="Arial" w:cs="Arial"/>
          <w:sz w:val="24"/>
          <w:szCs w:val="24"/>
          <w:lang w:eastAsia="en-GB"/>
        </w:rPr>
        <w:t>, T. (2023).</w:t>
      </w:r>
      <w:proofErr w:type="gramEnd"/>
      <w:r w:rsidRPr="002A2EB5">
        <w:rPr>
          <w:rFonts w:ascii="Arial" w:eastAsia="Times New Roman" w:hAnsi="Arial" w:cs="Arial"/>
          <w:sz w:val="24"/>
          <w:szCs w:val="24"/>
          <w:lang w:eastAsia="en-GB"/>
        </w:rPr>
        <w:t xml:space="preserve"> Online Reputation Management in Tourism: Emerging Themes, Theories, Problems, and Solutions. </w:t>
      </w:r>
      <w:proofErr w:type="gramStart"/>
      <w:r w:rsidRPr="002A2EB5">
        <w:rPr>
          <w:rFonts w:ascii="Arial" w:eastAsia="Times New Roman" w:hAnsi="Arial" w:cs="Arial"/>
          <w:i/>
          <w:iCs/>
          <w:sz w:val="24"/>
          <w:szCs w:val="24"/>
          <w:lang w:eastAsia="en-GB"/>
        </w:rPr>
        <w:t>Online Reputation Management in Destination and Hospitality</w:t>
      </w:r>
      <w:r w:rsidRPr="002A2EB5">
        <w:rPr>
          <w:rFonts w:ascii="Arial" w:eastAsia="Times New Roman" w:hAnsi="Arial" w:cs="Arial"/>
          <w:sz w:val="24"/>
          <w:szCs w:val="24"/>
          <w:lang w:eastAsia="en-GB"/>
        </w:rPr>
        <w:t>, pp.3–25.</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3" w:history="1">
        <w:r w:rsidRPr="002A2EB5">
          <w:rPr>
            <w:rStyle w:val="Hyperlink"/>
            <w:rFonts w:ascii="Arial" w:eastAsia="Times New Roman" w:hAnsi="Arial" w:cs="Arial"/>
            <w:color w:val="auto"/>
            <w:sz w:val="24"/>
            <w:szCs w:val="24"/>
            <w:lang w:eastAsia="en-GB"/>
          </w:rPr>
          <w:t>https://doi.org/10.1108/978-1-80382-375-120231001</w:t>
        </w:r>
      </w:hyperlink>
      <w:r w:rsidRPr="002A2EB5">
        <w:rPr>
          <w:rFonts w:ascii="Arial" w:eastAsia="Times New Roman" w:hAnsi="Arial" w:cs="Arial"/>
          <w:sz w:val="24"/>
          <w:szCs w:val="24"/>
          <w:lang w:eastAsia="en-GB"/>
        </w:rPr>
        <w:t xml:space="preserve"> [Accessed 01 Nov. 2023];</w:t>
      </w:r>
    </w:p>
    <w:p w:rsidR="007B4D02" w:rsidRPr="002A2EB5" w:rsidRDefault="007B4D02"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Satterfield, M. (2017).</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Cultural sensitivity core to business success</w:t>
      </w:r>
      <w:r w:rsidRPr="002A2EB5">
        <w:rPr>
          <w:rFonts w:ascii="Arial" w:eastAsia="Times New Roman" w:hAnsi="Arial" w:cs="Arial"/>
          <w:color w:val="000000"/>
          <w:sz w:val="24"/>
          <w:szCs w:val="24"/>
          <w:lang w:eastAsia="en-GB"/>
        </w:rPr>
        <w:t>.</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Hospitality Net.</w:t>
      </w:r>
      <w:proofErr w:type="gramEnd"/>
      <w:r w:rsidRPr="002A2EB5">
        <w:rPr>
          <w:rFonts w:ascii="Arial" w:eastAsia="Times New Roman" w:hAnsi="Arial" w:cs="Arial"/>
          <w:color w:val="000000"/>
          <w:sz w:val="24"/>
          <w:szCs w:val="24"/>
          <w:lang w:eastAsia="en-GB"/>
        </w:rPr>
        <w:t xml:space="preserve"> Available at: </w:t>
      </w:r>
      <w:hyperlink r:id="rId54" w:history="1">
        <w:r w:rsidRPr="002A2EB5">
          <w:rPr>
            <w:rStyle w:val="Hyperlink"/>
            <w:rFonts w:ascii="Arial" w:eastAsia="Times New Roman" w:hAnsi="Arial" w:cs="Arial"/>
            <w:sz w:val="24"/>
            <w:szCs w:val="24"/>
            <w:lang w:eastAsia="en-GB"/>
          </w:rPr>
          <w:t>https://www.hospitalitynet.org/opinion/4081054.html</w:t>
        </w:r>
      </w:hyperlink>
      <w:r w:rsidRPr="002A2EB5">
        <w:rPr>
          <w:rFonts w:ascii="Arial" w:eastAsia="Times New Roman" w:hAnsi="Arial" w:cs="Arial"/>
          <w:color w:val="000000"/>
          <w:sz w:val="24"/>
          <w:szCs w:val="24"/>
          <w:lang w:eastAsia="en-GB"/>
        </w:rPr>
        <w:t xml:space="preserve"> [Accessed 08 Nov. 2023];</w:t>
      </w:r>
    </w:p>
    <w:p w:rsidR="00174942" w:rsidRPr="002A2EB5" w:rsidRDefault="00174942" w:rsidP="002A2EB5">
      <w:pPr>
        <w:spacing w:after="0" w:line="360" w:lineRule="auto"/>
        <w:jc w:val="both"/>
        <w:rPr>
          <w:rFonts w:ascii="Arial" w:eastAsia="Times New Roman" w:hAnsi="Arial" w:cs="Arial"/>
          <w:color w:val="000000"/>
          <w:sz w:val="24"/>
          <w:szCs w:val="24"/>
          <w:lang w:eastAsia="en-GB"/>
        </w:rPr>
      </w:pPr>
    </w:p>
    <w:p w:rsidR="00174942" w:rsidRPr="002A2EB5" w:rsidRDefault="00174942" w:rsidP="002A2EB5">
      <w:pPr>
        <w:spacing w:after="0" w:line="360" w:lineRule="auto"/>
        <w:jc w:val="both"/>
        <w:rPr>
          <w:rFonts w:ascii="Arial" w:eastAsia="Times New Roman" w:hAnsi="Arial" w:cs="Arial"/>
          <w:color w:val="000000"/>
          <w:sz w:val="24"/>
          <w:szCs w:val="24"/>
          <w:lang w:eastAsia="en-GB"/>
        </w:rPr>
      </w:pPr>
      <w:r w:rsidRPr="002A2EB5">
        <w:rPr>
          <w:rFonts w:ascii="Arial" w:eastAsia="Times New Roman" w:hAnsi="Arial" w:cs="Arial"/>
          <w:sz w:val="24"/>
          <w:szCs w:val="24"/>
          <w:lang w:eastAsia="en-GB"/>
        </w:rPr>
        <w:t xml:space="preserve">Schein, E.H. (1993). </w:t>
      </w:r>
      <w:proofErr w:type="gramStart"/>
      <w:r w:rsidRPr="002A2EB5">
        <w:rPr>
          <w:rFonts w:ascii="Arial" w:eastAsia="Times New Roman" w:hAnsi="Arial" w:cs="Arial"/>
          <w:sz w:val="24"/>
          <w:szCs w:val="24"/>
          <w:lang w:eastAsia="en-GB"/>
        </w:rPr>
        <w:t>On dialogue, culture, and organizational learning.</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Organizational Dynamics</w:t>
      </w:r>
      <w:r w:rsidRPr="002A2EB5">
        <w:rPr>
          <w:rFonts w:ascii="Arial" w:eastAsia="Times New Roman" w:hAnsi="Arial" w:cs="Arial"/>
          <w:sz w:val="24"/>
          <w:szCs w:val="24"/>
          <w:lang w:eastAsia="en-GB"/>
        </w:rPr>
        <w:t>, 22(2), pp.40–51.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5" w:history="1">
        <w:r w:rsidRPr="002A2EB5">
          <w:rPr>
            <w:rStyle w:val="Hyperlink"/>
            <w:rFonts w:ascii="Arial" w:eastAsia="Times New Roman" w:hAnsi="Arial" w:cs="Arial"/>
            <w:sz w:val="24"/>
            <w:szCs w:val="24"/>
            <w:lang w:eastAsia="en-GB"/>
          </w:rPr>
          <w:t>https://doi.org/10.1016/0090-2616(93)90052-3</w:t>
        </w:r>
      </w:hyperlink>
      <w:r w:rsidRPr="002A2EB5">
        <w:rPr>
          <w:rFonts w:ascii="Arial" w:eastAsia="Times New Roman" w:hAnsi="Arial" w:cs="Arial"/>
          <w:sz w:val="24"/>
          <w:szCs w:val="24"/>
          <w:lang w:eastAsia="en-GB"/>
        </w:rPr>
        <w:t xml:space="preserve"> [Accessed 09 Nov. 2023];</w:t>
      </w:r>
    </w:p>
    <w:p w:rsidR="007B4D02" w:rsidRPr="002A2EB5" w:rsidRDefault="007B4D02" w:rsidP="002A2EB5">
      <w:pPr>
        <w:spacing w:after="0" w:line="360" w:lineRule="auto"/>
        <w:jc w:val="both"/>
        <w:rPr>
          <w:rFonts w:ascii="Arial" w:eastAsia="Times New Roman" w:hAnsi="Arial" w:cs="Arial"/>
          <w:sz w:val="24"/>
          <w:szCs w:val="24"/>
          <w:lang w:eastAsia="en-GB"/>
        </w:rPr>
      </w:pPr>
    </w:p>
    <w:p w:rsidR="007F157D" w:rsidRPr="002A2EB5" w:rsidRDefault="007F157D"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Sharma, S. and </w:t>
      </w:r>
      <w:proofErr w:type="spellStart"/>
      <w:r w:rsidRPr="002A2EB5">
        <w:rPr>
          <w:rFonts w:ascii="Arial" w:eastAsia="Times New Roman" w:hAnsi="Arial" w:cs="Arial"/>
          <w:sz w:val="24"/>
          <w:szCs w:val="24"/>
          <w:lang w:eastAsia="en-GB"/>
        </w:rPr>
        <w:t>Srivastava</w:t>
      </w:r>
      <w:proofErr w:type="spellEnd"/>
      <w:r w:rsidRPr="002A2EB5">
        <w:rPr>
          <w:rFonts w:ascii="Arial" w:eastAsia="Times New Roman" w:hAnsi="Arial" w:cs="Arial"/>
          <w:sz w:val="24"/>
          <w:szCs w:val="24"/>
          <w:lang w:eastAsia="en-GB"/>
        </w:rPr>
        <w:t>, S. (2018).</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Relationship between Service Quality and Customer Satisfaction in Hotel Industry.</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TRJ Tourism Research Journal</w:t>
      </w:r>
      <w:r w:rsidRPr="002A2EB5">
        <w:rPr>
          <w:rFonts w:ascii="Arial" w:eastAsia="Times New Roman" w:hAnsi="Arial" w:cs="Arial"/>
          <w:sz w:val="24"/>
          <w:szCs w:val="24"/>
          <w:lang w:eastAsia="en-GB"/>
        </w:rPr>
        <w:t xml:space="preserve">, 2(1), p.42.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6" w:history="1">
        <w:r w:rsidRPr="002A2EB5">
          <w:rPr>
            <w:rStyle w:val="Hyperlink"/>
            <w:rFonts w:ascii="Arial" w:eastAsia="Times New Roman" w:hAnsi="Arial" w:cs="Arial"/>
            <w:color w:val="auto"/>
            <w:sz w:val="24"/>
            <w:szCs w:val="24"/>
            <w:lang w:eastAsia="en-GB"/>
          </w:rPr>
          <w:t>https://doi.org/10.30647/trj.v2i1.20</w:t>
        </w:r>
      </w:hyperlink>
      <w:r w:rsidRPr="002A2EB5">
        <w:rPr>
          <w:rFonts w:ascii="Arial" w:eastAsia="Times New Roman" w:hAnsi="Arial" w:cs="Arial"/>
          <w:sz w:val="24"/>
          <w:szCs w:val="24"/>
          <w:lang w:eastAsia="en-GB"/>
        </w:rPr>
        <w:t xml:space="preserve"> [Accessed 02 Nov. 2023];</w:t>
      </w:r>
    </w:p>
    <w:p w:rsidR="004D1026" w:rsidRPr="002A2EB5" w:rsidRDefault="004D1026" w:rsidP="002A2EB5">
      <w:pPr>
        <w:spacing w:after="0" w:line="360" w:lineRule="auto"/>
        <w:jc w:val="both"/>
        <w:rPr>
          <w:rFonts w:ascii="Arial" w:eastAsia="Times New Roman" w:hAnsi="Arial" w:cs="Arial"/>
          <w:sz w:val="24"/>
          <w:szCs w:val="24"/>
          <w:lang w:eastAsia="en-GB"/>
        </w:rPr>
      </w:pPr>
    </w:p>
    <w:p w:rsidR="004D1026" w:rsidRPr="002A2EB5" w:rsidRDefault="004D1026"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Sparks, B.A. and Browning, V. (2011).</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The impact of online reviews on hotel booking intentions and perception of trust.</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Tourism Management</w:t>
      </w:r>
      <w:r w:rsidRPr="002A2EB5">
        <w:rPr>
          <w:rFonts w:ascii="Arial" w:eastAsia="Times New Roman" w:hAnsi="Arial" w:cs="Arial"/>
          <w:color w:val="000000"/>
          <w:sz w:val="24"/>
          <w:szCs w:val="24"/>
          <w:lang w:eastAsia="en-GB"/>
        </w:rPr>
        <w:t>, [online] 32(6), pp.1310–1323.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57" w:history="1">
        <w:r w:rsidRPr="002A2EB5">
          <w:rPr>
            <w:rStyle w:val="Hyperlink"/>
            <w:rFonts w:ascii="Arial" w:eastAsia="Times New Roman" w:hAnsi="Arial" w:cs="Arial"/>
            <w:sz w:val="24"/>
            <w:szCs w:val="24"/>
            <w:lang w:eastAsia="en-GB"/>
          </w:rPr>
          <w:t>https://doi.org/10.1016/j.tourman.2010.12.011</w:t>
        </w:r>
      </w:hyperlink>
      <w:r w:rsidRPr="002A2EB5">
        <w:rPr>
          <w:rFonts w:ascii="Arial" w:eastAsia="Times New Roman" w:hAnsi="Arial" w:cs="Arial"/>
          <w:color w:val="000000"/>
          <w:sz w:val="24"/>
          <w:szCs w:val="24"/>
          <w:lang w:eastAsia="en-GB"/>
        </w:rPr>
        <w:t xml:space="preserve"> [Accessed 01 Nov. 2023];</w:t>
      </w:r>
    </w:p>
    <w:p w:rsidR="004D1026" w:rsidRPr="002A2EB5" w:rsidRDefault="004D1026"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sgg.gov.ro. </w:t>
      </w:r>
      <w:r w:rsidR="002A2EB5">
        <w:rPr>
          <w:rFonts w:ascii="Arial" w:eastAsia="Times New Roman" w:hAnsi="Arial" w:cs="Arial"/>
          <w:sz w:val="24"/>
          <w:szCs w:val="24"/>
          <w:lang w:eastAsia="en-GB"/>
        </w:rPr>
        <w:t>(2018).</w:t>
      </w:r>
      <w:proofErr w:type="gramEnd"/>
      <w:r w:rsidR="002A2EB5">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 xml:space="preserve">SGG.GOV.RO – </w:t>
      </w:r>
      <w:proofErr w:type="spellStart"/>
      <w:r w:rsidRPr="002A2EB5">
        <w:rPr>
          <w:rFonts w:ascii="Arial" w:eastAsia="Times New Roman" w:hAnsi="Arial" w:cs="Arial"/>
          <w:i/>
          <w:iCs/>
          <w:sz w:val="24"/>
          <w:szCs w:val="24"/>
          <w:lang w:eastAsia="en-GB"/>
        </w:rPr>
        <w:t>Secretariatul</w:t>
      </w:r>
      <w:proofErr w:type="spellEnd"/>
      <w:r w:rsidRPr="002A2EB5">
        <w:rPr>
          <w:rFonts w:ascii="Arial" w:eastAsia="Times New Roman" w:hAnsi="Arial" w:cs="Arial"/>
          <w:i/>
          <w:iCs/>
          <w:sz w:val="24"/>
          <w:szCs w:val="24"/>
          <w:lang w:eastAsia="en-GB"/>
        </w:rPr>
        <w:t xml:space="preserve"> General al </w:t>
      </w:r>
      <w:proofErr w:type="spellStart"/>
      <w:r w:rsidRPr="002A2EB5">
        <w:rPr>
          <w:rFonts w:ascii="Arial" w:eastAsia="Times New Roman" w:hAnsi="Arial" w:cs="Arial"/>
          <w:i/>
          <w:iCs/>
          <w:sz w:val="24"/>
          <w:szCs w:val="24"/>
          <w:lang w:eastAsia="en-GB"/>
        </w:rPr>
        <w:t>Guvernului</w:t>
      </w:r>
      <w:proofErr w:type="spellEnd"/>
      <w:r w:rsidRPr="002A2EB5">
        <w:rPr>
          <w:rFonts w:ascii="Arial" w:eastAsia="Times New Roman" w:hAnsi="Arial" w:cs="Arial"/>
          <w:i/>
          <w:iCs/>
          <w:sz w:val="24"/>
          <w:szCs w:val="24"/>
          <w:lang w:eastAsia="en-GB"/>
        </w:rPr>
        <w:t xml:space="preserve"> – </w:t>
      </w:r>
      <w:proofErr w:type="spellStart"/>
      <w:r w:rsidRPr="002A2EB5">
        <w:rPr>
          <w:rFonts w:ascii="Arial" w:eastAsia="Times New Roman" w:hAnsi="Arial" w:cs="Arial"/>
          <w:i/>
          <w:iCs/>
          <w:sz w:val="24"/>
          <w:szCs w:val="24"/>
          <w:lang w:eastAsia="en-GB"/>
        </w:rPr>
        <w:t>Secretariatul</w:t>
      </w:r>
      <w:proofErr w:type="spellEnd"/>
      <w:r w:rsidRPr="002A2EB5">
        <w:rPr>
          <w:rFonts w:ascii="Arial" w:eastAsia="Times New Roman" w:hAnsi="Arial" w:cs="Arial"/>
          <w:i/>
          <w:iCs/>
          <w:sz w:val="24"/>
          <w:szCs w:val="24"/>
          <w:lang w:eastAsia="en-GB"/>
        </w:rPr>
        <w:t xml:space="preserve"> General al </w:t>
      </w:r>
      <w:proofErr w:type="spellStart"/>
      <w:r w:rsidRPr="002A2EB5">
        <w:rPr>
          <w:rFonts w:ascii="Arial" w:eastAsia="Times New Roman" w:hAnsi="Arial" w:cs="Arial"/>
          <w:i/>
          <w:iCs/>
          <w:sz w:val="24"/>
          <w:szCs w:val="24"/>
          <w:lang w:eastAsia="en-GB"/>
        </w:rPr>
        <w:t>Guvernului</w:t>
      </w:r>
      <w:proofErr w:type="spellEnd"/>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58" w:history="1">
        <w:r w:rsidRPr="002A2EB5">
          <w:rPr>
            <w:rStyle w:val="Hyperlink"/>
            <w:rFonts w:ascii="Arial" w:eastAsia="Times New Roman" w:hAnsi="Arial" w:cs="Arial"/>
            <w:color w:val="auto"/>
            <w:sz w:val="24"/>
            <w:szCs w:val="24"/>
            <w:lang w:eastAsia="en-GB"/>
          </w:rPr>
          <w:t>https://sgg.gov.ro</w:t>
        </w:r>
      </w:hyperlink>
      <w:r w:rsidRPr="002A2EB5">
        <w:rPr>
          <w:rFonts w:ascii="Arial" w:eastAsia="Times New Roman" w:hAnsi="Arial" w:cs="Arial"/>
          <w:sz w:val="24"/>
          <w:szCs w:val="24"/>
          <w:lang w:eastAsia="en-GB"/>
        </w:rPr>
        <w:t xml:space="preserve">  [Accessed 4 Nov. 2023];</w:t>
      </w:r>
    </w:p>
    <w:p w:rsidR="004D1026" w:rsidRPr="002A2EB5" w:rsidRDefault="004D1026" w:rsidP="002A2EB5">
      <w:pPr>
        <w:spacing w:after="0" w:line="360" w:lineRule="auto"/>
        <w:rPr>
          <w:rFonts w:ascii="Arial" w:eastAsia="Times New Roman" w:hAnsi="Arial" w:cs="Arial"/>
          <w:color w:val="000000"/>
          <w:sz w:val="24"/>
          <w:szCs w:val="24"/>
          <w:lang w:eastAsia="en-GB"/>
        </w:rPr>
      </w:pP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roofErr w:type="spellStart"/>
      <w:proofErr w:type="gramStart"/>
      <w:r w:rsidRPr="002A2EB5">
        <w:rPr>
          <w:rFonts w:ascii="Arial" w:hAnsi="Arial" w:cs="Arial"/>
          <w:color w:val="000000"/>
        </w:rPr>
        <w:t>Tripadvisor</w:t>
      </w:r>
      <w:proofErr w:type="spellEnd"/>
      <w:r w:rsidRPr="002A2EB5">
        <w:rPr>
          <w:rFonts w:ascii="Arial" w:hAnsi="Arial" w:cs="Arial"/>
          <w:color w:val="000000"/>
        </w:rPr>
        <w:t>.</w:t>
      </w:r>
      <w:proofErr w:type="gramEnd"/>
      <w:r w:rsidRPr="002A2EB5">
        <w:rPr>
          <w:rFonts w:ascii="Arial" w:hAnsi="Arial" w:cs="Arial"/>
          <w:color w:val="000000"/>
        </w:rPr>
        <w:t xml:space="preserve"> (2023). </w:t>
      </w:r>
      <w:r w:rsidRPr="002A2EB5">
        <w:rPr>
          <w:rFonts w:ascii="Arial" w:hAnsi="Arial" w:cs="Arial"/>
          <w:i/>
          <w:iCs/>
          <w:color w:val="000000"/>
        </w:rPr>
        <w:t>RADISSON BLU HOTEL BUCHAREST - Updated 2023 (Romania)</w:t>
      </w:r>
      <w:r w:rsidRPr="002A2EB5">
        <w:rPr>
          <w:rFonts w:ascii="Arial" w:hAnsi="Arial" w:cs="Arial"/>
          <w:color w:val="000000"/>
        </w:rPr>
        <w:t>. [</w:t>
      </w:r>
      <w:proofErr w:type="gramStart"/>
      <w:r w:rsidRPr="002A2EB5">
        <w:rPr>
          <w:rFonts w:ascii="Arial" w:hAnsi="Arial" w:cs="Arial"/>
          <w:color w:val="000000"/>
        </w:rPr>
        <w:t>online</w:t>
      </w:r>
      <w:proofErr w:type="gramEnd"/>
      <w:r w:rsidRPr="002A2EB5">
        <w:rPr>
          <w:rFonts w:ascii="Arial" w:hAnsi="Arial" w:cs="Arial"/>
          <w:color w:val="000000"/>
        </w:rPr>
        <w:t xml:space="preserve">] Available at: </w:t>
      </w:r>
      <w:hyperlink r:id="rId59" w:history="1">
        <w:r w:rsidRPr="002A2EB5">
          <w:rPr>
            <w:rStyle w:val="Hyperlink"/>
            <w:rFonts w:ascii="Arial" w:hAnsi="Arial" w:cs="Arial"/>
          </w:rPr>
          <w:t>https://www.tripadvisor.co.uk/Hotel_Review-g294458-d1027852-Reviews-or10-Radisson_Blu_Hotel_Bucharest-Bucharest.html</w:t>
        </w:r>
      </w:hyperlink>
      <w:r w:rsidRPr="002A2EB5">
        <w:rPr>
          <w:rFonts w:ascii="Arial" w:hAnsi="Arial" w:cs="Arial"/>
          <w:color w:val="000000"/>
        </w:rPr>
        <w:t xml:space="preserve"> [Accessed 03 Oct. 2023];</w:t>
      </w:r>
    </w:p>
    <w:p w:rsidR="00D76E7F" w:rsidRPr="002A2EB5" w:rsidRDefault="00D76E7F" w:rsidP="002A2EB5">
      <w:pPr>
        <w:pStyle w:val="NormalWeb"/>
        <w:spacing w:before="0" w:beforeAutospacing="0" w:after="0" w:afterAutospacing="0" w:line="360" w:lineRule="auto"/>
        <w:jc w:val="both"/>
        <w:rPr>
          <w:rFonts w:ascii="Arial" w:hAnsi="Arial" w:cs="Arial"/>
          <w:color w:val="000000"/>
        </w:rPr>
      </w:pPr>
    </w:p>
    <w:p w:rsidR="00D76E7F" w:rsidRPr="002A2EB5" w:rsidRDefault="00D76E7F" w:rsidP="002A2EB5">
      <w:pPr>
        <w:pStyle w:val="NormalWeb"/>
        <w:spacing w:before="0" w:beforeAutospacing="0" w:after="0" w:afterAutospacing="0" w:line="360" w:lineRule="auto"/>
        <w:jc w:val="both"/>
        <w:rPr>
          <w:rFonts w:ascii="Arial" w:hAnsi="Arial" w:cs="Arial"/>
          <w:color w:val="000000"/>
        </w:rPr>
      </w:pPr>
      <w:proofErr w:type="gramStart"/>
      <w:r w:rsidRPr="002A2EB5">
        <w:rPr>
          <w:rFonts w:ascii="Arial" w:hAnsi="Arial" w:cs="Arial"/>
          <w:color w:val="000000"/>
        </w:rPr>
        <w:t>Turism.gov.ro. (2022).</w:t>
      </w:r>
      <w:proofErr w:type="gramEnd"/>
      <w:r w:rsidRPr="002A2EB5">
        <w:rPr>
          <w:rFonts w:ascii="Arial" w:hAnsi="Arial" w:cs="Arial"/>
          <w:color w:val="000000"/>
        </w:rPr>
        <w:t xml:space="preserve"> </w:t>
      </w:r>
      <w:proofErr w:type="spellStart"/>
      <w:r w:rsidRPr="002A2EB5">
        <w:rPr>
          <w:rFonts w:ascii="Arial" w:hAnsi="Arial" w:cs="Arial"/>
          <w:i/>
          <w:color w:val="000000"/>
        </w:rPr>
        <w:t>Strategia</w:t>
      </w:r>
      <w:proofErr w:type="spellEnd"/>
      <w:r w:rsidRPr="002A2EB5">
        <w:rPr>
          <w:rFonts w:ascii="Arial" w:hAnsi="Arial" w:cs="Arial"/>
          <w:i/>
          <w:color w:val="000000"/>
        </w:rPr>
        <w:t xml:space="preserve"> </w:t>
      </w:r>
      <w:proofErr w:type="spellStart"/>
      <w:r w:rsidRPr="002A2EB5">
        <w:rPr>
          <w:rFonts w:ascii="Arial" w:hAnsi="Arial" w:cs="Arial"/>
          <w:i/>
          <w:color w:val="000000"/>
        </w:rPr>
        <w:t>Nationala</w:t>
      </w:r>
      <w:proofErr w:type="spellEnd"/>
      <w:r w:rsidRPr="002A2EB5">
        <w:rPr>
          <w:rFonts w:ascii="Arial" w:hAnsi="Arial" w:cs="Arial"/>
          <w:i/>
          <w:color w:val="000000"/>
        </w:rPr>
        <w:t xml:space="preserve"> a </w:t>
      </w:r>
      <w:proofErr w:type="spellStart"/>
      <w:r w:rsidRPr="002A2EB5">
        <w:rPr>
          <w:rFonts w:ascii="Arial" w:hAnsi="Arial" w:cs="Arial"/>
          <w:i/>
          <w:color w:val="000000"/>
        </w:rPr>
        <w:t>Romaniei</w:t>
      </w:r>
      <w:proofErr w:type="spellEnd"/>
      <w:r w:rsidRPr="002A2EB5">
        <w:rPr>
          <w:rFonts w:ascii="Arial" w:hAnsi="Arial" w:cs="Arial"/>
          <w:i/>
          <w:color w:val="000000"/>
        </w:rPr>
        <w:t xml:space="preserve"> </w:t>
      </w:r>
      <w:proofErr w:type="spellStart"/>
      <w:r w:rsidRPr="002A2EB5">
        <w:rPr>
          <w:rFonts w:ascii="Arial" w:hAnsi="Arial" w:cs="Arial"/>
          <w:i/>
          <w:color w:val="000000"/>
        </w:rPr>
        <w:t>pentru</w:t>
      </w:r>
      <w:proofErr w:type="spellEnd"/>
      <w:r w:rsidRPr="002A2EB5">
        <w:rPr>
          <w:rFonts w:ascii="Arial" w:hAnsi="Arial" w:cs="Arial"/>
          <w:i/>
          <w:color w:val="000000"/>
        </w:rPr>
        <w:t xml:space="preserve"> </w:t>
      </w:r>
      <w:proofErr w:type="spellStart"/>
      <w:r w:rsidRPr="002A2EB5">
        <w:rPr>
          <w:rFonts w:ascii="Arial" w:hAnsi="Arial" w:cs="Arial"/>
          <w:i/>
          <w:color w:val="000000"/>
        </w:rPr>
        <w:t>Dezvoltarea</w:t>
      </w:r>
      <w:proofErr w:type="spellEnd"/>
      <w:r w:rsidRPr="002A2EB5">
        <w:rPr>
          <w:rFonts w:ascii="Arial" w:hAnsi="Arial" w:cs="Arial"/>
          <w:i/>
          <w:color w:val="000000"/>
        </w:rPr>
        <w:t xml:space="preserve"> </w:t>
      </w:r>
      <w:proofErr w:type="spellStart"/>
      <w:r w:rsidRPr="002A2EB5">
        <w:rPr>
          <w:rFonts w:ascii="Arial" w:hAnsi="Arial" w:cs="Arial"/>
          <w:i/>
          <w:color w:val="000000"/>
        </w:rPr>
        <w:t>Turismului</w:t>
      </w:r>
      <w:proofErr w:type="spellEnd"/>
      <w:r w:rsidRPr="002A2EB5">
        <w:rPr>
          <w:rFonts w:ascii="Arial" w:hAnsi="Arial" w:cs="Arial"/>
          <w:i/>
          <w:color w:val="000000"/>
        </w:rPr>
        <w:t xml:space="preserve"> 2023-2035</w:t>
      </w:r>
      <w:r w:rsidRPr="002A2EB5">
        <w:rPr>
          <w:rFonts w:ascii="Arial" w:hAnsi="Arial" w:cs="Arial"/>
          <w:color w:val="000000"/>
        </w:rPr>
        <w:t>. [</w:t>
      </w:r>
      <w:proofErr w:type="gramStart"/>
      <w:r w:rsidRPr="002A2EB5">
        <w:rPr>
          <w:rFonts w:ascii="Arial" w:hAnsi="Arial" w:cs="Arial"/>
          <w:color w:val="000000"/>
        </w:rPr>
        <w:t>online</w:t>
      </w:r>
      <w:proofErr w:type="gramEnd"/>
      <w:r w:rsidRPr="002A2EB5">
        <w:rPr>
          <w:rFonts w:ascii="Arial" w:hAnsi="Arial" w:cs="Arial"/>
          <w:color w:val="000000"/>
        </w:rPr>
        <w:t xml:space="preserve">] Available at: </w:t>
      </w:r>
      <w:hyperlink r:id="rId60" w:history="1">
        <w:r w:rsidRPr="002A2EB5">
          <w:rPr>
            <w:rStyle w:val="Hyperlink"/>
            <w:rFonts w:ascii="Arial" w:hAnsi="Arial" w:cs="Arial"/>
          </w:rPr>
          <w:t>https://turism.gov.ro/web/wp-content/uploads/2022/11/SNRDT-actualizat-var-pt-HG-2023-2035.pdf</w:t>
        </w:r>
      </w:hyperlink>
      <w:r w:rsidRPr="002A2EB5">
        <w:rPr>
          <w:rFonts w:ascii="Arial" w:hAnsi="Arial" w:cs="Arial"/>
          <w:color w:val="000000"/>
        </w:rPr>
        <w:t xml:space="preserve"> [Accessed 04 Nov. 2023];</w:t>
      </w:r>
    </w:p>
    <w:p w:rsidR="00604EE3" w:rsidRPr="002A2EB5" w:rsidRDefault="00604EE3" w:rsidP="002A2EB5">
      <w:pPr>
        <w:pStyle w:val="NormalWeb"/>
        <w:spacing w:before="0" w:beforeAutospacing="0" w:after="0" w:afterAutospacing="0" w:line="360" w:lineRule="auto"/>
        <w:jc w:val="both"/>
        <w:rPr>
          <w:rFonts w:ascii="Arial" w:hAnsi="Arial" w:cs="Arial"/>
          <w:color w:val="000000"/>
        </w:rPr>
      </w:pPr>
    </w:p>
    <w:p w:rsidR="00604EE3" w:rsidRPr="002A2EB5" w:rsidRDefault="00604EE3"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University of South Wales (2</w:t>
      </w:r>
      <w:r w:rsidR="002A2EB5">
        <w:rPr>
          <w:rFonts w:ascii="Arial" w:eastAsia="Times New Roman" w:hAnsi="Arial" w:cs="Arial"/>
          <w:sz w:val="24"/>
          <w:szCs w:val="24"/>
          <w:lang w:eastAsia="en-GB"/>
        </w:rPr>
        <w:t>019).</w:t>
      </w:r>
      <w:proofErr w:type="gramEnd"/>
      <w:r w:rsidR="002A2EB5">
        <w:rPr>
          <w:rFonts w:ascii="Arial" w:eastAsia="Times New Roman" w:hAnsi="Arial" w:cs="Arial"/>
          <w:sz w:val="24"/>
          <w:szCs w:val="24"/>
          <w:lang w:eastAsia="en-GB"/>
        </w:rPr>
        <w:t xml:space="preserve"> </w:t>
      </w:r>
      <w:r w:rsidRPr="002A2EB5">
        <w:rPr>
          <w:rFonts w:ascii="Arial" w:eastAsia="Times New Roman" w:hAnsi="Arial" w:cs="Arial"/>
          <w:i/>
          <w:iCs/>
          <w:sz w:val="24"/>
          <w:szCs w:val="24"/>
          <w:lang w:eastAsia="en-GB"/>
        </w:rPr>
        <w:t>Why sustainability is key for the future of the hospitality industry</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Southwales.ac.uk. Available at: </w:t>
      </w:r>
      <w:hyperlink r:id="rId61" w:history="1">
        <w:r w:rsidRPr="002A2EB5">
          <w:rPr>
            <w:rStyle w:val="Hyperlink"/>
            <w:rFonts w:ascii="Arial" w:eastAsia="Times New Roman" w:hAnsi="Arial" w:cs="Arial"/>
            <w:sz w:val="24"/>
            <w:szCs w:val="24"/>
            <w:lang w:eastAsia="en-GB"/>
          </w:rPr>
          <w:t>https://www.southwales.ac.uk/courses/ba-hons-hotel-and-hospitality-management/2484/why-sustainability-is-key-for-the-future-of-the-hospitality-industry/</w:t>
        </w:r>
      </w:hyperlink>
      <w:r w:rsidRPr="002A2EB5">
        <w:rPr>
          <w:rFonts w:ascii="Arial" w:eastAsia="Times New Roman" w:hAnsi="Arial" w:cs="Arial"/>
          <w:sz w:val="24"/>
          <w:szCs w:val="24"/>
          <w:lang w:eastAsia="en-GB"/>
        </w:rPr>
        <w:t xml:space="preserve"> [Accessed 07 Nov. 2023];</w:t>
      </w:r>
    </w:p>
    <w:p w:rsidR="00433C4D" w:rsidRPr="002A2EB5" w:rsidRDefault="00433C4D" w:rsidP="002A2EB5">
      <w:pPr>
        <w:spacing w:after="0" w:line="360" w:lineRule="auto"/>
        <w:jc w:val="both"/>
        <w:rPr>
          <w:rFonts w:ascii="Arial" w:eastAsia="Times New Roman" w:hAnsi="Arial" w:cs="Arial"/>
          <w:sz w:val="24"/>
          <w:szCs w:val="24"/>
          <w:lang w:eastAsia="en-GB"/>
        </w:rPr>
      </w:pPr>
    </w:p>
    <w:p w:rsidR="00433C4D" w:rsidRPr="002A2EB5" w:rsidRDefault="00433C4D" w:rsidP="002A2EB5">
      <w:pPr>
        <w:spacing w:after="0" w:line="360" w:lineRule="auto"/>
        <w:jc w:val="both"/>
        <w:rPr>
          <w:rFonts w:ascii="Arial" w:hAnsi="Arial" w:cs="Arial"/>
          <w:color w:val="000000"/>
          <w:sz w:val="24"/>
          <w:szCs w:val="24"/>
        </w:rPr>
      </w:pPr>
      <w:proofErr w:type="spellStart"/>
      <w:proofErr w:type="gramStart"/>
      <w:r w:rsidRPr="002A2EB5">
        <w:rPr>
          <w:rFonts w:ascii="Arial" w:eastAsia="Times New Roman" w:hAnsi="Arial" w:cs="Arial"/>
          <w:color w:val="000000"/>
          <w:sz w:val="24"/>
          <w:szCs w:val="24"/>
          <w:lang w:eastAsia="en-GB"/>
        </w:rPr>
        <w:t>Varkey</w:t>
      </w:r>
      <w:proofErr w:type="spellEnd"/>
      <w:r w:rsidRPr="002A2EB5">
        <w:rPr>
          <w:rFonts w:ascii="Arial" w:eastAsia="Times New Roman" w:hAnsi="Arial" w:cs="Arial"/>
          <w:color w:val="000000"/>
          <w:sz w:val="24"/>
          <w:szCs w:val="24"/>
          <w:lang w:eastAsia="en-GB"/>
        </w:rPr>
        <w:t>, P. and Antonio, K. (2010).</w:t>
      </w:r>
      <w:proofErr w:type="gramEnd"/>
      <w:r w:rsidRPr="002A2EB5">
        <w:rPr>
          <w:rFonts w:ascii="Arial" w:eastAsia="Times New Roman" w:hAnsi="Arial" w:cs="Arial"/>
          <w:color w:val="000000"/>
          <w:sz w:val="24"/>
          <w:szCs w:val="24"/>
          <w:lang w:eastAsia="en-GB"/>
        </w:rPr>
        <w:t xml:space="preserve"> Change Management for Effective Quality Improvement: A Primer. </w:t>
      </w:r>
      <w:proofErr w:type="gramStart"/>
      <w:r w:rsidRPr="002A2EB5">
        <w:rPr>
          <w:rFonts w:ascii="Arial" w:eastAsia="Times New Roman" w:hAnsi="Arial" w:cs="Arial"/>
          <w:i/>
          <w:iCs/>
          <w:color w:val="000000"/>
          <w:sz w:val="24"/>
          <w:szCs w:val="24"/>
          <w:lang w:eastAsia="en-GB"/>
        </w:rPr>
        <w:t>American Journal of Medical Quality</w:t>
      </w:r>
      <w:r w:rsidRPr="002A2EB5">
        <w:rPr>
          <w:rFonts w:ascii="Arial" w:eastAsia="Times New Roman" w:hAnsi="Arial" w:cs="Arial"/>
          <w:color w:val="000000"/>
          <w:sz w:val="24"/>
          <w:szCs w:val="24"/>
          <w:lang w:eastAsia="en-GB"/>
        </w:rPr>
        <w:t>, [online] 25(4), pp.268–273.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62" w:history="1">
        <w:r w:rsidRPr="002A2EB5">
          <w:rPr>
            <w:rStyle w:val="Hyperlink"/>
            <w:rFonts w:ascii="Arial" w:eastAsia="Times New Roman" w:hAnsi="Arial" w:cs="Arial"/>
            <w:sz w:val="24"/>
            <w:szCs w:val="24"/>
            <w:lang w:eastAsia="en-GB"/>
          </w:rPr>
          <w:t>https://doi.org/10.1177/1062860610361625</w:t>
        </w:r>
      </w:hyperlink>
      <w:r w:rsidRPr="002A2EB5">
        <w:rPr>
          <w:rFonts w:ascii="Arial" w:eastAsia="Times New Roman" w:hAnsi="Arial" w:cs="Arial"/>
          <w:color w:val="000000"/>
          <w:sz w:val="24"/>
          <w:szCs w:val="24"/>
          <w:lang w:eastAsia="en-GB"/>
        </w:rPr>
        <w:t xml:space="preserve"> [Accessed 13 Nov. 2023];</w:t>
      </w:r>
    </w:p>
    <w:p w:rsidR="008D684E" w:rsidRPr="002A2EB5" w:rsidRDefault="008D684E" w:rsidP="002A2EB5">
      <w:pPr>
        <w:pStyle w:val="NormalWeb"/>
        <w:spacing w:before="0" w:beforeAutospacing="0" w:after="0" w:afterAutospacing="0" w:line="360" w:lineRule="auto"/>
        <w:jc w:val="both"/>
        <w:rPr>
          <w:rFonts w:ascii="Arial" w:hAnsi="Arial" w:cs="Arial"/>
          <w:color w:val="000000"/>
        </w:rPr>
      </w:pPr>
    </w:p>
    <w:p w:rsidR="00746EC0" w:rsidRPr="002A2EB5" w:rsidRDefault="00746EC0" w:rsidP="002A2EB5">
      <w:pPr>
        <w:pStyle w:val="NormalWeb"/>
        <w:spacing w:before="0" w:beforeAutospacing="0" w:after="0" w:afterAutospacing="0" w:line="360" w:lineRule="auto"/>
        <w:jc w:val="both"/>
        <w:rPr>
          <w:rFonts w:ascii="Arial" w:hAnsi="Arial" w:cs="Arial"/>
        </w:rPr>
      </w:pPr>
      <w:proofErr w:type="spellStart"/>
      <w:r w:rsidRPr="002A2EB5">
        <w:rPr>
          <w:rFonts w:ascii="Arial" w:hAnsi="Arial" w:cs="Arial"/>
        </w:rPr>
        <w:t>Weihrich</w:t>
      </w:r>
      <w:proofErr w:type="spellEnd"/>
      <w:r w:rsidRPr="002A2EB5">
        <w:rPr>
          <w:rFonts w:ascii="Arial" w:hAnsi="Arial" w:cs="Arial"/>
        </w:rPr>
        <w:t xml:space="preserve">, H. (1982). </w:t>
      </w:r>
      <w:proofErr w:type="gramStart"/>
      <w:r w:rsidRPr="002A2EB5">
        <w:rPr>
          <w:rFonts w:ascii="Arial" w:hAnsi="Arial" w:cs="Arial"/>
        </w:rPr>
        <w:t>The TOWS Matrix - a Tool for Situational Analysis.</w:t>
      </w:r>
      <w:proofErr w:type="gramEnd"/>
      <w:r w:rsidRPr="002A2EB5">
        <w:rPr>
          <w:rFonts w:ascii="Arial" w:hAnsi="Arial" w:cs="Arial"/>
        </w:rPr>
        <w:t> </w:t>
      </w:r>
      <w:proofErr w:type="gramStart"/>
      <w:r w:rsidRPr="002A2EB5">
        <w:rPr>
          <w:rFonts w:ascii="Arial" w:hAnsi="Arial" w:cs="Arial"/>
          <w:i/>
          <w:iCs/>
        </w:rPr>
        <w:t>Long Range Planning</w:t>
      </w:r>
      <w:r w:rsidRPr="002A2EB5">
        <w:rPr>
          <w:rFonts w:ascii="Arial" w:hAnsi="Arial" w:cs="Arial"/>
        </w:rPr>
        <w:t>, [online] 15(2), pp.54–66.</w:t>
      </w:r>
      <w:proofErr w:type="gramEnd"/>
      <w:r w:rsidRPr="002A2EB5">
        <w:rPr>
          <w:rFonts w:ascii="Arial" w:hAnsi="Arial" w:cs="Arial"/>
        </w:rPr>
        <w:t xml:space="preserve"> </w:t>
      </w:r>
      <w:proofErr w:type="spellStart"/>
      <w:r w:rsidRPr="002A2EB5">
        <w:rPr>
          <w:rFonts w:ascii="Arial" w:hAnsi="Arial" w:cs="Arial"/>
        </w:rPr>
        <w:t>doi:https</w:t>
      </w:r>
      <w:proofErr w:type="spellEnd"/>
      <w:r w:rsidRPr="002A2EB5">
        <w:rPr>
          <w:rFonts w:ascii="Arial" w:hAnsi="Arial" w:cs="Arial"/>
        </w:rPr>
        <w:t>://doi.o</w:t>
      </w:r>
      <w:r w:rsidR="00073FB9" w:rsidRPr="002A2EB5">
        <w:rPr>
          <w:rFonts w:ascii="Arial" w:hAnsi="Arial" w:cs="Arial"/>
        </w:rPr>
        <w:t>rg/10.1016/0024-</w:t>
      </w:r>
      <w:proofErr w:type="gramStart"/>
      <w:r w:rsidR="00073FB9" w:rsidRPr="002A2EB5">
        <w:rPr>
          <w:rFonts w:ascii="Arial" w:hAnsi="Arial" w:cs="Arial"/>
        </w:rPr>
        <w:t>6301(</w:t>
      </w:r>
      <w:proofErr w:type="gramEnd"/>
      <w:r w:rsidR="00073FB9" w:rsidRPr="002A2EB5">
        <w:rPr>
          <w:rFonts w:ascii="Arial" w:hAnsi="Arial" w:cs="Arial"/>
        </w:rPr>
        <w:t>82)90120-0;</w:t>
      </w:r>
    </w:p>
    <w:p w:rsidR="00E415FA" w:rsidRPr="002A2EB5" w:rsidRDefault="00E415FA" w:rsidP="002A2EB5">
      <w:pPr>
        <w:pStyle w:val="NormalWeb"/>
        <w:spacing w:before="0" w:beforeAutospacing="0" w:after="0" w:afterAutospacing="0" w:line="360" w:lineRule="auto"/>
        <w:jc w:val="both"/>
        <w:rPr>
          <w:rFonts w:ascii="Arial" w:hAnsi="Arial" w:cs="Arial"/>
        </w:rPr>
      </w:pPr>
    </w:p>
    <w:p w:rsidR="0003228E" w:rsidRPr="009052F5" w:rsidRDefault="00E415FA" w:rsidP="000826E9">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Whittington, R., </w:t>
      </w:r>
      <w:proofErr w:type="spellStart"/>
      <w:r w:rsidRPr="002A2EB5">
        <w:rPr>
          <w:rFonts w:ascii="Arial" w:eastAsia="Times New Roman" w:hAnsi="Arial" w:cs="Arial"/>
          <w:sz w:val="24"/>
          <w:szCs w:val="24"/>
          <w:lang w:eastAsia="en-GB"/>
        </w:rPr>
        <w:t>Regner</w:t>
      </w:r>
      <w:proofErr w:type="spellEnd"/>
      <w:r w:rsidRPr="002A2EB5">
        <w:rPr>
          <w:rFonts w:ascii="Arial" w:eastAsia="Times New Roman" w:hAnsi="Arial" w:cs="Arial"/>
          <w:sz w:val="24"/>
          <w:szCs w:val="24"/>
          <w:lang w:eastAsia="en-GB"/>
        </w:rPr>
        <w:t xml:space="preserve">, P., </w:t>
      </w:r>
      <w:proofErr w:type="spellStart"/>
      <w:r w:rsidRPr="002A2EB5">
        <w:rPr>
          <w:rFonts w:ascii="Arial" w:eastAsia="Times New Roman" w:hAnsi="Arial" w:cs="Arial"/>
          <w:sz w:val="24"/>
          <w:szCs w:val="24"/>
          <w:lang w:eastAsia="en-GB"/>
        </w:rPr>
        <w:t>Angwin</w:t>
      </w:r>
      <w:proofErr w:type="spellEnd"/>
      <w:r w:rsidRPr="002A2EB5">
        <w:rPr>
          <w:rFonts w:ascii="Arial" w:eastAsia="Times New Roman" w:hAnsi="Arial" w:cs="Arial"/>
          <w:sz w:val="24"/>
          <w:szCs w:val="24"/>
          <w:lang w:eastAsia="en-GB"/>
        </w:rPr>
        <w:t>, D., John</w:t>
      </w:r>
      <w:r w:rsidR="002A2EB5">
        <w:rPr>
          <w:rFonts w:ascii="Arial" w:eastAsia="Times New Roman" w:hAnsi="Arial" w:cs="Arial"/>
          <w:sz w:val="24"/>
          <w:szCs w:val="24"/>
          <w:lang w:eastAsia="en-GB"/>
        </w:rPr>
        <w:t>son, G. and Scholes, K. (2020).</w:t>
      </w:r>
      <w:proofErr w:type="gramEnd"/>
      <w:r w:rsidR="002A2EB5">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Exploring Strategy</w:t>
      </w:r>
      <w:r w:rsidR="002A2EB5">
        <w:rPr>
          <w:rFonts w:ascii="Arial" w:eastAsia="Times New Roman" w:hAnsi="Arial" w:cs="Arial"/>
          <w:sz w:val="24"/>
          <w:szCs w:val="24"/>
          <w:lang w:eastAsia="en-GB"/>
        </w:rPr>
        <w:t>.</w:t>
      </w:r>
      <w:proofErr w:type="gramEnd"/>
      <w:r w:rsidR="002A2EB5">
        <w:rPr>
          <w:rFonts w:ascii="Arial" w:eastAsia="Times New Roman" w:hAnsi="Arial" w:cs="Arial"/>
          <w:sz w:val="24"/>
          <w:szCs w:val="24"/>
          <w:lang w:eastAsia="en-GB"/>
        </w:rPr>
        <w:t xml:space="preserve"> 12th ed. Hoboken: Pearson.</w:t>
      </w:r>
    </w:p>
    <w:sectPr w:rsidR="0003228E" w:rsidRPr="009052F5" w:rsidSect="00293CD3">
      <w:footerReference w:type="default" r:id="rId6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0BF3" w:rsidRDefault="00980BF3" w:rsidP="00293CD3">
      <w:pPr>
        <w:spacing w:after="0" w:line="240" w:lineRule="auto"/>
      </w:pPr>
      <w:r>
        <w:separator/>
      </w:r>
    </w:p>
  </w:endnote>
  <w:endnote w:type="continuationSeparator" w:id="0">
    <w:p w:rsidR="00980BF3" w:rsidRDefault="00980BF3" w:rsidP="00293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377563"/>
      <w:docPartObj>
        <w:docPartGallery w:val="Page Numbers (Bottom of Page)"/>
        <w:docPartUnique/>
      </w:docPartObj>
    </w:sdtPr>
    <w:sdtEndPr>
      <w:rPr>
        <w:noProof/>
      </w:rPr>
    </w:sdtEndPr>
    <w:sdtContent>
      <w:p w:rsidR="00D96A31" w:rsidRDefault="00D96A31">
        <w:pPr>
          <w:pStyle w:val="Footer"/>
          <w:jc w:val="center"/>
        </w:pPr>
        <w:r>
          <w:fldChar w:fldCharType="begin"/>
        </w:r>
        <w:r>
          <w:instrText xml:space="preserve"> PAGE   \* MERGEFORMAT </w:instrText>
        </w:r>
        <w:r>
          <w:fldChar w:fldCharType="separate"/>
        </w:r>
        <w:r w:rsidR="000305F0">
          <w:rPr>
            <w:noProof/>
          </w:rPr>
          <w:t>22</w:t>
        </w:r>
        <w:r>
          <w:rPr>
            <w:noProof/>
          </w:rPr>
          <w:fldChar w:fldCharType="end"/>
        </w:r>
      </w:p>
    </w:sdtContent>
  </w:sdt>
  <w:p w:rsidR="00D96A31" w:rsidRDefault="00D96A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0BF3" w:rsidRDefault="00980BF3" w:rsidP="00293CD3">
      <w:pPr>
        <w:spacing w:after="0" w:line="240" w:lineRule="auto"/>
      </w:pPr>
      <w:r>
        <w:separator/>
      </w:r>
    </w:p>
  </w:footnote>
  <w:footnote w:type="continuationSeparator" w:id="0">
    <w:p w:rsidR="00980BF3" w:rsidRDefault="00980BF3" w:rsidP="00293C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9D7851"/>
    <w:multiLevelType w:val="hybridMultilevel"/>
    <w:tmpl w:val="9F5C3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0F6659"/>
    <w:multiLevelType w:val="hybridMultilevel"/>
    <w:tmpl w:val="AB66D398"/>
    <w:lvl w:ilvl="0" w:tplc="8EBC47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E45927"/>
    <w:multiLevelType w:val="multilevel"/>
    <w:tmpl w:val="CEC84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2EC2430"/>
    <w:multiLevelType w:val="multilevel"/>
    <w:tmpl w:val="E828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8134E1A"/>
    <w:multiLevelType w:val="multilevel"/>
    <w:tmpl w:val="EB9A0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77A22A3"/>
    <w:multiLevelType w:val="hybridMultilevel"/>
    <w:tmpl w:val="D9F04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BE7C3C"/>
    <w:multiLevelType w:val="multilevel"/>
    <w:tmpl w:val="B1708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ACC1195"/>
    <w:multiLevelType w:val="hybridMultilevel"/>
    <w:tmpl w:val="867C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524EF5"/>
    <w:multiLevelType w:val="hybridMultilevel"/>
    <w:tmpl w:val="B2308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FF16A42"/>
    <w:multiLevelType w:val="hybridMultilevel"/>
    <w:tmpl w:val="6054D3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B1F502F"/>
    <w:multiLevelType w:val="hybridMultilevel"/>
    <w:tmpl w:val="0D4A2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7B210D"/>
    <w:multiLevelType w:val="hybridMultilevel"/>
    <w:tmpl w:val="3ABEE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336072"/>
    <w:multiLevelType w:val="hybridMultilevel"/>
    <w:tmpl w:val="697E7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11B6AC6"/>
    <w:multiLevelType w:val="multilevel"/>
    <w:tmpl w:val="15049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2BA10A0"/>
    <w:multiLevelType w:val="multilevel"/>
    <w:tmpl w:val="E0E2D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3F01A86"/>
    <w:multiLevelType w:val="hybridMultilevel"/>
    <w:tmpl w:val="1DAA7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7915BB8"/>
    <w:multiLevelType w:val="multilevel"/>
    <w:tmpl w:val="CFC08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CC1C28"/>
    <w:multiLevelType w:val="hybridMultilevel"/>
    <w:tmpl w:val="E4041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4EB792C"/>
    <w:multiLevelType w:val="multilevel"/>
    <w:tmpl w:val="A0743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578F4609"/>
    <w:multiLevelType w:val="hybridMultilevel"/>
    <w:tmpl w:val="EEAA9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882C53"/>
    <w:multiLevelType w:val="hybridMultilevel"/>
    <w:tmpl w:val="605E8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DA0CD1"/>
    <w:multiLevelType w:val="hybridMultilevel"/>
    <w:tmpl w:val="B0F65D1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6"/>
  </w:num>
  <w:num w:numId="3">
    <w:abstractNumId w:val="11"/>
  </w:num>
  <w:num w:numId="4">
    <w:abstractNumId w:val="15"/>
  </w:num>
  <w:num w:numId="5">
    <w:abstractNumId w:val="12"/>
  </w:num>
  <w:num w:numId="6">
    <w:abstractNumId w:val="20"/>
  </w:num>
  <w:num w:numId="7">
    <w:abstractNumId w:val="10"/>
  </w:num>
  <w:num w:numId="8">
    <w:abstractNumId w:val="17"/>
  </w:num>
  <w:num w:numId="9">
    <w:abstractNumId w:val="2"/>
  </w:num>
  <w:num w:numId="10">
    <w:abstractNumId w:val="8"/>
  </w:num>
  <w:num w:numId="11">
    <w:abstractNumId w:val="19"/>
  </w:num>
  <w:num w:numId="12">
    <w:abstractNumId w:val="21"/>
  </w:num>
  <w:num w:numId="13">
    <w:abstractNumId w:val="13"/>
  </w:num>
  <w:num w:numId="14">
    <w:abstractNumId w:val="18"/>
  </w:num>
  <w:num w:numId="15">
    <w:abstractNumId w:val="7"/>
  </w:num>
  <w:num w:numId="16">
    <w:abstractNumId w:val="5"/>
  </w:num>
  <w:num w:numId="17">
    <w:abstractNumId w:val="14"/>
  </w:num>
  <w:num w:numId="18">
    <w:abstractNumId w:val="6"/>
  </w:num>
  <w:num w:numId="19">
    <w:abstractNumId w:val="3"/>
  </w:num>
  <w:num w:numId="20">
    <w:abstractNumId w:val="4"/>
  </w:num>
  <w:num w:numId="21">
    <w:abstractNumId w:val="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2D0A"/>
    <w:rsid w:val="00003096"/>
    <w:rsid w:val="000104E1"/>
    <w:rsid w:val="00011139"/>
    <w:rsid w:val="00015FFC"/>
    <w:rsid w:val="000179DE"/>
    <w:rsid w:val="00024378"/>
    <w:rsid w:val="000249EC"/>
    <w:rsid w:val="000305F0"/>
    <w:rsid w:val="00030BED"/>
    <w:rsid w:val="0003228E"/>
    <w:rsid w:val="00034A18"/>
    <w:rsid w:val="00036642"/>
    <w:rsid w:val="000429E4"/>
    <w:rsid w:val="0004637C"/>
    <w:rsid w:val="00055177"/>
    <w:rsid w:val="00073FB9"/>
    <w:rsid w:val="00075E85"/>
    <w:rsid w:val="0008163B"/>
    <w:rsid w:val="000826E9"/>
    <w:rsid w:val="000842A4"/>
    <w:rsid w:val="000955AD"/>
    <w:rsid w:val="000A2140"/>
    <w:rsid w:val="000A25F7"/>
    <w:rsid w:val="000B04AC"/>
    <w:rsid w:val="000B2224"/>
    <w:rsid w:val="000B6FF2"/>
    <w:rsid w:val="000C59C6"/>
    <w:rsid w:val="000D0443"/>
    <w:rsid w:val="000D4A72"/>
    <w:rsid w:val="000D641F"/>
    <w:rsid w:val="000E00D5"/>
    <w:rsid w:val="000E6F3F"/>
    <w:rsid w:val="000F565C"/>
    <w:rsid w:val="000F7622"/>
    <w:rsid w:val="0010209B"/>
    <w:rsid w:val="0011122F"/>
    <w:rsid w:val="001118D7"/>
    <w:rsid w:val="00116BEE"/>
    <w:rsid w:val="00117421"/>
    <w:rsid w:val="0012261B"/>
    <w:rsid w:val="001243AA"/>
    <w:rsid w:val="0013385F"/>
    <w:rsid w:val="00135BFA"/>
    <w:rsid w:val="00135FA9"/>
    <w:rsid w:val="0015716C"/>
    <w:rsid w:val="00157721"/>
    <w:rsid w:val="00174942"/>
    <w:rsid w:val="00182DB6"/>
    <w:rsid w:val="00183066"/>
    <w:rsid w:val="00194CDD"/>
    <w:rsid w:val="001A7027"/>
    <w:rsid w:val="001A7855"/>
    <w:rsid w:val="001B346E"/>
    <w:rsid w:val="001B7B29"/>
    <w:rsid w:val="001C0296"/>
    <w:rsid w:val="001C0A93"/>
    <w:rsid w:val="001C1005"/>
    <w:rsid w:val="001C432B"/>
    <w:rsid w:val="001D0941"/>
    <w:rsid w:val="001E1547"/>
    <w:rsid w:val="001E1957"/>
    <w:rsid w:val="001E24B8"/>
    <w:rsid w:val="001E68D1"/>
    <w:rsid w:val="001F2535"/>
    <w:rsid w:val="001F2A9B"/>
    <w:rsid w:val="001F53C0"/>
    <w:rsid w:val="001F7BF1"/>
    <w:rsid w:val="0020750D"/>
    <w:rsid w:val="00214BD4"/>
    <w:rsid w:val="00215473"/>
    <w:rsid w:val="002216CD"/>
    <w:rsid w:val="00226989"/>
    <w:rsid w:val="002358D8"/>
    <w:rsid w:val="00236C60"/>
    <w:rsid w:val="00244B61"/>
    <w:rsid w:val="00250DFD"/>
    <w:rsid w:val="00253803"/>
    <w:rsid w:val="00257C54"/>
    <w:rsid w:val="002603E9"/>
    <w:rsid w:val="00280935"/>
    <w:rsid w:val="00281A5C"/>
    <w:rsid w:val="00281E42"/>
    <w:rsid w:val="002834E5"/>
    <w:rsid w:val="002835CB"/>
    <w:rsid w:val="00293093"/>
    <w:rsid w:val="00293CD3"/>
    <w:rsid w:val="0029583B"/>
    <w:rsid w:val="00297D0D"/>
    <w:rsid w:val="002A14A7"/>
    <w:rsid w:val="002A2EB5"/>
    <w:rsid w:val="002A3430"/>
    <w:rsid w:val="002A4A2B"/>
    <w:rsid w:val="002C1F72"/>
    <w:rsid w:val="002D5219"/>
    <w:rsid w:val="002D7586"/>
    <w:rsid w:val="002E3942"/>
    <w:rsid w:val="002E4439"/>
    <w:rsid w:val="002F241B"/>
    <w:rsid w:val="0030064F"/>
    <w:rsid w:val="00304332"/>
    <w:rsid w:val="00305EBB"/>
    <w:rsid w:val="00311F9F"/>
    <w:rsid w:val="00313119"/>
    <w:rsid w:val="00313140"/>
    <w:rsid w:val="00315239"/>
    <w:rsid w:val="003160C3"/>
    <w:rsid w:val="00320361"/>
    <w:rsid w:val="00320EE4"/>
    <w:rsid w:val="00323F27"/>
    <w:rsid w:val="00324050"/>
    <w:rsid w:val="00327D97"/>
    <w:rsid w:val="00330183"/>
    <w:rsid w:val="003374A8"/>
    <w:rsid w:val="00344208"/>
    <w:rsid w:val="003540E8"/>
    <w:rsid w:val="00356B4E"/>
    <w:rsid w:val="0037526F"/>
    <w:rsid w:val="00383EC6"/>
    <w:rsid w:val="00393FBA"/>
    <w:rsid w:val="0039586F"/>
    <w:rsid w:val="003A5E48"/>
    <w:rsid w:val="003B10AB"/>
    <w:rsid w:val="003B1589"/>
    <w:rsid w:val="003B3F20"/>
    <w:rsid w:val="003B68FD"/>
    <w:rsid w:val="003D7CD5"/>
    <w:rsid w:val="003E2A63"/>
    <w:rsid w:val="003F4766"/>
    <w:rsid w:val="003F6643"/>
    <w:rsid w:val="003F6E4A"/>
    <w:rsid w:val="00403126"/>
    <w:rsid w:val="004105E1"/>
    <w:rsid w:val="004112AA"/>
    <w:rsid w:val="00421ED0"/>
    <w:rsid w:val="00433C4D"/>
    <w:rsid w:val="00435BE6"/>
    <w:rsid w:val="004375DB"/>
    <w:rsid w:val="004432EF"/>
    <w:rsid w:val="00443BB6"/>
    <w:rsid w:val="00447E71"/>
    <w:rsid w:val="00455934"/>
    <w:rsid w:val="004566B2"/>
    <w:rsid w:val="00463517"/>
    <w:rsid w:val="0048647B"/>
    <w:rsid w:val="004866E8"/>
    <w:rsid w:val="0049167A"/>
    <w:rsid w:val="00494ADF"/>
    <w:rsid w:val="004B24C7"/>
    <w:rsid w:val="004B530E"/>
    <w:rsid w:val="004B7B49"/>
    <w:rsid w:val="004B7DED"/>
    <w:rsid w:val="004C4827"/>
    <w:rsid w:val="004C6ADA"/>
    <w:rsid w:val="004D1026"/>
    <w:rsid w:val="004D1D7F"/>
    <w:rsid w:val="004F0C88"/>
    <w:rsid w:val="004F0D1B"/>
    <w:rsid w:val="004F0FFD"/>
    <w:rsid w:val="004F19FE"/>
    <w:rsid w:val="004F5CDD"/>
    <w:rsid w:val="0050137C"/>
    <w:rsid w:val="00501F44"/>
    <w:rsid w:val="00502DF3"/>
    <w:rsid w:val="00507B63"/>
    <w:rsid w:val="005106D9"/>
    <w:rsid w:val="00513A64"/>
    <w:rsid w:val="00540D0F"/>
    <w:rsid w:val="00542379"/>
    <w:rsid w:val="0055000B"/>
    <w:rsid w:val="00550AF6"/>
    <w:rsid w:val="00552F5C"/>
    <w:rsid w:val="00554AF3"/>
    <w:rsid w:val="0056435B"/>
    <w:rsid w:val="00570BFE"/>
    <w:rsid w:val="0057441E"/>
    <w:rsid w:val="00576A7B"/>
    <w:rsid w:val="005852EB"/>
    <w:rsid w:val="005A2DFA"/>
    <w:rsid w:val="005A5D83"/>
    <w:rsid w:val="005C28A3"/>
    <w:rsid w:val="005C374B"/>
    <w:rsid w:val="005C3AA7"/>
    <w:rsid w:val="005D4825"/>
    <w:rsid w:val="005D67DD"/>
    <w:rsid w:val="005E0120"/>
    <w:rsid w:val="005E626E"/>
    <w:rsid w:val="005F3BFE"/>
    <w:rsid w:val="005F764C"/>
    <w:rsid w:val="00604EE3"/>
    <w:rsid w:val="00613D76"/>
    <w:rsid w:val="00616F69"/>
    <w:rsid w:val="006512D0"/>
    <w:rsid w:val="006546B8"/>
    <w:rsid w:val="00657EC0"/>
    <w:rsid w:val="006726C4"/>
    <w:rsid w:val="00675CF3"/>
    <w:rsid w:val="00692508"/>
    <w:rsid w:val="006A0B38"/>
    <w:rsid w:val="006B328F"/>
    <w:rsid w:val="006C067D"/>
    <w:rsid w:val="006D2D1E"/>
    <w:rsid w:val="006D379F"/>
    <w:rsid w:val="006F1F9E"/>
    <w:rsid w:val="006F21EF"/>
    <w:rsid w:val="006F2E8B"/>
    <w:rsid w:val="006F4F7A"/>
    <w:rsid w:val="006F7C0E"/>
    <w:rsid w:val="007029F1"/>
    <w:rsid w:val="0070598D"/>
    <w:rsid w:val="007149F6"/>
    <w:rsid w:val="007150E1"/>
    <w:rsid w:val="007155D7"/>
    <w:rsid w:val="0071774C"/>
    <w:rsid w:val="00723E58"/>
    <w:rsid w:val="0073217A"/>
    <w:rsid w:val="00732396"/>
    <w:rsid w:val="00733381"/>
    <w:rsid w:val="00733924"/>
    <w:rsid w:val="00735934"/>
    <w:rsid w:val="0073756E"/>
    <w:rsid w:val="00746EC0"/>
    <w:rsid w:val="00747986"/>
    <w:rsid w:val="00747A85"/>
    <w:rsid w:val="0075443C"/>
    <w:rsid w:val="00754727"/>
    <w:rsid w:val="00755FE9"/>
    <w:rsid w:val="007647CB"/>
    <w:rsid w:val="00764AF5"/>
    <w:rsid w:val="0076553F"/>
    <w:rsid w:val="00765EC8"/>
    <w:rsid w:val="007704FD"/>
    <w:rsid w:val="00770991"/>
    <w:rsid w:val="00771039"/>
    <w:rsid w:val="00775193"/>
    <w:rsid w:val="0078457B"/>
    <w:rsid w:val="00784961"/>
    <w:rsid w:val="00791C99"/>
    <w:rsid w:val="00795740"/>
    <w:rsid w:val="007979D5"/>
    <w:rsid w:val="007A2A9C"/>
    <w:rsid w:val="007A2C7D"/>
    <w:rsid w:val="007A4FF3"/>
    <w:rsid w:val="007B2A40"/>
    <w:rsid w:val="007B37FB"/>
    <w:rsid w:val="007B4D02"/>
    <w:rsid w:val="007C4CE8"/>
    <w:rsid w:val="007D6A7F"/>
    <w:rsid w:val="007E23C3"/>
    <w:rsid w:val="007F157D"/>
    <w:rsid w:val="007F1869"/>
    <w:rsid w:val="007F701C"/>
    <w:rsid w:val="00804EA5"/>
    <w:rsid w:val="008133ED"/>
    <w:rsid w:val="008155FF"/>
    <w:rsid w:val="00822C5E"/>
    <w:rsid w:val="00823E41"/>
    <w:rsid w:val="008359D6"/>
    <w:rsid w:val="00850B72"/>
    <w:rsid w:val="00850F49"/>
    <w:rsid w:val="008629FE"/>
    <w:rsid w:val="0086464B"/>
    <w:rsid w:val="00864D98"/>
    <w:rsid w:val="00867B76"/>
    <w:rsid w:val="008813F8"/>
    <w:rsid w:val="00886310"/>
    <w:rsid w:val="00887008"/>
    <w:rsid w:val="00891EE2"/>
    <w:rsid w:val="00892D0E"/>
    <w:rsid w:val="008B3421"/>
    <w:rsid w:val="008B6D70"/>
    <w:rsid w:val="008C26E4"/>
    <w:rsid w:val="008C3662"/>
    <w:rsid w:val="008D2199"/>
    <w:rsid w:val="008D5365"/>
    <w:rsid w:val="008D5CB7"/>
    <w:rsid w:val="008D684E"/>
    <w:rsid w:val="008D746D"/>
    <w:rsid w:val="008E03B4"/>
    <w:rsid w:val="008E3D7B"/>
    <w:rsid w:val="008E50D7"/>
    <w:rsid w:val="008E6D46"/>
    <w:rsid w:val="008F4007"/>
    <w:rsid w:val="00902721"/>
    <w:rsid w:val="00902D72"/>
    <w:rsid w:val="009052F5"/>
    <w:rsid w:val="00910974"/>
    <w:rsid w:val="00914563"/>
    <w:rsid w:val="009232BB"/>
    <w:rsid w:val="00926902"/>
    <w:rsid w:val="00927A5A"/>
    <w:rsid w:val="00930406"/>
    <w:rsid w:val="009363E0"/>
    <w:rsid w:val="00940607"/>
    <w:rsid w:val="00942A8C"/>
    <w:rsid w:val="0094684C"/>
    <w:rsid w:val="00951CDF"/>
    <w:rsid w:val="009524AD"/>
    <w:rsid w:val="00961ED1"/>
    <w:rsid w:val="00965F47"/>
    <w:rsid w:val="00973207"/>
    <w:rsid w:val="00976C33"/>
    <w:rsid w:val="009778AA"/>
    <w:rsid w:val="00980BF3"/>
    <w:rsid w:val="00986E5F"/>
    <w:rsid w:val="00993BC3"/>
    <w:rsid w:val="00994E1B"/>
    <w:rsid w:val="00995F75"/>
    <w:rsid w:val="009B6537"/>
    <w:rsid w:val="009B6E4F"/>
    <w:rsid w:val="009C4831"/>
    <w:rsid w:val="009C6A13"/>
    <w:rsid w:val="009D009E"/>
    <w:rsid w:val="009D4DFE"/>
    <w:rsid w:val="009D5AB7"/>
    <w:rsid w:val="009D5E5D"/>
    <w:rsid w:val="009E4BB9"/>
    <w:rsid w:val="009F0B15"/>
    <w:rsid w:val="009F33D5"/>
    <w:rsid w:val="009F5512"/>
    <w:rsid w:val="009F5557"/>
    <w:rsid w:val="009F6F1D"/>
    <w:rsid w:val="00A07895"/>
    <w:rsid w:val="00A10AC0"/>
    <w:rsid w:val="00A13374"/>
    <w:rsid w:val="00A34D32"/>
    <w:rsid w:val="00A352B3"/>
    <w:rsid w:val="00A35655"/>
    <w:rsid w:val="00A358EC"/>
    <w:rsid w:val="00A35CD9"/>
    <w:rsid w:val="00A41F9E"/>
    <w:rsid w:val="00A43135"/>
    <w:rsid w:val="00A47C27"/>
    <w:rsid w:val="00A61ECA"/>
    <w:rsid w:val="00A63229"/>
    <w:rsid w:val="00A67069"/>
    <w:rsid w:val="00A71F4E"/>
    <w:rsid w:val="00A77611"/>
    <w:rsid w:val="00A934DC"/>
    <w:rsid w:val="00A940AB"/>
    <w:rsid w:val="00A94168"/>
    <w:rsid w:val="00AA6E4F"/>
    <w:rsid w:val="00AA6F27"/>
    <w:rsid w:val="00AC0685"/>
    <w:rsid w:val="00AC1F6F"/>
    <w:rsid w:val="00AD46F7"/>
    <w:rsid w:val="00AE12CC"/>
    <w:rsid w:val="00AE2E8F"/>
    <w:rsid w:val="00AE6D0E"/>
    <w:rsid w:val="00AE7908"/>
    <w:rsid w:val="00AF1AA3"/>
    <w:rsid w:val="00B00527"/>
    <w:rsid w:val="00B02129"/>
    <w:rsid w:val="00B02F34"/>
    <w:rsid w:val="00B2100A"/>
    <w:rsid w:val="00B21303"/>
    <w:rsid w:val="00B215C8"/>
    <w:rsid w:val="00B2460F"/>
    <w:rsid w:val="00B2745D"/>
    <w:rsid w:val="00B351CA"/>
    <w:rsid w:val="00B40ACC"/>
    <w:rsid w:val="00B40ADF"/>
    <w:rsid w:val="00B42120"/>
    <w:rsid w:val="00B509C4"/>
    <w:rsid w:val="00B53225"/>
    <w:rsid w:val="00B539C2"/>
    <w:rsid w:val="00B6100D"/>
    <w:rsid w:val="00B61260"/>
    <w:rsid w:val="00B6677D"/>
    <w:rsid w:val="00B76213"/>
    <w:rsid w:val="00B80483"/>
    <w:rsid w:val="00B80D1B"/>
    <w:rsid w:val="00B84061"/>
    <w:rsid w:val="00B86646"/>
    <w:rsid w:val="00B960DC"/>
    <w:rsid w:val="00BA0B06"/>
    <w:rsid w:val="00BB3A48"/>
    <w:rsid w:val="00BB5F0C"/>
    <w:rsid w:val="00BB6B7B"/>
    <w:rsid w:val="00BC002B"/>
    <w:rsid w:val="00BC003B"/>
    <w:rsid w:val="00BC2AB4"/>
    <w:rsid w:val="00BC55CE"/>
    <w:rsid w:val="00BC7658"/>
    <w:rsid w:val="00BD267E"/>
    <w:rsid w:val="00BD6BBD"/>
    <w:rsid w:val="00BE3235"/>
    <w:rsid w:val="00BE78C6"/>
    <w:rsid w:val="00BF560E"/>
    <w:rsid w:val="00C00A17"/>
    <w:rsid w:val="00C010F2"/>
    <w:rsid w:val="00C01514"/>
    <w:rsid w:val="00C03729"/>
    <w:rsid w:val="00C07FE2"/>
    <w:rsid w:val="00C15C44"/>
    <w:rsid w:val="00C202A9"/>
    <w:rsid w:val="00C250AE"/>
    <w:rsid w:val="00C30F86"/>
    <w:rsid w:val="00C34A8C"/>
    <w:rsid w:val="00C37F57"/>
    <w:rsid w:val="00C41797"/>
    <w:rsid w:val="00C438C6"/>
    <w:rsid w:val="00C50E33"/>
    <w:rsid w:val="00C51018"/>
    <w:rsid w:val="00C53423"/>
    <w:rsid w:val="00C536B7"/>
    <w:rsid w:val="00C61438"/>
    <w:rsid w:val="00C61E1D"/>
    <w:rsid w:val="00C931EE"/>
    <w:rsid w:val="00C93355"/>
    <w:rsid w:val="00C95D14"/>
    <w:rsid w:val="00C97600"/>
    <w:rsid w:val="00CA6E33"/>
    <w:rsid w:val="00CB63C6"/>
    <w:rsid w:val="00CC7213"/>
    <w:rsid w:val="00CE08BF"/>
    <w:rsid w:val="00CE2D0A"/>
    <w:rsid w:val="00CF0495"/>
    <w:rsid w:val="00CF6C80"/>
    <w:rsid w:val="00D032FB"/>
    <w:rsid w:val="00D0571D"/>
    <w:rsid w:val="00D06E22"/>
    <w:rsid w:val="00D0735D"/>
    <w:rsid w:val="00D14144"/>
    <w:rsid w:val="00D14740"/>
    <w:rsid w:val="00D20711"/>
    <w:rsid w:val="00D25A36"/>
    <w:rsid w:val="00D271E7"/>
    <w:rsid w:val="00D278A4"/>
    <w:rsid w:val="00D32513"/>
    <w:rsid w:val="00D3290F"/>
    <w:rsid w:val="00D43B12"/>
    <w:rsid w:val="00D61386"/>
    <w:rsid w:val="00D6271B"/>
    <w:rsid w:val="00D66717"/>
    <w:rsid w:val="00D6775C"/>
    <w:rsid w:val="00D70625"/>
    <w:rsid w:val="00D76E7F"/>
    <w:rsid w:val="00D83B4D"/>
    <w:rsid w:val="00D8401E"/>
    <w:rsid w:val="00D878DC"/>
    <w:rsid w:val="00D92A8F"/>
    <w:rsid w:val="00D96A31"/>
    <w:rsid w:val="00DA2BF6"/>
    <w:rsid w:val="00DB034B"/>
    <w:rsid w:val="00DB1454"/>
    <w:rsid w:val="00DC5283"/>
    <w:rsid w:val="00DC77AC"/>
    <w:rsid w:val="00DC7BB0"/>
    <w:rsid w:val="00DD074E"/>
    <w:rsid w:val="00DD5621"/>
    <w:rsid w:val="00DE29D8"/>
    <w:rsid w:val="00DE4D0D"/>
    <w:rsid w:val="00DF0BE6"/>
    <w:rsid w:val="00E00ED7"/>
    <w:rsid w:val="00E10B57"/>
    <w:rsid w:val="00E12509"/>
    <w:rsid w:val="00E12AD4"/>
    <w:rsid w:val="00E140FF"/>
    <w:rsid w:val="00E2135F"/>
    <w:rsid w:val="00E328D9"/>
    <w:rsid w:val="00E34A49"/>
    <w:rsid w:val="00E379D7"/>
    <w:rsid w:val="00E402FD"/>
    <w:rsid w:val="00E415FA"/>
    <w:rsid w:val="00E46E89"/>
    <w:rsid w:val="00E56261"/>
    <w:rsid w:val="00E67D17"/>
    <w:rsid w:val="00E737E3"/>
    <w:rsid w:val="00E73F72"/>
    <w:rsid w:val="00E759C0"/>
    <w:rsid w:val="00E807CB"/>
    <w:rsid w:val="00E84250"/>
    <w:rsid w:val="00E8473C"/>
    <w:rsid w:val="00E87B5E"/>
    <w:rsid w:val="00E94D9D"/>
    <w:rsid w:val="00EA6CF2"/>
    <w:rsid w:val="00EB0A0C"/>
    <w:rsid w:val="00EB1AE2"/>
    <w:rsid w:val="00EC464A"/>
    <w:rsid w:val="00EF07B1"/>
    <w:rsid w:val="00EF6701"/>
    <w:rsid w:val="00F007A7"/>
    <w:rsid w:val="00F13C85"/>
    <w:rsid w:val="00F469FB"/>
    <w:rsid w:val="00F472AF"/>
    <w:rsid w:val="00F52D71"/>
    <w:rsid w:val="00F55317"/>
    <w:rsid w:val="00F67BD5"/>
    <w:rsid w:val="00F70639"/>
    <w:rsid w:val="00F749AE"/>
    <w:rsid w:val="00F837E7"/>
    <w:rsid w:val="00F84F83"/>
    <w:rsid w:val="00F92FC1"/>
    <w:rsid w:val="00F9340E"/>
    <w:rsid w:val="00F935AA"/>
    <w:rsid w:val="00FA2749"/>
    <w:rsid w:val="00FA3063"/>
    <w:rsid w:val="00FA5966"/>
    <w:rsid w:val="00FA7F5C"/>
    <w:rsid w:val="00FB029F"/>
    <w:rsid w:val="00FB752C"/>
    <w:rsid w:val="00FC1032"/>
    <w:rsid w:val="00FC1CE9"/>
    <w:rsid w:val="00FD69F1"/>
    <w:rsid w:val="00FE5D58"/>
    <w:rsid w:val="00FE6ADC"/>
    <w:rsid w:val="00FF09D8"/>
    <w:rsid w:val="00FF24AD"/>
    <w:rsid w:val="00FF4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56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664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664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CD3"/>
    <w:pPr>
      <w:tabs>
        <w:tab w:val="center" w:pos="4536"/>
        <w:tab w:val="right" w:pos="9072"/>
      </w:tabs>
      <w:spacing w:after="0" w:line="240" w:lineRule="auto"/>
    </w:pPr>
  </w:style>
  <w:style w:type="character" w:customStyle="1" w:styleId="HeaderChar">
    <w:name w:val="Header Char"/>
    <w:basedOn w:val="DefaultParagraphFont"/>
    <w:link w:val="Header"/>
    <w:uiPriority w:val="99"/>
    <w:rsid w:val="00293CD3"/>
  </w:style>
  <w:style w:type="paragraph" w:styleId="Footer">
    <w:name w:val="footer"/>
    <w:basedOn w:val="Normal"/>
    <w:link w:val="FooterChar"/>
    <w:uiPriority w:val="99"/>
    <w:unhideWhenUsed/>
    <w:rsid w:val="00293CD3"/>
    <w:pPr>
      <w:tabs>
        <w:tab w:val="center" w:pos="4536"/>
        <w:tab w:val="right" w:pos="9072"/>
      </w:tabs>
      <w:spacing w:after="0" w:line="240" w:lineRule="auto"/>
    </w:pPr>
  </w:style>
  <w:style w:type="character" w:customStyle="1" w:styleId="FooterChar">
    <w:name w:val="Footer Char"/>
    <w:basedOn w:val="DefaultParagraphFont"/>
    <w:link w:val="Footer"/>
    <w:uiPriority w:val="99"/>
    <w:rsid w:val="00293CD3"/>
  </w:style>
  <w:style w:type="paragraph" w:styleId="NormalWeb">
    <w:name w:val="Normal (Web)"/>
    <w:basedOn w:val="Normal"/>
    <w:uiPriority w:val="99"/>
    <w:unhideWhenUsed/>
    <w:rsid w:val="00A71F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E1D"/>
    <w:rPr>
      <w:color w:val="0000FF" w:themeColor="hyperlink"/>
      <w:u w:val="single"/>
    </w:rPr>
  </w:style>
  <w:style w:type="paragraph" w:styleId="BalloonText">
    <w:name w:val="Balloon Text"/>
    <w:basedOn w:val="Normal"/>
    <w:link w:val="BalloonTextChar"/>
    <w:uiPriority w:val="99"/>
    <w:semiHidden/>
    <w:unhideWhenUsed/>
    <w:rsid w:val="001A7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027"/>
    <w:rPr>
      <w:rFonts w:ascii="Tahoma" w:hAnsi="Tahoma" w:cs="Tahoma"/>
      <w:sz w:val="16"/>
      <w:szCs w:val="16"/>
    </w:rPr>
  </w:style>
  <w:style w:type="paragraph" w:styleId="HTMLPreformatted">
    <w:name w:val="HTML Preformatted"/>
    <w:basedOn w:val="Normal"/>
    <w:link w:val="HTMLPreformattedChar"/>
    <w:uiPriority w:val="99"/>
    <w:unhideWhenUsed/>
    <w:rsid w:val="00FA7F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A7F5C"/>
    <w:rPr>
      <w:rFonts w:ascii="Courier New" w:eastAsia="Times New Roman" w:hAnsi="Courier New" w:cs="Courier New"/>
      <w:sz w:val="20"/>
      <w:szCs w:val="20"/>
      <w:lang w:eastAsia="en-GB"/>
    </w:rPr>
  </w:style>
  <w:style w:type="character" w:customStyle="1" w:styleId="y2iqfc">
    <w:name w:val="y2iqfc"/>
    <w:basedOn w:val="DefaultParagraphFont"/>
    <w:rsid w:val="00FA7F5C"/>
  </w:style>
  <w:style w:type="table" w:styleId="TableGrid">
    <w:name w:val="Table Grid"/>
    <w:basedOn w:val="TableNormal"/>
    <w:uiPriority w:val="59"/>
    <w:rsid w:val="007845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F2E8B"/>
    <w:pPr>
      <w:ind w:left="720"/>
      <w:contextualSpacing/>
    </w:pPr>
  </w:style>
  <w:style w:type="character" w:styleId="Strong">
    <w:name w:val="Strong"/>
    <w:basedOn w:val="DefaultParagraphFont"/>
    <w:uiPriority w:val="22"/>
    <w:qFormat/>
    <w:rsid w:val="00B215C8"/>
    <w:rPr>
      <w:b/>
      <w:bCs/>
    </w:rPr>
  </w:style>
  <w:style w:type="character" w:customStyle="1" w:styleId="Heading1Char">
    <w:name w:val="Heading 1 Char"/>
    <w:basedOn w:val="DefaultParagraphFont"/>
    <w:link w:val="Heading1"/>
    <w:uiPriority w:val="9"/>
    <w:rsid w:val="00A3565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A7855"/>
    <w:pPr>
      <w:outlineLvl w:val="9"/>
    </w:pPr>
    <w:rPr>
      <w:lang w:val="en-US" w:eastAsia="ja-JP"/>
    </w:rPr>
  </w:style>
  <w:style w:type="paragraph" w:styleId="TOC1">
    <w:name w:val="toc 1"/>
    <w:basedOn w:val="Normal"/>
    <w:next w:val="Normal"/>
    <w:autoRedefine/>
    <w:uiPriority w:val="39"/>
    <w:unhideWhenUsed/>
    <w:rsid w:val="001A7855"/>
    <w:pPr>
      <w:spacing w:after="100"/>
    </w:pPr>
  </w:style>
  <w:style w:type="character" w:customStyle="1" w:styleId="Heading2Char">
    <w:name w:val="Heading 2 Char"/>
    <w:basedOn w:val="DefaultParagraphFont"/>
    <w:link w:val="Heading2"/>
    <w:uiPriority w:val="9"/>
    <w:semiHidden/>
    <w:rsid w:val="0003664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3664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358EC"/>
    <w:pPr>
      <w:tabs>
        <w:tab w:val="right" w:leader="dot" w:pos="9062"/>
      </w:tabs>
      <w:spacing w:after="100"/>
      <w:ind w:left="220"/>
    </w:pPr>
  </w:style>
  <w:style w:type="paragraph" w:styleId="TOC3">
    <w:name w:val="toc 3"/>
    <w:basedOn w:val="Normal"/>
    <w:next w:val="Normal"/>
    <w:autoRedefine/>
    <w:uiPriority w:val="39"/>
    <w:unhideWhenUsed/>
    <w:rsid w:val="00257C54"/>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56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664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664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CD3"/>
    <w:pPr>
      <w:tabs>
        <w:tab w:val="center" w:pos="4536"/>
        <w:tab w:val="right" w:pos="9072"/>
      </w:tabs>
      <w:spacing w:after="0" w:line="240" w:lineRule="auto"/>
    </w:pPr>
  </w:style>
  <w:style w:type="character" w:customStyle="1" w:styleId="HeaderChar">
    <w:name w:val="Header Char"/>
    <w:basedOn w:val="DefaultParagraphFont"/>
    <w:link w:val="Header"/>
    <w:uiPriority w:val="99"/>
    <w:rsid w:val="00293CD3"/>
  </w:style>
  <w:style w:type="paragraph" w:styleId="Footer">
    <w:name w:val="footer"/>
    <w:basedOn w:val="Normal"/>
    <w:link w:val="FooterChar"/>
    <w:uiPriority w:val="99"/>
    <w:unhideWhenUsed/>
    <w:rsid w:val="00293CD3"/>
    <w:pPr>
      <w:tabs>
        <w:tab w:val="center" w:pos="4536"/>
        <w:tab w:val="right" w:pos="9072"/>
      </w:tabs>
      <w:spacing w:after="0" w:line="240" w:lineRule="auto"/>
    </w:pPr>
  </w:style>
  <w:style w:type="character" w:customStyle="1" w:styleId="FooterChar">
    <w:name w:val="Footer Char"/>
    <w:basedOn w:val="DefaultParagraphFont"/>
    <w:link w:val="Footer"/>
    <w:uiPriority w:val="99"/>
    <w:rsid w:val="00293CD3"/>
  </w:style>
  <w:style w:type="paragraph" w:styleId="NormalWeb">
    <w:name w:val="Normal (Web)"/>
    <w:basedOn w:val="Normal"/>
    <w:uiPriority w:val="99"/>
    <w:unhideWhenUsed/>
    <w:rsid w:val="00A71F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E1D"/>
    <w:rPr>
      <w:color w:val="0000FF" w:themeColor="hyperlink"/>
      <w:u w:val="single"/>
    </w:rPr>
  </w:style>
  <w:style w:type="paragraph" w:styleId="BalloonText">
    <w:name w:val="Balloon Text"/>
    <w:basedOn w:val="Normal"/>
    <w:link w:val="BalloonTextChar"/>
    <w:uiPriority w:val="99"/>
    <w:semiHidden/>
    <w:unhideWhenUsed/>
    <w:rsid w:val="001A7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027"/>
    <w:rPr>
      <w:rFonts w:ascii="Tahoma" w:hAnsi="Tahoma" w:cs="Tahoma"/>
      <w:sz w:val="16"/>
      <w:szCs w:val="16"/>
    </w:rPr>
  </w:style>
  <w:style w:type="paragraph" w:styleId="HTMLPreformatted">
    <w:name w:val="HTML Preformatted"/>
    <w:basedOn w:val="Normal"/>
    <w:link w:val="HTMLPreformattedChar"/>
    <w:uiPriority w:val="99"/>
    <w:unhideWhenUsed/>
    <w:rsid w:val="00FA7F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A7F5C"/>
    <w:rPr>
      <w:rFonts w:ascii="Courier New" w:eastAsia="Times New Roman" w:hAnsi="Courier New" w:cs="Courier New"/>
      <w:sz w:val="20"/>
      <w:szCs w:val="20"/>
      <w:lang w:eastAsia="en-GB"/>
    </w:rPr>
  </w:style>
  <w:style w:type="character" w:customStyle="1" w:styleId="y2iqfc">
    <w:name w:val="y2iqfc"/>
    <w:basedOn w:val="DefaultParagraphFont"/>
    <w:rsid w:val="00FA7F5C"/>
  </w:style>
  <w:style w:type="table" w:styleId="TableGrid">
    <w:name w:val="Table Grid"/>
    <w:basedOn w:val="TableNormal"/>
    <w:uiPriority w:val="59"/>
    <w:rsid w:val="007845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F2E8B"/>
    <w:pPr>
      <w:ind w:left="720"/>
      <w:contextualSpacing/>
    </w:pPr>
  </w:style>
  <w:style w:type="character" w:styleId="Strong">
    <w:name w:val="Strong"/>
    <w:basedOn w:val="DefaultParagraphFont"/>
    <w:uiPriority w:val="22"/>
    <w:qFormat/>
    <w:rsid w:val="00B215C8"/>
    <w:rPr>
      <w:b/>
      <w:bCs/>
    </w:rPr>
  </w:style>
  <w:style w:type="character" w:customStyle="1" w:styleId="Heading1Char">
    <w:name w:val="Heading 1 Char"/>
    <w:basedOn w:val="DefaultParagraphFont"/>
    <w:link w:val="Heading1"/>
    <w:uiPriority w:val="9"/>
    <w:rsid w:val="00A3565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A7855"/>
    <w:pPr>
      <w:outlineLvl w:val="9"/>
    </w:pPr>
    <w:rPr>
      <w:lang w:val="en-US" w:eastAsia="ja-JP"/>
    </w:rPr>
  </w:style>
  <w:style w:type="paragraph" w:styleId="TOC1">
    <w:name w:val="toc 1"/>
    <w:basedOn w:val="Normal"/>
    <w:next w:val="Normal"/>
    <w:autoRedefine/>
    <w:uiPriority w:val="39"/>
    <w:unhideWhenUsed/>
    <w:rsid w:val="001A7855"/>
    <w:pPr>
      <w:spacing w:after="100"/>
    </w:pPr>
  </w:style>
  <w:style w:type="character" w:customStyle="1" w:styleId="Heading2Char">
    <w:name w:val="Heading 2 Char"/>
    <w:basedOn w:val="DefaultParagraphFont"/>
    <w:link w:val="Heading2"/>
    <w:uiPriority w:val="9"/>
    <w:semiHidden/>
    <w:rsid w:val="0003664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3664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358EC"/>
    <w:pPr>
      <w:tabs>
        <w:tab w:val="right" w:leader="dot" w:pos="9062"/>
      </w:tabs>
      <w:spacing w:after="100"/>
      <w:ind w:left="220"/>
    </w:pPr>
  </w:style>
  <w:style w:type="paragraph" w:styleId="TOC3">
    <w:name w:val="toc 3"/>
    <w:basedOn w:val="Normal"/>
    <w:next w:val="Normal"/>
    <w:autoRedefine/>
    <w:uiPriority w:val="39"/>
    <w:unhideWhenUsed/>
    <w:rsid w:val="00257C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976316">
      <w:bodyDiv w:val="1"/>
      <w:marLeft w:val="0"/>
      <w:marRight w:val="0"/>
      <w:marTop w:val="0"/>
      <w:marBottom w:val="0"/>
      <w:divBdr>
        <w:top w:val="none" w:sz="0" w:space="0" w:color="auto"/>
        <w:left w:val="none" w:sz="0" w:space="0" w:color="auto"/>
        <w:bottom w:val="none" w:sz="0" w:space="0" w:color="auto"/>
        <w:right w:val="none" w:sz="0" w:space="0" w:color="auto"/>
      </w:divBdr>
    </w:div>
    <w:div w:id="93675148">
      <w:bodyDiv w:val="1"/>
      <w:marLeft w:val="0"/>
      <w:marRight w:val="0"/>
      <w:marTop w:val="0"/>
      <w:marBottom w:val="0"/>
      <w:divBdr>
        <w:top w:val="none" w:sz="0" w:space="0" w:color="auto"/>
        <w:left w:val="none" w:sz="0" w:space="0" w:color="auto"/>
        <w:bottom w:val="none" w:sz="0" w:space="0" w:color="auto"/>
        <w:right w:val="none" w:sz="0" w:space="0" w:color="auto"/>
      </w:divBdr>
    </w:div>
    <w:div w:id="142044027">
      <w:bodyDiv w:val="1"/>
      <w:marLeft w:val="0"/>
      <w:marRight w:val="0"/>
      <w:marTop w:val="0"/>
      <w:marBottom w:val="0"/>
      <w:divBdr>
        <w:top w:val="none" w:sz="0" w:space="0" w:color="auto"/>
        <w:left w:val="none" w:sz="0" w:space="0" w:color="auto"/>
        <w:bottom w:val="none" w:sz="0" w:space="0" w:color="auto"/>
        <w:right w:val="none" w:sz="0" w:space="0" w:color="auto"/>
      </w:divBdr>
    </w:div>
    <w:div w:id="223031837">
      <w:bodyDiv w:val="1"/>
      <w:marLeft w:val="0"/>
      <w:marRight w:val="0"/>
      <w:marTop w:val="0"/>
      <w:marBottom w:val="0"/>
      <w:divBdr>
        <w:top w:val="none" w:sz="0" w:space="0" w:color="auto"/>
        <w:left w:val="none" w:sz="0" w:space="0" w:color="auto"/>
        <w:bottom w:val="none" w:sz="0" w:space="0" w:color="auto"/>
        <w:right w:val="none" w:sz="0" w:space="0" w:color="auto"/>
      </w:divBdr>
    </w:div>
    <w:div w:id="260533375">
      <w:bodyDiv w:val="1"/>
      <w:marLeft w:val="0"/>
      <w:marRight w:val="0"/>
      <w:marTop w:val="0"/>
      <w:marBottom w:val="0"/>
      <w:divBdr>
        <w:top w:val="none" w:sz="0" w:space="0" w:color="auto"/>
        <w:left w:val="none" w:sz="0" w:space="0" w:color="auto"/>
        <w:bottom w:val="none" w:sz="0" w:space="0" w:color="auto"/>
        <w:right w:val="none" w:sz="0" w:space="0" w:color="auto"/>
      </w:divBdr>
    </w:div>
    <w:div w:id="293950318">
      <w:bodyDiv w:val="1"/>
      <w:marLeft w:val="0"/>
      <w:marRight w:val="0"/>
      <w:marTop w:val="0"/>
      <w:marBottom w:val="0"/>
      <w:divBdr>
        <w:top w:val="none" w:sz="0" w:space="0" w:color="auto"/>
        <w:left w:val="none" w:sz="0" w:space="0" w:color="auto"/>
        <w:bottom w:val="none" w:sz="0" w:space="0" w:color="auto"/>
        <w:right w:val="none" w:sz="0" w:space="0" w:color="auto"/>
      </w:divBdr>
    </w:div>
    <w:div w:id="351416803">
      <w:bodyDiv w:val="1"/>
      <w:marLeft w:val="0"/>
      <w:marRight w:val="0"/>
      <w:marTop w:val="0"/>
      <w:marBottom w:val="0"/>
      <w:divBdr>
        <w:top w:val="none" w:sz="0" w:space="0" w:color="auto"/>
        <w:left w:val="none" w:sz="0" w:space="0" w:color="auto"/>
        <w:bottom w:val="none" w:sz="0" w:space="0" w:color="auto"/>
        <w:right w:val="none" w:sz="0" w:space="0" w:color="auto"/>
      </w:divBdr>
    </w:div>
    <w:div w:id="352807892">
      <w:bodyDiv w:val="1"/>
      <w:marLeft w:val="0"/>
      <w:marRight w:val="0"/>
      <w:marTop w:val="0"/>
      <w:marBottom w:val="0"/>
      <w:divBdr>
        <w:top w:val="none" w:sz="0" w:space="0" w:color="auto"/>
        <w:left w:val="none" w:sz="0" w:space="0" w:color="auto"/>
        <w:bottom w:val="none" w:sz="0" w:space="0" w:color="auto"/>
        <w:right w:val="none" w:sz="0" w:space="0" w:color="auto"/>
      </w:divBdr>
    </w:div>
    <w:div w:id="366219970">
      <w:bodyDiv w:val="1"/>
      <w:marLeft w:val="0"/>
      <w:marRight w:val="0"/>
      <w:marTop w:val="0"/>
      <w:marBottom w:val="0"/>
      <w:divBdr>
        <w:top w:val="none" w:sz="0" w:space="0" w:color="auto"/>
        <w:left w:val="none" w:sz="0" w:space="0" w:color="auto"/>
        <w:bottom w:val="none" w:sz="0" w:space="0" w:color="auto"/>
        <w:right w:val="none" w:sz="0" w:space="0" w:color="auto"/>
      </w:divBdr>
    </w:div>
    <w:div w:id="495344124">
      <w:bodyDiv w:val="1"/>
      <w:marLeft w:val="0"/>
      <w:marRight w:val="0"/>
      <w:marTop w:val="0"/>
      <w:marBottom w:val="0"/>
      <w:divBdr>
        <w:top w:val="none" w:sz="0" w:space="0" w:color="auto"/>
        <w:left w:val="none" w:sz="0" w:space="0" w:color="auto"/>
        <w:bottom w:val="none" w:sz="0" w:space="0" w:color="auto"/>
        <w:right w:val="none" w:sz="0" w:space="0" w:color="auto"/>
      </w:divBdr>
    </w:div>
    <w:div w:id="521746375">
      <w:bodyDiv w:val="1"/>
      <w:marLeft w:val="0"/>
      <w:marRight w:val="0"/>
      <w:marTop w:val="0"/>
      <w:marBottom w:val="0"/>
      <w:divBdr>
        <w:top w:val="none" w:sz="0" w:space="0" w:color="auto"/>
        <w:left w:val="none" w:sz="0" w:space="0" w:color="auto"/>
        <w:bottom w:val="none" w:sz="0" w:space="0" w:color="auto"/>
        <w:right w:val="none" w:sz="0" w:space="0" w:color="auto"/>
      </w:divBdr>
    </w:div>
    <w:div w:id="547110175">
      <w:bodyDiv w:val="1"/>
      <w:marLeft w:val="0"/>
      <w:marRight w:val="0"/>
      <w:marTop w:val="0"/>
      <w:marBottom w:val="0"/>
      <w:divBdr>
        <w:top w:val="none" w:sz="0" w:space="0" w:color="auto"/>
        <w:left w:val="none" w:sz="0" w:space="0" w:color="auto"/>
        <w:bottom w:val="none" w:sz="0" w:space="0" w:color="auto"/>
        <w:right w:val="none" w:sz="0" w:space="0" w:color="auto"/>
      </w:divBdr>
    </w:div>
    <w:div w:id="580256866">
      <w:bodyDiv w:val="1"/>
      <w:marLeft w:val="0"/>
      <w:marRight w:val="0"/>
      <w:marTop w:val="0"/>
      <w:marBottom w:val="0"/>
      <w:divBdr>
        <w:top w:val="none" w:sz="0" w:space="0" w:color="auto"/>
        <w:left w:val="none" w:sz="0" w:space="0" w:color="auto"/>
        <w:bottom w:val="none" w:sz="0" w:space="0" w:color="auto"/>
        <w:right w:val="none" w:sz="0" w:space="0" w:color="auto"/>
      </w:divBdr>
    </w:div>
    <w:div w:id="597370386">
      <w:bodyDiv w:val="1"/>
      <w:marLeft w:val="0"/>
      <w:marRight w:val="0"/>
      <w:marTop w:val="0"/>
      <w:marBottom w:val="0"/>
      <w:divBdr>
        <w:top w:val="none" w:sz="0" w:space="0" w:color="auto"/>
        <w:left w:val="none" w:sz="0" w:space="0" w:color="auto"/>
        <w:bottom w:val="none" w:sz="0" w:space="0" w:color="auto"/>
        <w:right w:val="none" w:sz="0" w:space="0" w:color="auto"/>
      </w:divBdr>
    </w:div>
    <w:div w:id="648904437">
      <w:bodyDiv w:val="1"/>
      <w:marLeft w:val="0"/>
      <w:marRight w:val="0"/>
      <w:marTop w:val="0"/>
      <w:marBottom w:val="0"/>
      <w:divBdr>
        <w:top w:val="none" w:sz="0" w:space="0" w:color="auto"/>
        <w:left w:val="none" w:sz="0" w:space="0" w:color="auto"/>
        <w:bottom w:val="none" w:sz="0" w:space="0" w:color="auto"/>
        <w:right w:val="none" w:sz="0" w:space="0" w:color="auto"/>
      </w:divBdr>
    </w:div>
    <w:div w:id="676887208">
      <w:bodyDiv w:val="1"/>
      <w:marLeft w:val="0"/>
      <w:marRight w:val="0"/>
      <w:marTop w:val="0"/>
      <w:marBottom w:val="0"/>
      <w:divBdr>
        <w:top w:val="none" w:sz="0" w:space="0" w:color="auto"/>
        <w:left w:val="none" w:sz="0" w:space="0" w:color="auto"/>
        <w:bottom w:val="none" w:sz="0" w:space="0" w:color="auto"/>
        <w:right w:val="none" w:sz="0" w:space="0" w:color="auto"/>
      </w:divBdr>
    </w:div>
    <w:div w:id="679237013">
      <w:bodyDiv w:val="1"/>
      <w:marLeft w:val="0"/>
      <w:marRight w:val="0"/>
      <w:marTop w:val="0"/>
      <w:marBottom w:val="0"/>
      <w:divBdr>
        <w:top w:val="none" w:sz="0" w:space="0" w:color="auto"/>
        <w:left w:val="none" w:sz="0" w:space="0" w:color="auto"/>
        <w:bottom w:val="none" w:sz="0" w:space="0" w:color="auto"/>
        <w:right w:val="none" w:sz="0" w:space="0" w:color="auto"/>
      </w:divBdr>
    </w:div>
    <w:div w:id="737630995">
      <w:bodyDiv w:val="1"/>
      <w:marLeft w:val="0"/>
      <w:marRight w:val="0"/>
      <w:marTop w:val="0"/>
      <w:marBottom w:val="0"/>
      <w:divBdr>
        <w:top w:val="none" w:sz="0" w:space="0" w:color="auto"/>
        <w:left w:val="none" w:sz="0" w:space="0" w:color="auto"/>
        <w:bottom w:val="none" w:sz="0" w:space="0" w:color="auto"/>
        <w:right w:val="none" w:sz="0" w:space="0" w:color="auto"/>
      </w:divBdr>
    </w:div>
    <w:div w:id="821115715">
      <w:bodyDiv w:val="1"/>
      <w:marLeft w:val="0"/>
      <w:marRight w:val="0"/>
      <w:marTop w:val="0"/>
      <w:marBottom w:val="0"/>
      <w:divBdr>
        <w:top w:val="none" w:sz="0" w:space="0" w:color="auto"/>
        <w:left w:val="none" w:sz="0" w:space="0" w:color="auto"/>
        <w:bottom w:val="none" w:sz="0" w:space="0" w:color="auto"/>
        <w:right w:val="none" w:sz="0" w:space="0" w:color="auto"/>
      </w:divBdr>
    </w:div>
    <w:div w:id="825978314">
      <w:bodyDiv w:val="1"/>
      <w:marLeft w:val="0"/>
      <w:marRight w:val="0"/>
      <w:marTop w:val="0"/>
      <w:marBottom w:val="0"/>
      <w:divBdr>
        <w:top w:val="none" w:sz="0" w:space="0" w:color="auto"/>
        <w:left w:val="none" w:sz="0" w:space="0" w:color="auto"/>
        <w:bottom w:val="none" w:sz="0" w:space="0" w:color="auto"/>
        <w:right w:val="none" w:sz="0" w:space="0" w:color="auto"/>
      </w:divBdr>
    </w:div>
    <w:div w:id="840781008">
      <w:bodyDiv w:val="1"/>
      <w:marLeft w:val="0"/>
      <w:marRight w:val="0"/>
      <w:marTop w:val="0"/>
      <w:marBottom w:val="0"/>
      <w:divBdr>
        <w:top w:val="none" w:sz="0" w:space="0" w:color="auto"/>
        <w:left w:val="none" w:sz="0" w:space="0" w:color="auto"/>
        <w:bottom w:val="none" w:sz="0" w:space="0" w:color="auto"/>
        <w:right w:val="none" w:sz="0" w:space="0" w:color="auto"/>
      </w:divBdr>
    </w:div>
    <w:div w:id="878317535">
      <w:bodyDiv w:val="1"/>
      <w:marLeft w:val="0"/>
      <w:marRight w:val="0"/>
      <w:marTop w:val="0"/>
      <w:marBottom w:val="0"/>
      <w:divBdr>
        <w:top w:val="none" w:sz="0" w:space="0" w:color="auto"/>
        <w:left w:val="none" w:sz="0" w:space="0" w:color="auto"/>
        <w:bottom w:val="none" w:sz="0" w:space="0" w:color="auto"/>
        <w:right w:val="none" w:sz="0" w:space="0" w:color="auto"/>
      </w:divBdr>
    </w:div>
    <w:div w:id="899822348">
      <w:bodyDiv w:val="1"/>
      <w:marLeft w:val="0"/>
      <w:marRight w:val="0"/>
      <w:marTop w:val="0"/>
      <w:marBottom w:val="0"/>
      <w:divBdr>
        <w:top w:val="none" w:sz="0" w:space="0" w:color="auto"/>
        <w:left w:val="none" w:sz="0" w:space="0" w:color="auto"/>
        <w:bottom w:val="none" w:sz="0" w:space="0" w:color="auto"/>
        <w:right w:val="none" w:sz="0" w:space="0" w:color="auto"/>
      </w:divBdr>
    </w:div>
    <w:div w:id="931743248">
      <w:bodyDiv w:val="1"/>
      <w:marLeft w:val="0"/>
      <w:marRight w:val="0"/>
      <w:marTop w:val="0"/>
      <w:marBottom w:val="0"/>
      <w:divBdr>
        <w:top w:val="none" w:sz="0" w:space="0" w:color="auto"/>
        <w:left w:val="none" w:sz="0" w:space="0" w:color="auto"/>
        <w:bottom w:val="none" w:sz="0" w:space="0" w:color="auto"/>
        <w:right w:val="none" w:sz="0" w:space="0" w:color="auto"/>
      </w:divBdr>
    </w:div>
    <w:div w:id="938023506">
      <w:bodyDiv w:val="1"/>
      <w:marLeft w:val="0"/>
      <w:marRight w:val="0"/>
      <w:marTop w:val="0"/>
      <w:marBottom w:val="0"/>
      <w:divBdr>
        <w:top w:val="none" w:sz="0" w:space="0" w:color="auto"/>
        <w:left w:val="none" w:sz="0" w:space="0" w:color="auto"/>
        <w:bottom w:val="none" w:sz="0" w:space="0" w:color="auto"/>
        <w:right w:val="none" w:sz="0" w:space="0" w:color="auto"/>
      </w:divBdr>
    </w:div>
    <w:div w:id="940406678">
      <w:bodyDiv w:val="1"/>
      <w:marLeft w:val="0"/>
      <w:marRight w:val="0"/>
      <w:marTop w:val="0"/>
      <w:marBottom w:val="0"/>
      <w:divBdr>
        <w:top w:val="none" w:sz="0" w:space="0" w:color="auto"/>
        <w:left w:val="none" w:sz="0" w:space="0" w:color="auto"/>
        <w:bottom w:val="none" w:sz="0" w:space="0" w:color="auto"/>
        <w:right w:val="none" w:sz="0" w:space="0" w:color="auto"/>
      </w:divBdr>
    </w:div>
    <w:div w:id="952320386">
      <w:bodyDiv w:val="1"/>
      <w:marLeft w:val="0"/>
      <w:marRight w:val="0"/>
      <w:marTop w:val="0"/>
      <w:marBottom w:val="0"/>
      <w:divBdr>
        <w:top w:val="none" w:sz="0" w:space="0" w:color="auto"/>
        <w:left w:val="none" w:sz="0" w:space="0" w:color="auto"/>
        <w:bottom w:val="none" w:sz="0" w:space="0" w:color="auto"/>
        <w:right w:val="none" w:sz="0" w:space="0" w:color="auto"/>
      </w:divBdr>
    </w:div>
    <w:div w:id="974992556">
      <w:bodyDiv w:val="1"/>
      <w:marLeft w:val="0"/>
      <w:marRight w:val="0"/>
      <w:marTop w:val="0"/>
      <w:marBottom w:val="0"/>
      <w:divBdr>
        <w:top w:val="none" w:sz="0" w:space="0" w:color="auto"/>
        <w:left w:val="none" w:sz="0" w:space="0" w:color="auto"/>
        <w:bottom w:val="none" w:sz="0" w:space="0" w:color="auto"/>
        <w:right w:val="none" w:sz="0" w:space="0" w:color="auto"/>
      </w:divBdr>
    </w:div>
    <w:div w:id="995693732">
      <w:bodyDiv w:val="1"/>
      <w:marLeft w:val="0"/>
      <w:marRight w:val="0"/>
      <w:marTop w:val="0"/>
      <w:marBottom w:val="0"/>
      <w:divBdr>
        <w:top w:val="none" w:sz="0" w:space="0" w:color="auto"/>
        <w:left w:val="none" w:sz="0" w:space="0" w:color="auto"/>
        <w:bottom w:val="none" w:sz="0" w:space="0" w:color="auto"/>
        <w:right w:val="none" w:sz="0" w:space="0" w:color="auto"/>
      </w:divBdr>
    </w:div>
    <w:div w:id="1043868388">
      <w:bodyDiv w:val="1"/>
      <w:marLeft w:val="0"/>
      <w:marRight w:val="0"/>
      <w:marTop w:val="0"/>
      <w:marBottom w:val="0"/>
      <w:divBdr>
        <w:top w:val="none" w:sz="0" w:space="0" w:color="auto"/>
        <w:left w:val="none" w:sz="0" w:space="0" w:color="auto"/>
        <w:bottom w:val="none" w:sz="0" w:space="0" w:color="auto"/>
        <w:right w:val="none" w:sz="0" w:space="0" w:color="auto"/>
      </w:divBdr>
    </w:div>
    <w:div w:id="1058166674">
      <w:bodyDiv w:val="1"/>
      <w:marLeft w:val="0"/>
      <w:marRight w:val="0"/>
      <w:marTop w:val="0"/>
      <w:marBottom w:val="0"/>
      <w:divBdr>
        <w:top w:val="none" w:sz="0" w:space="0" w:color="auto"/>
        <w:left w:val="none" w:sz="0" w:space="0" w:color="auto"/>
        <w:bottom w:val="none" w:sz="0" w:space="0" w:color="auto"/>
        <w:right w:val="none" w:sz="0" w:space="0" w:color="auto"/>
      </w:divBdr>
      <w:divsChild>
        <w:div w:id="613559816">
          <w:marLeft w:val="0"/>
          <w:marRight w:val="0"/>
          <w:marTop w:val="0"/>
          <w:marBottom w:val="0"/>
          <w:divBdr>
            <w:top w:val="none" w:sz="0" w:space="0" w:color="auto"/>
            <w:left w:val="none" w:sz="0" w:space="0" w:color="auto"/>
            <w:bottom w:val="none" w:sz="0" w:space="0" w:color="auto"/>
            <w:right w:val="none" w:sz="0" w:space="0" w:color="auto"/>
          </w:divBdr>
        </w:div>
        <w:div w:id="170531873">
          <w:marLeft w:val="0"/>
          <w:marRight w:val="0"/>
          <w:marTop w:val="0"/>
          <w:marBottom w:val="0"/>
          <w:divBdr>
            <w:top w:val="none" w:sz="0" w:space="0" w:color="auto"/>
            <w:left w:val="none" w:sz="0" w:space="0" w:color="auto"/>
            <w:bottom w:val="none" w:sz="0" w:space="0" w:color="auto"/>
            <w:right w:val="none" w:sz="0" w:space="0" w:color="auto"/>
          </w:divBdr>
          <w:divsChild>
            <w:div w:id="202971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352769">
      <w:bodyDiv w:val="1"/>
      <w:marLeft w:val="0"/>
      <w:marRight w:val="0"/>
      <w:marTop w:val="0"/>
      <w:marBottom w:val="0"/>
      <w:divBdr>
        <w:top w:val="none" w:sz="0" w:space="0" w:color="auto"/>
        <w:left w:val="none" w:sz="0" w:space="0" w:color="auto"/>
        <w:bottom w:val="none" w:sz="0" w:space="0" w:color="auto"/>
        <w:right w:val="none" w:sz="0" w:space="0" w:color="auto"/>
      </w:divBdr>
    </w:div>
    <w:div w:id="1116363535">
      <w:bodyDiv w:val="1"/>
      <w:marLeft w:val="0"/>
      <w:marRight w:val="0"/>
      <w:marTop w:val="0"/>
      <w:marBottom w:val="0"/>
      <w:divBdr>
        <w:top w:val="none" w:sz="0" w:space="0" w:color="auto"/>
        <w:left w:val="none" w:sz="0" w:space="0" w:color="auto"/>
        <w:bottom w:val="none" w:sz="0" w:space="0" w:color="auto"/>
        <w:right w:val="none" w:sz="0" w:space="0" w:color="auto"/>
      </w:divBdr>
    </w:div>
    <w:div w:id="1140921265">
      <w:bodyDiv w:val="1"/>
      <w:marLeft w:val="0"/>
      <w:marRight w:val="0"/>
      <w:marTop w:val="0"/>
      <w:marBottom w:val="0"/>
      <w:divBdr>
        <w:top w:val="none" w:sz="0" w:space="0" w:color="auto"/>
        <w:left w:val="none" w:sz="0" w:space="0" w:color="auto"/>
        <w:bottom w:val="none" w:sz="0" w:space="0" w:color="auto"/>
        <w:right w:val="none" w:sz="0" w:space="0" w:color="auto"/>
      </w:divBdr>
    </w:div>
    <w:div w:id="1157648756">
      <w:bodyDiv w:val="1"/>
      <w:marLeft w:val="0"/>
      <w:marRight w:val="0"/>
      <w:marTop w:val="0"/>
      <w:marBottom w:val="0"/>
      <w:divBdr>
        <w:top w:val="none" w:sz="0" w:space="0" w:color="auto"/>
        <w:left w:val="none" w:sz="0" w:space="0" w:color="auto"/>
        <w:bottom w:val="none" w:sz="0" w:space="0" w:color="auto"/>
        <w:right w:val="none" w:sz="0" w:space="0" w:color="auto"/>
      </w:divBdr>
    </w:div>
    <w:div w:id="1307515041">
      <w:bodyDiv w:val="1"/>
      <w:marLeft w:val="0"/>
      <w:marRight w:val="0"/>
      <w:marTop w:val="0"/>
      <w:marBottom w:val="0"/>
      <w:divBdr>
        <w:top w:val="none" w:sz="0" w:space="0" w:color="auto"/>
        <w:left w:val="none" w:sz="0" w:space="0" w:color="auto"/>
        <w:bottom w:val="none" w:sz="0" w:space="0" w:color="auto"/>
        <w:right w:val="none" w:sz="0" w:space="0" w:color="auto"/>
      </w:divBdr>
    </w:div>
    <w:div w:id="1312831827">
      <w:bodyDiv w:val="1"/>
      <w:marLeft w:val="0"/>
      <w:marRight w:val="0"/>
      <w:marTop w:val="0"/>
      <w:marBottom w:val="0"/>
      <w:divBdr>
        <w:top w:val="none" w:sz="0" w:space="0" w:color="auto"/>
        <w:left w:val="none" w:sz="0" w:space="0" w:color="auto"/>
        <w:bottom w:val="none" w:sz="0" w:space="0" w:color="auto"/>
        <w:right w:val="none" w:sz="0" w:space="0" w:color="auto"/>
      </w:divBdr>
    </w:div>
    <w:div w:id="1316840833">
      <w:bodyDiv w:val="1"/>
      <w:marLeft w:val="0"/>
      <w:marRight w:val="0"/>
      <w:marTop w:val="0"/>
      <w:marBottom w:val="0"/>
      <w:divBdr>
        <w:top w:val="none" w:sz="0" w:space="0" w:color="auto"/>
        <w:left w:val="none" w:sz="0" w:space="0" w:color="auto"/>
        <w:bottom w:val="none" w:sz="0" w:space="0" w:color="auto"/>
        <w:right w:val="none" w:sz="0" w:space="0" w:color="auto"/>
      </w:divBdr>
      <w:divsChild>
        <w:div w:id="1549680582">
          <w:marLeft w:val="0"/>
          <w:marRight w:val="0"/>
          <w:marTop w:val="0"/>
          <w:marBottom w:val="0"/>
          <w:divBdr>
            <w:top w:val="none" w:sz="0" w:space="0" w:color="auto"/>
            <w:left w:val="none" w:sz="0" w:space="0" w:color="auto"/>
            <w:bottom w:val="none" w:sz="0" w:space="0" w:color="auto"/>
            <w:right w:val="none" w:sz="0" w:space="0" w:color="auto"/>
          </w:divBdr>
          <w:divsChild>
            <w:div w:id="218786826">
              <w:marLeft w:val="0"/>
              <w:marRight w:val="0"/>
              <w:marTop w:val="0"/>
              <w:marBottom w:val="0"/>
              <w:divBdr>
                <w:top w:val="none" w:sz="0" w:space="0" w:color="auto"/>
                <w:left w:val="none" w:sz="0" w:space="0" w:color="auto"/>
                <w:bottom w:val="none" w:sz="0" w:space="0" w:color="auto"/>
                <w:right w:val="none" w:sz="0" w:space="0" w:color="auto"/>
              </w:divBdr>
              <w:divsChild>
                <w:div w:id="1117064984">
                  <w:marLeft w:val="0"/>
                  <w:marRight w:val="0"/>
                  <w:marTop w:val="0"/>
                  <w:marBottom w:val="0"/>
                  <w:divBdr>
                    <w:top w:val="none" w:sz="0" w:space="0" w:color="auto"/>
                    <w:left w:val="none" w:sz="0" w:space="0" w:color="auto"/>
                    <w:bottom w:val="none" w:sz="0" w:space="0" w:color="auto"/>
                    <w:right w:val="none" w:sz="0" w:space="0" w:color="auto"/>
                  </w:divBdr>
                  <w:divsChild>
                    <w:div w:id="1018776022">
                      <w:marLeft w:val="0"/>
                      <w:marRight w:val="0"/>
                      <w:marTop w:val="0"/>
                      <w:marBottom w:val="0"/>
                      <w:divBdr>
                        <w:top w:val="none" w:sz="0" w:space="0" w:color="auto"/>
                        <w:left w:val="none" w:sz="0" w:space="0" w:color="auto"/>
                        <w:bottom w:val="none" w:sz="0" w:space="0" w:color="auto"/>
                        <w:right w:val="none" w:sz="0" w:space="0" w:color="auto"/>
                      </w:divBdr>
                      <w:divsChild>
                        <w:div w:id="1863397044">
                          <w:marLeft w:val="0"/>
                          <w:marRight w:val="0"/>
                          <w:marTop w:val="0"/>
                          <w:marBottom w:val="0"/>
                          <w:divBdr>
                            <w:top w:val="none" w:sz="0" w:space="0" w:color="auto"/>
                            <w:left w:val="none" w:sz="0" w:space="0" w:color="auto"/>
                            <w:bottom w:val="none" w:sz="0" w:space="0" w:color="auto"/>
                            <w:right w:val="none" w:sz="0" w:space="0" w:color="auto"/>
                          </w:divBdr>
                          <w:divsChild>
                            <w:div w:id="2075539910">
                              <w:marLeft w:val="0"/>
                              <w:marRight w:val="0"/>
                              <w:marTop w:val="0"/>
                              <w:marBottom w:val="0"/>
                              <w:divBdr>
                                <w:top w:val="none" w:sz="0" w:space="0" w:color="auto"/>
                                <w:left w:val="none" w:sz="0" w:space="0" w:color="auto"/>
                                <w:bottom w:val="none" w:sz="0" w:space="0" w:color="auto"/>
                                <w:right w:val="none" w:sz="0" w:space="0" w:color="auto"/>
                              </w:divBdr>
                              <w:divsChild>
                                <w:div w:id="1752506807">
                                  <w:marLeft w:val="0"/>
                                  <w:marRight w:val="0"/>
                                  <w:marTop w:val="0"/>
                                  <w:marBottom w:val="0"/>
                                  <w:divBdr>
                                    <w:top w:val="none" w:sz="0" w:space="0" w:color="auto"/>
                                    <w:left w:val="none" w:sz="0" w:space="0" w:color="auto"/>
                                    <w:bottom w:val="none" w:sz="0" w:space="0" w:color="auto"/>
                                    <w:right w:val="none" w:sz="0" w:space="0" w:color="auto"/>
                                  </w:divBdr>
                                  <w:divsChild>
                                    <w:div w:id="1046101405">
                                      <w:marLeft w:val="0"/>
                                      <w:marRight w:val="0"/>
                                      <w:marTop w:val="0"/>
                                      <w:marBottom w:val="0"/>
                                      <w:divBdr>
                                        <w:top w:val="none" w:sz="0" w:space="0" w:color="auto"/>
                                        <w:left w:val="none" w:sz="0" w:space="0" w:color="auto"/>
                                        <w:bottom w:val="none" w:sz="0" w:space="0" w:color="auto"/>
                                        <w:right w:val="none" w:sz="0" w:space="0" w:color="auto"/>
                                      </w:divBdr>
                                    </w:div>
                                    <w:div w:id="602104685">
                                      <w:marLeft w:val="0"/>
                                      <w:marRight w:val="0"/>
                                      <w:marTop w:val="0"/>
                                      <w:marBottom w:val="0"/>
                                      <w:divBdr>
                                        <w:top w:val="none" w:sz="0" w:space="0" w:color="auto"/>
                                        <w:left w:val="none" w:sz="0" w:space="0" w:color="auto"/>
                                        <w:bottom w:val="none" w:sz="0" w:space="0" w:color="auto"/>
                                        <w:right w:val="none" w:sz="0" w:space="0" w:color="auto"/>
                                      </w:divBdr>
                                      <w:divsChild>
                                        <w:div w:id="742265501">
                                          <w:marLeft w:val="0"/>
                                          <w:marRight w:val="165"/>
                                          <w:marTop w:val="150"/>
                                          <w:marBottom w:val="0"/>
                                          <w:divBdr>
                                            <w:top w:val="none" w:sz="0" w:space="0" w:color="auto"/>
                                            <w:left w:val="none" w:sz="0" w:space="0" w:color="auto"/>
                                            <w:bottom w:val="none" w:sz="0" w:space="0" w:color="auto"/>
                                            <w:right w:val="none" w:sz="0" w:space="0" w:color="auto"/>
                                          </w:divBdr>
                                          <w:divsChild>
                                            <w:div w:id="1774089609">
                                              <w:marLeft w:val="0"/>
                                              <w:marRight w:val="0"/>
                                              <w:marTop w:val="0"/>
                                              <w:marBottom w:val="0"/>
                                              <w:divBdr>
                                                <w:top w:val="none" w:sz="0" w:space="0" w:color="auto"/>
                                                <w:left w:val="none" w:sz="0" w:space="0" w:color="auto"/>
                                                <w:bottom w:val="none" w:sz="0" w:space="0" w:color="auto"/>
                                                <w:right w:val="none" w:sz="0" w:space="0" w:color="auto"/>
                                              </w:divBdr>
                                              <w:divsChild>
                                                <w:div w:id="144449446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822509">
      <w:bodyDiv w:val="1"/>
      <w:marLeft w:val="0"/>
      <w:marRight w:val="0"/>
      <w:marTop w:val="0"/>
      <w:marBottom w:val="0"/>
      <w:divBdr>
        <w:top w:val="none" w:sz="0" w:space="0" w:color="auto"/>
        <w:left w:val="none" w:sz="0" w:space="0" w:color="auto"/>
        <w:bottom w:val="none" w:sz="0" w:space="0" w:color="auto"/>
        <w:right w:val="none" w:sz="0" w:space="0" w:color="auto"/>
      </w:divBdr>
    </w:div>
    <w:div w:id="1403604045">
      <w:bodyDiv w:val="1"/>
      <w:marLeft w:val="0"/>
      <w:marRight w:val="0"/>
      <w:marTop w:val="0"/>
      <w:marBottom w:val="0"/>
      <w:divBdr>
        <w:top w:val="none" w:sz="0" w:space="0" w:color="auto"/>
        <w:left w:val="none" w:sz="0" w:space="0" w:color="auto"/>
        <w:bottom w:val="none" w:sz="0" w:space="0" w:color="auto"/>
        <w:right w:val="none" w:sz="0" w:space="0" w:color="auto"/>
      </w:divBdr>
    </w:div>
    <w:div w:id="1431008361">
      <w:bodyDiv w:val="1"/>
      <w:marLeft w:val="0"/>
      <w:marRight w:val="0"/>
      <w:marTop w:val="0"/>
      <w:marBottom w:val="0"/>
      <w:divBdr>
        <w:top w:val="none" w:sz="0" w:space="0" w:color="auto"/>
        <w:left w:val="none" w:sz="0" w:space="0" w:color="auto"/>
        <w:bottom w:val="none" w:sz="0" w:space="0" w:color="auto"/>
        <w:right w:val="none" w:sz="0" w:space="0" w:color="auto"/>
      </w:divBdr>
    </w:div>
    <w:div w:id="1433889938">
      <w:bodyDiv w:val="1"/>
      <w:marLeft w:val="0"/>
      <w:marRight w:val="0"/>
      <w:marTop w:val="0"/>
      <w:marBottom w:val="0"/>
      <w:divBdr>
        <w:top w:val="none" w:sz="0" w:space="0" w:color="auto"/>
        <w:left w:val="none" w:sz="0" w:space="0" w:color="auto"/>
        <w:bottom w:val="none" w:sz="0" w:space="0" w:color="auto"/>
        <w:right w:val="none" w:sz="0" w:space="0" w:color="auto"/>
      </w:divBdr>
    </w:div>
    <w:div w:id="1453746744">
      <w:bodyDiv w:val="1"/>
      <w:marLeft w:val="0"/>
      <w:marRight w:val="0"/>
      <w:marTop w:val="0"/>
      <w:marBottom w:val="0"/>
      <w:divBdr>
        <w:top w:val="none" w:sz="0" w:space="0" w:color="auto"/>
        <w:left w:val="none" w:sz="0" w:space="0" w:color="auto"/>
        <w:bottom w:val="none" w:sz="0" w:space="0" w:color="auto"/>
        <w:right w:val="none" w:sz="0" w:space="0" w:color="auto"/>
      </w:divBdr>
    </w:div>
    <w:div w:id="1489399876">
      <w:bodyDiv w:val="1"/>
      <w:marLeft w:val="0"/>
      <w:marRight w:val="0"/>
      <w:marTop w:val="0"/>
      <w:marBottom w:val="0"/>
      <w:divBdr>
        <w:top w:val="none" w:sz="0" w:space="0" w:color="auto"/>
        <w:left w:val="none" w:sz="0" w:space="0" w:color="auto"/>
        <w:bottom w:val="none" w:sz="0" w:space="0" w:color="auto"/>
        <w:right w:val="none" w:sz="0" w:space="0" w:color="auto"/>
      </w:divBdr>
    </w:div>
    <w:div w:id="1562323920">
      <w:bodyDiv w:val="1"/>
      <w:marLeft w:val="0"/>
      <w:marRight w:val="0"/>
      <w:marTop w:val="0"/>
      <w:marBottom w:val="0"/>
      <w:divBdr>
        <w:top w:val="none" w:sz="0" w:space="0" w:color="auto"/>
        <w:left w:val="none" w:sz="0" w:space="0" w:color="auto"/>
        <w:bottom w:val="none" w:sz="0" w:space="0" w:color="auto"/>
        <w:right w:val="none" w:sz="0" w:space="0" w:color="auto"/>
      </w:divBdr>
      <w:divsChild>
        <w:div w:id="2029601449">
          <w:marLeft w:val="0"/>
          <w:marRight w:val="0"/>
          <w:marTop w:val="0"/>
          <w:marBottom w:val="0"/>
          <w:divBdr>
            <w:top w:val="none" w:sz="0" w:space="0" w:color="auto"/>
            <w:left w:val="none" w:sz="0" w:space="0" w:color="auto"/>
            <w:bottom w:val="none" w:sz="0" w:space="0" w:color="auto"/>
            <w:right w:val="none" w:sz="0" w:space="0" w:color="auto"/>
          </w:divBdr>
        </w:div>
        <w:div w:id="520705229">
          <w:marLeft w:val="0"/>
          <w:marRight w:val="0"/>
          <w:marTop w:val="0"/>
          <w:marBottom w:val="0"/>
          <w:divBdr>
            <w:top w:val="none" w:sz="0" w:space="0" w:color="auto"/>
            <w:left w:val="none" w:sz="0" w:space="0" w:color="auto"/>
            <w:bottom w:val="none" w:sz="0" w:space="0" w:color="auto"/>
            <w:right w:val="none" w:sz="0" w:space="0" w:color="auto"/>
          </w:divBdr>
          <w:divsChild>
            <w:div w:id="194984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7889">
      <w:bodyDiv w:val="1"/>
      <w:marLeft w:val="0"/>
      <w:marRight w:val="0"/>
      <w:marTop w:val="0"/>
      <w:marBottom w:val="0"/>
      <w:divBdr>
        <w:top w:val="none" w:sz="0" w:space="0" w:color="auto"/>
        <w:left w:val="none" w:sz="0" w:space="0" w:color="auto"/>
        <w:bottom w:val="none" w:sz="0" w:space="0" w:color="auto"/>
        <w:right w:val="none" w:sz="0" w:space="0" w:color="auto"/>
      </w:divBdr>
    </w:div>
    <w:div w:id="1647931230">
      <w:bodyDiv w:val="1"/>
      <w:marLeft w:val="0"/>
      <w:marRight w:val="0"/>
      <w:marTop w:val="0"/>
      <w:marBottom w:val="0"/>
      <w:divBdr>
        <w:top w:val="none" w:sz="0" w:space="0" w:color="auto"/>
        <w:left w:val="none" w:sz="0" w:space="0" w:color="auto"/>
        <w:bottom w:val="none" w:sz="0" w:space="0" w:color="auto"/>
        <w:right w:val="none" w:sz="0" w:space="0" w:color="auto"/>
      </w:divBdr>
    </w:div>
    <w:div w:id="1677027407">
      <w:bodyDiv w:val="1"/>
      <w:marLeft w:val="0"/>
      <w:marRight w:val="0"/>
      <w:marTop w:val="0"/>
      <w:marBottom w:val="0"/>
      <w:divBdr>
        <w:top w:val="none" w:sz="0" w:space="0" w:color="auto"/>
        <w:left w:val="none" w:sz="0" w:space="0" w:color="auto"/>
        <w:bottom w:val="none" w:sz="0" w:space="0" w:color="auto"/>
        <w:right w:val="none" w:sz="0" w:space="0" w:color="auto"/>
      </w:divBdr>
    </w:div>
    <w:div w:id="1695422995">
      <w:bodyDiv w:val="1"/>
      <w:marLeft w:val="0"/>
      <w:marRight w:val="0"/>
      <w:marTop w:val="0"/>
      <w:marBottom w:val="0"/>
      <w:divBdr>
        <w:top w:val="none" w:sz="0" w:space="0" w:color="auto"/>
        <w:left w:val="none" w:sz="0" w:space="0" w:color="auto"/>
        <w:bottom w:val="none" w:sz="0" w:space="0" w:color="auto"/>
        <w:right w:val="none" w:sz="0" w:space="0" w:color="auto"/>
      </w:divBdr>
    </w:div>
    <w:div w:id="1718434105">
      <w:bodyDiv w:val="1"/>
      <w:marLeft w:val="0"/>
      <w:marRight w:val="0"/>
      <w:marTop w:val="0"/>
      <w:marBottom w:val="0"/>
      <w:divBdr>
        <w:top w:val="none" w:sz="0" w:space="0" w:color="auto"/>
        <w:left w:val="none" w:sz="0" w:space="0" w:color="auto"/>
        <w:bottom w:val="none" w:sz="0" w:space="0" w:color="auto"/>
        <w:right w:val="none" w:sz="0" w:space="0" w:color="auto"/>
      </w:divBdr>
    </w:div>
    <w:div w:id="1720545748">
      <w:bodyDiv w:val="1"/>
      <w:marLeft w:val="0"/>
      <w:marRight w:val="0"/>
      <w:marTop w:val="0"/>
      <w:marBottom w:val="0"/>
      <w:divBdr>
        <w:top w:val="none" w:sz="0" w:space="0" w:color="auto"/>
        <w:left w:val="none" w:sz="0" w:space="0" w:color="auto"/>
        <w:bottom w:val="none" w:sz="0" w:space="0" w:color="auto"/>
        <w:right w:val="none" w:sz="0" w:space="0" w:color="auto"/>
      </w:divBdr>
    </w:div>
    <w:div w:id="1741293239">
      <w:bodyDiv w:val="1"/>
      <w:marLeft w:val="0"/>
      <w:marRight w:val="0"/>
      <w:marTop w:val="0"/>
      <w:marBottom w:val="0"/>
      <w:divBdr>
        <w:top w:val="none" w:sz="0" w:space="0" w:color="auto"/>
        <w:left w:val="none" w:sz="0" w:space="0" w:color="auto"/>
        <w:bottom w:val="none" w:sz="0" w:space="0" w:color="auto"/>
        <w:right w:val="none" w:sz="0" w:space="0" w:color="auto"/>
      </w:divBdr>
    </w:div>
    <w:div w:id="1749377044">
      <w:bodyDiv w:val="1"/>
      <w:marLeft w:val="0"/>
      <w:marRight w:val="0"/>
      <w:marTop w:val="0"/>
      <w:marBottom w:val="0"/>
      <w:divBdr>
        <w:top w:val="none" w:sz="0" w:space="0" w:color="auto"/>
        <w:left w:val="none" w:sz="0" w:space="0" w:color="auto"/>
        <w:bottom w:val="none" w:sz="0" w:space="0" w:color="auto"/>
        <w:right w:val="none" w:sz="0" w:space="0" w:color="auto"/>
      </w:divBdr>
    </w:div>
    <w:div w:id="1757435541">
      <w:bodyDiv w:val="1"/>
      <w:marLeft w:val="0"/>
      <w:marRight w:val="0"/>
      <w:marTop w:val="0"/>
      <w:marBottom w:val="0"/>
      <w:divBdr>
        <w:top w:val="none" w:sz="0" w:space="0" w:color="auto"/>
        <w:left w:val="none" w:sz="0" w:space="0" w:color="auto"/>
        <w:bottom w:val="none" w:sz="0" w:space="0" w:color="auto"/>
        <w:right w:val="none" w:sz="0" w:space="0" w:color="auto"/>
      </w:divBdr>
    </w:div>
    <w:div w:id="1768227641">
      <w:bodyDiv w:val="1"/>
      <w:marLeft w:val="0"/>
      <w:marRight w:val="0"/>
      <w:marTop w:val="0"/>
      <w:marBottom w:val="0"/>
      <w:divBdr>
        <w:top w:val="none" w:sz="0" w:space="0" w:color="auto"/>
        <w:left w:val="none" w:sz="0" w:space="0" w:color="auto"/>
        <w:bottom w:val="none" w:sz="0" w:space="0" w:color="auto"/>
        <w:right w:val="none" w:sz="0" w:space="0" w:color="auto"/>
      </w:divBdr>
    </w:div>
    <w:div w:id="1834376738">
      <w:bodyDiv w:val="1"/>
      <w:marLeft w:val="0"/>
      <w:marRight w:val="0"/>
      <w:marTop w:val="0"/>
      <w:marBottom w:val="0"/>
      <w:divBdr>
        <w:top w:val="none" w:sz="0" w:space="0" w:color="auto"/>
        <w:left w:val="none" w:sz="0" w:space="0" w:color="auto"/>
        <w:bottom w:val="none" w:sz="0" w:space="0" w:color="auto"/>
        <w:right w:val="none" w:sz="0" w:space="0" w:color="auto"/>
      </w:divBdr>
    </w:div>
    <w:div w:id="1848786986">
      <w:bodyDiv w:val="1"/>
      <w:marLeft w:val="0"/>
      <w:marRight w:val="0"/>
      <w:marTop w:val="0"/>
      <w:marBottom w:val="0"/>
      <w:divBdr>
        <w:top w:val="none" w:sz="0" w:space="0" w:color="auto"/>
        <w:left w:val="none" w:sz="0" w:space="0" w:color="auto"/>
        <w:bottom w:val="none" w:sz="0" w:space="0" w:color="auto"/>
        <w:right w:val="none" w:sz="0" w:space="0" w:color="auto"/>
      </w:divBdr>
    </w:div>
    <w:div w:id="1862278377">
      <w:bodyDiv w:val="1"/>
      <w:marLeft w:val="0"/>
      <w:marRight w:val="0"/>
      <w:marTop w:val="0"/>
      <w:marBottom w:val="0"/>
      <w:divBdr>
        <w:top w:val="none" w:sz="0" w:space="0" w:color="auto"/>
        <w:left w:val="none" w:sz="0" w:space="0" w:color="auto"/>
        <w:bottom w:val="none" w:sz="0" w:space="0" w:color="auto"/>
        <w:right w:val="none" w:sz="0" w:space="0" w:color="auto"/>
      </w:divBdr>
    </w:div>
    <w:div w:id="1907956504">
      <w:bodyDiv w:val="1"/>
      <w:marLeft w:val="0"/>
      <w:marRight w:val="0"/>
      <w:marTop w:val="0"/>
      <w:marBottom w:val="0"/>
      <w:divBdr>
        <w:top w:val="none" w:sz="0" w:space="0" w:color="auto"/>
        <w:left w:val="none" w:sz="0" w:space="0" w:color="auto"/>
        <w:bottom w:val="none" w:sz="0" w:space="0" w:color="auto"/>
        <w:right w:val="none" w:sz="0" w:space="0" w:color="auto"/>
      </w:divBdr>
    </w:div>
    <w:div w:id="1920824634">
      <w:bodyDiv w:val="1"/>
      <w:marLeft w:val="0"/>
      <w:marRight w:val="0"/>
      <w:marTop w:val="0"/>
      <w:marBottom w:val="0"/>
      <w:divBdr>
        <w:top w:val="none" w:sz="0" w:space="0" w:color="auto"/>
        <w:left w:val="none" w:sz="0" w:space="0" w:color="auto"/>
        <w:bottom w:val="none" w:sz="0" w:space="0" w:color="auto"/>
        <w:right w:val="none" w:sz="0" w:space="0" w:color="auto"/>
      </w:divBdr>
    </w:div>
    <w:div w:id="1921593453">
      <w:bodyDiv w:val="1"/>
      <w:marLeft w:val="0"/>
      <w:marRight w:val="0"/>
      <w:marTop w:val="0"/>
      <w:marBottom w:val="0"/>
      <w:divBdr>
        <w:top w:val="none" w:sz="0" w:space="0" w:color="auto"/>
        <w:left w:val="none" w:sz="0" w:space="0" w:color="auto"/>
        <w:bottom w:val="none" w:sz="0" w:space="0" w:color="auto"/>
        <w:right w:val="none" w:sz="0" w:space="0" w:color="auto"/>
      </w:divBdr>
    </w:div>
    <w:div w:id="1981687833">
      <w:bodyDiv w:val="1"/>
      <w:marLeft w:val="0"/>
      <w:marRight w:val="0"/>
      <w:marTop w:val="0"/>
      <w:marBottom w:val="0"/>
      <w:divBdr>
        <w:top w:val="none" w:sz="0" w:space="0" w:color="auto"/>
        <w:left w:val="none" w:sz="0" w:space="0" w:color="auto"/>
        <w:bottom w:val="none" w:sz="0" w:space="0" w:color="auto"/>
        <w:right w:val="none" w:sz="0" w:space="0" w:color="auto"/>
      </w:divBdr>
    </w:div>
    <w:div w:id="2027824110">
      <w:bodyDiv w:val="1"/>
      <w:marLeft w:val="0"/>
      <w:marRight w:val="0"/>
      <w:marTop w:val="0"/>
      <w:marBottom w:val="0"/>
      <w:divBdr>
        <w:top w:val="none" w:sz="0" w:space="0" w:color="auto"/>
        <w:left w:val="none" w:sz="0" w:space="0" w:color="auto"/>
        <w:bottom w:val="none" w:sz="0" w:space="0" w:color="auto"/>
        <w:right w:val="none" w:sz="0" w:space="0" w:color="auto"/>
      </w:divBdr>
    </w:div>
    <w:div w:id="2043630171">
      <w:bodyDiv w:val="1"/>
      <w:marLeft w:val="0"/>
      <w:marRight w:val="0"/>
      <w:marTop w:val="0"/>
      <w:marBottom w:val="0"/>
      <w:divBdr>
        <w:top w:val="none" w:sz="0" w:space="0" w:color="auto"/>
        <w:left w:val="none" w:sz="0" w:space="0" w:color="auto"/>
        <w:bottom w:val="none" w:sz="0" w:space="0" w:color="auto"/>
        <w:right w:val="none" w:sz="0" w:space="0" w:color="auto"/>
      </w:divBdr>
    </w:div>
    <w:div w:id="2066173099">
      <w:bodyDiv w:val="1"/>
      <w:marLeft w:val="0"/>
      <w:marRight w:val="0"/>
      <w:marTop w:val="0"/>
      <w:marBottom w:val="0"/>
      <w:divBdr>
        <w:top w:val="none" w:sz="0" w:space="0" w:color="auto"/>
        <w:left w:val="none" w:sz="0" w:space="0" w:color="auto"/>
        <w:bottom w:val="none" w:sz="0" w:space="0" w:color="auto"/>
        <w:right w:val="none" w:sz="0" w:space="0" w:color="auto"/>
      </w:divBdr>
    </w:div>
    <w:div w:id="2068793037">
      <w:bodyDiv w:val="1"/>
      <w:marLeft w:val="0"/>
      <w:marRight w:val="0"/>
      <w:marTop w:val="0"/>
      <w:marBottom w:val="0"/>
      <w:divBdr>
        <w:top w:val="none" w:sz="0" w:space="0" w:color="auto"/>
        <w:left w:val="none" w:sz="0" w:space="0" w:color="auto"/>
        <w:bottom w:val="none" w:sz="0" w:space="0" w:color="auto"/>
        <w:right w:val="none" w:sz="0" w:space="0" w:color="auto"/>
      </w:divBdr>
    </w:div>
    <w:div w:id="2080249775">
      <w:bodyDiv w:val="1"/>
      <w:marLeft w:val="0"/>
      <w:marRight w:val="0"/>
      <w:marTop w:val="0"/>
      <w:marBottom w:val="0"/>
      <w:divBdr>
        <w:top w:val="none" w:sz="0" w:space="0" w:color="auto"/>
        <w:left w:val="none" w:sz="0" w:space="0" w:color="auto"/>
        <w:bottom w:val="none" w:sz="0" w:space="0" w:color="auto"/>
        <w:right w:val="none" w:sz="0" w:space="0" w:color="auto"/>
      </w:divBdr>
    </w:div>
    <w:div w:id="2089964012">
      <w:bodyDiv w:val="1"/>
      <w:marLeft w:val="0"/>
      <w:marRight w:val="0"/>
      <w:marTop w:val="0"/>
      <w:marBottom w:val="0"/>
      <w:divBdr>
        <w:top w:val="none" w:sz="0" w:space="0" w:color="auto"/>
        <w:left w:val="none" w:sz="0" w:space="0" w:color="auto"/>
        <w:bottom w:val="none" w:sz="0" w:space="0" w:color="auto"/>
        <w:right w:val="none" w:sz="0" w:space="0" w:color="auto"/>
      </w:divBdr>
    </w:div>
    <w:div w:id="2104453670">
      <w:bodyDiv w:val="1"/>
      <w:marLeft w:val="0"/>
      <w:marRight w:val="0"/>
      <w:marTop w:val="0"/>
      <w:marBottom w:val="0"/>
      <w:divBdr>
        <w:top w:val="none" w:sz="0" w:space="0" w:color="auto"/>
        <w:left w:val="none" w:sz="0" w:space="0" w:color="auto"/>
        <w:bottom w:val="none" w:sz="0" w:space="0" w:color="auto"/>
        <w:right w:val="none" w:sz="0" w:space="0" w:color="auto"/>
      </w:divBdr>
    </w:div>
    <w:div w:id="211296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bu.edu/hospitality/2023/01/26/technology-trends-in-hospitality/" TargetMode="External"/><Relationship Id="rId39" Type="http://schemas.openxmlformats.org/officeDocument/2006/relationships/hyperlink" Target="https://www.hospitalitynet.org/announcement/41006459.html" TargetMode="External"/><Relationship Id="rId21" Type="http://schemas.openxmlformats.org/officeDocument/2006/relationships/image" Target="media/image13.png"/><Relationship Id="rId34" Type="http://schemas.openxmlformats.org/officeDocument/2006/relationships/hyperlink" Target="https://doi.org/10.1108/eb058233" TargetMode="External"/><Relationship Id="rId42" Type="http://schemas.openxmlformats.org/officeDocument/2006/relationships/hyperlink" Target="https://doi.org/10.1108/02621710410517238" TargetMode="External"/><Relationship Id="rId47" Type="http://schemas.openxmlformats.org/officeDocument/2006/relationships/hyperlink" Target="https://www.nibusinessinfo.co.uk/content/swot-pestle-and-other-models-strategic-analysis" TargetMode="External"/><Relationship Id="rId50" Type="http://schemas.openxmlformats.org/officeDocument/2006/relationships/hyperlink" Target="https://www.radissonhotels.com/en-us/corporate/about-us/our-brands" TargetMode="External"/><Relationship Id="rId55" Type="http://schemas.openxmlformats.org/officeDocument/2006/relationships/hyperlink" Target="https://doi.org/10.1016/0090-2616(93)90052-3"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1016/j.ijhm.2013.08.007" TargetMode="External"/><Relationship Id="rId41" Type="http://schemas.openxmlformats.org/officeDocument/2006/relationships/hyperlink" Target="https://insse.ro/cms/ro/content/contul-satelit-de-turism-cd-rom-3" TargetMode="External"/><Relationship Id="rId54" Type="http://schemas.openxmlformats.org/officeDocument/2006/relationships/hyperlink" Target="https://www.hospitalitynet.org/opinion/4081054.html" TargetMode="External"/><Relationship Id="rId62" Type="http://schemas.openxmlformats.org/officeDocument/2006/relationships/hyperlink" Target="https://doi.org/10.1177/106286061036162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jom.2012.06.003" TargetMode="External"/><Relationship Id="rId32" Type="http://schemas.openxmlformats.org/officeDocument/2006/relationships/hyperlink" Target="https://www.forbes.com/sites/forbestechcouncil/2023/02/01/the-case-for-change-management-in-the-hospitality-industry/" TargetMode="External"/><Relationship Id="rId37" Type="http://schemas.openxmlformats.org/officeDocument/2006/relationships/hyperlink" Target="https://www.researchgate.net/publication/338753963_International_hotels_chains_and_the_importance_of_adaptation_to_the_local_area" TargetMode="External"/><Relationship Id="rId40" Type="http://schemas.openxmlformats.org/officeDocument/2006/relationships/hyperlink" Target="https://insse.ro/cms/sites/default/files/field/publicatii" TargetMode="External"/><Relationship Id="rId45" Type="http://schemas.openxmlformats.org/officeDocument/2006/relationships/hyperlink" Target="https://www.michiganstateuniversityonline.com/resources/leadership/what-is-change-management/" TargetMode="External"/><Relationship Id="rId53" Type="http://schemas.openxmlformats.org/officeDocument/2006/relationships/hyperlink" Target="https://doi.org/10.1108/978-1-80382-375-120231001" TargetMode="External"/><Relationship Id="rId58" Type="http://schemas.openxmlformats.org/officeDocument/2006/relationships/hyperlink" Target="https://sgg.gov.ro"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300/j162v04n01_01" TargetMode="External"/><Relationship Id="rId28" Type="http://schemas.openxmlformats.org/officeDocument/2006/relationships/hyperlink" Target="https://irek.ase.md/xmlui/handle/123456789/2681" TargetMode="External"/><Relationship Id="rId36" Type="http://schemas.openxmlformats.org/officeDocument/2006/relationships/hyperlink" Target="https://doi.org/10.18267/j.efaj.26" TargetMode="External"/><Relationship Id="rId49" Type="http://schemas.openxmlformats.org/officeDocument/2006/relationships/hyperlink" Target="https://www.radissonhotels.com/en-us/brand/radisson-blu?facilitatorId=RHGSEM&amp;cid=a:ps+b:ggl+c:emea+i:brand+e:rdb+r:tlb+f:en-US+g:cl+h:Multiple+v:cf&amp;gclid=Cj0KCQjwtJKqBhCaARIsAN_yS_lhCW1VvptpfI6wJNBGxMqjvq5Rw3OJG7-pJYHt58EOSGVUCp7SIwkaAqYtEALw_wcB&amp;gclsrc=aw.ds" TargetMode="External"/><Relationship Id="rId57" Type="http://schemas.openxmlformats.org/officeDocument/2006/relationships/hyperlink" Target="https://doi.org/10.1016/j.tourman.2010.12.011" TargetMode="External"/><Relationship Id="rId61" Type="http://schemas.openxmlformats.org/officeDocument/2006/relationships/hyperlink" Target="https://www.southwales.ac.uk/courses/ba-hons-hotel-and-hospitality-management/2484/why-sustainability-is-key-for-the-future-of-the-hospitality-industry/"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doi.org/10.1108/13563280510596943" TargetMode="External"/><Relationship Id="rId44" Type="http://schemas.openxmlformats.org/officeDocument/2006/relationships/hyperlink" Target="https://doi.org/10.1177/001872674700100103" TargetMode="External"/><Relationship Id="rId52" Type="http://schemas.openxmlformats.org/officeDocument/2006/relationships/hyperlink" Target="https://media.radissonhotels.net/image/responsible-business--corporate-use-only/miscellaneous/16256-142211-m26438577.pdf" TargetMode="External"/><Relationship Id="rId60" Type="http://schemas.openxmlformats.org/officeDocument/2006/relationships/hyperlink" Target="https://turism.gov.ro/web/wp-content/uploads/2022/11/SNRDT-actualizat-var-pt-HG-2023-2035.pdf" TargetMode="External"/><Relationship Id="rId65"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toknowpress.net/ISBN/978-961-6914-21-5/papers/ML17-061.pdf" TargetMode="External"/><Relationship Id="rId27" Type="http://schemas.openxmlformats.org/officeDocument/2006/relationships/hyperlink" Target="https://www.radissonhotels.com/en-us/destination/romania/bucharest" TargetMode="External"/><Relationship Id="rId30" Type="http://schemas.openxmlformats.org/officeDocument/2006/relationships/hyperlink" Target="https://doi.org/10.1016/j.chb.2007.08.004" TargetMode="External"/><Relationship Id="rId35" Type="http://schemas.openxmlformats.org/officeDocument/2006/relationships/hyperlink" Target="https://doi.org/10.1080/14697017.2014.885460" TargetMode="External"/><Relationship Id="rId43" Type="http://schemas.openxmlformats.org/officeDocument/2006/relationships/hyperlink" Target="https://doi.org/10.1108/978-1-80382-375-120231002" TargetMode="External"/><Relationship Id="rId48" Type="http://schemas.openxmlformats.org/officeDocument/2006/relationships/hyperlink" Target="https://www.radissonhotels.com/en-us/corporate/about-us/our-vision" TargetMode="External"/><Relationship Id="rId56" Type="http://schemas.openxmlformats.org/officeDocument/2006/relationships/hyperlink" Target="https://doi.org/10.30647/trj.v2i1.20"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researchgate.net/profile/Michael-Reiss/publication/283079335_Change_Management_A_Balanced_and_Blended_Approach/links/60129b4b45851517ef1f457a/Change-Management-A-Balanced-and-Blended-Approach.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ooking.com/hotel/ro/radisson-sas-bucharest.en-gb.html" TargetMode="External"/><Relationship Id="rId33" Type="http://schemas.openxmlformats.org/officeDocument/2006/relationships/hyperlink" Target="https://economy-finance.ec.europa.eu/economic-surveillance-eu-economies/romania/economic-forecast-romania_en" TargetMode="External"/><Relationship Id="rId38" Type="http://schemas.openxmlformats.org/officeDocument/2006/relationships/hyperlink" Target="https://doi.org/10.1108/17554251011064837" TargetMode="External"/><Relationship Id="rId46" Type="http://schemas.openxmlformats.org/officeDocument/2006/relationships/hyperlink" Target="https://newsbucuresti.ro/scurt-istoric-actualul-radisson-blu-hotel-construit-pe-locul-unde-se-afla-fostul-imobil-mica" TargetMode="External"/><Relationship Id="rId59" Type="http://schemas.openxmlformats.org/officeDocument/2006/relationships/hyperlink" Target="https://www.tripadvisor.co.uk/Hotel_Review-g294458-d1027852-Reviews-or10-Radisson_Blu_Hotel_Bucharest-Buchar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6D6797-FF93-4B2B-A8D6-2165866397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3925</TotalTime>
  <Pages>34</Pages>
  <Words>9183</Words>
  <Characters>52348</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458</cp:revision>
  <dcterms:created xsi:type="dcterms:W3CDTF">2023-10-06T14:36:00Z</dcterms:created>
  <dcterms:modified xsi:type="dcterms:W3CDTF">2023-11-17T01:17:00Z</dcterms:modified>
</cp:coreProperties>
</file>